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8"/>
        <w:jc w:val="left"/>
        <w:spacing w:line="720" w:lineRule="auto"/>
        <w:rPr>
          <w:rFonts w:hint="eastAsia" w:ascii="微软雅黑" w:hAnsi="微软雅黑" w:cs="微软雅黑"/>
          <w:color w:val="000000"/>
          <w:sz w:val="52"/>
          <w:szCs w:val="52"/>
        </w:rPr>
      </w:pPr>
      <w:r>
        <w:rPr>
          <w:rFonts w:hint="eastAsia" w:ascii="微软雅黑" w:hAnsi="微软雅黑" w:cs="微软雅黑"/>
          <w:color w:val="000000"/>
          <w:sz w:val="52"/>
          <w:szCs w:val="52"/>
        </w:rPr>
      </w:r>
      <w:r/>
    </w:p>
    <w:p>
      <w:pPr>
        <w:pStyle w:val="1128"/>
        <w:rPr>
          <w:rFonts w:hint="eastAsia"/>
          <w:color w:val="000000"/>
        </w:rPr>
      </w:pPr>
      <w:r>
        <w:rPr>
          <w:rFonts w:hint="eastAsia"/>
          <w:color w:val="000000"/>
        </w:rPr>
      </w:r>
      <w:r/>
    </w:p>
    <w:p>
      <w:pPr>
        <w:pStyle w:val="1157"/>
        <w:ind w:left="1260"/>
        <w:rPr>
          <w:rFonts w:hint="eastAsia"/>
          <w:color w:val="000000"/>
        </w:rPr>
      </w:pPr>
      <w:r>
        <w:rPr>
          <w:rFonts w:hint="eastAsia"/>
          <w:color w:val="000000"/>
        </w:rPr>
      </w:r>
      <w:r/>
    </w:p>
    <w:p>
      <w:pPr>
        <w:pStyle w:val="1128"/>
        <w:jc w:val="center"/>
        <w:spacing w:line="720" w:lineRule="auto"/>
        <w:rPr>
          <w:rFonts w:ascii="微软雅黑" w:hAnsi="微软雅黑" w:cs="微软雅黑"/>
          <w:b/>
          <w:bCs/>
          <w:color w:val="000000"/>
          <w:sz w:val="84"/>
          <w:szCs w:val="84"/>
        </w:rPr>
      </w:pPr>
      <w:r/>
      <w:bookmarkStart w:id="0" w:name="_Toc19040"/>
      <w:r/>
      <w:bookmarkStart w:id="1" w:name="_ 第一章 公开招标公告"/>
      <w:r/>
      <w:bookmarkStart w:id="2" w:name="_Toc452384169"/>
      <w:r>
        <w:rPr>
          <w:rFonts w:hint="eastAsia" w:ascii="微软雅黑" w:hAnsi="微软雅黑" w:cs="微软雅黑"/>
          <w:color w:val="000000"/>
          <w:sz w:val="84"/>
          <w:szCs w:val="84"/>
        </w:rPr>
        <w:t xml:space="preserve">采 购 文 件</w:t>
      </w:r>
      <w:r>
        <w:rPr>
          <w:rFonts w:ascii="微软雅黑" w:hAnsi="微软雅黑" w:cs="微软雅黑"/>
          <w:b/>
          <w:bCs/>
          <w:color w:val="000000"/>
          <w:sz w:val="84"/>
          <w:szCs w:val="84"/>
        </w:rPr>
      </w:r>
      <w:r/>
    </w:p>
    <w:p>
      <w:pPr>
        <w:pStyle w:val="1128"/>
        <w:jc w:val="center"/>
        <w:rPr>
          <w:rFonts w:ascii="微软雅黑" w:hAnsi="微软雅黑" w:cs="微软雅黑"/>
          <w:color w:val="000000"/>
          <w:sz w:val="52"/>
          <w:szCs w:val="52"/>
        </w:rPr>
      </w:pPr>
      <w:r>
        <w:rPr>
          <w:rFonts w:hint="eastAsia" w:ascii="微软雅黑" w:hAnsi="微软雅黑" w:cs="微软雅黑"/>
          <w:color w:val="000000"/>
          <w:sz w:val="52"/>
          <w:szCs w:val="52"/>
        </w:rPr>
        <w:t xml:space="preserve">（公开招标）</w:t>
      </w:r>
      <w:r>
        <w:rPr>
          <w:rFonts w:ascii="微软雅黑" w:hAnsi="微软雅黑" w:cs="微软雅黑"/>
          <w:color w:val="000000"/>
          <w:sz w:val="52"/>
          <w:szCs w:val="52"/>
        </w:rPr>
      </w:r>
      <w:r/>
    </w:p>
    <w:p>
      <w:pPr>
        <w:pStyle w:val="1157"/>
        <w:ind w:left="0" w:firstLine="0"/>
        <w:rPr>
          <w:color w:val="000000"/>
        </w:rPr>
      </w:pPr>
      <w:r>
        <w:rPr>
          <w:color w:val="000000"/>
        </w:rPr>
      </w:r>
      <w:r/>
    </w:p>
    <w:p>
      <w:pPr>
        <w:pStyle w:val="1128"/>
        <w:ind w:firstLine="1200"/>
        <w:spacing w:line="360" w:lineRule="auto"/>
        <w:rPr>
          <w:rFonts w:hint="eastAsia" w:ascii="微软雅黑" w:hAnsi="微软雅黑" w:eastAsia="微软雅黑" w:cs="微软雅黑"/>
          <w:color w:val="000000"/>
          <w:sz w:val="30"/>
          <w:szCs w:val="30"/>
          <w:lang w:eastAsia="zh-CN"/>
        </w:rPr>
      </w:pPr>
      <w:r>
        <w:rPr>
          <w:rFonts w:hint="eastAsia" w:ascii="微软雅黑" w:hAnsi="微软雅黑" w:cs="微软雅黑"/>
          <w:color w:val="000000"/>
          <w:sz w:val="30"/>
          <w:szCs w:val="30"/>
        </w:rPr>
        <w:t xml:space="preserve">项目编号：JSZC-320000-JSHC-G2026-0014</w:t>
      </w:r>
      <w:r>
        <w:rPr>
          <w:rFonts w:hint="eastAsia" w:ascii="微软雅黑" w:hAnsi="微软雅黑" w:eastAsia="微软雅黑" w:cs="微软雅黑"/>
          <w:color w:val="000000"/>
          <w:sz w:val="30"/>
          <w:szCs w:val="30"/>
          <w:lang w:eastAsia="zh-CN"/>
        </w:rPr>
      </w:r>
      <w:r/>
    </w:p>
    <w:p>
      <w:pPr>
        <w:pStyle w:val="1128"/>
        <w:ind w:firstLine="1200"/>
        <w:spacing w:line="360" w:lineRule="auto"/>
        <w:rPr>
          <w:rFonts w:hint="eastAsia" w:ascii="微软雅黑" w:hAnsi="微软雅黑" w:eastAsia="微软雅黑" w:cs="微软雅黑"/>
          <w:color w:val="000000"/>
          <w:sz w:val="30"/>
          <w:szCs w:val="30"/>
          <w:lang w:val="en-US" w:eastAsia="zh-CN"/>
        </w:rPr>
      </w:pPr>
      <w:r>
        <w:rPr>
          <w:rFonts w:hint="eastAsia" w:ascii="微软雅黑" w:hAnsi="微软雅黑" w:cs="微软雅黑"/>
          <w:color w:val="000000"/>
          <w:sz w:val="30"/>
          <w:szCs w:val="30"/>
          <w:lang w:val="en-US" w:eastAsia="zh-CN"/>
        </w:rPr>
        <w:t xml:space="preserve">代理机构编号：</w:t>
      </w:r>
      <w:r>
        <w:rPr>
          <w:rFonts w:hint="eastAsia" w:ascii="微软雅黑" w:hAnsi="微软雅黑" w:cs="微软雅黑"/>
          <w:color w:val="000000"/>
          <w:sz w:val="30"/>
          <w:szCs w:val="30"/>
          <w:lang w:eastAsia="zh-CN"/>
        </w:rPr>
        <w:t xml:space="preserve">JSHC-2026020056B3</w:t>
      </w:r>
      <w:r>
        <w:rPr>
          <w:rFonts w:hint="eastAsia" w:ascii="微软雅黑" w:hAnsi="微软雅黑" w:eastAsia="微软雅黑" w:cs="微软雅黑"/>
          <w:color w:val="000000"/>
          <w:sz w:val="30"/>
          <w:szCs w:val="30"/>
          <w:lang w:val="en-US" w:eastAsia="zh-CN"/>
        </w:rPr>
      </w:r>
      <w:r/>
    </w:p>
    <w:p>
      <w:pPr>
        <w:pStyle w:val="1128"/>
        <w:ind w:left="2693" w:hanging="1500"/>
        <w:spacing w:line="360" w:lineRule="auto"/>
        <w:rPr>
          <w:rFonts w:hint="eastAsia" w:ascii="微软雅黑" w:hAnsi="微软雅黑" w:eastAsia="微软雅黑" w:cs="微软雅黑"/>
          <w:color w:val="000000"/>
          <w:sz w:val="30"/>
          <w:szCs w:val="30"/>
          <w:lang w:eastAsia="zh-CN"/>
        </w:rPr>
      </w:pPr>
      <w:r>
        <w:rPr>
          <w:rFonts w:hint="eastAsia" w:ascii="微软雅黑" w:hAnsi="微软雅黑" w:cs="微软雅黑"/>
          <w:color w:val="000000"/>
          <w:sz w:val="30"/>
          <w:szCs w:val="30"/>
        </w:rPr>
        <w:t xml:space="preserve">项目名称：</w:t>
      </w:r>
      <w:r>
        <w:rPr>
          <w:rFonts w:hint="eastAsia" w:ascii="微软雅黑" w:hAnsi="微软雅黑" w:cs="微软雅黑"/>
          <w:color w:val="000000"/>
          <w:sz w:val="30"/>
          <w:szCs w:val="30"/>
          <w:lang w:eastAsia="zh-CN"/>
        </w:rPr>
        <w:t xml:space="preserve">南京医科大学疫苗平台实时活细胞成像分析系统</w:t>
      </w:r>
      <w:r>
        <w:rPr>
          <w:rFonts w:hint="eastAsia" w:ascii="微软雅黑" w:hAnsi="微软雅黑" w:eastAsia="微软雅黑" w:cs="微软雅黑"/>
          <w:color w:val="000000"/>
          <w:sz w:val="30"/>
          <w:szCs w:val="30"/>
          <w:lang w:eastAsia="zh-CN"/>
        </w:rPr>
      </w:r>
      <w:r/>
    </w:p>
    <w:p>
      <w:pPr>
        <w:pStyle w:val="1128"/>
        <w:ind w:left="2401" w:hanging="1200"/>
        <w:jc w:val="left"/>
        <w:spacing w:line="360" w:lineRule="auto"/>
        <w:rPr>
          <w:rFonts w:hint="eastAsia" w:ascii="微软雅黑" w:hAnsi="微软雅黑" w:cs="微软雅黑"/>
          <w:color w:val="000000"/>
          <w:sz w:val="30"/>
          <w:szCs w:val="30"/>
        </w:rPr>
      </w:pPr>
      <w:r>
        <w:rPr>
          <w:rFonts w:hint="eastAsia" w:ascii="微软雅黑" w:hAnsi="微软雅黑" w:cs="微软雅黑"/>
          <w:color w:val="000000"/>
          <w:sz w:val="30"/>
          <w:szCs w:val="30"/>
        </w:rPr>
        <w:t xml:space="preserve">采 购 人：南京医科大学</w:t>
      </w:r>
      <w:r>
        <w:rPr>
          <w:rFonts w:hint="eastAsia" w:ascii="微软雅黑" w:hAnsi="微软雅黑" w:cs="微软雅黑"/>
          <w:color w:val="000000"/>
          <w:sz w:val="30"/>
          <w:szCs w:val="30"/>
        </w:rPr>
      </w:r>
      <w:r/>
    </w:p>
    <w:p>
      <w:pPr>
        <w:pStyle w:val="1128"/>
        <w:ind w:left="2401" w:hanging="1200"/>
        <w:jc w:val="left"/>
        <w:spacing w:line="360" w:lineRule="auto"/>
        <w:rPr>
          <w:rFonts w:ascii="微软雅黑" w:hAnsi="微软雅黑" w:cs="微软雅黑"/>
          <w:color w:val="000000"/>
          <w:sz w:val="30"/>
          <w:szCs w:val="30"/>
        </w:rPr>
      </w:pPr>
      <w:r>
        <w:rPr>
          <w:rFonts w:hint="eastAsia" w:ascii="微软雅黑" w:hAnsi="微软雅黑" w:cs="微软雅黑"/>
          <w:color w:val="000000"/>
          <w:sz w:val="30"/>
          <w:szCs w:val="30"/>
        </w:rPr>
        <w:t xml:space="preserve">代理机构：江苏省华采招标有限公司</w:t>
      </w:r>
      <w:r>
        <w:rPr>
          <w:rFonts w:ascii="微软雅黑" w:hAnsi="微软雅黑" w:cs="微软雅黑"/>
          <w:color w:val="000000"/>
          <w:sz w:val="30"/>
          <w:szCs w:val="30"/>
        </w:rPr>
      </w:r>
      <w:r/>
    </w:p>
    <w:p>
      <w:pPr>
        <w:pStyle w:val="1128"/>
        <w:ind w:left="2580" w:hanging="2580"/>
        <w:jc w:val="center"/>
        <w:rPr>
          <w:rFonts w:ascii="微软雅黑" w:hAnsi="微软雅黑" w:cs="微软雅黑"/>
          <w:color w:val="000000"/>
          <w:sz w:val="30"/>
          <w:szCs w:val="30"/>
        </w:rPr>
      </w:pPr>
      <w:r>
        <w:rPr>
          <w:rFonts w:ascii="微软雅黑" w:hAnsi="微软雅黑" w:cs="微软雅黑"/>
          <w:color w:val="000000"/>
          <w:sz w:val="30"/>
          <w:szCs w:val="30"/>
        </w:rPr>
      </w:r>
      <w:r/>
    </w:p>
    <w:p>
      <w:pPr>
        <w:pStyle w:val="1128"/>
        <w:jc w:val="center"/>
        <w:rPr>
          <w:rFonts w:ascii="微软雅黑" w:hAnsi="微软雅黑" w:cs="微软雅黑"/>
          <w:color w:val="000000"/>
          <w:sz w:val="30"/>
          <w:szCs w:val="30"/>
        </w:rPr>
        <w:sectPr>
          <w:headerReference w:type="default" r:id="rId9"/>
          <w:headerReference w:type="even" r:id="rId10"/>
          <w:headerReference w:type="first" r:id="rId11"/>
          <w:footerReference w:type="default" r:id="rId15"/>
          <w:footerReference w:type="even" r:id="rId16"/>
          <w:footnotePr/>
          <w:endnotePr/>
          <w:type w:val="nextPage"/>
          <w:pgSz w:w="11906" w:h="16838" w:orient="portrait"/>
          <w:pgMar w:top="1135" w:right="1800" w:bottom="1276" w:left="1800" w:header="851" w:footer="992" w:gutter="0"/>
          <w:pgNumType w:start="1"/>
          <w:cols w:num="1" w:sep="0" w:space="1701" w:equalWidth="1"/>
          <w:docGrid w:linePitch="360"/>
          <w:titlePg/>
        </w:sectPr>
      </w:pPr>
      <w:r>
        <w:rPr>
          <w:rFonts w:hint="eastAsia" w:ascii="微软雅黑" w:hAnsi="微软雅黑" w:cs="微软雅黑"/>
          <w:color w:val="000000"/>
          <w:spacing w:val="30"/>
          <w:sz w:val="32"/>
          <w:szCs w:val="32"/>
        </w:rPr>
        <w:t xml:space="preserve">2026年</w:t>
      </w:r>
      <w:r>
        <w:rPr>
          <w:rFonts w:hint="eastAsia" w:ascii="微软雅黑" w:hAnsi="微软雅黑" w:cs="微软雅黑"/>
          <w:color w:val="000000"/>
          <w:spacing w:val="30"/>
          <w:sz w:val="32"/>
          <w:szCs w:val="32"/>
          <w:lang w:val="en-US" w:eastAsia="zh-CN"/>
        </w:rPr>
        <w:t xml:space="preserve">5</w:t>
      </w:r>
      <w:r>
        <w:rPr>
          <w:rFonts w:hint="eastAsia" w:ascii="微软雅黑" w:hAnsi="微软雅黑" w:cs="微软雅黑"/>
          <w:color w:val="000000"/>
          <w:spacing w:val="30"/>
          <w:sz w:val="32"/>
          <w:szCs w:val="32"/>
        </w:rPr>
        <w:t xml:space="preserve">月</w:t>
      </w:r>
      <w:r>
        <w:rPr>
          <w:rFonts w:ascii="微软雅黑" w:hAnsi="微软雅黑" w:cs="微软雅黑"/>
          <w:color w:val="000000"/>
          <w:sz w:val="30"/>
          <w:szCs w:val="30"/>
        </w:rPr>
      </w:r>
      <w:r/>
    </w:p>
    <w:p>
      <w:pPr>
        <w:pStyle w:val="1128"/>
        <w:jc w:val="center"/>
        <w:rPr>
          <w:rFonts w:hint="eastAsia" w:ascii="微软雅黑" w:hAnsi="微软雅黑" w:cs="微软雅黑"/>
          <w:b/>
          <w:bCs/>
          <w:color w:val="000000"/>
          <w:sz w:val="30"/>
          <w:szCs w:val="30"/>
        </w:rPr>
      </w:pPr>
      <w:r>
        <w:rPr>
          <w:rFonts w:hint="eastAsia" w:ascii="微软雅黑" w:hAnsi="微软雅黑" w:cs="微软雅黑"/>
          <w:b/>
          <w:bCs/>
          <w:color w:val="000000"/>
          <w:sz w:val="30"/>
          <w:szCs w:val="30"/>
        </w:rPr>
        <w:t xml:space="preserve">目  录</w:t>
      </w:r>
      <w:r>
        <w:rPr>
          <w:rFonts w:hint="eastAsia" w:ascii="微软雅黑" w:hAnsi="微软雅黑" w:cs="微软雅黑"/>
          <w:b/>
          <w:bCs/>
          <w:color w:val="000000"/>
          <w:sz w:val="30"/>
          <w:szCs w:val="30"/>
        </w:rPr>
      </w:r>
      <w:r/>
    </w:p>
    <w:p>
      <w:pPr>
        <w:pStyle w:val="1173"/>
        <w:tabs>
          <w:tab w:val="right" w:pos="8306" w:leader="dot"/>
        </w:tabs>
      </w:pPr>
      <w:r>
        <w:rPr>
          <w:rFonts w:hint="eastAsia" w:ascii="微软雅黑" w:hAnsi="微软雅黑" w:cs="微软雅黑"/>
          <w:color w:val="000000"/>
        </w:rPr>
        <w:fldChar w:fldCharType="begin"/>
      </w:r>
      <w:r>
        <w:rPr>
          <w:rFonts w:hint="eastAsia" w:ascii="微软雅黑" w:hAnsi="微软雅黑" w:cs="微软雅黑"/>
          <w:color w:val="000000"/>
        </w:rPr>
        <w:instrText xml:space="preserve">TOC \o "1-3" \h \u </w:instrText>
      </w:r>
      <w:r>
        <w:rPr>
          <w:rFonts w:hint="eastAsia" w:ascii="微软雅黑" w:hAnsi="微软雅黑" w:cs="微软雅黑"/>
          <w:color w:val="000000"/>
        </w:rPr>
        <w:fldChar w:fldCharType="separate"/>
      </w:r>
      <w:r>
        <w:rPr>
          <w:rFonts w:hint="eastAsia" w:ascii="微软雅黑" w:hAnsi="微软雅黑" w:cs="微软雅黑"/>
          <w:color w:val="000000"/>
        </w:rPr>
        <w:fldChar w:fldCharType="begin"/>
      </w:r>
      <w:r>
        <w:rPr>
          <w:rFonts w:hint="eastAsia" w:ascii="微软雅黑" w:hAnsi="微软雅黑" w:cs="微软雅黑"/>
        </w:rPr>
        <w:instrText xml:space="preserve"> HYPERLINK \l _Toc11422 </w:instrText>
      </w:r>
      <w:r>
        <w:rPr>
          <w:rFonts w:hint="eastAsia" w:ascii="微软雅黑" w:hAnsi="微软雅黑" w:cs="微软雅黑"/>
        </w:rPr>
        <w:fldChar w:fldCharType="separate"/>
      </w:r>
      <w:r>
        <w:rPr>
          <w:rFonts w:hint="eastAsia" w:ascii="微软雅黑" w:hAnsi="微软雅黑" w:cs="微软雅黑"/>
          <w:bCs w:val="0"/>
          <w:szCs w:val="32"/>
        </w:rPr>
        <w:t xml:space="preserve">第一章 投标邀请（采购公告）</w:t>
      </w:r>
      <w:r>
        <w:tab/>
      </w:r>
      <w:r>
        <w:fldChar w:fldCharType="begin"/>
      </w:r>
      <w:r>
        <w:instrText xml:space="preserve"> PAGEREF _Toc11422 \h </w:instrText>
      </w:r>
      <w:r>
        <w:fldChar w:fldCharType="separate"/>
      </w:r>
      <w:r>
        <w:t xml:space="preserve">4</w:t>
      </w:r>
      <w:r>
        <w:fldChar w:fldCharType="end"/>
      </w:r>
      <w:r>
        <w:rPr>
          <w:rFonts w:hint="eastAsia" w:ascii="微软雅黑" w:hAnsi="微软雅黑" w:cs="微软雅黑"/>
          <w:color w:val="000000"/>
        </w:rPr>
        <w:fldChar w:fldCharType="end"/>
      </w:r>
      <w:r/>
    </w:p>
    <w:p>
      <w:pPr>
        <w:pStyle w:val="1173"/>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_Toc4281 </w:instrText>
      </w:r>
      <w:r>
        <w:rPr>
          <w:rFonts w:hint="eastAsia" w:ascii="微软雅黑" w:hAnsi="微软雅黑" w:cs="微软雅黑"/>
        </w:rPr>
        <w:fldChar w:fldCharType="separate"/>
      </w:r>
      <w:r>
        <w:rPr>
          <w:rFonts w:hint="eastAsia" w:ascii="微软雅黑" w:hAnsi="微软雅黑" w:cs="微软雅黑"/>
          <w:szCs w:val="32"/>
        </w:rPr>
        <w:t xml:space="preserve">第二章 </w:t>
      </w:r>
      <w:r>
        <w:rPr>
          <w:rFonts w:hint="eastAsia" w:ascii="微软雅黑" w:hAnsi="微软雅黑" w:cs="微软雅黑"/>
        </w:rPr>
        <w:t xml:space="preserve">供应商须知</w:t>
      </w:r>
      <w:r>
        <w:tab/>
      </w:r>
      <w:r>
        <w:fldChar w:fldCharType="begin"/>
      </w:r>
      <w:r>
        <w:instrText xml:space="preserve"> PAGEREF _Toc4281 \h </w:instrText>
      </w:r>
      <w:r>
        <w:fldChar w:fldCharType="separate"/>
      </w:r>
      <w:r>
        <w:t xml:space="preserve">8</w:t>
      </w:r>
      <w:r>
        <w:fldChar w:fldCharType="end"/>
      </w:r>
      <w:r>
        <w:rPr>
          <w:rFonts w:hint="eastAsia" w:ascii="微软雅黑" w:hAnsi="微软雅黑" w:cs="微软雅黑"/>
          <w:color w:val="000000"/>
        </w:rPr>
        <w:fldChar w:fldCharType="end"/>
      </w:r>
      <w:r/>
    </w:p>
    <w:p>
      <w:pPr>
        <w:pStyle w:val="1176"/>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_Toc2106 </w:instrText>
      </w:r>
      <w:r>
        <w:rPr>
          <w:rFonts w:hint="eastAsia" w:ascii="微软雅黑" w:hAnsi="微软雅黑" w:cs="微软雅黑"/>
        </w:rPr>
        <w:fldChar w:fldCharType="separate"/>
      </w:r>
      <w:r>
        <w:rPr>
          <w:rFonts w:hint="eastAsia" w:ascii="微软雅黑" w:hAnsi="微软雅黑" w:cs="微软雅黑"/>
        </w:rPr>
        <w:t xml:space="preserve">一、总则</w:t>
      </w:r>
      <w:r>
        <w:tab/>
      </w:r>
      <w:r>
        <w:fldChar w:fldCharType="begin"/>
      </w:r>
      <w:r>
        <w:instrText xml:space="preserve"> PAGEREF _Toc2106 \h </w:instrText>
      </w:r>
      <w:r>
        <w:fldChar w:fldCharType="separate"/>
      </w:r>
      <w:r>
        <w:t xml:space="preserve">11</w:t>
      </w:r>
      <w:r>
        <w:fldChar w:fldCharType="end"/>
      </w:r>
      <w:r>
        <w:rPr>
          <w:rFonts w:hint="eastAsia" w:ascii="微软雅黑" w:hAnsi="微软雅黑" w:cs="微软雅黑"/>
          <w:color w:val="000000"/>
        </w:rPr>
        <w:fldChar w:fldCharType="end"/>
      </w:r>
      <w:r/>
    </w:p>
    <w:p>
      <w:pPr>
        <w:pStyle w:val="1159"/>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_Toc25645 </w:instrText>
      </w:r>
      <w:r>
        <w:rPr>
          <w:rFonts w:hint="eastAsia" w:ascii="微软雅黑" w:hAnsi="微软雅黑" w:cs="微软雅黑"/>
        </w:rPr>
        <w:fldChar w:fldCharType="separate"/>
      </w:r>
      <w:r>
        <w:rPr>
          <w:rFonts w:hint="eastAsia" w:ascii="微软雅黑" w:hAnsi="微软雅黑" w:cs="微软雅黑"/>
          <w:bCs w:val="0"/>
          <w:szCs w:val="24"/>
        </w:rPr>
        <w:t xml:space="preserve">1.1 适用范围</w:t>
      </w:r>
      <w:r>
        <w:tab/>
      </w:r>
      <w:r>
        <w:fldChar w:fldCharType="begin"/>
      </w:r>
      <w:r>
        <w:instrText xml:space="preserve"> PAGEREF _Toc25645 \h </w:instrText>
      </w:r>
      <w:r>
        <w:fldChar w:fldCharType="separate"/>
      </w:r>
      <w:r>
        <w:t xml:space="preserve">11</w:t>
      </w:r>
      <w:r>
        <w:fldChar w:fldCharType="end"/>
      </w:r>
      <w:r>
        <w:rPr>
          <w:rFonts w:hint="eastAsia" w:ascii="微软雅黑" w:hAnsi="微软雅黑" w:cs="微软雅黑"/>
          <w:color w:val="000000"/>
        </w:rPr>
        <w:fldChar w:fldCharType="end"/>
      </w:r>
      <w:r/>
    </w:p>
    <w:p>
      <w:pPr>
        <w:pStyle w:val="1159"/>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_Toc16158 </w:instrText>
      </w:r>
      <w:r>
        <w:rPr>
          <w:rFonts w:hint="eastAsia" w:ascii="微软雅黑" w:hAnsi="微软雅黑" w:cs="微软雅黑"/>
        </w:rPr>
        <w:fldChar w:fldCharType="separate"/>
      </w:r>
      <w:r>
        <w:rPr>
          <w:rFonts w:hint="eastAsia" w:ascii="微软雅黑" w:hAnsi="微软雅黑" w:cs="微软雅黑"/>
          <w:bCs w:val="0"/>
          <w:szCs w:val="24"/>
        </w:rPr>
        <w:t xml:space="preserve">1.2 合格的供应商</w:t>
      </w:r>
      <w:r>
        <w:tab/>
      </w:r>
      <w:r>
        <w:fldChar w:fldCharType="begin"/>
      </w:r>
      <w:r>
        <w:instrText xml:space="preserve"> PAGEREF _Toc16158 \h </w:instrText>
      </w:r>
      <w:r>
        <w:fldChar w:fldCharType="separate"/>
      </w:r>
      <w:r>
        <w:t xml:space="preserve">11</w:t>
      </w:r>
      <w:r>
        <w:fldChar w:fldCharType="end"/>
      </w:r>
      <w:r>
        <w:rPr>
          <w:rFonts w:hint="eastAsia" w:ascii="微软雅黑" w:hAnsi="微软雅黑" w:cs="微软雅黑"/>
          <w:color w:val="000000"/>
        </w:rPr>
        <w:fldChar w:fldCharType="end"/>
      </w:r>
      <w:r/>
    </w:p>
    <w:p>
      <w:pPr>
        <w:pStyle w:val="1159"/>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_Toc32609 </w:instrText>
      </w:r>
      <w:r>
        <w:rPr>
          <w:rFonts w:hint="eastAsia" w:ascii="微软雅黑" w:hAnsi="微软雅黑" w:cs="微软雅黑"/>
        </w:rPr>
        <w:fldChar w:fldCharType="separate"/>
      </w:r>
      <w:r>
        <w:rPr>
          <w:rFonts w:hint="eastAsia" w:ascii="微软雅黑" w:hAnsi="微软雅黑" w:cs="微软雅黑"/>
          <w:bCs w:val="0"/>
          <w:szCs w:val="24"/>
        </w:rPr>
        <w:t xml:space="preserve">1.2合格的供应商</w:t>
      </w:r>
      <w:r>
        <w:tab/>
      </w:r>
      <w:r>
        <w:fldChar w:fldCharType="begin"/>
      </w:r>
      <w:r>
        <w:instrText xml:space="preserve"> PAGEREF _Toc32609 \h </w:instrText>
      </w:r>
      <w:r>
        <w:fldChar w:fldCharType="separate"/>
      </w:r>
      <w:r>
        <w:t xml:space="preserve">11</w:t>
      </w:r>
      <w:r>
        <w:fldChar w:fldCharType="end"/>
      </w:r>
      <w:r>
        <w:rPr>
          <w:rFonts w:hint="eastAsia" w:ascii="微软雅黑" w:hAnsi="微软雅黑" w:cs="微软雅黑"/>
          <w:color w:val="000000"/>
        </w:rPr>
        <w:fldChar w:fldCharType="end"/>
      </w:r>
      <w:r/>
    </w:p>
    <w:p>
      <w:pPr>
        <w:pStyle w:val="1159"/>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_Toc13062 </w:instrText>
      </w:r>
      <w:r>
        <w:rPr>
          <w:rFonts w:hint="eastAsia" w:ascii="微软雅黑" w:hAnsi="微软雅黑" w:cs="微软雅黑"/>
        </w:rPr>
        <w:fldChar w:fldCharType="separate"/>
      </w:r>
      <w:r>
        <w:rPr>
          <w:rFonts w:hint="eastAsia" w:ascii="微软雅黑" w:hAnsi="微软雅黑" w:cs="微软雅黑"/>
          <w:bCs w:val="0"/>
          <w:szCs w:val="24"/>
        </w:rPr>
        <w:t xml:space="preserve">1.3参加采购活动费用</w:t>
      </w:r>
      <w:r>
        <w:tab/>
      </w:r>
      <w:r>
        <w:fldChar w:fldCharType="begin"/>
      </w:r>
      <w:r>
        <w:instrText xml:space="preserve"> PAGEREF _Toc13062 \h </w:instrText>
      </w:r>
      <w:r>
        <w:fldChar w:fldCharType="separate"/>
      </w:r>
      <w:r>
        <w:t xml:space="preserve">11</w:t>
      </w:r>
      <w:r>
        <w:fldChar w:fldCharType="end"/>
      </w:r>
      <w:r>
        <w:rPr>
          <w:rFonts w:hint="eastAsia" w:ascii="微软雅黑" w:hAnsi="微软雅黑" w:cs="微软雅黑"/>
          <w:color w:val="000000"/>
        </w:rPr>
        <w:fldChar w:fldCharType="end"/>
      </w:r>
      <w:r/>
    </w:p>
    <w:p>
      <w:pPr>
        <w:pStyle w:val="1159"/>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_Toc17343 </w:instrText>
      </w:r>
      <w:r>
        <w:rPr>
          <w:rFonts w:hint="eastAsia" w:ascii="微软雅黑" w:hAnsi="微软雅黑" w:cs="微软雅黑"/>
        </w:rPr>
        <w:fldChar w:fldCharType="separate"/>
      </w:r>
      <w:r>
        <w:rPr>
          <w:rFonts w:hint="eastAsia" w:ascii="微软雅黑" w:hAnsi="微软雅黑" w:cs="微软雅黑"/>
          <w:bCs w:val="0"/>
          <w:szCs w:val="24"/>
        </w:rPr>
        <w:t xml:space="preserve">1.4法律适用</w:t>
      </w:r>
      <w:r>
        <w:tab/>
      </w:r>
      <w:r>
        <w:fldChar w:fldCharType="begin"/>
      </w:r>
      <w:r>
        <w:instrText xml:space="preserve"> PAGEREF _Toc17343 \h </w:instrText>
      </w:r>
      <w:r>
        <w:fldChar w:fldCharType="separate"/>
      </w:r>
      <w:r>
        <w:t xml:space="preserve">12</w:t>
      </w:r>
      <w:r>
        <w:fldChar w:fldCharType="end"/>
      </w:r>
      <w:r>
        <w:rPr>
          <w:rFonts w:hint="eastAsia" w:ascii="微软雅黑" w:hAnsi="微软雅黑" w:cs="微软雅黑"/>
          <w:color w:val="000000"/>
        </w:rPr>
        <w:fldChar w:fldCharType="end"/>
      </w:r>
      <w:r/>
    </w:p>
    <w:p>
      <w:pPr>
        <w:pStyle w:val="1159"/>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_Toc13261 </w:instrText>
      </w:r>
      <w:r>
        <w:rPr>
          <w:rFonts w:hint="eastAsia" w:ascii="微软雅黑" w:hAnsi="微软雅黑" w:cs="微软雅黑"/>
        </w:rPr>
        <w:fldChar w:fldCharType="separate"/>
      </w:r>
      <w:r>
        <w:rPr>
          <w:rFonts w:hint="eastAsia" w:ascii="微软雅黑" w:hAnsi="微软雅黑" w:cs="微软雅黑"/>
          <w:bCs w:val="0"/>
          <w:szCs w:val="24"/>
        </w:rPr>
        <w:t xml:space="preserve">1.5采购文件的约束力</w:t>
      </w:r>
      <w:r>
        <w:tab/>
      </w:r>
      <w:r>
        <w:fldChar w:fldCharType="begin"/>
      </w:r>
      <w:r>
        <w:instrText xml:space="preserve"> PAGEREF _Toc13261 \h </w:instrText>
      </w:r>
      <w:r>
        <w:fldChar w:fldCharType="separate"/>
      </w:r>
      <w:r>
        <w:t xml:space="preserve">12</w:t>
      </w:r>
      <w:r>
        <w:fldChar w:fldCharType="end"/>
      </w:r>
      <w:r>
        <w:rPr>
          <w:rFonts w:hint="eastAsia" w:ascii="微软雅黑" w:hAnsi="微软雅黑" w:cs="微软雅黑"/>
          <w:color w:val="000000"/>
        </w:rPr>
        <w:fldChar w:fldCharType="end"/>
      </w:r>
      <w:r/>
    </w:p>
    <w:p>
      <w:pPr>
        <w:pStyle w:val="1176"/>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_Toc19815 </w:instrText>
      </w:r>
      <w:r>
        <w:rPr>
          <w:rFonts w:hint="eastAsia" w:ascii="微软雅黑" w:hAnsi="微软雅黑" w:cs="微软雅黑"/>
        </w:rPr>
        <w:fldChar w:fldCharType="separate"/>
      </w:r>
      <w:r>
        <w:rPr>
          <w:rFonts w:hint="eastAsia" w:ascii="微软雅黑" w:hAnsi="微软雅黑" w:cs="微软雅黑"/>
        </w:rPr>
        <w:t xml:space="preserve">二、采购文件</w:t>
      </w:r>
      <w:r>
        <w:tab/>
      </w:r>
      <w:r>
        <w:fldChar w:fldCharType="begin"/>
      </w:r>
      <w:r>
        <w:instrText xml:space="preserve"> PAGEREF _Toc19815 \h </w:instrText>
      </w:r>
      <w:r>
        <w:fldChar w:fldCharType="separate"/>
      </w:r>
      <w:r>
        <w:t xml:space="preserve">12</w:t>
      </w:r>
      <w:r>
        <w:fldChar w:fldCharType="end"/>
      </w:r>
      <w:r>
        <w:rPr>
          <w:rFonts w:hint="eastAsia" w:ascii="微软雅黑" w:hAnsi="微软雅黑" w:cs="微软雅黑"/>
          <w:color w:val="000000"/>
        </w:rPr>
        <w:fldChar w:fldCharType="end"/>
      </w:r>
      <w:r/>
    </w:p>
    <w:p>
      <w:pPr>
        <w:pStyle w:val="1159"/>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_Toc4604 </w:instrText>
      </w:r>
      <w:r>
        <w:rPr>
          <w:rFonts w:hint="eastAsia" w:ascii="微软雅黑" w:hAnsi="微软雅黑" w:cs="微软雅黑"/>
        </w:rPr>
        <w:fldChar w:fldCharType="separate"/>
      </w:r>
      <w:r>
        <w:rPr>
          <w:rFonts w:hint="eastAsia" w:ascii="微软雅黑" w:hAnsi="微软雅黑" w:cs="微软雅黑"/>
          <w:bCs w:val="0"/>
          <w:szCs w:val="24"/>
        </w:rPr>
        <w:t xml:space="preserve">2.1采购文件的组成</w:t>
      </w:r>
      <w:r>
        <w:tab/>
      </w:r>
      <w:r>
        <w:fldChar w:fldCharType="begin"/>
      </w:r>
      <w:r>
        <w:instrText xml:space="preserve"> PAGEREF _Toc4604 \h </w:instrText>
      </w:r>
      <w:r>
        <w:fldChar w:fldCharType="separate"/>
      </w:r>
      <w:r>
        <w:t xml:space="preserve">12</w:t>
      </w:r>
      <w:r>
        <w:fldChar w:fldCharType="end"/>
      </w:r>
      <w:r>
        <w:rPr>
          <w:rFonts w:hint="eastAsia" w:ascii="微软雅黑" w:hAnsi="微软雅黑" w:cs="微软雅黑"/>
          <w:color w:val="000000"/>
        </w:rPr>
        <w:fldChar w:fldCharType="end"/>
      </w:r>
      <w:r/>
    </w:p>
    <w:p>
      <w:pPr>
        <w:pStyle w:val="1159"/>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_Toc25599 </w:instrText>
      </w:r>
      <w:r>
        <w:rPr>
          <w:rFonts w:hint="eastAsia" w:ascii="微软雅黑" w:hAnsi="微软雅黑" w:cs="微软雅黑"/>
        </w:rPr>
        <w:fldChar w:fldCharType="separate"/>
      </w:r>
      <w:r>
        <w:rPr>
          <w:rFonts w:hint="eastAsia" w:ascii="微软雅黑" w:hAnsi="微软雅黑" w:cs="微软雅黑"/>
          <w:bCs w:val="0"/>
          <w:szCs w:val="24"/>
        </w:rPr>
        <w:t xml:space="preserve">2.2采购文件的更正或补充</w:t>
      </w:r>
      <w:r>
        <w:tab/>
      </w:r>
      <w:r>
        <w:fldChar w:fldCharType="begin"/>
      </w:r>
      <w:r>
        <w:instrText xml:space="preserve"> PAGEREF _Toc25599 \h </w:instrText>
      </w:r>
      <w:r>
        <w:fldChar w:fldCharType="separate"/>
      </w:r>
      <w:r>
        <w:t xml:space="preserve">12</w:t>
      </w:r>
      <w:r>
        <w:fldChar w:fldCharType="end"/>
      </w:r>
      <w:r>
        <w:rPr>
          <w:rFonts w:hint="eastAsia" w:ascii="微软雅黑" w:hAnsi="微软雅黑" w:cs="微软雅黑"/>
          <w:color w:val="000000"/>
        </w:rPr>
        <w:fldChar w:fldCharType="end"/>
      </w:r>
      <w:r/>
    </w:p>
    <w:p>
      <w:pPr>
        <w:pStyle w:val="1176"/>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_Toc21214 </w:instrText>
      </w:r>
      <w:r>
        <w:rPr>
          <w:rFonts w:hint="eastAsia" w:ascii="微软雅黑" w:hAnsi="微软雅黑" w:cs="微软雅黑"/>
        </w:rPr>
        <w:fldChar w:fldCharType="separate"/>
      </w:r>
      <w:r>
        <w:rPr>
          <w:rFonts w:hint="eastAsia" w:ascii="微软雅黑" w:hAnsi="微软雅黑" w:cs="微软雅黑"/>
        </w:rPr>
        <w:t xml:space="preserve">三、投标文件</w:t>
      </w:r>
      <w:r>
        <w:tab/>
      </w:r>
      <w:r>
        <w:fldChar w:fldCharType="begin"/>
      </w:r>
      <w:r>
        <w:instrText xml:space="preserve"> PAGEREF _Toc21214 \h </w:instrText>
      </w:r>
      <w:r>
        <w:fldChar w:fldCharType="separate"/>
      </w:r>
      <w:r>
        <w:t xml:space="preserve">13</w:t>
      </w:r>
      <w:r>
        <w:fldChar w:fldCharType="end"/>
      </w:r>
      <w:r>
        <w:rPr>
          <w:rFonts w:hint="eastAsia" w:ascii="微软雅黑" w:hAnsi="微软雅黑" w:cs="微软雅黑"/>
          <w:color w:val="000000"/>
        </w:rPr>
        <w:fldChar w:fldCharType="end"/>
      </w:r>
      <w:r/>
    </w:p>
    <w:p>
      <w:pPr>
        <w:pStyle w:val="1159"/>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_Toc19199 </w:instrText>
      </w:r>
      <w:r>
        <w:rPr>
          <w:rFonts w:hint="eastAsia" w:ascii="微软雅黑" w:hAnsi="微软雅黑" w:cs="微软雅黑"/>
        </w:rPr>
        <w:fldChar w:fldCharType="separate"/>
      </w:r>
      <w:r>
        <w:rPr>
          <w:rFonts w:hint="eastAsia" w:ascii="微软雅黑" w:hAnsi="微软雅黑" w:cs="微软雅黑"/>
          <w:bCs w:val="0"/>
          <w:szCs w:val="24"/>
        </w:rPr>
        <w:t xml:space="preserve">3.1投标文件的语言及度量衡</w:t>
      </w:r>
      <w:r>
        <w:tab/>
      </w:r>
      <w:r>
        <w:fldChar w:fldCharType="begin"/>
      </w:r>
      <w:r>
        <w:instrText xml:space="preserve"> PAGEREF _Toc19199 \h </w:instrText>
      </w:r>
      <w:r>
        <w:fldChar w:fldCharType="separate"/>
      </w:r>
      <w:r>
        <w:t xml:space="preserve">13</w:t>
      </w:r>
      <w:r>
        <w:fldChar w:fldCharType="end"/>
      </w:r>
      <w:r>
        <w:rPr>
          <w:rFonts w:hint="eastAsia" w:ascii="微软雅黑" w:hAnsi="微软雅黑" w:cs="微软雅黑"/>
          <w:color w:val="000000"/>
        </w:rPr>
        <w:fldChar w:fldCharType="end"/>
      </w:r>
      <w:r/>
    </w:p>
    <w:p>
      <w:pPr>
        <w:pStyle w:val="1159"/>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_Toc31251 </w:instrText>
      </w:r>
      <w:r>
        <w:rPr>
          <w:rFonts w:hint="eastAsia" w:ascii="微软雅黑" w:hAnsi="微软雅黑" w:cs="微软雅黑"/>
        </w:rPr>
        <w:fldChar w:fldCharType="separate"/>
      </w:r>
      <w:r>
        <w:rPr>
          <w:rFonts w:hint="eastAsia" w:ascii="微软雅黑" w:hAnsi="微软雅黑" w:cs="微软雅黑"/>
          <w:bCs w:val="0"/>
          <w:szCs w:val="24"/>
        </w:rPr>
        <w:t xml:space="preserve">3.2投标文件的组成</w:t>
      </w:r>
      <w:r>
        <w:tab/>
      </w:r>
      <w:r>
        <w:fldChar w:fldCharType="begin"/>
      </w:r>
      <w:r>
        <w:instrText xml:space="preserve"> PAGEREF _Toc31251 \h </w:instrText>
      </w:r>
      <w:r>
        <w:fldChar w:fldCharType="separate"/>
      </w:r>
      <w:r>
        <w:t xml:space="preserve">13</w:t>
      </w:r>
      <w:r>
        <w:fldChar w:fldCharType="end"/>
      </w:r>
      <w:r>
        <w:rPr>
          <w:rFonts w:hint="eastAsia" w:ascii="微软雅黑" w:hAnsi="微软雅黑" w:cs="微软雅黑"/>
          <w:color w:val="000000"/>
        </w:rPr>
        <w:fldChar w:fldCharType="end"/>
      </w:r>
      <w:r/>
    </w:p>
    <w:p>
      <w:pPr>
        <w:pStyle w:val="1159"/>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_Toc13667 </w:instrText>
      </w:r>
      <w:r>
        <w:rPr>
          <w:rFonts w:hint="eastAsia" w:ascii="微软雅黑" w:hAnsi="微软雅黑" w:cs="微软雅黑"/>
        </w:rPr>
        <w:fldChar w:fldCharType="separate"/>
      </w:r>
      <w:r>
        <w:rPr>
          <w:rFonts w:hint="eastAsia" w:ascii="微软雅黑" w:hAnsi="微软雅黑" w:cs="微软雅黑"/>
          <w:bCs w:val="0"/>
          <w:szCs w:val="24"/>
        </w:rPr>
        <w:t xml:space="preserve">3.3投标报价</w:t>
      </w:r>
      <w:r>
        <w:tab/>
      </w:r>
      <w:r>
        <w:fldChar w:fldCharType="begin"/>
      </w:r>
      <w:r>
        <w:instrText xml:space="preserve"> PAGEREF _Toc13667 \h </w:instrText>
      </w:r>
      <w:r>
        <w:fldChar w:fldCharType="separate"/>
      </w:r>
      <w:r>
        <w:t xml:space="preserve">13</w:t>
      </w:r>
      <w:r>
        <w:fldChar w:fldCharType="end"/>
      </w:r>
      <w:r>
        <w:rPr>
          <w:rFonts w:hint="eastAsia" w:ascii="微软雅黑" w:hAnsi="微软雅黑" w:cs="微软雅黑"/>
          <w:color w:val="000000"/>
        </w:rPr>
        <w:fldChar w:fldCharType="end"/>
      </w:r>
      <w:r/>
    </w:p>
    <w:p>
      <w:pPr>
        <w:pStyle w:val="1159"/>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_Toc15617 </w:instrText>
      </w:r>
      <w:r>
        <w:rPr>
          <w:rFonts w:hint="eastAsia" w:ascii="微软雅黑" w:hAnsi="微软雅黑" w:cs="微软雅黑"/>
        </w:rPr>
        <w:fldChar w:fldCharType="separate"/>
      </w:r>
      <w:r>
        <w:rPr>
          <w:rFonts w:hint="eastAsia" w:ascii="微软雅黑" w:hAnsi="微软雅黑" w:cs="微软雅黑"/>
          <w:bCs w:val="0"/>
          <w:szCs w:val="24"/>
        </w:rPr>
        <w:t xml:space="preserve">3.4投标报价中的货币</w:t>
      </w:r>
      <w:r>
        <w:tab/>
      </w:r>
      <w:r>
        <w:fldChar w:fldCharType="begin"/>
      </w:r>
      <w:r>
        <w:instrText xml:space="preserve"> PAGEREF _Toc15617 \h </w:instrText>
      </w:r>
      <w:r>
        <w:fldChar w:fldCharType="separate"/>
      </w:r>
      <w:r>
        <w:t xml:space="preserve">13</w:t>
      </w:r>
      <w:r>
        <w:fldChar w:fldCharType="end"/>
      </w:r>
      <w:r>
        <w:rPr>
          <w:rFonts w:hint="eastAsia" w:ascii="微软雅黑" w:hAnsi="微软雅黑" w:cs="微软雅黑"/>
          <w:color w:val="000000"/>
        </w:rPr>
        <w:fldChar w:fldCharType="end"/>
      </w:r>
      <w:r/>
    </w:p>
    <w:p>
      <w:pPr>
        <w:pStyle w:val="1159"/>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_Toc32744 </w:instrText>
      </w:r>
      <w:r>
        <w:rPr>
          <w:rFonts w:hint="eastAsia" w:ascii="微软雅黑" w:hAnsi="微软雅黑" w:cs="微软雅黑"/>
        </w:rPr>
        <w:fldChar w:fldCharType="separate"/>
      </w:r>
      <w:r>
        <w:rPr>
          <w:rFonts w:hint="eastAsia" w:ascii="微软雅黑" w:hAnsi="微软雅黑" w:cs="微软雅黑"/>
          <w:bCs w:val="0"/>
          <w:szCs w:val="24"/>
        </w:rPr>
        <w:t xml:space="preserve">3.5投标保证金：无</w:t>
      </w:r>
      <w:r>
        <w:tab/>
      </w:r>
      <w:r>
        <w:fldChar w:fldCharType="begin"/>
      </w:r>
      <w:r>
        <w:instrText xml:space="preserve"> PAGEREF _Toc32744 \h </w:instrText>
      </w:r>
      <w:r>
        <w:fldChar w:fldCharType="separate"/>
      </w:r>
      <w:r>
        <w:t xml:space="preserve">13</w:t>
      </w:r>
      <w:r>
        <w:fldChar w:fldCharType="end"/>
      </w:r>
      <w:r>
        <w:rPr>
          <w:rFonts w:hint="eastAsia" w:ascii="微软雅黑" w:hAnsi="微软雅黑" w:cs="微软雅黑"/>
          <w:color w:val="000000"/>
        </w:rPr>
        <w:fldChar w:fldCharType="end"/>
      </w:r>
      <w:r/>
    </w:p>
    <w:p>
      <w:pPr>
        <w:pStyle w:val="1159"/>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_Toc22170 </w:instrText>
      </w:r>
      <w:r>
        <w:rPr>
          <w:rFonts w:hint="eastAsia" w:ascii="微软雅黑" w:hAnsi="微软雅黑" w:cs="微软雅黑"/>
        </w:rPr>
        <w:fldChar w:fldCharType="separate"/>
      </w:r>
      <w:r>
        <w:rPr>
          <w:rFonts w:hint="eastAsia" w:ascii="微软雅黑" w:hAnsi="微软雅黑" w:cs="微软雅黑"/>
          <w:bCs w:val="0"/>
          <w:szCs w:val="24"/>
        </w:rPr>
        <w:t xml:space="preserve">3.6投标有效期</w:t>
      </w:r>
      <w:r>
        <w:tab/>
      </w:r>
      <w:r>
        <w:fldChar w:fldCharType="begin"/>
      </w:r>
      <w:r>
        <w:instrText xml:space="preserve"> PAGEREF _Toc22170 \h </w:instrText>
      </w:r>
      <w:r>
        <w:fldChar w:fldCharType="separate"/>
      </w:r>
      <w:r>
        <w:t xml:space="preserve">13</w:t>
      </w:r>
      <w:r>
        <w:fldChar w:fldCharType="end"/>
      </w:r>
      <w:r>
        <w:rPr>
          <w:rFonts w:hint="eastAsia" w:ascii="微软雅黑" w:hAnsi="微软雅黑" w:cs="微软雅黑"/>
          <w:color w:val="000000"/>
        </w:rPr>
        <w:fldChar w:fldCharType="end"/>
      </w:r>
      <w:r/>
    </w:p>
    <w:p>
      <w:pPr>
        <w:pStyle w:val="1159"/>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_Toc11844 </w:instrText>
      </w:r>
      <w:r>
        <w:rPr>
          <w:rFonts w:hint="eastAsia" w:ascii="微软雅黑" w:hAnsi="微软雅黑" w:cs="微软雅黑"/>
        </w:rPr>
        <w:fldChar w:fldCharType="separate"/>
      </w:r>
      <w:r>
        <w:rPr>
          <w:rFonts w:hint="eastAsia" w:ascii="微软雅黑" w:hAnsi="微软雅黑" w:cs="微软雅黑"/>
          <w:bCs w:val="0"/>
          <w:szCs w:val="24"/>
        </w:rPr>
        <w:t xml:space="preserve">3.7投标文件的签署、形式及装订</w:t>
      </w:r>
      <w:r>
        <w:tab/>
      </w:r>
      <w:r>
        <w:fldChar w:fldCharType="begin"/>
      </w:r>
      <w:r>
        <w:instrText xml:space="preserve"> PAGEREF _Toc11844 \h </w:instrText>
      </w:r>
      <w:r>
        <w:fldChar w:fldCharType="separate"/>
      </w:r>
      <w:r>
        <w:t xml:space="preserve">14</w:t>
      </w:r>
      <w:r>
        <w:fldChar w:fldCharType="end"/>
      </w:r>
      <w:r>
        <w:rPr>
          <w:rFonts w:hint="eastAsia" w:ascii="微软雅黑" w:hAnsi="微软雅黑" w:cs="微软雅黑"/>
          <w:color w:val="000000"/>
        </w:rPr>
        <w:fldChar w:fldCharType="end"/>
      </w:r>
      <w:r/>
    </w:p>
    <w:p>
      <w:pPr>
        <w:pStyle w:val="1176"/>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_Toc9784 </w:instrText>
      </w:r>
      <w:r>
        <w:rPr>
          <w:rFonts w:hint="eastAsia" w:ascii="微软雅黑" w:hAnsi="微软雅黑" w:cs="微软雅黑"/>
        </w:rPr>
        <w:fldChar w:fldCharType="separate"/>
      </w:r>
      <w:r>
        <w:rPr>
          <w:rFonts w:hint="eastAsia" w:ascii="微软雅黑" w:hAnsi="微软雅黑" w:cs="微软雅黑"/>
          <w:highlight w:val="none"/>
        </w:rPr>
        <w:t xml:space="preserve">四、投标文件的递交</w:t>
      </w:r>
      <w:r>
        <w:tab/>
      </w:r>
      <w:r>
        <w:fldChar w:fldCharType="begin"/>
      </w:r>
      <w:r>
        <w:instrText xml:space="preserve"> PAGEREF _Toc9784 \h </w:instrText>
      </w:r>
      <w:r>
        <w:fldChar w:fldCharType="separate"/>
      </w:r>
      <w:r>
        <w:t xml:space="preserve">14</w:t>
      </w:r>
      <w:r>
        <w:fldChar w:fldCharType="end"/>
      </w:r>
      <w:r>
        <w:rPr>
          <w:rFonts w:hint="eastAsia" w:ascii="微软雅黑" w:hAnsi="微软雅黑" w:cs="微软雅黑"/>
          <w:color w:val="000000"/>
        </w:rPr>
        <w:fldChar w:fldCharType="end"/>
      </w:r>
      <w:r/>
    </w:p>
    <w:p>
      <w:pPr>
        <w:pStyle w:val="1159"/>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_Toc19185 </w:instrText>
      </w:r>
      <w:r>
        <w:rPr>
          <w:rFonts w:hint="eastAsia" w:ascii="微软雅黑" w:hAnsi="微软雅黑" w:cs="微软雅黑"/>
        </w:rPr>
        <w:fldChar w:fldCharType="separate"/>
      </w:r>
      <w:r>
        <w:rPr>
          <w:rFonts w:hint="eastAsia" w:ascii="微软雅黑" w:hAnsi="微软雅黑" w:eastAsia="微软雅黑" w:cs="微软雅黑"/>
          <w:bCs w:val="0"/>
          <w:szCs w:val="21"/>
          <w:highlight w:val="none"/>
          <w:lang w:val="en-US" w:eastAsia="zh-CN"/>
        </w:rPr>
        <w:t xml:space="preserve">4.2</w:t>
      </w:r>
      <w:r>
        <w:rPr>
          <w:rFonts w:hint="eastAsia" w:ascii="微软雅黑" w:hAnsi="微软雅黑" w:eastAsia="微软雅黑" w:cs="微软雅黑"/>
          <w:bCs w:val="0"/>
          <w:szCs w:val="21"/>
          <w:highlight w:val="none"/>
        </w:rPr>
        <w:t xml:space="preserve">有下列情形的投标文件将被拒收</w:t>
      </w:r>
      <w:r>
        <w:tab/>
      </w:r>
      <w:r>
        <w:fldChar w:fldCharType="begin"/>
      </w:r>
      <w:r>
        <w:instrText xml:space="preserve"> PAGEREF _Toc19185 \h </w:instrText>
      </w:r>
      <w:r>
        <w:fldChar w:fldCharType="separate"/>
      </w:r>
      <w:r>
        <w:t xml:space="preserve">14</w:t>
      </w:r>
      <w:r>
        <w:fldChar w:fldCharType="end"/>
      </w:r>
      <w:r>
        <w:rPr>
          <w:rFonts w:hint="eastAsia" w:ascii="微软雅黑" w:hAnsi="微软雅黑" w:cs="微软雅黑"/>
          <w:color w:val="000000"/>
        </w:rPr>
        <w:fldChar w:fldCharType="end"/>
      </w:r>
      <w:r/>
    </w:p>
    <w:p>
      <w:pPr>
        <w:pStyle w:val="1159"/>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_Toc23222 </w:instrText>
      </w:r>
      <w:r>
        <w:rPr>
          <w:rFonts w:hint="eastAsia" w:ascii="微软雅黑" w:hAnsi="微软雅黑" w:cs="微软雅黑"/>
        </w:rPr>
        <w:fldChar w:fldCharType="separate"/>
      </w:r>
      <w:r>
        <w:rPr>
          <w:rFonts w:hint="eastAsia" w:ascii="微软雅黑" w:hAnsi="微软雅黑" w:eastAsia="微软雅黑" w:cs="微软雅黑"/>
          <w:bCs w:val="0"/>
          <w:szCs w:val="21"/>
          <w:highlight w:val="none"/>
          <w:lang w:val="en-US" w:eastAsia="zh-CN"/>
        </w:rPr>
        <w:t xml:space="preserve">4.2.1</w:t>
      </w:r>
      <w:r>
        <w:rPr>
          <w:rFonts w:hint="eastAsia" w:ascii="微软雅黑" w:hAnsi="微软雅黑" w:eastAsia="微软雅黑" w:cs="微软雅黑"/>
          <w:bCs w:val="0"/>
          <w:szCs w:val="21"/>
          <w:highlight w:val="none"/>
        </w:rPr>
        <w:t xml:space="preserve">投标人未按照《操作手册》规定，在“苏采云”系统规定的时间内对投标文件进行解密的。</w:t>
      </w:r>
      <w:r>
        <w:tab/>
      </w:r>
      <w:r>
        <w:fldChar w:fldCharType="begin"/>
      </w:r>
      <w:r>
        <w:instrText xml:space="preserve"> PAGEREF _Toc23222 \h </w:instrText>
      </w:r>
      <w:r>
        <w:fldChar w:fldCharType="separate"/>
      </w:r>
      <w:r>
        <w:t xml:space="preserve">14</w:t>
      </w:r>
      <w:r>
        <w:fldChar w:fldCharType="end"/>
      </w:r>
      <w:r>
        <w:rPr>
          <w:rFonts w:hint="eastAsia" w:ascii="微软雅黑" w:hAnsi="微软雅黑" w:cs="微软雅黑"/>
          <w:color w:val="000000"/>
        </w:rPr>
        <w:fldChar w:fldCharType="end"/>
      </w:r>
      <w:r/>
    </w:p>
    <w:p>
      <w:pPr>
        <w:pStyle w:val="1159"/>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_Toc1672 </w:instrText>
      </w:r>
      <w:r>
        <w:rPr>
          <w:rFonts w:hint="eastAsia" w:ascii="微软雅黑" w:hAnsi="微软雅黑" w:cs="微软雅黑"/>
        </w:rPr>
        <w:fldChar w:fldCharType="separate"/>
      </w:r>
      <w:r>
        <w:rPr>
          <w:rFonts w:hint="eastAsia" w:ascii="微软雅黑" w:hAnsi="微软雅黑" w:eastAsia="微软雅黑" w:cs="微软雅黑"/>
          <w:bCs w:val="0"/>
          <w:szCs w:val="21"/>
          <w:highlight w:val="none"/>
          <w:lang w:val="en-US" w:eastAsia="zh-CN"/>
        </w:rPr>
        <w:t xml:space="preserve">4.2.2</w:t>
      </w:r>
      <w:r>
        <w:rPr>
          <w:rFonts w:hint="eastAsia" w:ascii="微软雅黑" w:hAnsi="微软雅黑" w:eastAsia="微软雅黑" w:cs="微软雅黑"/>
          <w:bCs w:val="0"/>
          <w:szCs w:val="21"/>
          <w:highlight w:val="none"/>
        </w:rPr>
        <w:t xml:space="preserve">投标人应充分考虑网络环境、网络带宽等因素可能对投标产生的影响，如因投标人自身原因造成的电子投标文件解密不成功的，做无效投标处理</w:t>
      </w:r>
      <w:r>
        <w:rPr>
          <w:rFonts w:hint="eastAsia" w:ascii="微软雅黑" w:hAnsi="微软雅黑" w:eastAsia="微软雅黑" w:cs="微软雅黑"/>
          <w:bCs w:val="0"/>
          <w:szCs w:val="21"/>
          <w:highlight w:val="none"/>
          <w:lang w:val="en-US" w:eastAsia="zh-CN"/>
        </w:rPr>
        <w:t xml:space="preserve">,</w:t>
      </w:r>
      <w:r>
        <w:rPr>
          <w:rFonts w:ascii="微软雅黑" w:hAnsi="微软雅黑" w:eastAsia="微软雅黑" w:cs="微软雅黑"/>
          <w:i w:val="0"/>
          <w:iCs w:val="0"/>
          <w:caps w:val="0"/>
          <w:spacing w:val="0"/>
          <w:szCs w:val="21"/>
          <w:highlight w:val="none"/>
          <w:shd w:val="clear" w:color="auto" w:fill="ffffff"/>
        </w:rPr>
        <w:t xml:space="preserve">但因系统故障导致投标人无法在</w:t>
      </w:r>
      <w:r>
        <w:rPr>
          <w:rFonts w:hint="eastAsia" w:ascii="微软雅黑" w:hAnsi="微软雅黑" w:eastAsia="微软雅黑" w:cs="微软雅黑"/>
          <w:bCs/>
          <w:szCs w:val="21"/>
          <w:highlight w:val="none"/>
          <w:lang w:eastAsia="zh-CN"/>
        </w:rPr>
        <w:t xml:space="preserve">“</w:t>
      </w:r>
      <w:r>
        <w:rPr>
          <w:rFonts w:hint="eastAsia" w:ascii="微软雅黑" w:hAnsi="微软雅黑" w:eastAsia="微软雅黑" w:cs="微软雅黑"/>
          <w:bCs/>
          <w:szCs w:val="21"/>
          <w:highlight w:val="none"/>
        </w:rPr>
        <w:t xml:space="preserve">苏采云</w:t>
      </w:r>
      <w:r>
        <w:rPr>
          <w:rFonts w:hint="eastAsia" w:ascii="微软雅黑" w:hAnsi="微软雅黑" w:eastAsia="微软雅黑" w:cs="微软雅黑"/>
          <w:bCs/>
          <w:szCs w:val="21"/>
          <w:highlight w:val="none"/>
          <w:lang w:eastAsia="zh-CN"/>
        </w:rPr>
        <w:t xml:space="preserve">”</w:t>
      </w:r>
      <w:r>
        <w:rPr>
          <w:rFonts w:hint="eastAsia" w:ascii="微软雅黑" w:hAnsi="微软雅黑" w:eastAsia="微软雅黑" w:cs="微软雅黑"/>
          <w:bCs/>
          <w:szCs w:val="21"/>
          <w:highlight w:val="none"/>
        </w:rPr>
        <w:t xml:space="preserve">系统规定的时间</w:t>
      </w:r>
      <w:r>
        <w:rPr>
          <w:rFonts w:ascii="微软雅黑" w:hAnsi="微软雅黑" w:eastAsia="微软雅黑" w:cs="微软雅黑"/>
          <w:i w:val="0"/>
          <w:iCs w:val="0"/>
          <w:caps w:val="0"/>
          <w:spacing w:val="0"/>
          <w:szCs w:val="21"/>
          <w:highlight w:val="none"/>
          <w:shd w:val="clear" w:color="auto" w:fill="ffffff"/>
        </w:rPr>
        <w:t xml:space="preserve">内完成签到或解密的情况除外。</w:t>
      </w:r>
      <w:r>
        <w:tab/>
      </w:r>
      <w:r>
        <w:fldChar w:fldCharType="begin"/>
      </w:r>
      <w:r>
        <w:instrText xml:space="preserve"> PAGEREF _Toc1672 \h </w:instrText>
      </w:r>
      <w:r>
        <w:fldChar w:fldCharType="separate"/>
      </w:r>
      <w:r>
        <w:t xml:space="preserve">14</w:t>
      </w:r>
      <w:r>
        <w:fldChar w:fldCharType="end"/>
      </w:r>
      <w:r>
        <w:rPr>
          <w:rFonts w:hint="eastAsia" w:ascii="微软雅黑" w:hAnsi="微软雅黑" w:cs="微软雅黑"/>
          <w:color w:val="000000"/>
        </w:rPr>
        <w:fldChar w:fldCharType="end"/>
      </w:r>
      <w:r/>
    </w:p>
    <w:p>
      <w:pPr>
        <w:pStyle w:val="1159"/>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_Toc13030 </w:instrText>
      </w:r>
      <w:r>
        <w:rPr>
          <w:rFonts w:hint="eastAsia" w:ascii="微软雅黑" w:hAnsi="微软雅黑" w:cs="微软雅黑"/>
        </w:rPr>
        <w:fldChar w:fldCharType="separate"/>
      </w:r>
      <w:r>
        <w:rPr>
          <w:rFonts w:hint="eastAsia" w:ascii="微软雅黑" w:hAnsi="微软雅黑" w:eastAsia="微软雅黑" w:cs="微软雅黑"/>
          <w:bCs w:val="0"/>
          <w:szCs w:val="21"/>
          <w:highlight w:val="none"/>
        </w:rPr>
        <w:t xml:space="preserve">4.</w:t>
      </w:r>
      <w:r>
        <w:rPr>
          <w:rFonts w:hint="eastAsia" w:ascii="微软雅黑" w:hAnsi="微软雅黑" w:eastAsia="微软雅黑" w:cs="微软雅黑"/>
          <w:bCs w:val="0"/>
          <w:szCs w:val="21"/>
          <w:highlight w:val="none"/>
          <w:lang w:val="en-US" w:eastAsia="zh-CN"/>
        </w:rPr>
        <w:t xml:space="preserve">3</w:t>
      </w:r>
      <w:r>
        <w:rPr>
          <w:rFonts w:hint="eastAsia" w:ascii="微软雅黑" w:hAnsi="微软雅黑" w:eastAsia="微软雅黑" w:cs="微软雅黑"/>
          <w:bCs w:val="0"/>
          <w:szCs w:val="21"/>
          <w:highlight w:val="none"/>
        </w:rPr>
        <w:t xml:space="preserve"> 投标截止时间</w:t>
      </w:r>
      <w:r>
        <w:tab/>
      </w:r>
      <w:r>
        <w:fldChar w:fldCharType="begin"/>
      </w:r>
      <w:r>
        <w:instrText xml:space="preserve"> PAGEREF _Toc13030 \h </w:instrText>
      </w:r>
      <w:r>
        <w:fldChar w:fldCharType="separate"/>
      </w:r>
      <w:r>
        <w:t xml:space="preserve">14</w:t>
      </w:r>
      <w:r>
        <w:fldChar w:fldCharType="end"/>
      </w:r>
      <w:r>
        <w:rPr>
          <w:rFonts w:hint="eastAsia" w:ascii="微软雅黑" w:hAnsi="微软雅黑" w:cs="微软雅黑"/>
          <w:color w:val="000000"/>
        </w:rPr>
        <w:fldChar w:fldCharType="end"/>
      </w:r>
      <w:r/>
    </w:p>
    <w:p>
      <w:pPr>
        <w:pStyle w:val="1159"/>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_Toc6845 </w:instrText>
      </w:r>
      <w:r>
        <w:rPr>
          <w:rFonts w:hint="eastAsia" w:ascii="微软雅黑" w:hAnsi="微软雅黑" w:cs="微软雅黑"/>
        </w:rPr>
        <w:fldChar w:fldCharType="separate"/>
      </w:r>
      <w:r>
        <w:rPr>
          <w:rFonts w:hint="eastAsia" w:ascii="微软雅黑" w:hAnsi="微软雅黑" w:eastAsia="微软雅黑" w:cs="微软雅黑"/>
          <w:bCs w:val="0"/>
          <w:szCs w:val="21"/>
          <w:highlight w:val="none"/>
        </w:rPr>
        <w:t xml:space="preserve">4.</w:t>
      </w:r>
      <w:r>
        <w:rPr>
          <w:rFonts w:hint="eastAsia" w:ascii="微软雅黑" w:hAnsi="微软雅黑" w:eastAsia="微软雅黑" w:cs="微软雅黑"/>
          <w:bCs w:val="0"/>
          <w:szCs w:val="21"/>
          <w:highlight w:val="none"/>
          <w:lang w:val="en-US" w:eastAsia="zh-CN"/>
        </w:rPr>
        <w:t xml:space="preserve">4</w:t>
      </w:r>
      <w:r>
        <w:rPr>
          <w:rFonts w:hint="eastAsia" w:ascii="微软雅黑" w:hAnsi="微软雅黑" w:eastAsia="微软雅黑" w:cs="微软雅黑"/>
          <w:bCs w:val="0"/>
          <w:szCs w:val="21"/>
          <w:highlight w:val="none"/>
        </w:rPr>
        <w:t xml:space="preserve"> 投标文件的修改和撤回</w:t>
      </w:r>
      <w:r>
        <w:tab/>
      </w:r>
      <w:r>
        <w:fldChar w:fldCharType="begin"/>
      </w:r>
      <w:r>
        <w:instrText xml:space="preserve"> PAGEREF _Toc6845 \h </w:instrText>
      </w:r>
      <w:r>
        <w:fldChar w:fldCharType="separate"/>
      </w:r>
      <w:r>
        <w:t xml:space="preserve">14</w:t>
      </w:r>
      <w:r>
        <w:fldChar w:fldCharType="end"/>
      </w:r>
      <w:r>
        <w:rPr>
          <w:rFonts w:hint="eastAsia" w:ascii="微软雅黑" w:hAnsi="微软雅黑" w:cs="微软雅黑"/>
          <w:color w:val="000000"/>
        </w:rPr>
        <w:fldChar w:fldCharType="end"/>
      </w:r>
      <w:r/>
    </w:p>
    <w:p>
      <w:pPr>
        <w:pStyle w:val="1176"/>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_Toc26385 </w:instrText>
      </w:r>
      <w:r>
        <w:rPr>
          <w:rFonts w:hint="eastAsia" w:ascii="微软雅黑" w:hAnsi="微软雅黑" w:cs="微软雅黑"/>
        </w:rPr>
        <w:fldChar w:fldCharType="separate"/>
      </w:r>
      <w:r>
        <w:rPr>
          <w:rFonts w:hint="eastAsia" w:ascii="微软雅黑" w:hAnsi="微软雅黑" w:eastAsia="微软雅黑" w:cs="微软雅黑"/>
          <w:bCs/>
          <w:szCs w:val="32"/>
          <w:highlight w:val="none"/>
          <w:lang w:val="en-US" w:eastAsia="zh-CN" w:bidi="ar-SA"/>
        </w:rPr>
        <w:t xml:space="preserve">五、开标与评标</w:t>
      </w:r>
      <w:r>
        <w:tab/>
      </w:r>
      <w:r>
        <w:fldChar w:fldCharType="begin"/>
      </w:r>
      <w:r>
        <w:instrText xml:space="preserve"> PAGEREF _Toc26385 \h </w:instrText>
      </w:r>
      <w:r>
        <w:fldChar w:fldCharType="separate"/>
      </w:r>
      <w:r>
        <w:t xml:space="preserve">15</w:t>
      </w:r>
      <w:r>
        <w:fldChar w:fldCharType="end"/>
      </w:r>
      <w:r>
        <w:rPr>
          <w:rFonts w:hint="eastAsia" w:ascii="微软雅黑" w:hAnsi="微软雅黑" w:cs="微软雅黑"/>
          <w:color w:val="000000"/>
        </w:rPr>
        <w:fldChar w:fldCharType="end"/>
      </w:r>
      <w:r/>
    </w:p>
    <w:p>
      <w:pPr>
        <w:pStyle w:val="1159"/>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_Toc22142 </w:instrText>
      </w:r>
      <w:r>
        <w:rPr>
          <w:rFonts w:hint="eastAsia" w:ascii="微软雅黑" w:hAnsi="微软雅黑" w:cs="微软雅黑"/>
        </w:rPr>
        <w:fldChar w:fldCharType="separate"/>
      </w:r>
      <w:r>
        <w:rPr>
          <w:rFonts w:hint="eastAsia" w:ascii="微软雅黑" w:hAnsi="微软雅黑" w:eastAsia="微软雅黑" w:cs="微软雅黑"/>
          <w:bCs w:val="0"/>
          <w:szCs w:val="21"/>
          <w:highlight w:val="none"/>
        </w:rPr>
        <w:t xml:space="preserve">5.1 投标文件启封</w:t>
      </w:r>
      <w:r>
        <w:tab/>
      </w:r>
      <w:r>
        <w:fldChar w:fldCharType="begin"/>
      </w:r>
      <w:r>
        <w:instrText xml:space="preserve"> PAGEREF _Toc22142 \h </w:instrText>
      </w:r>
      <w:r>
        <w:fldChar w:fldCharType="separate"/>
      </w:r>
      <w:r>
        <w:t xml:space="preserve">15</w:t>
      </w:r>
      <w:r>
        <w:fldChar w:fldCharType="end"/>
      </w:r>
      <w:r>
        <w:rPr>
          <w:rFonts w:hint="eastAsia" w:ascii="微软雅黑" w:hAnsi="微软雅黑" w:cs="微软雅黑"/>
          <w:color w:val="000000"/>
        </w:rPr>
        <w:fldChar w:fldCharType="end"/>
      </w:r>
      <w:r/>
    </w:p>
    <w:p>
      <w:pPr>
        <w:pStyle w:val="1159"/>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_Toc11049 </w:instrText>
      </w:r>
      <w:r>
        <w:rPr>
          <w:rFonts w:hint="eastAsia" w:ascii="微软雅黑" w:hAnsi="微软雅黑" w:cs="微软雅黑"/>
        </w:rPr>
        <w:fldChar w:fldCharType="separate"/>
      </w:r>
      <w:r>
        <w:rPr>
          <w:rFonts w:hint="eastAsia" w:ascii="微软雅黑" w:hAnsi="微软雅黑" w:eastAsia="微软雅黑" w:cs="微软雅黑"/>
          <w:bCs w:val="0"/>
          <w:szCs w:val="21"/>
          <w:highlight w:val="none"/>
        </w:rPr>
        <w:t xml:space="preserve">5.2 评标委员会</w:t>
      </w:r>
      <w:r>
        <w:tab/>
      </w:r>
      <w:r>
        <w:fldChar w:fldCharType="begin"/>
      </w:r>
      <w:r>
        <w:instrText xml:space="preserve"> PAGEREF _Toc11049 \h </w:instrText>
      </w:r>
      <w:r>
        <w:fldChar w:fldCharType="separate"/>
      </w:r>
      <w:r>
        <w:t xml:space="preserve">15</w:t>
      </w:r>
      <w:r>
        <w:fldChar w:fldCharType="end"/>
      </w:r>
      <w:r>
        <w:rPr>
          <w:rFonts w:hint="eastAsia" w:ascii="微软雅黑" w:hAnsi="微软雅黑" w:cs="微软雅黑"/>
          <w:color w:val="000000"/>
        </w:rPr>
        <w:fldChar w:fldCharType="end"/>
      </w:r>
      <w:r/>
    </w:p>
    <w:p>
      <w:pPr>
        <w:pStyle w:val="1159"/>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_Toc9155 </w:instrText>
      </w:r>
      <w:r>
        <w:rPr>
          <w:rFonts w:hint="eastAsia" w:ascii="微软雅黑" w:hAnsi="微软雅黑" w:cs="微软雅黑"/>
        </w:rPr>
        <w:fldChar w:fldCharType="separate"/>
      </w:r>
      <w:r>
        <w:rPr>
          <w:rFonts w:hint="eastAsia" w:ascii="微软雅黑" w:hAnsi="微软雅黑" w:eastAsia="微软雅黑" w:cs="微软雅黑"/>
          <w:bCs w:val="0"/>
          <w:szCs w:val="21"/>
          <w:highlight w:val="none"/>
        </w:rPr>
        <w:t xml:space="preserve">5.3 对投标文件的资格性审查和符合性审查</w:t>
      </w:r>
      <w:r>
        <w:tab/>
      </w:r>
      <w:r>
        <w:fldChar w:fldCharType="begin"/>
      </w:r>
      <w:r>
        <w:instrText xml:space="preserve"> PAGEREF _Toc9155 \h </w:instrText>
      </w:r>
      <w:r>
        <w:fldChar w:fldCharType="separate"/>
      </w:r>
      <w:r>
        <w:t xml:space="preserve">15</w:t>
      </w:r>
      <w:r>
        <w:fldChar w:fldCharType="end"/>
      </w:r>
      <w:r>
        <w:rPr>
          <w:rFonts w:hint="eastAsia" w:ascii="微软雅黑" w:hAnsi="微软雅黑" w:cs="微软雅黑"/>
          <w:color w:val="000000"/>
        </w:rPr>
        <w:fldChar w:fldCharType="end"/>
      </w:r>
      <w:r/>
    </w:p>
    <w:p>
      <w:pPr>
        <w:pStyle w:val="1159"/>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_Toc30673 </w:instrText>
      </w:r>
      <w:r>
        <w:rPr>
          <w:rFonts w:hint="eastAsia" w:ascii="微软雅黑" w:hAnsi="微软雅黑" w:cs="微软雅黑"/>
        </w:rPr>
        <w:fldChar w:fldCharType="separate"/>
      </w:r>
      <w:r>
        <w:rPr>
          <w:rFonts w:hint="eastAsia" w:ascii="微软雅黑" w:hAnsi="微软雅黑" w:cs="微软雅黑"/>
          <w:bCs w:val="0"/>
          <w:szCs w:val="24"/>
          <w:highlight w:val="none"/>
        </w:rPr>
        <w:t xml:space="preserve">5.4投标文件的澄清</w:t>
      </w:r>
      <w:r>
        <w:tab/>
      </w:r>
      <w:r>
        <w:fldChar w:fldCharType="begin"/>
      </w:r>
      <w:r>
        <w:instrText xml:space="preserve"> PAGEREF _Toc30673 \h </w:instrText>
      </w:r>
      <w:r>
        <w:fldChar w:fldCharType="separate"/>
      </w:r>
      <w:r>
        <w:t xml:space="preserve">16</w:t>
      </w:r>
      <w:r>
        <w:fldChar w:fldCharType="end"/>
      </w:r>
      <w:r>
        <w:rPr>
          <w:rFonts w:hint="eastAsia" w:ascii="微软雅黑" w:hAnsi="微软雅黑" w:cs="微软雅黑"/>
          <w:color w:val="000000"/>
        </w:rPr>
        <w:fldChar w:fldCharType="end"/>
      </w:r>
      <w:r/>
    </w:p>
    <w:p>
      <w:pPr>
        <w:pStyle w:val="1159"/>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_Toc7433 </w:instrText>
      </w:r>
      <w:r>
        <w:rPr>
          <w:rFonts w:hint="eastAsia" w:ascii="微软雅黑" w:hAnsi="微软雅黑" w:cs="微软雅黑"/>
        </w:rPr>
        <w:fldChar w:fldCharType="separate"/>
      </w:r>
      <w:r>
        <w:rPr>
          <w:rFonts w:hint="eastAsia" w:ascii="微软雅黑" w:hAnsi="微软雅黑" w:cs="微软雅黑"/>
          <w:bCs w:val="0"/>
          <w:szCs w:val="24"/>
          <w:highlight w:val="none"/>
        </w:rPr>
        <w:t xml:space="preserve">5.5评标及中标</w:t>
      </w:r>
      <w:r>
        <w:tab/>
      </w:r>
      <w:r>
        <w:fldChar w:fldCharType="begin"/>
      </w:r>
      <w:r>
        <w:instrText xml:space="preserve"> PAGEREF _Toc7433 \h </w:instrText>
      </w:r>
      <w:r>
        <w:fldChar w:fldCharType="separate"/>
      </w:r>
      <w:r>
        <w:t xml:space="preserve">16</w:t>
      </w:r>
      <w:r>
        <w:fldChar w:fldCharType="end"/>
      </w:r>
      <w:r>
        <w:rPr>
          <w:rFonts w:hint="eastAsia" w:ascii="微软雅黑" w:hAnsi="微软雅黑" w:cs="微软雅黑"/>
          <w:color w:val="000000"/>
        </w:rPr>
        <w:fldChar w:fldCharType="end"/>
      </w:r>
      <w:r/>
    </w:p>
    <w:p>
      <w:pPr>
        <w:pStyle w:val="1159"/>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_Toc30826 </w:instrText>
      </w:r>
      <w:r>
        <w:rPr>
          <w:rFonts w:hint="eastAsia" w:ascii="微软雅黑" w:hAnsi="微软雅黑" w:cs="微软雅黑"/>
        </w:rPr>
        <w:fldChar w:fldCharType="separate"/>
      </w:r>
      <w:r>
        <w:rPr>
          <w:rFonts w:hint="eastAsia" w:ascii="微软雅黑" w:hAnsi="微软雅黑" w:cs="微软雅黑"/>
          <w:bCs w:val="0"/>
          <w:szCs w:val="24"/>
          <w:highlight w:val="none"/>
        </w:rPr>
        <w:t xml:space="preserve">5.6评标过程保密</w:t>
      </w:r>
      <w:r>
        <w:tab/>
      </w:r>
      <w:r>
        <w:fldChar w:fldCharType="begin"/>
      </w:r>
      <w:r>
        <w:instrText xml:space="preserve"> PAGEREF _Toc30826 \h </w:instrText>
      </w:r>
      <w:r>
        <w:fldChar w:fldCharType="separate"/>
      </w:r>
      <w:r>
        <w:t xml:space="preserve">16</w:t>
      </w:r>
      <w:r>
        <w:fldChar w:fldCharType="end"/>
      </w:r>
      <w:r>
        <w:rPr>
          <w:rFonts w:hint="eastAsia" w:ascii="微软雅黑" w:hAnsi="微软雅黑" w:cs="微软雅黑"/>
          <w:color w:val="000000"/>
        </w:rPr>
        <w:fldChar w:fldCharType="end"/>
      </w:r>
      <w:r/>
    </w:p>
    <w:p>
      <w:pPr>
        <w:pStyle w:val="1159"/>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_Toc14232 </w:instrText>
      </w:r>
      <w:r>
        <w:rPr>
          <w:rFonts w:hint="eastAsia" w:ascii="微软雅黑" w:hAnsi="微软雅黑" w:cs="微软雅黑"/>
        </w:rPr>
        <w:fldChar w:fldCharType="separate"/>
      </w:r>
      <w:r>
        <w:rPr>
          <w:rFonts w:hint="eastAsia" w:ascii="微软雅黑" w:hAnsi="微软雅黑" w:cs="微软雅黑"/>
          <w:bCs w:val="0"/>
          <w:szCs w:val="24"/>
          <w:highlight w:val="none"/>
        </w:rPr>
        <w:t xml:space="preserve">5.7投标截止时间结束后参加供应商不足三家情况的处理</w:t>
      </w:r>
      <w:r>
        <w:tab/>
      </w:r>
      <w:r>
        <w:fldChar w:fldCharType="begin"/>
      </w:r>
      <w:r>
        <w:instrText xml:space="preserve"> PAGEREF _Toc14232 \h </w:instrText>
      </w:r>
      <w:r>
        <w:fldChar w:fldCharType="separate"/>
      </w:r>
      <w:r>
        <w:t xml:space="preserve">17</w:t>
      </w:r>
      <w:r>
        <w:fldChar w:fldCharType="end"/>
      </w:r>
      <w:r>
        <w:rPr>
          <w:rFonts w:hint="eastAsia" w:ascii="微软雅黑" w:hAnsi="微软雅黑" w:cs="微软雅黑"/>
          <w:color w:val="000000"/>
        </w:rPr>
        <w:fldChar w:fldCharType="end"/>
      </w:r>
      <w:r/>
    </w:p>
    <w:p>
      <w:pPr>
        <w:pStyle w:val="1159"/>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_Toc11975 </w:instrText>
      </w:r>
      <w:r>
        <w:rPr>
          <w:rFonts w:hint="eastAsia" w:ascii="微软雅黑" w:hAnsi="微软雅黑" w:cs="微软雅黑"/>
        </w:rPr>
        <w:fldChar w:fldCharType="separate"/>
      </w:r>
      <w:r>
        <w:rPr>
          <w:rFonts w:hint="eastAsia" w:ascii="微软雅黑" w:hAnsi="微软雅黑" w:cs="微软雅黑"/>
          <w:bCs w:val="0"/>
          <w:szCs w:val="24"/>
          <w:highlight w:val="none"/>
        </w:rPr>
        <w:t xml:space="preserve">5.8废标（终止采购活动）</w:t>
      </w:r>
      <w:r>
        <w:tab/>
      </w:r>
      <w:r>
        <w:fldChar w:fldCharType="begin"/>
      </w:r>
      <w:r>
        <w:instrText xml:space="preserve"> PAGEREF _Toc11975 \h </w:instrText>
      </w:r>
      <w:r>
        <w:fldChar w:fldCharType="separate"/>
      </w:r>
      <w:r>
        <w:t xml:space="preserve">17</w:t>
      </w:r>
      <w:r>
        <w:fldChar w:fldCharType="end"/>
      </w:r>
      <w:r>
        <w:rPr>
          <w:rFonts w:hint="eastAsia" w:ascii="微软雅黑" w:hAnsi="微软雅黑" w:cs="微软雅黑"/>
          <w:color w:val="000000"/>
        </w:rPr>
        <w:fldChar w:fldCharType="end"/>
      </w:r>
      <w:r/>
    </w:p>
    <w:p>
      <w:pPr>
        <w:pStyle w:val="1159"/>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_Toc28929 </w:instrText>
      </w:r>
      <w:r>
        <w:rPr>
          <w:rFonts w:hint="eastAsia" w:ascii="微软雅黑" w:hAnsi="微软雅黑" w:cs="微软雅黑"/>
        </w:rPr>
        <w:fldChar w:fldCharType="separate"/>
      </w:r>
      <w:r>
        <w:rPr>
          <w:rFonts w:hint="eastAsia" w:ascii="微软雅黑" w:hAnsi="微软雅黑" w:cs="微软雅黑"/>
          <w:bCs w:val="0"/>
          <w:szCs w:val="24"/>
          <w:highlight w:val="none"/>
        </w:rPr>
        <w:t xml:space="preserve">5.9有下列情形之一的，视为投标供应商串通投标，其投标无效：</w:t>
      </w:r>
      <w:r>
        <w:tab/>
      </w:r>
      <w:r>
        <w:fldChar w:fldCharType="begin"/>
      </w:r>
      <w:r>
        <w:instrText xml:space="preserve"> PAGEREF _Toc28929 \h </w:instrText>
      </w:r>
      <w:r>
        <w:fldChar w:fldCharType="separate"/>
      </w:r>
      <w:r>
        <w:t xml:space="preserve">17</w:t>
      </w:r>
      <w:r>
        <w:fldChar w:fldCharType="end"/>
      </w:r>
      <w:r>
        <w:rPr>
          <w:rFonts w:hint="eastAsia" w:ascii="微软雅黑" w:hAnsi="微软雅黑" w:cs="微软雅黑"/>
          <w:color w:val="000000"/>
        </w:rPr>
        <w:fldChar w:fldCharType="end"/>
      </w:r>
      <w:r/>
    </w:p>
    <w:p>
      <w:pPr>
        <w:pStyle w:val="1176"/>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_Toc8499 </w:instrText>
      </w:r>
      <w:r>
        <w:rPr>
          <w:rFonts w:hint="eastAsia" w:ascii="微软雅黑" w:hAnsi="微软雅黑" w:cs="微软雅黑"/>
        </w:rPr>
        <w:fldChar w:fldCharType="separate"/>
      </w:r>
      <w:r>
        <w:rPr>
          <w:rFonts w:hint="eastAsia" w:ascii="微软雅黑" w:hAnsi="微软雅黑" w:cs="微软雅黑"/>
          <w:highlight w:val="none"/>
        </w:rPr>
        <w:t xml:space="preserve">六、合同授予及签订</w:t>
      </w:r>
      <w:r>
        <w:tab/>
      </w:r>
      <w:r>
        <w:fldChar w:fldCharType="begin"/>
      </w:r>
      <w:r>
        <w:instrText xml:space="preserve"> PAGEREF _Toc8499 \h </w:instrText>
      </w:r>
      <w:r>
        <w:fldChar w:fldCharType="separate"/>
      </w:r>
      <w:r>
        <w:t xml:space="preserve">17</w:t>
      </w:r>
      <w:r>
        <w:fldChar w:fldCharType="end"/>
      </w:r>
      <w:r>
        <w:rPr>
          <w:rFonts w:hint="eastAsia" w:ascii="微软雅黑" w:hAnsi="微软雅黑" w:cs="微软雅黑"/>
          <w:color w:val="000000"/>
        </w:rPr>
        <w:fldChar w:fldCharType="end"/>
      </w:r>
      <w:r/>
    </w:p>
    <w:p>
      <w:pPr>
        <w:pStyle w:val="1159"/>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_Toc8561 </w:instrText>
      </w:r>
      <w:r>
        <w:rPr>
          <w:rFonts w:hint="eastAsia" w:ascii="微软雅黑" w:hAnsi="微软雅黑" w:cs="微软雅黑"/>
        </w:rPr>
        <w:fldChar w:fldCharType="separate"/>
      </w:r>
      <w:r>
        <w:rPr>
          <w:rFonts w:hint="eastAsia" w:ascii="微软雅黑" w:hAnsi="微软雅黑" w:cs="微软雅黑"/>
          <w:bCs w:val="0"/>
          <w:szCs w:val="24"/>
          <w:highlight w:val="none"/>
        </w:rPr>
        <w:t xml:space="preserve">6.1确定中标、成交供应商</w:t>
      </w:r>
      <w:r>
        <w:tab/>
      </w:r>
      <w:r>
        <w:fldChar w:fldCharType="begin"/>
      </w:r>
      <w:r>
        <w:instrText xml:space="preserve"> PAGEREF _Toc8561 \h </w:instrText>
      </w:r>
      <w:r>
        <w:fldChar w:fldCharType="separate"/>
      </w:r>
      <w:r>
        <w:t xml:space="preserve">17</w:t>
      </w:r>
      <w:r>
        <w:fldChar w:fldCharType="end"/>
      </w:r>
      <w:r>
        <w:rPr>
          <w:rFonts w:hint="eastAsia" w:ascii="微软雅黑" w:hAnsi="微软雅黑" w:cs="微软雅黑"/>
          <w:color w:val="000000"/>
        </w:rPr>
        <w:fldChar w:fldCharType="end"/>
      </w:r>
      <w:r/>
    </w:p>
    <w:p>
      <w:pPr>
        <w:pStyle w:val="1159"/>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_Toc19945 </w:instrText>
      </w:r>
      <w:r>
        <w:rPr>
          <w:rFonts w:hint="eastAsia" w:ascii="微软雅黑" w:hAnsi="微软雅黑" w:cs="微软雅黑"/>
        </w:rPr>
        <w:fldChar w:fldCharType="separate"/>
      </w:r>
      <w:r>
        <w:rPr>
          <w:rFonts w:hint="eastAsia" w:ascii="微软雅黑" w:hAnsi="微软雅黑" w:cs="微软雅黑"/>
          <w:bCs w:val="0"/>
          <w:szCs w:val="24"/>
        </w:rPr>
        <w:t xml:space="preserve">6.2质疑处理</w:t>
      </w:r>
      <w:r>
        <w:tab/>
      </w:r>
      <w:r>
        <w:fldChar w:fldCharType="begin"/>
      </w:r>
      <w:r>
        <w:instrText xml:space="preserve"> PAGEREF _Toc19945 \h </w:instrText>
      </w:r>
      <w:r>
        <w:fldChar w:fldCharType="separate"/>
      </w:r>
      <w:r>
        <w:t xml:space="preserve">18</w:t>
      </w:r>
      <w:r>
        <w:fldChar w:fldCharType="end"/>
      </w:r>
      <w:r>
        <w:rPr>
          <w:rFonts w:hint="eastAsia" w:ascii="微软雅黑" w:hAnsi="微软雅黑" w:cs="微软雅黑"/>
          <w:color w:val="000000"/>
        </w:rPr>
        <w:fldChar w:fldCharType="end"/>
      </w:r>
      <w:r/>
    </w:p>
    <w:p>
      <w:pPr>
        <w:pStyle w:val="1159"/>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_Toc25046 </w:instrText>
      </w:r>
      <w:r>
        <w:rPr>
          <w:rFonts w:hint="eastAsia" w:ascii="微软雅黑" w:hAnsi="微软雅黑" w:cs="微软雅黑"/>
        </w:rPr>
        <w:fldChar w:fldCharType="separate"/>
      </w:r>
      <w:r>
        <w:rPr>
          <w:rFonts w:hint="eastAsia" w:ascii="微软雅黑" w:hAnsi="微软雅黑" w:cs="微软雅黑"/>
          <w:bCs w:val="0"/>
          <w:szCs w:val="24"/>
        </w:rPr>
        <w:t xml:space="preserve">6.3中标通知书</w:t>
      </w:r>
      <w:r>
        <w:tab/>
      </w:r>
      <w:r>
        <w:fldChar w:fldCharType="begin"/>
      </w:r>
      <w:r>
        <w:instrText xml:space="preserve"> PAGEREF _Toc25046 \h </w:instrText>
      </w:r>
      <w:r>
        <w:fldChar w:fldCharType="separate"/>
      </w:r>
      <w:r>
        <w:t xml:space="preserve">19</w:t>
      </w:r>
      <w:r>
        <w:fldChar w:fldCharType="end"/>
      </w:r>
      <w:r>
        <w:rPr>
          <w:rFonts w:hint="eastAsia" w:ascii="微软雅黑" w:hAnsi="微软雅黑" w:cs="微软雅黑"/>
          <w:color w:val="000000"/>
        </w:rPr>
        <w:fldChar w:fldCharType="end"/>
      </w:r>
      <w:r/>
    </w:p>
    <w:p>
      <w:pPr>
        <w:pStyle w:val="1159"/>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_Toc14144 </w:instrText>
      </w:r>
      <w:r>
        <w:rPr>
          <w:rFonts w:hint="eastAsia" w:ascii="微软雅黑" w:hAnsi="微软雅黑" w:cs="微软雅黑"/>
        </w:rPr>
        <w:fldChar w:fldCharType="separate"/>
      </w:r>
      <w:r>
        <w:rPr>
          <w:rFonts w:hint="eastAsia" w:ascii="微软雅黑" w:hAnsi="微软雅黑" w:cs="微软雅黑"/>
          <w:bCs w:val="0"/>
          <w:szCs w:val="24"/>
        </w:rPr>
        <w:t xml:space="preserve">6.4签订合同</w:t>
      </w:r>
      <w:r>
        <w:tab/>
      </w:r>
      <w:r>
        <w:fldChar w:fldCharType="begin"/>
      </w:r>
      <w:r>
        <w:instrText xml:space="preserve"> PAGEREF _Toc14144 \h </w:instrText>
      </w:r>
      <w:r>
        <w:fldChar w:fldCharType="separate"/>
      </w:r>
      <w:r>
        <w:t xml:space="preserve">19</w:t>
      </w:r>
      <w:r>
        <w:fldChar w:fldCharType="end"/>
      </w:r>
      <w:r>
        <w:rPr>
          <w:rFonts w:hint="eastAsia" w:ascii="微软雅黑" w:hAnsi="微软雅黑" w:cs="微软雅黑"/>
          <w:color w:val="000000"/>
        </w:rPr>
        <w:fldChar w:fldCharType="end"/>
      </w:r>
      <w:r/>
    </w:p>
    <w:p>
      <w:pPr>
        <w:pStyle w:val="1173"/>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_Toc11236 </w:instrText>
      </w:r>
      <w:r>
        <w:rPr>
          <w:rFonts w:hint="eastAsia" w:ascii="微软雅黑" w:hAnsi="微软雅黑" w:cs="微软雅黑"/>
        </w:rPr>
        <w:fldChar w:fldCharType="separate"/>
      </w:r>
      <w:r>
        <w:rPr>
          <w:rFonts w:hint="eastAsia" w:ascii="微软雅黑" w:hAnsi="微软雅黑" w:cs="微软雅黑"/>
        </w:rPr>
        <w:t xml:space="preserve">第三章 评标办法和定标原则</w:t>
      </w:r>
      <w:r>
        <w:tab/>
      </w:r>
      <w:r>
        <w:fldChar w:fldCharType="begin"/>
      </w:r>
      <w:r>
        <w:instrText xml:space="preserve"> PAGEREF _Toc11236 \h </w:instrText>
      </w:r>
      <w:r>
        <w:fldChar w:fldCharType="separate"/>
      </w:r>
      <w:r>
        <w:t xml:space="preserve">20</w:t>
      </w:r>
      <w:r>
        <w:fldChar w:fldCharType="end"/>
      </w:r>
      <w:r>
        <w:rPr>
          <w:rFonts w:hint="eastAsia" w:ascii="微软雅黑" w:hAnsi="微软雅黑" w:cs="微软雅黑"/>
          <w:color w:val="000000"/>
        </w:rPr>
        <w:fldChar w:fldCharType="end"/>
      </w:r>
      <w:r/>
    </w:p>
    <w:p>
      <w:pPr>
        <w:pStyle w:val="1173"/>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_Toc13827 </w:instrText>
      </w:r>
      <w:r>
        <w:rPr>
          <w:rFonts w:hint="eastAsia" w:ascii="微软雅黑" w:hAnsi="微软雅黑" w:cs="微软雅黑"/>
        </w:rPr>
        <w:fldChar w:fldCharType="separate"/>
      </w:r>
      <w:r>
        <w:rPr>
          <w:rFonts w:hint="eastAsia" w:ascii="微软雅黑" w:hAnsi="微软雅黑" w:cs="微软雅黑"/>
        </w:rPr>
        <w:t xml:space="preserve">第四章 </w:t>
      </w:r>
      <w:r>
        <w:rPr>
          <w:rFonts w:hint="eastAsia" w:ascii="微软雅黑" w:hAnsi="微软雅黑" w:cs="微软雅黑"/>
          <w:szCs w:val="32"/>
        </w:rPr>
        <w:t xml:space="preserve">项目采购需求</w:t>
      </w:r>
      <w:r>
        <w:tab/>
      </w:r>
      <w:r>
        <w:fldChar w:fldCharType="begin"/>
      </w:r>
      <w:r>
        <w:instrText xml:space="preserve"> PAGEREF _Toc13827 \h </w:instrText>
      </w:r>
      <w:r>
        <w:fldChar w:fldCharType="separate"/>
      </w:r>
      <w:r>
        <w:t xml:space="preserve">25</w:t>
      </w:r>
      <w:r>
        <w:fldChar w:fldCharType="end"/>
      </w:r>
      <w:r>
        <w:rPr>
          <w:rFonts w:hint="eastAsia" w:ascii="微软雅黑" w:hAnsi="微软雅黑" w:cs="微软雅黑"/>
          <w:color w:val="000000"/>
        </w:rPr>
        <w:fldChar w:fldCharType="end"/>
      </w:r>
      <w:r/>
    </w:p>
    <w:p>
      <w:pPr>
        <w:pStyle w:val="1173"/>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_Toc19318 </w:instrText>
      </w:r>
      <w:r>
        <w:rPr>
          <w:rFonts w:hint="eastAsia" w:ascii="微软雅黑" w:hAnsi="微软雅黑" w:cs="微软雅黑"/>
        </w:rPr>
        <w:fldChar w:fldCharType="separate"/>
      </w:r>
      <w:r>
        <w:rPr>
          <w:rFonts w:hint="eastAsia" w:ascii="微软雅黑" w:hAnsi="微软雅黑" w:cs="微软雅黑"/>
        </w:rPr>
        <w:t xml:space="preserve">第五章 采购合同</w:t>
      </w:r>
      <w:r>
        <w:tab/>
      </w:r>
      <w:r>
        <w:fldChar w:fldCharType="begin"/>
      </w:r>
      <w:r>
        <w:instrText xml:space="preserve"> PAGEREF _Toc19318 \h </w:instrText>
      </w:r>
      <w:r>
        <w:fldChar w:fldCharType="separate"/>
      </w:r>
      <w:r>
        <w:t xml:space="preserve">30</w:t>
      </w:r>
      <w:r>
        <w:fldChar w:fldCharType="end"/>
      </w:r>
      <w:r>
        <w:rPr>
          <w:rFonts w:hint="eastAsia" w:ascii="微软雅黑" w:hAnsi="微软雅黑" w:cs="微软雅黑"/>
          <w:color w:val="000000"/>
        </w:rPr>
        <w:fldChar w:fldCharType="end"/>
      </w:r>
      <w:r/>
    </w:p>
    <w:p>
      <w:pPr>
        <w:pStyle w:val="1173"/>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_Toc27608 </w:instrText>
      </w:r>
      <w:r>
        <w:rPr>
          <w:rFonts w:hint="eastAsia" w:ascii="微软雅黑" w:hAnsi="微软雅黑" w:cs="微软雅黑"/>
        </w:rPr>
        <w:fldChar w:fldCharType="separate"/>
      </w:r>
      <w:r>
        <w:rPr>
          <w:rFonts w:hint="eastAsia" w:ascii="微软雅黑" w:hAnsi="微软雅黑" w:cs="微软雅黑"/>
          <w:highlight w:val="none"/>
        </w:rPr>
        <w:t xml:space="preserve">第六章</w:t>
      </w:r>
      <w:r>
        <w:rPr>
          <w:rFonts w:hint="eastAsia" w:ascii="微软雅黑" w:hAnsi="微软雅黑" w:cs="微软雅黑"/>
          <w:highlight w:val="none"/>
          <w:lang w:val="en-US" w:eastAsia="zh-CN"/>
        </w:rPr>
        <w:t xml:space="preserve"> </w:t>
      </w:r>
      <w:r>
        <w:rPr>
          <w:rFonts w:hint="eastAsia" w:ascii="微软雅黑" w:hAnsi="微软雅黑" w:cs="微软雅黑"/>
          <w:highlight w:val="none"/>
        </w:rPr>
        <w:t xml:space="preserve">投标文件格式及附件</w:t>
      </w:r>
      <w:r>
        <w:tab/>
      </w:r>
      <w:r>
        <w:fldChar w:fldCharType="begin"/>
      </w:r>
      <w:r>
        <w:instrText xml:space="preserve"> PAGEREF _Toc27608 \h </w:instrText>
      </w:r>
      <w:r>
        <w:fldChar w:fldCharType="separate"/>
      </w:r>
      <w:r>
        <w:t xml:space="preserve">38</w:t>
      </w:r>
      <w:r>
        <w:fldChar w:fldCharType="end"/>
      </w:r>
      <w:r>
        <w:rPr>
          <w:rFonts w:hint="eastAsia" w:ascii="微软雅黑" w:hAnsi="微软雅黑" w:cs="微软雅黑"/>
          <w:color w:val="000000"/>
        </w:rPr>
        <w:fldChar w:fldCharType="end"/>
      </w:r>
      <w:r/>
    </w:p>
    <w:p>
      <w:pPr>
        <w:pStyle w:val="1176"/>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_Toc13294 </w:instrText>
      </w:r>
      <w:r>
        <w:rPr>
          <w:rFonts w:hint="eastAsia" w:ascii="微软雅黑" w:hAnsi="微软雅黑" w:cs="微软雅黑"/>
        </w:rPr>
        <w:fldChar w:fldCharType="separate"/>
      </w:r>
      <w:r>
        <w:rPr>
          <w:rFonts w:hint="eastAsia" w:ascii="微软雅黑" w:hAnsi="微软雅黑" w:eastAsia="微软雅黑" w:cs="微软雅黑"/>
          <w:bCs/>
          <w:szCs w:val="32"/>
        </w:rPr>
        <w:t xml:space="preserve">一、投标函、投标报价及项目相关文件</w:t>
      </w:r>
      <w:r>
        <w:tab/>
      </w:r>
      <w:r>
        <w:fldChar w:fldCharType="begin"/>
      </w:r>
      <w:r>
        <w:instrText xml:space="preserve"> PAGEREF _Toc13294 \h </w:instrText>
      </w:r>
      <w:r>
        <w:fldChar w:fldCharType="separate"/>
      </w:r>
      <w:r>
        <w:t xml:space="preserve">43</w:t>
      </w:r>
      <w:r>
        <w:fldChar w:fldCharType="end"/>
      </w:r>
      <w:r>
        <w:rPr>
          <w:rFonts w:hint="eastAsia" w:ascii="微软雅黑" w:hAnsi="微软雅黑" w:cs="微软雅黑"/>
          <w:color w:val="000000"/>
        </w:rPr>
        <w:fldChar w:fldCharType="end"/>
      </w:r>
      <w:r/>
    </w:p>
    <w:p>
      <w:pPr>
        <w:pStyle w:val="1159"/>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_Toc15785 </w:instrText>
      </w:r>
      <w:r>
        <w:rPr>
          <w:rFonts w:hint="eastAsia" w:ascii="微软雅黑" w:hAnsi="微软雅黑" w:cs="微软雅黑"/>
        </w:rPr>
        <w:fldChar w:fldCharType="separate"/>
      </w:r>
      <w:r>
        <w:rPr>
          <w:rFonts w:hint="eastAsia" w:ascii="微软雅黑" w:hAnsi="微软雅黑" w:eastAsia="微软雅黑" w:cs="微软雅黑"/>
          <w:bCs w:val="0"/>
          <w:szCs w:val="24"/>
        </w:rPr>
        <w:t xml:space="preserve">1.投标函</w:t>
      </w:r>
      <w:r>
        <w:tab/>
      </w:r>
      <w:r>
        <w:fldChar w:fldCharType="begin"/>
      </w:r>
      <w:r>
        <w:instrText xml:space="preserve"> PAGEREF _Toc15785 \h </w:instrText>
      </w:r>
      <w:r>
        <w:fldChar w:fldCharType="separate"/>
      </w:r>
      <w:r>
        <w:t xml:space="preserve">43</w:t>
      </w:r>
      <w:r>
        <w:fldChar w:fldCharType="end"/>
      </w:r>
      <w:r>
        <w:rPr>
          <w:rFonts w:hint="eastAsia" w:ascii="微软雅黑" w:hAnsi="微软雅黑" w:cs="微软雅黑"/>
          <w:color w:val="000000"/>
        </w:rPr>
        <w:fldChar w:fldCharType="end"/>
      </w:r>
      <w:r/>
    </w:p>
    <w:p>
      <w:pPr>
        <w:pStyle w:val="1159"/>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_Toc15966 </w:instrText>
      </w:r>
      <w:r>
        <w:rPr>
          <w:rFonts w:hint="eastAsia" w:ascii="微软雅黑" w:hAnsi="微软雅黑" w:cs="微软雅黑"/>
        </w:rPr>
        <w:fldChar w:fldCharType="separate"/>
      </w:r>
      <w:r>
        <w:rPr>
          <w:rFonts w:hint="eastAsia" w:ascii="微软雅黑" w:hAnsi="微软雅黑" w:eastAsia="微软雅黑" w:cs="微软雅黑"/>
          <w:bCs w:val="0"/>
          <w:szCs w:val="24"/>
        </w:rPr>
        <w:t xml:space="preserve">2.开标一览表</w:t>
      </w:r>
      <w:r>
        <w:tab/>
      </w:r>
      <w:r>
        <w:fldChar w:fldCharType="begin"/>
      </w:r>
      <w:r>
        <w:instrText xml:space="preserve"> PAGEREF _Toc15966 \h </w:instrText>
      </w:r>
      <w:r>
        <w:fldChar w:fldCharType="separate"/>
      </w:r>
      <w:r>
        <w:t xml:space="preserve">44</w:t>
      </w:r>
      <w:r>
        <w:fldChar w:fldCharType="end"/>
      </w:r>
      <w:r>
        <w:rPr>
          <w:rFonts w:hint="eastAsia" w:ascii="微软雅黑" w:hAnsi="微软雅黑" w:cs="微软雅黑"/>
          <w:color w:val="000000"/>
        </w:rPr>
        <w:fldChar w:fldCharType="end"/>
      </w:r>
      <w:r/>
    </w:p>
    <w:p>
      <w:pPr>
        <w:pStyle w:val="1159"/>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_Toc27962 </w:instrText>
      </w:r>
      <w:r>
        <w:rPr>
          <w:rFonts w:hint="eastAsia" w:ascii="微软雅黑" w:hAnsi="微软雅黑" w:cs="微软雅黑"/>
        </w:rPr>
        <w:fldChar w:fldCharType="separate"/>
      </w:r>
      <w:r>
        <w:rPr>
          <w:rFonts w:hint="eastAsia" w:ascii="微软雅黑" w:hAnsi="微软雅黑" w:eastAsia="微软雅黑" w:cs="微软雅黑"/>
          <w:bCs w:val="0"/>
          <w:szCs w:val="24"/>
        </w:rPr>
        <w:t xml:space="preserve">3.</w:t>
      </w:r>
      <w:r>
        <w:rPr>
          <w:rFonts w:hint="eastAsia" w:ascii="微软雅黑" w:hAnsi="微软雅黑" w:eastAsia="微软雅黑" w:cs="微软雅黑"/>
          <w:bCs w:val="0"/>
          <w:szCs w:val="28"/>
        </w:rPr>
        <w:t xml:space="preserve">投标报价明细表</w:t>
      </w:r>
      <w:r>
        <w:tab/>
      </w:r>
      <w:r>
        <w:fldChar w:fldCharType="begin"/>
      </w:r>
      <w:r>
        <w:instrText xml:space="preserve"> PAGEREF _Toc27962 \h </w:instrText>
      </w:r>
      <w:r>
        <w:fldChar w:fldCharType="separate"/>
      </w:r>
      <w:r>
        <w:t xml:space="preserve">45</w:t>
      </w:r>
      <w:r>
        <w:fldChar w:fldCharType="end"/>
      </w:r>
      <w:r>
        <w:rPr>
          <w:rFonts w:hint="eastAsia" w:ascii="微软雅黑" w:hAnsi="微软雅黑" w:cs="微软雅黑"/>
          <w:color w:val="000000"/>
        </w:rPr>
        <w:fldChar w:fldCharType="end"/>
      </w:r>
      <w:r/>
    </w:p>
    <w:p>
      <w:pPr>
        <w:pStyle w:val="1159"/>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_Toc29808 </w:instrText>
      </w:r>
      <w:r>
        <w:rPr>
          <w:rFonts w:hint="eastAsia" w:ascii="微软雅黑" w:hAnsi="微软雅黑" w:cs="微软雅黑"/>
        </w:rPr>
        <w:fldChar w:fldCharType="separate"/>
      </w:r>
      <w:r>
        <w:rPr>
          <w:rFonts w:hint="eastAsia" w:ascii="微软雅黑" w:hAnsi="微软雅黑" w:eastAsia="微软雅黑" w:cs="微软雅黑"/>
          <w:bCs/>
          <w:szCs w:val="24"/>
        </w:rPr>
        <w:t xml:space="preserve">4.技术要求响应表</w:t>
      </w:r>
      <w:r>
        <w:tab/>
      </w:r>
      <w:r>
        <w:fldChar w:fldCharType="begin"/>
      </w:r>
      <w:r>
        <w:instrText xml:space="preserve"> PAGEREF _Toc29808 \h </w:instrText>
      </w:r>
      <w:r>
        <w:fldChar w:fldCharType="separate"/>
      </w:r>
      <w:r>
        <w:t xml:space="preserve">46</w:t>
      </w:r>
      <w:r>
        <w:fldChar w:fldCharType="end"/>
      </w:r>
      <w:r>
        <w:rPr>
          <w:rFonts w:hint="eastAsia" w:ascii="微软雅黑" w:hAnsi="微软雅黑" w:cs="微软雅黑"/>
          <w:color w:val="000000"/>
        </w:rPr>
        <w:fldChar w:fldCharType="end"/>
      </w:r>
      <w:r/>
    </w:p>
    <w:p>
      <w:pPr>
        <w:pStyle w:val="1159"/>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_Toc30043 </w:instrText>
      </w:r>
      <w:r>
        <w:rPr>
          <w:rFonts w:hint="eastAsia" w:ascii="微软雅黑" w:hAnsi="微软雅黑" w:cs="微软雅黑"/>
        </w:rPr>
        <w:fldChar w:fldCharType="separate"/>
      </w:r>
      <w:r>
        <w:rPr>
          <w:rFonts w:hint="eastAsia" w:ascii="微软雅黑" w:hAnsi="微软雅黑" w:eastAsia="微软雅黑" w:cs="微软雅黑"/>
          <w:bCs w:val="0"/>
          <w:szCs w:val="24"/>
        </w:rPr>
        <w:t xml:space="preserve">5.商务要求响应表</w:t>
      </w:r>
      <w:r>
        <w:tab/>
      </w:r>
      <w:r>
        <w:fldChar w:fldCharType="begin"/>
      </w:r>
      <w:r>
        <w:instrText xml:space="preserve"> PAGEREF _Toc30043 \h </w:instrText>
      </w:r>
      <w:r>
        <w:fldChar w:fldCharType="separate"/>
      </w:r>
      <w:r>
        <w:t xml:space="preserve">47</w:t>
      </w:r>
      <w:r>
        <w:fldChar w:fldCharType="end"/>
      </w:r>
      <w:r>
        <w:rPr>
          <w:rFonts w:hint="eastAsia" w:ascii="微软雅黑" w:hAnsi="微软雅黑" w:cs="微软雅黑"/>
          <w:color w:val="000000"/>
        </w:rPr>
        <w:fldChar w:fldCharType="end"/>
      </w:r>
      <w:r/>
    </w:p>
    <w:p>
      <w:pPr>
        <w:pStyle w:val="1159"/>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_Toc31011 </w:instrText>
      </w:r>
      <w:r>
        <w:rPr>
          <w:rFonts w:hint="eastAsia" w:ascii="微软雅黑" w:hAnsi="微软雅黑" w:cs="微软雅黑"/>
        </w:rPr>
        <w:fldChar w:fldCharType="separate"/>
      </w:r>
      <w:r>
        <w:rPr>
          <w:rFonts w:hint="eastAsia" w:ascii="微软雅黑" w:hAnsi="微软雅黑" w:eastAsia="微软雅黑" w:cs="微软雅黑"/>
          <w:bCs w:val="0"/>
          <w:szCs w:val="24"/>
        </w:rPr>
        <w:t xml:space="preserve">6.项目实施方案</w:t>
      </w:r>
      <w:r>
        <w:tab/>
      </w:r>
      <w:r>
        <w:fldChar w:fldCharType="begin"/>
      </w:r>
      <w:r>
        <w:instrText xml:space="preserve"> PAGEREF _Toc31011 \h </w:instrText>
      </w:r>
      <w:r>
        <w:fldChar w:fldCharType="separate"/>
      </w:r>
      <w:r>
        <w:t xml:space="preserve">48</w:t>
      </w:r>
      <w:r>
        <w:fldChar w:fldCharType="end"/>
      </w:r>
      <w:r>
        <w:rPr>
          <w:rFonts w:hint="eastAsia" w:ascii="微软雅黑" w:hAnsi="微软雅黑" w:cs="微软雅黑"/>
          <w:color w:val="000000"/>
        </w:rPr>
        <w:fldChar w:fldCharType="end"/>
      </w:r>
      <w:r/>
    </w:p>
    <w:p>
      <w:pPr>
        <w:pStyle w:val="1159"/>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_Toc15264 </w:instrText>
      </w:r>
      <w:r>
        <w:rPr>
          <w:rFonts w:hint="eastAsia" w:ascii="微软雅黑" w:hAnsi="微软雅黑" w:cs="微软雅黑"/>
        </w:rPr>
        <w:fldChar w:fldCharType="separate"/>
      </w:r>
      <w:r>
        <w:rPr>
          <w:rFonts w:hint="eastAsia" w:ascii="微软雅黑" w:hAnsi="微软雅黑" w:eastAsia="微软雅黑" w:cs="微软雅黑"/>
          <w:bCs w:val="0"/>
          <w:szCs w:val="24"/>
        </w:rPr>
        <w:t xml:space="preserve">7.售后服务方案</w:t>
      </w:r>
      <w:r>
        <w:tab/>
      </w:r>
      <w:r>
        <w:fldChar w:fldCharType="begin"/>
      </w:r>
      <w:r>
        <w:instrText xml:space="preserve"> PAGEREF _Toc15264 \h </w:instrText>
      </w:r>
      <w:r>
        <w:fldChar w:fldCharType="separate"/>
      </w:r>
      <w:r>
        <w:t xml:space="preserve">48</w:t>
      </w:r>
      <w:r>
        <w:fldChar w:fldCharType="end"/>
      </w:r>
      <w:r>
        <w:rPr>
          <w:rFonts w:hint="eastAsia" w:ascii="微软雅黑" w:hAnsi="微软雅黑" w:cs="微软雅黑"/>
          <w:color w:val="000000"/>
        </w:rPr>
        <w:fldChar w:fldCharType="end"/>
      </w:r>
      <w:r/>
    </w:p>
    <w:p>
      <w:pPr>
        <w:pStyle w:val="1159"/>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_Toc9822 </w:instrText>
      </w:r>
      <w:r>
        <w:rPr>
          <w:rFonts w:hint="eastAsia" w:ascii="微软雅黑" w:hAnsi="微软雅黑" w:cs="微软雅黑"/>
        </w:rPr>
        <w:fldChar w:fldCharType="separate"/>
      </w:r>
      <w:r>
        <w:rPr>
          <w:rFonts w:hint="eastAsia" w:ascii="微软雅黑" w:hAnsi="微软雅黑" w:eastAsia="微软雅黑" w:cs="微软雅黑"/>
          <w:bCs w:val="0"/>
          <w:szCs w:val="24"/>
        </w:rPr>
        <w:t xml:space="preserve">8.经营业绩（提供合同复印件）</w:t>
      </w:r>
      <w:r>
        <w:tab/>
      </w:r>
      <w:r>
        <w:fldChar w:fldCharType="begin"/>
      </w:r>
      <w:r>
        <w:instrText xml:space="preserve"> PAGEREF _Toc9822 \h </w:instrText>
      </w:r>
      <w:r>
        <w:fldChar w:fldCharType="separate"/>
      </w:r>
      <w:r>
        <w:t xml:space="preserve">49</w:t>
      </w:r>
      <w:r>
        <w:fldChar w:fldCharType="end"/>
      </w:r>
      <w:r>
        <w:rPr>
          <w:rFonts w:hint="eastAsia" w:ascii="微软雅黑" w:hAnsi="微软雅黑" w:cs="微软雅黑"/>
          <w:color w:val="000000"/>
        </w:rPr>
        <w:fldChar w:fldCharType="end"/>
      </w:r>
      <w:r/>
    </w:p>
    <w:p>
      <w:pPr>
        <w:pStyle w:val="1176"/>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_Toc15475 </w:instrText>
      </w:r>
      <w:r>
        <w:rPr>
          <w:rFonts w:hint="eastAsia" w:ascii="微软雅黑" w:hAnsi="微软雅黑" w:cs="微软雅黑"/>
        </w:rPr>
        <w:fldChar w:fldCharType="separate"/>
      </w:r>
      <w:r>
        <w:rPr>
          <w:rFonts w:hint="eastAsia" w:ascii="微软雅黑" w:hAnsi="微软雅黑" w:eastAsia="微软雅黑" w:cs="微软雅黑"/>
          <w:bCs/>
          <w:szCs w:val="32"/>
        </w:rPr>
        <w:t xml:space="preserve">二、 资格证明文件格式</w:t>
      </w:r>
      <w:r>
        <w:tab/>
      </w:r>
      <w:r>
        <w:fldChar w:fldCharType="begin"/>
      </w:r>
      <w:r>
        <w:instrText xml:space="preserve"> PAGEREF _Toc15475 \h </w:instrText>
      </w:r>
      <w:r>
        <w:fldChar w:fldCharType="separate"/>
      </w:r>
      <w:r>
        <w:t xml:space="preserve">50</w:t>
      </w:r>
      <w:r>
        <w:fldChar w:fldCharType="end"/>
      </w:r>
      <w:r>
        <w:rPr>
          <w:rFonts w:hint="eastAsia" w:ascii="微软雅黑" w:hAnsi="微软雅黑" w:cs="微软雅黑"/>
          <w:color w:val="000000"/>
        </w:rPr>
        <w:fldChar w:fldCharType="end"/>
      </w:r>
      <w:r/>
    </w:p>
    <w:p>
      <w:pPr>
        <w:pStyle w:val="1159"/>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_Toc28798 </w:instrText>
      </w:r>
      <w:r>
        <w:rPr>
          <w:rFonts w:hint="eastAsia" w:ascii="微软雅黑" w:hAnsi="微软雅黑" w:cs="微软雅黑"/>
        </w:rPr>
        <w:fldChar w:fldCharType="separate"/>
      </w:r>
      <w:r>
        <w:rPr>
          <w:rFonts w:hint="eastAsia" w:ascii="微软雅黑" w:hAnsi="微软雅黑" w:eastAsia="微软雅黑" w:cs="微软雅黑"/>
          <w:bCs/>
          <w:szCs w:val="28"/>
        </w:rPr>
        <w:t xml:space="preserve">法人授权委托书</w:t>
      </w:r>
      <w:r>
        <w:tab/>
      </w:r>
      <w:r>
        <w:fldChar w:fldCharType="begin"/>
      </w:r>
      <w:r>
        <w:instrText xml:space="preserve"> PAGEREF _Toc28798 \h </w:instrText>
      </w:r>
      <w:r>
        <w:fldChar w:fldCharType="separate"/>
      </w:r>
      <w:r>
        <w:t xml:space="preserve">55</w:t>
      </w:r>
      <w:r>
        <w:fldChar w:fldCharType="end"/>
      </w:r>
      <w:r>
        <w:rPr>
          <w:rFonts w:hint="eastAsia" w:ascii="微软雅黑" w:hAnsi="微软雅黑" w:cs="微软雅黑"/>
          <w:color w:val="000000"/>
        </w:rPr>
        <w:fldChar w:fldCharType="end"/>
      </w:r>
      <w:r/>
    </w:p>
    <w:p>
      <w:pPr>
        <w:pStyle w:val="1176"/>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_Toc17901 </w:instrText>
      </w:r>
      <w:r>
        <w:rPr>
          <w:rFonts w:hint="eastAsia" w:ascii="微软雅黑" w:hAnsi="微软雅黑" w:cs="微软雅黑"/>
        </w:rPr>
        <w:fldChar w:fldCharType="separate"/>
      </w:r>
      <w:r>
        <w:rPr>
          <w:rFonts w:hint="eastAsia" w:ascii="微软雅黑" w:hAnsi="微软雅黑" w:eastAsia="微软雅黑" w:cs="微软雅黑"/>
          <w:bCs/>
        </w:rPr>
        <w:t xml:space="preserve">三、其他相关附表格式</w:t>
      </w:r>
      <w:r>
        <w:tab/>
      </w:r>
      <w:r>
        <w:fldChar w:fldCharType="begin"/>
      </w:r>
      <w:r>
        <w:instrText xml:space="preserve"> PAGEREF _Toc17901 \h </w:instrText>
      </w:r>
      <w:r>
        <w:fldChar w:fldCharType="separate"/>
      </w:r>
      <w:r>
        <w:t xml:space="preserve">57</w:t>
      </w:r>
      <w:r>
        <w:fldChar w:fldCharType="end"/>
      </w:r>
      <w:r>
        <w:rPr>
          <w:rFonts w:hint="eastAsia" w:ascii="微软雅黑" w:hAnsi="微软雅黑" w:cs="微软雅黑"/>
          <w:color w:val="000000"/>
        </w:rPr>
        <w:fldChar w:fldCharType="end"/>
      </w:r>
      <w:r/>
    </w:p>
    <w:p>
      <w:pPr>
        <w:pStyle w:val="1159"/>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_Toc13214 </w:instrText>
      </w:r>
      <w:r>
        <w:rPr>
          <w:rFonts w:hint="eastAsia" w:ascii="微软雅黑" w:hAnsi="微软雅黑" w:cs="微软雅黑"/>
        </w:rPr>
        <w:fldChar w:fldCharType="separate"/>
      </w:r>
      <w:r>
        <w:rPr>
          <w:rFonts w:hint="eastAsia" w:ascii="微软雅黑" w:hAnsi="微软雅黑" w:eastAsia="微软雅黑" w:cs="微软雅黑"/>
          <w:bCs/>
          <w:szCs w:val="24"/>
        </w:rPr>
        <w:t xml:space="preserve">附件1.中小企业声明函</w:t>
      </w:r>
      <w:r>
        <w:tab/>
      </w:r>
      <w:r>
        <w:fldChar w:fldCharType="begin"/>
      </w:r>
      <w:r>
        <w:instrText xml:space="preserve"> PAGEREF _Toc13214 \h </w:instrText>
      </w:r>
      <w:r>
        <w:fldChar w:fldCharType="separate"/>
      </w:r>
      <w:r>
        <w:t xml:space="preserve">58</w:t>
      </w:r>
      <w:r>
        <w:fldChar w:fldCharType="end"/>
      </w:r>
      <w:r>
        <w:rPr>
          <w:rFonts w:hint="eastAsia" w:ascii="微软雅黑" w:hAnsi="微软雅黑" w:cs="微软雅黑"/>
          <w:color w:val="000000"/>
        </w:rPr>
        <w:fldChar w:fldCharType="end"/>
      </w:r>
      <w:r/>
    </w:p>
    <w:p>
      <w:pPr>
        <w:pStyle w:val="1159"/>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_Toc6273 </w:instrText>
      </w:r>
      <w:r>
        <w:rPr>
          <w:rFonts w:hint="eastAsia" w:ascii="微软雅黑" w:hAnsi="微软雅黑" w:cs="微软雅黑"/>
        </w:rPr>
        <w:fldChar w:fldCharType="separate"/>
      </w:r>
      <w:r>
        <w:rPr>
          <w:rFonts w:hint="eastAsia" w:ascii="微软雅黑" w:hAnsi="微软雅黑" w:eastAsia="微软雅黑" w:cs="微软雅黑"/>
          <w:bCs/>
          <w:szCs w:val="24"/>
        </w:rPr>
        <w:t xml:space="preserve">附件2.残疾人福利性单位声明函</w:t>
      </w:r>
      <w:r>
        <w:tab/>
      </w:r>
      <w:r>
        <w:fldChar w:fldCharType="begin"/>
      </w:r>
      <w:r>
        <w:instrText xml:space="preserve"> PAGEREF _Toc6273 \h </w:instrText>
      </w:r>
      <w:r>
        <w:fldChar w:fldCharType="separate"/>
      </w:r>
      <w:r>
        <w:t xml:space="preserve">60</w:t>
      </w:r>
      <w:r>
        <w:fldChar w:fldCharType="end"/>
      </w:r>
      <w:r>
        <w:rPr>
          <w:rFonts w:hint="eastAsia" w:ascii="微软雅黑" w:hAnsi="微软雅黑" w:cs="微软雅黑"/>
          <w:color w:val="000000"/>
        </w:rPr>
        <w:fldChar w:fldCharType="end"/>
      </w:r>
      <w:r/>
    </w:p>
    <w:p>
      <w:pPr>
        <w:pStyle w:val="1159"/>
        <w:tabs>
          <w:tab w:val="right" w:pos="8306" w:leader="dot"/>
        </w:tabs>
      </w:pPr>
      <w:r>
        <w:rPr>
          <w:rFonts w:hint="eastAsia" w:ascii="微软雅黑" w:hAnsi="微软雅黑" w:cs="微软雅黑"/>
          <w:color w:val="000000"/>
        </w:rPr>
        <w:fldChar w:fldCharType="begin"/>
      </w:r>
      <w:r>
        <w:rPr>
          <w:rFonts w:hint="eastAsia" w:ascii="微软雅黑" w:hAnsi="微软雅黑" w:cs="微软雅黑"/>
        </w:rPr>
        <w:instrText xml:space="preserve"> HYPERLINK \l _Toc14367 </w:instrText>
      </w:r>
      <w:r>
        <w:rPr>
          <w:rFonts w:hint="eastAsia" w:ascii="微软雅黑" w:hAnsi="微软雅黑" w:cs="微软雅黑"/>
        </w:rPr>
        <w:fldChar w:fldCharType="separate"/>
      </w:r>
      <w:r>
        <w:rPr>
          <w:rFonts w:hint="eastAsia" w:ascii="微软雅黑" w:hAnsi="微软雅黑" w:eastAsia="微软雅黑" w:cs="微软雅黑"/>
          <w:bCs w:val="0"/>
          <w:szCs w:val="24"/>
          <w:lang w:eastAsia="zh-CN"/>
        </w:rPr>
        <w:t xml:space="preserve">附件</w:t>
      </w:r>
      <w:r>
        <w:rPr>
          <w:rFonts w:hint="eastAsia" w:ascii="微软雅黑" w:hAnsi="微软雅黑" w:eastAsia="微软雅黑" w:cs="微软雅黑"/>
          <w:bCs w:val="0"/>
          <w:szCs w:val="24"/>
          <w:lang w:val="en-US" w:eastAsia="zh-CN"/>
        </w:rPr>
        <w:t xml:space="preserve">3.</w:t>
      </w:r>
      <w:r>
        <w:rPr>
          <w:rFonts w:hint="eastAsia" w:ascii="微软雅黑" w:hAnsi="微软雅黑" w:eastAsia="微软雅黑" w:cs="微软雅黑"/>
          <w:bCs w:val="0"/>
          <w:szCs w:val="24"/>
        </w:rPr>
        <w:t xml:space="preserve">关于符合本国产品标准的声明函</w:t>
      </w:r>
      <w:r>
        <w:tab/>
      </w:r>
      <w:r>
        <w:fldChar w:fldCharType="begin"/>
      </w:r>
      <w:r>
        <w:instrText xml:space="preserve"> PAGEREF _Toc14367 \h </w:instrText>
      </w:r>
      <w:r>
        <w:fldChar w:fldCharType="separate"/>
      </w:r>
      <w:r>
        <w:t xml:space="preserve">61</w:t>
      </w:r>
      <w:r>
        <w:fldChar w:fldCharType="end"/>
      </w:r>
      <w:r>
        <w:rPr>
          <w:rFonts w:hint="eastAsia" w:ascii="微软雅黑" w:hAnsi="微软雅黑" w:cs="微软雅黑"/>
          <w:color w:val="000000"/>
        </w:rPr>
        <w:fldChar w:fldCharType="end"/>
      </w:r>
      <w:r/>
    </w:p>
    <w:p>
      <w:pPr>
        <w:pStyle w:val="1128"/>
        <w:rPr>
          <w:rFonts w:hint="eastAsia" w:ascii="微软雅黑" w:hAnsi="微软雅黑" w:cs="微软雅黑"/>
          <w:color w:val="000000"/>
        </w:rPr>
      </w:pPr>
      <w:r>
        <w:rPr>
          <w:rFonts w:hint="eastAsia" w:ascii="微软雅黑" w:hAnsi="微软雅黑" w:cs="微软雅黑"/>
          <w:color w:val="000000"/>
        </w:rPr>
        <w:fldChar w:fldCharType="end"/>
      </w:r>
      <w:r>
        <w:rPr>
          <w:rFonts w:hint="eastAsia" w:ascii="微软雅黑" w:hAnsi="微软雅黑" w:cs="微软雅黑"/>
          <w:color w:val="000000"/>
        </w:rPr>
      </w:r>
      <w:r/>
    </w:p>
    <w:p>
      <w:pPr>
        <w:pStyle w:val="1129"/>
        <w:spacing w:line="360" w:lineRule="exact"/>
        <w:rPr>
          <w:rStyle w:val="1189"/>
          <w:rFonts w:hint="eastAsia" w:ascii="微软雅黑" w:hAnsi="微软雅黑" w:cs="微软雅黑"/>
          <w:bCs/>
          <w:color w:val="000000"/>
          <w:sz w:val="32"/>
          <w:szCs w:val="32"/>
        </w:rPr>
      </w:pPr>
      <w:r>
        <w:rPr>
          <w:rFonts w:hint="eastAsia" w:ascii="微软雅黑" w:hAnsi="微软雅黑" w:cs="微软雅黑"/>
          <w:color w:val="000000"/>
          <w:sz w:val="24"/>
          <w:szCs w:val="24"/>
        </w:rPr>
        <w:br w:type="page" w:clear="all"/>
      </w:r>
      <w:bookmarkStart w:id="3" w:name="_Toc26148"/>
      <w:r/>
      <w:bookmarkStart w:id="4" w:name="_Toc11422"/>
      <w:r>
        <w:rPr>
          <w:rFonts w:hint="eastAsia" w:ascii="微软雅黑" w:hAnsi="微软雅黑" w:cs="微软雅黑"/>
          <w:bCs w:val="0"/>
          <w:color w:val="000000"/>
          <w:szCs w:val="32"/>
        </w:rPr>
        <w:t xml:space="preserve">第一章 投标邀请（采购公告</w:t>
      </w:r>
      <w:bookmarkEnd w:id="0"/>
      <w:r>
        <w:rPr>
          <w:rFonts w:hint="eastAsia" w:ascii="微软雅黑" w:hAnsi="微软雅黑" w:cs="微软雅黑"/>
          <w:bCs w:val="0"/>
          <w:color w:val="000000"/>
          <w:szCs w:val="32"/>
        </w:rPr>
        <w:t xml:space="preserve">）</w:t>
      </w:r>
      <w:bookmarkEnd w:id="3"/>
      <w:r/>
      <w:bookmarkEnd w:id="4"/>
      <w:r>
        <w:rPr>
          <w:rStyle w:val="1189"/>
          <w:rFonts w:hint="eastAsia" w:ascii="微软雅黑" w:hAnsi="微软雅黑" w:cs="微软雅黑"/>
          <w:bCs/>
          <w:color w:val="000000"/>
          <w:sz w:val="32"/>
          <w:szCs w:val="32"/>
        </w:rPr>
      </w:r>
      <w:r/>
    </w:p>
    <w:p>
      <w:pPr>
        <w:pStyle w:val="1128"/>
        <w:ind w:firstLine="420"/>
        <w:spacing w:line="420" w:lineRule="exact"/>
        <w:rPr>
          <w:rFonts w:hint="eastAsia" w:ascii="微软雅黑" w:hAnsi="微软雅黑" w:cs="微软雅黑"/>
          <w:color w:val="000000"/>
          <w:szCs w:val="21"/>
        </w:rPr>
        <w:pBdr>
          <w:top w:val="none" w:color="000000" w:sz="0" w:space="1"/>
          <w:left w:val="none" w:color="000000" w:sz="0" w:space="4"/>
          <w:bottom w:val="none" w:color="000000" w:sz="0" w:space="1"/>
          <w:right w:val="none" w:color="000000" w:sz="0" w:space="4"/>
        </w:pBdr>
      </w:pPr>
      <w:r/>
      <w:bookmarkEnd w:id="1"/>
      <w:r>
        <w:rPr>
          <w:rFonts w:hint="eastAsia" w:ascii="微软雅黑" w:hAnsi="微软雅黑" w:cs="微软雅黑"/>
          <w:color w:val="000000"/>
          <w:szCs w:val="21"/>
        </w:rPr>
        <w:t xml:space="preserve">项目概况</w:t>
      </w:r>
      <w:r>
        <w:rPr>
          <w:rFonts w:hint="eastAsia" w:ascii="微软雅黑" w:hAnsi="微软雅黑" w:cs="微软雅黑"/>
          <w:color w:val="000000"/>
          <w:szCs w:val="21"/>
        </w:rPr>
      </w:r>
      <w:r/>
    </w:p>
    <w:p>
      <w:pPr>
        <w:pStyle w:val="1128"/>
        <w:ind w:firstLine="420"/>
        <w:spacing w:line="420" w:lineRule="exact"/>
        <w:rPr>
          <w:rFonts w:hint="eastAsia" w:ascii="微软雅黑" w:hAnsi="微软雅黑" w:cs="微软雅黑"/>
          <w:color w:val="000000"/>
          <w:szCs w:val="21"/>
        </w:rPr>
        <w:pBdr>
          <w:top w:val="none" w:color="000000" w:sz="0" w:space="1"/>
          <w:left w:val="none" w:color="000000" w:sz="0" w:space="4"/>
          <w:bottom w:val="none" w:color="000000" w:sz="0" w:space="1"/>
          <w:right w:val="none" w:color="000000" w:sz="0" w:space="4"/>
        </w:pBdr>
      </w:pPr>
      <w:r>
        <w:rPr>
          <w:rFonts w:hint="eastAsia" w:ascii="微软雅黑" w:hAnsi="微软雅黑" w:cs="微软雅黑"/>
          <w:color w:val="000000"/>
          <w:szCs w:val="21"/>
          <w:lang w:eastAsia="zh-CN"/>
        </w:rPr>
        <w:t xml:space="preserve">南京医科大学疫苗平台实时活细胞成像分析系统</w:t>
      </w:r>
      <w:r>
        <w:rPr>
          <w:rFonts w:hint="eastAsia" w:ascii="微软雅黑" w:hAnsi="微软雅黑" w:cs="微软雅黑"/>
          <w:color w:val="000000"/>
          <w:szCs w:val="21"/>
        </w:rPr>
        <w:t xml:space="preserve">项目的潜在投标供应商</w:t>
      </w:r>
      <w:r>
        <w:rPr>
          <w:rFonts w:hint="eastAsia" w:ascii="微软雅黑" w:hAnsi="微软雅黑" w:cs="微软雅黑"/>
          <w:szCs w:val="21"/>
        </w:rPr>
        <w:t xml:space="preserve">在（</w:t>
      </w:r>
      <w:r>
        <w:rPr>
          <w:rFonts w:hint="eastAsia" w:ascii="微软雅黑" w:hAnsi="微软雅黑" w:cs="微软雅黑"/>
          <w:szCs w:val="21"/>
          <w:lang w:eastAsia="zh-CN"/>
        </w:rPr>
        <w:t xml:space="preserve">江苏政府采购网</w:t>
      </w:r>
      <w:r>
        <w:rPr>
          <w:rFonts w:hint="eastAsia" w:ascii="微软雅黑" w:hAnsi="微软雅黑" w:cs="微软雅黑"/>
          <w:szCs w:val="21"/>
        </w:rPr>
        <w:t xml:space="preserve">）获取采购文件，并于202</w:t>
      </w:r>
      <w:r>
        <w:rPr>
          <w:rFonts w:hint="eastAsia" w:ascii="微软雅黑" w:hAnsi="微软雅黑" w:cs="微软雅黑"/>
          <w:szCs w:val="21"/>
          <w:lang w:val="en-US" w:eastAsia="zh-CN"/>
        </w:rPr>
        <w:t xml:space="preserve">6</w:t>
      </w:r>
      <w:r>
        <w:rPr>
          <w:rFonts w:hint="eastAsia" w:ascii="微软雅黑" w:hAnsi="微软雅黑" w:cs="微软雅黑"/>
          <w:szCs w:val="21"/>
        </w:rPr>
        <w:t xml:space="preserve">年</w:t>
      </w:r>
      <w:r>
        <w:rPr>
          <w:rFonts w:hint="eastAsia" w:ascii="微软雅黑" w:hAnsi="微软雅黑" w:cs="微软雅黑"/>
          <w:szCs w:val="21"/>
          <w:lang w:val="en-US" w:eastAsia="zh-CN"/>
        </w:rPr>
        <w:t xml:space="preserve">6</w:t>
      </w:r>
      <w:r>
        <w:rPr>
          <w:rFonts w:hint="eastAsia" w:ascii="微软雅黑" w:hAnsi="微软雅黑" w:cs="微软雅黑"/>
          <w:szCs w:val="21"/>
        </w:rPr>
        <w:t xml:space="preserve">月</w:t>
      </w:r>
      <w:r>
        <w:rPr>
          <w:rFonts w:hint="eastAsia" w:ascii="微软雅黑" w:hAnsi="微软雅黑" w:cs="微软雅黑"/>
          <w:szCs w:val="21"/>
          <w:lang w:val="en-US" w:eastAsia="zh-CN"/>
        </w:rPr>
        <w:t xml:space="preserve">16</w:t>
      </w:r>
      <w:r>
        <w:rPr>
          <w:rFonts w:hint="eastAsia" w:ascii="微软雅黑" w:hAnsi="微软雅黑" w:cs="微软雅黑"/>
          <w:szCs w:val="21"/>
        </w:rPr>
        <w:t xml:space="preserve">日</w:t>
      </w:r>
      <w:r>
        <w:rPr>
          <w:rFonts w:hint="eastAsia" w:ascii="微软雅黑" w:hAnsi="微软雅黑" w:cs="微软雅黑"/>
          <w:szCs w:val="21"/>
          <w:lang w:val="en-US" w:eastAsia="zh-CN"/>
        </w:rPr>
        <w:t xml:space="preserve">14</w:t>
      </w:r>
      <w:r>
        <w:rPr>
          <w:rFonts w:hint="eastAsia" w:ascii="微软雅黑" w:hAnsi="微软雅黑" w:cs="微软雅黑"/>
          <w:szCs w:val="21"/>
        </w:rPr>
        <w:t xml:space="preserve">点</w:t>
      </w:r>
      <w:r>
        <w:rPr>
          <w:rFonts w:hint="eastAsia" w:ascii="微软雅黑" w:hAnsi="微软雅黑" w:cs="微软雅黑"/>
          <w:szCs w:val="21"/>
          <w:lang w:val="en-US" w:eastAsia="zh-CN"/>
        </w:rPr>
        <w:t xml:space="preserve">30</w:t>
      </w:r>
      <w:r>
        <w:rPr>
          <w:rFonts w:hint="eastAsia" w:ascii="微软雅黑" w:hAnsi="微软雅黑" w:cs="微软雅黑"/>
          <w:szCs w:val="21"/>
        </w:rPr>
        <w:t xml:space="preserve">分00秒（北京时间）前递交投标文件</w:t>
      </w:r>
      <w:r>
        <w:rPr>
          <w:rFonts w:hint="eastAsia" w:ascii="微软雅黑" w:hAnsi="微软雅黑" w:cs="微软雅黑"/>
          <w:color w:val="000000"/>
          <w:szCs w:val="21"/>
        </w:rPr>
        <w:t xml:space="preserve">。</w:t>
      </w:r>
      <w:r>
        <w:rPr>
          <w:rFonts w:hint="eastAsia" w:ascii="微软雅黑" w:hAnsi="微软雅黑" w:cs="微软雅黑"/>
          <w:color w:val="000000"/>
          <w:szCs w:val="21"/>
        </w:rPr>
      </w:r>
      <w:r/>
    </w:p>
    <w:p>
      <w:pPr>
        <w:pStyle w:val="1128"/>
        <w:rPr>
          <w:rFonts w:hint="eastAsia" w:ascii="微软雅黑" w:hAnsi="微软雅黑" w:cs="微软雅黑"/>
          <w:b/>
          <w:bCs/>
          <w:color w:val="000000"/>
        </w:rPr>
      </w:pPr>
      <w:r/>
      <w:bookmarkStart w:id="5" w:name="_Toc35393790"/>
      <w:r/>
      <w:bookmarkStart w:id="6" w:name="_Toc28359002"/>
      <w:r/>
      <w:bookmarkStart w:id="7" w:name="_Toc28359079"/>
      <w:r/>
      <w:bookmarkStart w:id="8" w:name="_Toc5452"/>
      <w:r/>
      <w:bookmarkStart w:id="9" w:name="_Toc35393621"/>
      <w:r/>
      <w:bookmarkStart w:id="10" w:name="_Hlk24379207"/>
      <w:r>
        <w:rPr>
          <w:rFonts w:hint="eastAsia" w:ascii="微软雅黑" w:hAnsi="微软雅黑" w:cs="微软雅黑"/>
          <w:b/>
          <w:bCs/>
          <w:color w:val="000000"/>
        </w:rPr>
        <w:t xml:space="preserve">一、项目基本情况</w:t>
      </w:r>
      <w:bookmarkEnd w:id="5"/>
      <w:r/>
      <w:bookmarkEnd w:id="6"/>
      <w:r/>
      <w:bookmarkEnd w:id="7"/>
      <w:r/>
      <w:bookmarkEnd w:id="8"/>
      <w:r/>
      <w:bookmarkEnd w:id="9"/>
      <w:r>
        <w:rPr>
          <w:rFonts w:hint="eastAsia" w:ascii="微软雅黑" w:hAnsi="微软雅黑" w:cs="微软雅黑"/>
          <w:b/>
          <w:bCs/>
          <w:color w:val="000000"/>
        </w:rPr>
      </w:r>
      <w:r/>
    </w:p>
    <w:p>
      <w:pPr>
        <w:pStyle w:val="1128"/>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项目编号：JSZC-320000-JSHC-G2026-0014</w:t>
      </w:r>
      <w:r>
        <w:rPr>
          <w:rFonts w:hint="eastAsia" w:ascii="微软雅黑" w:hAnsi="微软雅黑" w:cs="微软雅黑"/>
          <w:color w:val="000000"/>
          <w:szCs w:val="21"/>
        </w:rPr>
      </w:r>
      <w:r/>
    </w:p>
    <w:p>
      <w:pPr>
        <w:pStyle w:val="1128"/>
        <w:ind w:firstLine="420"/>
        <w:spacing w:line="420" w:lineRule="exact"/>
        <w:rPr>
          <w:rFonts w:hint="eastAsia" w:ascii="微软雅黑" w:hAnsi="微软雅黑" w:eastAsia="微软雅黑" w:cs="微软雅黑"/>
          <w:color w:val="000000"/>
          <w:szCs w:val="21"/>
          <w:lang w:eastAsia="zh-CN"/>
        </w:rPr>
      </w:pPr>
      <w:r>
        <w:rPr>
          <w:rFonts w:hint="eastAsia" w:ascii="微软雅黑" w:hAnsi="微软雅黑" w:cs="微软雅黑"/>
          <w:color w:val="000000"/>
          <w:szCs w:val="21"/>
          <w:lang w:eastAsia="zh-CN"/>
        </w:rPr>
        <w:t xml:space="preserve">代理机构内部编号：JSHC-2026020056B3</w:t>
      </w:r>
      <w:r>
        <w:rPr>
          <w:rFonts w:hint="eastAsia" w:ascii="微软雅黑" w:hAnsi="微软雅黑" w:eastAsia="微软雅黑" w:cs="微软雅黑"/>
          <w:color w:val="000000"/>
          <w:szCs w:val="21"/>
          <w:lang w:eastAsia="zh-CN"/>
        </w:rPr>
      </w:r>
      <w:r/>
    </w:p>
    <w:p>
      <w:pPr>
        <w:pStyle w:val="1128"/>
        <w:ind w:firstLine="420"/>
        <w:spacing w:line="420" w:lineRule="exact"/>
        <w:rPr>
          <w:rFonts w:hint="eastAsia" w:ascii="微软雅黑" w:hAnsi="微软雅黑" w:eastAsia="微软雅黑" w:cs="微软雅黑"/>
          <w:color w:val="000000"/>
          <w:szCs w:val="21"/>
          <w:lang w:eastAsia="zh-CN"/>
        </w:rPr>
      </w:pPr>
      <w:r>
        <w:rPr>
          <w:rFonts w:hint="eastAsia" w:ascii="微软雅黑" w:hAnsi="微软雅黑" w:cs="微软雅黑"/>
          <w:color w:val="000000"/>
          <w:szCs w:val="21"/>
        </w:rPr>
        <w:t xml:space="preserve">项目名称：</w:t>
      </w:r>
      <w:bookmarkEnd w:id="10"/>
      <w:r>
        <w:rPr>
          <w:rFonts w:hint="eastAsia" w:ascii="微软雅黑" w:hAnsi="微软雅黑" w:cs="微软雅黑"/>
          <w:color w:val="000000"/>
          <w:szCs w:val="21"/>
          <w:lang w:eastAsia="zh-CN"/>
        </w:rPr>
        <w:t xml:space="preserve">南京医科大学疫苗平台实时活细胞成像分析系统</w:t>
      </w:r>
      <w:r>
        <w:rPr>
          <w:rFonts w:hint="eastAsia" w:ascii="微软雅黑" w:hAnsi="微软雅黑" w:eastAsia="微软雅黑" w:cs="微软雅黑"/>
          <w:color w:val="000000"/>
          <w:szCs w:val="21"/>
          <w:lang w:eastAsia="zh-CN"/>
        </w:rPr>
      </w:r>
      <w:r/>
    </w:p>
    <w:p>
      <w:pPr>
        <w:pStyle w:val="1128"/>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预算金额：人民币</w:t>
      </w:r>
      <w:r>
        <w:rPr>
          <w:rFonts w:hint="eastAsia" w:ascii="微软雅黑" w:hAnsi="微软雅黑" w:cs="微软雅黑"/>
          <w:color w:val="000000"/>
          <w:szCs w:val="21"/>
          <w:lang w:eastAsia="zh-CN"/>
        </w:rPr>
        <w:t xml:space="preserve">贰佰</w:t>
      </w:r>
      <w:r>
        <w:rPr>
          <w:rFonts w:hint="eastAsia" w:ascii="微软雅黑" w:hAnsi="微软雅黑" w:cs="微软雅黑"/>
          <w:color w:val="000000"/>
          <w:szCs w:val="21"/>
        </w:rPr>
        <w:t xml:space="preserve">万元整（￥</w:t>
      </w:r>
      <w:r>
        <w:rPr>
          <w:rFonts w:hint="eastAsia" w:ascii="微软雅黑" w:hAnsi="微软雅黑" w:cs="微软雅黑"/>
          <w:color w:val="000000"/>
          <w:szCs w:val="21"/>
          <w:lang w:val="en-US" w:eastAsia="zh-CN"/>
        </w:rPr>
        <w:t xml:space="preserve">200</w:t>
      </w:r>
      <w:r>
        <w:rPr>
          <w:rFonts w:hint="eastAsia" w:ascii="微软雅黑" w:hAnsi="微软雅黑" w:cs="微软雅黑"/>
          <w:color w:val="000000"/>
          <w:szCs w:val="21"/>
        </w:rPr>
        <w:t xml:space="preserve">万元）</w:t>
      </w:r>
      <w:r>
        <w:rPr>
          <w:rFonts w:hint="eastAsia" w:ascii="微软雅黑" w:hAnsi="微软雅黑" w:cs="微软雅黑"/>
          <w:color w:val="000000"/>
          <w:szCs w:val="21"/>
        </w:rPr>
      </w:r>
      <w:r/>
    </w:p>
    <w:p>
      <w:pPr>
        <w:pStyle w:val="1128"/>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最高限价：人民币</w:t>
      </w:r>
      <w:r>
        <w:rPr>
          <w:rFonts w:hint="eastAsia" w:ascii="微软雅黑" w:hAnsi="微软雅黑" w:cs="微软雅黑"/>
          <w:color w:val="000000"/>
          <w:szCs w:val="21"/>
          <w:lang w:eastAsia="zh-CN"/>
        </w:rPr>
        <w:t xml:space="preserve">贰佰</w:t>
      </w:r>
      <w:r>
        <w:rPr>
          <w:rFonts w:hint="eastAsia" w:ascii="微软雅黑" w:hAnsi="微软雅黑" w:cs="微软雅黑"/>
          <w:color w:val="000000"/>
          <w:szCs w:val="21"/>
        </w:rPr>
        <w:t xml:space="preserve">万元整（￥</w:t>
      </w:r>
      <w:r>
        <w:rPr>
          <w:rFonts w:hint="eastAsia" w:ascii="微软雅黑" w:hAnsi="微软雅黑" w:cs="微软雅黑"/>
          <w:color w:val="000000"/>
          <w:szCs w:val="21"/>
          <w:lang w:val="en-US" w:eastAsia="zh-CN"/>
        </w:rPr>
        <w:t xml:space="preserve">200</w:t>
      </w:r>
      <w:r>
        <w:rPr>
          <w:rFonts w:hint="eastAsia" w:ascii="微软雅黑" w:hAnsi="微软雅黑" w:cs="微软雅黑"/>
          <w:color w:val="000000"/>
          <w:szCs w:val="21"/>
        </w:rPr>
        <w:t xml:space="preserve">万元）</w:t>
      </w:r>
      <w:r>
        <w:rPr>
          <w:rFonts w:hint="eastAsia" w:ascii="微软雅黑" w:hAnsi="微软雅黑" w:cs="微软雅黑"/>
          <w:color w:val="000000"/>
          <w:szCs w:val="21"/>
        </w:rPr>
      </w:r>
      <w:r/>
    </w:p>
    <w:p>
      <w:pPr>
        <w:pStyle w:val="1128"/>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采购需求： </w:t>
      </w:r>
      <w:r>
        <w:rPr>
          <w:rFonts w:hint="eastAsia" w:ascii="微软雅黑" w:hAnsi="微软雅黑" w:cs="微软雅黑"/>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8"/>
        <w:gridCol w:w="3788"/>
        <w:gridCol w:w="2742"/>
      </w:tblGrid>
      <w:tr>
        <w:trPr>
          <w:trHeight w:val="677"/>
        </w:trPr>
        <w:tc>
          <w:tcPr>
            <w:tcW w:w="1008" w:type="dxa"/>
            <w:vAlign w:val="center"/>
            <w:textDirection w:val="lrTb"/>
            <w:noWrap w:val="false"/>
          </w:tcPr>
          <w:p>
            <w:pPr>
              <w:pStyle w:val="1128"/>
              <w:jc w:val="center"/>
              <w:rPr>
                <w:rFonts w:hint="eastAsia"/>
                <w:color w:val="000000"/>
              </w:rPr>
            </w:pPr>
            <w:r>
              <w:rPr>
                <w:rFonts w:hint="eastAsia"/>
                <w:color w:val="000000"/>
              </w:rPr>
              <w:t xml:space="preserve">序号</w:t>
            </w:r>
            <w:r>
              <w:rPr>
                <w:rFonts w:hint="eastAsia"/>
                <w:color w:val="000000"/>
              </w:rPr>
            </w:r>
            <w:r/>
          </w:p>
        </w:tc>
        <w:tc>
          <w:tcPr>
            <w:tcW w:w="3788" w:type="dxa"/>
            <w:vAlign w:val="center"/>
            <w:textDirection w:val="lrTb"/>
            <w:noWrap w:val="false"/>
          </w:tcPr>
          <w:p>
            <w:pPr>
              <w:pStyle w:val="1128"/>
              <w:jc w:val="center"/>
              <w:rPr>
                <w:rFonts w:hint="eastAsia"/>
                <w:color w:val="000000"/>
              </w:rPr>
            </w:pPr>
            <w:r>
              <w:rPr>
                <w:rFonts w:hint="eastAsia"/>
                <w:color w:val="000000"/>
              </w:rPr>
              <w:t xml:space="preserve">名称</w:t>
            </w:r>
            <w:r>
              <w:rPr>
                <w:rFonts w:hint="eastAsia"/>
                <w:color w:val="000000"/>
              </w:rPr>
            </w:r>
            <w:r/>
          </w:p>
        </w:tc>
        <w:tc>
          <w:tcPr>
            <w:tcW w:w="2742" w:type="dxa"/>
            <w:vAlign w:val="center"/>
            <w:textDirection w:val="lrTb"/>
            <w:noWrap w:val="false"/>
          </w:tcPr>
          <w:p>
            <w:pPr>
              <w:pStyle w:val="1128"/>
              <w:jc w:val="center"/>
              <w:rPr>
                <w:rFonts w:hint="eastAsia"/>
                <w:color w:val="000000"/>
              </w:rPr>
            </w:pPr>
            <w:r>
              <w:rPr>
                <w:rFonts w:hint="eastAsia"/>
                <w:color w:val="000000"/>
              </w:rPr>
              <w:t xml:space="preserve">数量</w:t>
            </w:r>
            <w:r>
              <w:rPr>
                <w:rFonts w:hint="eastAsia"/>
                <w:color w:val="000000"/>
              </w:rPr>
            </w:r>
            <w:r/>
          </w:p>
        </w:tc>
      </w:tr>
      <w:tr>
        <w:trPr>
          <w:trHeight w:val="547"/>
        </w:trPr>
        <w:tc>
          <w:tcPr>
            <w:tcW w:w="1008" w:type="dxa"/>
            <w:vAlign w:val="center"/>
            <w:textDirection w:val="lrTb"/>
            <w:noWrap w:val="false"/>
          </w:tcPr>
          <w:p>
            <w:pPr>
              <w:pStyle w:val="1128"/>
              <w:jc w:val="center"/>
              <w:rPr>
                <w:rFonts w:hint="eastAsia"/>
                <w:color w:val="000000"/>
              </w:rPr>
            </w:pPr>
            <w:r>
              <w:rPr>
                <w:rFonts w:hint="eastAsia"/>
                <w:color w:val="000000"/>
              </w:rPr>
              <w:t xml:space="preserve">1</w:t>
            </w:r>
            <w:r>
              <w:rPr>
                <w:rFonts w:hint="eastAsia"/>
                <w:color w:val="000000"/>
              </w:rPr>
            </w:r>
            <w:r/>
          </w:p>
        </w:tc>
        <w:tc>
          <w:tcPr>
            <w:tcW w:w="3788" w:type="dxa"/>
            <w:vAlign w:val="center"/>
            <w:textDirection w:val="lrTb"/>
            <w:noWrap w:val="false"/>
          </w:tcPr>
          <w:p>
            <w:pPr>
              <w:pStyle w:val="1128"/>
              <w:jc w:val="center"/>
              <w:rPr>
                <w:rFonts w:hint="eastAsia"/>
                <w:color w:val="000000"/>
              </w:rPr>
            </w:pPr>
            <w:r>
              <w:rPr>
                <w:rFonts w:hint="eastAsia"/>
                <w:color w:val="000000"/>
              </w:rPr>
              <w:t xml:space="preserve">实时活细胞成像分析系统</w:t>
            </w:r>
            <w:r>
              <w:rPr>
                <w:rFonts w:hint="eastAsia"/>
                <w:color w:val="000000"/>
              </w:rPr>
            </w:r>
            <w:r/>
          </w:p>
        </w:tc>
        <w:tc>
          <w:tcPr>
            <w:tcW w:w="2742" w:type="dxa"/>
            <w:vAlign w:val="center"/>
            <w:textDirection w:val="lrTb"/>
            <w:noWrap w:val="false"/>
          </w:tcPr>
          <w:p>
            <w:pPr>
              <w:pStyle w:val="1128"/>
              <w:jc w:val="center"/>
              <w:rPr>
                <w:rFonts w:hint="eastAsia" w:eastAsia="微软雅黑"/>
                <w:color w:val="000000"/>
                <w:lang w:eastAsia="zh-CN"/>
              </w:rPr>
            </w:pPr>
            <w:r>
              <w:rPr>
                <w:rFonts w:hint="eastAsia"/>
                <w:color w:val="000000"/>
              </w:rPr>
              <w:t xml:space="preserve">1</w:t>
            </w:r>
            <w:r>
              <w:rPr>
                <w:rFonts w:hint="eastAsia"/>
                <w:color w:val="000000"/>
                <w:lang w:eastAsia="zh-CN"/>
              </w:rPr>
              <w:t xml:space="preserve">套</w:t>
            </w:r>
            <w:r>
              <w:rPr>
                <w:rFonts w:hint="eastAsia" w:eastAsia="微软雅黑"/>
                <w:color w:val="000000"/>
                <w:lang w:eastAsia="zh-CN"/>
              </w:rPr>
            </w:r>
            <w:r/>
          </w:p>
        </w:tc>
      </w:tr>
    </w:tbl>
    <w:p>
      <w:pPr>
        <w:pStyle w:val="1128"/>
        <w:ind w:firstLine="420"/>
        <w:spacing w:line="420" w:lineRule="exact"/>
        <w:rPr>
          <w:rFonts w:hint="eastAsia" w:ascii="微软雅黑" w:hAnsi="微软雅黑" w:eastAsia="微软雅黑" w:cs="微软雅黑"/>
          <w:color w:val="000000"/>
          <w:szCs w:val="21"/>
          <w:lang w:eastAsia="zh-CN"/>
        </w:rPr>
      </w:pPr>
      <w:r>
        <w:rPr>
          <w:rFonts w:hint="eastAsia"/>
          <w:color w:val="000000"/>
        </w:rPr>
        <w:t xml:space="preserve">实时活细胞成像分析系统</w:t>
      </w:r>
      <w:r>
        <w:rPr>
          <w:rFonts w:hint="eastAsia" w:ascii="微软雅黑" w:hAnsi="微软雅黑" w:cs="微软雅黑"/>
          <w:color w:val="000000"/>
          <w:szCs w:val="21"/>
        </w:rPr>
        <w:t xml:space="preserve">能够实现活细胞的长时程实时动态成像与分析，同时对多块多孔板中细胞样本进行长时间相差和荧光成像，捕捉细胞活性与形态的实时改变。通过成熟的细胞分析模型，可对细胞进行自动、高通量的定量分析，捕捉细胞反应的峰值与时效，突破传统终点法的限制。为细胞增殖、免疫、肿瘤、感染、干细胞、疫苗研发和药效评价、基因编辑与转染效率分析等多种应用提供丰富可靠的数据支持</w:t>
      </w:r>
      <w:r>
        <w:rPr>
          <w:rFonts w:hint="eastAsia" w:ascii="微软雅黑" w:hAnsi="微软雅黑" w:cs="微软雅黑"/>
          <w:color w:val="000000"/>
          <w:szCs w:val="21"/>
          <w:lang w:eastAsia="zh-CN"/>
        </w:rPr>
        <w:t xml:space="preserve">。</w:t>
      </w:r>
      <w:r>
        <w:rPr>
          <w:rFonts w:hint="eastAsia" w:ascii="微软雅黑" w:hAnsi="微软雅黑" w:eastAsia="微软雅黑" w:cs="微软雅黑"/>
          <w:color w:val="000000"/>
          <w:szCs w:val="21"/>
          <w:lang w:eastAsia="zh-CN"/>
        </w:rPr>
      </w:r>
      <w:r/>
    </w:p>
    <w:p>
      <w:pPr>
        <w:pStyle w:val="1128"/>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合同履行期限：合同签订生效后，进口设备（免税）三个月内、国产设备及进口设备（非免税）一个月内全部设备、材料运抵现场，并安装、调试结束，验收合格，交付买方使用。</w:t>
      </w:r>
      <w:r>
        <w:rPr>
          <w:rFonts w:hint="eastAsia" w:ascii="微软雅黑" w:hAnsi="微软雅黑" w:cs="微软雅黑"/>
          <w:color w:val="000000"/>
          <w:szCs w:val="21"/>
        </w:rPr>
      </w:r>
      <w:r/>
    </w:p>
    <w:p>
      <w:pPr>
        <w:pStyle w:val="1128"/>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本项目（</w:t>
      </w:r>
      <w:r>
        <w:rPr>
          <w:rFonts w:hint="eastAsia" w:ascii="微软雅黑" w:hAnsi="微软雅黑" w:cs="微软雅黑"/>
          <w:i/>
          <w:color w:val="000000"/>
          <w:szCs w:val="21"/>
        </w:rPr>
        <w:t xml:space="preserve">是/否</w:t>
      </w:r>
      <w:r>
        <w:rPr>
          <w:rFonts w:hint="eastAsia" w:ascii="微软雅黑" w:hAnsi="微软雅黑" w:cs="微软雅黑"/>
          <w:color w:val="000000"/>
          <w:szCs w:val="21"/>
        </w:rPr>
        <w:t xml:space="preserve">）接受联合体：</w:t>
      </w:r>
      <w:r>
        <w:rPr>
          <w:rFonts w:hint="eastAsia" w:ascii="微软雅黑" w:hAnsi="微软雅黑" w:cs="微软雅黑"/>
          <w:b/>
          <w:bCs/>
          <w:color w:val="000000"/>
          <w:szCs w:val="21"/>
        </w:rPr>
        <w:t xml:space="preserve">否</w:t>
      </w:r>
      <w:r>
        <w:rPr>
          <w:rFonts w:hint="eastAsia" w:ascii="微软雅黑" w:hAnsi="微软雅黑" w:cs="微软雅黑"/>
          <w:color w:val="000000"/>
          <w:szCs w:val="21"/>
        </w:rPr>
      </w:r>
      <w:r/>
    </w:p>
    <w:p>
      <w:pPr>
        <w:pStyle w:val="1128"/>
        <w:rPr>
          <w:rFonts w:hint="eastAsia" w:ascii="微软雅黑" w:hAnsi="微软雅黑" w:cs="微软雅黑"/>
          <w:b/>
          <w:bCs/>
          <w:color w:val="000000"/>
        </w:rPr>
      </w:pPr>
      <w:r/>
      <w:bookmarkStart w:id="11" w:name="_Toc28359003"/>
      <w:r/>
      <w:bookmarkStart w:id="12" w:name="_Toc28359080"/>
      <w:r/>
      <w:bookmarkStart w:id="13" w:name="_Toc35393622"/>
      <w:r/>
      <w:bookmarkStart w:id="14" w:name="_Toc35393791"/>
      <w:r/>
      <w:bookmarkStart w:id="15" w:name="_Toc18689"/>
      <w:r>
        <w:rPr>
          <w:rFonts w:hint="eastAsia" w:ascii="微软雅黑" w:hAnsi="微软雅黑" w:cs="微软雅黑"/>
          <w:b/>
          <w:bCs/>
          <w:color w:val="000000"/>
        </w:rPr>
        <w:t xml:space="preserve">二、申请人的资格要求：</w:t>
      </w:r>
      <w:bookmarkEnd w:id="11"/>
      <w:r/>
      <w:bookmarkEnd w:id="12"/>
      <w:r/>
      <w:bookmarkEnd w:id="13"/>
      <w:r/>
      <w:bookmarkEnd w:id="14"/>
      <w:r/>
      <w:bookmarkEnd w:id="15"/>
      <w:r>
        <w:rPr>
          <w:rFonts w:hint="eastAsia" w:ascii="微软雅黑" w:hAnsi="微软雅黑" w:cs="微软雅黑"/>
          <w:b/>
          <w:bCs/>
          <w:color w:val="000000"/>
        </w:rPr>
      </w:r>
      <w:r/>
    </w:p>
    <w:p>
      <w:pPr>
        <w:pStyle w:val="1128"/>
        <w:ind w:firstLine="420"/>
        <w:spacing w:line="420" w:lineRule="exact"/>
        <w:rPr>
          <w:rFonts w:hint="eastAsia" w:ascii="微软雅黑" w:hAnsi="微软雅黑" w:cs="微软雅黑"/>
          <w:szCs w:val="21"/>
        </w:rPr>
      </w:pPr>
      <w:r/>
      <w:bookmarkStart w:id="16" w:name="_Toc28359081"/>
      <w:r/>
      <w:bookmarkStart w:id="17" w:name="_Toc28359004"/>
      <w:r>
        <w:rPr>
          <w:rFonts w:hint="eastAsia" w:ascii="微软雅黑" w:hAnsi="微软雅黑" w:cs="微软雅黑"/>
          <w:szCs w:val="21"/>
        </w:rPr>
        <w:t xml:space="preserve">1.满足《中华人民共和国政府采购法》第二十二条规定：</w:t>
      </w:r>
      <w:r>
        <w:rPr>
          <w:rFonts w:hint="eastAsia" w:ascii="微软雅黑" w:hAnsi="微软雅黑" w:cs="微软雅黑"/>
          <w:szCs w:val="21"/>
        </w:rPr>
      </w:r>
      <w:r/>
    </w:p>
    <w:p>
      <w:pPr>
        <w:pStyle w:val="1128"/>
        <w:ind w:firstLine="420"/>
        <w:spacing w:line="420" w:lineRule="exact"/>
        <w:rPr>
          <w:rFonts w:hint="eastAsia" w:ascii="微软雅黑" w:hAnsi="微软雅黑" w:cs="微软雅黑"/>
          <w:szCs w:val="21"/>
        </w:rPr>
      </w:pPr>
      <w:r>
        <w:rPr>
          <w:rFonts w:hint="eastAsia" w:ascii="微软雅黑" w:hAnsi="微软雅黑" w:cs="微软雅黑"/>
          <w:szCs w:val="21"/>
        </w:rPr>
        <w:t xml:space="preserve">1.1具有独立承担民事责任的能力（提供法人或者其他组织的营业执照复印件）；</w:t>
      </w:r>
      <w:r>
        <w:rPr>
          <w:rFonts w:hint="eastAsia" w:ascii="微软雅黑" w:hAnsi="微软雅黑" w:cs="微软雅黑"/>
          <w:szCs w:val="21"/>
        </w:rPr>
      </w:r>
      <w:r/>
    </w:p>
    <w:p>
      <w:pPr>
        <w:pStyle w:val="1128"/>
        <w:ind w:firstLine="420"/>
        <w:spacing w:line="420" w:lineRule="exact"/>
        <w:rPr>
          <w:rFonts w:hint="eastAsia" w:ascii="微软雅黑" w:hAnsi="微软雅黑" w:cs="微软雅黑"/>
          <w:szCs w:val="21"/>
        </w:rPr>
      </w:pPr>
      <w:r>
        <w:rPr>
          <w:rFonts w:hint="eastAsia" w:ascii="微软雅黑" w:hAnsi="微软雅黑" w:cs="微软雅黑"/>
          <w:szCs w:val="21"/>
        </w:rPr>
        <w:t xml:space="preserve">1.2具有良好的商业信誉和健全的财务会计制度（提供</w:t>
      </w:r>
      <w:r>
        <w:rPr>
          <w:rFonts w:hint="eastAsia" w:ascii="微软雅黑" w:hAnsi="微软雅黑" w:cs="微软雅黑"/>
          <w:szCs w:val="21"/>
          <w:lang w:eastAsia="zh-CN"/>
        </w:rPr>
        <w:t xml:space="preserve">2025年11月至投标截止时间</w:t>
      </w:r>
      <w:r>
        <w:rPr>
          <w:rFonts w:hint="eastAsia" w:ascii="微软雅黑" w:hAnsi="微软雅黑" w:cs="微软雅黑"/>
          <w:szCs w:val="21"/>
        </w:rPr>
        <w:t xml:space="preserve">前任一月份的资产负债表和利润表，</w:t>
      </w:r>
      <w:r>
        <w:rPr>
          <w:rFonts w:hint="eastAsia" w:ascii="微软雅黑" w:hAnsi="微软雅黑" w:cs="微软雅黑"/>
          <w:b/>
          <w:bCs/>
          <w:szCs w:val="21"/>
        </w:rPr>
        <w:t xml:space="preserve">或</w:t>
      </w:r>
      <w:r>
        <w:rPr>
          <w:rFonts w:hint="eastAsia" w:ascii="微软雅黑" w:hAnsi="微软雅黑" w:cs="微软雅黑"/>
          <w:szCs w:val="21"/>
          <w:lang w:eastAsia="zh-CN"/>
        </w:rPr>
        <w:t xml:space="preserve">2025年度审计</w:t>
      </w:r>
      <w:r>
        <w:rPr>
          <w:rFonts w:hint="eastAsia" w:ascii="微软雅黑" w:hAnsi="微软雅黑" w:cs="微软雅黑"/>
          <w:szCs w:val="21"/>
        </w:rPr>
        <w:t xml:space="preserve">报告</w:t>
      </w:r>
      <w:r>
        <w:rPr>
          <w:rFonts w:hint="eastAsia" w:ascii="微软雅黑" w:hAnsi="微软雅黑" w:cs="微软雅黑"/>
          <w:b/>
          <w:bCs/>
          <w:szCs w:val="21"/>
        </w:rPr>
        <w:t xml:space="preserve">（包括报告及报告中所附的完整内容，并由注册会计师签名、盖章以及会计师事务所盖章）</w:t>
      </w:r>
      <w:r>
        <w:rPr>
          <w:rFonts w:hint="eastAsia" w:ascii="微软雅黑" w:hAnsi="微软雅黑" w:cs="微软雅黑"/>
          <w:szCs w:val="21"/>
        </w:rPr>
        <w:t xml:space="preserve">，</w:t>
      </w:r>
      <w:r>
        <w:rPr>
          <w:rFonts w:hint="eastAsia" w:ascii="微软雅黑" w:hAnsi="微软雅黑" w:cs="微软雅黑"/>
          <w:b/>
          <w:bCs/>
          <w:szCs w:val="21"/>
        </w:rPr>
        <w:t xml:space="preserve">或</w:t>
      </w:r>
      <w:r>
        <w:rPr>
          <w:rFonts w:hint="eastAsia" w:ascii="微软雅黑" w:hAnsi="微软雅黑" w:cs="微软雅黑"/>
          <w:szCs w:val="21"/>
        </w:rPr>
        <w:t xml:space="preserve">银行出具的资信证明，</w:t>
      </w:r>
      <w:r>
        <w:rPr>
          <w:rFonts w:hint="eastAsia" w:ascii="微软雅黑" w:hAnsi="微软雅黑" w:cs="微软雅黑"/>
          <w:b/>
          <w:bCs/>
          <w:szCs w:val="21"/>
        </w:rPr>
        <w:t xml:space="preserve">或</w:t>
      </w:r>
      <w:r>
        <w:rPr>
          <w:rFonts w:hint="eastAsia" w:ascii="微软雅黑" w:hAnsi="微软雅黑" w:cs="微软雅黑"/>
          <w:szCs w:val="21"/>
        </w:rPr>
        <w:t xml:space="preserve">财政部门认可的专业担保机构出具的投标担保函）；</w:t>
      </w:r>
      <w:r>
        <w:rPr>
          <w:rFonts w:hint="eastAsia" w:ascii="微软雅黑" w:hAnsi="微软雅黑" w:cs="微软雅黑"/>
          <w:szCs w:val="21"/>
        </w:rPr>
      </w:r>
      <w:r/>
    </w:p>
    <w:p>
      <w:pPr>
        <w:pStyle w:val="1128"/>
        <w:ind w:firstLine="420"/>
        <w:spacing w:line="420" w:lineRule="exact"/>
        <w:rPr>
          <w:rFonts w:hint="eastAsia" w:ascii="微软雅黑" w:hAnsi="微软雅黑" w:cs="微软雅黑"/>
          <w:szCs w:val="21"/>
        </w:rPr>
      </w:pPr>
      <w:r>
        <w:rPr>
          <w:rFonts w:hint="eastAsia" w:ascii="微软雅黑" w:hAnsi="微软雅黑" w:cs="微软雅黑"/>
          <w:szCs w:val="21"/>
        </w:rPr>
        <w:t xml:space="preserve">（法人或者其他组织成立未满一年的可以不提供）</w:t>
      </w:r>
      <w:r>
        <w:rPr>
          <w:rFonts w:hint="eastAsia" w:ascii="微软雅黑" w:hAnsi="微软雅黑" w:cs="微软雅黑"/>
          <w:szCs w:val="21"/>
        </w:rPr>
      </w:r>
      <w:r/>
    </w:p>
    <w:p>
      <w:pPr>
        <w:pStyle w:val="1128"/>
        <w:ind w:firstLine="420"/>
        <w:spacing w:line="420" w:lineRule="exact"/>
        <w:rPr>
          <w:rFonts w:hint="eastAsia" w:ascii="微软雅黑" w:hAnsi="微软雅黑" w:cs="微软雅黑"/>
          <w:szCs w:val="21"/>
        </w:rPr>
      </w:pPr>
      <w:r>
        <w:rPr>
          <w:rFonts w:hint="eastAsia" w:ascii="微软雅黑" w:hAnsi="微软雅黑" w:cs="微软雅黑"/>
          <w:szCs w:val="21"/>
        </w:rPr>
        <w:t xml:space="preserve">1.3具有履行合同所必需的设备和专业技术能力（根据项目需求提供履行合同所必需的设备和专业技术能力的证明材料或承诺函）；</w:t>
      </w:r>
      <w:r>
        <w:rPr>
          <w:rFonts w:hint="eastAsia" w:ascii="微软雅黑" w:hAnsi="微软雅黑" w:cs="微软雅黑"/>
          <w:szCs w:val="21"/>
        </w:rPr>
      </w:r>
      <w:r/>
    </w:p>
    <w:p>
      <w:pPr>
        <w:pStyle w:val="1128"/>
        <w:ind w:firstLine="420"/>
        <w:spacing w:line="420" w:lineRule="exact"/>
        <w:rPr>
          <w:rFonts w:hint="eastAsia" w:ascii="微软雅黑" w:hAnsi="微软雅黑" w:cs="微软雅黑"/>
          <w:szCs w:val="21"/>
        </w:rPr>
      </w:pPr>
      <w:r>
        <w:rPr>
          <w:rFonts w:hint="eastAsia" w:ascii="微软雅黑" w:hAnsi="微软雅黑" w:cs="微软雅黑"/>
          <w:szCs w:val="21"/>
        </w:rPr>
        <w:t xml:space="preserve">1.4有依法缴纳税收</w:t>
      </w:r>
      <w:r>
        <w:rPr>
          <w:rFonts w:hint="eastAsia" w:ascii="微软雅黑" w:hAnsi="微软雅黑" w:cs="微软雅黑"/>
          <w:b/>
          <w:bCs/>
          <w:szCs w:val="21"/>
        </w:rPr>
        <w:t xml:space="preserve">和</w:t>
      </w:r>
      <w:r>
        <w:rPr>
          <w:rFonts w:hint="eastAsia" w:ascii="微软雅黑" w:hAnsi="微软雅黑" w:cs="微软雅黑"/>
          <w:szCs w:val="21"/>
        </w:rPr>
        <w:t xml:space="preserve">社会保障资金的良好记录（提供</w:t>
      </w:r>
      <w:r>
        <w:rPr>
          <w:rFonts w:hint="eastAsia" w:ascii="微软雅黑" w:hAnsi="微软雅黑" w:cs="微软雅黑"/>
          <w:szCs w:val="21"/>
          <w:lang w:eastAsia="zh-CN"/>
        </w:rPr>
        <w:t xml:space="preserve">2025年11月至投标截止时间</w:t>
      </w:r>
      <w:r>
        <w:rPr>
          <w:rFonts w:hint="eastAsia" w:ascii="微软雅黑" w:hAnsi="微软雅黑" w:cs="微软雅黑"/>
          <w:szCs w:val="21"/>
        </w:rPr>
        <w:t xml:space="preserve">前任一月份依法缴纳税收的凭据</w:t>
      </w:r>
      <w:r>
        <w:rPr>
          <w:rFonts w:hint="eastAsia" w:ascii="微软雅黑" w:hAnsi="微软雅黑" w:cs="微软雅黑"/>
          <w:b/>
          <w:bCs/>
          <w:szCs w:val="21"/>
        </w:rPr>
        <w:t xml:space="preserve">（企业代缴的个人所得税除外）</w:t>
      </w:r>
      <w:r>
        <w:rPr>
          <w:rFonts w:hint="eastAsia" w:ascii="微软雅黑" w:hAnsi="微软雅黑" w:cs="微软雅黑"/>
          <w:szCs w:val="21"/>
        </w:rPr>
        <w:t xml:space="preserve">，以及缴纳社会保险的凭据（专用收据或社会保险的凭据）。依法免税或不需要缴纳社会保障资金的投标供应商，应提供相应文件证明）；</w:t>
      </w:r>
      <w:r>
        <w:rPr>
          <w:rFonts w:hint="eastAsia" w:ascii="微软雅黑" w:hAnsi="微软雅黑" w:cs="微软雅黑"/>
          <w:szCs w:val="21"/>
        </w:rPr>
      </w:r>
      <w:r/>
    </w:p>
    <w:p>
      <w:pPr>
        <w:pStyle w:val="1128"/>
        <w:ind w:firstLine="420"/>
        <w:spacing w:line="420" w:lineRule="exact"/>
        <w:rPr>
          <w:rFonts w:hint="eastAsia" w:ascii="微软雅黑" w:hAnsi="微软雅黑" w:cs="微软雅黑"/>
          <w:szCs w:val="21"/>
        </w:rPr>
      </w:pPr>
      <w:r>
        <w:rPr>
          <w:rFonts w:hint="eastAsia" w:ascii="微软雅黑" w:hAnsi="微软雅黑" w:cs="微软雅黑"/>
          <w:szCs w:val="21"/>
        </w:rPr>
        <w:t xml:space="preserve">1.5参加本次采购活动前三年内（成立时间不足三年的自成立之日起），在经营活动中没有重大违法记录（提供参加本次采购活动前三年内在经营活动中没有重大违法记录的书面声明）；</w:t>
      </w:r>
      <w:r>
        <w:rPr>
          <w:rFonts w:hint="eastAsia" w:ascii="微软雅黑" w:hAnsi="微软雅黑" w:cs="微软雅黑"/>
          <w:szCs w:val="21"/>
        </w:rPr>
      </w:r>
      <w:r/>
    </w:p>
    <w:p>
      <w:pPr>
        <w:pStyle w:val="1128"/>
        <w:ind w:firstLine="420"/>
        <w:spacing w:line="420" w:lineRule="exact"/>
        <w:rPr>
          <w:rFonts w:hint="eastAsia" w:ascii="微软雅黑" w:hAnsi="微软雅黑" w:cs="微软雅黑"/>
          <w:szCs w:val="21"/>
        </w:rPr>
      </w:pPr>
      <w:r>
        <w:rPr>
          <w:rFonts w:hint="eastAsia" w:ascii="微软雅黑" w:hAnsi="微软雅黑" w:cs="微软雅黑"/>
          <w:szCs w:val="21"/>
        </w:rPr>
        <w:t xml:space="preserve">1.6投标供应商须提供法定代表人授权书原件、法定代表人身份证复印件、授权代表身份证复印件（如果是法定代表人直接参与投标的可以不提供授权书）。</w:t>
      </w:r>
      <w:r>
        <w:rPr>
          <w:rFonts w:hint="eastAsia" w:ascii="微软雅黑" w:hAnsi="微软雅黑" w:cs="微软雅黑"/>
          <w:szCs w:val="21"/>
        </w:rPr>
      </w:r>
      <w:r/>
    </w:p>
    <w:p>
      <w:pPr>
        <w:pStyle w:val="1128"/>
        <w:ind w:firstLine="420"/>
        <w:spacing w:line="420" w:lineRule="exact"/>
        <w:rPr>
          <w:rFonts w:hint="eastAsia" w:ascii="微软雅黑" w:hAnsi="微软雅黑" w:cs="微软雅黑"/>
        </w:rPr>
      </w:pPr>
      <w:r>
        <w:rPr>
          <w:rFonts w:hint="eastAsia" w:ascii="微软雅黑" w:hAnsi="微软雅黑" w:cs="微软雅黑"/>
        </w:rPr>
        <w:t xml:space="preserve">2.是否专门面向中小企业：否</w:t>
      </w:r>
      <w:r>
        <w:rPr>
          <w:rFonts w:hint="eastAsia" w:ascii="微软雅黑" w:hAnsi="微软雅黑" w:cs="微软雅黑"/>
        </w:rPr>
      </w:r>
      <w:r/>
    </w:p>
    <w:p>
      <w:pPr>
        <w:pStyle w:val="1128"/>
        <w:ind w:firstLine="420"/>
        <w:spacing w:line="420" w:lineRule="exact"/>
        <w:rPr>
          <w:rFonts w:hint="eastAsia"/>
          <w:color w:val="000000"/>
        </w:rPr>
      </w:pPr>
      <w:r>
        <w:rPr>
          <w:rFonts w:ascii="微软雅黑" w:hAnsi="微软雅黑" w:cs="微软雅黑"/>
          <w:color w:val="000000"/>
          <w:szCs w:val="21"/>
        </w:rPr>
        <w:t xml:space="preserve">3.</w:t>
      </w:r>
      <w:r>
        <w:rPr>
          <w:rFonts w:hint="eastAsia" w:ascii="微软雅黑" w:hAnsi="微软雅黑" w:cs="微软雅黑"/>
          <w:color w:val="000000"/>
          <w:szCs w:val="21"/>
        </w:rPr>
        <w:t xml:space="preserve">采购项目需要落实的政府采购政策：《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w:t>
      </w:r>
      <w:r>
        <w:rPr>
          <w:rFonts w:hint="eastAsia"/>
          <w:color w:val="000000"/>
        </w:rPr>
      </w:r>
      <w:r/>
    </w:p>
    <w:p>
      <w:pPr>
        <w:pStyle w:val="1128"/>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4.本项目的特定资格要求：无。</w:t>
      </w:r>
      <w:r>
        <w:rPr>
          <w:rFonts w:hint="eastAsia" w:ascii="微软雅黑" w:hAnsi="微软雅黑" w:cs="微软雅黑"/>
          <w:color w:val="000000"/>
          <w:szCs w:val="21"/>
        </w:rPr>
      </w:r>
      <w:r/>
    </w:p>
    <w:p>
      <w:pPr>
        <w:pStyle w:val="1128"/>
        <w:ind w:firstLine="420"/>
        <w:spacing w:line="420" w:lineRule="exact"/>
        <w:rPr>
          <w:rFonts w:hint="eastAsia" w:ascii="微软雅黑" w:hAnsi="微软雅黑" w:cs="微软雅黑"/>
          <w:color w:val="000000"/>
        </w:rPr>
      </w:pPr>
      <w:r>
        <w:rPr>
          <w:rFonts w:hint="eastAsia" w:ascii="微软雅黑" w:hAnsi="微软雅黑" w:cs="微软雅黑"/>
          <w:color w:val="000000"/>
          <w:szCs w:val="21"/>
        </w:rPr>
        <w:t xml:space="preserve">5.本项目不接受联合体投标</w:t>
      </w:r>
      <w:r>
        <w:rPr>
          <w:rFonts w:hint="eastAsia" w:ascii="微软雅黑" w:hAnsi="微软雅黑" w:cs="微软雅黑"/>
          <w:color w:val="000000"/>
          <w:szCs w:val="21"/>
          <w:lang w:val="zh-CN"/>
        </w:rPr>
        <w:t xml:space="preserve">。</w:t>
      </w:r>
      <w:r>
        <w:rPr>
          <w:rFonts w:hint="eastAsia" w:ascii="微软雅黑" w:hAnsi="微软雅黑" w:cs="微软雅黑"/>
          <w:color w:val="000000"/>
        </w:rPr>
      </w:r>
      <w:r/>
    </w:p>
    <w:p>
      <w:pPr>
        <w:pStyle w:val="1128"/>
        <w:ind w:firstLine="420"/>
        <w:spacing w:line="420" w:lineRule="exact"/>
        <w:rPr>
          <w:rFonts w:hint="eastAsia" w:ascii="微软雅黑" w:hAnsi="微软雅黑" w:cs="微软雅黑"/>
          <w:b/>
          <w:bCs/>
          <w:color w:val="000000"/>
          <w:szCs w:val="21"/>
        </w:rPr>
      </w:pPr>
      <w:r>
        <w:rPr>
          <w:rFonts w:hint="eastAsia" w:ascii="微软雅黑" w:hAnsi="微软雅黑" w:cs="微软雅黑"/>
          <w:color w:val="000000"/>
          <w:szCs w:val="21"/>
        </w:rPr>
        <w:t xml:space="preserve">6.本项目接受进口产品投标，若投标人是进口设备代理商的，必须提供下列授权文件之一（原件或扫描/复印件）：① 该设备制造商出具的授权函；② 制造商的国内子公司或办事处出具的授权函；③ 制造商对授权的区域代理商出具的授权函及该区域代理商出具的授权函；④ 供应商取得的产品代理证书；（注：指产品而非构成产品的零件或部件，本文件所称进口产品是指通过中国海关报关验放进入中国境内且产自关境外的产品）。</w:t>
      </w:r>
      <w:r>
        <w:rPr>
          <w:rFonts w:hint="eastAsia" w:ascii="微软雅黑" w:hAnsi="微软雅黑" w:cs="微软雅黑"/>
          <w:b/>
          <w:bCs/>
          <w:color w:val="000000"/>
          <w:szCs w:val="21"/>
        </w:rPr>
      </w:r>
      <w:r/>
    </w:p>
    <w:p>
      <w:pPr>
        <w:pStyle w:val="1128"/>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7.拒绝下述供应商参加本次采购活动:</w:t>
      </w:r>
      <w:r>
        <w:rPr>
          <w:rFonts w:hint="eastAsia" w:ascii="微软雅黑" w:hAnsi="微软雅黑" w:cs="微软雅黑"/>
          <w:color w:val="000000"/>
          <w:szCs w:val="21"/>
        </w:rPr>
      </w:r>
      <w:r/>
    </w:p>
    <w:p>
      <w:pPr>
        <w:pStyle w:val="1128"/>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7.1为采购项目提供整体设计、规范编制或者项目管理、监理、检测等服务的；</w:t>
      </w:r>
      <w:r>
        <w:rPr>
          <w:rFonts w:hint="eastAsia" w:ascii="微软雅黑" w:hAnsi="微软雅黑" w:cs="微软雅黑"/>
          <w:color w:val="000000"/>
          <w:szCs w:val="21"/>
        </w:rPr>
      </w:r>
      <w:r/>
    </w:p>
    <w:p>
      <w:pPr>
        <w:pStyle w:val="1128"/>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7.2供应商单位负责人为同一人或者存在直接控股、管理关系的不同供应商，不得参加同一合同项下的采购活动；</w:t>
      </w:r>
      <w:r>
        <w:rPr>
          <w:rFonts w:hint="eastAsia" w:ascii="微软雅黑" w:hAnsi="微软雅黑" w:cs="微软雅黑"/>
          <w:color w:val="000000"/>
          <w:szCs w:val="21"/>
        </w:rPr>
      </w:r>
      <w:r/>
    </w:p>
    <w:p>
      <w:pPr>
        <w:pStyle w:val="1128"/>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7.3被“信用中国”网站(www.creditchina.gov.cn)或中国政府采购网(www.ccgp.gov.cn)）列入失信被执行人、重大税收违法案件当事人、政府采购严重违法失信行为记录名单的。</w:t>
      </w:r>
      <w:r>
        <w:rPr>
          <w:rFonts w:hint="eastAsia" w:ascii="微软雅黑" w:hAnsi="微软雅黑" w:cs="微软雅黑"/>
          <w:color w:val="000000"/>
          <w:szCs w:val="21"/>
        </w:rPr>
      </w:r>
      <w:r/>
    </w:p>
    <w:p>
      <w:pPr>
        <w:pStyle w:val="1128"/>
        <w:rPr>
          <w:rFonts w:hint="eastAsia" w:ascii="微软雅黑" w:hAnsi="微软雅黑" w:cs="微软雅黑"/>
          <w:b/>
          <w:bCs/>
          <w:color w:val="000000"/>
        </w:rPr>
      </w:pPr>
      <w:r/>
      <w:bookmarkStart w:id="18" w:name="_Toc35393623"/>
      <w:r/>
      <w:bookmarkStart w:id="19" w:name="_Toc15914"/>
      <w:r/>
      <w:bookmarkStart w:id="20" w:name="_Toc35393792"/>
      <w:r>
        <w:rPr>
          <w:rFonts w:hint="eastAsia" w:ascii="微软雅黑" w:hAnsi="微软雅黑" w:cs="微软雅黑"/>
          <w:b/>
          <w:bCs/>
          <w:color w:val="000000"/>
        </w:rPr>
        <w:t xml:space="preserve">三、获取采购文件</w:t>
      </w:r>
      <w:bookmarkEnd w:id="16"/>
      <w:r/>
      <w:bookmarkEnd w:id="17"/>
      <w:r/>
      <w:bookmarkEnd w:id="18"/>
      <w:r/>
      <w:bookmarkEnd w:id="19"/>
      <w:r/>
      <w:bookmarkEnd w:id="20"/>
      <w:r>
        <w:rPr>
          <w:rFonts w:hint="eastAsia" w:ascii="微软雅黑" w:hAnsi="微软雅黑" w:cs="微软雅黑"/>
          <w:b/>
          <w:bCs/>
          <w:color w:val="000000"/>
        </w:rPr>
      </w:r>
      <w:r/>
    </w:p>
    <w:p>
      <w:pPr>
        <w:pStyle w:val="1128"/>
        <w:ind w:firstLine="420"/>
        <w:keepLines w:val="0"/>
        <w:keepNext w:val="0"/>
        <w:pageBreakBefore w:val="0"/>
        <w:spacing w:line="420" w:lineRule="exact"/>
        <w:rPr>
          <w:rFonts w:hint="eastAsia" w:ascii="微软雅黑" w:hAnsi="微软雅黑" w:cs="微软雅黑"/>
          <w:color w:val="000000"/>
          <w:szCs w:val="21"/>
          <w:highlight w:val="none"/>
        </w:rPr>
      </w:pPr>
      <w:r/>
      <w:bookmarkStart w:id="21" w:name="_Toc28359084"/>
      <w:r/>
      <w:bookmarkStart w:id="22" w:name="_Toc35393794"/>
      <w:r/>
      <w:bookmarkStart w:id="23" w:name="_Toc35393625"/>
      <w:r/>
      <w:bookmarkStart w:id="24" w:name="_Toc31210"/>
      <w:r/>
      <w:bookmarkStart w:id="25" w:name="_Toc35393796"/>
      <w:r/>
      <w:bookmarkStart w:id="26" w:name="_Toc28359008"/>
      <w:r/>
      <w:bookmarkStart w:id="27" w:name="_Toc19317"/>
      <w:r/>
      <w:bookmarkStart w:id="28" w:name="_Toc28359085"/>
      <w:r/>
      <w:bookmarkStart w:id="29" w:name="_Toc35393627"/>
      <w:r/>
      <w:bookmarkStart w:id="30" w:name="_Toc28359007"/>
      <w:r>
        <w:rPr>
          <w:rFonts w:hint="eastAsia" w:ascii="微软雅黑" w:hAnsi="微软雅黑" w:cs="微软雅黑"/>
          <w:color w:val="000000"/>
          <w:szCs w:val="21"/>
          <w:highlight w:val="none"/>
        </w:rPr>
        <w:t xml:space="preserve">时间</w:t>
      </w:r>
      <w:r>
        <w:rPr>
          <w:rFonts w:hint="eastAsia" w:ascii="微软雅黑" w:hAnsi="微软雅黑" w:cs="微软雅黑"/>
          <w:color w:val="000000"/>
          <w:szCs w:val="21"/>
          <w:highlight w:val="none"/>
          <w:lang w:eastAsia="zh-CN"/>
        </w:rPr>
        <w:t xml:space="preserve">：</w:t>
      </w:r>
      <w:r>
        <w:rPr>
          <w:rFonts w:hint="eastAsia" w:ascii="微软雅黑" w:hAnsi="微软雅黑" w:cs="微软雅黑"/>
          <w:color w:val="000000"/>
          <w:szCs w:val="21"/>
          <w:highlight w:val="none"/>
        </w:rPr>
        <w:t xml:space="preserve">自公告发布之日</w:t>
      </w:r>
      <w:r>
        <w:rPr>
          <w:rFonts w:hint="eastAsia" w:ascii="微软雅黑" w:hAnsi="微软雅黑" w:cs="微软雅黑"/>
          <w:color w:val="000000"/>
          <w:szCs w:val="21"/>
          <w:highlight w:val="none"/>
          <w:lang w:eastAsia="zh-CN"/>
        </w:rPr>
        <w:t xml:space="preserve">起</w:t>
      </w:r>
      <w:r>
        <w:rPr>
          <w:rFonts w:hint="eastAsia" w:ascii="微软雅黑" w:hAnsi="微软雅黑" w:cs="微软雅黑"/>
          <w:color w:val="000000"/>
          <w:szCs w:val="21"/>
          <w:highlight w:val="none"/>
          <w:lang w:val="en-US" w:eastAsia="zh-CN"/>
        </w:rPr>
        <w:t xml:space="preserve">5个工作日</w:t>
      </w:r>
      <w:r>
        <w:rPr>
          <w:rFonts w:hint="eastAsia" w:ascii="微软雅黑" w:hAnsi="微软雅黑" w:cs="微软雅黑"/>
          <w:color w:val="000000"/>
          <w:szCs w:val="21"/>
          <w:highlight w:val="none"/>
        </w:rPr>
        <w:t xml:space="preserve"> </w:t>
      </w:r>
      <w:r>
        <w:rPr>
          <w:rFonts w:hint="eastAsia" w:ascii="微软雅黑" w:hAnsi="微软雅黑" w:cs="微软雅黑"/>
          <w:color w:val="000000"/>
          <w:szCs w:val="21"/>
          <w:highlight w:val="none"/>
        </w:rPr>
      </w:r>
      <w:r/>
    </w:p>
    <w:p>
      <w:pPr>
        <w:pStyle w:val="1128"/>
        <w:ind w:firstLine="420"/>
        <w:keepLines w:val="0"/>
        <w:keepNext w:val="0"/>
        <w:pageBreakBefore w:val="0"/>
        <w:spacing w:line="420" w:lineRule="exact"/>
        <w:rPr>
          <w:rFonts w:hint="eastAsia"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rPr>
        <w:t xml:space="preserve">地点：江苏省政府采购管理交易系统（苏采云）</w:t>
      </w:r>
      <w:r>
        <w:rPr>
          <w:rFonts w:hint="eastAsia" w:ascii="微软雅黑" w:hAnsi="微软雅黑" w:cs="微软雅黑"/>
          <w:color w:val="000000"/>
          <w:szCs w:val="21"/>
          <w:highlight w:val="none"/>
          <w:lang w:val="en-US" w:eastAsia="zh-CN"/>
        </w:rPr>
      </w:r>
      <w:r/>
    </w:p>
    <w:p>
      <w:pPr>
        <w:pStyle w:val="1128"/>
        <w:ind w:firstLine="420"/>
        <w:keepLines w:val="0"/>
        <w:keepNext w:val="0"/>
        <w:pageBreakBefore w:val="0"/>
        <w:spacing w:line="420" w:lineRule="exact"/>
        <w:widowControl w:val="off"/>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方式：</w:t>
      </w:r>
      <w:r>
        <w:rPr>
          <w:rFonts w:hint="eastAsia" w:ascii="微软雅黑" w:hAnsi="微软雅黑" w:cs="微软雅黑"/>
          <w:color w:val="000000"/>
          <w:szCs w:val="21"/>
          <w:highlight w:val="none"/>
          <w:lang w:eastAsia="zh-CN"/>
        </w:rPr>
        <w:t xml:space="preserve">自行下载</w:t>
      </w:r>
      <w:r>
        <w:rPr>
          <w:rFonts w:hint="eastAsia" w:ascii="微软雅黑" w:hAnsi="微软雅黑" w:cs="微软雅黑"/>
          <w:color w:val="000000"/>
          <w:szCs w:val="21"/>
          <w:highlight w:val="none"/>
        </w:rPr>
        <w:t xml:space="preserve">。</w:t>
      </w:r>
      <w:r>
        <w:rPr>
          <w:rFonts w:hint="eastAsia" w:ascii="微软雅黑" w:hAnsi="微软雅黑" w:cs="微软雅黑"/>
          <w:color w:val="000000"/>
          <w:szCs w:val="21"/>
          <w:highlight w:val="none"/>
        </w:rPr>
      </w:r>
      <w:r/>
    </w:p>
    <w:p>
      <w:pPr>
        <w:pStyle w:val="1128"/>
        <w:ind w:firstLine="420"/>
        <w:keepLines w:val="0"/>
        <w:keepNext w:val="0"/>
        <w:pageBreakBefore w:val="0"/>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售价：</w:t>
      </w:r>
      <w:r>
        <w:rPr>
          <w:rFonts w:hint="eastAsia" w:ascii="微软雅黑" w:hAnsi="微软雅黑" w:cs="微软雅黑"/>
          <w:color w:val="000000"/>
          <w:szCs w:val="21"/>
          <w:highlight w:val="none"/>
          <w:lang w:val="en-US" w:eastAsia="zh-CN"/>
        </w:rPr>
        <w:t xml:space="preserve">0.00元</w:t>
      </w:r>
      <w:r>
        <w:rPr>
          <w:rFonts w:hint="eastAsia" w:ascii="微软雅黑" w:hAnsi="微软雅黑" w:cs="微软雅黑"/>
          <w:color w:val="000000"/>
          <w:szCs w:val="21"/>
          <w:highlight w:val="none"/>
        </w:rPr>
      </w:r>
      <w:r/>
    </w:p>
    <w:p>
      <w:pPr>
        <w:pStyle w:val="1128"/>
        <w:keepLines w:val="0"/>
        <w:keepNext w:val="0"/>
        <w:pageBreakBefore w:val="0"/>
        <w:spacing w:line="420" w:lineRule="exact"/>
        <w:rPr>
          <w:rFonts w:hint="eastAsia" w:ascii="微软雅黑" w:hAnsi="微软雅黑" w:cs="微软雅黑"/>
          <w:b/>
          <w:color w:val="000000"/>
          <w:szCs w:val="21"/>
          <w:highlight w:val="none"/>
        </w:rPr>
      </w:pPr>
      <w:r>
        <w:rPr>
          <w:rFonts w:hint="eastAsia" w:ascii="微软雅黑" w:hAnsi="微软雅黑" w:cs="微软雅黑"/>
          <w:b/>
          <w:color w:val="000000"/>
          <w:szCs w:val="21"/>
          <w:highlight w:val="none"/>
        </w:rPr>
        <w:t xml:space="preserve">四、提交投标文件截止时间、开标时间和地点</w:t>
      </w:r>
      <w:r>
        <w:rPr>
          <w:rFonts w:hint="eastAsia" w:ascii="微软雅黑" w:hAnsi="微软雅黑" w:cs="微软雅黑"/>
          <w:b/>
          <w:color w:val="000000"/>
          <w:szCs w:val="21"/>
          <w:highlight w:val="none"/>
        </w:rPr>
      </w:r>
      <w:r/>
    </w:p>
    <w:p>
      <w:pPr>
        <w:pStyle w:val="1128"/>
        <w:ind w:firstLine="420"/>
        <w:keepLines w:val="0"/>
        <w:keepNext w:val="0"/>
        <w:pageBreakBefore w:val="0"/>
        <w:spacing w:line="420" w:lineRule="exact"/>
        <w:rPr>
          <w:rFonts w:hint="eastAsia" w:ascii="微软雅黑" w:hAnsi="微软雅黑" w:cs="微软雅黑"/>
          <w:bCs/>
          <w:color w:val="000000"/>
          <w:szCs w:val="21"/>
          <w:highlight w:val="none"/>
        </w:rPr>
      </w:pPr>
      <w:r>
        <w:rPr>
          <w:rFonts w:hint="eastAsia" w:ascii="微软雅黑" w:hAnsi="微软雅黑" w:cs="微软雅黑"/>
          <w:bCs/>
          <w:color w:val="000000"/>
          <w:szCs w:val="21"/>
          <w:highlight w:val="none"/>
        </w:rPr>
        <w:t xml:space="preserve">时间：</w:t>
      </w:r>
      <w:r>
        <w:rPr>
          <w:rFonts w:hint="eastAsia" w:ascii="微软雅黑" w:hAnsi="微软雅黑" w:cs="微软雅黑"/>
          <w:color w:val="000000"/>
          <w:szCs w:val="21"/>
          <w:highlight w:val="none"/>
          <w:lang w:val="en-US" w:eastAsia="zh-CN"/>
        </w:rPr>
        <w:t xml:space="preserve">2026</w:t>
      </w:r>
      <w:r>
        <w:rPr>
          <w:rFonts w:hint="eastAsia" w:ascii="微软雅黑" w:hAnsi="微软雅黑" w:cs="微软雅黑"/>
          <w:color w:val="000000"/>
          <w:szCs w:val="21"/>
          <w:highlight w:val="none"/>
          <w:lang w:eastAsia="zh-CN"/>
        </w:rPr>
        <w:t xml:space="preserve">年</w:t>
      </w:r>
      <w:r>
        <w:rPr>
          <w:rFonts w:hint="eastAsia" w:ascii="微软雅黑" w:hAnsi="微软雅黑" w:cs="微软雅黑"/>
          <w:color w:val="000000"/>
          <w:szCs w:val="21"/>
          <w:highlight w:val="none"/>
          <w:lang w:val="en-US" w:eastAsia="zh-CN"/>
        </w:rPr>
        <w:t xml:space="preserve">6</w:t>
      </w:r>
      <w:r>
        <w:rPr>
          <w:rFonts w:hint="eastAsia" w:ascii="微软雅黑" w:hAnsi="微软雅黑" w:cs="微软雅黑"/>
          <w:color w:val="000000"/>
          <w:szCs w:val="21"/>
          <w:highlight w:val="none"/>
          <w:lang w:eastAsia="zh-CN"/>
        </w:rPr>
        <w:t xml:space="preserve">月</w:t>
      </w:r>
      <w:r>
        <w:rPr>
          <w:rFonts w:hint="eastAsia" w:ascii="微软雅黑" w:hAnsi="微软雅黑" w:cs="微软雅黑"/>
          <w:color w:val="000000"/>
          <w:szCs w:val="21"/>
          <w:highlight w:val="none"/>
          <w:lang w:val="en-US" w:eastAsia="zh-CN"/>
        </w:rPr>
        <w:t xml:space="preserve">16</w:t>
      </w:r>
      <w:r>
        <w:rPr>
          <w:rFonts w:hint="eastAsia" w:ascii="微软雅黑" w:hAnsi="微软雅黑" w:cs="微软雅黑"/>
          <w:color w:val="000000"/>
          <w:szCs w:val="21"/>
          <w:highlight w:val="none"/>
          <w:lang w:eastAsia="zh-CN"/>
        </w:rPr>
        <w:t xml:space="preserve">日</w:t>
      </w:r>
      <w:r>
        <w:rPr>
          <w:rFonts w:hint="eastAsia" w:ascii="微软雅黑" w:hAnsi="微软雅黑" w:cs="微软雅黑"/>
          <w:color w:val="000000"/>
          <w:szCs w:val="21"/>
          <w:highlight w:val="none"/>
          <w:lang w:val="en-US" w:eastAsia="zh-CN"/>
        </w:rPr>
        <w:t xml:space="preserve">14:30:00</w:t>
      </w:r>
      <w:r>
        <w:rPr>
          <w:rFonts w:hint="eastAsia" w:ascii="微软雅黑" w:hAnsi="微软雅黑" w:cs="微软雅黑"/>
          <w:bCs/>
          <w:color w:val="000000"/>
          <w:szCs w:val="21"/>
          <w:highlight w:val="none"/>
        </w:rPr>
        <w:t xml:space="preserve">（北京时间）</w:t>
      </w:r>
      <w:r>
        <w:rPr>
          <w:rFonts w:hint="eastAsia" w:ascii="微软雅黑" w:hAnsi="微软雅黑" w:cs="微软雅黑"/>
          <w:bCs/>
          <w:color w:val="000000"/>
          <w:szCs w:val="21"/>
          <w:highlight w:val="none"/>
        </w:rPr>
      </w:r>
      <w:r/>
    </w:p>
    <w:p>
      <w:pPr>
        <w:pStyle w:val="1128"/>
        <w:ind w:firstLine="420"/>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地点：</w:t>
      </w:r>
      <w:r>
        <w:rPr>
          <w:rFonts w:hint="eastAsia" w:ascii="微软雅黑" w:hAnsi="微软雅黑" w:cs="微软雅黑"/>
          <w:color w:val="000000"/>
          <w:szCs w:val="21"/>
          <w:highlight w:val="none"/>
          <w:lang w:eastAsia="zh-CN"/>
        </w:rPr>
        <w:t xml:space="preserve">“苏采云”政府采购交易系统网上开标大厅</w:t>
      </w:r>
      <w:r>
        <w:rPr>
          <w:rFonts w:hint="eastAsia" w:ascii="微软雅黑" w:hAnsi="微软雅黑" w:cs="微软雅黑"/>
          <w:color w:val="000000"/>
          <w:szCs w:val="21"/>
          <w:highlight w:val="none"/>
        </w:rPr>
      </w:r>
      <w:r/>
    </w:p>
    <w:p>
      <w:pPr>
        <w:pStyle w:val="1128"/>
        <w:spacing w:line="420" w:lineRule="exact"/>
        <w:rPr>
          <w:rFonts w:hint="eastAsia" w:ascii="微软雅黑" w:hAnsi="微软雅黑" w:cs="微软雅黑"/>
          <w:b/>
          <w:bCs/>
          <w:highlight w:val="none"/>
        </w:rPr>
      </w:pPr>
      <w:r>
        <w:rPr>
          <w:rFonts w:hint="eastAsia" w:ascii="微软雅黑" w:hAnsi="微软雅黑" w:cs="微软雅黑"/>
          <w:b/>
          <w:bCs/>
          <w:highlight w:val="none"/>
        </w:rPr>
        <w:t xml:space="preserve">五、公告期限</w:t>
      </w:r>
      <w:bookmarkEnd w:id="21"/>
      <w:r/>
      <w:bookmarkEnd w:id="22"/>
      <w:r/>
      <w:bookmarkEnd w:id="23"/>
      <w:r/>
      <w:bookmarkEnd w:id="24"/>
      <w:r/>
      <w:bookmarkEnd w:id="30"/>
      <w:r>
        <w:rPr>
          <w:rFonts w:hint="eastAsia" w:ascii="微软雅黑" w:hAnsi="微软雅黑" w:cs="微软雅黑"/>
          <w:b/>
          <w:bCs/>
          <w:highlight w:val="none"/>
        </w:rPr>
      </w:r>
      <w:r/>
    </w:p>
    <w:p>
      <w:pPr>
        <w:pStyle w:val="1128"/>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自本公告发布之日起5个工作日。</w:t>
      </w:r>
      <w:r>
        <w:rPr>
          <w:rFonts w:hint="eastAsia" w:ascii="微软雅黑" w:hAnsi="微软雅黑" w:cs="微软雅黑"/>
          <w:highlight w:val="none"/>
        </w:rPr>
      </w:r>
      <w:r/>
    </w:p>
    <w:p>
      <w:pPr>
        <w:pStyle w:val="1128"/>
        <w:numPr>
          <w:ilvl w:val="0"/>
          <w:numId w:val="6"/>
        </w:numPr>
        <w:spacing w:line="420" w:lineRule="exact"/>
        <w:rPr>
          <w:rFonts w:hint="eastAsia" w:ascii="微软雅黑" w:hAnsi="微软雅黑" w:cs="微软雅黑"/>
          <w:b/>
          <w:bCs/>
          <w:szCs w:val="21"/>
          <w:highlight w:val="none"/>
        </w:rPr>
      </w:pPr>
      <w:r>
        <w:rPr>
          <w:rFonts w:hint="eastAsia" w:ascii="微软雅黑" w:hAnsi="微软雅黑" w:cs="微软雅黑"/>
          <w:b/>
          <w:bCs/>
          <w:highlight w:val="none"/>
        </w:rPr>
        <w:t xml:space="preserve">其他补充事宜</w:t>
      </w:r>
      <w:r>
        <w:rPr>
          <w:rFonts w:hint="eastAsia" w:ascii="微软雅黑" w:hAnsi="微软雅黑" w:cs="微软雅黑"/>
          <w:b/>
          <w:bCs/>
          <w:szCs w:val="21"/>
          <w:highlight w:val="none"/>
        </w:rPr>
      </w:r>
      <w:r/>
    </w:p>
    <w:p>
      <w:pPr>
        <w:pStyle w:val="1128"/>
        <w:ind w:firstLine="420"/>
        <w:jc w:val="left"/>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1.评标方法和标准：采用综合评分法。</w:t>
      </w:r>
      <w:r>
        <w:rPr>
          <w:rFonts w:hint="eastAsia" w:ascii="微软雅黑" w:hAnsi="微软雅黑" w:cs="微软雅黑"/>
          <w:szCs w:val="21"/>
          <w:highlight w:val="none"/>
        </w:rPr>
      </w:r>
      <w:r/>
    </w:p>
    <w:p>
      <w:pPr>
        <w:pStyle w:val="1128"/>
        <w:ind w:firstLine="420"/>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2.此采购公告在江苏政府采购网（www.ccgp-jiangsu.gov.cn）发布。</w:t>
      </w:r>
      <w:r>
        <w:rPr>
          <w:rFonts w:hint="eastAsia" w:ascii="微软雅黑" w:hAnsi="微软雅黑" w:cs="微软雅黑"/>
          <w:color w:val="000000"/>
          <w:szCs w:val="21"/>
          <w:highlight w:val="none"/>
        </w:rPr>
      </w:r>
      <w:r/>
    </w:p>
    <w:p>
      <w:pPr>
        <w:pStyle w:val="1128"/>
        <w:ind w:firstLine="420"/>
        <w:spacing w:line="420" w:lineRule="exact"/>
        <w:rPr>
          <w:rFonts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3. 苏采云CA办理及登录：</w:t>
      </w:r>
      <w:r>
        <w:rPr>
          <w:rFonts w:ascii="微软雅黑" w:hAnsi="微软雅黑" w:cs="微软雅黑"/>
          <w:color w:val="000000"/>
          <w:szCs w:val="21"/>
          <w:highlight w:val="none"/>
          <w:lang w:val="en-US" w:eastAsia="zh-CN"/>
        </w:rPr>
      </w:r>
      <w:r/>
    </w:p>
    <w:p>
      <w:pPr>
        <w:pStyle w:val="1128"/>
        <w:ind w:firstLine="420"/>
        <w:spacing w:line="420" w:lineRule="exact"/>
        <w:rPr>
          <w:rFonts w:hint="eastAsia"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苏采云系统网址：http://jszfcg.jsczt.cn/，供应商需办理江苏省政府采购数字证书CA及电子签章，并在苏采云登录页面进行用户注册及CA绑定。详见江苏省政府采购管理交易系统（苏采云）供应商操作指南（</w:t>
      </w:r>
      <w:bookmarkStart w:id="31" w:name="OLE_LINK2"/>
      <w:r>
        <w:rPr>
          <w:rFonts w:hint="eastAsia" w:ascii="微软雅黑" w:hAnsi="微软雅黑" w:cs="微软雅黑"/>
          <w:color w:val="000000"/>
          <w:szCs w:val="21"/>
          <w:highlight w:val="none"/>
          <w:lang w:val="en-US" w:eastAsia="zh-CN"/>
        </w:rPr>
        <w:t xml:space="preserve">http://www.ccgp-jiangsu.gov.cn/jiangsu/zlxz/ee/ee3a4bc5a3454aa2b0d9312230633ce9.html</w:t>
      </w:r>
      <w:bookmarkEnd w:id="31"/>
      <w:r>
        <w:rPr>
          <w:rFonts w:hint="eastAsia" w:ascii="微软雅黑" w:hAnsi="微软雅黑" w:cs="微软雅黑"/>
          <w:color w:val="000000"/>
          <w:szCs w:val="21"/>
          <w:highlight w:val="none"/>
          <w:lang w:val="en-US" w:eastAsia="zh-CN"/>
        </w:rPr>
        <w:t xml:space="preserve">）。</w:t>
      </w:r>
      <w:r>
        <w:rPr>
          <w:rFonts w:hint="eastAsia" w:ascii="微软雅黑" w:hAnsi="微软雅黑" w:cs="微软雅黑"/>
          <w:color w:val="000000"/>
          <w:szCs w:val="21"/>
          <w:highlight w:val="none"/>
          <w:lang w:val="en-US" w:eastAsia="zh-CN"/>
        </w:rPr>
      </w:r>
      <w:r/>
    </w:p>
    <w:p>
      <w:pPr>
        <w:pStyle w:val="1128"/>
        <w:ind w:firstLine="420"/>
        <w:spacing w:line="420" w:lineRule="exact"/>
        <w:rPr>
          <w:rFonts w:hint="eastAsia"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4.采购文件下载及投标文件制作：</w:t>
      </w:r>
      <w:r>
        <w:rPr>
          <w:rFonts w:hint="eastAsia" w:ascii="微软雅黑" w:hAnsi="微软雅黑" w:cs="微软雅黑"/>
          <w:color w:val="000000"/>
          <w:szCs w:val="21"/>
          <w:highlight w:val="none"/>
          <w:lang w:val="en-US" w:eastAsia="zh-CN"/>
        </w:rPr>
      </w:r>
      <w:r/>
    </w:p>
    <w:p>
      <w:pPr>
        <w:pStyle w:val="1128"/>
        <w:ind w:firstLine="420"/>
        <w:spacing w:line="420" w:lineRule="exact"/>
        <w:rPr>
          <w:rFonts w:hint="eastAsia"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苏采云”登录页面用户注册--获取“CA数字证书”--CA绑定与登录--登记参与采购项目--下载采购文件（后缀名为“.kedt”)--将后缀名为“.kedt”的采购文件导入政府采购客户端工具--制作投标文件--导出加密的投标文件（后缀名为zip）--通过“苏采云”系统上传投标文件。详见《江苏省政府采购管理交易系统（苏采云）供应商操作手册》，操作手册可通过“苏采云”系统中相应链接进行下载。</w:t>
      </w:r>
      <w:r>
        <w:rPr>
          <w:rFonts w:hint="eastAsia" w:ascii="微软雅黑" w:hAnsi="微软雅黑" w:cs="微软雅黑"/>
          <w:color w:val="000000"/>
          <w:szCs w:val="21"/>
          <w:highlight w:val="none"/>
          <w:lang w:val="en-US" w:eastAsia="zh-CN"/>
        </w:rPr>
      </w:r>
      <w:r/>
    </w:p>
    <w:p>
      <w:pPr>
        <w:pStyle w:val="1128"/>
        <w:numPr>
          <w:ilvl w:val="0"/>
          <w:numId w:val="0"/>
        </w:numPr>
        <w:ind w:firstLine="420"/>
        <w:keepLines w:val="0"/>
        <w:keepNext w:val="0"/>
        <w:pageBreakBefore w:val="0"/>
        <w:spacing w:line="420" w:lineRule="exact"/>
        <w:widowControl w:val="off"/>
        <w:rPr>
          <w:rFonts w:hint="eastAsia"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5. 不见面远程开标：</w:t>
      </w:r>
      <w:r>
        <w:rPr>
          <w:rFonts w:hint="eastAsia" w:ascii="微软雅黑" w:hAnsi="微软雅黑" w:cs="微软雅黑"/>
          <w:color w:val="000000"/>
          <w:szCs w:val="21"/>
          <w:highlight w:val="none"/>
          <w:lang w:val="en-US" w:eastAsia="zh-CN"/>
        </w:rPr>
      </w:r>
      <w:r/>
    </w:p>
    <w:p>
      <w:pPr>
        <w:pStyle w:val="1128"/>
        <w:ind w:firstLine="540"/>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lang w:val="en-US" w:eastAsia="zh-CN"/>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hint="eastAsia" w:ascii="微软雅黑" w:hAnsi="微软雅黑" w:cs="微软雅黑"/>
          <w:color w:val="000000"/>
          <w:szCs w:val="21"/>
          <w:highlight w:val="none"/>
        </w:rPr>
        <w:t xml:space="preserve">。</w:t>
      </w:r>
      <w:r>
        <w:rPr>
          <w:rFonts w:hint="eastAsia" w:ascii="微软雅黑" w:hAnsi="微软雅黑" w:cs="微软雅黑"/>
          <w:color w:val="000000"/>
          <w:szCs w:val="21"/>
          <w:highlight w:val="none"/>
        </w:rPr>
      </w:r>
      <w:r/>
    </w:p>
    <w:p>
      <w:pPr>
        <w:pStyle w:val="1128"/>
        <w:rPr>
          <w:rFonts w:hint="eastAsia" w:ascii="微软雅黑" w:hAnsi="微软雅黑" w:cs="微软雅黑"/>
          <w:b/>
          <w:bCs/>
          <w:color w:val="000000"/>
          <w:highlight w:val="none"/>
        </w:rPr>
      </w:pPr>
      <w:r>
        <w:rPr>
          <w:rFonts w:hint="eastAsia" w:ascii="微软雅黑" w:hAnsi="微软雅黑" w:cs="微软雅黑"/>
          <w:b/>
          <w:bCs/>
          <w:color w:val="000000"/>
          <w:highlight w:val="none"/>
        </w:rPr>
        <w:t xml:space="preserve">七、对本次招标提出询问，请按以下方式联系。</w:t>
      </w:r>
      <w:bookmarkEnd w:id="25"/>
      <w:r/>
      <w:bookmarkEnd w:id="26"/>
      <w:r/>
      <w:bookmarkEnd w:id="27"/>
      <w:r/>
      <w:bookmarkEnd w:id="28"/>
      <w:r/>
      <w:bookmarkEnd w:id="29"/>
      <w:r>
        <w:rPr>
          <w:rFonts w:hint="eastAsia" w:ascii="微软雅黑" w:hAnsi="微软雅黑" w:cs="微软雅黑"/>
          <w:b/>
          <w:bCs/>
          <w:color w:val="000000"/>
          <w:highlight w:val="none"/>
        </w:rPr>
      </w:r>
      <w:r/>
    </w:p>
    <w:p>
      <w:pPr>
        <w:pStyle w:val="1128"/>
        <w:ind w:firstLine="420"/>
        <w:spacing w:line="420" w:lineRule="exact"/>
        <w:rPr>
          <w:rFonts w:hint="eastAsia" w:ascii="微软雅黑" w:hAnsi="微软雅黑" w:cs="微软雅黑"/>
          <w:bCs/>
          <w:color w:val="000000"/>
          <w:szCs w:val="21"/>
          <w:highlight w:val="none"/>
        </w:rPr>
      </w:pPr>
      <w:r/>
      <w:bookmarkStart w:id="32" w:name="_Toc28359019"/>
      <w:r/>
      <w:bookmarkStart w:id="33" w:name="_Toc28359096"/>
      <w:r/>
      <w:bookmarkStart w:id="34" w:name="_Toc35393637"/>
      <w:r/>
      <w:bookmarkStart w:id="35" w:name="_Toc35393806"/>
      <w:r>
        <w:rPr>
          <w:rFonts w:hint="eastAsia" w:ascii="微软雅黑" w:hAnsi="微软雅黑" w:cs="微软雅黑"/>
          <w:bCs/>
          <w:color w:val="000000"/>
          <w:szCs w:val="21"/>
          <w:highlight w:val="none"/>
        </w:rPr>
        <w:t xml:space="preserve">1.采购人信息</w:t>
      </w:r>
      <w:bookmarkEnd w:id="32"/>
      <w:r/>
      <w:bookmarkEnd w:id="33"/>
      <w:r/>
      <w:bookmarkEnd w:id="34"/>
      <w:r/>
      <w:bookmarkEnd w:id="35"/>
      <w:r>
        <w:rPr>
          <w:rFonts w:hint="eastAsia" w:ascii="微软雅黑" w:hAnsi="微软雅黑" w:cs="微软雅黑"/>
          <w:bCs/>
          <w:color w:val="000000"/>
          <w:szCs w:val="21"/>
          <w:highlight w:val="none"/>
        </w:rPr>
      </w:r>
      <w:r/>
    </w:p>
    <w:p>
      <w:pPr>
        <w:pStyle w:val="1128"/>
        <w:ind w:firstLine="630"/>
        <w:jc w:val="left"/>
        <w:spacing w:line="420" w:lineRule="exact"/>
        <w:rPr>
          <w:rFonts w:hint="eastAsia" w:ascii="微软雅黑" w:hAnsi="微软雅黑" w:cs="微软雅黑"/>
          <w:bCs/>
          <w:color w:val="000000"/>
          <w:szCs w:val="21"/>
          <w:highlight w:val="none"/>
        </w:rPr>
      </w:pPr>
      <w:r>
        <w:rPr>
          <w:rFonts w:hint="eastAsia" w:ascii="微软雅黑" w:hAnsi="微软雅黑" w:cs="微软雅黑"/>
          <w:bCs/>
          <w:color w:val="000000"/>
          <w:szCs w:val="21"/>
          <w:highlight w:val="none"/>
        </w:rPr>
        <w:t xml:space="preserve">名    称：</w:t>
      </w:r>
      <w:r>
        <w:rPr>
          <w:rFonts w:hint="eastAsia" w:ascii="微软雅黑" w:hAnsi="微软雅黑" w:cs="微软雅黑"/>
          <w:color w:val="000000"/>
          <w:szCs w:val="21"/>
          <w:highlight w:val="none"/>
        </w:rPr>
        <w:t xml:space="preserve">南京医科大学</w:t>
      </w:r>
      <w:r>
        <w:rPr>
          <w:rFonts w:hint="eastAsia" w:ascii="微软雅黑" w:hAnsi="微软雅黑" w:cs="微软雅黑"/>
          <w:bCs/>
          <w:color w:val="000000"/>
          <w:szCs w:val="21"/>
          <w:highlight w:val="none"/>
        </w:rPr>
      </w:r>
      <w:r/>
    </w:p>
    <w:p>
      <w:pPr>
        <w:pStyle w:val="1128"/>
        <w:ind w:firstLine="630"/>
        <w:jc w:val="left"/>
        <w:spacing w:line="420" w:lineRule="exact"/>
        <w:rPr>
          <w:rFonts w:hint="eastAsia" w:ascii="微软雅黑" w:hAnsi="微软雅黑" w:cs="微软雅黑"/>
          <w:bCs/>
          <w:color w:val="000000"/>
          <w:szCs w:val="21"/>
          <w:highlight w:val="none"/>
        </w:rPr>
      </w:pPr>
      <w:r>
        <w:rPr>
          <w:rFonts w:hint="eastAsia" w:ascii="微软雅黑" w:hAnsi="微软雅黑" w:cs="微软雅黑"/>
          <w:bCs/>
          <w:color w:val="000000"/>
          <w:szCs w:val="21"/>
          <w:highlight w:val="none"/>
        </w:rPr>
        <w:t xml:space="preserve">地    址：</w:t>
      </w:r>
      <w:r>
        <w:rPr>
          <w:rFonts w:hint="eastAsia" w:ascii="微软雅黑" w:hAnsi="微软雅黑" w:cs="微软雅黑"/>
          <w:color w:val="000000"/>
          <w:szCs w:val="21"/>
          <w:highlight w:val="none"/>
        </w:rPr>
        <w:t xml:space="preserve">南京市江宁区龙眠大道101号</w:t>
      </w:r>
      <w:r>
        <w:rPr>
          <w:rFonts w:hint="eastAsia" w:ascii="微软雅黑" w:hAnsi="微软雅黑" w:cs="微软雅黑"/>
          <w:bCs/>
          <w:color w:val="000000"/>
          <w:szCs w:val="21"/>
          <w:highlight w:val="none"/>
        </w:rPr>
      </w:r>
      <w:r/>
    </w:p>
    <w:p>
      <w:pPr>
        <w:pStyle w:val="1128"/>
        <w:ind w:firstLine="630"/>
        <w:jc w:val="left"/>
        <w:spacing w:line="420" w:lineRule="exact"/>
        <w:rPr>
          <w:rFonts w:hint="eastAsia" w:ascii="微软雅黑" w:hAnsi="微软雅黑" w:cs="微软雅黑"/>
          <w:bCs/>
          <w:color w:val="000000"/>
          <w:szCs w:val="21"/>
          <w:highlight w:val="none"/>
        </w:rPr>
      </w:pPr>
      <w:r>
        <w:rPr>
          <w:rFonts w:hint="eastAsia" w:ascii="微软雅黑" w:hAnsi="微软雅黑" w:cs="微软雅黑"/>
          <w:bCs/>
          <w:color w:val="000000"/>
          <w:szCs w:val="21"/>
          <w:highlight w:val="none"/>
        </w:rPr>
        <w:t xml:space="preserve">联系方式：王</w:t>
      </w:r>
      <w:r>
        <w:rPr>
          <w:rFonts w:hint="eastAsia" w:ascii="微软雅黑" w:hAnsi="微软雅黑" w:cs="微软雅黑"/>
          <w:color w:val="000000"/>
          <w:szCs w:val="21"/>
          <w:highlight w:val="none"/>
        </w:rPr>
        <w:t xml:space="preserve">老师</w:t>
      </w:r>
      <w:r>
        <w:rPr>
          <w:rFonts w:hint="eastAsia" w:ascii="微软雅黑" w:hAnsi="微软雅黑" w:cs="微软雅黑"/>
          <w:color w:val="000000"/>
          <w:szCs w:val="21"/>
          <w:highlight w:val="none"/>
          <w:lang w:val="en-US" w:eastAsia="zh-CN"/>
        </w:rPr>
        <w:t xml:space="preserve"> </w:t>
      </w:r>
      <w:r>
        <w:rPr>
          <w:rFonts w:hint="eastAsia" w:ascii="微软雅黑" w:hAnsi="微软雅黑" w:cs="微软雅黑"/>
          <w:color w:val="000000"/>
          <w:szCs w:val="21"/>
          <w:highlight w:val="none"/>
        </w:rPr>
        <w:t xml:space="preserve">025-</w:t>
      </w:r>
      <w:r>
        <w:rPr>
          <w:rFonts w:ascii="微软雅黑" w:hAnsi="微软雅黑" w:cs="微软雅黑"/>
          <w:color w:val="000000"/>
          <w:szCs w:val="21"/>
          <w:highlight w:val="none"/>
        </w:rPr>
        <w:t xml:space="preserve">86868572</w:t>
      </w:r>
      <w:r>
        <w:rPr>
          <w:rFonts w:hint="eastAsia" w:ascii="微软雅黑" w:hAnsi="微软雅黑" w:cs="微软雅黑"/>
          <w:bCs/>
          <w:color w:val="000000"/>
          <w:szCs w:val="21"/>
          <w:highlight w:val="none"/>
        </w:rPr>
      </w:r>
      <w:r/>
    </w:p>
    <w:p>
      <w:pPr>
        <w:pStyle w:val="1128"/>
        <w:ind w:firstLine="420"/>
        <w:spacing w:line="420" w:lineRule="exact"/>
        <w:rPr>
          <w:rFonts w:hint="eastAsia" w:ascii="微软雅黑" w:hAnsi="微软雅黑" w:cs="微软雅黑"/>
          <w:bCs/>
          <w:color w:val="000000"/>
          <w:szCs w:val="21"/>
        </w:rPr>
      </w:pPr>
      <w:r/>
      <w:bookmarkStart w:id="36" w:name="_Toc35393807"/>
      <w:r/>
      <w:bookmarkStart w:id="37" w:name="_Toc35393638"/>
      <w:r/>
      <w:bookmarkStart w:id="38" w:name="_Toc28359020"/>
      <w:r/>
      <w:bookmarkStart w:id="39" w:name="_Toc28359097"/>
      <w:r>
        <w:rPr>
          <w:rFonts w:hint="eastAsia" w:ascii="微软雅黑" w:hAnsi="微软雅黑" w:cs="微软雅黑"/>
          <w:bCs/>
          <w:color w:val="000000"/>
          <w:szCs w:val="21"/>
        </w:rPr>
        <w:t xml:space="preserve">2.采购代理机构信息</w:t>
      </w:r>
      <w:bookmarkEnd w:id="36"/>
      <w:r/>
      <w:bookmarkEnd w:id="37"/>
      <w:r/>
      <w:bookmarkEnd w:id="38"/>
      <w:r/>
      <w:bookmarkEnd w:id="39"/>
      <w:r>
        <w:rPr>
          <w:rFonts w:hint="eastAsia" w:ascii="微软雅黑" w:hAnsi="微软雅黑" w:cs="微软雅黑"/>
          <w:bCs/>
          <w:color w:val="000000"/>
          <w:szCs w:val="21"/>
        </w:rPr>
      </w:r>
      <w:r/>
    </w:p>
    <w:p>
      <w:pPr>
        <w:pStyle w:val="1128"/>
        <w:ind w:firstLine="630"/>
        <w:spacing w:line="420" w:lineRule="exact"/>
        <w:rPr>
          <w:rFonts w:hint="eastAsia" w:ascii="微软雅黑" w:hAnsi="微软雅黑" w:cs="微软雅黑"/>
          <w:bCs/>
          <w:color w:val="000000"/>
          <w:szCs w:val="21"/>
        </w:rPr>
      </w:pPr>
      <w:r>
        <w:rPr>
          <w:rFonts w:hint="eastAsia" w:ascii="微软雅黑" w:hAnsi="微软雅黑" w:cs="微软雅黑"/>
          <w:bCs/>
          <w:color w:val="000000"/>
          <w:szCs w:val="21"/>
        </w:rPr>
        <w:t xml:space="preserve">名    称：江苏省华采招标有限公司</w:t>
      </w:r>
      <w:r>
        <w:rPr>
          <w:rFonts w:hint="eastAsia" w:ascii="微软雅黑" w:hAnsi="微软雅黑" w:cs="微软雅黑"/>
          <w:bCs/>
          <w:color w:val="000000"/>
          <w:szCs w:val="21"/>
        </w:rPr>
      </w:r>
      <w:r/>
    </w:p>
    <w:p>
      <w:pPr>
        <w:pStyle w:val="1128"/>
        <w:ind w:firstLine="630"/>
        <w:spacing w:line="420" w:lineRule="exact"/>
        <w:rPr>
          <w:rFonts w:hint="eastAsia" w:ascii="微软雅黑" w:hAnsi="微软雅黑" w:cs="微软雅黑"/>
          <w:bCs/>
          <w:color w:val="000000"/>
          <w:szCs w:val="21"/>
        </w:rPr>
      </w:pPr>
      <w:r>
        <w:rPr>
          <w:rFonts w:hint="eastAsia" w:ascii="微软雅黑" w:hAnsi="微软雅黑" w:cs="微软雅黑"/>
          <w:bCs/>
          <w:color w:val="000000"/>
          <w:szCs w:val="21"/>
        </w:rPr>
        <w:t xml:space="preserve">地　　址：南京市建邺区嘉陵江东街8号综合体B3栋</w:t>
      </w:r>
      <w:r>
        <w:rPr>
          <w:rFonts w:hint="eastAsia" w:ascii="微软雅黑" w:hAnsi="微软雅黑" w:cs="微软雅黑"/>
          <w:color w:val="000000"/>
          <w:sz w:val="22"/>
        </w:rPr>
        <w:t xml:space="preserve">一单元</w:t>
      </w:r>
      <w:r>
        <w:rPr>
          <w:rFonts w:hint="eastAsia" w:ascii="微软雅黑" w:hAnsi="微软雅黑" w:cs="微软雅黑"/>
          <w:bCs/>
          <w:color w:val="000000"/>
          <w:szCs w:val="21"/>
        </w:rPr>
        <w:t xml:space="preserve">16层　　　　　　　　　　　</w:t>
      </w:r>
      <w:r>
        <w:rPr>
          <w:rFonts w:hint="eastAsia" w:ascii="微软雅黑" w:hAnsi="微软雅黑" w:cs="微软雅黑"/>
          <w:bCs/>
          <w:color w:val="000000"/>
          <w:szCs w:val="21"/>
        </w:rPr>
      </w:r>
      <w:r/>
    </w:p>
    <w:p>
      <w:pPr>
        <w:pStyle w:val="1128"/>
        <w:ind w:firstLine="630"/>
        <w:spacing w:line="420" w:lineRule="exact"/>
        <w:rPr>
          <w:rFonts w:hint="eastAsia" w:ascii="微软雅黑" w:hAnsi="微软雅黑" w:cs="微软雅黑"/>
          <w:bCs/>
          <w:color w:val="000000"/>
          <w:szCs w:val="21"/>
        </w:rPr>
      </w:pPr>
      <w:r>
        <w:rPr>
          <w:rFonts w:hint="eastAsia" w:ascii="微软雅黑" w:hAnsi="微软雅黑" w:cs="微软雅黑"/>
          <w:bCs/>
          <w:color w:val="000000"/>
          <w:szCs w:val="21"/>
        </w:rPr>
        <w:t xml:space="preserve">联系方式：025-83603368</w:t>
      </w:r>
      <w:r>
        <w:rPr>
          <w:rFonts w:hint="eastAsia" w:ascii="微软雅黑" w:hAnsi="微软雅黑" w:cs="微软雅黑"/>
          <w:bCs/>
          <w:color w:val="000000"/>
          <w:szCs w:val="21"/>
        </w:rPr>
      </w:r>
      <w:r/>
    </w:p>
    <w:p>
      <w:pPr>
        <w:pStyle w:val="1128"/>
        <w:ind w:firstLine="420"/>
        <w:spacing w:line="420" w:lineRule="exact"/>
        <w:rPr>
          <w:rFonts w:hint="eastAsia" w:ascii="微软雅黑" w:hAnsi="微软雅黑" w:cs="微软雅黑"/>
          <w:bCs/>
          <w:color w:val="000000"/>
          <w:szCs w:val="21"/>
        </w:rPr>
      </w:pPr>
      <w:r/>
      <w:bookmarkStart w:id="40" w:name="_Toc28359021"/>
      <w:r/>
      <w:bookmarkStart w:id="41" w:name="_Toc35393808"/>
      <w:r/>
      <w:bookmarkStart w:id="42" w:name="_Toc35393639"/>
      <w:r/>
      <w:bookmarkStart w:id="43" w:name="_Toc28359098"/>
      <w:r>
        <w:rPr>
          <w:rFonts w:hint="eastAsia" w:ascii="微软雅黑" w:hAnsi="微软雅黑" w:cs="微软雅黑"/>
          <w:bCs/>
          <w:color w:val="000000"/>
          <w:szCs w:val="21"/>
        </w:rPr>
        <w:t xml:space="preserve">3.项目联系方式</w:t>
      </w:r>
      <w:bookmarkEnd w:id="40"/>
      <w:r/>
      <w:bookmarkEnd w:id="41"/>
      <w:r/>
      <w:bookmarkEnd w:id="42"/>
      <w:r/>
      <w:bookmarkEnd w:id="43"/>
      <w:r>
        <w:rPr>
          <w:rFonts w:hint="eastAsia" w:ascii="微软雅黑" w:hAnsi="微软雅黑" w:cs="微软雅黑"/>
          <w:bCs/>
          <w:color w:val="000000"/>
          <w:szCs w:val="21"/>
        </w:rPr>
      </w:r>
      <w:r/>
    </w:p>
    <w:p>
      <w:pPr>
        <w:pStyle w:val="1160"/>
        <w:ind w:firstLine="630"/>
        <w:spacing w:line="420" w:lineRule="exact"/>
        <w:rPr>
          <w:rFonts w:hint="eastAsia" w:ascii="微软雅黑" w:hAnsi="微软雅黑" w:eastAsia="微软雅黑" w:cs="微软雅黑"/>
          <w:color w:val="000000"/>
          <w:sz w:val="21"/>
          <w:szCs w:val="21"/>
        </w:rPr>
      </w:pPr>
      <w:r>
        <w:rPr>
          <w:rFonts w:hint="eastAsia" w:ascii="微软雅黑" w:hAnsi="微软雅黑" w:eastAsia="微软雅黑" w:cs="微软雅黑"/>
          <w:bCs/>
          <w:color w:val="000000"/>
          <w:sz w:val="21"/>
          <w:szCs w:val="21"/>
        </w:rPr>
        <w:t xml:space="preserve">项目联系人：</w:t>
      </w:r>
      <w:r>
        <w:rPr>
          <w:rFonts w:hint="eastAsia" w:ascii="微软雅黑" w:hAnsi="微软雅黑" w:eastAsia="微软雅黑" w:cs="微软雅黑"/>
          <w:bCs/>
          <w:color w:val="000000"/>
          <w:sz w:val="21"/>
          <w:szCs w:val="21"/>
          <w:lang w:eastAsia="zh-CN"/>
        </w:rPr>
        <w:t xml:space="preserve">曹佳文、</w:t>
      </w:r>
      <w:r>
        <w:rPr>
          <w:rFonts w:hint="eastAsia" w:ascii="微软雅黑" w:hAnsi="微软雅黑" w:eastAsia="微软雅黑" w:cs="微软雅黑"/>
          <w:color w:val="000000"/>
          <w:sz w:val="21"/>
          <w:szCs w:val="21"/>
        </w:rPr>
        <w:t xml:space="preserve">刘洁</w:t>
      </w:r>
      <w:r>
        <w:rPr>
          <w:rFonts w:hint="eastAsia" w:ascii="微软雅黑" w:hAnsi="微软雅黑" w:eastAsia="微软雅黑" w:cs="微软雅黑"/>
          <w:color w:val="000000"/>
          <w:sz w:val="21"/>
          <w:szCs w:val="21"/>
        </w:rPr>
      </w:r>
      <w:r/>
    </w:p>
    <w:p>
      <w:pPr>
        <w:pStyle w:val="1128"/>
        <w:ind w:firstLine="630"/>
        <w:spacing w:line="420" w:lineRule="exact"/>
        <w:rPr>
          <w:rFonts w:hint="eastAsia" w:ascii="微软雅黑" w:hAnsi="微软雅黑" w:cs="微软雅黑"/>
          <w:color w:val="000000"/>
        </w:rPr>
        <w:sectPr>
          <w:headerReference w:type="default" r:id="rId12"/>
          <w:footerReference w:type="default" r:id="rId17"/>
          <w:footnotePr/>
          <w:endnotePr/>
          <w:type w:val="nextPage"/>
          <w:pgSz w:w="11906" w:h="16838" w:orient="portrait"/>
          <w:pgMar w:top="1440" w:right="1800" w:bottom="1440" w:left="1800" w:header="851" w:footer="992" w:gutter="0"/>
          <w:pgNumType w:start="2"/>
          <w:cols w:num="1" w:sep="0" w:space="1701" w:equalWidth="1"/>
          <w:docGrid w:linePitch="360"/>
        </w:sectPr>
      </w:pPr>
      <w:r>
        <w:rPr>
          <w:rFonts w:hint="eastAsia" w:ascii="微软雅黑" w:hAnsi="微软雅黑" w:cs="微软雅黑"/>
          <w:color w:val="000000"/>
          <w:szCs w:val="21"/>
        </w:rPr>
        <w:t xml:space="preserve">电　　 话：025-83603368</w:t>
      </w:r>
      <w:r>
        <w:rPr>
          <w:rFonts w:hint="eastAsia" w:ascii="微软雅黑" w:hAnsi="微软雅黑" w:cs="微软雅黑"/>
          <w:color w:val="000000"/>
        </w:rPr>
      </w:r>
      <w:r/>
    </w:p>
    <w:p>
      <w:pPr>
        <w:pStyle w:val="1129"/>
        <w:rPr>
          <w:rFonts w:hint="eastAsia" w:ascii="微软雅黑" w:hAnsi="微软雅黑" w:cs="微软雅黑"/>
          <w:color w:val="000000"/>
        </w:rPr>
      </w:pPr>
      <w:r/>
      <w:bookmarkStart w:id="44" w:name="_Toc26547"/>
      <w:r/>
      <w:bookmarkStart w:id="45" w:name="_Toc31048"/>
      <w:r/>
      <w:bookmarkStart w:id="46" w:name="_Toc4281"/>
      <w:r>
        <w:rPr>
          <w:rFonts w:hint="eastAsia" w:ascii="微软雅黑" w:hAnsi="微软雅黑" w:cs="微软雅黑"/>
          <w:color w:val="000000"/>
          <w:szCs w:val="32"/>
        </w:rPr>
        <w:t xml:space="preserve">第二章 </w:t>
      </w:r>
      <w:r>
        <w:rPr>
          <w:rFonts w:hint="eastAsia" w:ascii="微软雅黑" w:hAnsi="微软雅黑" w:cs="微软雅黑"/>
          <w:color w:val="000000"/>
        </w:rPr>
        <w:t xml:space="preserve">供应商须知</w:t>
      </w:r>
      <w:bookmarkEnd w:id="2"/>
      <w:r/>
      <w:bookmarkEnd w:id="44"/>
      <w:r/>
      <w:bookmarkEnd w:id="45"/>
      <w:r/>
      <w:bookmarkEnd w:id="46"/>
      <w:r>
        <w:rPr>
          <w:rFonts w:hint="eastAsia" w:ascii="微软雅黑" w:hAnsi="微软雅黑" w:cs="微软雅黑"/>
          <w:color w:val="000000"/>
        </w:rPr>
      </w:r>
      <w:r/>
    </w:p>
    <w:p>
      <w:pPr>
        <w:pStyle w:val="1128"/>
        <w:jc w:val="left"/>
        <w:widowControl/>
        <w:rPr>
          <w:rFonts w:hint="eastAsia" w:ascii="微软雅黑" w:hAnsi="微软雅黑" w:cs="微软雅黑"/>
          <w:b/>
          <w:bCs/>
          <w:color w:val="000000"/>
          <w:sz w:val="24"/>
          <w:szCs w:val="24"/>
          <w:lang w:bidi="ar"/>
        </w:rPr>
      </w:pPr>
      <w:r>
        <w:rPr>
          <w:rFonts w:hint="eastAsia" w:ascii="微软雅黑" w:hAnsi="微软雅黑" w:cs="微软雅黑"/>
          <w:b/>
          <w:bCs/>
          <w:color w:val="000000"/>
          <w:sz w:val="24"/>
          <w:szCs w:val="24"/>
        </w:rPr>
        <w:t xml:space="preserve">供应商须知前附表</w:t>
      </w:r>
      <w:r>
        <w:rPr>
          <w:rFonts w:hint="eastAsia" w:ascii="微软雅黑" w:hAnsi="微软雅黑" w:cs="微软雅黑"/>
          <w:b/>
          <w:bCs/>
          <w:color w:val="000000"/>
          <w:sz w:val="24"/>
          <w:szCs w:val="24"/>
          <w:lang w:bidi="ar"/>
        </w:rPr>
        <w:t xml:space="preserve">（采购文件中与此表内容表述不一致部分，以此表内容为准）</w:t>
      </w:r>
      <w:r>
        <w:rPr>
          <w:rFonts w:hint="eastAsia" w:ascii="微软雅黑" w:hAnsi="微软雅黑" w:cs="微软雅黑"/>
          <w:b/>
          <w:bCs/>
          <w:color w:val="000000"/>
          <w:sz w:val="24"/>
          <w:szCs w:val="24"/>
          <w:lang w:bidi="ar"/>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755"/>
        <w:gridCol w:w="6117"/>
      </w:tblGrid>
      <w:tr>
        <w:trPr>
          <w:trHeight w:val="605"/>
        </w:trPr>
        <w:tc>
          <w:tcPr>
            <w:tcW w:w="650" w:type="dxa"/>
            <w:vAlign w:val="center"/>
            <w:textDirection w:val="lrTb"/>
            <w:noWrap w:val="false"/>
          </w:tcPr>
          <w:p>
            <w:pPr>
              <w:pStyle w:val="1128"/>
              <w:jc w:val="center"/>
              <w:spacing w:line="44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序号</w:t>
            </w:r>
            <w:r>
              <w:rPr>
                <w:rFonts w:hint="eastAsia" w:ascii="微软雅黑" w:hAnsi="微软雅黑" w:cs="微软雅黑"/>
                <w:b/>
                <w:bCs/>
                <w:color w:val="000000"/>
                <w:szCs w:val="21"/>
              </w:rPr>
            </w:r>
            <w:r/>
          </w:p>
        </w:tc>
        <w:tc>
          <w:tcPr>
            <w:tcW w:w="1755" w:type="dxa"/>
            <w:vAlign w:val="center"/>
            <w:textDirection w:val="lrTb"/>
            <w:noWrap w:val="false"/>
          </w:tcPr>
          <w:p>
            <w:pPr>
              <w:pStyle w:val="1128"/>
              <w:jc w:val="center"/>
              <w:spacing w:line="44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项目</w:t>
            </w:r>
            <w:r>
              <w:rPr>
                <w:rFonts w:hint="eastAsia" w:ascii="微软雅黑" w:hAnsi="微软雅黑" w:cs="微软雅黑"/>
                <w:b/>
                <w:bCs/>
                <w:color w:val="000000"/>
                <w:szCs w:val="21"/>
              </w:rPr>
            </w:r>
            <w:r/>
          </w:p>
        </w:tc>
        <w:tc>
          <w:tcPr>
            <w:tcW w:w="6117" w:type="dxa"/>
            <w:vAlign w:val="center"/>
            <w:textDirection w:val="lrTb"/>
            <w:noWrap w:val="false"/>
          </w:tcPr>
          <w:p>
            <w:pPr>
              <w:pStyle w:val="1128"/>
              <w:jc w:val="center"/>
              <w:spacing w:line="44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具 体 内  容</w:t>
            </w:r>
            <w:r>
              <w:rPr>
                <w:rFonts w:hint="eastAsia" w:ascii="微软雅黑" w:hAnsi="微软雅黑" w:cs="微软雅黑"/>
                <w:b/>
                <w:bCs/>
                <w:color w:val="000000"/>
                <w:szCs w:val="21"/>
              </w:rPr>
            </w:r>
            <w:r/>
          </w:p>
        </w:tc>
      </w:tr>
      <w:tr>
        <w:trPr>
          <w:trHeight w:val="604"/>
        </w:trPr>
        <w:tc>
          <w:tcPr>
            <w:tcW w:w="650" w:type="dxa"/>
            <w:vAlign w:val="center"/>
            <w:textDirection w:val="lrTb"/>
            <w:noWrap w:val="false"/>
          </w:tcPr>
          <w:p>
            <w:pPr>
              <w:pStyle w:val="1128"/>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w:t>
            </w:r>
            <w:r>
              <w:rPr>
                <w:rFonts w:hint="eastAsia" w:ascii="微软雅黑" w:hAnsi="微软雅黑" w:cs="微软雅黑"/>
                <w:color w:val="000000"/>
                <w:szCs w:val="21"/>
              </w:rPr>
            </w:r>
            <w:r/>
          </w:p>
        </w:tc>
        <w:tc>
          <w:tcPr>
            <w:tcW w:w="1755" w:type="dxa"/>
            <w:vAlign w:val="center"/>
            <w:textDirection w:val="lrTb"/>
            <w:noWrap w:val="false"/>
          </w:tcPr>
          <w:p>
            <w:pPr>
              <w:pStyle w:val="1128"/>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项目名称</w:t>
            </w:r>
            <w:r>
              <w:rPr>
                <w:rFonts w:hint="eastAsia" w:ascii="微软雅黑" w:hAnsi="微软雅黑" w:cs="微软雅黑"/>
                <w:color w:val="000000"/>
                <w:szCs w:val="21"/>
              </w:rPr>
            </w:r>
            <w:r/>
          </w:p>
        </w:tc>
        <w:tc>
          <w:tcPr>
            <w:tcW w:w="6117" w:type="dxa"/>
            <w:vAlign w:val="center"/>
            <w:textDirection w:val="lrTb"/>
            <w:noWrap w:val="false"/>
          </w:tcPr>
          <w:p>
            <w:pPr>
              <w:pStyle w:val="1128"/>
              <w:spacing w:line="440" w:lineRule="exact"/>
              <w:rPr>
                <w:rFonts w:hint="eastAsia" w:ascii="微软雅黑" w:hAnsi="微软雅黑" w:eastAsia="微软雅黑" w:cs="微软雅黑"/>
                <w:color w:val="000000"/>
                <w:szCs w:val="21"/>
                <w:lang w:eastAsia="zh-CN"/>
              </w:rPr>
            </w:pPr>
            <w:r>
              <w:rPr>
                <w:rFonts w:hint="eastAsia" w:ascii="微软雅黑" w:hAnsi="微软雅黑" w:cs="微软雅黑"/>
                <w:color w:val="000000"/>
                <w:szCs w:val="21"/>
                <w:lang w:eastAsia="zh-CN"/>
              </w:rPr>
              <w:t xml:space="preserve">南京医科大学疫苗平台实时活细胞成像分析系统</w:t>
            </w:r>
            <w:r>
              <w:rPr>
                <w:rFonts w:hint="eastAsia" w:ascii="微软雅黑" w:hAnsi="微软雅黑" w:eastAsia="微软雅黑" w:cs="微软雅黑"/>
                <w:color w:val="000000"/>
                <w:szCs w:val="21"/>
                <w:lang w:eastAsia="zh-CN"/>
              </w:rPr>
            </w:r>
            <w:r/>
          </w:p>
        </w:tc>
      </w:tr>
      <w:tr>
        <w:trPr>
          <w:trHeight w:val="521"/>
        </w:trPr>
        <w:tc>
          <w:tcPr>
            <w:tcW w:w="650" w:type="dxa"/>
            <w:vAlign w:val="center"/>
            <w:textDirection w:val="lrTb"/>
            <w:noWrap w:val="false"/>
          </w:tcPr>
          <w:p>
            <w:pPr>
              <w:pStyle w:val="1128"/>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2</w:t>
            </w:r>
            <w:r>
              <w:rPr>
                <w:rFonts w:hint="eastAsia" w:ascii="微软雅黑" w:hAnsi="微软雅黑" w:cs="微软雅黑"/>
                <w:color w:val="000000"/>
                <w:szCs w:val="21"/>
              </w:rPr>
            </w:r>
            <w:r/>
          </w:p>
        </w:tc>
        <w:tc>
          <w:tcPr>
            <w:tcW w:w="1755" w:type="dxa"/>
            <w:vAlign w:val="center"/>
            <w:textDirection w:val="lrTb"/>
            <w:noWrap w:val="false"/>
          </w:tcPr>
          <w:p>
            <w:pPr>
              <w:pStyle w:val="1128"/>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项目编号</w:t>
            </w:r>
            <w:r>
              <w:rPr>
                <w:rFonts w:hint="eastAsia" w:ascii="微软雅黑" w:hAnsi="微软雅黑" w:cs="微软雅黑"/>
                <w:color w:val="000000"/>
                <w:szCs w:val="21"/>
              </w:rPr>
            </w:r>
            <w:r/>
          </w:p>
        </w:tc>
        <w:tc>
          <w:tcPr>
            <w:tcW w:w="6117" w:type="dxa"/>
            <w:vAlign w:val="center"/>
            <w:textDirection w:val="lrTb"/>
            <w:noWrap w:val="false"/>
          </w:tcPr>
          <w:p>
            <w:pPr>
              <w:pStyle w:val="1128"/>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项目编号：JSZC-320000-JSHC-G2026-0014</w:t>
            </w:r>
            <w:r>
              <w:rPr>
                <w:rFonts w:hint="eastAsia" w:ascii="微软雅黑" w:hAnsi="微软雅黑" w:cs="微软雅黑"/>
                <w:color w:val="000000"/>
                <w:szCs w:val="21"/>
              </w:rPr>
            </w:r>
            <w:r/>
          </w:p>
          <w:p>
            <w:pPr>
              <w:pStyle w:val="1128"/>
              <w:spacing w:line="440" w:lineRule="exact"/>
              <w:rPr>
                <w:rFonts w:hint="eastAsia" w:ascii="微软雅黑" w:hAnsi="微软雅黑" w:eastAsia="微软雅黑" w:cs="微软雅黑"/>
                <w:color w:val="000000"/>
                <w:szCs w:val="21"/>
                <w:lang w:eastAsia="zh-CN"/>
              </w:rPr>
            </w:pPr>
            <w:r>
              <w:rPr>
                <w:rFonts w:hint="eastAsia" w:ascii="微软雅黑" w:hAnsi="微软雅黑" w:cs="微软雅黑"/>
                <w:color w:val="000000"/>
                <w:szCs w:val="21"/>
                <w:lang w:eastAsia="zh-CN"/>
              </w:rPr>
              <w:t xml:space="preserve">代理机构内部编号：JSHC-2026020056B3</w:t>
            </w:r>
            <w:r>
              <w:rPr>
                <w:rFonts w:hint="eastAsia" w:ascii="微软雅黑" w:hAnsi="微软雅黑" w:eastAsia="微软雅黑" w:cs="微软雅黑"/>
                <w:color w:val="000000"/>
                <w:szCs w:val="21"/>
                <w:lang w:eastAsia="zh-CN"/>
              </w:rPr>
            </w:r>
            <w:r/>
          </w:p>
        </w:tc>
      </w:tr>
      <w:tr>
        <w:trPr>
          <w:trHeight w:val="521"/>
        </w:trPr>
        <w:tc>
          <w:tcPr>
            <w:tcW w:w="650" w:type="dxa"/>
            <w:vAlign w:val="center"/>
            <w:textDirection w:val="lrTb"/>
            <w:noWrap w:val="false"/>
          </w:tcPr>
          <w:p>
            <w:pPr>
              <w:pStyle w:val="1128"/>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3</w:t>
            </w:r>
            <w:r>
              <w:rPr>
                <w:rFonts w:hint="eastAsia" w:ascii="微软雅黑" w:hAnsi="微软雅黑" w:cs="微软雅黑"/>
                <w:color w:val="000000"/>
                <w:szCs w:val="21"/>
              </w:rPr>
            </w:r>
            <w:r/>
          </w:p>
        </w:tc>
        <w:tc>
          <w:tcPr>
            <w:tcW w:w="1755" w:type="dxa"/>
            <w:vAlign w:val="center"/>
            <w:textDirection w:val="lrTb"/>
            <w:noWrap w:val="false"/>
          </w:tcPr>
          <w:p>
            <w:pPr>
              <w:pStyle w:val="1128"/>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采购方式</w:t>
            </w:r>
            <w:r>
              <w:rPr>
                <w:rFonts w:hint="eastAsia" w:ascii="微软雅黑" w:hAnsi="微软雅黑" w:cs="微软雅黑"/>
                <w:color w:val="000000"/>
                <w:szCs w:val="21"/>
              </w:rPr>
            </w:r>
            <w:r/>
          </w:p>
        </w:tc>
        <w:tc>
          <w:tcPr>
            <w:tcW w:w="6117" w:type="dxa"/>
            <w:vAlign w:val="center"/>
            <w:textDirection w:val="lrTb"/>
            <w:noWrap w:val="false"/>
          </w:tcPr>
          <w:p>
            <w:pPr>
              <w:pStyle w:val="1128"/>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公开招标</w:t>
            </w:r>
            <w:r>
              <w:rPr>
                <w:rFonts w:hint="eastAsia" w:ascii="微软雅黑" w:hAnsi="微软雅黑" w:cs="微软雅黑"/>
                <w:color w:val="000000"/>
                <w:szCs w:val="21"/>
              </w:rPr>
            </w:r>
            <w:r/>
          </w:p>
        </w:tc>
      </w:tr>
      <w:tr>
        <w:trPr>
          <w:trHeight w:val="588"/>
        </w:trPr>
        <w:tc>
          <w:tcPr>
            <w:tcW w:w="650" w:type="dxa"/>
            <w:vAlign w:val="center"/>
            <w:textDirection w:val="lrTb"/>
            <w:noWrap w:val="false"/>
          </w:tcPr>
          <w:p>
            <w:pPr>
              <w:pStyle w:val="1128"/>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4</w:t>
            </w:r>
            <w:r>
              <w:rPr>
                <w:rFonts w:hint="eastAsia" w:ascii="微软雅黑" w:hAnsi="微软雅黑" w:cs="微软雅黑"/>
                <w:color w:val="000000"/>
                <w:szCs w:val="21"/>
              </w:rPr>
            </w:r>
            <w:r/>
          </w:p>
        </w:tc>
        <w:tc>
          <w:tcPr>
            <w:tcW w:w="1755" w:type="dxa"/>
            <w:vAlign w:val="center"/>
            <w:textDirection w:val="lrTb"/>
            <w:noWrap w:val="false"/>
          </w:tcPr>
          <w:p>
            <w:pPr>
              <w:pStyle w:val="1128"/>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资金来源</w:t>
            </w:r>
            <w:r>
              <w:rPr>
                <w:rFonts w:hint="eastAsia" w:ascii="微软雅黑" w:hAnsi="微软雅黑" w:cs="微软雅黑"/>
                <w:color w:val="000000"/>
                <w:szCs w:val="21"/>
              </w:rPr>
            </w:r>
            <w:r/>
          </w:p>
        </w:tc>
        <w:tc>
          <w:tcPr>
            <w:tcW w:w="6117" w:type="dxa"/>
            <w:vAlign w:val="center"/>
            <w:textDirection w:val="lrTb"/>
            <w:noWrap w:val="false"/>
          </w:tcPr>
          <w:p>
            <w:pPr>
              <w:pStyle w:val="1128"/>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财政资金</w:t>
            </w:r>
            <w:r>
              <w:rPr>
                <w:rFonts w:hint="eastAsia" w:ascii="微软雅黑" w:hAnsi="微软雅黑" w:cs="微软雅黑"/>
                <w:color w:val="000000"/>
                <w:szCs w:val="21"/>
              </w:rPr>
            </w:r>
            <w:r/>
          </w:p>
        </w:tc>
      </w:tr>
      <w:tr>
        <w:trPr>
          <w:trHeight w:val="589"/>
        </w:trPr>
        <w:tc>
          <w:tcPr>
            <w:tcW w:w="650" w:type="dxa"/>
            <w:vAlign w:val="center"/>
            <w:textDirection w:val="lrTb"/>
            <w:noWrap w:val="false"/>
          </w:tcPr>
          <w:p>
            <w:pPr>
              <w:pStyle w:val="1128"/>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5</w:t>
            </w:r>
            <w:r>
              <w:rPr>
                <w:rFonts w:hint="eastAsia" w:ascii="微软雅黑" w:hAnsi="微软雅黑" w:cs="微软雅黑"/>
                <w:color w:val="000000"/>
                <w:szCs w:val="21"/>
              </w:rPr>
            </w:r>
            <w:r/>
          </w:p>
        </w:tc>
        <w:tc>
          <w:tcPr>
            <w:tcW w:w="1755" w:type="dxa"/>
            <w:vAlign w:val="center"/>
            <w:textDirection w:val="lrTb"/>
            <w:noWrap w:val="false"/>
          </w:tcPr>
          <w:p>
            <w:pPr>
              <w:pStyle w:val="1128"/>
              <w:jc w:val="center"/>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预算金额</w:t>
            </w:r>
            <w:r>
              <w:rPr>
                <w:rFonts w:ascii="微软雅黑" w:hAnsi="微软雅黑" w:cs="微软雅黑"/>
                <w:color w:val="000000"/>
                <w:szCs w:val="21"/>
              </w:rPr>
            </w:r>
            <w:r/>
          </w:p>
        </w:tc>
        <w:tc>
          <w:tcPr>
            <w:tcW w:w="6117" w:type="dxa"/>
            <w:vAlign w:val="center"/>
            <w:textDirection w:val="lrTb"/>
            <w:noWrap w:val="false"/>
          </w:tcPr>
          <w:p>
            <w:pPr>
              <w:pStyle w:val="1128"/>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人民币贰佰万元整（￥200万元）</w:t>
            </w:r>
            <w:r>
              <w:rPr>
                <w:rFonts w:hint="eastAsia" w:ascii="微软雅黑" w:hAnsi="微软雅黑" w:cs="微软雅黑"/>
                <w:color w:val="000000"/>
                <w:szCs w:val="21"/>
              </w:rPr>
            </w:r>
            <w:r/>
          </w:p>
        </w:tc>
      </w:tr>
      <w:tr>
        <w:trPr>
          <w:trHeight w:val="589"/>
        </w:trPr>
        <w:tc>
          <w:tcPr>
            <w:tcW w:w="650" w:type="dxa"/>
            <w:vAlign w:val="center"/>
            <w:textDirection w:val="lrTb"/>
            <w:noWrap w:val="false"/>
          </w:tcPr>
          <w:p>
            <w:pPr>
              <w:pStyle w:val="1128"/>
              <w:jc w:val="center"/>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6</w:t>
            </w:r>
            <w:r>
              <w:rPr>
                <w:rFonts w:ascii="微软雅黑" w:hAnsi="微软雅黑" w:cs="微软雅黑"/>
                <w:color w:val="000000"/>
                <w:szCs w:val="21"/>
              </w:rPr>
            </w:r>
            <w:r/>
          </w:p>
        </w:tc>
        <w:tc>
          <w:tcPr>
            <w:tcW w:w="1755" w:type="dxa"/>
            <w:vAlign w:val="center"/>
            <w:textDirection w:val="lrTb"/>
            <w:noWrap w:val="false"/>
          </w:tcPr>
          <w:p>
            <w:pPr>
              <w:pStyle w:val="1128"/>
              <w:jc w:val="center"/>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最高限价</w:t>
            </w:r>
            <w:r>
              <w:rPr>
                <w:rFonts w:ascii="微软雅黑" w:hAnsi="微软雅黑" w:cs="微软雅黑"/>
                <w:color w:val="000000"/>
                <w:szCs w:val="21"/>
              </w:rPr>
            </w:r>
            <w:r/>
          </w:p>
        </w:tc>
        <w:tc>
          <w:tcPr>
            <w:tcW w:w="6117" w:type="dxa"/>
            <w:vAlign w:val="center"/>
            <w:textDirection w:val="lrTb"/>
            <w:noWrap w:val="false"/>
          </w:tcPr>
          <w:p>
            <w:pPr>
              <w:pStyle w:val="1128"/>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人民币贰佰万元整（￥200万元）</w:t>
            </w:r>
            <w:r>
              <w:rPr>
                <w:rFonts w:hint="eastAsia" w:ascii="微软雅黑" w:hAnsi="微软雅黑" w:cs="微软雅黑"/>
                <w:color w:val="000000"/>
                <w:szCs w:val="21"/>
              </w:rPr>
            </w:r>
            <w:r/>
          </w:p>
        </w:tc>
      </w:tr>
      <w:tr>
        <w:trPr>
          <w:trHeight w:val="533"/>
        </w:trPr>
        <w:tc>
          <w:tcPr>
            <w:tcW w:w="650" w:type="dxa"/>
            <w:vAlign w:val="center"/>
            <w:textDirection w:val="lrTb"/>
            <w:noWrap w:val="false"/>
          </w:tcPr>
          <w:p>
            <w:pPr>
              <w:pStyle w:val="1128"/>
              <w:jc w:val="center"/>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7</w:t>
            </w:r>
            <w:r>
              <w:rPr>
                <w:rFonts w:ascii="微软雅黑" w:hAnsi="微软雅黑" w:cs="微软雅黑"/>
                <w:color w:val="000000"/>
                <w:szCs w:val="21"/>
              </w:rPr>
            </w:r>
            <w:r/>
          </w:p>
        </w:tc>
        <w:tc>
          <w:tcPr>
            <w:tcW w:w="1755" w:type="dxa"/>
            <w:vAlign w:val="center"/>
            <w:textDirection w:val="lrTb"/>
            <w:noWrap w:val="false"/>
          </w:tcPr>
          <w:p>
            <w:pPr>
              <w:pStyle w:val="1128"/>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分包</w:t>
            </w:r>
            <w:r>
              <w:rPr>
                <w:rFonts w:hint="eastAsia" w:ascii="微软雅黑" w:hAnsi="微软雅黑" w:cs="微软雅黑"/>
                <w:color w:val="000000"/>
                <w:szCs w:val="21"/>
              </w:rPr>
            </w:r>
            <w:r/>
          </w:p>
        </w:tc>
        <w:tc>
          <w:tcPr>
            <w:tcW w:w="6117" w:type="dxa"/>
            <w:vAlign w:val="center"/>
            <w:textDirection w:val="lrTb"/>
            <w:noWrap w:val="false"/>
          </w:tcPr>
          <w:p>
            <w:pPr>
              <w:pStyle w:val="1128"/>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无</w:t>
            </w:r>
            <w:r>
              <w:rPr>
                <w:rFonts w:hint="eastAsia" w:ascii="微软雅黑" w:hAnsi="微软雅黑" w:cs="微软雅黑"/>
                <w:color w:val="000000"/>
                <w:szCs w:val="21"/>
              </w:rPr>
            </w:r>
            <w:r/>
          </w:p>
        </w:tc>
      </w:tr>
      <w:tr>
        <w:trPr>
          <w:trHeight w:val="1269"/>
        </w:trPr>
        <w:tc>
          <w:tcPr>
            <w:tcW w:w="650" w:type="dxa"/>
            <w:vAlign w:val="center"/>
            <w:textDirection w:val="lrTb"/>
            <w:noWrap w:val="false"/>
          </w:tcPr>
          <w:p>
            <w:pPr>
              <w:pStyle w:val="1128"/>
              <w:jc w:val="center"/>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8</w:t>
            </w:r>
            <w:r>
              <w:rPr>
                <w:rFonts w:ascii="微软雅黑" w:hAnsi="微软雅黑" w:cs="微软雅黑"/>
                <w:color w:val="000000"/>
                <w:szCs w:val="21"/>
              </w:rPr>
            </w:r>
            <w:r/>
          </w:p>
        </w:tc>
        <w:tc>
          <w:tcPr>
            <w:tcW w:w="1755" w:type="dxa"/>
            <w:vAlign w:val="center"/>
            <w:textDirection w:val="lrTb"/>
            <w:noWrap w:val="false"/>
          </w:tcPr>
          <w:p>
            <w:pPr>
              <w:pStyle w:val="1128"/>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采购人</w:t>
            </w:r>
            <w:r>
              <w:rPr>
                <w:rFonts w:hint="eastAsia" w:ascii="微软雅黑" w:hAnsi="微软雅黑" w:cs="微软雅黑"/>
                <w:color w:val="000000"/>
                <w:szCs w:val="21"/>
              </w:rPr>
            </w:r>
            <w:r/>
          </w:p>
        </w:tc>
        <w:tc>
          <w:tcPr>
            <w:tcW w:w="6117" w:type="dxa"/>
            <w:vAlign w:val="center"/>
            <w:textDirection w:val="lrTb"/>
            <w:noWrap w:val="false"/>
          </w:tcPr>
          <w:p>
            <w:pPr>
              <w:pStyle w:val="1128"/>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单位名称：南京医科大学</w:t>
            </w:r>
            <w:r>
              <w:rPr>
                <w:rFonts w:hint="eastAsia" w:ascii="微软雅黑" w:hAnsi="微软雅黑" w:cs="微软雅黑"/>
                <w:color w:val="000000"/>
                <w:szCs w:val="21"/>
              </w:rPr>
            </w:r>
            <w:r/>
          </w:p>
          <w:p>
            <w:pPr>
              <w:pStyle w:val="1128"/>
              <w:spacing w:line="400" w:lineRule="exact"/>
              <w:rPr>
                <w:rFonts w:hint="eastAsia" w:ascii="微软雅黑" w:hAnsi="微软雅黑" w:cs="微软雅黑"/>
                <w:color w:val="000000"/>
                <w:szCs w:val="21"/>
                <w:highlight w:val="none"/>
              </w:rPr>
            </w:pPr>
            <w:r>
              <w:rPr>
                <w:rFonts w:hint="eastAsia" w:ascii="微软雅黑" w:hAnsi="微软雅黑" w:cs="微软雅黑"/>
                <w:color w:val="000000"/>
                <w:szCs w:val="21"/>
              </w:rPr>
              <w:t xml:space="preserve">联系人</w:t>
            </w:r>
            <w:r>
              <w:rPr>
                <w:rFonts w:hint="eastAsia" w:ascii="微软雅黑" w:hAnsi="微软雅黑" w:cs="微软雅黑"/>
                <w:color w:val="000000"/>
                <w:szCs w:val="21"/>
                <w:highlight w:val="none"/>
              </w:rPr>
              <w:t xml:space="preserve">：王老师</w:t>
            </w:r>
            <w:r>
              <w:rPr>
                <w:rFonts w:hint="eastAsia" w:ascii="微软雅黑" w:hAnsi="微软雅黑" w:cs="微软雅黑"/>
                <w:color w:val="000000"/>
                <w:szCs w:val="21"/>
                <w:highlight w:val="none"/>
              </w:rPr>
            </w:r>
            <w:r/>
          </w:p>
          <w:p>
            <w:pPr>
              <w:pStyle w:val="1128"/>
              <w:spacing w:line="400" w:lineRule="exact"/>
              <w:rPr>
                <w:rFonts w:hint="eastAsia" w:ascii="微软雅黑" w:hAnsi="微软雅黑" w:cs="微软雅黑"/>
                <w:color w:val="000000"/>
                <w:szCs w:val="21"/>
              </w:rPr>
            </w:pPr>
            <w:r>
              <w:rPr>
                <w:rFonts w:hint="eastAsia" w:ascii="微软雅黑" w:hAnsi="微软雅黑" w:cs="微软雅黑"/>
                <w:color w:val="000000"/>
                <w:szCs w:val="21"/>
                <w:highlight w:val="none"/>
              </w:rPr>
              <w:t xml:space="preserve">联系电话：025-</w:t>
            </w:r>
            <w:r>
              <w:rPr>
                <w:rFonts w:ascii="微软雅黑" w:hAnsi="微软雅黑" w:cs="微软雅黑"/>
                <w:color w:val="000000"/>
                <w:szCs w:val="21"/>
                <w:highlight w:val="none"/>
              </w:rPr>
              <w:t xml:space="preserve">868</w:t>
            </w:r>
            <w:r>
              <w:rPr>
                <w:rFonts w:ascii="微软雅黑" w:hAnsi="微软雅黑" w:cs="微软雅黑"/>
                <w:color w:val="000000"/>
                <w:szCs w:val="21"/>
              </w:rPr>
              <w:t xml:space="preserve">68572</w:t>
            </w:r>
            <w:r>
              <w:rPr>
                <w:rFonts w:hint="eastAsia" w:ascii="微软雅黑" w:hAnsi="微软雅黑" w:cs="微软雅黑"/>
                <w:color w:val="000000"/>
                <w:szCs w:val="21"/>
              </w:rPr>
            </w:r>
            <w:r/>
          </w:p>
        </w:tc>
      </w:tr>
      <w:tr>
        <w:trPr>
          <w:trHeight w:val="1303"/>
        </w:trPr>
        <w:tc>
          <w:tcPr>
            <w:tcW w:w="650" w:type="dxa"/>
            <w:vAlign w:val="center"/>
            <w:textDirection w:val="lrTb"/>
            <w:noWrap w:val="false"/>
          </w:tcPr>
          <w:p>
            <w:pPr>
              <w:pStyle w:val="1128"/>
              <w:jc w:val="center"/>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9</w:t>
            </w:r>
            <w:r>
              <w:rPr>
                <w:rFonts w:ascii="微软雅黑" w:hAnsi="微软雅黑" w:cs="微软雅黑"/>
                <w:color w:val="000000"/>
                <w:szCs w:val="21"/>
              </w:rPr>
            </w:r>
            <w:r/>
          </w:p>
        </w:tc>
        <w:tc>
          <w:tcPr>
            <w:tcW w:w="1755" w:type="dxa"/>
            <w:vAlign w:val="center"/>
            <w:textDirection w:val="lrTb"/>
            <w:noWrap w:val="false"/>
          </w:tcPr>
          <w:p>
            <w:pPr>
              <w:pStyle w:val="1128"/>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采购代理机构</w:t>
            </w:r>
            <w:r>
              <w:rPr>
                <w:rFonts w:hint="eastAsia" w:ascii="微软雅黑" w:hAnsi="微软雅黑" w:cs="微软雅黑"/>
                <w:color w:val="000000"/>
                <w:szCs w:val="21"/>
              </w:rPr>
            </w:r>
            <w:r/>
          </w:p>
        </w:tc>
        <w:tc>
          <w:tcPr>
            <w:tcW w:w="6117" w:type="dxa"/>
            <w:vAlign w:val="center"/>
            <w:textDirection w:val="lrTb"/>
            <w:noWrap w:val="false"/>
          </w:tcPr>
          <w:p>
            <w:pPr>
              <w:pStyle w:val="1128"/>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江苏省华采招标有限公司</w:t>
            </w:r>
            <w:r>
              <w:rPr>
                <w:rFonts w:hint="eastAsia" w:ascii="微软雅黑" w:hAnsi="微软雅黑" w:cs="微软雅黑"/>
                <w:color w:val="000000"/>
                <w:szCs w:val="21"/>
              </w:rPr>
            </w:r>
            <w:r/>
          </w:p>
          <w:p>
            <w:pPr>
              <w:pStyle w:val="1128"/>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项目负责人：</w:t>
            </w:r>
            <w:r>
              <w:rPr>
                <w:rFonts w:hint="eastAsia" w:ascii="微软雅黑" w:hAnsi="微软雅黑" w:cs="微软雅黑"/>
                <w:color w:val="000000"/>
                <w:szCs w:val="21"/>
                <w:lang w:eastAsia="zh-CN"/>
              </w:rPr>
              <w:t xml:space="preserve">曹佳文、</w:t>
            </w:r>
            <w:r>
              <w:rPr>
                <w:rFonts w:hint="eastAsia" w:ascii="微软雅黑" w:hAnsi="微软雅黑" w:cs="微软雅黑"/>
                <w:color w:val="000000"/>
                <w:szCs w:val="21"/>
              </w:rPr>
              <w:t xml:space="preserve">刘洁</w:t>
            </w:r>
            <w:r>
              <w:rPr>
                <w:rFonts w:hint="eastAsia" w:ascii="微软雅黑" w:hAnsi="微软雅黑" w:cs="微软雅黑"/>
                <w:color w:val="000000"/>
                <w:szCs w:val="21"/>
              </w:rPr>
            </w:r>
            <w:r/>
          </w:p>
          <w:p>
            <w:pPr>
              <w:pStyle w:val="1128"/>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联系电话：025-83603368</w:t>
            </w:r>
            <w:r>
              <w:rPr>
                <w:rFonts w:hint="eastAsia" w:ascii="微软雅黑" w:hAnsi="微软雅黑" w:cs="微软雅黑"/>
                <w:color w:val="000000"/>
                <w:szCs w:val="21"/>
              </w:rPr>
            </w:r>
            <w:r/>
          </w:p>
        </w:tc>
      </w:tr>
      <w:tr>
        <w:trPr>
          <w:trHeight w:val="907"/>
        </w:trPr>
        <w:tc>
          <w:tcPr>
            <w:tcW w:w="650" w:type="dxa"/>
            <w:vAlign w:val="center"/>
            <w:textDirection w:val="lrTb"/>
            <w:noWrap w:val="false"/>
          </w:tcPr>
          <w:p>
            <w:pPr>
              <w:pStyle w:val="1128"/>
              <w:jc w:val="center"/>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10</w:t>
            </w:r>
            <w:r>
              <w:rPr>
                <w:rFonts w:ascii="微软雅黑" w:hAnsi="微软雅黑" w:cs="微软雅黑"/>
                <w:color w:val="000000"/>
                <w:szCs w:val="21"/>
              </w:rPr>
            </w:r>
            <w:r/>
          </w:p>
        </w:tc>
        <w:tc>
          <w:tcPr>
            <w:tcW w:w="1755" w:type="dxa"/>
            <w:vAlign w:val="center"/>
            <w:textDirection w:val="lrTb"/>
            <w:noWrap w:val="false"/>
          </w:tcPr>
          <w:p>
            <w:pPr>
              <w:pStyle w:val="1128"/>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投标保证金</w:t>
            </w:r>
            <w:r>
              <w:rPr>
                <w:rFonts w:hint="eastAsia" w:ascii="微软雅黑" w:hAnsi="微软雅黑" w:cs="微软雅黑"/>
                <w:color w:val="000000"/>
                <w:szCs w:val="21"/>
              </w:rPr>
            </w:r>
            <w:r/>
          </w:p>
        </w:tc>
        <w:tc>
          <w:tcPr>
            <w:tcW w:w="6117" w:type="dxa"/>
            <w:vAlign w:val="center"/>
            <w:textDirection w:val="lrTb"/>
            <w:noWrap w:val="false"/>
          </w:tcPr>
          <w:p>
            <w:pPr>
              <w:pStyle w:val="1128"/>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无</w:t>
            </w:r>
            <w:r>
              <w:rPr>
                <w:rFonts w:hint="eastAsia" w:ascii="微软雅黑" w:hAnsi="微软雅黑" w:cs="微软雅黑"/>
                <w:color w:val="000000"/>
                <w:szCs w:val="21"/>
              </w:rPr>
            </w:r>
            <w:r/>
          </w:p>
        </w:tc>
      </w:tr>
      <w:tr>
        <w:trPr/>
        <w:tc>
          <w:tcPr>
            <w:tcW w:w="650" w:type="dxa"/>
            <w:vAlign w:val="center"/>
            <w:textDirection w:val="lrTb"/>
            <w:noWrap w:val="false"/>
          </w:tcPr>
          <w:p>
            <w:pPr>
              <w:pStyle w:val="1128"/>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11</w:t>
            </w:r>
            <w:r>
              <w:rPr>
                <w:rFonts w:hint="eastAsia" w:ascii="微软雅黑" w:hAnsi="微软雅黑" w:cs="微软雅黑"/>
                <w:color w:val="000000"/>
                <w:szCs w:val="21"/>
              </w:rPr>
            </w:r>
            <w:r/>
          </w:p>
        </w:tc>
        <w:tc>
          <w:tcPr>
            <w:tcW w:w="1755" w:type="dxa"/>
            <w:vAlign w:val="center"/>
            <w:textDirection w:val="lrTb"/>
            <w:noWrap w:val="false"/>
          </w:tcPr>
          <w:p>
            <w:pPr>
              <w:pStyle w:val="1128"/>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现场勘查/答疑</w:t>
            </w:r>
            <w:r>
              <w:rPr>
                <w:rFonts w:hint="eastAsia" w:ascii="微软雅黑" w:hAnsi="微软雅黑" w:cs="微软雅黑"/>
                <w:color w:val="000000"/>
                <w:szCs w:val="21"/>
              </w:rPr>
            </w:r>
            <w:r/>
          </w:p>
        </w:tc>
        <w:tc>
          <w:tcPr>
            <w:tcW w:w="6117" w:type="dxa"/>
            <w:vAlign w:val="center"/>
            <w:textDirection w:val="lrTb"/>
            <w:noWrap w:val="false"/>
          </w:tcPr>
          <w:p>
            <w:pPr>
              <w:pStyle w:val="1128"/>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无</w:t>
            </w:r>
            <w:r>
              <w:rPr>
                <w:rFonts w:hint="eastAsia" w:ascii="微软雅黑" w:hAnsi="微软雅黑" w:cs="微软雅黑"/>
                <w:color w:val="000000"/>
                <w:szCs w:val="21"/>
              </w:rPr>
            </w:r>
            <w:r/>
          </w:p>
        </w:tc>
      </w:tr>
      <w:tr>
        <w:trPr/>
        <w:tc>
          <w:tcPr>
            <w:tcW w:w="650" w:type="dxa"/>
            <w:vAlign w:val="center"/>
            <w:textDirection w:val="lrTb"/>
            <w:noWrap w:val="false"/>
          </w:tcPr>
          <w:p>
            <w:pPr>
              <w:pStyle w:val="1128"/>
              <w:jc w:val="center"/>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12</w:t>
            </w:r>
            <w:r>
              <w:rPr>
                <w:rFonts w:ascii="微软雅黑" w:hAnsi="微软雅黑" w:cs="微软雅黑"/>
                <w:color w:val="000000"/>
                <w:szCs w:val="21"/>
              </w:rPr>
            </w:r>
            <w:r/>
          </w:p>
        </w:tc>
        <w:tc>
          <w:tcPr>
            <w:tcW w:w="1755" w:type="dxa"/>
            <w:vAlign w:val="center"/>
            <w:textDirection w:val="lrTb"/>
            <w:noWrap w:val="false"/>
          </w:tcPr>
          <w:p>
            <w:pPr>
              <w:pStyle w:val="1128"/>
              <w:jc w:val="center"/>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投标文件递交开始时间、截止时间及地点</w:t>
            </w:r>
            <w:r>
              <w:rPr>
                <w:rFonts w:hint="eastAsia" w:ascii="微软雅黑" w:hAnsi="微软雅黑" w:cs="微软雅黑"/>
                <w:color w:val="000000"/>
                <w:szCs w:val="21"/>
              </w:rPr>
            </w:r>
            <w:r/>
          </w:p>
        </w:tc>
        <w:tc>
          <w:tcPr>
            <w:tcW w:w="6117" w:type="dxa"/>
            <w:vAlign w:val="center"/>
            <w:textDirection w:val="lrTb"/>
            <w:noWrap w:val="false"/>
          </w:tcPr>
          <w:p>
            <w:pPr>
              <w:pStyle w:val="1128"/>
              <w:rPr>
                <w:rFonts w:hint="eastAsia" w:ascii="微软雅黑" w:hAnsi="微软雅黑" w:cs="微软雅黑"/>
                <w:color w:val="000000"/>
              </w:rPr>
            </w:pPr>
            <w:r>
              <w:rPr>
                <w:rFonts w:hint="eastAsia" w:ascii="微软雅黑" w:hAnsi="微软雅黑" w:cs="微软雅黑"/>
                <w:color w:val="000000"/>
              </w:rPr>
              <w:t xml:space="preserve">详见第一章投标邀请（采购公告）</w:t>
            </w:r>
            <w:r>
              <w:rPr>
                <w:rFonts w:hint="eastAsia" w:ascii="微软雅黑" w:hAnsi="微软雅黑" w:cs="微软雅黑"/>
                <w:color w:val="000000"/>
              </w:rPr>
            </w:r>
            <w:r/>
          </w:p>
        </w:tc>
      </w:tr>
      <w:tr>
        <w:trPr/>
        <w:tc>
          <w:tcPr>
            <w:tcW w:w="650" w:type="dxa"/>
            <w:vAlign w:val="center"/>
            <w:textDirection w:val="lrTb"/>
            <w:noWrap w:val="false"/>
          </w:tcPr>
          <w:p>
            <w:pPr>
              <w:pStyle w:val="1128"/>
              <w:jc w:val="center"/>
              <w:spacing w:line="440" w:lineRule="exact"/>
              <w:rPr>
                <w:rFonts w:ascii="微软雅黑" w:hAnsi="微软雅黑" w:cs="微软雅黑"/>
                <w:color w:val="000000"/>
                <w:szCs w:val="21"/>
                <w:highlight w:val="none"/>
              </w:rPr>
            </w:pPr>
            <w:r>
              <w:rPr>
                <w:rFonts w:hint="eastAsia" w:ascii="微软雅黑" w:hAnsi="微软雅黑" w:cs="微软雅黑"/>
                <w:szCs w:val="21"/>
                <w:highlight w:val="none"/>
              </w:rPr>
              <w:t xml:space="preserve">13</w:t>
            </w:r>
            <w:r>
              <w:rPr>
                <w:rFonts w:ascii="微软雅黑" w:hAnsi="微软雅黑" w:cs="微软雅黑"/>
                <w:color w:val="000000"/>
                <w:szCs w:val="21"/>
                <w:highlight w:val="none"/>
              </w:rPr>
            </w:r>
            <w:r/>
          </w:p>
        </w:tc>
        <w:tc>
          <w:tcPr>
            <w:tcW w:w="1755" w:type="dxa"/>
            <w:vAlign w:val="center"/>
            <w:textDirection w:val="lrTb"/>
            <w:noWrap w:val="false"/>
          </w:tcPr>
          <w:p>
            <w:pPr>
              <w:pStyle w:val="1128"/>
              <w:jc w:val="center"/>
              <w:spacing w:line="440" w:lineRule="exact"/>
              <w:rPr>
                <w:rFonts w:hint="eastAsia" w:ascii="微软雅黑" w:hAnsi="微软雅黑" w:cs="微软雅黑"/>
                <w:color w:val="000000"/>
                <w:szCs w:val="21"/>
                <w:highlight w:val="none"/>
              </w:rPr>
            </w:pPr>
            <w:r>
              <w:rPr>
                <w:rFonts w:hint="eastAsia" w:ascii="微软雅黑" w:hAnsi="微软雅黑" w:cs="微软雅黑"/>
                <w:szCs w:val="21"/>
                <w:highlight w:val="none"/>
              </w:rPr>
              <w:t xml:space="preserve">投标文件数量</w:t>
            </w:r>
            <w:r>
              <w:rPr>
                <w:rFonts w:hint="eastAsia" w:ascii="微软雅黑" w:hAnsi="微软雅黑" w:cs="微软雅黑"/>
                <w:color w:val="000000"/>
                <w:szCs w:val="21"/>
                <w:highlight w:val="none"/>
              </w:rPr>
            </w:r>
            <w:r/>
          </w:p>
        </w:tc>
        <w:tc>
          <w:tcPr>
            <w:tcW w:w="6117" w:type="dxa"/>
            <w:vAlign w:val="center"/>
            <w:textDirection w:val="lrTb"/>
            <w:noWrap w:val="false"/>
          </w:tcPr>
          <w:p>
            <w:pPr>
              <w:pStyle w:val="1128"/>
              <w:spacing w:line="400" w:lineRule="exact"/>
              <w:rPr>
                <w:rFonts w:hint="eastAsia" w:ascii="微软雅黑" w:hAnsi="微软雅黑" w:cs="微软雅黑"/>
                <w:color w:val="000000"/>
                <w:sz w:val="22"/>
                <w:highlight w:val="none"/>
              </w:rPr>
            </w:pPr>
            <w:r>
              <w:rPr>
                <w:rFonts w:hint="eastAsia" w:ascii="微软雅黑" w:hAnsi="微软雅黑" w:cs="微软雅黑"/>
                <w:color w:val="000000"/>
                <w:szCs w:val="21"/>
                <w:highlight w:val="none"/>
                <w:lang w:eastAsia="zh-CN"/>
              </w:rPr>
              <w:t xml:space="preserve">电子投标文件上传“苏采云”政府采购交易系统。</w:t>
            </w:r>
            <w:r>
              <w:rPr>
                <w:rFonts w:hint="eastAsia" w:ascii="微软雅黑" w:hAnsi="微软雅黑" w:cs="微软雅黑"/>
                <w:color w:val="000000"/>
                <w:sz w:val="22"/>
                <w:highlight w:val="none"/>
              </w:rPr>
            </w:r>
            <w:r/>
          </w:p>
        </w:tc>
      </w:tr>
      <w:tr>
        <w:trPr/>
        <w:tc>
          <w:tcPr>
            <w:tcW w:w="650" w:type="dxa"/>
            <w:vAlign w:val="center"/>
            <w:textDirection w:val="lrTb"/>
            <w:noWrap w:val="false"/>
          </w:tcPr>
          <w:p>
            <w:pPr>
              <w:pStyle w:val="1128"/>
              <w:jc w:val="center"/>
              <w:spacing w:line="440" w:lineRule="exact"/>
              <w:rPr>
                <w:rFonts w:ascii="微软雅黑" w:hAnsi="微软雅黑" w:cs="微软雅黑"/>
                <w:color w:val="000000"/>
                <w:szCs w:val="21"/>
                <w:highlight w:val="none"/>
              </w:rPr>
            </w:pPr>
            <w:r>
              <w:rPr>
                <w:rFonts w:hint="eastAsia" w:ascii="微软雅黑" w:hAnsi="微软雅黑" w:cs="微软雅黑"/>
                <w:szCs w:val="21"/>
                <w:highlight w:val="none"/>
              </w:rPr>
              <w:t xml:space="preserve">14</w:t>
            </w:r>
            <w:r>
              <w:rPr>
                <w:rFonts w:ascii="微软雅黑" w:hAnsi="微软雅黑" w:cs="微软雅黑"/>
                <w:color w:val="000000"/>
                <w:szCs w:val="21"/>
                <w:highlight w:val="none"/>
              </w:rPr>
            </w:r>
            <w:r/>
          </w:p>
        </w:tc>
        <w:tc>
          <w:tcPr>
            <w:tcW w:w="1755" w:type="dxa"/>
            <w:vAlign w:val="center"/>
            <w:textDirection w:val="lrTb"/>
            <w:noWrap w:val="false"/>
          </w:tcPr>
          <w:p>
            <w:pPr>
              <w:pStyle w:val="1128"/>
              <w:jc w:val="center"/>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开标注意事项</w:t>
            </w:r>
            <w:r>
              <w:rPr>
                <w:rFonts w:hint="eastAsia" w:ascii="微软雅黑" w:hAnsi="微软雅黑" w:cs="微软雅黑"/>
                <w:color w:val="000000"/>
                <w:szCs w:val="21"/>
                <w:highlight w:val="none"/>
              </w:rPr>
            </w:r>
            <w:r/>
          </w:p>
        </w:tc>
        <w:tc>
          <w:tcPr>
            <w:tcW w:w="6117" w:type="dxa"/>
            <w:vAlign w:val="center"/>
            <w:textDirection w:val="lrTb"/>
            <w:noWrap w:val="false"/>
          </w:tcPr>
          <w:p>
            <w:pPr>
              <w:pStyle w:val="1128"/>
              <w:spacing w:line="400" w:lineRule="exact"/>
              <w:rPr>
                <w:rFonts w:hint="eastAsia" w:ascii="微软雅黑" w:hAnsi="微软雅黑" w:cs="微软雅黑"/>
                <w:color w:val="000000"/>
                <w:szCs w:val="21"/>
                <w:highlight w:val="none"/>
              </w:rPr>
            </w:pPr>
            <w:r>
              <w:rPr>
                <w:rFonts w:hint="eastAsia" w:ascii="微软雅黑" w:hAnsi="微软雅黑" w:cs="微软雅黑"/>
                <w:szCs w:val="21"/>
                <w:highlight w:val="none"/>
                <w:lang w:val="en-US" w:eastAsia="zh-CN"/>
              </w:rPr>
              <w:t xml:space="preserve">供应商在投标文件递交截止时间前</w:t>
            </w:r>
            <w:r>
              <w:rPr>
                <w:rFonts w:hint="eastAsia"/>
                <w:highlight w:val="none"/>
                <w:lang w:eastAsia="zh-CN"/>
              </w:rPr>
              <w:t xml:space="preserve">将</w:t>
            </w:r>
            <w:r>
              <w:rPr>
                <w:rFonts w:hint="eastAsia" w:ascii="微软雅黑" w:hAnsi="微软雅黑" w:cs="微软雅黑"/>
                <w:color w:val="000000"/>
                <w:szCs w:val="21"/>
                <w:highlight w:val="none"/>
                <w:lang w:eastAsia="zh-CN"/>
              </w:rPr>
              <w:t xml:space="preserve">电子投标文件上传“苏采云”政府采购交易系统，并准时参加线上开标会。</w:t>
            </w:r>
            <w:r>
              <w:rPr>
                <w:rFonts w:hint="eastAsia" w:ascii="微软雅黑" w:hAnsi="微软雅黑" w:cs="微软雅黑"/>
                <w:color w:val="000000"/>
                <w:szCs w:val="21"/>
                <w:highlight w:val="none"/>
              </w:rPr>
            </w:r>
            <w:r/>
          </w:p>
        </w:tc>
      </w:tr>
      <w:tr>
        <w:trPr/>
        <w:tc>
          <w:tcPr>
            <w:tcW w:w="650" w:type="dxa"/>
            <w:vAlign w:val="center"/>
            <w:textDirection w:val="lrTb"/>
            <w:noWrap w:val="false"/>
          </w:tcPr>
          <w:p>
            <w:pPr>
              <w:pStyle w:val="1128"/>
              <w:jc w:val="center"/>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15</w:t>
            </w:r>
            <w:r>
              <w:rPr>
                <w:rFonts w:ascii="微软雅黑" w:hAnsi="微软雅黑" w:cs="微软雅黑"/>
                <w:color w:val="000000"/>
                <w:szCs w:val="21"/>
              </w:rPr>
            </w:r>
            <w:r/>
          </w:p>
        </w:tc>
        <w:tc>
          <w:tcPr>
            <w:tcW w:w="1755" w:type="dxa"/>
            <w:vAlign w:val="center"/>
            <w:textDirection w:val="lrTb"/>
            <w:noWrap w:val="false"/>
          </w:tcPr>
          <w:p>
            <w:pPr>
              <w:pStyle w:val="1128"/>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样品</w:t>
            </w:r>
            <w:r>
              <w:rPr>
                <w:rFonts w:hint="eastAsia" w:ascii="微软雅黑" w:hAnsi="微软雅黑" w:cs="微软雅黑"/>
                <w:color w:val="000000"/>
                <w:szCs w:val="21"/>
              </w:rPr>
            </w:r>
            <w:r/>
          </w:p>
        </w:tc>
        <w:tc>
          <w:tcPr>
            <w:tcW w:w="6117" w:type="dxa"/>
            <w:vAlign w:val="center"/>
            <w:textDirection w:val="lrTb"/>
            <w:noWrap w:val="false"/>
          </w:tcPr>
          <w:p>
            <w:pPr>
              <w:pStyle w:val="1128"/>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无</w:t>
            </w:r>
            <w:r>
              <w:rPr>
                <w:rFonts w:hint="eastAsia" w:ascii="微软雅黑" w:hAnsi="微软雅黑" w:cs="微软雅黑"/>
                <w:color w:val="000000"/>
                <w:szCs w:val="21"/>
              </w:rPr>
            </w:r>
            <w:r/>
          </w:p>
        </w:tc>
      </w:tr>
      <w:tr>
        <w:trPr/>
        <w:tc>
          <w:tcPr>
            <w:tcW w:w="650" w:type="dxa"/>
            <w:vAlign w:val="center"/>
            <w:textDirection w:val="lrTb"/>
            <w:noWrap w:val="false"/>
          </w:tcPr>
          <w:p>
            <w:pPr>
              <w:pStyle w:val="1128"/>
              <w:jc w:val="center"/>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16</w:t>
            </w:r>
            <w:r>
              <w:rPr>
                <w:rFonts w:ascii="微软雅黑" w:hAnsi="微软雅黑" w:cs="微软雅黑"/>
                <w:color w:val="000000"/>
                <w:szCs w:val="21"/>
              </w:rPr>
            </w:r>
            <w:r/>
          </w:p>
        </w:tc>
        <w:tc>
          <w:tcPr>
            <w:tcW w:w="1755" w:type="dxa"/>
            <w:vAlign w:val="center"/>
            <w:textDirection w:val="lrTb"/>
            <w:noWrap w:val="false"/>
          </w:tcPr>
          <w:p>
            <w:pPr>
              <w:pStyle w:val="1128"/>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现场陈述</w:t>
            </w:r>
            <w:r>
              <w:rPr>
                <w:rFonts w:hint="eastAsia" w:ascii="微软雅黑" w:hAnsi="微软雅黑" w:cs="微软雅黑"/>
                <w:color w:val="000000"/>
                <w:szCs w:val="21"/>
              </w:rPr>
            </w:r>
            <w:r/>
          </w:p>
        </w:tc>
        <w:tc>
          <w:tcPr>
            <w:tcW w:w="6117" w:type="dxa"/>
            <w:vAlign w:val="center"/>
            <w:textDirection w:val="lrTb"/>
            <w:noWrap w:val="false"/>
          </w:tcPr>
          <w:p>
            <w:pPr>
              <w:pStyle w:val="1128"/>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无</w:t>
            </w:r>
            <w:r>
              <w:rPr>
                <w:rFonts w:ascii="微软雅黑" w:hAnsi="微软雅黑" w:cs="微软雅黑"/>
                <w:color w:val="000000"/>
                <w:szCs w:val="21"/>
              </w:rPr>
            </w:r>
            <w:r/>
          </w:p>
        </w:tc>
      </w:tr>
      <w:tr>
        <w:trPr/>
        <w:tc>
          <w:tcPr>
            <w:tcW w:w="650" w:type="dxa"/>
            <w:vAlign w:val="center"/>
            <w:textDirection w:val="lrTb"/>
            <w:noWrap w:val="false"/>
          </w:tcPr>
          <w:p>
            <w:pPr>
              <w:pStyle w:val="1128"/>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17</w:t>
            </w:r>
            <w:r>
              <w:rPr>
                <w:rFonts w:hint="eastAsia" w:ascii="微软雅黑" w:hAnsi="微软雅黑" w:cs="微软雅黑"/>
                <w:color w:val="000000"/>
                <w:szCs w:val="21"/>
              </w:rPr>
            </w:r>
            <w:r/>
          </w:p>
        </w:tc>
        <w:tc>
          <w:tcPr>
            <w:tcW w:w="1755" w:type="dxa"/>
            <w:vAlign w:val="center"/>
            <w:textDirection w:val="lrTb"/>
            <w:noWrap w:val="false"/>
          </w:tcPr>
          <w:p>
            <w:pPr>
              <w:pStyle w:val="1128"/>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投标文件有效期</w:t>
            </w:r>
            <w:r>
              <w:rPr>
                <w:rFonts w:hint="eastAsia" w:ascii="微软雅黑" w:hAnsi="微软雅黑" w:cs="微软雅黑"/>
                <w:color w:val="000000"/>
                <w:szCs w:val="21"/>
              </w:rPr>
            </w:r>
            <w:r/>
          </w:p>
        </w:tc>
        <w:tc>
          <w:tcPr>
            <w:tcW w:w="6117" w:type="dxa"/>
            <w:vAlign w:val="center"/>
            <w:textDirection w:val="lrTb"/>
            <w:noWrap w:val="false"/>
          </w:tcPr>
          <w:p>
            <w:pPr>
              <w:pStyle w:val="1128"/>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投标截止时间后九十天。</w:t>
            </w:r>
            <w:r>
              <w:rPr>
                <w:rFonts w:hint="eastAsia" w:ascii="微软雅黑" w:hAnsi="微软雅黑" w:cs="微软雅黑"/>
                <w:color w:val="000000"/>
                <w:szCs w:val="21"/>
              </w:rPr>
            </w:r>
            <w:r/>
          </w:p>
        </w:tc>
      </w:tr>
      <w:tr>
        <w:trPr>
          <w:trHeight w:val="1299"/>
        </w:trPr>
        <w:tc>
          <w:tcPr>
            <w:tcW w:w="650" w:type="dxa"/>
            <w:vAlign w:val="center"/>
            <w:textDirection w:val="lrTb"/>
            <w:noWrap w:val="false"/>
          </w:tcPr>
          <w:p>
            <w:pPr>
              <w:pStyle w:val="1128"/>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18</w:t>
            </w:r>
            <w:r>
              <w:rPr>
                <w:rFonts w:hint="eastAsia" w:ascii="微软雅黑" w:hAnsi="微软雅黑" w:cs="微软雅黑"/>
                <w:color w:val="000000"/>
                <w:szCs w:val="21"/>
              </w:rPr>
            </w:r>
            <w:r/>
          </w:p>
        </w:tc>
        <w:tc>
          <w:tcPr>
            <w:tcW w:w="1755" w:type="dxa"/>
            <w:vAlign w:val="center"/>
            <w:textDirection w:val="lrTb"/>
            <w:noWrap w:val="false"/>
          </w:tcPr>
          <w:p>
            <w:pPr>
              <w:pStyle w:val="1128"/>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投标报价</w:t>
            </w:r>
            <w:r>
              <w:rPr>
                <w:rFonts w:hint="eastAsia" w:ascii="微软雅黑" w:hAnsi="微软雅黑" w:cs="微软雅黑"/>
                <w:color w:val="000000"/>
                <w:szCs w:val="21"/>
              </w:rPr>
            </w:r>
            <w:r/>
          </w:p>
        </w:tc>
        <w:tc>
          <w:tcPr>
            <w:tcW w:w="6117" w:type="dxa"/>
            <w:vAlign w:val="center"/>
            <w:textDirection w:val="lrTb"/>
            <w:noWrap w:val="false"/>
          </w:tcPr>
          <w:p>
            <w:pPr>
              <w:pStyle w:val="1128"/>
              <w:spacing w:line="400" w:lineRule="exact"/>
              <w:rPr>
                <w:rFonts w:ascii="微软雅黑" w:hAnsi="微软雅黑" w:cs="微软雅黑"/>
                <w:color w:val="000000"/>
                <w:szCs w:val="21"/>
              </w:rPr>
            </w:pPr>
            <w:r>
              <w:rPr>
                <w:rFonts w:hint="eastAsia" w:ascii="微软雅黑" w:hAnsi="微软雅黑" w:cs="微软雅黑"/>
                <w:color w:val="000000"/>
                <w:szCs w:val="21"/>
              </w:rPr>
              <w:t xml:space="preserve">投标报价包括采购文件所规定的采购范围的全部内容。包括但不仅限于全部货物的价格及相关税费、运输到指定地点的装运费用、安装调试、培训、售后服务</w:t>
            </w:r>
            <w:r>
              <w:rPr>
                <w:rFonts w:hint="eastAsia" w:ascii="微软雅黑" w:hAnsi="微软雅黑" w:cs="微软雅黑"/>
                <w:szCs w:val="21"/>
              </w:rPr>
              <w:t xml:space="preserve">等其他有关的所有费用</w:t>
            </w:r>
            <w:r>
              <w:rPr>
                <w:rFonts w:hint="eastAsia" w:ascii="微软雅黑" w:hAnsi="微软雅黑" w:cs="微软雅黑"/>
                <w:color w:val="000000"/>
                <w:szCs w:val="21"/>
              </w:rPr>
              <w:t xml:space="preserve">。</w:t>
            </w:r>
            <w:r>
              <w:rPr>
                <w:rFonts w:ascii="微软雅黑" w:hAnsi="微软雅黑" w:cs="微软雅黑"/>
                <w:color w:val="000000"/>
                <w:szCs w:val="21"/>
              </w:rPr>
            </w:r>
            <w:r/>
          </w:p>
        </w:tc>
      </w:tr>
      <w:tr>
        <w:trPr>
          <w:trHeight w:val="1287"/>
        </w:trPr>
        <w:tc>
          <w:tcPr>
            <w:tcW w:w="650" w:type="dxa"/>
            <w:vAlign w:val="center"/>
            <w:textDirection w:val="lrTb"/>
            <w:noWrap w:val="false"/>
          </w:tcPr>
          <w:p>
            <w:pPr>
              <w:pStyle w:val="1128"/>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19</w:t>
            </w:r>
            <w:r>
              <w:rPr>
                <w:rFonts w:hint="eastAsia" w:ascii="微软雅黑" w:hAnsi="微软雅黑" w:cs="微软雅黑"/>
                <w:color w:val="000000"/>
                <w:szCs w:val="21"/>
              </w:rPr>
            </w:r>
            <w:r/>
          </w:p>
        </w:tc>
        <w:tc>
          <w:tcPr>
            <w:tcW w:w="1755" w:type="dxa"/>
            <w:vAlign w:val="center"/>
            <w:textDirection w:val="lrTb"/>
            <w:noWrap w:val="false"/>
          </w:tcPr>
          <w:p>
            <w:pPr>
              <w:pStyle w:val="1128"/>
              <w:jc w:val="center"/>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采购标的对应的 中小企业划分标准所属行业</w:t>
            </w:r>
            <w:r>
              <w:rPr>
                <w:rFonts w:hint="eastAsia" w:ascii="微软雅黑" w:hAnsi="微软雅黑" w:cs="微软雅黑"/>
                <w:color w:val="000000"/>
                <w:szCs w:val="21"/>
              </w:rPr>
            </w:r>
            <w:r/>
          </w:p>
        </w:tc>
        <w:tc>
          <w:tcPr>
            <w:tcW w:w="6117" w:type="dxa"/>
            <w:vAlign w:val="center"/>
            <w:textDirection w:val="lrTb"/>
            <w:noWrap w:val="false"/>
          </w:tcPr>
          <w:p>
            <w:pPr>
              <w:pStyle w:val="1128"/>
              <w:jc w:val="left"/>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工业。</w:t>
            </w:r>
            <w:r>
              <w:rPr>
                <w:rFonts w:hint="eastAsia" w:ascii="微软雅黑" w:hAnsi="微软雅黑" w:cs="微软雅黑"/>
                <w:color w:val="000000"/>
                <w:szCs w:val="21"/>
              </w:rPr>
            </w:r>
            <w:r/>
          </w:p>
        </w:tc>
      </w:tr>
      <w:tr>
        <w:trPr>
          <w:trHeight w:val="442"/>
        </w:trPr>
        <w:tc>
          <w:tcPr>
            <w:tcW w:w="650" w:type="dxa"/>
            <w:vAlign w:val="center"/>
            <w:textDirection w:val="lrTb"/>
            <w:noWrap w:val="false"/>
          </w:tcPr>
          <w:p>
            <w:pPr>
              <w:pStyle w:val="1128"/>
              <w:jc w:val="center"/>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20</w:t>
            </w:r>
            <w:r>
              <w:rPr>
                <w:rFonts w:ascii="微软雅黑" w:hAnsi="微软雅黑" w:cs="微软雅黑"/>
                <w:color w:val="000000"/>
                <w:szCs w:val="21"/>
              </w:rPr>
            </w:r>
            <w:r/>
          </w:p>
        </w:tc>
        <w:tc>
          <w:tcPr>
            <w:tcW w:w="1755" w:type="dxa"/>
            <w:vAlign w:val="center"/>
            <w:textDirection w:val="lrTb"/>
            <w:noWrap w:val="false"/>
          </w:tcPr>
          <w:p>
            <w:pPr>
              <w:pStyle w:val="1128"/>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关于联合体投标</w:t>
            </w:r>
            <w:r>
              <w:rPr>
                <w:rFonts w:hint="eastAsia" w:ascii="微软雅黑" w:hAnsi="微软雅黑" w:cs="微软雅黑"/>
                <w:color w:val="000000"/>
                <w:szCs w:val="21"/>
              </w:rPr>
            </w:r>
            <w:r/>
          </w:p>
        </w:tc>
        <w:tc>
          <w:tcPr>
            <w:tcW w:w="6117" w:type="dxa"/>
            <w:vAlign w:val="center"/>
            <w:textDirection w:val="lrTb"/>
            <w:noWrap w:val="false"/>
          </w:tcPr>
          <w:p>
            <w:pPr>
              <w:pStyle w:val="1128"/>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本项目不接受联合体投标。</w:t>
            </w:r>
            <w:r>
              <w:rPr>
                <w:rFonts w:hint="eastAsia" w:ascii="微软雅黑" w:hAnsi="微软雅黑" w:cs="微软雅黑"/>
                <w:color w:val="000000"/>
                <w:szCs w:val="21"/>
              </w:rPr>
            </w:r>
            <w:r/>
          </w:p>
        </w:tc>
      </w:tr>
      <w:tr>
        <w:trPr>
          <w:trHeight w:val="90"/>
        </w:trPr>
        <w:tc>
          <w:tcPr>
            <w:tcW w:w="650" w:type="dxa"/>
            <w:vAlign w:val="center"/>
            <w:textDirection w:val="lrTb"/>
            <w:noWrap w:val="false"/>
          </w:tcPr>
          <w:p>
            <w:pPr>
              <w:pStyle w:val="1128"/>
              <w:jc w:val="center"/>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21</w:t>
            </w:r>
            <w:r>
              <w:rPr>
                <w:rFonts w:ascii="微软雅黑" w:hAnsi="微软雅黑" w:cs="微软雅黑"/>
                <w:color w:val="000000"/>
                <w:szCs w:val="21"/>
              </w:rPr>
            </w:r>
            <w:r/>
          </w:p>
        </w:tc>
        <w:tc>
          <w:tcPr>
            <w:tcW w:w="1755" w:type="dxa"/>
            <w:vAlign w:val="center"/>
            <w:textDirection w:val="lrTb"/>
            <w:noWrap w:val="false"/>
          </w:tcPr>
          <w:p>
            <w:pPr>
              <w:pStyle w:val="1128"/>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投标文件有效性</w:t>
            </w:r>
            <w:r>
              <w:rPr>
                <w:rFonts w:hint="eastAsia" w:ascii="微软雅黑" w:hAnsi="微软雅黑" w:cs="微软雅黑"/>
                <w:color w:val="000000"/>
                <w:szCs w:val="21"/>
              </w:rPr>
            </w:r>
            <w:r/>
          </w:p>
        </w:tc>
        <w:tc>
          <w:tcPr>
            <w:tcW w:w="6117" w:type="dxa"/>
            <w:vAlign w:val="center"/>
            <w:textDirection w:val="lrTb"/>
            <w:noWrap w:val="false"/>
          </w:tcPr>
          <w:p>
            <w:pPr>
              <w:pStyle w:val="1128"/>
              <w:spacing w:line="400" w:lineRule="exact"/>
              <w:rPr>
                <w:rFonts w:hint="eastAsia" w:ascii="微软雅黑" w:hAnsi="微软雅黑" w:cs="微软雅黑"/>
                <w:color w:val="000000"/>
              </w:rPr>
            </w:pPr>
            <w:r>
              <w:rPr>
                <w:rFonts w:hint="eastAsia" w:ascii="微软雅黑" w:hAnsi="微软雅黑" w:cs="微软雅黑"/>
                <w:color w:val="000000"/>
              </w:rPr>
              <w:t xml:space="preserve">采购文件中有明确规定需要签字和盖章的必须要有签字和盖章，否则作无效投标处理。</w:t>
            </w:r>
            <w:r>
              <w:rPr>
                <w:rFonts w:hint="eastAsia" w:ascii="微软雅黑" w:hAnsi="微软雅黑" w:cs="微软雅黑"/>
                <w:color w:val="000000"/>
              </w:rPr>
            </w:r>
            <w:r/>
          </w:p>
        </w:tc>
      </w:tr>
      <w:tr>
        <w:trPr>
          <w:trHeight w:val="90"/>
        </w:trPr>
        <w:tc>
          <w:tcPr>
            <w:tcW w:w="650" w:type="dxa"/>
            <w:vAlign w:val="center"/>
            <w:textDirection w:val="lrTb"/>
            <w:noWrap w:val="false"/>
          </w:tcPr>
          <w:p>
            <w:pPr>
              <w:pStyle w:val="1128"/>
              <w:jc w:val="center"/>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22</w:t>
            </w:r>
            <w:r>
              <w:rPr>
                <w:rFonts w:ascii="微软雅黑" w:hAnsi="微软雅黑" w:cs="微软雅黑"/>
                <w:color w:val="000000"/>
                <w:szCs w:val="21"/>
              </w:rPr>
            </w:r>
            <w:r/>
          </w:p>
        </w:tc>
        <w:tc>
          <w:tcPr>
            <w:tcW w:w="1755" w:type="dxa"/>
            <w:vAlign w:val="center"/>
            <w:textDirection w:val="lrTb"/>
            <w:noWrap w:val="false"/>
          </w:tcPr>
          <w:p>
            <w:pPr>
              <w:pStyle w:val="1128"/>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代理费用</w:t>
            </w:r>
            <w:r>
              <w:rPr>
                <w:rFonts w:hint="eastAsia" w:ascii="微软雅黑" w:hAnsi="微软雅黑" w:cs="微软雅黑"/>
                <w:color w:val="000000"/>
                <w:szCs w:val="21"/>
              </w:rPr>
            </w:r>
            <w:r/>
          </w:p>
        </w:tc>
        <w:tc>
          <w:tcPr>
            <w:tcW w:w="6117" w:type="dxa"/>
            <w:vAlign w:val="center"/>
            <w:textDirection w:val="lrTb"/>
            <w:noWrap w:val="false"/>
          </w:tcPr>
          <w:p>
            <w:pPr>
              <w:pStyle w:val="1128"/>
              <w:numPr>
                <w:ilvl w:val="0"/>
                <w:numId w:val="7"/>
              </w:numPr>
              <w:spacing w:line="400" w:lineRule="exact"/>
              <w:rPr>
                <w:rFonts w:hint="eastAsia" w:ascii="微软雅黑" w:hAnsi="微软雅黑" w:cs="微软雅黑"/>
                <w:color w:val="000000"/>
              </w:rPr>
            </w:pPr>
            <w:r>
              <w:rPr>
                <w:rFonts w:hint="eastAsia" w:ascii="微软雅黑" w:hAnsi="微软雅黑" w:cs="微软雅黑"/>
                <w:color w:val="000000"/>
              </w:rPr>
              <w:t xml:space="preserve">本次采购活动招标代理服务费采用差额定率累进计费方式。中标供应商按《招标代理服务收费管理暂行办法》（国家发展计划委员会计价格[2002]1980号），招标收费基准费率40%计算，超过人民币壹万伍仟元的按固定金额人民币壹万伍仟元计算；单个项目计算结果不足15000元的，按实际计算金额收取。</w:t>
            </w:r>
            <w:r>
              <w:rPr>
                <w:rFonts w:hint="eastAsia" w:ascii="微软雅黑" w:hAnsi="微软雅黑" w:cs="微软雅黑"/>
                <w:color w:val="000000"/>
              </w:rPr>
            </w:r>
            <w:r/>
          </w:p>
          <w:p>
            <w:pPr>
              <w:pStyle w:val="1128"/>
              <w:numPr>
                <w:ilvl w:val="0"/>
                <w:numId w:val="7"/>
              </w:numPr>
              <w:spacing w:line="400" w:lineRule="exact"/>
              <w:rPr>
                <w:rFonts w:hint="eastAsia" w:ascii="微软雅黑" w:hAnsi="微软雅黑" w:cs="微软雅黑"/>
                <w:color w:val="000000"/>
              </w:rPr>
            </w:pPr>
            <w:r>
              <w:rPr>
                <w:rFonts w:hint="eastAsia" w:ascii="微软雅黑" w:hAnsi="微软雅黑" w:cs="微软雅黑"/>
                <w:color w:val="000000"/>
              </w:rPr>
              <w:t xml:space="preserve">本次采购活动招标代理服务费由中标供应商支付，中标供应商领取《中标通知书》前一次性向采购代理机构缴纳。</w:t>
            </w:r>
            <w:r>
              <w:rPr>
                <w:rFonts w:hint="eastAsia" w:ascii="微软雅黑" w:hAnsi="微软雅黑" w:cs="微软雅黑"/>
                <w:color w:val="000000"/>
              </w:rPr>
            </w:r>
            <w:r/>
          </w:p>
          <w:p>
            <w:pPr>
              <w:pStyle w:val="1128"/>
              <w:numPr>
                <w:ilvl w:val="0"/>
                <w:numId w:val="7"/>
              </w:numPr>
              <w:spacing w:line="400" w:lineRule="exact"/>
              <w:rPr>
                <w:rFonts w:hint="eastAsia" w:ascii="微软雅黑" w:hAnsi="微软雅黑" w:cs="微软雅黑"/>
                <w:color w:val="000000"/>
              </w:rPr>
            </w:pPr>
            <w:r>
              <w:rPr>
                <w:rFonts w:hint="eastAsia" w:ascii="微软雅黑" w:hAnsi="微软雅黑" w:cs="微软雅黑"/>
                <w:color w:val="000000"/>
              </w:rPr>
              <w:t xml:space="preserve">本次招标代理服务费不包括有可能产生的专家复议费及由于摆放样品额外租赁场地产生的场地使用费等，如有产生此项费用由中标供应商额外按实支付。</w:t>
            </w:r>
            <w:r>
              <w:rPr>
                <w:rFonts w:hint="eastAsia" w:ascii="微软雅黑" w:hAnsi="微软雅黑" w:cs="微软雅黑"/>
                <w:color w:val="000000"/>
              </w:rPr>
            </w:r>
            <w:r/>
          </w:p>
          <w:p>
            <w:pPr>
              <w:pStyle w:val="1157"/>
              <w:numPr>
                <w:ilvl w:val="0"/>
                <w:numId w:val="7"/>
              </w:numPr>
              <w:spacing w:line="400" w:lineRule="exact"/>
              <w:rPr>
                <w:rFonts w:hint="eastAsia" w:ascii="微软雅黑" w:hAnsi="微软雅黑" w:cs="微软雅黑"/>
                <w:color w:val="000000"/>
              </w:rPr>
            </w:pPr>
            <w:r>
              <w:rPr>
                <w:rFonts w:hint="eastAsia" w:ascii="微软雅黑" w:hAnsi="微软雅黑" w:cs="微软雅黑"/>
                <w:color w:val="000000"/>
              </w:rPr>
              <w:t xml:space="preserve">收款信息：</w:t>
            </w:r>
            <w:r>
              <w:rPr>
                <w:rFonts w:hint="eastAsia" w:ascii="微软雅黑" w:hAnsi="微软雅黑" w:cs="微软雅黑"/>
                <w:color w:val="000000"/>
              </w:rPr>
            </w:r>
            <w:r/>
          </w:p>
          <w:p>
            <w:pPr>
              <w:pStyle w:val="1128"/>
              <w:ind w:firstLine="420"/>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户名：江苏省华采招标有限公司</w:t>
            </w:r>
            <w:r>
              <w:rPr>
                <w:rFonts w:hint="eastAsia" w:ascii="微软雅黑" w:hAnsi="微软雅黑" w:cs="微软雅黑"/>
                <w:color w:val="000000"/>
                <w:szCs w:val="21"/>
              </w:rPr>
            </w:r>
            <w:r/>
          </w:p>
          <w:p>
            <w:pPr>
              <w:pStyle w:val="1128"/>
              <w:ind w:firstLine="420"/>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开户行：招商银行南京奥体支行</w:t>
            </w:r>
            <w:r>
              <w:rPr>
                <w:rFonts w:hint="eastAsia" w:ascii="微软雅黑" w:hAnsi="微软雅黑" w:cs="微软雅黑"/>
                <w:color w:val="000000"/>
                <w:szCs w:val="21"/>
              </w:rPr>
            </w:r>
            <w:r/>
          </w:p>
          <w:p>
            <w:pPr>
              <w:pStyle w:val="1128"/>
              <w:ind w:firstLine="420"/>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账号：1259 0737 5810 501</w:t>
            </w:r>
            <w:r>
              <w:rPr>
                <w:rFonts w:hint="eastAsia" w:ascii="微软雅黑" w:hAnsi="微软雅黑" w:cs="微软雅黑"/>
                <w:color w:val="000000"/>
                <w:szCs w:val="21"/>
              </w:rPr>
            </w:r>
            <w:r/>
          </w:p>
          <w:p>
            <w:pPr>
              <w:pStyle w:val="1157"/>
              <w:ind w:left="0" w:firstLine="420"/>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开户行行号：3083 0100 6254</w:t>
            </w:r>
            <w:r>
              <w:rPr>
                <w:rFonts w:hint="eastAsia" w:ascii="微软雅黑" w:hAnsi="微软雅黑" w:cs="微软雅黑"/>
                <w:color w:val="000000"/>
                <w:szCs w:val="21"/>
              </w:rPr>
            </w:r>
            <w:r/>
          </w:p>
          <w:p>
            <w:pPr>
              <w:pStyle w:val="1128"/>
              <w:rPr>
                <w:rFonts w:hint="eastAsia"/>
                <w:color w:val="000000"/>
              </w:rPr>
            </w:pPr>
            <w:r>
              <w:rPr>
                <w:rFonts w:hint="eastAsia" w:ascii="微软雅黑" w:hAnsi="微软雅黑" w:cs="微软雅黑"/>
                <w:color w:val="000000"/>
                <w:szCs w:val="21"/>
              </w:rPr>
              <w:t xml:space="preserve">备注</w:t>
            </w:r>
            <w:r>
              <w:rPr>
                <w:rFonts w:hint="eastAsia" w:ascii="微软雅黑" w:hAnsi="微软雅黑" w:cs="微软雅黑"/>
                <w:color w:val="000000"/>
                <w:szCs w:val="21"/>
                <w:lang w:eastAsia="zh-CN"/>
              </w:rPr>
              <w:t xml:space="preserve">056B3</w:t>
            </w:r>
            <w:r>
              <w:rPr>
                <w:rFonts w:hint="eastAsia" w:ascii="微软雅黑" w:hAnsi="微软雅黑" w:cs="微软雅黑"/>
                <w:color w:val="000000"/>
                <w:szCs w:val="21"/>
              </w:rPr>
              <w:t xml:space="preserve">代理服务费</w:t>
            </w:r>
            <w:r>
              <w:rPr>
                <w:rFonts w:hint="eastAsia"/>
                <w:color w:val="000000"/>
              </w:rPr>
            </w:r>
            <w:r/>
          </w:p>
        </w:tc>
      </w:tr>
      <w:tr>
        <w:trPr>
          <w:trHeight w:val="90"/>
        </w:trPr>
        <w:tc>
          <w:tcPr>
            <w:tcW w:w="650" w:type="dxa"/>
            <w:vAlign w:val="center"/>
            <w:textDirection w:val="lrTb"/>
            <w:noWrap w:val="false"/>
          </w:tcPr>
          <w:p>
            <w:pPr>
              <w:pStyle w:val="1128"/>
              <w:jc w:val="center"/>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23</w:t>
            </w:r>
            <w:r>
              <w:rPr>
                <w:rFonts w:ascii="微软雅黑" w:hAnsi="微软雅黑" w:cs="微软雅黑"/>
                <w:color w:val="000000"/>
                <w:szCs w:val="21"/>
              </w:rPr>
            </w:r>
            <w:r/>
          </w:p>
        </w:tc>
        <w:tc>
          <w:tcPr>
            <w:tcW w:w="1755" w:type="dxa"/>
            <w:vAlign w:val="center"/>
            <w:textDirection w:val="lrTb"/>
            <w:noWrap w:val="false"/>
          </w:tcPr>
          <w:p>
            <w:pPr>
              <w:pStyle w:val="1128"/>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其他相关说明</w:t>
            </w:r>
            <w:r>
              <w:rPr>
                <w:rFonts w:hint="eastAsia" w:ascii="微软雅黑" w:hAnsi="微软雅黑" w:cs="微软雅黑"/>
                <w:color w:val="000000"/>
                <w:szCs w:val="21"/>
              </w:rPr>
            </w:r>
            <w:r/>
          </w:p>
        </w:tc>
        <w:tc>
          <w:tcPr>
            <w:tcW w:w="6117" w:type="dxa"/>
            <w:vAlign w:val="center"/>
            <w:textDirection w:val="lrTb"/>
            <w:noWrap w:val="false"/>
          </w:tcPr>
          <w:p>
            <w:pPr>
              <w:pStyle w:val="1128"/>
              <w:numPr>
                <w:ilvl w:val="0"/>
                <w:numId w:val="8"/>
              </w:numPr>
              <w:spacing w:line="400" w:lineRule="exact"/>
              <w:rPr>
                <w:rFonts w:hint="eastAsia" w:ascii="微软雅黑" w:hAnsi="微软雅黑" w:cs="微软雅黑"/>
                <w:color w:val="000000"/>
              </w:rPr>
            </w:pPr>
            <w:r>
              <w:rPr>
                <w:rFonts w:hint="eastAsia" w:ascii="微软雅黑" w:hAnsi="微软雅黑" w:cs="微软雅黑"/>
                <w:color w:val="000000"/>
              </w:rPr>
              <w:t xml:space="preserve">有关本项目的相关公告敬请关注</w:t>
            </w:r>
            <w:r>
              <w:rPr>
                <w:rFonts w:hint="eastAsia" w:ascii="微软雅黑" w:hAnsi="微软雅黑" w:cs="微软雅黑"/>
                <w:b/>
                <w:bCs/>
                <w:color w:val="000000"/>
                <w:szCs w:val="21"/>
                <w:lang w:eastAsia="zh-CN"/>
              </w:rPr>
              <w:t xml:space="preserve">江苏政府采购网http://www.ccgp-jiangsu.gov.cn/</w:t>
            </w:r>
            <w:r>
              <w:rPr>
                <w:rFonts w:hint="eastAsia" w:ascii="微软雅黑" w:hAnsi="微软雅黑" w:cs="微软雅黑"/>
                <w:color w:val="000000"/>
              </w:rPr>
              <w:t xml:space="preserve">，也可以与我公司项目部联系，联系电话025-83603368。</w:t>
            </w:r>
            <w:r>
              <w:rPr>
                <w:rFonts w:hint="eastAsia" w:ascii="微软雅黑" w:hAnsi="微软雅黑" w:cs="微软雅黑"/>
                <w:color w:val="000000"/>
              </w:rPr>
            </w:r>
            <w:r/>
          </w:p>
          <w:p>
            <w:pPr>
              <w:pStyle w:val="1128"/>
              <w:numPr>
                <w:ilvl w:val="0"/>
                <w:numId w:val="8"/>
              </w:numPr>
              <w:spacing w:line="400" w:lineRule="exact"/>
              <w:rPr>
                <w:rFonts w:hint="eastAsia" w:ascii="微软雅黑" w:hAnsi="微软雅黑" w:cs="微软雅黑"/>
                <w:color w:val="000000"/>
              </w:rPr>
            </w:pPr>
            <w:r>
              <w:rPr>
                <w:rFonts w:hint="eastAsia" w:ascii="微软雅黑" w:hAnsi="微软雅黑" w:cs="微软雅黑"/>
                <w:color w:val="000000"/>
              </w:rPr>
              <w:t xml:space="preserve">有关保证金退还事项：请填好退保函后盖公章发至财务邮箱：</w:t>
            </w:r>
            <w:r>
              <w:rPr>
                <w:rFonts w:hint="eastAsia" w:ascii="微软雅黑" w:hAnsi="微软雅黑" w:cs="微软雅黑"/>
                <w:color w:val="000000"/>
              </w:rPr>
              <w:fldChar w:fldCharType="begin"/>
            </w:r>
            <w:r>
              <w:rPr>
                <w:rFonts w:hint="eastAsia" w:ascii="微软雅黑" w:hAnsi="微软雅黑" w:cs="微软雅黑"/>
                <w:color w:val="000000"/>
              </w:rPr>
              <w:instrText xml:space="preserve"> HYPERLINK "mailto:jshc888888@163.com。（退保函包括项目名称、项目编号及单位的汇款信息等，模板详见江苏省华采招标有限公司官网http:/www.jshczb.cn/）。" </w:instrText>
            </w:r>
            <w:r>
              <w:rPr>
                <w:rFonts w:hint="eastAsia" w:ascii="微软雅黑" w:hAnsi="微软雅黑" w:cs="微软雅黑"/>
                <w:color w:val="000000"/>
              </w:rPr>
              <w:fldChar w:fldCharType="separate"/>
            </w:r>
            <w:r>
              <w:rPr>
                <w:rFonts w:hint="eastAsia" w:ascii="微软雅黑" w:hAnsi="微软雅黑" w:cs="微软雅黑"/>
                <w:color w:val="000000"/>
              </w:rPr>
              <w:t xml:space="preserve">jshc888888@163.com。（退保函包括项目名称、项目编号及单位的汇款信息等，模板详见江苏省华采招标有限公司官网http://www.jshczb.com/）。</w:t>
            </w:r>
            <w:r>
              <w:rPr>
                <w:rFonts w:hint="eastAsia" w:ascii="微软雅黑" w:hAnsi="微软雅黑" w:cs="微软雅黑"/>
                <w:color w:val="000000"/>
              </w:rPr>
              <w:fldChar w:fldCharType="end"/>
            </w:r>
            <w:r>
              <w:rPr>
                <w:rFonts w:hint="eastAsia" w:ascii="微软雅黑" w:hAnsi="微软雅黑" w:cs="微软雅黑"/>
                <w:color w:val="000000"/>
              </w:rPr>
            </w:r>
            <w:r/>
          </w:p>
          <w:p>
            <w:pPr>
              <w:pStyle w:val="1157"/>
              <w:numPr>
                <w:ilvl w:val="0"/>
                <w:numId w:val="8"/>
              </w:numPr>
              <w:spacing w:line="400" w:lineRule="exact"/>
              <w:rPr>
                <w:rFonts w:hint="eastAsia" w:ascii="微软雅黑" w:hAnsi="微软雅黑" w:cs="微软雅黑"/>
                <w:color w:val="000000"/>
              </w:rPr>
            </w:pPr>
            <w:r>
              <w:rPr>
                <w:rFonts w:hint="eastAsia" w:ascii="微软雅黑" w:hAnsi="微软雅黑" w:cs="微软雅黑"/>
                <w:color w:val="000000"/>
                <w:szCs w:val="21"/>
              </w:rPr>
              <w:t xml:space="preserve">有关发票开具事项：请将开票信息</w:t>
            </w:r>
            <w:r>
              <w:rPr>
                <w:rFonts w:hint="eastAsia" w:ascii="微软雅黑" w:hAnsi="微软雅黑" w:cs="微软雅黑"/>
                <w:color w:val="000000"/>
              </w:rPr>
              <w:t xml:space="preserve">发至财务邮箱：jshc888888@163.com（开票信息包括公司名称、统一社会信用代码、公司地址、联系电话、开户银行及账号、财务联系人等）。</w:t>
            </w:r>
            <w:r>
              <w:rPr>
                <w:rFonts w:hint="eastAsia"/>
                <w:color w:val="000000"/>
              </w:rPr>
              <w:t xml:space="preserve">领取发票：电子发票。</w:t>
            </w:r>
            <w:r>
              <w:rPr>
                <w:rFonts w:hint="eastAsia" w:ascii="微软雅黑" w:hAnsi="微软雅黑" w:cs="微软雅黑"/>
                <w:color w:val="000000"/>
              </w:rPr>
            </w:r>
            <w:r/>
          </w:p>
        </w:tc>
      </w:tr>
    </w:tbl>
    <w:p>
      <w:pPr>
        <w:pStyle w:val="1130"/>
        <w:rPr>
          <w:rFonts w:hint="eastAsia" w:ascii="微软雅黑" w:hAnsi="微软雅黑" w:cs="微软雅黑"/>
          <w:color w:val="000000"/>
        </w:rPr>
      </w:pPr>
      <w:r/>
      <w:bookmarkStart w:id="47" w:name="_Toc4078"/>
      <w:r/>
      <w:bookmarkStart w:id="48" w:name="_Toc452384170"/>
      <w:r>
        <w:rPr>
          <w:rFonts w:hint="eastAsia" w:ascii="微软雅黑" w:hAnsi="微软雅黑" w:cs="微软雅黑"/>
          <w:color w:val="000000"/>
        </w:rPr>
        <w:br w:type="page" w:clear="all"/>
      </w:r>
      <w:bookmarkStart w:id="49" w:name="_Toc2106"/>
      <w:r/>
      <w:bookmarkStart w:id="50" w:name="_Toc5913"/>
      <w:r>
        <w:rPr>
          <w:rFonts w:hint="eastAsia" w:ascii="微软雅黑" w:hAnsi="微软雅黑" w:cs="微软雅黑"/>
          <w:color w:val="000000"/>
        </w:rPr>
        <w:t xml:space="preserve">一、总则</w:t>
      </w:r>
      <w:bookmarkEnd w:id="47"/>
      <w:r/>
      <w:bookmarkEnd w:id="48"/>
      <w:r/>
      <w:bookmarkEnd w:id="49"/>
      <w:r/>
      <w:bookmarkEnd w:id="50"/>
      <w:r>
        <w:rPr>
          <w:rFonts w:hint="eastAsia" w:ascii="微软雅黑" w:hAnsi="微软雅黑" w:cs="微软雅黑"/>
          <w:color w:val="000000"/>
        </w:rPr>
      </w:r>
      <w:r/>
    </w:p>
    <w:p>
      <w:pPr>
        <w:pStyle w:val="1131"/>
        <w:spacing w:line="420" w:lineRule="exact"/>
        <w:rPr>
          <w:rFonts w:hint="eastAsia" w:ascii="微软雅黑" w:hAnsi="微软雅黑" w:cs="微软雅黑"/>
          <w:bCs w:val="0"/>
          <w:color w:val="000000"/>
          <w:sz w:val="24"/>
          <w:szCs w:val="24"/>
        </w:rPr>
      </w:pPr>
      <w:r/>
      <w:bookmarkStart w:id="51" w:name="_Toc452384171"/>
      <w:r/>
      <w:bookmarkStart w:id="52" w:name="_Toc25645"/>
      <w:r/>
      <w:bookmarkStart w:id="53" w:name="_Toc1564"/>
      <w:r>
        <w:rPr>
          <w:rFonts w:hint="eastAsia" w:ascii="微软雅黑" w:hAnsi="微软雅黑" w:cs="微软雅黑"/>
          <w:bCs w:val="0"/>
          <w:color w:val="000000"/>
          <w:sz w:val="24"/>
          <w:szCs w:val="24"/>
        </w:rPr>
        <w:t xml:space="preserve">1.1 适用范围</w:t>
      </w:r>
      <w:bookmarkEnd w:id="51"/>
      <w:r/>
      <w:bookmarkEnd w:id="52"/>
      <w:r/>
      <w:bookmarkEnd w:id="53"/>
      <w:r>
        <w:rPr>
          <w:rFonts w:hint="eastAsia" w:ascii="微软雅黑" w:hAnsi="微软雅黑" w:cs="微软雅黑"/>
          <w:bCs w:val="0"/>
          <w:color w:val="000000"/>
          <w:sz w:val="24"/>
          <w:szCs w:val="24"/>
        </w:rPr>
      </w:r>
      <w:r/>
    </w:p>
    <w:p>
      <w:pPr>
        <w:pStyle w:val="1128"/>
        <w:spacing w:line="440" w:lineRule="exact"/>
        <w:rPr>
          <w:rFonts w:hint="eastAsia" w:ascii="微软雅黑" w:hAnsi="微软雅黑" w:cs="微软雅黑"/>
          <w:color w:val="000000"/>
        </w:rPr>
      </w:pPr>
      <w:r>
        <w:rPr>
          <w:rFonts w:hint="eastAsia" w:ascii="微软雅黑" w:hAnsi="微软雅黑" w:cs="微软雅黑"/>
          <w:color w:val="000000"/>
        </w:rPr>
        <w:t xml:space="preserve">1.1.1 本采购文件仅适用于江苏省华采招标有限公司（以下简称采购代理机构）组织的采购活动。</w:t>
      </w:r>
      <w:r>
        <w:rPr>
          <w:rFonts w:hint="eastAsia" w:ascii="微软雅黑" w:hAnsi="微软雅黑" w:cs="微软雅黑"/>
          <w:color w:val="000000"/>
        </w:rPr>
      </w:r>
      <w:r/>
    </w:p>
    <w:p>
      <w:pPr>
        <w:pStyle w:val="1128"/>
        <w:spacing w:line="440" w:lineRule="exact"/>
        <w:rPr>
          <w:rFonts w:hint="eastAsia" w:ascii="微软雅黑" w:hAnsi="微软雅黑" w:cs="微软雅黑"/>
          <w:color w:val="000000"/>
        </w:rPr>
      </w:pPr>
      <w:r>
        <w:rPr>
          <w:rFonts w:hint="eastAsia" w:ascii="微软雅黑" w:hAnsi="微软雅黑" w:cs="微软雅黑"/>
          <w:color w:val="000000"/>
        </w:rPr>
        <w:t xml:space="preserve">1.1.2 采购人指</w:t>
      </w:r>
      <w:r>
        <w:rPr>
          <w:rFonts w:hint="eastAsia" w:ascii="微软雅黑" w:hAnsi="微软雅黑" w:cs="微软雅黑"/>
          <w:b/>
          <w:bCs/>
          <w:color w:val="000000"/>
          <w:u w:val="single"/>
        </w:rPr>
        <w:t xml:space="preserve">南京医科大学</w:t>
      </w:r>
      <w:r>
        <w:rPr>
          <w:rFonts w:hint="eastAsia" w:ascii="微软雅黑" w:hAnsi="微软雅黑" w:cs="微软雅黑"/>
          <w:color w:val="000000"/>
        </w:rPr>
        <w:t xml:space="preserve">。</w:t>
      </w:r>
      <w:r>
        <w:rPr>
          <w:rFonts w:hint="eastAsia" w:ascii="微软雅黑" w:hAnsi="微软雅黑" w:cs="微软雅黑"/>
          <w:color w:val="000000"/>
        </w:rPr>
      </w:r>
      <w:r/>
    </w:p>
    <w:p>
      <w:pPr>
        <w:pStyle w:val="1131"/>
        <w:spacing w:line="420" w:lineRule="exact"/>
        <w:rPr>
          <w:rFonts w:hint="eastAsia" w:ascii="微软雅黑" w:hAnsi="微软雅黑" w:cs="微软雅黑"/>
          <w:bCs w:val="0"/>
          <w:color w:val="000000"/>
          <w:sz w:val="24"/>
          <w:szCs w:val="24"/>
        </w:rPr>
      </w:pPr>
      <w:r/>
      <w:bookmarkStart w:id="54" w:name="_Toc452384172"/>
      <w:r/>
      <w:bookmarkStart w:id="55" w:name="_Toc16158"/>
      <w:r/>
      <w:bookmarkStart w:id="56" w:name="_Toc13598"/>
      <w:r>
        <w:rPr>
          <w:rFonts w:hint="eastAsia" w:ascii="微软雅黑" w:hAnsi="微软雅黑" w:cs="微软雅黑"/>
          <w:bCs w:val="0"/>
          <w:color w:val="000000"/>
          <w:sz w:val="24"/>
          <w:szCs w:val="24"/>
        </w:rPr>
        <w:t xml:space="preserve">1.2 合格的</w:t>
      </w:r>
      <w:bookmarkEnd w:id="54"/>
      <w:r>
        <w:rPr>
          <w:rFonts w:hint="eastAsia" w:ascii="微软雅黑" w:hAnsi="微软雅黑" w:cs="微软雅黑"/>
          <w:bCs w:val="0"/>
          <w:color w:val="000000"/>
          <w:sz w:val="24"/>
          <w:szCs w:val="24"/>
        </w:rPr>
        <w:t xml:space="preserve">供应商</w:t>
      </w:r>
      <w:bookmarkEnd w:id="55"/>
      <w:r/>
      <w:bookmarkEnd w:id="56"/>
      <w:r>
        <w:rPr>
          <w:rFonts w:hint="eastAsia" w:ascii="微软雅黑" w:hAnsi="微软雅黑" w:cs="微软雅黑"/>
          <w:bCs w:val="0"/>
          <w:color w:val="000000"/>
          <w:sz w:val="24"/>
          <w:szCs w:val="24"/>
        </w:rPr>
      </w:r>
      <w:r/>
    </w:p>
    <w:p>
      <w:pPr>
        <w:pStyle w:val="1311"/>
        <w:spacing w:line="420" w:lineRule="exact"/>
        <w:rPr>
          <w:rFonts w:hint="eastAsia" w:ascii="微软雅黑" w:hAnsi="微软雅黑" w:cs="微软雅黑"/>
          <w:bCs w:val="0"/>
          <w:sz w:val="24"/>
          <w:szCs w:val="24"/>
        </w:rPr>
      </w:pPr>
      <w:r/>
      <w:bookmarkStart w:id="57" w:name="_Toc32609"/>
      <w:r/>
      <w:bookmarkStart w:id="58" w:name="_Toc26931"/>
      <w:r/>
      <w:bookmarkStart w:id="59" w:name="_Toc17779"/>
      <w:r/>
      <w:bookmarkStart w:id="60" w:name="_Toc14515"/>
      <w:r>
        <w:rPr>
          <w:rFonts w:hint="eastAsia" w:ascii="微软雅黑" w:hAnsi="微软雅黑" w:cs="微软雅黑"/>
          <w:bCs w:val="0"/>
          <w:sz w:val="24"/>
          <w:szCs w:val="24"/>
        </w:rPr>
        <w:t xml:space="preserve">1.2合格的供应商</w:t>
      </w:r>
      <w:bookmarkEnd w:id="57"/>
      <w:r/>
      <w:bookmarkEnd w:id="58"/>
      <w:r/>
      <w:bookmarkEnd w:id="59"/>
      <w:r/>
      <w:bookmarkEnd w:id="60"/>
      <w:r>
        <w:rPr>
          <w:rFonts w:hint="eastAsia" w:ascii="微软雅黑" w:hAnsi="微软雅黑" w:cs="微软雅黑"/>
          <w:bCs w:val="0"/>
          <w:sz w:val="24"/>
          <w:szCs w:val="24"/>
        </w:rPr>
      </w:r>
      <w:r/>
    </w:p>
    <w:p>
      <w:pPr>
        <w:pStyle w:val="1128"/>
        <w:spacing w:line="420" w:lineRule="exact"/>
        <w:rPr>
          <w:rFonts w:hint="eastAsia" w:ascii="微软雅黑" w:hAnsi="微软雅黑" w:cs="微软雅黑"/>
        </w:rPr>
      </w:pPr>
      <w:r>
        <w:rPr>
          <w:rFonts w:hint="eastAsia" w:ascii="微软雅黑" w:hAnsi="微软雅黑" w:cs="微软雅黑"/>
        </w:rPr>
        <w:t xml:space="preserve">1.2.1凡有能力按照本采购文件规定的要求提供货物、服务，并符合采购文件第一章“申请人的资格要求”的投标单位均可成为合格的供应商。</w:t>
      </w:r>
      <w:r>
        <w:rPr>
          <w:rFonts w:hint="eastAsia" w:ascii="微软雅黑" w:hAnsi="微软雅黑" w:cs="微软雅黑"/>
        </w:rPr>
      </w:r>
      <w:r/>
    </w:p>
    <w:p>
      <w:pPr>
        <w:pStyle w:val="1128"/>
        <w:spacing w:line="420" w:lineRule="exact"/>
        <w:rPr>
          <w:rFonts w:hint="eastAsia" w:ascii="微软雅黑" w:hAnsi="微软雅黑" w:cs="微软雅黑"/>
        </w:rPr>
      </w:pPr>
      <w:r>
        <w:rPr>
          <w:rFonts w:hint="eastAsia" w:ascii="微软雅黑" w:hAnsi="微软雅黑" w:cs="微软雅黑"/>
        </w:rPr>
        <w:t xml:space="preserve">1.2.2供应商参加本次采购活动应当符合本采购文件的规定。</w:t>
      </w:r>
      <w:r>
        <w:rPr>
          <w:rFonts w:hint="eastAsia" w:ascii="微软雅黑" w:hAnsi="微软雅黑" w:cs="微软雅黑"/>
        </w:rPr>
      </w:r>
      <w:r/>
    </w:p>
    <w:p>
      <w:pPr>
        <w:pStyle w:val="1128"/>
        <w:spacing w:line="420" w:lineRule="exact"/>
        <w:rPr>
          <w:rFonts w:hint="eastAsia" w:ascii="微软雅黑" w:hAnsi="微软雅黑" w:cs="微软雅黑"/>
        </w:rPr>
      </w:pPr>
      <w:r>
        <w:rPr>
          <w:rFonts w:hint="eastAsia" w:ascii="微软雅黑" w:hAnsi="微软雅黑" w:cs="微软雅黑"/>
        </w:rPr>
        <w:t xml:space="preserve">1.2.3供应商应遵守《中华人民共和国政府采购法》、《中华人民共和国政府采购法实施条例》、《中华人民共和国民法典》和《反不正当竞争法》等有关法律、法规，如有违反将视为不合格供应商，其投标文件无效。</w:t>
      </w:r>
      <w:r>
        <w:rPr>
          <w:rFonts w:hint="eastAsia" w:ascii="微软雅黑" w:hAnsi="微软雅黑" w:cs="微软雅黑"/>
        </w:rPr>
      </w:r>
      <w:r/>
    </w:p>
    <w:p>
      <w:pPr>
        <w:pStyle w:val="1128"/>
        <w:spacing w:line="420" w:lineRule="exact"/>
        <w:rPr>
          <w:rFonts w:hint="eastAsia" w:ascii="微软雅黑" w:hAnsi="微软雅黑" w:cs="微软雅黑"/>
        </w:rPr>
      </w:pPr>
      <w:r>
        <w:rPr>
          <w:rFonts w:hint="eastAsia" w:ascii="微软雅黑" w:hAnsi="微软雅黑" w:cs="微软雅黑"/>
        </w:rPr>
        <w:t xml:space="preserve">1.2.4联合体投标</w:t>
      </w:r>
      <w:r>
        <w:rPr>
          <w:rFonts w:hint="eastAsia" w:ascii="微软雅黑" w:hAnsi="微软雅黑" w:cs="微软雅黑"/>
        </w:rPr>
      </w:r>
      <w:r/>
    </w:p>
    <w:p>
      <w:pPr>
        <w:pStyle w:val="1128"/>
        <w:ind w:firstLine="420"/>
        <w:spacing w:line="420" w:lineRule="exact"/>
        <w:rPr>
          <w:rFonts w:hint="eastAsia" w:ascii="微软雅黑" w:hAnsi="微软雅黑" w:cs="微软雅黑"/>
        </w:rPr>
      </w:pPr>
      <w:r>
        <w:rPr>
          <w:rFonts w:hint="eastAsia" w:ascii="微软雅黑" w:hAnsi="微软雅黑" w:cs="微软雅黑"/>
        </w:rPr>
        <w:t xml:space="preserve">本采购文件如特别说明接受两个以上自然人、法人或者其他组织组成联合体参加本次采购活动的，联合体各方均应遵守本采购文件中的规定。</w:t>
      </w:r>
      <w:r>
        <w:rPr>
          <w:rFonts w:hint="eastAsia" w:ascii="微软雅黑" w:hAnsi="微软雅黑" w:cs="微软雅黑"/>
        </w:rPr>
      </w:r>
      <w:r/>
    </w:p>
    <w:p>
      <w:pPr>
        <w:pStyle w:val="1128"/>
        <w:ind w:firstLine="420"/>
        <w:spacing w:line="420" w:lineRule="exact"/>
        <w:rPr>
          <w:rFonts w:hint="eastAsia" w:ascii="微软雅黑" w:hAnsi="微软雅黑" w:cs="微软雅黑"/>
        </w:rPr>
      </w:pPr>
      <w:r>
        <w:rPr>
          <w:rFonts w:hint="eastAsia" w:ascii="微软雅黑" w:hAnsi="微软雅黑" w:cs="微软雅黑"/>
        </w:rPr>
        <w:t xml:space="preserve">以联合体形式进行采购的，参加联合体的供应商均应当具备本采购文件中规定的条件，并应当向采购人提交联合协议，载明联合体各方承担的工作和义务。联合体各方应当共同与采购人签订采购合同，就采购合同约定的事项对采购人承担连带责任。以联合体形式参加采购活动的，联合体各方不得再单独参加或者与其他供应商另外组成联合体参加同一合同项下的采购活动。</w:t>
      </w:r>
      <w:r>
        <w:rPr>
          <w:rFonts w:hint="eastAsia" w:ascii="微软雅黑" w:hAnsi="微软雅黑" w:cs="微软雅黑"/>
        </w:rPr>
      </w:r>
      <w:r/>
    </w:p>
    <w:p>
      <w:pPr>
        <w:pStyle w:val="1128"/>
        <w:spacing w:line="420" w:lineRule="exact"/>
        <w:rPr>
          <w:rFonts w:hint="eastAsia" w:ascii="微软雅黑" w:hAnsi="微软雅黑" w:cs="微软雅黑"/>
          <w:b/>
          <w:i/>
          <w:u w:val="single"/>
        </w:rPr>
      </w:pPr>
      <w:r>
        <w:rPr>
          <w:rFonts w:hint="eastAsia" w:ascii="微软雅黑" w:hAnsi="微软雅黑" w:cs="微软雅黑"/>
        </w:rPr>
        <w:t xml:space="preserve">1.2.5无论采购文件是否提及，投标供应商所递交的投标文件中所有内容均应是真实有效的；</w:t>
      </w:r>
      <w:r>
        <w:rPr>
          <w:rFonts w:hint="eastAsia" w:ascii="微软雅黑" w:hAnsi="微软雅黑" w:cs="微软雅黑"/>
          <w:b/>
          <w:i/>
          <w:szCs w:val="21"/>
          <w:u w:val="single"/>
        </w:rPr>
        <w:t xml:space="preserve">供应商所提供的产品或者服务，必须满足国家相关强制性规定要求，由于供应商违反国家相关强制性规定给采购人造成损失，一切责任和后果均由供应商承担。</w:t>
      </w:r>
      <w:r>
        <w:rPr>
          <w:rFonts w:hint="eastAsia" w:ascii="微软雅黑" w:hAnsi="微软雅黑" w:cs="微软雅黑"/>
          <w:b/>
          <w:i/>
          <w:u w:val="single"/>
        </w:rPr>
      </w:r>
      <w:r/>
    </w:p>
    <w:p>
      <w:pPr>
        <w:pStyle w:val="1311"/>
        <w:spacing w:line="420" w:lineRule="exact"/>
        <w:rPr>
          <w:rFonts w:hint="eastAsia" w:ascii="微软雅黑" w:hAnsi="微软雅黑" w:cs="微软雅黑"/>
          <w:bCs w:val="0"/>
          <w:sz w:val="24"/>
          <w:szCs w:val="24"/>
        </w:rPr>
      </w:pPr>
      <w:r/>
      <w:bookmarkStart w:id="61" w:name="_Toc403671109"/>
      <w:r/>
      <w:bookmarkStart w:id="62" w:name="_Toc8112"/>
      <w:r/>
      <w:bookmarkStart w:id="63" w:name="_Toc13062"/>
      <w:r/>
      <w:bookmarkStart w:id="64" w:name="_Toc28946"/>
      <w:r/>
      <w:bookmarkStart w:id="65" w:name="_Toc15036"/>
      <w:r/>
      <w:bookmarkStart w:id="66" w:name="_Toc452384173"/>
      <w:r>
        <w:rPr>
          <w:rFonts w:hint="eastAsia" w:ascii="微软雅黑" w:hAnsi="微软雅黑" w:cs="微软雅黑"/>
          <w:bCs w:val="0"/>
          <w:sz w:val="24"/>
          <w:szCs w:val="24"/>
        </w:rPr>
        <w:t xml:space="preserve">1.3</w:t>
      </w:r>
      <w:bookmarkEnd w:id="61"/>
      <w:r>
        <w:rPr>
          <w:rFonts w:hint="eastAsia" w:ascii="微软雅黑" w:hAnsi="微软雅黑" w:cs="微软雅黑"/>
          <w:bCs w:val="0"/>
          <w:sz w:val="24"/>
          <w:szCs w:val="24"/>
        </w:rPr>
        <w:t xml:space="preserve">参加采购活动费用</w:t>
      </w:r>
      <w:bookmarkEnd w:id="62"/>
      <w:r/>
      <w:bookmarkEnd w:id="63"/>
      <w:r/>
      <w:bookmarkEnd w:id="64"/>
      <w:r/>
      <w:bookmarkEnd w:id="65"/>
      <w:r/>
      <w:bookmarkEnd w:id="66"/>
      <w:r>
        <w:rPr>
          <w:rFonts w:hint="eastAsia" w:ascii="微软雅黑" w:hAnsi="微软雅黑" w:cs="微软雅黑"/>
          <w:bCs w:val="0"/>
          <w:sz w:val="24"/>
          <w:szCs w:val="24"/>
        </w:rPr>
      </w:r>
      <w:r/>
    </w:p>
    <w:p>
      <w:pPr>
        <w:pStyle w:val="1128"/>
        <w:spacing w:line="420" w:lineRule="exact"/>
        <w:rPr>
          <w:rFonts w:hint="eastAsia" w:ascii="微软雅黑" w:hAnsi="微软雅黑" w:cs="微软雅黑"/>
        </w:rPr>
      </w:pPr>
      <w:r>
        <w:rPr>
          <w:rFonts w:hint="eastAsia" w:ascii="微软雅黑" w:hAnsi="微软雅黑" w:cs="微软雅黑"/>
        </w:rPr>
        <w:t xml:space="preserve">1.3.1无论采购活动过程中的做法和结果如何，供应商自行承担与参加采购活动有关的全部费用。</w:t>
      </w:r>
      <w:r>
        <w:rPr>
          <w:rFonts w:hint="eastAsia" w:ascii="微软雅黑" w:hAnsi="微软雅黑" w:cs="微软雅黑"/>
        </w:rPr>
      </w:r>
      <w:r/>
    </w:p>
    <w:p>
      <w:pPr>
        <w:pStyle w:val="1128"/>
        <w:spacing w:line="420" w:lineRule="exact"/>
        <w:rPr>
          <w:rFonts w:hint="eastAsia" w:ascii="微软雅黑" w:hAnsi="微软雅黑" w:cs="微软雅黑"/>
        </w:rPr>
      </w:pPr>
      <w:r>
        <w:rPr>
          <w:rFonts w:hint="eastAsia" w:ascii="微软雅黑" w:hAnsi="微软雅黑" w:cs="微软雅黑"/>
        </w:rPr>
        <w:t xml:space="preserve">1.3.2有关费用的收取标准，详见供应商须知前附表。</w:t>
      </w:r>
      <w:r>
        <w:rPr>
          <w:rFonts w:hint="eastAsia" w:ascii="微软雅黑" w:hAnsi="微软雅黑" w:cs="微软雅黑"/>
        </w:rPr>
      </w:r>
      <w:r/>
    </w:p>
    <w:p>
      <w:pPr>
        <w:pStyle w:val="1311"/>
        <w:spacing w:line="420" w:lineRule="exact"/>
        <w:rPr>
          <w:rFonts w:hint="eastAsia" w:ascii="微软雅黑" w:hAnsi="微软雅黑" w:cs="微软雅黑"/>
          <w:bCs w:val="0"/>
          <w:sz w:val="24"/>
          <w:szCs w:val="24"/>
        </w:rPr>
      </w:pPr>
      <w:r/>
      <w:bookmarkStart w:id="67" w:name="_Toc28048"/>
      <w:r/>
      <w:bookmarkStart w:id="68" w:name="_Toc17343"/>
      <w:r/>
      <w:bookmarkStart w:id="69" w:name="_Toc15385"/>
      <w:r/>
      <w:bookmarkStart w:id="70" w:name="_Toc22068"/>
      <w:r/>
      <w:bookmarkStart w:id="71" w:name="_Toc452384174"/>
      <w:r>
        <w:rPr>
          <w:rFonts w:hint="eastAsia" w:ascii="微软雅黑" w:hAnsi="微软雅黑" w:cs="微软雅黑"/>
          <w:bCs w:val="0"/>
          <w:sz w:val="24"/>
          <w:szCs w:val="24"/>
        </w:rPr>
        <w:t xml:space="preserve">1.4法律适用</w:t>
      </w:r>
      <w:bookmarkEnd w:id="67"/>
      <w:r/>
      <w:bookmarkEnd w:id="68"/>
      <w:r/>
      <w:bookmarkEnd w:id="69"/>
      <w:r/>
      <w:bookmarkEnd w:id="70"/>
      <w:r/>
      <w:bookmarkEnd w:id="71"/>
      <w:r>
        <w:rPr>
          <w:rFonts w:hint="eastAsia" w:ascii="微软雅黑" w:hAnsi="微软雅黑" w:cs="微软雅黑"/>
          <w:bCs w:val="0"/>
          <w:sz w:val="24"/>
          <w:szCs w:val="24"/>
        </w:rPr>
      </w:r>
      <w:r/>
    </w:p>
    <w:p>
      <w:pPr>
        <w:pStyle w:val="1128"/>
        <w:spacing w:line="420" w:lineRule="exact"/>
        <w:rPr>
          <w:rFonts w:hint="eastAsia" w:ascii="微软雅黑" w:hAnsi="微软雅黑" w:cs="微软雅黑"/>
        </w:rPr>
      </w:pPr>
      <w:r>
        <w:rPr>
          <w:rFonts w:hint="eastAsia" w:ascii="微软雅黑" w:hAnsi="微软雅黑" w:cs="微软雅黑"/>
        </w:rPr>
        <w:t xml:space="preserve">本次采购活动及其产生的合同适用中华人民共和国法律。</w:t>
      </w:r>
      <w:r>
        <w:rPr>
          <w:rFonts w:hint="eastAsia" w:ascii="微软雅黑" w:hAnsi="微软雅黑" w:cs="微软雅黑"/>
        </w:rPr>
      </w:r>
      <w:r/>
    </w:p>
    <w:p>
      <w:pPr>
        <w:pStyle w:val="1311"/>
        <w:spacing w:line="420" w:lineRule="exact"/>
        <w:rPr>
          <w:rFonts w:hint="eastAsia" w:ascii="微软雅黑" w:hAnsi="微软雅黑" w:cs="微软雅黑"/>
          <w:bCs w:val="0"/>
          <w:sz w:val="24"/>
          <w:szCs w:val="24"/>
        </w:rPr>
      </w:pPr>
      <w:r/>
      <w:bookmarkStart w:id="72" w:name="_Toc13261"/>
      <w:r/>
      <w:bookmarkStart w:id="73" w:name="_Toc30400"/>
      <w:r/>
      <w:bookmarkStart w:id="74" w:name="_Toc452384175"/>
      <w:r/>
      <w:bookmarkStart w:id="75" w:name="_Toc32584"/>
      <w:r/>
      <w:bookmarkStart w:id="76" w:name="_Toc8605"/>
      <w:r>
        <w:rPr>
          <w:rFonts w:hint="eastAsia" w:ascii="微软雅黑" w:hAnsi="微软雅黑" w:cs="微软雅黑"/>
          <w:bCs w:val="0"/>
          <w:sz w:val="24"/>
          <w:szCs w:val="24"/>
        </w:rPr>
        <w:t xml:space="preserve">1.5采购文件的约束力</w:t>
      </w:r>
      <w:bookmarkEnd w:id="72"/>
      <w:r/>
      <w:bookmarkEnd w:id="73"/>
      <w:r/>
      <w:bookmarkEnd w:id="74"/>
      <w:r/>
      <w:bookmarkEnd w:id="75"/>
      <w:r/>
      <w:bookmarkEnd w:id="76"/>
      <w:r>
        <w:rPr>
          <w:rFonts w:hint="eastAsia" w:ascii="微软雅黑" w:hAnsi="微软雅黑" w:cs="微软雅黑"/>
          <w:bCs w:val="0"/>
          <w:sz w:val="24"/>
          <w:szCs w:val="24"/>
        </w:rPr>
      </w:r>
      <w:r/>
    </w:p>
    <w:p>
      <w:pPr>
        <w:pStyle w:val="1128"/>
        <w:spacing w:line="420" w:lineRule="exact"/>
        <w:rPr>
          <w:rFonts w:hint="eastAsia" w:ascii="微软雅黑" w:hAnsi="微软雅黑" w:cs="微软雅黑"/>
        </w:rPr>
      </w:pPr>
      <w:r>
        <w:rPr>
          <w:rFonts w:hint="eastAsia" w:ascii="微软雅黑" w:hAnsi="微软雅黑" w:cs="微软雅黑"/>
        </w:rPr>
        <w:t xml:space="preserve">1.5.1供应商一旦参加本次采购活动，即被认为接受了本采购文件中的所有条款和规定。</w:t>
      </w:r>
      <w:r>
        <w:rPr>
          <w:rFonts w:hint="eastAsia" w:ascii="微软雅黑" w:hAnsi="微软雅黑" w:cs="微软雅黑"/>
        </w:rPr>
      </w:r>
      <w:r/>
    </w:p>
    <w:p>
      <w:pPr>
        <w:pStyle w:val="1128"/>
        <w:spacing w:line="420" w:lineRule="exact"/>
        <w:rPr>
          <w:rFonts w:hint="eastAsia" w:ascii="微软雅黑" w:hAnsi="微软雅黑" w:cs="微软雅黑"/>
        </w:rPr>
      </w:pPr>
      <w:r>
        <w:rPr>
          <w:rFonts w:hint="eastAsia" w:ascii="微软雅黑" w:hAnsi="微软雅黑" w:cs="微软雅黑"/>
        </w:rPr>
        <w:t xml:space="preserve">1.5.2本采购文件由采购代理机构负责解释。</w:t>
      </w:r>
      <w:r>
        <w:rPr>
          <w:rFonts w:hint="eastAsia" w:ascii="微软雅黑" w:hAnsi="微软雅黑" w:cs="微软雅黑"/>
        </w:rPr>
      </w:r>
      <w:r/>
    </w:p>
    <w:p>
      <w:pPr>
        <w:pStyle w:val="1313"/>
        <w:spacing w:line="420" w:lineRule="exact"/>
        <w:rPr>
          <w:rFonts w:hint="eastAsia" w:ascii="微软雅黑" w:hAnsi="微软雅黑" w:cs="微软雅黑"/>
        </w:rPr>
      </w:pPr>
      <w:r/>
      <w:bookmarkStart w:id="77" w:name="_Toc21022"/>
      <w:r/>
      <w:bookmarkStart w:id="78" w:name="_Toc452384176"/>
      <w:r/>
      <w:bookmarkStart w:id="79" w:name="_Toc30003"/>
      <w:r/>
      <w:bookmarkStart w:id="80" w:name="_Toc9303"/>
      <w:r/>
      <w:bookmarkStart w:id="81" w:name="_Toc19815"/>
      <w:r>
        <w:rPr>
          <w:rFonts w:hint="eastAsia" w:ascii="微软雅黑" w:hAnsi="微软雅黑" w:cs="微软雅黑"/>
        </w:rPr>
        <w:t xml:space="preserve">二、采购文件</w:t>
      </w:r>
      <w:bookmarkEnd w:id="77"/>
      <w:r/>
      <w:bookmarkEnd w:id="78"/>
      <w:r/>
      <w:bookmarkEnd w:id="79"/>
      <w:r/>
      <w:bookmarkEnd w:id="80"/>
      <w:r/>
      <w:bookmarkEnd w:id="81"/>
      <w:r>
        <w:rPr>
          <w:rFonts w:hint="eastAsia" w:ascii="微软雅黑" w:hAnsi="微软雅黑" w:cs="微软雅黑"/>
        </w:rPr>
      </w:r>
      <w:r/>
    </w:p>
    <w:p>
      <w:pPr>
        <w:pStyle w:val="1311"/>
        <w:spacing w:line="420" w:lineRule="exact"/>
        <w:rPr>
          <w:rFonts w:hint="eastAsia" w:ascii="微软雅黑" w:hAnsi="微软雅黑" w:cs="微软雅黑"/>
          <w:bCs w:val="0"/>
          <w:sz w:val="24"/>
          <w:szCs w:val="24"/>
        </w:rPr>
      </w:pPr>
      <w:r/>
      <w:bookmarkStart w:id="82" w:name="_Toc10694"/>
      <w:r/>
      <w:bookmarkStart w:id="83" w:name="_Toc10645"/>
      <w:r/>
      <w:bookmarkStart w:id="84" w:name="_Toc452384177"/>
      <w:r/>
      <w:bookmarkStart w:id="85" w:name="_Toc4604"/>
      <w:r/>
      <w:bookmarkStart w:id="86" w:name="_Toc23555"/>
      <w:r>
        <w:rPr>
          <w:rFonts w:hint="eastAsia" w:ascii="微软雅黑" w:hAnsi="微软雅黑" w:cs="微软雅黑"/>
          <w:bCs w:val="0"/>
          <w:sz w:val="24"/>
          <w:szCs w:val="24"/>
        </w:rPr>
        <w:t xml:space="preserve">2.1采购文件的组成</w:t>
      </w:r>
      <w:bookmarkEnd w:id="82"/>
      <w:r/>
      <w:bookmarkEnd w:id="83"/>
      <w:r/>
      <w:bookmarkEnd w:id="84"/>
      <w:r/>
      <w:bookmarkEnd w:id="85"/>
      <w:r/>
      <w:bookmarkEnd w:id="86"/>
      <w:r>
        <w:rPr>
          <w:rFonts w:hint="eastAsia" w:ascii="微软雅黑" w:hAnsi="微软雅黑" w:cs="微软雅黑"/>
          <w:bCs w:val="0"/>
          <w:sz w:val="24"/>
          <w:szCs w:val="24"/>
        </w:rPr>
      </w:r>
      <w:r/>
    </w:p>
    <w:p>
      <w:pPr>
        <w:pStyle w:val="1128"/>
        <w:spacing w:line="420" w:lineRule="exact"/>
        <w:rPr>
          <w:rFonts w:hint="eastAsia" w:ascii="微软雅黑" w:hAnsi="微软雅黑" w:cs="微软雅黑"/>
        </w:rPr>
      </w:pPr>
      <w:r>
        <w:rPr>
          <w:rFonts w:hint="eastAsia" w:ascii="微软雅黑" w:hAnsi="微软雅黑" w:cs="微软雅黑"/>
        </w:rPr>
        <w:t xml:space="preserve">2.1.1采购文件由以下部分组成：</w:t>
      </w:r>
      <w:r>
        <w:rPr>
          <w:rFonts w:hint="eastAsia" w:ascii="微软雅黑" w:hAnsi="微软雅黑" w:cs="微软雅黑"/>
        </w:rPr>
      </w:r>
      <w:r/>
    </w:p>
    <w:p>
      <w:pPr>
        <w:pStyle w:val="1128"/>
        <w:ind w:firstLine="420"/>
        <w:spacing w:line="420" w:lineRule="exact"/>
        <w:rPr>
          <w:rFonts w:hint="eastAsia" w:ascii="微软雅黑" w:hAnsi="微软雅黑" w:cs="微软雅黑"/>
        </w:rPr>
      </w:pPr>
      <w:r>
        <w:rPr>
          <w:rFonts w:hint="eastAsia" w:ascii="微软雅黑" w:hAnsi="微软雅黑" w:cs="微软雅黑"/>
        </w:rPr>
        <w:t xml:space="preserve">第一章 投标邀请（采购公告）</w:t>
      </w:r>
      <w:r>
        <w:rPr>
          <w:rFonts w:hint="eastAsia" w:ascii="微软雅黑" w:hAnsi="微软雅黑" w:cs="微软雅黑"/>
        </w:rPr>
      </w:r>
      <w:r/>
    </w:p>
    <w:p>
      <w:pPr>
        <w:pStyle w:val="1128"/>
        <w:ind w:firstLine="420"/>
        <w:spacing w:line="420" w:lineRule="exact"/>
        <w:rPr>
          <w:rFonts w:hint="eastAsia" w:ascii="微软雅黑" w:hAnsi="微软雅黑" w:cs="微软雅黑"/>
        </w:rPr>
      </w:pPr>
      <w:r>
        <w:rPr>
          <w:rFonts w:hint="eastAsia" w:ascii="微软雅黑" w:hAnsi="微软雅黑" w:cs="微软雅黑"/>
        </w:rPr>
        <w:t xml:space="preserve">第二章 供应商须知</w:t>
      </w:r>
      <w:r>
        <w:rPr>
          <w:rFonts w:hint="eastAsia" w:ascii="微软雅黑" w:hAnsi="微软雅黑" w:cs="微软雅黑"/>
        </w:rPr>
      </w:r>
      <w:r/>
    </w:p>
    <w:p>
      <w:pPr>
        <w:pStyle w:val="1128"/>
        <w:ind w:firstLine="420"/>
        <w:spacing w:line="420" w:lineRule="exact"/>
        <w:rPr>
          <w:rFonts w:hint="eastAsia" w:ascii="微软雅黑" w:hAnsi="微软雅黑" w:cs="微软雅黑"/>
        </w:rPr>
      </w:pPr>
      <w:r>
        <w:rPr>
          <w:rFonts w:hint="eastAsia" w:ascii="微软雅黑" w:hAnsi="微软雅黑" w:cs="微软雅黑"/>
        </w:rPr>
        <w:t xml:space="preserve">第三章 评标办法和定标原则</w:t>
      </w:r>
      <w:r>
        <w:rPr>
          <w:rFonts w:hint="eastAsia" w:ascii="微软雅黑" w:hAnsi="微软雅黑" w:cs="微软雅黑"/>
        </w:rPr>
      </w:r>
      <w:r/>
    </w:p>
    <w:p>
      <w:pPr>
        <w:pStyle w:val="1128"/>
        <w:ind w:firstLine="420"/>
        <w:spacing w:line="420" w:lineRule="exact"/>
        <w:rPr>
          <w:rFonts w:hint="eastAsia" w:ascii="微软雅黑" w:hAnsi="微软雅黑" w:cs="微软雅黑"/>
        </w:rPr>
      </w:pPr>
      <w:r>
        <w:rPr>
          <w:rFonts w:hint="eastAsia" w:ascii="微软雅黑" w:hAnsi="微软雅黑" w:cs="微软雅黑"/>
        </w:rPr>
        <w:t xml:space="preserve">第四章 项目采购需求</w:t>
      </w:r>
      <w:r>
        <w:rPr>
          <w:rFonts w:hint="eastAsia" w:ascii="微软雅黑" w:hAnsi="微软雅黑" w:cs="微软雅黑"/>
        </w:rPr>
      </w:r>
      <w:r/>
    </w:p>
    <w:p>
      <w:pPr>
        <w:pStyle w:val="1128"/>
        <w:ind w:firstLine="420"/>
        <w:spacing w:line="420" w:lineRule="exact"/>
        <w:rPr>
          <w:rFonts w:hint="eastAsia" w:ascii="微软雅黑" w:hAnsi="微软雅黑" w:cs="微软雅黑"/>
        </w:rPr>
      </w:pPr>
      <w:r>
        <w:rPr>
          <w:rFonts w:hint="eastAsia" w:ascii="微软雅黑" w:hAnsi="微软雅黑" w:cs="微软雅黑"/>
        </w:rPr>
        <w:t xml:space="preserve">第五章 采购合同</w:t>
      </w:r>
      <w:r>
        <w:rPr>
          <w:rFonts w:hint="eastAsia" w:ascii="微软雅黑" w:hAnsi="微软雅黑" w:cs="微软雅黑"/>
        </w:rPr>
      </w:r>
      <w:r/>
    </w:p>
    <w:p>
      <w:pPr>
        <w:pStyle w:val="1128"/>
        <w:ind w:firstLine="420"/>
        <w:spacing w:line="420" w:lineRule="exact"/>
        <w:rPr>
          <w:rFonts w:hint="eastAsia" w:ascii="微软雅黑" w:hAnsi="微软雅黑" w:cs="微软雅黑"/>
        </w:rPr>
      </w:pPr>
      <w:r>
        <w:rPr>
          <w:rFonts w:hint="eastAsia" w:ascii="微软雅黑" w:hAnsi="微软雅黑" w:cs="微软雅黑"/>
        </w:rPr>
        <w:t xml:space="preserve">第六章 投标文件格式及附件</w:t>
      </w:r>
      <w:r>
        <w:rPr>
          <w:rFonts w:hint="eastAsia" w:ascii="微软雅黑" w:hAnsi="微软雅黑" w:cs="微软雅黑"/>
        </w:rPr>
      </w:r>
      <w:r/>
    </w:p>
    <w:p>
      <w:pPr>
        <w:pStyle w:val="1128"/>
        <w:ind w:firstLine="420"/>
        <w:spacing w:line="420" w:lineRule="exact"/>
        <w:rPr>
          <w:rFonts w:hint="eastAsia" w:ascii="微软雅黑" w:hAnsi="微软雅黑" w:cs="微软雅黑"/>
        </w:rPr>
      </w:pPr>
      <w:r>
        <w:rPr>
          <w:rFonts w:hint="eastAsia" w:ascii="微软雅黑" w:hAnsi="微软雅黑" w:cs="微软雅黑"/>
        </w:rPr>
        <w:t xml:space="preserve">请仔细检查采购文件是否齐全，如有缺漏，请立即与采购代理机构联系解决。</w:t>
      </w:r>
      <w:r>
        <w:rPr>
          <w:rFonts w:hint="eastAsia" w:ascii="微软雅黑" w:hAnsi="微软雅黑" w:cs="微软雅黑"/>
        </w:rPr>
      </w:r>
      <w:r/>
    </w:p>
    <w:p>
      <w:pPr>
        <w:pStyle w:val="1128"/>
        <w:spacing w:line="420" w:lineRule="exact"/>
        <w:rPr>
          <w:rFonts w:hint="eastAsia" w:ascii="微软雅黑" w:hAnsi="微软雅黑" w:cs="微软雅黑"/>
        </w:rPr>
      </w:pPr>
      <w:r>
        <w:rPr>
          <w:rFonts w:hint="eastAsia" w:ascii="微软雅黑" w:hAnsi="微软雅黑" w:cs="微软雅黑"/>
        </w:rPr>
        <w:t xml:space="preserve">2.1.2供应商被视为充分熟悉本采购项目所在地的与履行合同有关的各种情况，包括自然环境、气候条件、劳动力及公用设施等，本采购文件不再对上述情况进行描述。</w:t>
      </w:r>
      <w:r>
        <w:rPr>
          <w:rFonts w:hint="eastAsia" w:ascii="微软雅黑" w:hAnsi="微软雅黑" w:cs="微软雅黑"/>
        </w:rPr>
      </w:r>
      <w:r/>
    </w:p>
    <w:p>
      <w:pPr>
        <w:pStyle w:val="1128"/>
        <w:spacing w:line="420" w:lineRule="exact"/>
        <w:rPr>
          <w:rFonts w:hint="eastAsia" w:ascii="微软雅黑" w:hAnsi="微软雅黑" w:cs="微软雅黑"/>
        </w:rPr>
      </w:pPr>
      <w:r>
        <w:rPr>
          <w:rFonts w:hint="eastAsia" w:ascii="微软雅黑" w:hAnsi="微软雅黑" w:cs="微软雅黑"/>
        </w:rPr>
        <w:t xml:space="preserve">2.1.3供应商必须详阅采购文件的所有条款、文件及表格格式等。供应商若未按采购文件的要求和规范编制、提交投标文件，将有可能导致投标文件被拒绝接受或被视为无效。</w:t>
      </w:r>
      <w:r>
        <w:rPr>
          <w:rFonts w:hint="eastAsia" w:ascii="微软雅黑" w:hAnsi="微软雅黑" w:cs="微软雅黑"/>
        </w:rPr>
      </w:r>
      <w:r/>
    </w:p>
    <w:p>
      <w:pPr>
        <w:pStyle w:val="1311"/>
        <w:spacing w:line="420" w:lineRule="exact"/>
        <w:rPr>
          <w:rFonts w:hint="eastAsia" w:ascii="微软雅黑" w:hAnsi="微软雅黑" w:cs="微软雅黑"/>
          <w:bCs w:val="0"/>
          <w:sz w:val="24"/>
          <w:szCs w:val="24"/>
        </w:rPr>
      </w:pPr>
      <w:r/>
      <w:bookmarkStart w:id="87" w:name="_Toc19383"/>
      <w:r/>
      <w:bookmarkStart w:id="88" w:name="_Toc452384179"/>
      <w:r/>
      <w:bookmarkStart w:id="89" w:name="_Toc25599"/>
      <w:r/>
      <w:bookmarkStart w:id="90" w:name="_Toc10339"/>
      <w:r/>
      <w:bookmarkStart w:id="91" w:name="_Toc15213"/>
      <w:r>
        <w:rPr>
          <w:rFonts w:hint="eastAsia" w:ascii="微软雅黑" w:hAnsi="微软雅黑" w:cs="微软雅黑"/>
          <w:bCs w:val="0"/>
          <w:sz w:val="24"/>
          <w:szCs w:val="24"/>
        </w:rPr>
        <w:t xml:space="preserve">2.2采购文件的更正或补充</w:t>
      </w:r>
      <w:bookmarkEnd w:id="87"/>
      <w:r/>
      <w:bookmarkEnd w:id="88"/>
      <w:r/>
      <w:bookmarkEnd w:id="89"/>
      <w:r/>
      <w:bookmarkEnd w:id="90"/>
      <w:r/>
      <w:bookmarkEnd w:id="91"/>
      <w:r>
        <w:rPr>
          <w:rFonts w:hint="eastAsia" w:ascii="微软雅黑" w:hAnsi="微软雅黑" w:cs="微软雅黑"/>
          <w:bCs w:val="0"/>
          <w:sz w:val="24"/>
          <w:szCs w:val="24"/>
        </w:rPr>
      </w:r>
      <w:r/>
    </w:p>
    <w:p>
      <w:pPr>
        <w:pStyle w:val="1128"/>
        <w:spacing w:line="420" w:lineRule="exact"/>
        <w:rPr>
          <w:rFonts w:hint="eastAsia" w:ascii="微软雅黑" w:hAnsi="微软雅黑" w:cs="微软雅黑"/>
        </w:rPr>
      </w:pPr>
      <w:r>
        <w:rPr>
          <w:rFonts w:hint="eastAsia" w:ascii="微软雅黑" w:hAnsi="微软雅黑" w:cs="微软雅黑"/>
        </w:rPr>
        <w:t xml:space="preserve">2.2.1在投标截止时间前，采购代理机构可根据有关规定对采购文件用更正公告的方式进行修正。</w:t>
      </w:r>
      <w:r>
        <w:rPr>
          <w:rFonts w:hint="eastAsia" w:ascii="微软雅黑" w:hAnsi="微软雅黑" w:cs="微软雅黑"/>
        </w:rPr>
      </w:r>
      <w:r/>
    </w:p>
    <w:p>
      <w:pPr>
        <w:pStyle w:val="1128"/>
        <w:spacing w:line="420" w:lineRule="exact"/>
        <w:rPr>
          <w:rFonts w:hint="eastAsia" w:ascii="微软雅黑" w:hAnsi="微软雅黑" w:cs="微软雅黑"/>
        </w:rPr>
      </w:pPr>
      <w:r>
        <w:rPr>
          <w:rFonts w:hint="eastAsia" w:ascii="微软雅黑" w:hAnsi="微软雅黑" w:cs="微软雅黑"/>
        </w:rPr>
        <w:t xml:space="preserve">2.2.2对采购文件的更正，将在原公告媒体上以公告的方式通知供应商。更正公告将作为采购文件的组成部分，对所有参加本次采购活动的供应商有约束力。因供应商未能及时全面地关注更正公告而导致其投标文件不符合要求并产生的风险及损失，由供应商自行承担。</w:t>
      </w:r>
      <w:r>
        <w:rPr>
          <w:rFonts w:hint="eastAsia" w:ascii="微软雅黑" w:hAnsi="微软雅黑" w:cs="微软雅黑"/>
        </w:rPr>
      </w:r>
      <w:r/>
    </w:p>
    <w:p>
      <w:pPr>
        <w:pStyle w:val="1128"/>
        <w:spacing w:line="420" w:lineRule="exact"/>
        <w:rPr>
          <w:rFonts w:hint="eastAsia" w:ascii="微软雅黑" w:hAnsi="微软雅黑" w:cs="微软雅黑"/>
        </w:rPr>
      </w:pPr>
      <w:r>
        <w:rPr>
          <w:rFonts w:hint="eastAsia" w:ascii="微软雅黑" w:hAnsi="微软雅黑" w:cs="微软雅黑"/>
        </w:rPr>
        <w:t xml:space="preserve">2.2.3当采购文件与更正公告的内容不一致时，以采购代理机构最后发出的更正公告为准。</w:t>
      </w:r>
      <w:r>
        <w:rPr>
          <w:rFonts w:hint="eastAsia" w:ascii="微软雅黑" w:hAnsi="微软雅黑" w:cs="微软雅黑"/>
        </w:rPr>
      </w:r>
      <w:r/>
    </w:p>
    <w:p>
      <w:pPr>
        <w:pStyle w:val="1128"/>
        <w:spacing w:line="420" w:lineRule="exact"/>
        <w:rPr>
          <w:rFonts w:hint="eastAsia" w:ascii="微软雅黑" w:hAnsi="微软雅黑" w:cs="微软雅黑"/>
        </w:rPr>
      </w:pPr>
      <w:r>
        <w:rPr>
          <w:rFonts w:hint="eastAsia" w:ascii="微软雅黑" w:hAnsi="微软雅黑" w:cs="微软雅黑"/>
        </w:rPr>
        <w:t xml:space="preserve">2.2.4为使供应商有足够的时间按采购文件的更正要求修正投标文件，采购代理机构有权决定推迟投标截止时间，并按2.2.2条规定的方式将具体变更情况通知供应商。</w:t>
      </w:r>
      <w:r>
        <w:rPr>
          <w:rFonts w:hint="eastAsia" w:ascii="微软雅黑" w:hAnsi="微软雅黑" w:cs="微软雅黑"/>
        </w:rPr>
      </w:r>
      <w:r/>
    </w:p>
    <w:p>
      <w:pPr>
        <w:pStyle w:val="1128"/>
        <w:ind w:firstLine="420"/>
        <w:jc w:val="left"/>
        <w:pageBreakBefore w:val="0"/>
        <w:spacing w:line="440" w:lineRule="exact"/>
        <w:widowControl w:val="off"/>
        <w:rPr>
          <w:rFonts w:hint="eastAsia" w:ascii="微软雅黑" w:hAnsi="微软雅黑" w:eastAsia="微软雅黑" w:cs="微软雅黑"/>
          <w:b/>
          <w:bCs/>
          <w:i/>
          <w:iCs/>
          <w:sz w:val="21"/>
          <w:szCs w:val="21"/>
          <w:highlight w:val="none"/>
          <w:u w:val="single"/>
        </w:rPr>
      </w:pPr>
      <w:r>
        <w:rPr>
          <w:rFonts w:hint="eastAsia" w:ascii="微软雅黑" w:hAnsi="微软雅黑" w:eastAsia="微软雅黑" w:cs="微软雅黑"/>
          <w:b/>
          <w:bCs/>
          <w:i/>
          <w:iCs/>
          <w:sz w:val="21"/>
          <w:szCs w:val="21"/>
          <w:highlight w:val="none"/>
          <w:u w:val="single"/>
        </w:rPr>
        <w:t xml:space="preserve">如标书制作工具中格式和内容与“江苏政府采购网”发布的招标文件不一致，以“江苏政府采购网”发布的招标文件为准。</w:t>
      </w:r>
      <w:r>
        <w:rPr>
          <w:rFonts w:hint="eastAsia" w:ascii="微软雅黑" w:hAnsi="微软雅黑" w:eastAsia="微软雅黑" w:cs="微软雅黑"/>
          <w:b/>
          <w:bCs/>
          <w:i/>
          <w:iCs/>
          <w:sz w:val="21"/>
          <w:szCs w:val="21"/>
          <w:highlight w:val="none"/>
          <w:u w:val="single"/>
        </w:rPr>
      </w:r>
      <w:r/>
    </w:p>
    <w:p>
      <w:pPr>
        <w:pStyle w:val="1313"/>
        <w:spacing w:line="420" w:lineRule="exact"/>
        <w:rPr>
          <w:rFonts w:hint="eastAsia" w:ascii="微软雅黑" w:hAnsi="微软雅黑" w:cs="微软雅黑"/>
        </w:rPr>
      </w:pPr>
      <w:r/>
      <w:bookmarkStart w:id="92" w:name="_Toc21214"/>
      <w:r/>
      <w:bookmarkStart w:id="93" w:name="_Toc28998"/>
      <w:r/>
      <w:bookmarkStart w:id="94" w:name="_Toc923"/>
      <w:r/>
      <w:bookmarkStart w:id="95" w:name="_Toc452384180"/>
      <w:r/>
      <w:bookmarkStart w:id="96" w:name="_Toc30874"/>
      <w:r>
        <w:rPr>
          <w:rFonts w:hint="eastAsia" w:ascii="微软雅黑" w:hAnsi="微软雅黑" w:cs="微软雅黑"/>
        </w:rPr>
        <w:t xml:space="preserve">三、投标文件</w:t>
      </w:r>
      <w:bookmarkEnd w:id="92"/>
      <w:r/>
      <w:bookmarkEnd w:id="93"/>
      <w:r/>
      <w:bookmarkEnd w:id="94"/>
      <w:r/>
      <w:bookmarkEnd w:id="95"/>
      <w:r/>
      <w:bookmarkEnd w:id="96"/>
      <w:r>
        <w:rPr>
          <w:rFonts w:hint="eastAsia" w:ascii="微软雅黑" w:hAnsi="微软雅黑" w:cs="微软雅黑"/>
        </w:rPr>
      </w:r>
      <w:r/>
    </w:p>
    <w:p>
      <w:pPr>
        <w:pStyle w:val="1311"/>
        <w:spacing w:line="420" w:lineRule="exact"/>
        <w:rPr>
          <w:rFonts w:hint="eastAsia" w:ascii="微软雅黑" w:hAnsi="微软雅黑" w:cs="微软雅黑"/>
          <w:bCs w:val="0"/>
          <w:sz w:val="24"/>
          <w:szCs w:val="24"/>
        </w:rPr>
      </w:pPr>
      <w:r/>
      <w:bookmarkStart w:id="97" w:name="_Toc13316"/>
      <w:r/>
      <w:bookmarkStart w:id="98" w:name="_Toc1214"/>
      <w:r/>
      <w:bookmarkStart w:id="99" w:name="_Toc452384181"/>
      <w:r/>
      <w:bookmarkStart w:id="100" w:name="_Toc7846"/>
      <w:r/>
      <w:bookmarkStart w:id="101" w:name="_Toc19199"/>
      <w:r>
        <w:rPr>
          <w:rFonts w:hint="eastAsia" w:ascii="微软雅黑" w:hAnsi="微软雅黑" w:cs="微软雅黑"/>
          <w:bCs w:val="0"/>
          <w:sz w:val="24"/>
          <w:szCs w:val="24"/>
        </w:rPr>
        <w:t xml:space="preserve">3.1投标文件的语言及度量衡</w:t>
      </w:r>
      <w:bookmarkEnd w:id="97"/>
      <w:r/>
      <w:bookmarkEnd w:id="98"/>
      <w:r/>
      <w:bookmarkEnd w:id="99"/>
      <w:r/>
      <w:bookmarkEnd w:id="100"/>
      <w:r/>
      <w:bookmarkEnd w:id="101"/>
      <w:r>
        <w:rPr>
          <w:rFonts w:hint="eastAsia" w:ascii="微软雅黑" w:hAnsi="微软雅黑" w:cs="微软雅黑"/>
          <w:bCs w:val="0"/>
          <w:sz w:val="24"/>
          <w:szCs w:val="24"/>
        </w:rPr>
      </w:r>
      <w:r/>
    </w:p>
    <w:p>
      <w:pPr>
        <w:pStyle w:val="1128"/>
        <w:spacing w:line="420" w:lineRule="exact"/>
        <w:rPr>
          <w:rFonts w:hint="eastAsia" w:ascii="微软雅黑" w:hAnsi="微软雅黑" w:cs="微软雅黑"/>
        </w:rPr>
      </w:pPr>
      <w:r>
        <w:rPr>
          <w:rFonts w:hint="eastAsia" w:ascii="微软雅黑" w:hAnsi="微软雅黑" w:cs="微软雅黑"/>
        </w:rPr>
        <w:t xml:space="preserve">3.1.1投标文件以及供应商与采购代理机构之间的所有书面往来都应用简体中文书写。</w:t>
      </w:r>
      <w:r>
        <w:rPr>
          <w:rFonts w:hint="eastAsia" w:ascii="微软雅黑" w:hAnsi="微软雅黑" w:cs="微软雅黑"/>
        </w:rPr>
      </w:r>
      <w:r/>
    </w:p>
    <w:p>
      <w:pPr>
        <w:pStyle w:val="1128"/>
        <w:spacing w:line="420" w:lineRule="exact"/>
        <w:rPr>
          <w:rFonts w:hint="eastAsia" w:ascii="微软雅黑" w:hAnsi="微软雅黑" w:cs="微软雅黑"/>
        </w:rPr>
      </w:pPr>
      <w:r>
        <w:rPr>
          <w:rFonts w:hint="eastAsia" w:ascii="微软雅黑" w:hAnsi="微软雅黑" w:cs="微软雅黑"/>
        </w:rPr>
        <w:t xml:space="preserve">3.1.2供应商已印刷好的资料如产品样本、说明书等可以用其他语言，但其中要点应附有中文译文。在解释投标文件时，以译文为准。如译文有误，有关风险与责任由供应商承担。</w:t>
      </w:r>
      <w:r>
        <w:rPr>
          <w:rFonts w:hint="eastAsia" w:ascii="微软雅黑" w:hAnsi="微软雅黑" w:cs="微软雅黑"/>
        </w:rPr>
      </w:r>
      <w:r/>
    </w:p>
    <w:p>
      <w:pPr>
        <w:pStyle w:val="1128"/>
        <w:spacing w:line="420" w:lineRule="exact"/>
        <w:rPr>
          <w:rFonts w:hint="eastAsia" w:ascii="微软雅黑" w:hAnsi="微软雅黑" w:cs="微软雅黑"/>
        </w:rPr>
      </w:pPr>
      <w:r>
        <w:rPr>
          <w:rFonts w:hint="eastAsia" w:ascii="微软雅黑" w:hAnsi="微软雅黑" w:cs="微软雅黑"/>
        </w:rPr>
        <w:t xml:space="preserve">3.1.3除在采购文件第六章中另有规定外，度量衡单位应使用国际单位制。</w:t>
      </w:r>
      <w:r>
        <w:rPr>
          <w:rFonts w:hint="eastAsia" w:ascii="微软雅黑" w:hAnsi="微软雅黑" w:cs="微软雅黑"/>
        </w:rPr>
      </w:r>
      <w:r/>
    </w:p>
    <w:p>
      <w:pPr>
        <w:pStyle w:val="1128"/>
        <w:spacing w:line="420" w:lineRule="exact"/>
        <w:rPr>
          <w:rFonts w:hint="eastAsia" w:ascii="微软雅黑" w:hAnsi="微软雅黑" w:cs="微软雅黑"/>
        </w:rPr>
      </w:pPr>
      <w:r>
        <w:rPr>
          <w:rFonts w:hint="eastAsia" w:ascii="微软雅黑" w:hAnsi="微软雅黑" w:cs="微软雅黑"/>
        </w:rPr>
        <w:t xml:space="preserve">3.1.4本采购文件所表述的时间均为北京时间。</w:t>
      </w:r>
      <w:r>
        <w:rPr>
          <w:rFonts w:hint="eastAsia" w:ascii="微软雅黑" w:hAnsi="微软雅黑" w:cs="微软雅黑"/>
        </w:rPr>
      </w:r>
      <w:r/>
    </w:p>
    <w:p>
      <w:pPr>
        <w:pStyle w:val="1311"/>
        <w:spacing w:line="420" w:lineRule="exact"/>
        <w:rPr>
          <w:rFonts w:hint="eastAsia" w:ascii="微软雅黑" w:hAnsi="微软雅黑" w:cs="微软雅黑"/>
          <w:bCs w:val="0"/>
          <w:sz w:val="24"/>
          <w:szCs w:val="24"/>
        </w:rPr>
      </w:pPr>
      <w:r/>
      <w:bookmarkStart w:id="102" w:name="_Toc1816"/>
      <w:r/>
      <w:bookmarkStart w:id="103" w:name="_Toc452384182"/>
      <w:r/>
      <w:bookmarkStart w:id="104" w:name="_Toc27826"/>
      <w:r/>
      <w:bookmarkStart w:id="105" w:name="_Toc31251"/>
      <w:r/>
      <w:bookmarkStart w:id="106" w:name="_Toc23879"/>
      <w:r>
        <w:rPr>
          <w:rFonts w:hint="eastAsia" w:ascii="微软雅黑" w:hAnsi="微软雅黑" w:cs="微软雅黑"/>
          <w:bCs w:val="0"/>
          <w:sz w:val="24"/>
          <w:szCs w:val="24"/>
        </w:rPr>
        <w:t xml:space="preserve">3.2投标文件的组成</w:t>
      </w:r>
      <w:bookmarkEnd w:id="102"/>
      <w:r/>
      <w:bookmarkEnd w:id="103"/>
      <w:r/>
      <w:bookmarkEnd w:id="104"/>
      <w:r/>
      <w:bookmarkEnd w:id="105"/>
      <w:r/>
      <w:bookmarkEnd w:id="106"/>
      <w:r>
        <w:rPr>
          <w:rFonts w:hint="eastAsia" w:ascii="微软雅黑" w:hAnsi="微软雅黑" w:cs="微软雅黑"/>
          <w:bCs w:val="0"/>
          <w:sz w:val="24"/>
          <w:szCs w:val="24"/>
        </w:rPr>
      </w:r>
      <w:r/>
    </w:p>
    <w:p>
      <w:pPr>
        <w:pStyle w:val="1128"/>
        <w:spacing w:line="420" w:lineRule="exact"/>
        <w:rPr>
          <w:rFonts w:hint="eastAsia" w:ascii="微软雅黑" w:hAnsi="微软雅黑" w:cs="微软雅黑"/>
        </w:rPr>
      </w:pPr>
      <w:r>
        <w:rPr>
          <w:rFonts w:hint="eastAsia" w:ascii="微软雅黑" w:hAnsi="微软雅黑" w:cs="微软雅黑"/>
        </w:rPr>
        <w:t xml:space="preserve">3.2.1投标文件应包括下列部分（目录及有关格式按采购文件第六章“投标文件格式”要求）：</w:t>
      </w:r>
      <w:r>
        <w:rPr>
          <w:rFonts w:hint="eastAsia" w:ascii="微软雅黑" w:hAnsi="微软雅黑" w:cs="微软雅黑"/>
        </w:rPr>
      </w:r>
      <w:r/>
    </w:p>
    <w:p>
      <w:pPr>
        <w:pStyle w:val="1128"/>
        <w:ind w:firstLine="420"/>
        <w:spacing w:line="420" w:lineRule="exact"/>
        <w:rPr>
          <w:rFonts w:hint="eastAsia" w:ascii="微软雅黑" w:hAnsi="微软雅黑" w:cs="微软雅黑"/>
        </w:rPr>
      </w:pPr>
      <w:r>
        <w:rPr>
          <w:rFonts w:hint="eastAsia" w:ascii="微软雅黑" w:hAnsi="微软雅黑" w:cs="微软雅黑"/>
        </w:rPr>
        <w:t xml:space="preserve">（1）投标函和投标报价及相关证明文件。</w:t>
      </w:r>
      <w:r>
        <w:rPr>
          <w:rFonts w:hint="eastAsia" w:ascii="微软雅黑" w:hAnsi="微软雅黑" w:cs="微软雅黑"/>
        </w:rPr>
      </w:r>
      <w:r/>
    </w:p>
    <w:p>
      <w:pPr>
        <w:pStyle w:val="1128"/>
        <w:ind w:firstLine="420"/>
        <w:spacing w:line="420" w:lineRule="exact"/>
        <w:rPr>
          <w:rFonts w:hint="eastAsia" w:ascii="微软雅黑" w:hAnsi="微软雅黑" w:cs="微软雅黑"/>
        </w:rPr>
      </w:pPr>
      <w:r>
        <w:rPr>
          <w:rFonts w:hint="eastAsia" w:ascii="微软雅黑" w:hAnsi="微软雅黑" w:cs="微软雅黑"/>
        </w:rPr>
        <w:t xml:space="preserve">（2）供应商资格证明文件。</w:t>
      </w:r>
      <w:r>
        <w:rPr>
          <w:rFonts w:hint="eastAsia" w:ascii="微软雅黑" w:hAnsi="微软雅黑" w:cs="微软雅黑"/>
        </w:rPr>
      </w:r>
      <w:r/>
    </w:p>
    <w:p>
      <w:pPr>
        <w:pStyle w:val="1128"/>
        <w:ind w:firstLine="420"/>
        <w:spacing w:line="420" w:lineRule="exact"/>
        <w:rPr>
          <w:rFonts w:hint="eastAsia" w:ascii="微软雅黑" w:hAnsi="微软雅黑" w:cs="微软雅黑"/>
        </w:rPr>
      </w:pPr>
      <w:r>
        <w:rPr>
          <w:rFonts w:hint="eastAsia" w:ascii="微软雅黑" w:hAnsi="微软雅黑" w:cs="微软雅黑"/>
        </w:rPr>
        <w:t xml:space="preserve">（3）投标供应商有能力履行合同的证明文件，除必须具有的履行合同所需的提供货物的能力外，还必须具备相应的财务、专业技术方面的能力；</w:t>
      </w:r>
      <w:r>
        <w:rPr>
          <w:rFonts w:hint="eastAsia" w:ascii="微软雅黑" w:hAnsi="微软雅黑" w:cs="微软雅黑"/>
        </w:rPr>
      </w:r>
      <w:r/>
    </w:p>
    <w:p>
      <w:pPr>
        <w:pStyle w:val="1128"/>
        <w:ind w:firstLine="420"/>
        <w:spacing w:line="420" w:lineRule="exact"/>
        <w:rPr>
          <w:rFonts w:hint="eastAsia" w:ascii="微软雅黑" w:hAnsi="微软雅黑" w:cs="微软雅黑"/>
        </w:rPr>
      </w:pPr>
      <w:r>
        <w:rPr>
          <w:rFonts w:hint="eastAsia" w:ascii="微软雅黑" w:hAnsi="微软雅黑" w:cs="微软雅黑"/>
        </w:rPr>
        <w:t xml:space="preserve">（4）其他根据合同要求证明其产品质量合格以及符合采购文件规定的证明文件。</w:t>
      </w:r>
      <w:r>
        <w:rPr>
          <w:rFonts w:hint="eastAsia" w:ascii="微软雅黑" w:hAnsi="微软雅黑" w:cs="微软雅黑"/>
        </w:rPr>
      </w:r>
      <w:r/>
    </w:p>
    <w:p>
      <w:pPr>
        <w:pStyle w:val="1128"/>
        <w:spacing w:line="420" w:lineRule="exact"/>
        <w:rPr>
          <w:rFonts w:hint="eastAsia" w:ascii="微软雅黑" w:hAnsi="微软雅黑" w:cs="微软雅黑"/>
        </w:rPr>
      </w:pPr>
      <w:r>
        <w:rPr>
          <w:rFonts w:hint="eastAsia" w:ascii="微软雅黑" w:hAnsi="微软雅黑" w:cs="微软雅黑"/>
        </w:rPr>
        <w:t xml:space="preserve">3.2.2采购文件第四章中指出的工艺、材料和设备的标准，以及商标、牌号或其目录编号，仅起说明作用并非进行限制。</w:t>
      </w:r>
      <w:r>
        <w:rPr>
          <w:rFonts w:hint="eastAsia" w:ascii="微软雅黑" w:hAnsi="微软雅黑" w:cs="微软雅黑"/>
        </w:rPr>
      </w:r>
      <w:r/>
    </w:p>
    <w:p>
      <w:pPr>
        <w:pStyle w:val="1128"/>
        <w:spacing w:line="420" w:lineRule="exact"/>
        <w:rPr>
          <w:rFonts w:hint="eastAsia" w:ascii="微软雅黑" w:hAnsi="微软雅黑" w:cs="微软雅黑"/>
          <w:b/>
          <w:i/>
          <w:u w:val="single"/>
        </w:rPr>
      </w:pPr>
      <w:r>
        <w:rPr>
          <w:rFonts w:hint="eastAsia" w:ascii="微软雅黑" w:hAnsi="微软雅黑" w:cs="微软雅黑"/>
        </w:rPr>
        <w:t xml:space="preserve">3.2.3</w:t>
      </w:r>
      <w:r>
        <w:rPr>
          <w:rFonts w:hint="eastAsia" w:ascii="微软雅黑" w:hAnsi="微软雅黑" w:cs="微软雅黑"/>
          <w:b/>
          <w:i/>
          <w:u w:val="single"/>
        </w:rPr>
        <w:t xml:space="preserve">若供应商未按采购文件的要求提供资料，或未对采购文件做出实质性响应，将导致投标文件被视为无效。</w:t>
      </w:r>
      <w:r>
        <w:rPr>
          <w:rFonts w:hint="eastAsia" w:ascii="微软雅黑" w:hAnsi="微软雅黑" w:cs="微软雅黑"/>
          <w:b/>
          <w:i/>
          <w:u w:val="single"/>
        </w:rPr>
      </w:r>
      <w:r/>
    </w:p>
    <w:p>
      <w:pPr>
        <w:pStyle w:val="1311"/>
        <w:spacing w:line="420" w:lineRule="exact"/>
        <w:rPr>
          <w:rFonts w:hint="eastAsia" w:ascii="微软雅黑" w:hAnsi="微软雅黑" w:cs="微软雅黑"/>
          <w:bCs w:val="0"/>
          <w:sz w:val="24"/>
          <w:szCs w:val="24"/>
        </w:rPr>
      </w:pPr>
      <w:r/>
      <w:bookmarkStart w:id="107" w:name="_Toc28667"/>
      <w:r/>
      <w:bookmarkStart w:id="108" w:name="_Toc452384183"/>
      <w:r/>
      <w:bookmarkStart w:id="109" w:name="_Toc11816"/>
      <w:r/>
      <w:bookmarkStart w:id="110" w:name="_Toc13667"/>
      <w:r/>
      <w:bookmarkStart w:id="111" w:name="_Toc30513"/>
      <w:r>
        <w:rPr>
          <w:rFonts w:hint="eastAsia" w:ascii="微软雅黑" w:hAnsi="微软雅黑" w:cs="微软雅黑"/>
          <w:bCs w:val="0"/>
          <w:sz w:val="24"/>
          <w:szCs w:val="24"/>
        </w:rPr>
        <w:t xml:space="preserve">3.3投标报价</w:t>
      </w:r>
      <w:bookmarkEnd w:id="107"/>
      <w:r/>
      <w:bookmarkEnd w:id="108"/>
      <w:r/>
      <w:bookmarkEnd w:id="109"/>
      <w:r/>
      <w:bookmarkEnd w:id="110"/>
      <w:r/>
      <w:bookmarkEnd w:id="111"/>
      <w:r>
        <w:rPr>
          <w:rFonts w:hint="eastAsia" w:ascii="微软雅黑" w:hAnsi="微软雅黑" w:cs="微软雅黑"/>
          <w:bCs w:val="0"/>
          <w:sz w:val="24"/>
          <w:szCs w:val="24"/>
        </w:rPr>
      </w:r>
      <w:r/>
    </w:p>
    <w:p>
      <w:pPr>
        <w:pStyle w:val="1128"/>
        <w:spacing w:line="420" w:lineRule="exact"/>
        <w:rPr>
          <w:rFonts w:hint="eastAsia" w:ascii="微软雅黑" w:hAnsi="微软雅黑" w:cs="微软雅黑"/>
        </w:rPr>
      </w:pPr>
      <w:r>
        <w:rPr>
          <w:rFonts w:hint="eastAsia" w:ascii="微软雅黑" w:hAnsi="微软雅黑" w:cs="微软雅黑"/>
        </w:rPr>
        <w:t xml:space="preserve">3.3.1如采购文件无其他特殊说明，本次采购采用总承包方式，因此供应商的报价应包括全部货物的价格及相关税费、运输到指定地点的装运费用、安装调试、培训、售后服务等其他有关的所有费用。</w:t>
      </w:r>
      <w:r>
        <w:rPr>
          <w:rFonts w:hint="eastAsia" w:ascii="微软雅黑" w:hAnsi="微软雅黑" w:cs="微软雅黑"/>
        </w:rPr>
      </w:r>
      <w:r/>
    </w:p>
    <w:p>
      <w:pPr>
        <w:pStyle w:val="1128"/>
        <w:spacing w:line="420" w:lineRule="exact"/>
        <w:rPr>
          <w:rFonts w:hint="eastAsia" w:ascii="微软雅黑" w:hAnsi="微软雅黑" w:cs="微软雅黑"/>
        </w:rPr>
      </w:pPr>
      <w:r>
        <w:rPr>
          <w:rFonts w:hint="eastAsia" w:ascii="微软雅黑" w:hAnsi="微软雅黑" w:cs="微软雅黑"/>
        </w:rPr>
        <w:t xml:space="preserve">3.3.2除非采购文件有特别说明，采购代理机构不接受备选的投标方案或有选择的报价。</w:t>
      </w:r>
      <w:r>
        <w:rPr>
          <w:rFonts w:hint="eastAsia" w:ascii="微软雅黑" w:hAnsi="微软雅黑" w:cs="微软雅黑"/>
        </w:rPr>
      </w:r>
      <w:r/>
    </w:p>
    <w:p>
      <w:pPr>
        <w:pStyle w:val="1128"/>
        <w:spacing w:line="420" w:lineRule="exact"/>
        <w:rPr>
          <w:rFonts w:hint="eastAsia" w:ascii="微软雅黑" w:hAnsi="微软雅黑" w:cs="微软雅黑"/>
          <w:b/>
          <w:i/>
          <w:u w:val="single"/>
        </w:rPr>
      </w:pPr>
      <w:r>
        <w:rPr>
          <w:rFonts w:hint="eastAsia" w:ascii="微软雅黑" w:hAnsi="微软雅黑" w:cs="微软雅黑"/>
          <w:b/>
          <w:i/>
          <w:u w:val="single"/>
        </w:rPr>
        <w:t xml:space="preserve">3.3.3投标报价不得超过采购预算或最高限价，否则投标文件被视为无效。</w:t>
      </w:r>
      <w:r>
        <w:rPr>
          <w:rFonts w:hint="eastAsia" w:ascii="微软雅黑" w:hAnsi="微软雅黑" w:cs="微软雅黑"/>
          <w:b/>
          <w:i/>
          <w:u w:val="single"/>
        </w:rPr>
      </w:r>
      <w:r/>
    </w:p>
    <w:p>
      <w:pPr>
        <w:pStyle w:val="1311"/>
        <w:spacing w:line="420" w:lineRule="exact"/>
        <w:rPr>
          <w:rFonts w:hint="eastAsia" w:ascii="微软雅黑" w:hAnsi="微软雅黑" w:cs="微软雅黑"/>
          <w:bCs w:val="0"/>
          <w:sz w:val="24"/>
          <w:szCs w:val="24"/>
        </w:rPr>
      </w:pPr>
      <w:r/>
      <w:bookmarkStart w:id="112" w:name="_Toc15617"/>
      <w:r/>
      <w:bookmarkStart w:id="113" w:name="_Toc9113"/>
      <w:r/>
      <w:bookmarkStart w:id="114" w:name="_Toc452384184"/>
      <w:r/>
      <w:bookmarkStart w:id="115" w:name="_Toc17210"/>
      <w:r/>
      <w:bookmarkStart w:id="116" w:name="_Toc1870"/>
      <w:r>
        <w:rPr>
          <w:rFonts w:hint="eastAsia" w:ascii="微软雅黑" w:hAnsi="微软雅黑" w:cs="微软雅黑"/>
          <w:bCs w:val="0"/>
          <w:sz w:val="24"/>
          <w:szCs w:val="24"/>
        </w:rPr>
        <w:t xml:space="preserve">3.4投标报价中的货币</w:t>
      </w:r>
      <w:bookmarkEnd w:id="112"/>
      <w:r/>
      <w:bookmarkEnd w:id="113"/>
      <w:r/>
      <w:bookmarkEnd w:id="114"/>
      <w:r/>
      <w:bookmarkEnd w:id="115"/>
      <w:r/>
      <w:bookmarkEnd w:id="116"/>
      <w:r>
        <w:rPr>
          <w:rFonts w:hint="eastAsia" w:ascii="微软雅黑" w:hAnsi="微软雅黑" w:cs="微软雅黑"/>
          <w:bCs w:val="0"/>
          <w:sz w:val="24"/>
          <w:szCs w:val="24"/>
        </w:rPr>
      </w:r>
      <w:r/>
    </w:p>
    <w:p>
      <w:pPr>
        <w:pStyle w:val="1128"/>
        <w:ind w:firstLine="420"/>
        <w:spacing w:line="420" w:lineRule="exact"/>
        <w:rPr>
          <w:rFonts w:hint="eastAsia" w:ascii="微软雅黑" w:hAnsi="微软雅黑" w:cs="微软雅黑"/>
        </w:rPr>
      </w:pPr>
      <w:r>
        <w:rPr>
          <w:rFonts w:hint="eastAsia" w:ascii="微软雅黑" w:hAnsi="微软雅黑" w:cs="微软雅黑"/>
        </w:rPr>
        <w:t xml:space="preserve">投标报价均须以人民币为计算单位，采购文件另有规定的，从其规定。</w:t>
      </w:r>
      <w:r>
        <w:rPr>
          <w:rFonts w:hint="eastAsia" w:ascii="微软雅黑" w:hAnsi="微软雅黑" w:cs="微软雅黑"/>
        </w:rPr>
      </w:r>
      <w:r/>
    </w:p>
    <w:p>
      <w:pPr>
        <w:pStyle w:val="1311"/>
        <w:spacing w:line="420" w:lineRule="exact"/>
        <w:rPr>
          <w:rFonts w:hint="eastAsia" w:ascii="微软雅黑" w:hAnsi="微软雅黑" w:cs="微软雅黑"/>
          <w:bCs w:val="0"/>
          <w:sz w:val="24"/>
          <w:szCs w:val="24"/>
        </w:rPr>
      </w:pPr>
      <w:r/>
      <w:bookmarkStart w:id="117" w:name="_Toc452384185"/>
      <w:r/>
      <w:bookmarkStart w:id="118" w:name="_Toc16380"/>
      <w:r/>
      <w:bookmarkStart w:id="119" w:name="_Toc65"/>
      <w:r/>
      <w:bookmarkStart w:id="120" w:name="_Toc18127"/>
      <w:r/>
      <w:bookmarkStart w:id="121" w:name="_Toc32744"/>
      <w:r>
        <w:rPr>
          <w:rFonts w:hint="eastAsia" w:ascii="微软雅黑" w:hAnsi="微软雅黑" w:cs="微软雅黑"/>
          <w:bCs w:val="0"/>
          <w:sz w:val="24"/>
          <w:szCs w:val="24"/>
        </w:rPr>
        <w:t xml:space="preserve">3.5投标保证金</w:t>
      </w:r>
      <w:bookmarkEnd w:id="117"/>
      <w:r/>
      <w:bookmarkEnd w:id="118"/>
      <w:r>
        <w:rPr>
          <w:rFonts w:hint="eastAsia" w:ascii="微软雅黑" w:hAnsi="微软雅黑" w:cs="微软雅黑"/>
          <w:bCs w:val="0"/>
          <w:sz w:val="24"/>
          <w:szCs w:val="24"/>
        </w:rPr>
        <w:t xml:space="preserve">：无</w:t>
      </w:r>
      <w:bookmarkEnd w:id="119"/>
      <w:r/>
      <w:bookmarkEnd w:id="120"/>
      <w:r/>
      <w:bookmarkEnd w:id="121"/>
      <w:r>
        <w:rPr>
          <w:rFonts w:hint="eastAsia" w:ascii="微软雅黑" w:hAnsi="微软雅黑" w:cs="微软雅黑"/>
          <w:bCs w:val="0"/>
          <w:sz w:val="24"/>
          <w:szCs w:val="24"/>
        </w:rPr>
      </w:r>
      <w:r/>
    </w:p>
    <w:p>
      <w:pPr>
        <w:pStyle w:val="1311"/>
        <w:spacing w:line="420" w:lineRule="exact"/>
        <w:rPr>
          <w:rFonts w:hint="eastAsia" w:ascii="微软雅黑" w:hAnsi="微软雅黑" w:cs="微软雅黑"/>
          <w:bCs w:val="0"/>
          <w:sz w:val="24"/>
          <w:szCs w:val="24"/>
        </w:rPr>
      </w:pPr>
      <w:r/>
      <w:bookmarkStart w:id="122" w:name="_Toc22170"/>
      <w:r/>
      <w:bookmarkStart w:id="123" w:name="_Toc31418"/>
      <w:r/>
      <w:bookmarkStart w:id="124" w:name="_Toc5583"/>
      <w:r/>
      <w:bookmarkStart w:id="125" w:name="_Toc452384186"/>
      <w:r/>
      <w:bookmarkStart w:id="126" w:name="_Toc17830"/>
      <w:r>
        <w:rPr>
          <w:rFonts w:hint="eastAsia" w:ascii="微软雅黑" w:hAnsi="微软雅黑" w:cs="微软雅黑"/>
          <w:bCs w:val="0"/>
          <w:sz w:val="24"/>
          <w:szCs w:val="24"/>
        </w:rPr>
        <w:t xml:space="preserve">3.6投标有效期</w:t>
      </w:r>
      <w:bookmarkEnd w:id="122"/>
      <w:r/>
      <w:bookmarkEnd w:id="123"/>
      <w:r/>
      <w:bookmarkEnd w:id="124"/>
      <w:r/>
      <w:bookmarkEnd w:id="125"/>
      <w:r/>
      <w:bookmarkEnd w:id="126"/>
      <w:r>
        <w:rPr>
          <w:rFonts w:hint="eastAsia" w:ascii="微软雅黑" w:hAnsi="微软雅黑" w:cs="微软雅黑"/>
          <w:bCs w:val="0"/>
          <w:sz w:val="24"/>
          <w:szCs w:val="24"/>
        </w:rPr>
      </w:r>
      <w:r/>
    </w:p>
    <w:p>
      <w:pPr>
        <w:pStyle w:val="1128"/>
        <w:spacing w:line="420" w:lineRule="exact"/>
        <w:rPr>
          <w:rFonts w:hint="eastAsia" w:ascii="微软雅黑" w:hAnsi="微软雅黑" w:cs="微软雅黑"/>
        </w:rPr>
      </w:pPr>
      <w:r>
        <w:rPr>
          <w:rFonts w:hint="eastAsia" w:ascii="微软雅黑" w:hAnsi="微软雅黑" w:cs="微软雅黑"/>
        </w:rPr>
        <w:t xml:space="preserve">3.6.1投标有效期为从投标截止之日起计算的九十天，有效期短于此规定的投标文件将被视为无效。</w:t>
      </w:r>
      <w:r>
        <w:rPr>
          <w:rFonts w:hint="eastAsia" w:ascii="微软雅黑" w:hAnsi="微软雅黑" w:cs="微软雅黑"/>
        </w:rPr>
      </w:r>
      <w:r/>
    </w:p>
    <w:p>
      <w:pPr>
        <w:pStyle w:val="1128"/>
        <w:spacing w:line="420" w:lineRule="exact"/>
        <w:rPr>
          <w:rFonts w:hint="eastAsia" w:ascii="微软雅黑" w:hAnsi="微软雅黑" w:cs="微软雅黑"/>
        </w:rPr>
      </w:pPr>
      <w:r>
        <w:rPr>
          <w:rFonts w:hint="eastAsia" w:ascii="微软雅黑" w:hAnsi="微软雅黑" w:cs="微软雅黑"/>
        </w:rPr>
        <w:t xml:space="preserve">3.6.2在特殊情况下，采购代理机构可于投标有效期满之前，征得供应商同意延长有效期，要求与答复均应以书面形式进行。供应商可以拒绝接受这一要求而放弃投标，保证金将无息退还。同意这一要求的供应商，不得修改其投标文件，但须相应延长保证金的有效期。受投标有效期制约的所有权利和义务均应延长至新的有效期。</w:t>
      </w:r>
      <w:r>
        <w:rPr>
          <w:rFonts w:hint="eastAsia" w:ascii="微软雅黑" w:hAnsi="微软雅黑" w:cs="微软雅黑"/>
        </w:rPr>
      </w:r>
      <w:r/>
    </w:p>
    <w:p>
      <w:pPr>
        <w:pStyle w:val="1311"/>
        <w:spacing w:line="420" w:lineRule="exact"/>
        <w:rPr>
          <w:rFonts w:hint="eastAsia" w:ascii="微软雅黑" w:hAnsi="微软雅黑" w:cs="微软雅黑"/>
          <w:bCs w:val="0"/>
          <w:sz w:val="24"/>
          <w:szCs w:val="24"/>
        </w:rPr>
      </w:pPr>
      <w:r/>
      <w:bookmarkStart w:id="127" w:name="_Toc30335"/>
      <w:r/>
      <w:bookmarkStart w:id="128" w:name="_Toc24918"/>
      <w:r/>
      <w:bookmarkStart w:id="129" w:name="_Toc30675"/>
      <w:r/>
      <w:bookmarkStart w:id="130" w:name="_Toc11844"/>
      <w:r/>
      <w:bookmarkStart w:id="131" w:name="_Toc452384187"/>
      <w:r>
        <w:rPr>
          <w:rFonts w:hint="eastAsia" w:ascii="微软雅黑" w:hAnsi="微软雅黑" w:cs="微软雅黑"/>
          <w:bCs w:val="0"/>
          <w:sz w:val="24"/>
          <w:szCs w:val="24"/>
        </w:rPr>
        <w:t xml:space="preserve">3.7投标文件的签署、形式及装订</w:t>
      </w:r>
      <w:bookmarkEnd w:id="127"/>
      <w:r/>
      <w:bookmarkEnd w:id="128"/>
      <w:r/>
      <w:bookmarkEnd w:id="129"/>
      <w:r/>
      <w:bookmarkEnd w:id="130"/>
      <w:r/>
      <w:bookmarkEnd w:id="131"/>
      <w:r>
        <w:rPr>
          <w:rFonts w:hint="eastAsia" w:ascii="微软雅黑" w:hAnsi="微软雅黑" w:cs="微软雅黑"/>
          <w:bCs w:val="0"/>
          <w:sz w:val="24"/>
          <w:szCs w:val="24"/>
        </w:rPr>
      </w:r>
      <w:r/>
    </w:p>
    <w:p>
      <w:pPr>
        <w:pStyle w:val="1128"/>
        <w:spacing w:line="420" w:lineRule="exact"/>
        <w:rPr>
          <w:rFonts w:hint="eastAsia" w:ascii="微软雅黑" w:hAnsi="微软雅黑" w:cs="微软雅黑"/>
        </w:rPr>
      </w:pPr>
      <w:r>
        <w:rPr>
          <w:rFonts w:hint="eastAsia" w:ascii="微软雅黑" w:hAnsi="微软雅黑" w:cs="微软雅黑"/>
        </w:rPr>
        <w:t xml:space="preserve">3.7.1</w:t>
      </w:r>
      <w:r>
        <w:rPr>
          <w:rFonts w:hint="eastAsia" w:ascii="微软雅黑" w:hAnsi="微软雅黑" w:cs="微软雅黑"/>
          <w:bCs/>
        </w:rPr>
        <w:t xml:space="preserve">投标文件按采购文件第二章要求执行，每份投标文件均须在封面上清楚标明“正本”、“副本”“电子投标文件”（如有）字样，“正本”、“副本”“电子投标文件”（如有）之间如有差异，以“正本”为准。</w:t>
      </w:r>
      <w:r>
        <w:rPr>
          <w:rFonts w:hint="eastAsia" w:ascii="微软雅黑" w:hAnsi="微软雅黑" w:cs="微软雅黑"/>
        </w:rPr>
      </w:r>
      <w:r/>
    </w:p>
    <w:p>
      <w:pPr>
        <w:pStyle w:val="1128"/>
        <w:spacing w:line="420" w:lineRule="exact"/>
        <w:rPr>
          <w:rFonts w:hint="eastAsia" w:ascii="微软雅黑" w:hAnsi="微软雅黑" w:cs="微软雅黑"/>
        </w:rPr>
      </w:pPr>
      <w:r>
        <w:rPr>
          <w:rFonts w:hint="eastAsia" w:ascii="微软雅黑" w:hAnsi="微软雅黑" w:cs="微软雅黑"/>
        </w:rPr>
        <w:t xml:space="preserve">3.7.2投标文件正本中，除采购文件第六章规定的可提交复印件外，其他文件均须提交原件，文字材料需打印或用不褪色墨水书写。投标文件的正本须经法定代表人（授权代表）签字/盖章，并且须加盖供应商公章。</w:t>
      </w:r>
      <w:r>
        <w:rPr>
          <w:rFonts w:hint="eastAsia" w:ascii="微软雅黑" w:hAnsi="微软雅黑" w:cs="微软雅黑"/>
        </w:rPr>
      </w:r>
      <w:r/>
    </w:p>
    <w:p>
      <w:pPr>
        <w:pStyle w:val="1128"/>
        <w:spacing w:line="420" w:lineRule="exact"/>
        <w:rPr>
          <w:rFonts w:hint="eastAsia" w:ascii="微软雅黑" w:hAnsi="微软雅黑" w:cs="微软雅黑"/>
        </w:rPr>
      </w:pPr>
      <w:r>
        <w:rPr>
          <w:rFonts w:hint="eastAsia" w:ascii="微软雅黑" w:hAnsi="微软雅黑" w:cs="微软雅黑"/>
        </w:rPr>
        <w:t xml:space="preserve">本采购文件所表述（指定）的公章是指刻有供应商法定名称的印章，不包括投标、合同、财务、税务、发票等形式的业务专用章。</w:t>
      </w:r>
      <w:r>
        <w:rPr>
          <w:rFonts w:hint="eastAsia" w:ascii="微软雅黑" w:hAnsi="微软雅黑" w:cs="微软雅黑"/>
        </w:rPr>
      </w:r>
      <w:r/>
    </w:p>
    <w:p>
      <w:pPr>
        <w:pStyle w:val="1128"/>
        <w:spacing w:line="420" w:lineRule="exact"/>
        <w:rPr>
          <w:rFonts w:hint="eastAsia" w:ascii="微软雅黑" w:hAnsi="微软雅黑" w:cs="微软雅黑"/>
          <w:color w:val="000000"/>
          <w:highlight w:val="none"/>
        </w:rPr>
      </w:pPr>
      <w:r>
        <w:rPr>
          <w:rFonts w:hint="eastAsia" w:ascii="微软雅黑" w:hAnsi="微软雅黑" w:cs="微软雅黑"/>
        </w:rPr>
        <w:t xml:space="preserve">3.7.</w:t>
      </w:r>
      <w:r>
        <w:rPr>
          <w:rFonts w:hint="eastAsia" w:ascii="微软雅黑" w:hAnsi="微软雅黑" w:cs="微软雅黑"/>
          <w:color w:val="000000"/>
          <w:highlight w:val="none"/>
        </w:rPr>
        <w:t xml:space="preserve">3投标文件如有错误必须修改时，修改处须由法定代表人（授权代表）签字或加盖公章。</w:t>
      </w:r>
      <w:r>
        <w:rPr>
          <w:rFonts w:hint="eastAsia" w:ascii="微软雅黑" w:hAnsi="微软雅黑" w:cs="微软雅黑"/>
          <w:color w:val="000000"/>
          <w:highlight w:val="none"/>
        </w:rPr>
      </w:r>
      <w:r/>
    </w:p>
    <w:p>
      <w:pPr>
        <w:pStyle w:val="1128"/>
        <w:spacing w:line="42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3.7.4投标文件需包含评分索引表、目录及页码。投标文件需固定胶装成册。</w:t>
      </w:r>
      <w:r>
        <w:rPr>
          <w:rFonts w:hint="eastAsia" w:ascii="微软雅黑" w:hAnsi="微软雅黑" w:cs="微软雅黑"/>
          <w:color w:val="000000"/>
          <w:highlight w:val="none"/>
        </w:rPr>
      </w:r>
      <w:r/>
    </w:p>
    <w:p>
      <w:pPr>
        <w:pStyle w:val="1313"/>
        <w:spacing w:line="420" w:lineRule="exact"/>
        <w:rPr>
          <w:rFonts w:hint="eastAsia" w:ascii="微软雅黑" w:hAnsi="微软雅黑" w:cs="微软雅黑"/>
          <w:color w:val="000000"/>
          <w:highlight w:val="none"/>
        </w:rPr>
      </w:pPr>
      <w:r/>
      <w:bookmarkStart w:id="132" w:name="_Toc9784"/>
      <w:r/>
      <w:bookmarkStart w:id="133" w:name="_Toc452384188"/>
      <w:r/>
      <w:bookmarkStart w:id="134" w:name="_Toc30572"/>
      <w:r/>
      <w:bookmarkStart w:id="135" w:name="_Toc27523"/>
      <w:r/>
      <w:bookmarkStart w:id="136" w:name="_Toc28144"/>
      <w:r>
        <w:rPr>
          <w:rFonts w:hint="eastAsia" w:ascii="微软雅黑" w:hAnsi="微软雅黑" w:cs="微软雅黑"/>
          <w:color w:val="000000"/>
          <w:highlight w:val="none"/>
        </w:rPr>
        <w:t xml:space="preserve">四、投标文件的递交</w:t>
      </w:r>
      <w:bookmarkEnd w:id="132"/>
      <w:r/>
      <w:bookmarkEnd w:id="133"/>
      <w:r/>
      <w:bookmarkEnd w:id="134"/>
      <w:r/>
      <w:bookmarkEnd w:id="135"/>
      <w:r/>
      <w:bookmarkEnd w:id="136"/>
      <w:r>
        <w:rPr>
          <w:rFonts w:hint="eastAsia" w:ascii="微软雅黑" w:hAnsi="微软雅黑" w:cs="微软雅黑"/>
          <w:color w:val="000000"/>
          <w:highlight w:val="none"/>
        </w:rPr>
      </w:r>
      <w:r/>
    </w:p>
    <w:p>
      <w:pPr>
        <w:pStyle w:val="1128"/>
        <w:ind w:left="0"/>
        <w:jc w:val="left"/>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val="en-US" w:eastAsia="zh-CN"/>
        </w:rPr>
        <w:t xml:space="preserve">4.1</w:t>
      </w:r>
      <w:r>
        <w:rPr>
          <w:rFonts w:hint="eastAsia" w:ascii="微软雅黑" w:hAnsi="微软雅黑" w:eastAsia="微软雅黑" w:cs="微软雅黑"/>
          <w:color w:val="000000"/>
          <w:sz w:val="21"/>
          <w:szCs w:val="21"/>
          <w:highlight w:val="none"/>
        </w:rPr>
        <w:t xml:space="preserve">投标人应当按照《操作手册》规定，在</w:t>
      </w:r>
      <w:r>
        <w:rPr>
          <w:rFonts w:hint="eastAsia" w:ascii="微软雅黑" w:hAnsi="微软雅黑" w:eastAsia="微软雅黑" w:cs="微软雅黑"/>
          <w:color w:val="000000"/>
          <w:sz w:val="21"/>
          <w:szCs w:val="21"/>
          <w:highlight w:val="none"/>
          <w:lang w:eastAsia="zh-CN"/>
        </w:rPr>
        <w:t xml:space="preserve">采购公告</w:t>
      </w:r>
      <w:r>
        <w:rPr>
          <w:rFonts w:hint="eastAsia" w:ascii="微软雅黑" w:hAnsi="微软雅黑" w:eastAsia="微软雅黑" w:cs="微软雅黑"/>
          <w:color w:val="000000"/>
          <w:sz w:val="21"/>
          <w:szCs w:val="21"/>
          <w:highlight w:val="none"/>
        </w:rPr>
        <w:t xml:space="preserve">规定的投标截止时间</w:t>
      </w:r>
      <w:r>
        <w:rPr>
          <w:rFonts w:hint="eastAsia" w:ascii="微软雅黑" w:hAnsi="微软雅黑" w:eastAsia="微软雅黑" w:cs="微软雅黑"/>
          <w:color w:val="000000"/>
          <w:sz w:val="21"/>
          <w:szCs w:val="21"/>
          <w:highlight w:val="none"/>
          <w:lang w:eastAsia="zh-CN"/>
        </w:rPr>
        <w:t xml:space="preserve">前制作并上传电子投标文件。</w:t>
      </w:r>
      <w:r>
        <w:rPr>
          <w:rFonts w:hint="eastAsia" w:ascii="微软雅黑" w:hAnsi="微软雅黑" w:eastAsia="微软雅黑" w:cs="微软雅黑"/>
          <w:color w:val="000000"/>
          <w:sz w:val="21"/>
          <w:szCs w:val="21"/>
          <w:highlight w:val="none"/>
        </w:rPr>
      </w:r>
      <w:r/>
    </w:p>
    <w:p>
      <w:pPr>
        <w:pStyle w:val="1131"/>
        <w:ind w:left="0"/>
        <w:jc w:val="left"/>
        <w:pageBreakBefore w:val="0"/>
        <w:spacing w:before="0" w:after="0" w:line="420" w:lineRule="exact"/>
        <w:widowControl w:val="off"/>
        <w:rPr>
          <w:rFonts w:hint="eastAsia" w:ascii="微软雅黑" w:hAnsi="微软雅黑" w:eastAsia="微软雅黑" w:cs="微软雅黑"/>
          <w:b/>
          <w:bCs w:val="0"/>
          <w:color w:val="000000"/>
          <w:sz w:val="21"/>
          <w:szCs w:val="21"/>
          <w:highlight w:val="none"/>
        </w:rPr>
      </w:pPr>
      <w:r/>
      <w:bookmarkStart w:id="137" w:name="_Toc11977"/>
      <w:r/>
      <w:bookmarkStart w:id="138" w:name="_Toc2168"/>
      <w:r/>
      <w:bookmarkStart w:id="139" w:name="_Toc19185"/>
      <w:r/>
      <w:bookmarkStart w:id="140" w:name="_Toc452384192"/>
      <w:r/>
      <w:bookmarkStart w:id="141" w:name="_Toc11818"/>
      <w:r>
        <w:rPr>
          <w:rFonts w:hint="eastAsia" w:ascii="微软雅黑" w:hAnsi="微软雅黑" w:eastAsia="微软雅黑" w:cs="微软雅黑"/>
          <w:b/>
          <w:bCs w:val="0"/>
          <w:color w:val="000000"/>
          <w:sz w:val="21"/>
          <w:szCs w:val="21"/>
          <w:highlight w:val="none"/>
          <w:lang w:val="en-US" w:eastAsia="zh-CN"/>
        </w:rPr>
        <w:t xml:space="preserve">4.2</w:t>
      </w:r>
      <w:r>
        <w:rPr>
          <w:rFonts w:hint="eastAsia" w:ascii="微软雅黑" w:hAnsi="微软雅黑" w:eastAsia="微软雅黑" w:cs="微软雅黑"/>
          <w:b/>
          <w:bCs w:val="0"/>
          <w:color w:val="000000"/>
          <w:sz w:val="21"/>
          <w:szCs w:val="21"/>
          <w:highlight w:val="none"/>
        </w:rPr>
        <w:t xml:space="preserve">有下列情形的投标文件将被拒收</w:t>
      </w:r>
      <w:bookmarkEnd w:id="137"/>
      <w:r/>
      <w:bookmarkEnd w:id="138"/>
      <w:r/>
      <w:bookmarkEnd w:id="139"/>
      <w:r>
        <w:rPr>
          <w:rFonts w:hint="eastAsia" w:ascii="微软雅黑" w:hAnsi="微软雅黑" w:eastAsia="微软雅黑" w:cs="微软雅黑"/>
          <w:b/>
          <w:bCs w:val="0"/>
          <w:color w:val="000000"/>
          <w:sz w:val="21"/>
          <w:szCs w:val="21"/>
          <w:highlight w:val="none"/>
        </w:rPr>
      </w:r>
      <w:r/>
    </w:p>
    <w:p>
      <w:pPr>
        <w:pStyle w:val="1131"/>
        <w:ind w:left="0"/>
        <w:jc w:val="left"/>
        <w:pageBreakBefore w:val="0"/>
        <w:spacing w:before="0" w:after="0" w:line="420" w:lineRule="exact"/>
        <w:widowControl w:val="off"/>
        <w:rPr>
          <w:rFonts w:hint="eastAsia" w:ascii="微软雅黑" w:hAnsi="微软雅黑" w:eastAsia="微软雅黑" w:cs="微软雅黑"/>
          <w:b/>
          <w:bCs w:val="0"/>
          <w:color w:val="000000"/>
          <w:sz w:val="21"/>
          <w:szCs w:val="21"/>
          <w:highlight w:val="none"/>
        </w:rPr>
      </w:pPr>
      <w:r/>
      <w:bookmarkStart w:id="142" w:name="_Toc23222"/>
      <w:r/>
      <w:bookmarkStart w:id="143" w:name="_Toc7486"/>
      <w:r/>
      <w:bookmarkStart w:id="144" w:name="_Toc13038"/>
      <w:r>
        <w:rPr>
          <w:rFonts w:hint="eastAsia" w:ascii="微软雅黑" w:hAnsi="微软雅黑" w:eastAsia="微软雅黑" w:cs="微软雅黑"/>
          <w:b/>
          <w:bCs w:val="0"/>
          <w:color w:val="000000"/>
          <w:sz w:val="21"/>
          <w:szCs w:val="21"/>
          <w:highlight w:val="none"/>
          <w:lang w:val="en-US" w:eastAsia="zh-CN"/>
        </w:rPr>
        <w:t xml:space="preserve">4.2.1</w:t>
      </w:r>
      <w:r>
        <w:rPr>
          <w:rFonts w:hint="eastAsia" w:ascii="微软雅黑" w:hAnsi="微软雅黑" w:eastAsia="微软雅黑" w:cs="微软雅黑"/>
          <w:b/>
          <w:bCs w:val="0"/>
          <w:color w:val="000000"/>
          <w:sz w:val="21"/>
          <w:szCs w:val="21"/>
          <w:highlight w:val="none"/>
        </w:rPr>
        <w:t xml:space="preserve">投标人未按照《操作手册》规定，在“苏采云”系统规定的时间内对投标文件进行解密的。</w:t>
      </w:r>
      <w:bookmarkEnd w:id="142"/>
      <w:r/>
      <w:bookmarkEnd w:id="143"/>
      <w:r/>
      <w:bookmarkEnd w:id="144"/>
      <w:r>
        <w:rPr>
          <w:rFonts w:hint="eastAsia" w:ascii="微软雅黑" w:hAnsi="微软雅黑" w:eastAsia="微软雅黑" w:cs="微软雅黑"/>
          <w:b/>
          <w:bCs w:val="0"/>
          <w:color w:val="000000"/>
          <w:sz w:val="21"/>
          <w:szCs w:val="21"/>
          <w:highlight w:val="none"/>
        </w:rPr>
      </w:r>
      <w:r/>
    </w:p>
    <w:p>
      <w:pPr>
        <w:pStyle w:val="1131"/>
        <w:ind w:left="0"/>
        <w:jc w:val="left"/>
        <w:pageBreakBefore w:val="0"/>
        <w:spacing w:before="0" w:after="0" w:line="420" w:lineRule="exact"/>
        <w:widowControl w:val="off"/>
        <w:rPr>
          <w:rFonts w:hint="eastAsia" w:ascii="微软雅黑" w:hAnsi="微软雅黑" w:eastAsia="微软雅黑" w:cs="微软雅黑"/>
          <w:b/>
          <w:bCs w:val="0"/>
          <w:color w:val="000000"/>
          <w:sz w:val="21"/>
          <w:szCs w:val="21"/>
          <w:highlight w:val="none"/>
        </w:rPr>
      </w:pPr>
      <w:r/>
      <w:bookmarkStart w:id="145" w:name="_Toc27804"/>
      <w:r/>
      <w:bookmarkStart w:id="146" w:name="_Toc1919"/>
      <w:r/>
      <w:bookmarkStart w:id="147" w:name="_Toc1672"/>
      <w:r>
        <w:rPr>
          <w:rFonts w:hint="eastAsia" w:ascii="微软雅黑" w:hAnsi="微软雅黑" w:eastAsia="微软雅黑" w:cs="微软雅黑"/>
          <w:b/>
          <w:bCs w:val="0"/>
          <w:color w:val="000000"/>
          <w:sz w:val="21"/>
          <w:szCs w:val="21"/>
          <w:highlight w:val="none"/>
          <w:lang w:val="en-US" w:eastAsia="zh-CN"/>
        </w:rPr>
        <w:t xml:space="preserve">4.2.2</w:t>
      </w:r>
      <w:r>
        <w:rPr>
          <w:rFonts w:hint="eastAsia" w:ascii="微软雅黑" w:hAnsi="微软雅黑" w:eastAsia="微软雅黑" w:cs="微软雅黑"/>
          <w:b/>
          <w:bCs w:val="0"/>
          <w:color w:val="000000"/>
          <w:sz w:val="21"/>
          <w:szCs w:val="21"/>
          <w:highlight w:val="none"/>
        </w:rPr>
        <w:t xml:space="preserve">投标人应充分考虑网络环境、网络带宽等因素可能对投标产生的影响，如因投标人自身原因造成的电子投标文件解密不成功的，做无效投标处理</w:t>
      </w:r>
      <w:bookmarkEnd w:id="145"/>
      <w:r/>
      <w:bookmarkEnd w:id="146"/>
      <w:r>
        <w:rPr>
          <w:rFonts w:hint="eastAsia" w:ascii="微软雅黑" w:hAnsi="微软雅黑" w:eastAsia="微软雅黑" w:cs="微软雅黑"/>
          <w:b/>
          <w:bCs w:val="0"/>
          <w:color w:val="000000"/>
          <w:sz w:val="21"/>
          <w:szCs w:val="21"/>
          <w:highlight w:val="none"/>
          <w:lang w:val="en-US" w:eastAsia="zh-CN"/>
        </w:rPr>
        <w:t xml:space="preserve">,</w:t>
      </w:r>
      <w:r>
        <w:rPr>
          <w:rFonts w:ascii="微软雅黑" w:hAnsi="微软雅黑" w:eastAsia="微软雅黑" w:cs="微软雅黑"/>
          <w:i w:val="0"/>
          <w:iCs w:val="0"/>
          <w:caps w:val="0"/>
          <w:color w:val="000000"/>
          <w:spacing w:val="0"/>
          <w:sz w:val="21"/>
          <w:szCs w:val="21"/>
          <w:highlight w:val="none"/>
          <w:shd w:val="clear" w:color="auto" w:fill="ffffff"/>
        </w:rPr>
        <w:t xml:space="preserve">但因系统故障导致投标人无法在</w:t>
      </w:r>
      <w:r>
        <w:rPr>
          <w:rFonts w:hint="eastAsia" w:ascii="微软雅黑" w:hAnsi="微软雅黑" w:eastAsia="微软雅黑" w:cs="微软雅黑"/>
          <w:bCs/>
          <w:color w:val="000000"/>
          <w:sz w:val="21"/>
          <w:szCs w:val="21"/>
          <w:highlight w:val="none"/>
          <w:lang w:eastAsia="zh-CN"/>
        </w:rPr>
        <w:t xml:space="preserve">“</w:t>
      </w:r>
      <w:r>
        <w:rPr>
          <w:rFonts w:hint="eastAsia" w:ascii="微软雅黑" w:hAnsi="微软雅黑" w:eastAsia="微软雅黑" w:cs="微软雅黑"/>
          <w:bCs/>
          <w:color w:val="000000"/>
          <w:sz w:val="21"/>
          <w:szCs w:val="21"/>
          <w:highlight w:val="none"/>
        </w:rPr>
        <w:t xml:space="preserve">苏采云</w:t>
      </w:r>
      <w:r>
        <w:rPr>
          <w:rFonts w:hint="eastAsia" w:ascii="微软雅黑" w:hAnsi="微软雅黑" w:eastAsia="微软雅黑" w:cs="微软雅黑"/>
          <w:bCs/>
          <w:color w:val="000000"/>
          <w:sz w:val="21"/>
          <w:szCs w:val="21"/>
          <w:highlight w:val="none"/>
          <w:lang w:eastAsia="zh-CN"/>
        </w:rPr>
        <w:t xml:space="preserve">”</w:t>
      </w:r>
      <w:r>
        <w:rPr>
          <w:rFonts w:hint="eastAsia" w:ascii="微软雅黑" w:hAnsi="微软雅黑" w:eastAsia="微软雅黑" w:cs="微软雅黑"/>
          <w:bCs/>
          <w:color w:val="000000"/>
          <w:sz w:val="21"/>
          <w:szCs w:val="21"/>
          <w:highlight w:val="none"/>
        </w:rPr>
        <w:t xml:space="preserve">系统规定的时间</w:t>
      </w:r>
      <w:r>
        <w:rPr>
          <w:rFonts w:ascii="微软雅黑" w:hAnsi="微软雅黑" w:eastAsia="微软雅黑" w:cs="微软雅黑"/>
          <w:i w:val="0"/>
          <w:iCs w:val="0"/>
          <w:caps w:val="0"/>
          <w:color w:val="000000"/>
          <w:spacing w:val="0"/>
          <w:sz w:val="21"/>
          <w:szCs w:val="21"/>
          <w:highlight w:val="none"/>
          <w:shd w:val="clear" w:color="auto" w:fill="ffffff"/>
        </w:rPr>
        <w:t xml:space="preserve">内完成签到或解密的情况除外。</w:t>
      </w:r>
      <w:bookmarkEnd w:id="147"/>
      <w:r>
        <w:rPr>
          <w:rFonts w:hint="eastAsia" w:ascii="微软雅黑" w:hAnsi="微软雅黑" w:eastAsia="微软雅黑" w:cs="微软雅黑"/>
          <w:b/>
          <w:bCs w:val="0"/>
          <w:color w:val="000000"/>
          <w:sz w:val="21"/>
          <w:szCs w:val="21"/>
          <w:highlight w:val="none"/>
        </w:rPr>
      </w:r>
      <w:r/>
    </w:p>
    <w:p>
      <w:pPr>
        <w:pStyle w:val="1136"/>
        <w:spacing w:line="420" w:lineRule="exact"/>
        <w:rPr>
          <w:rFonts w:hint="eastAsia" w:ascii="微软雅黑" w:hAnsi="微软雅黑" w:cs="微软雅黑"/>
          <w:color w:val="000000"/>
          <w:highlight w:val="none"/>
        </w:rPr>
      </w:pPr>
      <w:r>
        <w:rPr>
          <w:rFonts w:hint="eastAsia" w:ascii="微软雅黑" w:hAnsi="微软雅黑" w:cs="微软雅黑"/>
          <w:color w:val="000000"/>
          <w:highlight w:val="none"/>
        </w:rPr>
      </w:r>
      <w:r/>
    </w:p>
    <w:p>
      <w:pPr>
        <w:pStyle w:val="1131"/>
        <w:ind w:left="0"/>
        <w:jc w:val="left"/>
        <w:pageBreakBefore w:val="0"/>
        <w:spacing w:before="0" w:after="0" w:line="420" w:lineRule="exact"/>
        <w:widowControl w:val="off"/>
        <w:rPr>
          <w:rFonts w:hint="eastAsia" w:ascii="微软雅黑" w:hAnsi="微软雅黑" w:eastAsia="微软雅黑" w:cs="微软雅黑"/>
          <w:b/>
          <w:bCs w:val="0"/>
          <w:color w:val="000000"/>
          <w:sz w:val="21"/>
          <w:szCs w:val="21"/>
          <w:highlight w:val="none"/>
        </w:rPr>
      </w:pPr>
      <w:r/>
      <w:bookmarkStart w:id="148" w:name="_Toc13030"/>
      <w:r/>
      <w:bookmarkStart w:id="149" w:name="_Toc6818"/>
      <w:r/>
      <w:bookmarkStart w:id="150" w:name="_Toc452384190"/>
      <w:r/>
      <w:bookmarkStart w:id="151" w:name="_Toc21630"/>
      <w:r/>
      <w:bookmarkStart w:id="152" w:name="_Toc1859"/>
      <w:r>
        <w:rPr>
          <w:rFonts w:hint="eastAsia" w:ascii="微软雅黑" w:hAnsi="微软雅黑" w:eastAsia="微软雅黑" w:cs="微软雅黑"/>
          <w:b/>
          <w:bCs w:val="0"/>
          <w:color w:val="000000"/>
          <w:sz w:val="21"/>
          <w:szCs w:val="21"/>
          <w:highlight w:val="none"/>
        </w:rPr>
        <w:t xml:space="preserve">4.</w:t>
      </w:r>
      <w:r>
        <w:rPr>
          <w:rFonts w:hint="eastAsia" w:ascii="微软雅黑" w:hAnsi="微软雅黑" w:eastAsia="微软雅黑" w:cs="微软雅黑"/>
          <w:b/>
          <w:bCs w:val="0"/>
          <w:color w:val="000000"/>
          <w:sz w:val="21"/>
          <w:szCs w:val="21"/>
          <w:highlight w:val="none"/>
          <w:lang w:val="en-US" w:eastAsia="zh-CN"/>
        </w:rPr>
        <w:t xml:space="preserve">3</w:t>
      </w:r>
      <w:r>
        <w:rPr>
          <w:rFonts w:hint="eastAsia" w:ascii="微软雅黑" w:hAnsi="微软雅黑" w:eastAsia="微软雅黑" w:cs="微软雅黑"/>
          <w:b/>
          <w:bCs w:val="0"/>
          <w:color w:val="000000"/>
          <w:sz w:val="21"/>
          <w:szCs w:val="21"/>
          <w:highlight w:val="none"/>
        </w:rPr>
        <w:t xml:space="preserve"> 投标截止时间</w:t>
      </w:r>
      <w:bookmarkEnd w:id="148"/>
      <w:r/>
      <w:bookmarkEnd w:id="149"/>
      <w:r/>
      <w:bookmarkEnd w:id="150"/>
      <w:r/>
      <w:bookmarkEnd w:id="151"/>
      <w:r/>
      <w:bookmarkEnd w:id="152"/>
      <w:r>
        <w:rPr>
          <w:rFonts w:hint="eastAsia" w:ascii="微软雅黑" w:hAnsi="微软雅黑" w:eastAsia="微软雅黑" w:cs="微软雅黑"/>
          <w:b/>
          <w:bCs w:val="0"/>
          <w:color w:val="000000"/>
          <w:sz w:val="21"/>
          <w:szCs w:val="21"/>
          <w:highlight w:val="none"/>
        </w:rPr>
      </w:r>
      <w:r/>
    </w:p>
    <w:p>
      <w:pPr>
        <w:pStyle w:val="1128"/>
        <w:ind w:left="0"/>
        <w:jc w:val="left"/>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4.</w:t>
      </w:r>
      <w:r>
        <w:rPr>
          <w:rFonts w:hint="eastAsia" w:ascii="微软雅黑" w:hAnsi="微软雅黑" w:eastAsia="微软雅黑" w:cs="微软雅黑"/>
          <w:color w:val="000000"/>
          <w:sz w:val="21"/>
          <w:szCs w:val="21"/>
          <w:highlight w:val="none"/>
          <w:lang w:val="en-US" w:eastAsia="zh-CN"/>
        </w:rPr>
        <w:t xml:space="preserve">3</w:t>
      </w:r>
      <w:r>
        <w:rPr>
          <w:rFonts w:hint="eastAsia" w:ascii="微软雅黑" w:hAnsi="微软雅黑" w:eastAsia="微软雅黑" w:cs="微软雅黑"/>
          <w:color w:val="000000"/>
          <w:sz w:val="21"/>
          <w:szCs w:val="21"/>
          <w:highlight w:val="none"/>
        </w:rPr>
        <w:t xml:space="preserve">.1 供应商须在采购文件第一章“投标邀请”规定的投标截止时间前</w:t>
      </w:r>
      <w:r>
        <w:rPr>
          <w:rFonts w:hint="eastAsia" w:ascii="微软雅黑" w:hAnsi="微软雅黑" w:eastAsia="微软雅黑" w:cs="微软雅黑"/>
          <w:color w:val="000000"/>
          <w:sz w:val="21"/>
          <w:szCs w:val="21"/>
          <w:highlight w:val="none"/>
          <w:lang w:eastAsia="zh-CN"/>
        </w:rPr>
        <w:t xml:space="preserve">上传电子投标文件</w:t>
      </w:r>
      <w:r>
        <w:rPr>
          <w:rFonts w:hint="eastAsia" w:ascii="微软雅黑" w:hAnsi="微软雅黑" w:eastAsia="微软雅黑" w:cs="微软雅黑"/>
          <w:color w:val="000000"/>
          <w:sz w:val="21"/>
          <w:szCs w:val="21"/>
          <w:highlight w:val="none"/>
        </w:rPr>
        <w:t xml:space="preserve">。</w:t>
      </w:r>
      <w:r>
        <w:rPr>
          <w:rFonts w:hint="eastAsia" w:ascii="微软雅黑" w:hAnsi="微软雅黑" w:eastAsia="微软雅黑" w:cs="微软雅黑"/>
          <w:color w:val="000000"/>
          <w:sz w:val="21"/>
          <w:szCs w:val="21"/>
          <w:highlight w:val="none"/>
        </w:rPr>
      </w:r>
      <w:r/>
    </w:p>
    <w:p>
      <w:pPr>
        <w:pStyle w:val="1128"/>
        <w:ind w:left="0"/>
        <w:jc w:val="left"/>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4.</w:t>
      </w:r>
      <w:r>
        <w:rPr>
          <w:rFonts w:hint="eastAsia" w:ascii="微软雅黑" w:hAnsi="微软雅黑" w:eastAsia="微软雅黑" w:cs="微软雅黑"/>
          <w:color w:val="000000"/>
          <w:sz w:val="21"/>
          <w:szCs w:val="21"/>
          <w:highlight w:val="none"/>
          <w:lang w:val="en-US" w:eastAsia="zh-CN"/>
        </w:rPr>
        <w:t xml:space="preserve">3</w:t>
      </w:r>
      <w:r>
        <w:rPr>
          <w:rFonts w:hint="eastAsia" w:ascii="微软雅黑" w:hAnsi="微软雅黑" w:eastAsia="微软雅黑" w:cs="微软雅黑"/>
          <w:color w:val="000000"/>
          <w:sz w:val="21"/>
          <w:szCs w:val="21"/>
          <w:highlight w:val="none"/>
        </w:rPr>
        <w:t xml:space="preserve">.2 若采购代理机构按3.6.2条规定推迟了投标截止时间，采购代理机构和供应商受投标截止时间制约的所有权利和义务均应以新的截止时间为准。</w:t>
      </w:r>
      <w:r>
        <w:rPr>
          <w:rFonts w:hint="eastAsia" w:ascii="微软雅黑" w:hAnsi="微软雅黑" w:eastAsia="微软雅黑" w:cs="微软雅黑"/>
          <w:color w:val="000000"/>
          <w:sz w:val="21"/>
          <w:szCs w:val="21"/>
          <w:highlight w:val="none"/>
        </w:rPr>
      </w:r>
      <w:r/>
    </w:p>
    <w:p>
      <w:pPr>
        <w:pStyle w:val="1131"/>
        <w:ind w:left="0"/>
        <w:jc w:val="left"/>
        <w:pageBreakBefore w:val="0"/>
        <w:spacing w:before="0" w:after="0" w:line="420" w:lineRule="exact"/>
        <w:widowControl w:val="off"/>
        <w:rPr>
          <w:rFonts w:hint="eastAsia" w:ascii="微软雅黑" w:hAnsi="微软雅黑" w:eastAsia="微软雅黑" w:cs="微软雅黑"/>
          <w:b/>
          <w:bCs w:val="0"/>
          <w:color w:val="000000"/>
          <w:sz w:val="21"/>
          <w:szCs w:val="21"/>
          <w:highlight w:val="none"/>
        </w:rPr>
      </w:pPr>
      <w:r/>
      <w:bookmarkStart w:id="153" w:name="_Toc6845"/>
      <w:r/>
      <w:bookmarkStart w:id="154" w:name="_Toc4410"/>
      <w:r/>
      <w:bookmarkStart w:id="155" w:name="_Toc2903"/>
      <w:r>
        <w:rPr>
          <w:rFonts w:hint="eastAsia" w:ascii="微软雅黑" w:hAnsi="微软雅黑" w:eastAsia="微软雅黑" w:cs="微软雅黑"/>
          <w:b/>
          <w:bCs w:val="0"/>
          <w:color w:val="000000"/>
          <w:sz w:val="21"/>
          <w:szCs w:val="21"/>
          <w:highlight w:val="none"/>
        </w:rPr>
        <w:t xml:space="preserve">4.</w:t>
      </w:r>
      <w:r>
        <w:rPr>
          <w:rFonts w:hint="eastAsia" w:ascii="微软雅黑" w:hAnsi="微软雅黑" w:eastAsia="微软雅黑" w:cs="微软雅黑"/>
          <w:b/>
          <w:bCs w:val="0"/>
          <w:color w:val="000000"/>
          <w:sz w:val="21"/>
          <w:szCs w:val="21"/>
          <w:highlight w:val="none"/>
          <w:lang w:val="en-US" w:eastAsia="zh-CN"/>
        </w:rPr>
        <w:t xml:space="preserve">4</w:t>
      </w:r>
      <w:r>
        <w:rPr>
          <w:rFonts w:hint="eastAsia" w:ascii="微软雅黑" w:hAnsi="微软雅黑" w:eastAsia="微软雅黑" w:cs="微软雅黑"/>
          <w:b/>
          <w:bCs w:val="0"/>
          <w:color w:val="000000"/>
          <w:sz w:val="21"/>
          <w:szCs w:val="21"/>
          <w:highlight w:val="none"/>
        </w:rPr>
        <w:t xml:space="preserve"> 投标文件的修改和撤回</w:t>
      </w:r>
      <w:bookmarkEnd w:id="140"/>
      <w:r/>
      <w:bookmarkEnd w:id="141"/>
      <w:r/>
      <w:bookmarkEnd w:id="153"/>
      <w:r/>
      <w:bookmarkEnd w:id="154"/>
      <w:r/>
      <w:bookmarkEnd w:id="155"/>
      <w:r>
        <w:rPr>
          <w:rFonts w:hint="eastAsia" w:ascii="微软雅黑" w:hAnsi="微软雅黑" w:eastAsia="微软雅黑" w:cs="微软雅黑"/>
          <w:b/>
          <w:bCs w:val="0"/>
          <w:color w:val="000000"/>
          <w:sz w:val="21"/>
          <w:szCs w:val="21"/>
          <w:highlight w:val="none"/>
        </w:rPr>
      </w:r>
      <w:r/>
    </w:p>
    <w:p>
      <w:pPr>
        <w:pStyle w:val="1128"/>
        <w:ind w:left="0"/>
        <w:jc w:val="left"/>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val="en-US" w:eastAsia="zh-CN"/>
        </w:rPr>
        <w:t xml:space="preserve">4.</w:t>
      </w:r>
      <w:r>
        <w:rPr>
          <w:rFonts w:hint="eastAsia" w:ascii="微软雅黑" w:hAnsi="微软雅黑" w:cs="微软雅黑"/>
          <w:color w:val="000000"/>
          <w:sz w:val="21"/>
          <w:szCs w:val="21"/>
          <w:highlight w:val="none"/>
          <w:lang w:val="en-US" w:eastAsia="zh-CN"/>
        </w:rPr>
        <w:t xml:space="preserve">4</w:t>
      </w:r>
      <w:r>
        <w:rPr>
          <w:rFonts w:hint="eastAsia" w:ascii="微软雅黑" w:hAnsi="微软雅黑" w:eastAsia="微软雅黑" w:cs="微软雅黑"/>
          <w:color w:val="000000"/>
          <w:sz w:val="21"/>
          <w:szCs w:val="21"/>
          <w:highlight w:val="none"/>
          <w:lang w:val="en-US" w:eastAsia="zh-CN"/>
        </w:rPr>
        <w:t xml:space="preserve">.1</w:t>
      </w:r>
      <w:r>
        <w:rPr>
          <w:rFonts w:hint="eastAsia" w:ascii="微软雅黑" w:hAnsi="微软雅黑" w:eastAsia="微软雅黑" w:cs="微软雅黑"/>
          <w:color w:val="000000"/>
          <w:sz w:val="21"/>
          <w:szCs w:val="21"/>
          <w:highlight w:val="none"/>
        </w:rPr>
        <w:t xml:space="preserve"> 投标文件的撤回</w:t>
      </w:r>
      <w:r>
        <w:rPr>
          <w:rFonts w:hint="eastAsia" w:ascii="微软雅黑" w:hAnsi="微软雅黑" w:eastAsia="微软雅黑" w:cs="微软雅黑"/>
          <w:color w:val="000000"/>
          <w:sz w:val="21"/>
          <w:szCs w:val="21"/>
          <w:highlight w:val="none"/>
        </w:rPr>
      </w:r>
      <w:r/>
    </w:p>
    <w:p>
      <w:pPr>
        <w:pStyle w:val="1128"/>
        <w:ind w:left="0"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cs="微软雅黑"/>
          <w:color w:val="000000"/>
          <w:sz w:val="21"/>
          <w:szCs w:val="21"/>
          <w:highlight w:val="none"/>
          <w:lang w:val="en-US" w:eastAsia="zh-CN"/>
        </w:rPr>
        <w:t xml:space="preserve">（1）</w:t>
      </w:r>
      <w:r>
        <w:rPr>
          <w:rFonts w:hint="eastAsia" w:ascii="微软雅黑" w:hAnsi="微软雅黑" w:eastAsia="微软雅黑" w:cs="微软雅黑"/>
          <w:color w:val="000000"/>
          <w:sz w:val="21"/>
          <w:szCs w:val="21"/>
          <w:highlight w:val="none"/>
        </w:rPr>
        <w:t xml:space="preserve">投标人可在投标截止时间前撤回其电子投标文件，具体操作方法见《操作手册》。</w:t>
      </w:r>
      <w:r>
        <w:rPr>
          <w:rFonts w:hint="eastAsia" w:ascii="微软雅黑" w:hAnsi="微软雅黑" w:eastAsia="微软雅黑" w:cs="微软雅黑"/>
          <w:color w:val="000000"/>
          <w:sz w:val="21"/>
          <w:szCs w:val="21"/>
          <w:highlight w:val="none"/>
        </w:rPr>
      </w:r>
      <w:r/>
    </w:p>
    <w:p>
      <w:pPr>
        <w:pStyle w:val="1128"/>
        <w:ind w:left="0"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cs="微软雅黑"/>
          <w:color w:val="000000"/>
          <w:sz w:val="21"/>
          <w:szCs w:val="21"/>
          <w:highlight w:val="none"/>
          <w:lang w:val="en-US" w:eastAsia="zh-CN"/>
        </w:rPr>
        <w:t xml:space="preserve">（2）</w:t>
      </w:r>
      <w:r>
        <w:rPr>
          <w:rFonts w:hint="eastAsia" w:ascii="微软雅黑" w:hAnsi="微软雅黑" w:eastAsia="微软雅黑" w:cs="微软雅黑"/>
          <w:color w:val="000000"/>
          <w:sz w:val="21"/>
          <w:szCs w:val="21"/>
          <w:highlight w:val="none"/>
        </w:rPr>
        <w:t xml:space="preserve">投标人撤回电子投标文件，则认为其不再参与本项目投标活动。</w:t>
      </w:r>
      <w:r>
        <w:rPr>
          <w:rFonts w:hint="eastAsia" w:ascii="微软雅黑" w:hAnsi="微软雅黑" w:eastAsia="微软雅黑" w:cs="微软雅黑"/>
          <w:color w:val="000000"/>
          <w:sz w:val="21"/>
          <w:szCs w:val="21"/>
          <w:highlight w:val="none"/>
        </w:rPr>
      </w:r>
      <w:r/>
    </w:p>
    <w:p>
      <w:pPr>
        <w:pStyle w:val="1128"/>
        <w:ind w:left="0"/>
        <w:jc w:val="left"/>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val="en-US" w:eastAsia="zh-CN"/>
        </w:rPr>
        <w:t xml:space="preserve">4.</w:t>
      </w:r>
      <w:r>
        <w:rPr>
          <w:rFonts w:hint="eastAsia" w:ascii="微软雅黑" w:hAnsi="微软雅黑" w:cs="微软雅黑"/>
          <w:color w:val="000000"/>
          <w:sz w:val="21"/>
          <w:szCs w:val="21"/>
          <w:highlight w:val="none"/>
          <w:lang w:val="en-US" w:eastAsia="zh-CN"/>
        </w:rPr>
        <w:t xml:space="preserve">4</w:t>
      </w:r>
      <w:r>
        <w:rPr>
          <w:rFonts w:hint="eastAsia" w:ascii="微软雅黑" w:hAnsi="微软雅黑" w:eastAsia="微软雅黑" w:cs="微软雅黑"/>
          <w:color w:val="000000"/>
          <w:sz w:val="21"/>
          <w:szCs w:val="21"/>
          <w:highlight w:val="none"/>
          <w:lang w:val="en-US" w:eastAsia="zh-CN"/>
        </w:rPr>
        <w:t xml:space="preserve">.2</w:t>
      </w:r>
      <w:r>
        <w:rPr>
          <w:rFonts w:hint="eastAsia" w:ascii="微软雅黑" w:hAnsi="微软雅黑" w:eastAsia="微软雅黑" w:cs="微软雅黑"/>
          <w:color w:val="000000"/>
          <w:sz w:val="21"/>
          <w:szCs w:val="21"/>
          <w:highlight w:val="none"/>
        </w:rPr>
        <w:t xml:space="preserve"> 投标文件的修改</w:t>
      </w:r>
      <w:r>
        <w:rPr>
          <w:rFonts w:hint="eastAsia" w:ascii="微软雅黑" w:hAnsi="微软雅黑" w:eastAsia="微软雅黑" w:cs="微软雅黑"/>
          <w:color w:val="000000"/>
          <w:sz w:val="21"/>
          <w:szCs w:val="21"/>
          <w:highlight w:val="none"/>
        </w:rPr>
      </w:r>
      <w:r/>
    </w:p>
    <w:p>
      <w:pPr>
        <w:pStyle w:val="1128"/>
        <w:ind w:left="0" w:firstLine="420"/>
        <w:jc w:val="left"/>
        <w:keepLines w:val="0"/>
        <w:keepNext w:val="0"/>
        <w:pageBreakBefore w:val="0"/>
        <w:spacing w:line="420" w:lineRule="exact"/>
        <w:widowControl w:val="off"/>
        <w:rPr>
          <w:rFonts w:hint="eastAsia" w:ascii="微软雅黑" w:hAnsi="微软雅黑" w:cs="微软雅黑"/>
          <w:color w:val="000000"/>
          <w:sz w:val="21"/>
          <w:szCs w:val="21"/>
          <w:highlight w:val="none"/>
          <w:lang w:val="en-US" w:eastAsia="zh-CN"/>
        </w:rPr>
      </w:pPr>
      <w:r>
        <w:rPr>
          <w:rFonts w:hint="eastAsia" w:ascii="微软雅黑" w:hAnsi="微软雅黑" w:cs="微软雅黑"/>
          <w:color w:val="000000"/>
          <w:sz w:val="21"/>
          <w:szCs w:val="21"/>
          <w:highlight w:val="none"/>
          <w:lang w:val="en-US" w:eastAsia="zh-CN"/>
        </w:rPr>
        <w:t xml:space="preserve">（1）投标人可在投标截止时间前对其电子投标文件进行修改，具体操作方法见《操作手册》。</w:t>
      </w:r>
      <w:r>
        <w:rPr>
          <w:rFonts w:hint="eastAsia" w:ascii="微软雅黑" w:hAnsi="微软雅黑" w:cs="微软雅黑"/>
          <w:color w:val="000000"/>
          <w:sz w:val="21"/>
          <w:szCs w:val="21"/>
          <w:highlight w:val="none"/>
          <w:lang w:val="en-US" w:eastAsia="zh-CN"/>
        </w:rPr>
      </w:r>
      <w:r/>
    </w:p>
    <w:p>
      <w:pPr>
        <w:pStyle w:val="1128"/>
        <w:ind w:left="0" w:firstLine="420"/>
        <w:jc w:val="left"/>
        <w:keepLines w:val="0"/>
        <w:keepNext w:val="0"/>
        <w:pageBreakBefore w:val="0"/>
        <w:spacing w:line="420" w:lineRule="exact"/>
        <w:widowControl w:val="off"/>
        <w:rPr>
          <w:rFonts w:hint="eastAsia" w:ascii="微软雅黑" w:hAnsi="微软雅黑" w:cs="微软雅黑"/>
          <w:color w:val="000000"/>
          <w:sz w:val="21"/>
          <w:szCs w:val="21"/>
          <w:highlight w:val="none"/>
          <w:lang w:val="en-US" w:eastAsia="zh-CN"/>
        </w:rPr>
      </w:pPr>
      <w:r>
        <w:rPr>
          <w:rFonts w:hint="eastAsia" w:ascii="微软雅黑" w:hAnsi="微软雅黑" w:cs="微软雅黑"/>
          <w:color w:val="000000"/>
          <w:sz w:val="21"/>
          <w:szCs w:val="21"/>
          <w:highlight w:val="none"/>
          <w:lang w:val="en-US" w:eastAsia="zh-CN"/>
        </w:rPr>
        <w:t xml:space="preserve">（2）投标截止时间之后，投标人不得对其电子投标文件作任何修改。</w:t>
      </w:r>
      <w:r>
        <w:rPr>
          <w:rFonts w:hint="eastAsia" w:ascii="微软雅黑" w:hAnsi="微软雅黑" w:cs="微软雅黑"/>
          <w:color w:val="000000"/>
          <w:sz w:val="21"/>
          <w:szCs w:val="21"/>
          <w:highlight w:val="none"/>
          <w:lang w:val="en-US" w:eastAsia="zh-CN"/>
        </w:rPr>
      </w:r>
      <w:r/>
    </w:p>
    <w:p>
      <w:pPr>
        <w:pStyle w:val="1128"/>
        <w:ind w:left="0" w:firstLine="420"/>
        <w:jc w:val="left"/>
        <w:keepLines w:val="0"/>
        <w:keepNext w:val="0"/>
        <w:pageBreakBefore w:val="0"/>
        <w:spacing w:line="420" w:lineRule="exact"/>
        <w:widowControl w:val="off"/>
        <w:rPr>
          <w:rFonts w:hint="eastAsia" w:ascii="微软雅黑" w:hAnsi="微软雅黑" w:cs="微软雅黑"/>
          <w:color w:val="000000"/>
          <w:sz w:val="21"/>
          <w:szCs w:val="21"/>
          <w:highlight w:val="none"/>
          <w:lang w:val="en-US" w:eastAsia="zh-CN"/>
        </w:rPr>
      </w:pPr>
      <w:r>
        <w:rPr>
          <w:rFonts w:hint="eastAsia" w:ascii="微软雅黑" w:hAnsi="微软雅黑" w:cs="微软雅黑"/>
          <w:color w:val="000000"/>
          <w:sz w:val="21"/>
          <w:szCs w:val="21"/>
          <w:highlight w:val="none"/>
          <w:lang w:val="en-US" w:eastAsia="zh-CN"/>
        </w:rPr>
        <w:t xml:space="preserve">（3）在投标截止时间至采购文件中规定的投标有效期满之间的这段时间内，投标人不得撤回其投标。</w:t>
      </w:r>
      <w:r>
        <w:rPr>
          <w:rFonts w:hint="eastAsia" w:ascii="微软雅黑" w:hAnsi="微软雅黑" w:cs="微软雅黑"/>
          <w:color w:val="000000"/>
          <w:sz w:val="21"/>
          <w:szCs w:val="21"/>
          <w:highlight w:val="none"/>
          <w:lang w:val="en-US" w:eastAsia="zh-CN"/>
        </w:rPr>
      </w:r>
      <w:r/>
    </w:p>
    <w:p>
      <w:pPr>
        <w:pStyle w:val="1130"/>
        <w:ind w:left="0" w:right="0" w:firstLine="0"/>
        <w:jc w:val="center"/>
        <w:pageBreakBefore w:val="0"/>
        <w:spacing w:before="0" w:after="0" w:line="240" w:lineRule="auto"/>
        <w:widowControl w:val="off"/>
        <w:rPr>
          <w:rFonts w:hint="eastAsia" w:ascii="微软雅黑" w:hAnsi="微软雅黑" w:eastAsia="微软雅黑" w:cs="微软雅黑"/>
          <w:b/>
          <w:bCs/>
          <w:color w:val="000000"/>
          <w:sz w:val="28"/>
          <w:szCs w:val="32"/>
          <w:highlight w:val="none"/>
          <w:lang w:val="en-US" w:eastAsia="zh-CN" w:bidi="ar-SA"/>
        </w:rPr>
      </w:pPr>
      <w:r/>
      <w:bookmarkStart w:id="156" w:name="_Toc26385"/>
      <w:r/>
      <w:bookmarkStart w:id="157" w:name="_Toc24848"/>
      <w:r/>
      <w:bookmarkStart w:id="158" w:name="_Toc1965"/>
      <w:r>
        <w:rPr>
          <w:rFonts w:hint="eastAsia" w:ascii="微软雅黑" w:hAnsi="微软雅黑" w:eastAsia="微软雅黑" w:cs="微软雅黑"/>
          <w:b/>
          <w:bCs/>
          <w:color w:val="000000"/>
          <w:sz w:val="28"/>
          <w:szCs w:val="32"/>
          <w:highlight w:val="none"/>
          <w:lang w:val="en-US" w:eastAsia="zh-CN" w:bidi="ar-SA"/>
        </w:rPr>
        <w:t xml:space="preserve">五、开标与评标</w:t>
      </w:r>
      <w:bookmarkEnd w:id="156"/>
      <w:r/>
      <w:bookmarkEnd w:id="157"/>
      <w:r/>
      <w:bookmarkEnd w:id="158"/>
      <w:r>
        <w:rPr>
          <w:rFonts w:hint="eastAsia" w:ascii="微软雅黑" w:hAnsi="微软雅黑" w:eastAsia="微软雅黑" w:cs="微软雅黑"/>
          <w:b/>
          <w:bCs/>
          <w:color w:val="000000"/>
          <w:sz w:val="28"/>
          <w:szCs w:val="32"/>
          <w:highlight w:val="none"/>
          <w:lang w:val="en-US" w:eastAsia="zh-CN" w:bidi="ar-SA"/>
        </w:rPr>
      </w:r>
      <w:r/>
    </w:p>
    <w:p>
      <w:pPr>
        <w:pStyle w:val="1131"/>
        <w:ind w:left="0"/>
        <w:jc w:val="left"/>
        <w:pageBreakBefore w:val="0"/>
        <w:spacing w:before="0" w:after="0" w:line="440" w:lineRule="exact"/>
        <w:widowControl w:val="off"/>
        <w:rPr>
          <w:rFonts w:hint="eastAsia" w:ascii="微软雅黑" w:hAnsi="微软雅黑" w:eastAsia="微软雅黑" w:cs="微软雅黑"/>
          <w:b/>
          <w:bCs w:val="0"/>
          <w:color w:val="000000"/>
          <w:sz w:val="21"/>
          <w:szCs w:val="21"/>
          <w:highlight w:val="none"/>
        </w:rPr>
      </w:pPr>
      <w:r/>
      <w:bookmarkStart w:id="159" w:name="_Toc452384194"/>
      <w:r/>
      <w:bookmarkStart w:id="160" w:name="_Toc4421"/>
      <w:r/>
      <w:bookmarkStart w:id="161" w:name="_Toc7072"/>
      <w:r/>
      <w:bookmarkStart w:id="162" w:name="_Toc21670"/>
      <w:r/>
      <w:bookmarkStart w:id="163" w:name="_Toc22142"/>
      <w:r>
        <w:rPr>
          <w:rFonts w:hint="eastAsia" w:ascii="微软雅黑" w:hAnsi="微软雅黑" w:eastAsia="微软雅黑" w:cs="微软雅黑"/>
          <w:b/>
          <w:bCs w:val="0"/>
          <w:color w:val="000000"/>
          <w:sz w:val="21"/>
          <w:szCs w:val="21"/>
          <w:highlight w:val="none"/>
        </w:rPr>
        <w:t xml:space="preserve">5.1 投标文件启封</w:t>
      </w:r>
      <w:bookmarkEnd w:id="159"/>
      <w:r/>
      <w:bookmarkEnd w:id="160"/>
      <w:r/>
      <w:bookmarkEnd w:id="161"/>
      <w:r/>
      <w:bookmarkEnd w:id="162"/>
      <w:r/>
      <w:bookmarkEnd w:id="163"/>
      <w:r>
        <w:rPr>
          <w:rFonts w:hint="eastAsia" w:ascii="微软雅黑" w:hAnsi="微软雅黑" w:eastAsia="微软雅黑" w:cs="微软雅黑"/>
          <w:b/>
          <w:bCs w:val="0"/>
          <w:color w:val="000000"/>
          <w:sz w:val="21"/>
          <w:szCs w:val="21"/>
          <w:highlight w:val="none"/>
        </w:rPr>
      </w:r>
      <w:r/>
    </w:p>
    <w:p>
      <w:pPr>
        <w:pStyle w:val="1128"/>
        <w:jc w:val="left"/>
        <w:keepLines w:val="0"/>
        <w:keepNext w:val="0"/>
        <w:pageBreakBefore w:val="0"/>
        <w:spacing w:afterAutospacing="0" w:line="440" w:lineRule="exact"/>
        <w:widowControl w:val="off"/>
        <w:rPr>
          <w:rFonts w:hint="eastAsia" w:ascii="微软雅黑" w:hAnsi="微软雅黑" w:eastAsia="微软雅黑" w:cs="微软雅黑"/>
          <w:bCs/>
          <w:color w:val="000000"/>
          <w:sz w:val="21"/>
          <w:szCs w:val="21"/>
          <w:highlight w:val="none"/>
        </w:rPr>
      </w:pPr>
      <w:r>
        <w:rPr>
          <w:rFonts w:hint="eastAsia" w:ascii="微软雅黑" w:hAnsi="微软雅黑" w:eastAsia="微软雅黑" w:cs="微软雅黑"/>
          <w:bCs/>
          <w:color w:val="000000"/>
          <w:sz w:val="21"/>
          <w:szCs w:val="21"/>
          <w:highlight w:val="none"/>
          <w:lang w:val="en-US" w:eastAsia="zh-CN"/>
        </w:rPr>
        <w:t xml:space="preserve">5.1.1</w:t>
      </w:r>
      <w:r>
        <w:rPr>
          <w:rFonts w:hint="eastAsia" w:ascii="微软雅黑" w:hAnsi="微软雅黑" w:eastAsia="微软雅黑" w:cs="微软雅黑"/>
          <w:bCs/>
          <w:color w:val="000000"/>
          <w:sz w:val="21"/>
          <w:szCs w:val="21"/>
          <w:highlight w:val="none"/>
        </w:rPr>
        <w:t xml:space="preserve"> </w:t>
      </w:r>
      <w:r>
        <w:rPr>
          <w:rFonts w:hint="eastAsia" w:ascii="微软雅黑" w:hAnsi="微软雅黑" w:eastAsia="微软雅黑" w:cs="微软雅黑"/>
          <w:color w:val="000000"/>
          <w:sz w:val="21"/>
          <w:szCs w:val="21"/>
          <w:highlight w:val="none"/>
        </w:rPr>
        <w:t xml:space="preserve">采购人、采购代理机构</w:t>
      </w:r>
      <w:r>
        <w:rPr>
          <w:rFonts w:hint="eastAsia" w:ascii="微软雅黑" w:hAnsi="微软雅黑" w:eastAsia="微软雅黑" w:cs="微软雅黑"/>
          <w:bCs/>
          <w:color w:val="000000"/>
          <w:sz w:val="21"/>
          <w:szCs w:val="21"/>
          <w:highlight w:val="none"/>
        </w:rPr>
        <w:t xml:space="preserve">在</w:t>
      </w:r>
      <w:r>
        <w:rPr>
          <w:rFonts w:hint="eastAsia" w:ascii="微软雅黑" w:hAnsi="微软雅黑" w:eastAsia="微软雅黑" w:cs="微软雅黑"/>
          <w:bCs/>
          <w:color w:val="000000"/>
          <w:sz w:val="21"/>
          <w:szCs w:val="21"/>
          <w:highlight w:val="none"/>
          <w:lang w:eastAsia="zh-CN"/>
        </w:rPr>
        <w:t xml:space="preserve">采购公告</w:t>
      </w:r>
      <w:r>
        <w:rPr>
          <w:rFonts w:hint="eastAsia" w:ascii="微软雅黑" w:hAnsi="微软雅黑" w:eastAsia="微软雅黑" w:cs="微软雅黑"/>
          <w:bCs/>
          <w:color w:val="000000"/>
          <w:sz w:val="21"/>
          <w:szCs w:val="21"/>
          <w:highlight w:val="none"/>
        </w:rPr>
        <w:t xml:space="preserve">中规定的时间和地点组织公开开标。投标人按照《操作手册》规定参加开标活动，并在</w:t>
      </w:r>
      <w:bookmarkStart w:id="164" w:name="OLE_LINK3"/>
      <w:r>
        <w:rPr>
          <w:rFonts w:hint="eastAsia" w:ascii="微软雅黑" w:hAnsi="微软雅黑" w:eastAsia="微软雅黑" w:cs="微软雅黑"/>
          <w:bCs/>
          <w:color w:val="000000"/>
          <w:sz w:val="21"/>
          <w:szCs w:val="21"/>
          <w:highlight w:val="none"/>
          <w:lang w:eastAsia="zh-CN"/>
        </w:rPr>
        <w:t xml:space="preserve">“</w:t>
      </w:r>
      <w:r>
        <w:rPr>
          <w:rFonts w:hint="eastAsia" w:ascii="微软雅黑" w:hAnsi="微软雅黑" w:eastAsia="微软雅黑" w:cs="微软雅黑"/>
          <w:bCs/>
          <w:color w:val="000000"/>
          <w:sz w:val="21"/>
          <w:szCs w:val="21"/>
          <w:highlight w:val="none"/>
        </w:rPr>
        <w:t xml:space="preserve">苏采云</w:t>
      </w:r>
      <w:r>
        <w:rPr>
          <w:rFonts w:hint="eastAsia" w:ascii="微软雅黑" w:hAnsi="微软雅黑" w:eastAsia="微软雅黑" w:cs="微软雅黑"/>
          <w:bCs/>
          <w:color w:val="000000"/>
          <w:sz w:val="21"/>
          <w:szCs w:val="21"/>
          <w:highlight w:val="none"/>
          <w:lang w:eastAsia="zh-CN"/>
        </w:rPr>
        <w:t xml:space="preserve">”</w:t>
      </w:r>
      <w:r>
        <w:rPr>
          <w:rFonts w:hint="eastAsia" w:ascii="微软雅黑" w:hAnsi="微软雅黑" w:eastAsia="微软雅黑" w:cs="微软雅黑"/>
          <w:bCs/>
          <w:color w:val="000000"/>
          <w:sz w:val="21"/>
          <w:szCs w:val="21"/>
          <w:highlight w:val="none"/>
        </w:rPr>
        <w:t xml:space="preserve">系统规定的时间内</w:t>
      </w:r>
      <w:bookmarkEnd w:id="164"/>
      <w:r>
        <w:rPr>
          <w:rFonts w:hint="eastAsia" w:ascii="微软雅黑" w:hAnsi="微软雅黑" w:eastAsia="微软雅黑" w:cs="微软雅黑"/>
          <w:bCs/>
          <w:color w:val="000000"/>
          <w:sz w:val="21"/>
          <w:szCs w:val="21"/>
          <w:highlight w:val="none"/>
        </w:rPr>
        <w:t xml:space="preserve">对投标文件进行解密。</w:t>
      </w:r>
      <w:r>
        <w:rPr>
          <w:rFonts w:hint="eastAsia" w:ascii="微软雅黑" w:hAnsi="微软雅黑" w:eastAsia="微软雅黑" w:cs="微软雅黑"/>
          <w:bCs/>
          <w:color w:val="000000"/>
          <w:sz w:val="21"/>
          <w:szCs w:val="21"/>
          <w:highlight w:val="none"/>
          <w:lang w:eastAsia="zh-CN"/>
        </w:rPr>
        <w:t xml:space="preserve">“</w:t>
      </w:r>
      <w:r>
        <w:rPr>
          <w:rFonts w:hint="eastAsia" w:ascii="微软雅黑" w:hAnsi="微软雅黑" w:eastAsia="微软雅黑" w:cs="微软雅黑"/>
          <w:bCs/>
          <w:color w:val="000000"/>
          <w:sz w:val="21"/>
          <w:szCs w:val="21"/>
          <w:highlight w:val="none"/>
        </w:rPr>
        <w:t xml:space="preserve">苏采云</w:t>
      </w:r>
      <w:r>
        <w:rPr>
          <w:rFonts w:hint="eastAsia" w:ascii="微软雅黑" w:hAnsi="微软雅黑" w:eastAsia="微软雅黑" w:cs="微软雅黑"/>
          <w:bCs/>
          <w:color w:val="000000"/>
          <w:sz w:val="21"/>
          <w:szCs w:val="21"/>
          <w:highlight w:val="none"/>
          <w:lang w:eastAsia="zh-CN"/>
        </w:rPr>
        <w:t xml:space="preserve">”</w:t>
      </w:r>
      <w:r>
        <w:rPr>
          <w:rFonts w:hint="eastAsia" w:ascii="微软雅黑" w:hAnsi="微软雅黑" w:eastAsia="微软雅黑" w:cs="微软雅黑"/>
          <w:bCs/>
          <w:color w:val="000000"/>
          <w:sz w:val="21"/>
          <w:szCs w:val="21"/>
          <w:highlight w:val="none"/>
        </w:rPr>
        <w:t xml:space="preserve">系统公布各投标人名称和投标价格。</w:t>
      </w:r>
      <w:r>
        <w:rPr>
          <w:rFonts w:hint="eastAsia" w:ascii="微软雅黑" w:hAnsi="微软雅黑" w:eastAsia="微软雅黑" w:cs="微软雅黑"/>
          <w:bCs/>
          <w:color w:val="000000"/>
          <w:sz w:val="21"/>
          <w:szCs w:val="21"/>
          <w:highlight w:val="none"/>
        </w:rPr>
      </w:r>
      <w:r/>
    </w:p>
    <w:p>
      <w:pPr>
        <w:pStyle w:val="1128"/>
        <w:jc w:val="left"/>
        <w:keepLines w:val="0"/>
        <w:keepNext w:val="0"/>
        <w:pageBreakBefore w:val="0"/>
        <w:spacing w:afterAutospacing="0" w:line="440" w:lineRule="exact"/>
        <w:widowControl w:val="off"/>
        <w:rPr>
          <w:rFonts w:hint="eastAsia" w:ascii="微软雅黑" w:hAnsi="微软雅黑" w:eastAsia="微软雅黑" w:cs="微软雅黑"/>
          <w:bCs/>
          <w:color w:val="000000"/>
          <w:sz w:val="21"/>
          <w:szCs w:val="21"/>
          <w:highlight w:val="none"/>
        </w:rPr>
      </w:pPr>
      <w:r>
        <w:rPr>
          <w:rFonts w:hint="eastAsia" w:ascii="微软雅黑" w:hAnsi="微软雅黑" w:eastAsia="微软雅黑" w:cs="微软雅黑"/>
          <w:bCs/>
          <w:color w:val="000000"/>
          <w:sz w:val="21"/>
          <w:szCs w:val="21"/>
          <w:highlight w:val="none"/>
          <w:lang w:val="en-US" w:eastAsia="zh-CN"/>
        </w:rPr>
        <w:t xml:space="preserve">5.1</w:t>
      </w:r>
      <w:r>
        <w:rPr>
          <w:rFonts w:hint="eastAsia" w:ascii="微软雅黑" w:hAnsi="微软雅黑" w:eastAsia="微软雅黑" w:cs="微软雅黑"/>
          <w:bCs/>
          <w:color w:val="000000"/>
          <w:sz w:val="21"/>
          <w:szCs w:val="21"/>
          <w:highlight w:val="none"/>
        </w:rPr>
        <w:t xml:space="preserve">.2 投标人在开标过程中涉及到的投标文件解密、开标结果确认等工作，应按照《操作手册》规定执行。</w:t>
      </w:r>
      <w:r>
        <w:rPr>
          <w:rFonts w:hint="eastAsia" w:ascii="微软雅黑" w:hAnsi="微软雅黑" w:eastAsia="微软雅黑" w:cs="微软雅黑"/>
          <w:bCs/>
          <w:color w:val="000000"/>
          <w:sz w:val="21"/>
          <w:szCs w:val="21"/>
          <w:highlight w:val="none"/>
        </w:rPr>
      </w:r>
      <w:r/>
    </w:p>
    <w:p>
      <w:pPr>
        <w:pStyle w:val="1128"/>
        <w:jc w:val="left"/>
        <w:keepLines w:val="0"/>
        <w:keepNext w:val="0"/>
        <w:pageBreakBefore w:val="0"/>
        <w:spacing w:afterAutospacing="0" w:line="440" w:lineRule="exact"/>
        <w:widowControl w:val="off"/>
        <w:rPr>
          <w:rFonts w:hint="eastAsia" w:ascii="微软雅黑" w:hAnsi="微软雅黑" w:eastAsia="微软雅黑" w:cs="微软雅黑"/>
          <w:bCs/>
          <w:color w:val="000000"/>
          <w:sz w:val="21"/>
          <w:szCs w:val="21"/>
          <w:highlight w:val="none"/>
        </w:rPr>
      </w:pPr>
      <w:r>
        <w:rPr>
          <w:rFonts w:hint="eastAsia" w:ascii="微软雅黑" w:hAnsi="微软雅黑" w:eastAsia="微软雅黑" w:cs="微软雅黑"/>
          <w:bCs/>
          <w:color w:val="000000"/>
          <w:sz w:val="21"/>
          <w:szCs w:val="21"/>
          <w:highlight w:val="none"/>
          <w:lang w:val="en-US" w:eastAsia="zh-CN"/>
        </w:rPr>
        <w:t xml:space="preserve">5.1</w:t>
      </w:r>
      <w:r>
        <w:rPr>
          <w:rFonts w:hint="eastAsia" w:ascii="微软雅黑" w:hAnsi="微软雅黑" w:eastAsia="微软雅黑" w:cs="微软雅黑"/>
          <w:bCs/>
          <w:color w:val="000000"/>
          <w:sz w:val="21"/>
          <w:szCs w:val="21"/>
          <w:highlight w:val="none"/>
        </w:rPr>
        <w:t xml:space="preserve">.3 投标人不足3家的，不得开标。</w:t>
      </w:r>
      <w:r>
        <w:rPr>
          <w:rFonts w:hint="eastAsia" w:ascii="微软雅黑" w:hAnsi="微软雅黑" w:eastAsia="微软雅黑" w:cs="微软雅黑"/>
          <w:bCs/>
          <w:color w:val="000000"/>
          <w:sz w:val="21"/>
          <w:szCs w:val="21"/>
          <w:highlight w:val="none"/>
        </w:rPr>
      </w:r>
      <w:r/>
    </w:p>
    <w:p>
      <w:pPr>
        <w:pStyle w:val="1128"/>
        <w:jc w:val="left"/>
        <w:keepLines w:val="0"/>
        <w:keepNext w:val="0"/>
        <w:pageBreakBefore w:val="0"/>
        <w:spacing w:afterAutospacing="0" w:line="440" w:lineRule="exact"/>
        <w:widowControl w:val="off"/>
        <w:rPr>
          <w:rFonts w:hint="eastAsia" w:ascii="微软雅黑" w:hAnsi="微软雅黑" w:eastAsia="微软雅黑" w:cs="微软雅黑"/>
          <w:bCs/>
          <w:color w:val="000000"/>
          <w:sz w:val="21"/>
          <w:szCs w:val="21"/>
          <w:highlight w:val="none"/>
        </w:rPr>
      </w:pPr>
      <w:r>
        <w:rPr>
          <w:rFonts w:hint="eastAsia" w:ascii="微软雅黑" w:hAnsi="微软雅黑" w:eastAsia="微软雅黑" w:cs="微软雅黑"/>
          <w:bCs/>
          <w:color w:val="000000"/>
          <w:sz w:val="21"/>
          <w:szCs w:val="21"/>
          <w:highlight w:val="none"/>
          <w:lang w:val="en-US" w:eastAsia="zh-CN"/>
        </w:rPr>
        <w:t xml:space="preserve">5.1</w:t>
      </w:r>
      <w:r>
        <w:rPr>
          <w:rFonts w:hint="eastAsia" w:ascii="微软雅黑" w:hAnsi="微软雅黑" w:eastAsia="微软雅黑" w:cs="微软雅黑"/>
          <w:bCs/>
          <w:color w:val="000000"/>
          <w:sz w:val="21"/>
          <w:szCs w:val="21"/>
          <w:highlight w:val="none"/>
        </w:rPr>
        <w:t xml:space="preserve">.4 投标人如果对开标过程和开标结果有疑义，应当根据《操作手册》规定提出，</w:t>
      </w:r>
      <w:r>
        <w:rPr>
          <w:rFonts w:hint="eastAsia" w:ascii="微软雅黑" w:hAnsi="微软雅黑" w:eastAsia="微软雅黑" w:cs="微软雅黑"/>
          <w:bCs/>
          <w:color w:val="000000"/>
          <w:sz w:val="21"/>
          <w:szCs w:val="21"/>
          <w:highlight w:val="none"/>
          <w:lang w:eastAsia="zh-CN"/>
        </w:rPr>
        <w:t xml:space="preserve">“</w:t>
      </w:r>
      <w:r>
        <w:rPr>
          <w:rFonts w:hint="eastAsia" w:ascii="微软雅黑" w:hAnsi="微软雅黑" w:eastAsia="微软雅黑" w:cs="微软雅黑"/>
          <w:bCs/>
          <w:color w:val="000000"/>
          <w:sz w:val="21"/>
          <w:szCs w:val="21"/>
          <w:highlight w:val="none"/>
        </w:rPr>
        <w:t xml:space="preserve">苏采云</w:t>
      </w:r>
      <w:r>
        <w:rPr>
          <w:rFonts w:hint="eastAsia" w:ascii="微软雅黑" w:hAnsi="微软雅黑" w:eastAsia="微软雅黑" w:cs="微软雅黑"/>
          <w:bCs/>
          <w:color w:val="000000"/>
          <w:sz w:val="21"/>
          <w:szCs w:val="21"/>
          <w:highlight w:val="none"/>
          <w:lang w:eastAsia="zh-CN"/>
        </w:rPr>
        <w:t xml:space="preserve">”</w:t>
      </w:r>
      <w:r>
        <w:rPr>
          <w:rFonts w:hint="eastAsia" w:ascii="微软雅黑" w:hAnsi="微软雅黑" w:eastAsia="微软雅黑" w:cs="微软雅黑"/>
          <w:bCs/>
          <w:color w:val="000000"/>
          <w:sz w:val="21"/>
          <w:szCs w:val="21"/>
          <w:highlight w:val="none"/>
        </w:rPr>
        <w:t xml:space="preserve">系统中《开标记录表》公布后5分钟内未提出的，视同认可开标结果。</w:t>
      </w:r>
      <w:r>
        <w:rPr>
          <w:rFonts w:hint="eastAsia" w:ascii="微软雅黑" w:hAnsi="微软雅黑" w:eastAsia="微软雅黑" w:cs="微软雅黑"/>
          <w:bCs/>
          <w:color w:val="000000"/>
          <w:sz w:val="21"/>
          <w:szCs w:val="21"/>
          <w:highlight w:val="none"/>
        </w:rPr>
      </w:r>
      <w:r/>
    </w:p>
    <w:p>
      <w:pPr>
        <w:pStyle w:val="1131"/>
        <w:ind w:left="0"/>
        <w:jc w:val="left"/>
        <w:pageBreakBefore w:val="0"/>
        <w:spacing w:before="0" w:after="0" w:line="440" w:lineRule="exact"/>
        <w:widowControl w:val="off"/>
        <w:rPr>
          <w:rFonts w:hint="eastAsia" w:ascii="微软雅黑" w:hAnsi="微软雅黑" w:eastAsia="微软雅黑" w:cs="微软雅黑"/>
          <w:b/>
          <w:bCs w:val="0"/>
          <w:color w:val="000000"/>
          <w:sz w:val="21"/>
          <w:szCs w:val="21"/>
          <w:highlight w:val="none"/>
        </w:rPr>
      </w:pPr>
      <w:r/>
      <w:bookmarkStart w:id="165" w:name="_Toc32095"/>
      <w:r/>
      <w:bookmarkStart w:id="166" w:name="_Toc452384195"/>
      <w:r/>
      <w:bookmarkStart w:id="167" w:name="_Toc3406"/>
      <w:r/>
      <w:bookmarkStart w:id="168" w:name="_Toc15763"/>
      <w:r/>
      <w:bookmarkStart w:id="169" w:name="_Toc11049"/>
      <w:r>
        <w:rPr>
          <w:rFonts w:hint="eastAsia" w:ascii="微软雅黑" w:hAnsi="微软雅黑" w:eastAsia="微软雅黑" w:cs="微软雅黑"/>
          <w:b/>
          <w:bCs w:val="0"/>
          <w:color w:val="000000"/>
          <w:sz w:val="21"/>
          <w:szCs w:val="21"/>
          <w:highlight w:val="none"/>
        </w:rPr>
        <w:t xml:space="preserve">5.2 评标委员会</w:t>
      </w:r>
      <w:bookmarkEnd w:id="165"/>
      <w:r/>
      <w:bookmarkEnd w:id="166"/>
      <w:r/>
      <w:bookmarkEnd w:id="167"/>
      <w:r/>
      <w:bookmarkEnd w:id="168"/>
      <w:r/>
      <w:bookmarkEnd w:id="169"/>
      <w:r>
        <w:rPr>
          <w:rFonts w:hint="eastAsia" w:ascii="微软雅黑" w:hAnsi="微软雅黑" w:eastAsia="微软雅黑" w:cs="微软雅黑"/>
          <w:b/>
          <w:bCs w:val="0"/>
          <w:color w:val="000000"/>
          <w:sz w:val="21"/>
          <w:szCs w:val="21"/>
          <w:highlight w:val="none"/>
        </w:rPr>
      </w:r>
      <w:r/>
    </w:p>
    <w:p>
      <w:pPr>
        <w:pStyle w:val="1128"/>
        <w:ind w:left="0" w:firstLine="420"/>
        <w:jc w:val="left"/>
        <w:pageBreakBefore w:val="0"/>
        <w:spacing w:line="44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评标委员会按照法律法规及相关文件的规定由采购人代表和有关技术、经济等方面的专家组成，评标委员会独立工作，负责评审所有投标文件并推荐确定中标供应商候选人。</w:t>
      </w:r>
      <w:r>
        <w:rPr>
          <w:rFonts w:hint="eastAsia" w:ascii="微软雅黑" w:hAnsi="微软雅黑" w:eastAsia="微软雅黑" w:cs="微软雅黑"/>
          <w:color w:val="000000"/>
          <w:sz w:val="21"/>
          <w:szCs w:val="21"/>
          <w:highlight w:val="none"/>
        </w:rPr>
      </w:r>
      <w:r/>
    </w:p>
    <w:p>
      <w:pPr>
        <w:pStyle w:val="1131"/>
        <w:ind w:left="0"/>
        <w:jc w:val="left"/>
        <w:pageBreakBefore w:val="0"/>
        <w:spacing w:before="0" w:after="0" w:line="440" w:lineRule="exact"/>
        <w:widowControl w:val="off"/>
        <w:rPr>
          <w:rFonts w:hint="eastAsia" w:ascii="微软雅黑" w:hAnsi="微软雅黑" w:eastAsia="微软雅黑" w:cs="微软雅黑"/>
          <w:b/>
          <w:bCs w:val="0"/>
          <w:color w:val="000000"/>
          <w:sz w:val="21"/>
          <w:szCs w:val="21"/>
          <w:highlight w:val="none"/>
        </w:rPr>
      </w:pPr>
      <w:r/>
      <w:bookmarkStart w:id="170" w:name="_Toc4587"/>
      <w:r/>
      <w:bookmarkStart w:id="171" w:name="_Toc13666"/>
      <w:r/>
      <w:bookmarkStart w:id="172" w:name="_Toc9155"/>
      <w:r/>
      <w:bookmarkStart w:id="173" w:name="_Toc452384196"/>
      <w:r/>
      <w:bookmarkStart w:id="174" w:name="_Toc31905"/>
      <w:r>
        <w:rPr>
          <w:rFonts w:hint="eastAsia" w:ascii="微软雅黑" w:hAnsi="微软雅黑" w:eastAsia="微软雅黑" w:cs="微软雅黑"/>
          <w:b/>
          <w:bCs w:val="0"/>
          <w:color w:val="000000"/>
          <w:sz w:val="21"/>
          <w:szCs w:val="21"/>
          <w:highlight w:val="none"/>
        </w:rPr>
        <w:t xml:space="preserve">5.3 对投标文件的资格性审查和符合性审查</w:t>
      </w:r>
      <w:bookmarkEnd w:id="170"/>
      <w:r/>
      <w:bookmarkEnd w:id="171"/>
      <w:r/>
      <w:bookmarkEnd w:id="172"/>
      <w:r/>
      <w:bookmarkEnd w:id="173"/>
      <w:r/>
      <w:bookmarkEnd w:id="174"/>
      <w:r>
        <w:rPr>
          <w:rFonts w:hint="eastAsia" w:ascii="微软雅黑" w:hAnsi="微软雅黑" w:eastAsia="微软雅黑" w:cs="微软雅黑"/>
          <w:b/>
          <w:bCs w:val="0"/>
          <w:color w:val="000000"/>
          <w:sz w:val="21"/>
          <w:szCs w:val="21"/>
          <w:highlight w:val="none"/>
        </w:rPr>
      </w:r>
      <w:r/>
    </w:p>
    <w:p>
      <w:pPr>
        <w:pStyle w:val="1128"/>
        <w:ind w:left="0"/>
        <w:jc w:val="left"/>
        <w:pageBreakBefore w:val="0"/>
        <w:spacing w:line="44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5.3.1 资格性审查的内容包括：</w:t>
      </w:r>
      <w:r>
        <w:rPr>
          <w:rFonts w:hint="eastAsia" w:ascii="微软雅黑" w:hAnsi="微软雅黑" w:eastAsia="微软雅黑" w:cs="微软雅黑"/>
          <w:color w:val="000000"/>
          <w:sz w:val="21"/>
          <w:szCs w:val="21"/>
          <w:highlight w:val="none"/>
        </w:rPr>
      </w:r>
      <w:r/>
    </w:p>
    <w:p>
      <w:pPr>
        <w:pStyle w:val="1128"/>
        <w:ind w:left="0" w:firstLine="420"/>
        <w:jc w:val="left"/>
        <w:pageBreakBefore w:val="0"/>
        <w:spacing w:line="44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（1）供应商资质（采购文件第一章要求）；</w:t>
      </w:r>
      <w:r>
        <w:rPr>
          <w:rFonts w:hint="eastAsia" w:ascii="微软雅黑" w:hAnsi="微软雅黑" w:eastAsia="微软雅黑" w:cs="微软雅黑"/>
          <w:color w:val="000000"/>
          <w:sz w:val="21"/>
          <w:szCs w:val="21"/>
          <w:highlight w:val="none"/>
        </w:rPr>
      </w:r>
      <w:r/>
    </w:p>
    <w:p>
      <w:pPr>
        <w:pStyle w:val="1128"/>
        <w:ind w:left="0" w:firstLine="420"/>
        <w:jc w:val="left"/>
        <w:pageBreakBefore w:val="0"/>
        <w:spacing w:line="44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（2）投标保证金交纳情况（采购文件第二章供应商须知前附表要求）；</w:t>
      </w:r>
      <w:r>
        <w:rPr>
          <w:rFonts w:hint="eastAsia" w:ascii="微软雅黑" w:hAnsi="微软雅黑" w:eastAsia="微软雅黑" w:cs="微软雅黑"/>
          <w:color w:val="000000"/>
          <w:sz w:val="21"/>
          <w:szCs w:val="21"/>
          <w:highlight w:val="none"/>
        </w:rPr>
      </w:r>
      <w:r/>
    </w:p>
    <w:p>
      <w:pPr>
        <w:pStyle w:val="1128"/>
        <w:ind w:left="0"/>
        <w:jc w:val="left"/>
        <w:pageBreakBefore w:val="0"/>
        <w:spacing w:line="44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5.3.2 符合性审查的内容包括：</w:t>
      </w:r>
      <w:r>
        <w:rPr>
          <w:rFonts w:hint="eastAsia" w:ascii="微软雅黑" w:hAnsi="微软雅黑" w:eastAsia="微软雅黑" w:cs="微软雅黑"/>
          <w:color w:val="000000"/>
          <w:sz w:val="21"/>
          <w:szCs w:val="21"/>
          <w:highlight w:val="none"/>
        </w:rPr>
      </w:r>
      <w:r/>
    </w:p>
    <w:p>
      <w:pPr>
        <w:pStyle w:val="1128"/>
        <w:ind w:left="0" w:firstLine="420"/>
        <w:jc w:val="left"/>
        <w:pageBreakBefore w:val="0"/>
        <w:spacing w:line="44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cs="微软雅黑"/>
          <w:color w:val="000000"/>
          <w:sz w:val="21"/>
          <w:szCs w:val="21"/>
          <w:highlight w:val="none"/>
          <w:lang w:val="en-US" w:eastAsia="zh-CN"/>
        </w:rPr>
        <w:t xml:space="preserve">1</w:t>
      </w: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rPr>
        <w:t xml:space="preserve">投标文件的有效性(签署、盖章情况等)；</w:t>
      </w:r>
      <w:r>
        <w:rPr>
          <w:rFonts w:hint="eastAsia" w:ascii="微软雅黑" w:hAnsi="微软雅黑" w:eastAsia="微软雅黑" w:cs="微软雅黑"/>
          <w:color w:val="000000"/>
          <w:sz w:val="21"/>
          <w:szCs w:val="21"/>
          <w:highlight w:val="none"/>
        </w:rPr>
      </w:r>
      <w:r/>
    </w:p>
    <w:p>
      <w:pPr>
        <w:pStyle w:val="1128"/>
        <w:ind w:left="0" w:firstLine="420"/>
        <w:jc w:val="left"/>
        <w:pageBreakBefore w:val="0"/>
        <w:spacing w:line="44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w:t>
      </w:r>
      <w:r>
        <w:rPr>
          <w:rFonts w:hint="eastAsia" w:ascii="微软雅黑" w:hAnsi="微软雅黑" w:cs="微软雅黑"/>
          <w:color w:val="000000"/>
          <w:sz w:val="21"/>
          <w:szCs w:val="21"/>
          <w:highlight w:val="none"/>
          <w:lang w:val="en-US" w:eastAsia="zh-CN"/>
        </w:rPr>
        <w:t xml:space="preserve">2</w:t>
      </w:r>
      <w:r>
        <w:rPr>
          <w:rFonts w:hint="eastAsia" w:ascii="微软雅黑" w:hAnsi="微软雅黑" w:eastAsia="微软雅黑" w:cs="微软雅黑"/>
          <w:color w:val="000000"/>
          <w:sz w:val="21"/>
          <w:szCs w:val="21"/>
          <w:highlight w:val="none"/>
        </w:rPr>
        <w:t xml:space="preserve">）投标报价是否超过采购预算或最高限价；</w:t>
      </w:r>
      <w:r>
        <w:rPr>
          <w:rFonts w:hint="eastAsia" w:ascii="微软雅黑" w:hAnsi="微软雅黑" w:eastAsia="微软雅黑" w:cs="微软雅黑"/>
          <w:color w:val="000000"/>
          <w:sz w:val="21"/>
          <w:szCs w:val="21"/>
          <w:highlight w:val="none"/>
        </w:rPr>
      </w:r>
      <w:r/>
    </w:p>
    <w:p>
      <w:pPr>
        <w:pStyle w:val="1128"/>
        <w:ind w:left="0" w:firstLine="420"/>
        <w:jc w:val="left"/>
        <w:pageBreakBefore w:val="0"/>
        <w:spacing w:line="44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w:t>
      </w:r>
      <w:r>
        <w:rPr>
          <w:rFonts w:hint="eastAsia" w:ascii="微软雅黑" w:hAnsi="微软雅黑" w:cs="微软雅黑"/>
          <w:color w:val="000000"/>
          <w:sz w:val="21"/>
          <w:szCs w:val="21"/>
          <w:highlight w:val="none"/>
          <w:lang w:val="en-US" w:eastAsia="zh-CN"/>
        </w:rPr>
        <w:t xml:space="preserve">3</w:t>
      </w:r>
      <w:r>
        <w:rPr>
          <w:rFonts w:hint="eastAsia" w:ascii="微软雅黑" w:hAnsi="微软雅黑" w:eastAsia="微软雅黑" w:cs="微软雅黑"/>
          <w:color w:val="000000"/>
          <w:sz w:val="21"/>
          <w:szCs w:val="21"/>
          <w:highlight w:val="none"/>
        </w:rPr>
        <w:t xml:space="preserve">）对采购文件的响应程度（是否存在重大负偏离等）。</w:t>
      </w:r>
      <w:r>
        <w:rPr>
          <w:rFonts w:hint="eastAsia" w:ascii="微软雅黑" w:hAnsi="微软雅黑" w:eastAsia="微软雅黑" w:cs="微软雅黑"/>
          <w:color w:val="000000"/>
          <w:sz w:val="21"/>
          <w:szCs w:val="21"/>
          <w:highlight w:val="none"/>
        </w:rPr>
      </w:r>
      <w:r/>
    </w:p>
    <w:p>
      <w:pPr>
        <w:pStyle w:val="1128"/>
        <w:ind w:firstLine="420"/>
        <w:spacing w:line="420" w:lineRule="exact"/>
        <w:rPr>
          <w:rFonts w:hint="eastAsia" w:ascii="微软雅黑" w:hAnsi="微软雅黑" w:cs="微软雅黑"/>
          <w:b/>
          <w:i/>
          <w:color w:val="000000"/>
          <w:highlight w:val="none"/>
          <w:u w:val="single"/>
        </w:rPr>
      </w:pPr>
      <w:r>
        <w:rPr>
          <w:rFonts w:hint="eastAsia" w:ascii="微软雅黑" w:hAnsi="微软雅黑" w:cs="微软雅黑"/>
          <w:b/>
          <w:i/>
          <w:color w:val="000000"/>
          <w:highlight w:val="none"/>
          <w:u w:val="single"/>
        </w:rPr>
        <w:t xml:space="preserve">采购人或者采购代理机构依法对投标供应商的资质进行审查，以上资格性审查的内容只要有一条不满足，则投标文件无效。</w:t>
      </w:r>
      <w:r>
        <w:rPr>
          <w:rFonts w:hint="eastAsia" w:ascii="微软雅黑" w:hAnsi="微软雅黑" w:cs="微软雅黑"/>
          <w:b/>
          <w:i/>
          <w:color w:val="000000"/>
          <w:highlight w:val="none"/>
          <w:u w:val="single"/>
        </w:rPr>
      </w:r>
      <w:r/>
    </w:p>
    <w:p>
      <w:pPr>
        <w:pStyle w:val="1128"/>
        <w:ind w:firstLine="420"/>
        <w:spacing w:line="420" w:lineRule="exact"/>
        <w:rPr>
          <w:rFonts w:hint="eastAsia" w:ascii="微软雅黑" w:hAnsi="微软雅黑" w:cs="微软雅黑"/>
          <w:b/>
          <w:i/>
          <w:color w:val="000000"/>
          <w:highlight w:val="none"/>
          <w:u w:val="single"/>
        </w:rPr>
      </w:pPr>
      <w:r>
        <w:rPr>
          <w:rFonts w:hint="eastAsia" w:ascii="微软雅黑" w:hAnsi="微软雅黑" w:cs="微软雅黑"/>
          <w:b/>
          <w:i/>
          <w:color w:val="000000"/>
          <w:highlight w:val="none"/>
          <w:u w:val="single"/>
        </w:rPr>
        <w:t xml:space="preserve">评标委员会依法对投标供应商的符合性进行审查，以上符合性审查的内容只要有一条不满足，则投标文件无效。</w:t>
      </w:r>
      <w:r>
        <w:rPr>
          <w:rFonts w:hint="eastAsia" w:ascii="微软雅黑" w:hAnsi="微软雅黑" w:cs="微软雅黑"/>
          <w:b/>
          <w:i/>
          <w:color w:val="000000"/>
          <w:highlight w:val="none"/>
          <w:u w:val="single"/>
        </w:rPr>
      </w:r>
      <w:r/>
    </w:p>
    <w:p>
      <w:pPr>
        <w:pStyle w:val="1128"/>
        <w:spacing w:line="42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5.3.3所谓偏离是指投标文件的内容高于或低于采购文件的相关要求。所谓重大负偏离是指供应商所响应的范围、质量、数量和交货期限等明显不能满足采购文件的要求。重大负偏离的认定须经多数评标委员会成员同意作出结论。</w:t>
      </w:r>
      <w:r>
        <w:rPr>
          <w:rFonts w:hint="eastAsia" w:ascii="微软雅黑" w:hAnsi="微软雅黑" w:cs="微软雅黑"/>
          <w:color w:val="000000"/>
          <w:highlight w:val="none"/>
        </w:rPr>
      </w:r>
      <w:r/>
    </w:p>
    <w:p>
      <w:pPr>
        <w:pStyle w:val="1128"/>
        <w:spacing w:line="420" w:lineRule="exact"/>
        <w:rPr>
          <w:rFonts w:hint="eastAsia" w:ascii="微软雅黑" w:hAnsi="微软雅黑" w:cs="微软雅黑"/>
          <w:b/>
          <w:i/>
          <w:color w:val="000000"/>
          <w:highlight w:val="none"/>
          <w:u w:val="single"/>
        </w:rPr>
      </w:pPr>
      <w:r>
        <w:rPr>
          <w:rFonts w:hint="eastAsia" w:ascii="微软雅黑" w:hAnsi="微软雅黑" w:cs="微软雅黑"/>
          <w:b/>
          <w:i/>
          <w:color w:val="000000"/>
          <w:highlight w:val="none"/>
          <w:u w:val="single"/>
        </w:rPr>
        <w:t xml:space="preserve">判断投标文件的响应与否只根据投标文件本身，而不寻求外部证据。</w:t>
      </w:r>
      <w:r>
        <w:rPr>
          <w:rFonts w:hint="eastAsia" w:ascii="微软雅黑" w:hAnsi="微软雅黑" w:cs="微软雅黑"/>
          <w:b/>
          <w:i/>
          <w:color w:val="000000"/>
          <w:highlight w:val="none"/>
          <w:u w:val="single"/>
        </w:rPr>
      </w:r>
      <w:r/>
    </w:p>
    <w:p>
      <w:pPr>
        <w:pStyle w:val="1128"/>
        <w:spacing w:line="42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5.3.4评标委员会在初审中，对算术错误的修正原则如下:</w:t>
      </w:r>
      <w:r>
        <w:rPr>
          <w:rFonts w:hint="eastAsia" w:ascii="微软雅黑" w:hAnsi="微软雅黑" w:cs="微软雅黑"/>
          <w:color w:val="000000"/>
          <w:highlight w:val="none"/>
        </w:rPr>
      </w:r>
      <w:r/>
    </w:p>
    <w:p>
      <w:pPr>
        <w:pStyle w:val="1128"/>
        <w:ind w:firstLine="420"/>
        <w:spacing w:line="42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（1）开标一览表内容与投标文件中明细表内容不一致的，以开标一览表为准；</w:t>
      </w:r>
      <w:r>
        <w:rPr>
          <w:rFonts w:hint="eastAsia" w:ascii="微软雅黑" w:hAnsi="微软雅黑" w:cs="微软雅黑"/>
          <w:color w:val="000000"/>
          <w:highlight w:val="none"/>
        </w:rPr>
      </w:r>
      <w:r/>
    </w:p>
    <w:p>
      <w:pPr>
        <w:pStyle w:val="1128"/>
        <w:ind w:firstLine="420"/>
        <w:spacing w:line="42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（2）投标文件的大写金额和小写金额不一致的，以大写金额为准；</w:t>
      </w:r>
      <w:r>
        <w:rPr>
          <w:rFonts w:hint="eastAsia" w:ascii="微软雅黑" w:hAnsi="微软雅黑" w:cs="微软雅黑"/>
          <w:color w:val="000000"/>
          <w:highlight w:val="none"/>
        </w:rPr>
      </w:r>
      <w:r/>
    </w:p>
    <w:p>
      <w:pPr>
        <w:pStyle w:val="1128"/>
        <w:ind w:firstLine="420"/>
        <w:spacing w:line="42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（3）总价金额与按单价汇总金额不一致的，以单价金额计算结果为准；</w:t>
      </w:r>
      <w:r>
        <w:rPr>
          <w:rFonts w:hint="eastAsia" w:ascii="微软雅黑" w:hAnsi="微软雅黑" w:cs="微软雅黑"/>
          <w:color w:val="000000"/>
          <w:highlight w:val="none"/>
        </w:rPr>
      </w:r>
      <w:r/>
    </w:p>
    <w:p>
      <w:pPr>
        <w:pStyle w:val="1128"/>
        <w:ind w:firstLine="420"/>
        <w:spacing w:line="42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（4）单价金额小数点有明显错位的，以总价为准并修改单价；</w:t>
      </w:r>
      <w:r>
        <w:rPr>
          <w:rFonts w:hint="eastAsia" w:ascii="微软雅黑" w:hAnsi="微软雅黑" w:cs="微软雅黑"/>
          <w:color w:val="000000"/>
          <w:highlight w:val="none"/>
        </w:rPr>
      </w:r>
      <w:r/>
    </w:p>
    <w:p>
      <w:pPr>
        <w:pStyle w:val="1128"/>
        <w:ind w:firstLine="420"/>
        <w:spacing w:line="42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（5）若供应商不同意以上修正，该投标文件将视为无效。</w:t>
      </w:r>
      <w:r>
        <w:rPr>
          <w:rFonts w:hint="eastAsia" w:ascii="微软雅黑" w:hAnsi="微软雅黑" w:cs="微软雅黑"/>
          <w:color w:val="000000"/>
          <w:highlight w:val="none"/>
        </w:rPr>
      </w:r>
      <w:r/>
    </w:p>
    <w:p>
      <w:pPr>
        <w:pStyle w:val="1311"/>
        <w:spacing w:line="420" w:lineRule="exact"/>
        <w:rPr>
          <w:rFonts w:hint="eastAsia" w:ascii="微软雅黑" w:hAnsi="微软雅黑" w:cs="微软雅黑"/>
          <w:bCs w:val="0"/>
          <w:color w:val="000000"/>
          <w:sz w:val="24"/>
          <w:szCs w:val="24"/>
          <w:highlight w:val="none"/>
        </w:rPr>
      </w:pPr>
      <w:r/>
      <w:bookmarkStart w:id="175" w:name="_Toc23900"/>
      <w:r/>
      <w:bookmarkStart w:id="176" w:name="_Toc30673"/>
      <w:r/>
      <w:bookmarkStart w:id="177" w:name="_Toc5896"/>
      <w:r/>
      <w:bookmarkStart w:id="178" w:name="_Toc452384197"/>
      <w:r/>
      <w:bookmarkStart w:id="179" w:name="_Toc3913"/>
      <w:r>
        <w:rPr>
          <w:rFonts w:hint="eastAsia" w:ascii="微软雅黑" w:hAnsi="微软雅黑" w:cs="微软雅黑"/>
          <w:bCs w:val="0"/>
          <w:color w:val="000000"/>
          <w:sz w:val="24"/>
          <w:szCs w:val="24"/>
          <w:highlight w:val="none"/>
        </w:rPr>
        <w:t xml:space="preserve">5.4投标文件的澄清</w:t>
      </w:r>
      <w:bookmarkEnd w:id="175"/>
      <w:r/>
      <w:bookmarkEnd w:id="176"/>
      <w:r/>
      <w:bookmarkEnd w:id="177"/>
      <w:r/>
      <w:bookmarkEnd w:id="178"/>
      <w:r/>
      <w:bookmarkEnd w:id="179"/>
      <w:r>
        <w:rPr>
          <w:rFonts w:hint="eastAsia" w:ascii="微软雅黑" w:hAnsi="微软雅黑" w:cs="微软雅黑"/>
          <w:bCs w:val="0"/>
          <w:color w:val="000000"/>
          <w:sz w:val="24"/>
          <w:szCs w:val="24"/>
          <w:highlight w:val="none"/>
        </w:rPr>
      </w:r>
      <w:r/>
    </w:p>
    <w:p>
      <w:pPr>
        <w:pStyle w:val="1128"/>
        <w:spacing w:line="42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5.4.1在评标期间，评标委员会有权要求供应商对其投标文件中含义不明确、同类问题前后表述不一致或者有明显文字和计算错误的内容进行澄清。供应商应派授权代表和技术人员按评标委员会通知的时间和地点接受质询。</w:t>
      </w:r>
      <w:r>
        <w:rPr>
          <w:rFonts w:hint="eastAsia" w:ascii="微软雅黑" w:hAnsi="微软雅黑" w:cs="微软雅黑"/>
          <w:color w:val="000000"/>
          <w:highlight w:val="none"/>
        </w:rPr>
      </w:r>
      <w:r/>
    </w:p>
    <w:p>
      <w:pPr>
        <w:pStyle w:val="1128"/>
        <w:spacing w:line="42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5.4.2评标委员会认为有必要，可以要求供应商对某些问题作出必要的澄清、说明和补正。供应商的澄清、说明或者补正应当采用书面形式，并由法定代表人或其授权代表签字，且不得超出投标文件的范围或者改变投标文件的实质性内容(范围仅限采购需求中的技术、服务要求以及合同草案条款）。供应商的书面澄清材料作为投标文件的补充。</w:t>
      </w:r>
      <w:r>
        <w:rPr>
          <w:rFonts w:hint="eastAsia" w:ascii="微软雅黑" w:hAnsi="微软雅黑" w:cs="微软雅黑"/>
          <w:color w:val="000000"/>
          <w:highlight w:val="none"/>
        </w:rPr>
      </w:r>
      <w:r/>
    </w:p>
    <w:p>
      <w:pPr>
        <w:pStyle w:val="1128"/>
        <w:spacing w:line="42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5.4.3供应商不按评标委员会规定的时间和地点作书面澄清，将视为放弃该权利。</w:t>
      </w:r>
      <w:r>
        <w:rPr>
          <w:rFonts w:hint="eastAsia" w:ascii="微软雅黑" w:hAnsi="微软雅黑" w:cs="微软雅黑"/>
          <w:color w:val="000000"/>
          <w:highlight w:val="none"/>
        </w:rPr>
      </w:r>
      <w:r/>
    </w:p>
    <w:p>
      <w:pPr>
        <w:pStyle w:val="1128"/>
        <w:spacing w:line="42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5.4.4并非每个供应商都将被要求澄清。</w:t>
      </w:r>
      <w:r>
        <w:rPr>
          <w:rFonts w:hint="eastAsia" w:ascii="微软雅黑" w:hAnsi="微软雅黑" w:cs="微软雅黑"/>
          <w:color w:val="000000"/>
          <w:highlight w:val="none"/>
        </w:rPr>
      </w:r>
      <w:r/>
    </w:p>
    <w:p>
      <w:pPr>
        <w:pStyle w:val="1311"/>
        <w:spacing w:line="420" w:lineRule="exact"/>
        <w:rPr>
          <w:rFonts w:hint="eastAsia" w:ascii="微软雅黑" w:hAnsi="微软雅黑" w:cs="微软雅黑"/>
          <w:bCs w:val="0"/>
          <w:color w:val="000000"/>
          <w:sz w:val="24"/>
          <w:szCs w:val="24"/>
          <w:highlight w:val="none"/>
        </w:rPr>
      </w:pPr>
      <w:r/>
      <w:bookmarkStart w:id="180" w:name="_Toc7433"/>
      <w:r/>
      <w:bookmarkStart w:id="181" w:name="_Toc452384198"/>
      <w:r/>
      <w:bookmarkStart w:id="182" w:name="_Toc27862"/>
      <w:r/>
      <w:bookmarkStart w:id="183" w:name="_Toc2242"/>
      <w:r/>
      <w:bookmarkStart w:id="184" w:name="_Toc6372"/>
      <w:r>
        <w:rPr>
          <w:rFonts w:hint="eastAsia" w:ascii="微软雅黑" w:hAnsi="微软雅黑" w:cs="微软雅黑"/>
          <w:bCs w:val="0"/>
          <w:color w:val="000000"/>
          <w:sz w:val="24"/>
          <w:szCs w:val="24"/>
          <w:highlight w:val="none"/>
        </w:rPr>
        <w:t xml:space="preserve">5.5评标及中标</w:t>
      </w:r>
      <w:bookmarkEnd w:id="180"/>
      <w:r/>
      <w:bookmarkEnd w:id="181"/>
      <w:r/>
      <w:bookmarkEnd w:id="182"/>
      <w:r/>
      <w:bookmarkEnd w:id="183"/>
      <w:r/>
      <w:bookmarkEnd w:id="184"/>
      <w:r>
        <w:rPr>
          <w:rFonts w:hint="eastAsia" w:ascii="微软雅黑" w:hAnsi="微软雅黑" w:cs="微软雅黑"/>
          <w:bCs w:val="0"/>
          <w:color w:val="000000"/>
          <w:sz w:val="24"/>
          <w:szCs w:val="24"/>
          <w:highlight w:val="none"/>
        </w:rPr>
      </w:r>
      <w:r/>
    </w:p>
    <w:p>
      <w:pPr>
        <w:pStyle w:val="1128"/>
        <w:spacing w:line="42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5.5.1评标委员会将对通过资格性审查和符合性审查的投标文件进行评价和比较。</w:t>
      </w:r>
      <w:r>
        <w:rPr>
          <w:rFonts w:hint="eastAsia" w:ascii="微软雅黑" w:hAnsi="微软雅黑" w:cs="微软雅黑"/>
          <w:color w:val="000000"/>
          <w:highlight w:val="none"/>
        </w:rPr>
      </w:r>
      <w:r/>
    </w:p>
    <w:p>
      <w:pPr>
        <w:pStyle w:val="1128"/>
        <w:spacing w:line="42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5.5.2评标委员会按采购文件第三章中公布的评审办法对每份合格投标文件进行评审，确定中标候选人名单，以及根据采购人委托直接确定中标人，</w:t>
      </w:r>
      <w:r>
        <w:rPr>
          <w:rFonts w:hint="eastAsia" w:ascii="微软雅黑" w:hAnsi="微软雅黑" w:cs="微软雅黑"/>
          <w:b/>
          <w:i/>
          <w:color w:val="000000"/>
          <w:highlight w:val="none"/>
          <w:u w:val="single"/>
        </w:rPr>
        <w:t xml:space="preserve">任何单项因素的最优不能作为中标的保证</w:t>
      </w:r>
      <w:r>
        <w:rPr>
          <w:rFonts w:hint="eastAsia" w:ascii="微软雅黑" w:hAnsi="微软雅黑" w:cs="微软雅黑"/>
          <w:color w:val="000000"/>
          <w:highlight w:val="none"/>
        </w:rPr>
        <w:t xml:space="preserve">。</w:t>
      </w:r>
      <w:r>
        <w:rPr>
          <w:rFonts w:hint="eastAsia" w:ascii="微软雅黑" w:hAnsi="微软雅黑" w:cs="微软雅黑"/>
          <w:color w:val="000000"/>
          <w:highlight w:val="none"/>
        </w:rPr>
      </w:r>
      <w:r/>
    </w:p>
    <w:p>
      <w:pPr>
        <w:pStyle w:val="1128"/>
        <w:spacing w:line="42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5.5.3评标委员会发现采购文件存在歧义、重大缺陷导致评审工作无法进行，或者采购文件内容存在违反国家有关规定的，评标工作停止，采购代理机构修改采购文件后重新组织采购活动。</w:t>
      </w:r>
      <w:r>
        <w:rPr>
          <w:rFonts w:hint="eastAsia" w:ascii="微软雅黑" w:hAnsi="微软雅黑" w:cs="微软雅黑"/>
          <w:color w:val="000000"/>
          <w:highlight w:val="none"/>
        </w:rPr>
      </w:r>
      <w:r/>
    </w:p>
    <w:p>
      <w:pPr>
        <w:pStyle w:val="1311"/>
        <w:spacing w:line="420" w:lineRule="exact"/>
        <w:rPr>
          <w:rFonts w:hint="eastAsia" w:ascii="微软雅黑" w:hAnsi="微软雅黑" w:cs="微软雅黑"/>
          <w:bCs w:val="0"/>
          <w:color w:val="000000"/>
          <w:sz w:val="24"/>
          <w:szCs w:val="24"/>
          <w:highlight w:val="none"/>
        </w:rPr>
      </w:pPr>
      <w:r/>
      <w:bookmarkStart w:id="185" w:name="_Toc25985"/>
      <w:r/>
      <w:bookmarkStart w:id="186" w:name="_Toc11345"/>
      <w:r/>
      <w:bookmarkStart w:id="187" w:name="_Toc452384199"/>
      <w:r/>
      <w:bookmarkStart w:id="188" w:name="_Toc26358"/>
      <w:r/>
      <w:bookmarkStart w:id="189" w:name="_Toc30826"/>
      <w:r>
        <w:rPr>
          <w:rFonts w:hint="eastAsia" w:ascii="微软雅黑" w:hAnsi="微软雅黑" w:cs="微软雅黑"/>
          <w:bCs w:val="0"/>
          <w:color w:val="000000"/>
          <w:sz w:val="24"/>
          <w:szCs w:val="24"/>
          <w:highlight w:val="none"/>
        </w:rPr>
        <w:t xml:space="preserve">5.6评标过程保密</w:t>
      </w:r>
      <w:bookmarkEnd w:id="185"/>
      <w:r/>
      <w:bookmarkEnd w:id="186"/>
      <w:r/>
      <w:bookmarkEnd w:id="187"/>
      <w:r/>
      <w:bookmarkEnd w:id="188"/>
      <w:r/>
      <w:bookmarkEnd w:id="189"/>
      <w:r>
        <w:rPr>
          <w:rFonts w:hint="eastAsia" w:ascii="微软雅黑" w:hAnsi="微软雅黑" w:cs="微软雅黑"/>
          <w:bCs w:val="0"/>
          <w:color w:val="000000"/>
          <w:sz w:val="24"/>
          <w:szCs w:val="24"/>
          <w:highlight w:val="none"/>
        </w:rPr>
      </w:r>
      <w:r/>
    </w:p>
    <w:p>
      <w:pPr>
        <w:pStyle w:val="1128"/>
        <w:spacing w:line="42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5.6.1在宣布中标结果之前，凡属于审查、澄清、评价、比较投标文件和中标意向等有关信息，相关当事人均不得泄露给任何供应商或与评标工作无关的人员。</w:t>
      </w:r>
      <w:r>
        <w:rPr>
          <w:rFonts w:hint="eastAsia" w:ascii="微软雅黑" w:hAnsi="微软雅黑" w:cs="微软雅黑"/>
          <w:color w:val="000000"/>
          <w:highlight w:val="none"/>
        </w:rPr>
      </w:r>
      <w:r/>
    </w:p>
    <w:p>
      <w:pPr>
        <w:pStyle w:val="1128"/>
        <w:spacing w:line="42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5.6.2供应商不得探听上述信息，不得以任何行为影响评标过程，否则其投标文件将被作无效处理。</w:t>
      </w:r>
      <w:r>
        <w:rPr>
          <w:rFonts w:hint="eastAsia" w:ascii="微软雅黑" w:hAnsi="微软雅黑" w:cs="微软雅黑"/>
          <w:color w:val="000000"/>
          <w:highlight w:val="none"/>
        </w:rPr>
      </w:r>
      <w:r/>
    </w:p>
    <w:p>
      <w:pPr>
        <w:pStyle w:val="1128"/>
        <w:spacing w:line="42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5.6.3在评标期间，采购代理机构将有专门人员与供应商进行联络。</w:t>
      </w:r>
      <w:r>
        <w:rPr>
          <w:rFonts w:hint="eastAsia" w:ascii="微软雅黑" w:hAnsi="微软雅黑" w:cs="微软雅黑"/>
          <w:color w:val="000000"/>
          <w:highlight w:val="none"/>
        </w:rPr>
      </w:r>
      <w:r/>
    </w:p>
    <w:p>
      <w:pPr>
        <w:pStyle w:val="1311"/>
        <w:spacing w:line="420" w:lineRule="exact"/>
        <w:rPr>
          <w:rFonts w:hint="eastAsia" w:ascii="微软雅黑" w:hAnsi="微软雅黑" w:cs="微软雅黑"/>
          <w:bCs w:val="0"/>
          <w:color w:val="000000"/>
          <w:sz w:val="24"/>
          <w:szCs w:val="24"/>
          <w:highlight w:val="none"/>
        </w:rPr>
      </w:pPr>
      <w:r/>
      <w:bookmarkStart w:id="190" w:name="_Toc6161"/>
      <w:r/>
      <w:bookmarkStart w:id="191" w:name="_Toc452384200"/>
      <w:r/>
      <w:bookmarkStart w:id="192" w:name="_Toc11696"/>
      <w:r/>
      <w:bookmarkStart w:id="193" w:name="_Toc13403"/>
      <w:r/>
      <w:bookmarkStart w:id="194" w:name="_Toc14232"/>
      <w:r>
        <w:rPr>
          <w:rFonts w:hint="eastAsia" w:ascii="微软雅黑" w:hAnsi="微软雅黑" w:cs="微软雅黑"/>
          <w:bCs w:val="0"/>
          <w:color w:val="000000"/>
          <w:sz w:val="24"/>
          <w:szCs w:val="24"/>
          <w:highlight w:val="none"/>
        </w:rPr>
        <w:t xml:space="preserve">5.7投标截止时间结束后参加供应商不足三家情况的处理</w:t>
      </w:r>
      <w:bookmarkEnd w:id="190"/>
      <w:r/>
      <w:bookmarkEnd w:id="191"/>
      <w:r/>
      <w:bookmarkEnd w:id="192"/>
      <w:r/>
      <w:bookmarkEnd w:id="193"/>
      <w:r/>
      <w:bookmarkEnd w:id="194"/>
      <w:r>
        <w:rPr>
          <w:rFonts w:hint="eastAsia" w:ascii="微软雅黑" w:hAnsi="微软雅黑" w:cs="微软雅黑"/>
          <w:bCs w:val="0"/>
          <w:color w:val="000000"/>
          <w:sz w:val="24"/>
          <w:szCs w:val="24"/>
          <w:highlight w:val="none"/>
        </w:rPr>
      </w:r>
      <w:r/>
    </w:p>
    <w:p>
      <w:pPr>
        <w:pStyle w:val="1128"/>
        <w:ind w:firstLine="420"/>
        <w:spacing w:line="42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投标截止后投标供应商不足3家或者通过资格审查或符合性审查的投标供应商不足3家的，除采购任务取消情形外，按照以下方式处理：</w:t>
      </w:r>
      <w:r>
        <w:rPr>
          <w:rFonts w:hint="eastAsia" w:ascii="微软雅黑" w:hAnsi="微软雅黑" w:cs="微软雅黑"/>
          <w:color w:val="000000"/>
          <w:highlight w:val="none"/>
        </w:rPr>
      </w:r>
      <w:r/>
    </w:p>
    <w:p>
      <w:pPr>
        <w:pStyle w:val="1128"/>
        <w:ind w:firstLine="420"/>
        <w:spacing w:line="42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（一）采购文件存在不合理条款或者招标程序不符合规定的，采购人、采购代理机构改正后依法重新招标；</w:t>
      </w:r>
      <w:r>
        <w:rPr>
          <w:rFonts w:hint="eastAsia" w:ascii="微软雅黑" w:hAnsi="微软雅黑" w:cs="微软雅黑"/>
          <w:color w:val="000000"/>
          <w:highlight w:val="none"/>
        </w:rPr>
      </w:r>
      <w:r/>
    </w:p>
    <w:p>
      <w:pPr>
        <w:pStyle w:val="1128"/>
        <w:ind w:firstLine="420"/>
        <w:spacing w:line="42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（二）采购文件没有不合理条款、招标程序符合规定，需要采用其他采购方式采购的，采购人应当依法报财政部门批准（不需要审批的除外）。</w:t>
      </w:r>
      <w:r>
        <w:rPr>
          <w:rFonts w:hint="eastAsia" w:ascii="微软雅黑" w:hAnsi="微软雅黑" w:cs="微软雅黑"/>
          <w:color w:val="000000"/>
          <w:highlight w:val="none"/>
        </w:rPr>
      </w:r>
      <w:r/>
    </w:p>
    <w:p>
      <w:pPr>
        <w:pStyle w:val="1128"/>
        <w:ind w:firstLine="420"/>
        <w:spacing w:line="42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（三）评标委员会如建议对采购方式进行改变，供应商应在规定时间内以书面方式表达自己的意见（是否同意参加竞争性谈判、单一来源采购等），规定时间内不表达意见的，视同不参加。</w:t>
      </w:r>
      <w:r>
        <w:rPr>
          <w:rFonts w:hint="eastAsia" w:ascii="微软雅黑" w:hAnsi="微软雅黑" w:cs="微软雅黑"/>
          <w:color w:val="000000"/>
          <w:highlight w:val="none"/>
        </w:rPr>
      </w:r>
      <w:r/>
    </w:p>
    <w:p>
      <w:pPr>
        <w:pStyle w:val="1311"/>
        <w:spacing w:line="420" w:lineRule="exact"/>
        <w:rPr>
          <w:rFonts w:hint="eastAsia" w:ascii="微软雅黑" w:hAnsi="微软雅黑" w:cs="微软雅黑"/>
          <w:bCs w:val="0"/>
          <w:color w:val="000000"/>
          <w:sz w:val="24"/>
          <w:szCs w:val="24"/>
          <w:highlight w:val="none"/>
        </w:rPr>
      </w:pPr>
      <w:r/>
      <w:bookmarkStart w:id="195" w:name="_Toc31001"/>
      <w:r/>
      <w:bookmarkStart w:id="196" w:name="_Toc12833"/>
      <w:r/>
      <w:bookmarkStart w:id="197" w:name="_Toc14481"/>
      <w:r/>
      <w:bookmarkStart w:id="198" w:name="_Toc11975"/>
      <w:r/>
      <w:bookmarkStart w:id="199" w:name="_Toc452384201"/>
      <w:r>
        <w:rPr>
          <w:rFonts w:hint="eastAsia" w:ascii="微软雅黑" w:hAnsi="微软雅黑" w:cs="微软雅黑"/>
          <w:bCs w:val="0"/>
          <w:color w:val="000000"/>
          <w:sz w:val="24"/>
          <w:szCs w:val="24"/>
          <w:highlight w:val="none"/>
        </w:rPr>
        <w:t xml:space="preserve">5.8废标（终止采购活动）</w:t>
      </w:r>
      <w:bookmarkEnd w:id="195"/>
      <w:r/>
      <w:bookmarkEnd w:id="196"/>
      <w:r/>
      <w:bookmarkEnd w:id="197"/>
      <w:r/>
      <w:bookmarkEnd w:id="198"/>
      <w:r/>
      <w:bookmarkEnd w:id="199"/>
      <w:r>
        <w:rPr>
          <w:rFonts w:hint="eastAsia" w:ascii="微软雅黑" w:hAnsi="微软雅黑" w:cs="微软雅黑"/>
          <w:bCs w:val="0"/>
          <w:color w:val="000000"/>
          <w:sz w:val="24"/>
          <w:szCs w:val="24"/>
          <w:highlight w:val="none"/>
        </w:rPr>
      </w:r>
      <w:r/>
    </w:p>
    <w:p>
      <w:pPr>
        <w:pStyle w:val="1128"/>
        <w:spacing w:line="42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出现下列情形之一的，将予废标（终止采购活动）：</w:t>
      </w:r>
      <w:r>
        <w:rPr>
          <w:rFonts w:hint="eastAsia" w:ascii="微软雅黑" w:hAnsi="微软雅黑" w:cs="微软雅黑"/>
          <w:color w:val="000000"/>
          <w:highlight w:val="none"/>
        </w:rPr>
      </w:r>
      <w:r/>
    </w:p>
    <w:p>
      <w:pPr>
        <w:pStyle w:val="1128"/>
        <w:spacing w:line="42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5.8.1需要审批的项目符合专业条件的供应商或者对采购文件作实质响应的供应商不足三家的；</w:t>
      </w:r>
      <w:r>
        <w:rPr>
          <w:rFonts w:hint="eastAsia" w:ascii="微软雅黑" w:hAnsi="微软雅黑" w:cs="微软雅黑"/>
          <w:color w:val="000000"/>
          <w:highlight w:val="none"/>
        </w:rPr>
      </w:r>
      <w:r/>
    </w:p>
    <w:p>
      <w:pPr>
        <w:pStyle w:val="1128"/>
        <w:spacing w:line="42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5.8.2出现影响采购公正的违法、违规行为的；</w:t>
      </w:r>
      <w:r>
        <w:rPr>
          <w:rFonts w:hint="eastAsia" w:ascii="微软雅黑" w:hAnsi="微软雅黑" w:cs="微软雅黑"/>
          <w:color w:val="000000"/>
          <w:highlight w:val="none"/>
        </w:rPr>
      </w:r>
      <w:r/>
    </w:p>
    <w:p>
      <w:pPr>
        <w:pStyle w:val="1128"/>
        <w:spacing w:line="42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5.8.3供应商的报价均超过了采购预算，采购人不能支付的；</w:t>
      </w:r>
      <w:r>
        <w:rPr>
          <w:rFonts w:hint="eastAsia" w:ascii="微软雅黑" w:hAnsi="微软雅黑" w:cs="微软雅黑"/>
          <w:color w:val="000000"/>
          <w:highlight w:val="none"/>
        </w:rPr>
      </w:r>
      <w:r/>
    </w:p>
    <w:p>
      <w:pPr>
        <w:pStyle w:val="1128"/>
        <w:spacing w:line="42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5.8.4因重大变故，采购任务取消的。</w:t>
      </w:r>
      <w:r>
        <w:rPr>
          <w:rFonts w:hint="eastAsia" w:ascii="微软雅黑" w:hAnsi="微软雅黑" w:cs="微软雅黑"/>
          <w:color w:val="000000"/>
          <w:highlight w:val="none"/>
        </w:rPr>
      </w:r>
      <w:r/>
    </w:p>
    <w:p>
      <w:pPr>
        <w:pStyle w:val="1311"/>
        <w:spacing w:line="420" w:lineRule="exact"/>
        <w:rPr>
          <w:rFonts w:hint="eastAsia" w:ascii="微软雅黑" w:hAnsi="微软雅黑" w:cs="微软雅黑"/>
          <w:bCs w:val="0"/>
          <w:color w:val="000000"/>
          <w:sz w:val="24"/>
          <w:szCs w:val="24"/>
          <w:highlight w:val="none"/>
        </w:rPr>
      </w:pPr>
      <w:r/>
      <w:bookmarkStart w:id="200" w:name="_Toc28929"/>
      <w:r/>
      <w:bookmarkStart w:id="201" w:name="_Toc25877"/>
      <w:r/>
      <w:bookmarkStart w:id="202" w:name="_Toc18356"/>
      <w:r/>
      <w:bookmarkStart w:id="203" w:name="_Toc26119"/>
      <w:r>
        <w:rPr>
          <w:rFonts w:hint="eastAsia" w:ascii="微软雅黑" w:hAnsi="微软雅黑" w:cs="微软雅黑"/>
          <w:bCs w:val="0"/>
          <w:color w:val="000000"/>
          <w:sz w:val="24"/>
          <w:szCs w:val="24"/>
          <w:highlight w:val="none"/>
        </w:rPr>
        <w:t xml:space="preserve">5.9有下列情形之一的，视为投标供应商串通投标，其投标无效：</w:t>
      </w:r>
      <w:bookmarkEnd w:id="200"/>
      <w:r/>
      <w:bookmarkEnd w:id="201"/>
      <w:r/>
      <w:bookmarkEnd w:id="202"/>
      <w:r/>
      <w:bookmarkEnd w:id="203"/>
      <w:r>
        <w:rPr>
          <w:rFonts w:hint="eastAsia" w:ascii="微软雅黑" w:hAnsi="微软雅黑" w:cs="微软雅黑"/>
          <w:bCs w:val="0"/>
          <w:color w:val="000000"/>
          <w:sz w:val="24"/>
          <w:szCs w:val="24"/>
          <w:highlight w:val="none"/>
        </w:rPr>
      </w:r>
      <w:r/>
    </w:p>
    <w:p>
      <w:pPr>
        <w:pStyle w:val="1128"/>
        <w:spacing w:line="42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5.9.1不同投标供应商的投标文件由同一单位或者个人编制；</w:t>
      </w:r>
      <w:r>
        <w:rPr>
          <w:rFonts w:hint="eastAsia" w:ascii="微软雅黑" w:hAnsi="微软雅黑" w:cs="微软雅黑"/>
          <w:color w:val="000000"/>
          <w:highlight w:val="none"/>
        </w:rPr>
      </w:r>
      <w:r/>
    </w:p>
    <w:p>
      <w:pPr>
        <w:pStyle w:val="1128"/>
        <w:spacing w:line="42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5.9.2不同投标供应商委托同一单位或者个人办理投标事宜；</w:t>
      </w:r>
      <w:r>
        <w:rPr>
          <w:rFonts w:hint="eastAsia" w:ascii="微软雅黑" w:hAnsi="微软雅黑" w:cs="微软雅黑"/>
          <w:color w:val="000000"/>
          <w:highlight w:val="none"/>
        </w:rPr>
      </w:r>
      <w:r/>
    </w:p>
    <w:p>
      <w:pPr>
        <w:pStyle w:val="1128"/>
        <w:spacing w:line="42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5.9.3不同投标供应商的投标文件载明的项目管理成员或者联系人员为同一人；</w:t>
      </w:r>
      <w:r>
        <w:rPr>
          <w:rFonts w:hint="eastAsia" w:ascii="微软雅黑" w:hAnsi="微软雅黑" w:cs="微软雅黑"/>
          <w:color w:val="000000"/>
          <w:highlight w:val="none"/>
        </w:rPr>
      </w:r>
      <w:r/>
    </w:p>
    <w:p>
      <w:pPr>
        <w:pStyle w:val="1128"/>
        <w:spacing w:line="42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5.9.4不同投标供应商的投标文件异常一致或者投标报价呈规律性差异；</w:t>
      </w:r>
      <w:r>
        <w:rPr>
          <w:rFonts w:hint="eastAsia" w:ascii="微软雅黑" w:hAnsi="微软雅黑" w:cs="微软雅黑"/>
          <w:color w:val="000000"/>
          <w:highlight w:val="none"/>
        </w:rPr>
      </w:r>
      <w:r/>
    </w:p>
    <w:p>
      <w:pPr>
        <w:pStyle w:val="1128"/>
        <w:spacing w:line="42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5.9.5不同投标供应商的投标文件相互混装;</w:t>
      </w:r>
      <w:r>
        <w:rPr>
          <w:rFonts w:hint="eastAsia" w:ascii="微软雅黑" w:hAnsi="微软雅黑" w:cs="微软雅黑"/>
          <w:color w:val="000000"/>
          <w:highlight w:val="none"/>
        </w:rPr>
      </w:r>
      <w:r/>
    </w:p>
    <w:p>
      <w:pPr>
        <w:pStyle w:val="1128"/>
        <w:spacing w:line="42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5.9.6不同投标供应商的投标保证金从同一单位或者个人的账户转出。</w:t>
      </w:r>
      <w:r>
        <w:rPr>
          <w:rFonts w:hint="eastAsia" w:ascii="微软雅黑" w:hAnsi="微软雅黑" w:cs="微软雅黑"/>
          <w:color w:val="000000"/>
          <w:highlight w:val="none"/>
        </w:rPr>
      </w:r>
      <w:r/>
    </w:p>
    <w:p>
      <w:pPr>
        <w:pStyle w:val="1313"/>
        <w:spacing w:line="420" w:lineRule="exact"/>
        <w:rPr>
          <w:rFonts w:hint="eastAsia" w:ascii="微软雅黑" w:hAnsi="微软雅黑" w:cs="微软雅黑"/>
          <w:color w:val="000000"/>
          <w:highlight w:val="none"/>
        </w:rPr>
      </w:pPr>
      <w:r/>
      <w:bookmarkStart w:id="204" w:name="_Toc452384202"/>
      <w:r/>
      <w:bookmarkStart w:id="205" w:name="_Toc8499"/>
      <w:r/>
      <w:bookmarkStart w:id="206" w:name="_Toc16539"/>
      <w:r/>
      <w:bookmarkStart w:id="207" w:name="_Toc25642"/>
      <w:r/>
      <w:bookmarkStart w:id="208" w:name="_Toc15764"/>
      <w:r>
        <w:rPr>
          <w:rFonts w:hint="eastAsia" w:ascii="微软雅黑" w:hAnsi="微软雅黑" w:cs="微软雅黑"/>
          <w:color w:val="000000"/>
          <w:highlight w:val="none"/>
        </w:rPr>
        <w:t xml:space="preserve">六、合同授予及签订</w:t>
      </w:r>
      <w:bookmarkEnd w:id="204"/>
      <w:r/>
      <w:bookmarkEnd w:id="205"/>
      <w:r/>
      <w:bookmarkEnd w:id="206"/>
      <w:r/>
      <w:bookmarkEnd w:id="207"/>
      <w:r/>
      <w:bookmarkEnd w:id="208"/>
      <w:r>
        <w:rPr>
          <w:rFonts w:hint="eastAsia" w:ascii="微软雅黑" w:hAnsi="微软雅黑" w:cs="微软雅黑"/>
          <w:color w:val="000000"/>
          <w:highlight w:val="none"/>
        </w:rPr>
      </w:r>
      <w:r/>
    </w:p>
    <w:p>
      <w:pPr>
        <w:pStyle w:val="1311"/>
        <w:spacing w:line="420" w:lineRule="exact"/>
        <w:rPr>
          <w:rFonts w:hint="eastAsia" w:ascii="微软雅黑" w:hAnsi="微软雅黑" w:cs="微软雅黑"/>
          <w:bCs w:val="0"/>
          <w:color w:val="000000"/>
          <w:sz w:val="24"/>
          <w:szCs w:val="24"/>
          <w:highlight w:val="none"/>
        </w:rPr>
      </w:pPr>
      <w:r/>
      <w:bookmarkStart w:id="209" w:name="_Toc452384203"/>
      <w:r/>
      <w:bookmarkStart w:id="210" w:name="_Toc6552"/>
      <w:r/>
      <w:bookmarkStart w:id="211" w:name="_Toc8561"/>
      <w:r/>
      <w:bookmarkStart w:id="212" w:name="_Toc2419"/>
      <w:r/>
      <w:bookmarkStart w:id="213" w:name="_Toc6259"/>
      <w:r>
        <w:rPr>
          <w:rFonts w:hint="eastAsia" w:ascii="微软雅黑" w:hAnsi="微软雅黑" w:cs="微软雅黑"/>
          <w:bCs w:val="0"/>
          <w:color w:val="000000"/>
          <w:sz w:val="24"/>
          <w:szCs w:val="24"/>
          <w:highlight w:val="none"/>
        </w:rPr>
        <w:t xml:space="preserve">6.1确定中标、成交供应商</w:t>
      </w:r>
      <w:bookmarkEnd w:id="209"/>
      <w:r/>
      <w:bookmarkEnd w:id="210"/>
      <w:r/>
      <w:bookmarkEnd w:id="211"/>
      <w:r/>
      <w:bookmarkEnd w:id="212"/>
      <w:r/>
      <w:bookmarkEnd w:id="213"/>
      <w:r>
        <w:rPr>
          <w:rFonts w:hint="eastAsia" w:ascii="微软雅黑" w:hAnsi="微软雅黑" w:cs="微软雅黑"/>
          <w:bCs w:val="0"/>
          <w:color w:val="000000"/>
          <w:sz w:val="24"/>
          <w:szCs w:val="24"/>
          <w:highlight w:val="none"/>
        </w:rPr>
      </w:r>
      <w:r/>
    </w:p>
    <w:p>
      <w:pPr>
        <w:pStyle w:val="1128"/>
        <w:spacing w:line="42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6.1.1采购人严格按照本采购文件的约定和有关规定确定中标供应商。中标供应商将在原公告媒体上公示。</w:t>
      </w:r>
      <w:r>
        <w:rPr>
          <w:rFonts w:hint="eastAsia" w:ascii="微软雅黑" w:hAnsi="微软雅黑" w:cs="微软雅黑"/>
          <w:color w:val="000000"/>
          <w:highlight w:val="none"/>
        </w:rPr>
      </w:r>
      <w:r/>
    </w:p>
    <w:p>
      <w:pPr>
        <w:pStyle w:val="1128"/>
        <w:spacing w:line="420" w:lineRule="exact"/>
        <w:rPr>
          <w:rFonts w:hint="eastAsia" w:ascii="微软雅黑" w:hAnsi="微软雅黑" w:cs="微软雅黑"/>
        </w:rPr>
      </w:pPr>
      <w:r>
        <w:rPr>
          <w:rFonts w:hint="eastAsia" w:ascii="微软雅黑" w:hAnsi="微软雅黑" w:cs="微软雅黑"/>
          <w:color w:val="000000"/>
          <w:highlight w:val="none"/>
        </w:rPr>
        <w:t xml:space="preserve">6.1.2评标结束后，如有必要采购人可以对评标委员会确定的中标候选供应商</w:t>
      </w:r>
      <w:r>
        <w:rPr>
          <w:rFonts w:hint="eastAsia" w:ascii="微软雅黑" w:hAnsi="微软雅黑" w:cs="微软雅黑"/>
        </w:rPr>
        <w:t xml:space="preserve">进行考察。</w:t>
      </w:r>
      <w:r>
        <w:rPr>
          <w:rFonts w:hint="eastAsia" w:ascii="微软雅黑" w:hAnsi="微软雅黑" w:cs="微软雅黑"/>
        </w:rPr>
      </w:r>
      <w:r/>
    </w:p>
    <w:p>
      <w:pPr>
        <w:pStyle w:val="1128"/>
        <w:spacing w:line="420" w:lineRule="exact"/>
        <w:rPr>
          <w:rFonts w:hint="eastAsia" w:ascii="微软雅黑" w:hAnsi="微软雅黑" w:cs="微软雅黑"/>
        </w:rPr>
      </w:pPr>
      <w:r>
        <w:rPr>
          <w:rFonts w:hint="eastAsia" w:ascii="微软雅黑" w:hAnsi="微软雅黑" w:cs="微软雅黑"/>
        </w:rPr>
        <w:t xml:space="preserve">6.1.3供应商出现下列情况之一的，将被取消中标供应商资格，没收投标保证金：</w:t>
      </w:r>
      <w:r>
        <w:rPr>
          <w:rFonts w:hint="eastAsia" w:ascii="微软雅黑" w:hAnsi="微软雅黑" w:cs="微软雅黑"/>
        </w:rPr>
      </w:r>
      <w:r/>
    </w:p>
    <w:p>
      <w:pPr>
        <w:pStyle w:val="1128"/>
        <w:ind w:firstLine="420"/>
        <w:spacing w:line="420" w:lineRule="exact"/>
        <w:rPr>
          <w:rFonts w:hint="eastAsia" w:ascii="微软雅黑" w:hAnsi="微软雅黑" w:cs="微软雅黑"/>
        </w:rPr>
      </w:pPr>
      <w:r>
        <w:rPr>
          <w:rFonts w:hint="eastAsia" w:ascii="微软雅黑" w:hAnsi="微软雅黑" w:cs="微软雅黑"/>
        </w:rPr>
        <w:t xml:space="preserve">（1）提供虚假材料谋取中标、成交的；</w:t>
      </w:r>
      <w:r>
        <w:rPr>
          <w:rFonts w:hint="eastAsia" w:ascii="微软雅黑" w:hAnsi="微软雅黑" w:cs="微软雅黑"/>
        </w:rPr>
      </w:r>
      <w:r/>
    </w:p>
    <w:p>
      <w:pPr>
        <w:pStyle w:val="1128"/>
        <w:ind w:firstLine="420"/>
        <w:spacing w:line="420" w:lineRule="exact"/>
        <w:rPr>
          <w:rFonts w:hint="eastAsia" w:ascii="微软雅黑" w:hAnsi="微软雅黑" w:cs="微软雅黑"/>
        </w:rPr>
      </w:pPr>
      <w:r>
        <w:rPr>
          <w:rFonts w:hint="eastAsia" w:ascii="微软雅黑" w:hAnsi="微软雅黑" w:cs="微软雅黑"/>
        </w:rPr>
        <w:t xml:space="preserve">（2）采取不正当手段诋毁、排挤其他供应商的；</w:t>
      </w:r>
      <w:r>
        <w:rPr>
          <w:rFonts w:hint="eastAsia" w:ascii="微软雅黑" w:hAnsi="微软雅黑" w:cs="微软雅黑"/>
        </w:rPr>
      </w:r>
      <w:r/>
    </w:p>
    <w:p>
      <w:pPr>
        <w:pStyle w:val="1128"/>
        <w:ind w:firstLine="420"/>
        <w:spacing w:line="420" w:lineRule="exact"/>
        <w:rPr>
          <w:rFonts w:hint="eastAsia" w:ascii="微软雅黑" w:hAnsi="微软雅黑" w:cs="微软雅黑"/>
        </w:rPr>
      </w:pPr>
      <w:r>
        <w:rPr>
          <w:rFonts w:hint="eastAsia" w:ascii="微软雅黑" w:hAnsi="微软雅黑" w:cs="微软雅黑"/>
        </w:rPr>
        <w:t xml:space="preserve">（3）与采购人、采购代理机构或者其他供应商恶意串通的；</w:t>
      </w:r>
      <w:r>
        <w:rPr>
          <w:rFonts w:hint="eastAsia" w:ascii="微软雅黑" w:hAnsi="微软雅黑" w:cs="微软雅黑"/>
        </w:rPr>
      </w:r>
      <w:r/>
    </w:p>
    <w:p>
      <w:pPr>
        <w:pStyle w:val="1128"/>
        <w:ind w:firstLine="420"/>
        <w:spacing w:line="420" w:lineRule="exact"/>
        <w:rPr>
          <w:rFonts w:hint="eastAsia" w:ascii="微软雅黑" w:hAnsi="微软雅黑" w:cs="微软雅黑"/>
        </w:rPr>
      </w:pPr>
      <w:r>
        <w:rPr>
          <w:rFonts w:hint="eastAsia" w:ascii="微软雅黑" w:hAnsi="微软雅黑" w:cs="微软雅黑"/>
        </w:rPr>
        <w:t xml:space="preserve">（4）向采购人、采购代理机构行贿或者提供其他不正当利益的；</w:t>
      </w:r>
      <w:r>
        <w:rPr>
          <w:rFonts w:hint="eastAsia" w:ascii="微软雅黑" w:hAnsi="微软雅黑" w:cs="微软雅黑"/>
        </w:rPr>
      </w:r>
      <w:r/>
    </w:p>
    <w:p>
      <w:pPr>
        <w:pStyle w:val="1128"/>
        <w:ind w:firstLine="420"/>
        <w:spacing w:line="420" w:lineRule="exact"/>
        <w:rPr>
          <w:rFonts w:hint="eastAsia" w:ascii="微软雅黑" w:hAnsi="微软雅黑" w:cs="微软雅黑"/>
        </w:rPr>
      </w:pPr>
      <w:r>
        <w:rPr>
          <w:rFonts w:hint="eastAsia" w:ascii="微软雅黑" w:hAnsi="微软雅黑" w:cs="微软雅黑"/>
        </w:rPr>
        <w:t xml:space="preserve">（5）恶意竞争，投标总报价明显低于其自身合理成本且又无法提供证明的；</w:t>
      </w:r>
      <w:r>
        <w:rPr>
          <w:rFonts w:hint="eastAsia" w:ascii="微软雅黑" w:hAnsi="微软雅黑" w:cs="微软雅黑"/>
        </w:rPr>
      </w:r>
      <w:r/>
    </w:p>
    <w:p>
      <w:pPr>
        <w:pStyle w:val="1128"/>
        <w:ind w:firstLine="420"/>
        <w:spacing w:line="420" w:lineRule="exact"/>
        <w:rPr>
          <w:rFonts w:hint="eastAsia" w:ascii="微软雅黑" w:hAnsi="微软雅黑" w:cs="微软雅黑"/>
        </w:rPr>
      </w:pPr>
      <w:r>
        <w:rPr>
          <w:rFonts w:hint="eastAsia" w:ascii="微软雅黑" w:hAnsi="微软雅黑" w:cs="微软雅黑"/>
        </w:rPr>
        <w:t xml:space="preserve">（6）不符合法律、法规的规定。</w:t>
      </w:r>
      <w:r>
        <w:rPr>
          <w:rFonts w:hint="eastAsia" w:ascii="微软雅黑" w:hAnsi="微软雅黑" w:cs="微软雅黑"/>
        </w:rPr>
      </w:r>
      <w:r/>
    </w:p>
    <w:p>
      <w:pPr>
        <w:pStyle w:val="1311"/>
        <w:spacing w:line="420" w:lineRule="exact"/>
        <w:rPr>
          <w:rFonts w:hint="eastAsia" w:ascii="微软雅黑" w:hAnsi="微软雅黑" w:cs="微软雅黑"/>
          <w:bCs w:val="0"/>
          <w:sz w:val="24"/>
          <w:szCs w:val="24"/>
        </w:rPr>
      </w:pPr>
      <w:r/>
      <w:bookmarkStart w:id="214" w:name="_Toc26991"/>
      <w:r/>
      <w:bookmarkStart w:id="215" w:name="_Toc452384204"/>
      <w:r/>
      <w:bookmarkStart w:id="216" w:name="_Toc14115"/>
      <w:r/>
      <w:bookmarkStart w:id="217" w:name="_Toc24458"/>
      <w:r/>
      <w:bookmarkStart w:id="218" w:name="_Toc19945"/>
      <w:r>
        <w:rPr>
          <w:rFonts w:hint="eastAsia" w:ascii="微软雅黑" w:hAnsi="微软雅黑" w:cs="微软雅黑"/>
          <w:bCs w:val="0"/>
          <w:sz w:val="24"/>
          <w:szCs w:val="24"/>
        </w:rPr>
        <w:t xml:space="preserve">6.2质疑处理</w:t>
      </w:r>
      <w:bookmarkEnd w:id="214"/>
      <w:r/>
      <w:bookmarkEnd w:id="215"/>
      <w:r/>
      <w:bookmarkEnd w:id="216"/>
      <w:r/>
      <w:bookmarkEnd w:id="217"/>
      <w:r/>
      <w:bookmarkEnd w:id="218"/>
      <w:r>
        <w:rPr>
          <w:rFonts w:hint="eastAsia" w:ascii="微软雅黑" w:hAnsi="微软雅黑" w:cs="微软雅黑"/>
          <w:bCs w:val="0"/>
          <w:sz w:val="24"/>
          <w:szCs w:val="24"/>
        </w:rPr>
      </w:r>
      <w:r/>
    </w:p>
    <w:p>
      <w:pPr>
        <w:pStyle w:val="1128"/>
        <w:spacing w:line="420" w:lineRule="exact"/>
        <w:rPr>
          <w:rFonts w:hint="eastAsia" w:ascii="微软雅黑" w:hAnsi="微软雅黑" w:cs="微软雅黑"/>
        </w:rPr>
      </w:pPr>
      <w:r>
        <w:rPr>
          <w:rFonts w:hint="eastAsia" w:ascii="微软雅黑" w:hAnsi="微软雅黑" w:cs="微软雅黑"/>
        </w:rPr>
        <w:t xml:space="preserve">6.2.1供应商认为采购文件、采购过程和中标结果使自己的权益受到损害的，可以在知道或者应知其权益受到损害之日起七个工作日内，以书面形式向采购人、采购代理机构提出质疑。非书面形式、七个工作日之外以及匿名的质疑将不予受理。</w:t>
      </w:r>
      <w:r>
        <w:rPr>
          <w:rFonts w:hint="eastAsia" w:ascii="微软雅黑" w:hAnsi="微软雅黑" w:cs="微软雅黑"/>
        </w:rPr>
      </w:r>
      <w:r/>
    </w:p>
    <w:p>
      <w:pPr>
        <w:pStyle w:val="1128"/>
        <w:spacing w:line="420" w:lineRule="exact"/>
        <w:rPr>
          <w:rFonts w:hint="eastAsia" w:ascii="微软雅黑" w:hAnsi="微软雅黑" w:cs="微软雅黑"/>
        </w:rPr>
      </w:pPr>
      <w:r>
        <w:rPr>
          <w:rFonts w:hint="eastAsia" w:ascii="微软雅黑" w:hAnsi="微软雅黑" w:cs="微软雅黑"/>
        </w:rPr>
        <w:t xml:space="preserve">6.2.2提出质疑的供应商应当是参与所质疑项目采购活动的供应商。并在法定质疑期内一次性提出针对同一采购程序环节的质疑。</w:t>
      </w:r>
      <w:r>
        <w:rPr>
          <w:rFonts w:hint="eastAsia" w:ascii="微软雅黑" w:hAnsi="微软雅黑" w:cs="微软雅黑"/>
        </w:rPr>
      </w:r>
      <w:r/>
    </w:p>
    <w:p>
      <w:pPr>
        <w:pStyle w:val="1128"/>
        <w:spacing w:line="420" w:lineRule="exact"/>
        <w:rPr>
          <w:rFonts w:hint="eastAsia" w:ascii="微软雅黑" w:hAnsi="微软雅黑" w:cs="微软雅黑"/>
        </w:rPr>
      </w:pPr>
      <w:r>
        <w:rPr>
          <w:rFonts w:hint="eastAsia" w:ascii="微软雅黑" w:hAnsi="微软雅黑" w:cs="微软雅黑"/>
        </w:rPr>
        <w:t xml:space="preserve">6.2.3质疑必须由供应商的法定代表人或授权代表（投标文件中所确定的，如递交质疑者不是投标文件中确定的授权代表，须由供应商另行出具授权）以送达或邮寄的方式提交，未按上述要求提交的质疑函（含传真、电子邮件等）采购人或采购代理机构有权不予受理。</w:t>
      </w:r>
      <w:r>
        <w:rPr>
          <w:rFonts w:hint="eastAsia" w:ascii="微软雅黑" w:hAnsi="微软雅黑" w:cs="微软雅黑"/>
        </w:rPr>
      </w:r>
      <w:r/>
    </w:p>
    <w:p>
      <w:pPr>
        <w:pStyle w:val="1128"/>
        <w:spacing w:line="420" w:lineRule="exact"/>
        <w:rPr>
          <w:rFonts w:hint="eastAsia" w:ascii="微软雅黑" w:hAnsi="微软雅黑" w:cs="微软雅黑"/>
        </w:rPr>
      </w:pPr>
      <w:r>
        <w:rPr>
          <w:rFonts w:hint="eastAsia" w:ascii="微软雅黑" w:hAnsi="微软雅黑" w:cs="微软雅黑"/>
        </w:rPr>
        <w:t xml:space="preserve">6.2.4质疑函应当包括下列内容：</w:t>
      </w:r>
      <w:r>
        <w:rPr>
          <w:rFonts w:hint="eastAsia" w:ascii="微软雅黑" w:hAnsi="微软雅黑" w:cs="微软雅黑"/>
        </w:rPr>
      </w:r>
      <w:r/>
    </w:p>
    <w:p>
      <w:pPr>
        <w:pStyle w:val="1128"/>
        <w:ind w:firstLine="420"/>
        <w:spacing w:line="420" w:lineRule="exact"/>
        <w:rPr>
          <w:rFonts w:hint="eastAsia" w:ascii="微软雅黑" w:hAnsi="微软雅黑" w:cs="微软雅黑"/>
        </w:rPr>
      </w:pPr>
      <w:r>
        <w:rPr>
          <w:rFonts w:hint="eastAsia" w:ascii="微软雅黑" w:hAnsi="微软雅黑" w:cs="微软雅黑"/>
        </w:rPr>
        <w:t xml:space="preserve">（1）供应商的姓名或者名称、地址、邮编、联系人及联系电话；</w:t>
      </w:r>
      <w:r>
        <w:rPr>
          <w:rFonts w:hint="eastAsia" w:ascii="微软雅黑" w:hAnsi="微软雅黑" w:cs="微软雅黑"/>
        </w:rPr>
      </w:r>
      <w:r/>
    </w:p>
    <w:p>
      <w:pPr>
        <w:pStyle w:val="1128"/>
        <w:ind w:firstLine="420"/>
        <w:spacing w:line="420" w:lineRule="exact"/>
        <w:rPr>
          <w:rFonts w:hint="eastAsia" w:ascii="微软雅黑" w:hAnsi="微软雅黑" w:cs="微软雅黑"/>
        </w:rPr>
      </w:pPr>
      <w:r>
        <w:rPr>
          <w:rFonts w:hint="eastAsia" w:ascii="微软雅黑" w:hAnsi="微软雅黑" w:cs="微软雅黑"/>
        </w:rPr>
        <w:t xml:space="preserve">（2）质疑项目的名称、编号；</w:t>
      </w:r>
      <w:r>
        <w:rPr>
          <w:rFonts w:hint="eastAsia" w:ascii="微软雅黑" w:hAnsi="微软雅黑" w:cs="微软雅黑"/>
        </w:rPr>
      </w:r>
      <w:r/>
    </w:p>
    <w:p>
      <w:pPr>
        <w:pStyle w:val="1128"/>
        <w:ind w:firstLine="420"/>
        <w:spacing w:line="420" w:lineRule="exact"/>
        <w:rPr>
          <w:rFonts w:hint="eastAsia" w:ascii="微软雅黑" w:hAnsi="微软雅黑" w:cs="微软雅黑"/>
        </w:rPr>
      </w:pPr>
      <w:r>
        <w:rPr>
          <w:rFonts w:hint="eastAsia" w:ascii="微软雅黑" w:hAnsi="微软雅黑" w:cs="微软雅黑"/>
        </w:rPr>
        <w:t xml:space="preserve">（3）具体、明确的质疑事项和与质疑事项相关的请求；</w:t>
      </w:r>
      <w:r>
        <w:rPr>
          <w:rFonts w:hint="eastAsia" w:ascii="微软雅黑" w:hAnsi="微软雅黑" w:cs="微软雅黑"/>
        </w:rPr>
      </w:r>
      <w:r/>
    </w:p>
    <w:p>
      <w:pPr>
        <w:pStyle w:val="1128"/>
        <w:ind w:firstLine="420"/>
        <w:spacing w:line="420" w:lineRule="exact"/>
        <w:rPr>
          <w:rFonts w:hint="eastAsia" w:ascii="微软雅黑" w:hAnsi="微软雅黑" w:cs="微软雅黑"/>
        </w:rPr>
      </w:pPr>
      <w:r>
        <w:rPr>
          <w:rFonts w:hint="eastAsia" w:ascii="微软雅黑" w:hAnsi="微软雅黑" w:cs="微软雅黑"/>
        </w:rPr>
        <w:t xml:space="preserve">（4）事实依据；</w:t>
      </w:r>
      <w:r>
        <w:rPr>
          <w:rFonts w:hint="eastAsia" w:ascii="微软雅黑" w:hAnsi="微软雅黑" w:cs="微软雅黑"/>
        </w:rPr>
      </w:r>
      <w:r/>
    </w:p>
    <w:p>
      <w:pPr>
        <w:pStyle w:val="1128"/>
        <w:ind w:firstLine="420"/>
        <w:spacing w:line="420" w:lineRule="exact"/>
        <w:rPr>
          <w:rFonts w:hint="eastAsia" w:ascii="微软雅黑" w:hAnsi="微软雅黑" w:cs="微软雅黑"/>
        </w:rPr>
      </w:pPr>
      <w:r>
        <w:rPr>
          <w:rFonts w:hint="eastAsia" w:ascii="微软雅黑" w:hAnsi="微软雅黑" w:cs="微软雅黑"/>
        </w:rPr>
        <w:t xml:space="preserve">（5）必要的法律依据；</w:t>
      </w:r>
      <w:r>
        <w:rPr>
          <w:rFonts w:hint="eastAsia" w:ascii="微软雅黑" w:hAnsi="微软雅黑" w:cs="微软雅黑"/>
        </w:rPr>
      </w:r>
      <w:r/>
    </w:p>
    <w:p>
      <w:pPr>
        <w:pStyle w:val="1128"/>
        <w:ind w:firstLine="420"/>
        <w:spacing w:line="420" w:lineRule="exact"/>
        <w:rPr>
          <w:rFonts w:hint="eastAsia" w:ascii="微软雅黑" w:hAnsi="微软雅黑" w:cs="微软雅黑"/>
        </w:rPr>
      </w:pPr>
      <w:r>
        <w:rPr>
          <w:rFonts w:hint="eastAsia" w:ascii="微软雅黑" w:hAnsi="微软雅黑" w:cs="微软雅黑"/>
        </w:rPr>
        <w:t xml:space="preserve">（6）提出质疑的日期。</w:t>
      </w:r>
      <w:r>
        <w:rPr>
          <w:rFonts w:hint="eastAsia" w:ascii="微软雅黑" w:hAnsi="微软雅黑" w:cs="微软雅黑"/>
        </w:rPr>
      </w:r>
      <w:r/>
    </w:p>
    <w:p>
      <w:pPr>
        <w:pStyle w:val="1128"/>
        <w:ind w:firstLine="420"/>
        <w:spacing w:line="420" w:lineRule="exact"/>
        <w:rPr>
          <w:rFonts w:hint="eastAsia" w:ascii="微软雅黑" w:hAnsi="微软雅黑" w:cs="微软雅黑"/>
        </w:rPr>
      </w:pPr>
      <w:r>
        <w:rPr>
          <w:rFonts w:hint="eastAsia" w:ascii="微软雅黑" w:hAnsi="微软雅黑" w:cs="微软雅黑"/>
        </w:rPr>
        <w:t xml:space="preserve">供应商为自然人的，应当由本人签字并附有效身份证明；供应商为法人或其他组织的，应当由法定代表人、主要负责人或者其授权代表签字或者盖章，并加盖公章。</w:t>
      </w:r>
      <w:r>
        <w:rPr>
          <w:rFonts w:hint="eastAsia" w:ascii="微软雅黑" w:hAnsi="微软雅黑" w:cs="微软雅黑"/>
        </w:rPr>
      </w:r>
      <w:r/>
    </w:p>
    <w:p>
      <w:pPr>
        <w:pStyle w:val="1128"/>
        <w:spacing w:line="420" w:lineRule="exact"/>
        <w:rPr>
          <w:rFonts w:hint="eastAsia" w:ascii="微软雅黑" w:hAnsi="微软雅黑" w:cs="微软雅黑"/>
        </w:rPr>
      </w:pPr>
      <w:r>
        <w:rPr>
          <w:rFonts w:hint="eastAsia" w:ascii="微软雅黑" w:hAnsi="微软雅黑" w:cs="微软雅黑"/>
        </w:rPr>
        <w:t xml:space="preserve">质疑人委托代理人质疑的，应当向采购代理机构提交法人授权委托书，其法人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微软雅黑" w:hAnsi="微软雅黑" w:cs="微软雅黑"/>
        </w:rPr>
      </w:r>
      <w:r/>
    </w:p>
    <w:p>
      <w:pPr>
        <w:pStyle w:val="1128"/>
        <w:spacing w:line="420" w:lineRule="exact"/>
        <w:rPr>
          <w:rFonts w:hint="eastAsia" w:ascii="微软雅黑" w:hAnsi="微软雅黑" w:cs="微软雅黑"/>
        </w:rPr>
      </w:pPr>
      <w:r>
        <w:rPr>
          <w:rFonts w:hint="eastAsia" w:ascii="微软雅黑" w:hAnsi="微软雅黑" w:cs="微软雅黑"/>
        </w:rPr>
        <w:t xml:space="preserve">6.2.5采购代理机构收到质疑函后，将对质疑的形式和内容进行审查，如质疑函内容、格式不符合规定，采购代理机构将告知质疑人进行补正。</w:t>
      </w:r>
      <w:r>
        <w:rPr>
          <w:rFonts w:hint="eastAsia" w:ascii="微软雅黑" w:hAnsi="微软雅黑" w:cs="微软雅黑"/>
        </w:rPr>
      </w:r>
      <w:r/>
    </w:p>
    <w:p>
      <w:pPr>
        <w:pStyle w:val="1128"/>
        <w:ind w:firstLine="420"/>
        <w:spacing w:line="420" w:lineRule="exact"/>
        <w:rPr>
          <w:rFonts w:hint="eastAsia" w:ascii="微软雅黑" w:hAnsi="微软雅黑" w:cs="微软雅黑"/>
        </w:rPr>
      </w:pPr>
      <w:r>
        <w:rPr>
          <w:rFonts w:hint="eastAsia" w:ascii="微软雅黑" w:hAnsi="微软雅黑" w:cs="微软雅黑"/>
        </w:rPr>
        <w:t xml:space="preserve">质疑人应当在法定质疑期限内进行补正并重新提交质疑函，拒不补正或者超过期限后未重新提交质疑函的，为无效质疑，采购代理机构有权不予受理。</w:t>
      </w:r>
      <w:r>
        <w:rPr>
          <w:rFonts w:hint="eastAsia" w:ascii="微软雅黑" w:hAnsi="微软雅黑" w:cs="微软雅黑"/>
        </w:rPr>
      </w:r>
      <w:r/>
    </w:p>
    <w:p>
      <w:pPr>
        <w:pStyle w:val="1128"/>
        <w:spacing w:line="420" w:lineRule="exact"/>
        <w:rPr>
          <w:rFonts w:hint="eastAsia" w:ascii="微软雅黑" w:hAnsi="微软雅黑" w:cs="微软雅黑"/>
        </w:rPr>
      </w:pPr>
      <w:r>
        <w:rPr>
          <w:rFonts w:hint="eastAsia" w:ascii="微软雅黑" w:hAnsi="微软雅黑" w:cs="微软雅黑"/>
        </w:rPr>
        <w:t xml:space="preserve">6.2.6对于内容、格式符合规定的质疑函，采购代理机构将在七个工作日内以书面形式作出答复，其内容不得泄露国家秘密、其他供应商商业机密和个人隐私。</w:t>
      </w:r>
      <w:r>
        <w:rPr>
          <w:rFonts w:hint="eastAsia" w:ascii="微软雅黑" w:hAnsi="微软雅黑" w:cs="微软雅黑"/>
        </w:rPr>
      </w:r>
      <w:r/>
    </w:p>
    <w:p>
      <w:pPr>
        <w:pStyle w:val="1311"/>
        <w:spacing w:line="420" w:lineRule="exact"/>
        <w:rPr>
          <w:rFonts w:hint="eastAsia" w:ascii="微软雅黑" w:hAnsi="微软雅黑" w:cs="微软雅黑"/>
          <w:bCs w:val="0"/>
          <w:sz w:val="24"/>
          <w:szCs w:val="24"/>
        </w:rPr>
      </w:pPr>
      <w:r/>
      <w:bookmarkStart w:id="219" w:name="_Toc25046"/>
      <w:r/>
      <w:bookmarkStart w:id="220" w:name="_Toc452384205"/>
      <w:r/>
      <w:bookmarkStart w:id="221" w:name="_Toc4506"/>
      <w:r/>
      <w:bookmarkStart w:id="222" w:name="_Toc1781"/>
      <w:r/>
      <w:bookmarkStart w:id="223" w:name="_Toc29601"/>
      <w:r>
        <w:rPr>
          <w:rFonts w:hint="eastAsia" w:ascii="微软雅黑" w:hAnsi="微软雅黑" w:cs="微软雅黑"/>
          <w:bCs w:val="0"/>
          <w:sz w:val="24"/>
          <w:szCs w:val="24"/>
        </w:rPr>
        <w:t xml:space="preserve">6.3中标通知书</w:t>
      </w:r>
      <w:bookmarkEnd w:id="219"/>
      <w:r/>
      <w:bookmarkEnd w:id="220"/>
      <w:r/>
      <w:bookmarkEnd w:id="221"/>
      <w:r/>
      <w:bookmarkEnd w:id="222"/>
      <w:r/>
      <w:bookmarkEnd w:id="223"/>
      <w:r>
        <w:rPr>
          <w:rFonts w:hint="eastAsia" w:ascii="微软雅黑" w:hAnsi="微软雅黑" w:cs="微软雅黑"/>
          <w:bCs w:val="0"/>
          <w:sz w:val="24"/>
          <w:szCs w:val="24"/>
        </w:rPr>
      </w:r>
      <w:r/>
    </w:p>
    <w:p>
      <w:pPr>
        <w:pStyle w:val="1128"/>
        <w:spacing w:line="420" w:lineRule="exact"/>
        <w:rPr>
          <w:rFonts w:hint="eastAsia" w:ascii="微软雅黑" w:hAnsi="微软雅黑" w:cs="微软雅黑"/>
        </w:rPr>
      </w:pPr>
      <w:r>
        <w:rPr>
          <w:rFonts w:hint="eastAsia" w:ascii="微软雅黑" w:hAnsi="微软雅黑" w:cs="微软雅黑"/>
        </w:rPr>
        <w:t xml:space="preserve">6.3.1确定中标供应商后,向中标供应商发出中标通知书。</w:t>
      </w:r>
      <w:r>
        <w:rPr>
          <w:rFonts w:hint="eastAsia" w:ascii="微软雅黑" w:hAnsi="微软雅黑" w:cs="微软雅黑"/>
        </w:rPr>
      </w:r>
      <w:r/>
    </w:p>
    <w:p>
      <w:pPr>
        <w:pStyle w:val="1128"/>
        <w:spacing w:line="420" w:lineRule="exact"/>
        <w:rPr>
          <w:rFonts w:hint="eastAsia" w:ascii="微软雅黑" w:hAnsi="微软雅黑" w:cs="微软雅黑"/>
        </w:rPr>
      </w:pPr>
      <w:r>
        <w:rPr>
          <w:rFonts w:hint="eastAsia" w:ascii="微软雅黑" w:hAnsi="微软雅黑" w:cs="微软雅黑"/>
        </w:rPr>
        <w:t xml:space="preserve">6.3.2中标通知书是合同的组成部分。</w:t>
      </w:r>
      <w:r>
        <w:rPr>
          <w:rFonts w:hint="eastAsia" w:ascii="微软雅黑" w:hAnsi="微软雅黑" w:cs="微软雅黑"/>
        </w:rPr>
      </w:r>
      <w:r/>
    </w:p>
    <w:p>
      <w:pPr>
        <w:pStyle w:val="1311"/>
        <w:spacing w:line="420" w:lineRule="exact"/>
        <w:rPr>
          <w:rFonts w:hint="eastAsia" w:ascii="微软雅黑" w:hAnsi="微软雅黑" w:cs="微软雅黑"/>
          <w:bCs w:val="0"/>
          <w:sz w:val="24"/>
          <w:szCs w:val="24"/>
        </w:rPr>
      </w:pPr>
      <w:r/>
      <w:bookmarkStart w:id="224" w:name="_Toc14281"/>
      <w:r/>
      <w:bookmarkStart w:id="225" w:name="_Toc24863"/>
      <w:r/>
      <w:bookmarkStart w:id="226" w:name="_Toc8978"/>
      <w:r/>
      <w:bookmarkStart w:id="227" w:name="_Toc14144"/>
      <w:r/>
      <w:bookmarkStart w:id="228" w:name="_Toc452384206"/>
      <w:r>
        <w:rPr>
          <w:rFonts w:hint="eastAsia" w:ascii="微软雅黑" w:hAnsi="微软雅黑" w:cs="微软雅黑"/>
          <w:bCs w:val="0"/>
          <w:sz w:val="24"/>
          <w:szCs w:val="24"/>
        </w:rPr>
        <w:t xml:space="preserve">6.4签订合同</w:t>
      </w:r>
      <w:bookmarkEnd w:id="224"/>
      <w:r/>
      <w:bookmarkEnd w:id="225"/>
      <w:r/>
      <w:bookmarkEnd w:id="226"/>
      <w:r/>
      <w:bookmarkEnd w:id="227"/>
      <w:r/>
      <w:bookmarkEnd w:id="228"/>
      <w:r>
        <w:rPr>
          <w:rFonts w:hint="eastAsia" w:ascii="微软雅黑" w:hAnsi="微软雅黑" w:cs="微软雅黑"/>
          <w:bCs w:val="0"/>
          <w:sz w:val="24"/>
          <w:szCs w:val="24"/>
        </w:rPr>
      </w:r>
      <w:r/>
    </w:p>
    <w:p>
      <w:pPr>
        <w:pStyle w:val="1128"/>
        <w:spacing w:line="420" w:lineRule="exact"/>
        <w:rPr>
          <w:rFonts w:hint="eastAsia" w:ascii="微软雅黑" w:hAnsi="微软雅黑" w:cs="微软雅黑"/>
        </w:rPr>
      </w:pPr>
      <w:r>
        <w:rPr>
          <w:rFonts w:hint="eastAsia" w:ascii="微软雅黑" w:hAnsi="微软雅黑" w:cs="微软雅黑"/>
        </w:rPr>
        <w:t xml:space="preserve">6.4.1中标、成交供应商应当在中标通知书发出之日起三十日内，按照采购文件确定的事项与采购人签订采购合同,如中标人未按要求签订合同并给采购人和采购代理机构造成损失的，中标、成交供应商还应承担赔偿责任。</w:t>
      </w:r>
      <w:r>
        <w:rPr>
          <w:rFonts w:hint="eastAsia" w:ascii="微软雅黑" w:hAnsi="微软雅黑" w:cs="微软雅黑"/>
        </w:rPr>
      </w:r>
      <w:r/>
    </w:p>
    <w:p>
      <w:pPr>
        <w:pStyle w:val="1128"/>
        <w:spacing w:line="420" w:lineRule="exact"/>
        <w:rPr>
          <w:rFonts w:hint="eastAsia" w:ascii="微软雅黑" w:hAnsi="微软雅黑" w:cs="微软雅黑"/>
        </w:rPr>
      </w:pPr>
      <w:r>
        <w:rPr>
          <w:rFonts w:hint="eastAsia" w:ascii="微软雅黑" w:hAnsi="微软雅黑" w:cs="微软雅黑"/>
        </w:rPr>
        <w:t xml:space="preserve">6.4.2中标供应商拒绝与采购人签订合同的，采购人可以按照评审报告推荐的中标候选人名单排序，确定下一候选人为中标供应商，也可以重新开展政府采购活动。</w:t>
      </w:r>
      <w:r>
        <w:rPr>
          <w:rFonts w:hint="eastAsia" w:ascii="微软雅黑" w:hAnsi="微软雅黑" w:cs="微软雅黑"/>
        </w:rPr>
      </w:r>
      <w:r/>
    </w:p>
    <w:p>
      <w:pPr>
        <w:pStyle w:val="1128"/>
        <w:spacing w:line="420" w:lineRule="exact"/>
        <w:rPr>
          <w:rFonts w:hint="eastAsia" w:ascii="微软雅黑" w:hAnsi="微软雅黑" w:cs="微软雅黑"/>
        </w:rPr>
      </w:pPr>
      <w:r>
        <w:rPr>
          <w:rFonts w:hint="eastAsia" w:ascii="微软雅黑" w:hAnsi="微软雅黑" w:cs="微软雅黑"/>
        </w:rPr>
        <w:t xml:space="preserve">6.4.3采购文件、中标供应商的投标文件及评标过程中有关澄清文件均应作为合同附件。</w:t>
      </w:r>
      <w:r>
        <w:rPr>
          <w:rFonts w:hint="eastAsia" w:ascii="微软雅黑" w:hAnsi="微软雅黑" w:cs="微软雅黑"/>
        </w:rPr>
      </w:r>
      <w:r/>
    </w:p>
    <w:p>
      <w:pPr>
        <w:pStyle w:val="1128"/>
        <w:spacing w:line="420" w:lineRule="exact"/>
        <w:rPr>
          <w:rFonts w:hint="eastAsia" w:ascii="微软雅黑" w:hAnsi="微软雅黑" w:cs="微软雅黑"/>
          <w:color w:val="000000"/>
        </w:rPr>
      </w:pPr>
      <w:r>
        <w:rPr>
          <w:rFonts w:hint="eastAsia" w:ascii="微软雅黑" w:hAnsi="微软雅黑" w:cs="微软雅黑"/>
        </w:rPr>
        <w:t xml:space="preserve">6.4.4签订合同后，中标供应商不得将货物及其他相关服务进行转包。未经采购人同意，中标供应商不得采用分包的形式履行合同。否则采购人有权终止合同，中标供应商的履约保证金将不予退还。转包或分包造成采购人损失的，中标供应商还应承担相应赔偿责任</w:t>
      </w:r>
      <w:r>
        <w:rPr>
          <w:rFonts w:hint="eastAsia" w:ascii="微软雅黑" w:hAnsi="微软雅黑" w:cs="微软雅黑"/>
          <w:color w:val="000000"/>
        </w:rPr>
        <w:t xml:space="preserve">。</w:t>
      </w:r>
      <w:r>
        <w:rPr>
          <w:rFonts w:hint="eastAsia" w:ascii="微软雅黑" w:hAnsi="微软雅黑" w:cs="微软雅黑"/>
          <w:color w:val="000000"/>
        </w:rPr>
      </w:r>
      <w:r/>
    </w:p>
    <w:p>
      <w:pPr>
        <w:pStyle w:val="1129"/>
        <w:rPr>
          <w:rFonts w:hint="eastAsia" w:ascii="微软雅黑" w:hAnsi="微软雅黑" w:cs="微软雅黑"/>
          <w:color w:val="000000"/>
        </w:rPr>
      </w:pPr>
      <w:r/>
      <w:bookmarkStart w:id="229" w:name="_Toc12748"/>
      <w:r>
        <w:rPr>
          <w:rFonts w:hint="eastAsia" w:ascii="微软雅黑" w:hAnsi="微软雅黑" w:cs="微软雅黑"/>
          <w:color w:val="000000"/>
        </w:rPr>
        <w:br w:type="page" w:clear="all"/>
      </w:r>
      <w:bookmarkStart w:id="230" w:name="_Toc11236"/>
      <w:r/>
      <w:bookmarkStart w:id="231" w:name="_Toc21404"/>
      <w:r>
        <w:rPr>
          <w:rFonts w:hint="eastAsia" w:ascii="微软雅黑" w:hAnsi="微软雅黑" w:cs="微软雅黑"/>
          <w:color w:val="000000"/>
        </w:rPr>
        <w:t xml:space="preserve">第三章 </w:t>
      </w:r>
      <w:bookmarkEnd w:id="229"/>
      <w:r>
        <w:rPr>
          <w:rFonts w:hint="eastAsia" w:ascii="微软雅黑" w:hAnsi="微软雅黑" w:cs="微软雅黑"/>
          <w:color w:val="000000"/>
        </w:rPr>
        <w:t xml:space="preserve">评标办法和定标原则</w:t>
      </w:r>
      <w:bookmarkEnd w:id="230"/>
      <w:r/>
      <w:bookmarkEnd w:id="231"/>
      <w:r>
        <w:rPr>
          <w:rFonts w:hint="eastAsia" w:ascii="微软雅黑" w:hAnsi="微软雅黑" w:cs="微软雅黑"/>
          <w:color w:val="000000"/>
        </w:rPr>
      </w:r>
      <w:r/>
    </w:p>
    <w:p>
      <w:pPr>
        <w:pStyle w:val="1128"/>
        <w:ind w:firstLine="420"/>
        <w:spacing w:line="420" w:lineRule="exact"/>
        <w:rPr>
          <w:rFonts w:hint="eastAsia" w:ascii="微软雅黑" w:hAnsi="微软雅黑" w:cs="微软雅黑"/>
        </w:rPr>
      </w:pPr>
      <w:r>
        <w:rPr>
          <w:rFonts w:hint="eastAsia" w:ascii="微软雅黑" w:hAnsi="微软雅黑" w:cs="微软雅黑"/>
        </w:rPr>
        <w:t xml:space="preserve">本项目采用综合评分法，总分为100分，评标结果按评审后得分由高到低顺序排列。得分相同的，按投标报价由低到高顺序排列。得分相同且投标报价相同的，按技术参数响应优劣顺序排列。投标文件满足采购文件全部实质性要求，且按照评审因素的量化指标评审得分由高到低推荐三名中标候选人，并根据采购人委托直接确定排名第一投标供应商的为中标人。</w:t>
      </w:r>
      <w:r>
        <w:rPr>
          <w:rFonts w:hint="eastAsia" w:ascii="微软雅黑" w:hAnsi="微软雅黑" w:cs="微软雅黑"/>
        </w:rPr>
      </w:r>
      <w:r/>
    </w:p>
    <w:p>
      <w:pPr>
        <w:pStyle w:val="1128"/>
        <w:ind w:firstLine="420"/>
        <w:spacing w:line="420" w:lineRule="exact"/>
        <w:rPr>
          <w:rFonts w:hint="eastAsia" w:ascii="微软雅黑" w:hAnsi="微软雅黑" w:cs="微软雅黑"/>
        </w:rPr>
      </w:pPr>
      <w:r>
        <w:rPr>
          <w:rFonts w:hint="eastAsia" w:ascii="微软雅黑" w:hAnsi="微软雅黑" w:cs="微软雅黑"/>
        </w:rPr>
        <w:t xml:space="preserve">评审过程中出现下列情形之一的，评审委员会应当启动异常低价投标（响应）审查程序：</w:t>
      </w:r>
      <w:r>
        <w:rPr>
          <w:rFonts w:hint="eastAsia" w:ascii="微软雅黑" w:hAnsi="微软雅黑" w:cs="微软雅黑"/>
        </w:rPr>
      </w:r>
      <w:r/>
    </w:p>
    <w:p>
      <w:pPr>
        <w:pStyle w:val="1128"/>
        <w:ind w:firstLine="420"/>
        <w:spacing w:line="420" w:lineRule="exact"/>
        <w:rPr>
          <w:rFonts w:hint="eastAsia" w:ascii="微软雅黑" w:hAnsi="微软雅黑" w:cs="微软雅黑"/>
        </w:rPr>
      </w:pPr>
      <w:r>
        <w:rPr>
          <w:rFonts w:hint="eastAsia" w:ascii="微软雅黑" w:hAnsi="微软雅黑" w:cs="微软雅黑"/>
        </w:rPr>
        <w:t xml:space="preserve">（1）投标（响应）报价低于采购项目预算50%的；</w:t>
      </w:r>
      <w:r>
        <w:rPr>
          <w:rFonts w:hint="eastAsia" w:ascii="微软雅黑" w:hAnsi="微软雅黑" w:cs="微软雅黑"/>
        </w:rPr>
      </w:r>
      <w:r/>
    </w:p>
    <w:p>
      <w:pPr>
        <w:pStyle w:val="1128"/>
        <w:ind w:firstLine="420"/>
        <w:spacing w:line="420" w:lineRule="exact"/>
        <w:rPr>
          <w:rFonts w:hint="eastAsia" w:ascii="微软雅黑" w:hAnsi="微软雅黑" w:cs="微软雅黑"/>
        </w:rPr>
      </w:pPr>
      <w:r>
        <w:rPr>
          <w:rFonts w:hint="eastAsia" w:ascii="微软雅黑" w:hAnsi="微软雅黑" w:cs="微软雅黑"/>
        </w:rPr>
        <w:t xml:space="preserve">（2）投标（响应）报价低于采购项目最高限价45%的；</w:t>
      </w:r>
      <w:r>
        <w:rPr>
          <w:rFonts w:hint="eastAsia" w:ascii="微软雅黑" w:hAnsi="微软雅黑" w:cs="微软雅黑"/>
        </w:rPr>
      </w:r>
      <w:r/>
    </w:p>
    <w:p>
      <w:pPr>
        <w:pStyle w:val="1128"/>
        <w:ind w:firstLine="420"/>
        <w:spacing w:line="420" w:lineRule="exact"/>
        <w:rPr>
          <w:rFonts w:hint="eastAsia" w:ascii="微软雅黑" w:hAnsi="微软雅黑" w:cs="微软雅黑"/>
        </w:rPr>
      </w:pPr>
      <w:r>
        <w:rPr>
          <w:rFonts w:hint="eastAsia" w:ascii="微软雅黑" w:hAnsi="微软雅黑" w:cs="微软雅黑"/>
        </w:rPr>
        <w:t xml:space="preserve">（3）评审委员会认定的供应商报价过低、有可能影响产品质量或者不能诚信履约的其他情形。</w:t>
      </w:r>
      <w:r>
        <w:rPr>
          <w:rFonts w:hint="eastAsia" w:ascii="微软雅黑" w:hAnsi="微软雅黑" w:cs="微软雅黑"/>
        </w:rPr>
      </w:r>
      <w:r/>
    </w:p>
    <w:p>
      <w:pPr>
        <w:pStyle w:val="1128"/>
        <w:numPr>
          <w:ilvl w:val="0"/>
          <w:numId w:val="0"/>
        </w:numPr>
        <w:ind w:firstLine="420"/>
        <w:jc w:val="left"/>
        <w:keepLines w:val="0"/>
        <w:keepNext w:val="0"/>
        <w:pageBreakBefore w:val="0"/>
        <w:spacing w:line="420" w:lineRule="exact"/>
        <w:widowControl/>
        <w:rPr>
          <w:rFonts w:hint="eastAsia" w:ascii="微软雅黑" w:hAnsi="微软雅黑" w:eastAsia="微软雅黑" w:cs="微软雅黑"/>
          <w:b w:val="0"/>
          <w:bCs w:val="0"/>
          <w:i w:val="0"/>
          <w:iCs w:val="0"/>
          <w:spacing w:val="7"/>
          <w:sz w:val="21"/>
          <w:szCs w:val="21"/>
          <w:highlight w:val="yellow"/>
          <w:lang w:val="en-US" w:eastAsia="zh-CN" w:bidi="ar"/>
        </w:rPr>
        <w:suppressLineNumbers w:val="0"/>
      </w:pPr>
      <w:r>
        <w:rPr>
          <w:rFonts w:hint="eastAsia" w:ascii="微软雅黑" w:hAnsi="微软雅黑" w:cs="微软雅黑"/>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微软雅黑" w:hAnsi="微软雅黑" w:cs="微软雅黑"/>
          <w:b w:val="0"/>
          <w:bCs w:val="0"/>
          <w:i w:val="0"/>
          <w:iCs w:val="0"/>
          <w:color w:val="000000"/>
          <w:spacing w:val="7"/>
          <w:sz w:val="21"/>
          <w:szCs w:val="21"/>
          <w:highlight w:val="none"/>
          <w:lang w:val="en-US" w:eastAsia="zh-CN" w:bidi="ar"/>
        </w:rPr>
        <w:t xml:space="preserve">。</w:t>
      </w:r>
      <w:r>
        <w:rPr>
          <w:rFonts w:hint="eastAsia" w:ascii="微软雅黑" w:hAnsi="微软雅黑" w:eastAsia="微软雅黑" w:cs="微软雅黑"/>
          <w:b w:val="0"/>
          <w:bCs w:val="0"/>
          <w:i w:val="0"/>
          <w:iCs w:val="0"/>
          <w:spacing w:val="7"/>
          <w:sz w:val="21"/>
          <w:szCs w:val="21"/>
          <w:highlight w:val="yellow"/>
          <w:lang w:val="en-US" w:eastAsia="zh-CN" w:bidi="ar"/>
        </w:rPr>
      </w:r>
      <w:r/>
    </w:p>
    <w:p>
      <w:pPr>
        <w:pStyle w:val="1128"/>
        <w:ind w:firstLine="560"/>
        <w:jc w:val="center"/>
        <w:spacing w:line="400" w:lineRule="exact"/>
        <w:rPr>
          <w:rFonts w:hint="eastAsia" w:ascii="微软雅黑" w:hAnsi="微软雅黑" w:cs="微软雅黑"/>
          <w:color w:val="000000"/>
          <w:sz w:val="24"/>
          <w:szCs w:val="24"/>
        </w:rPr>
      </w:pPr>
      <w:r>
        <w:rPr>
          <w:rFonts w:hint="eastAsia" w:ascii="微软雅黑" w:hAnsi="微软雅黑" w:cs="微软雅黑"/>
          <w:b/>
          <w:bCs/>
          <w:color w:val="000000"/>
          <w:sz w:val="28"/>
          <w:szCs w:val="28"/>
          <w:lang w:val="zh-CN"/>
        </w:rPr>
        <w:t xml:space="preserve">评标细则</w:t>
      </w:r>
      <w:r>
        <w:rPr>
          <w:rFonts w:hint="eastAsia" w:ascii="微软雅黑" w:hAnsi="微软雅黑" w:cs="微软雅黑"/>
          <w:color w:val="000000"/>
          <w:sz w:val="24"/>
          <w:szCs w:val="24"/>
        </w:rPr>
      </w:r>
      <w:r/>
    </w:p>
    <w:p>
      <w:pPr>
        <w:pStyle w:val="1128"/>
        <w:spacing w:line="440" w:lineRule="exact"/>
        <w:rPr>
          <w:rFonts w:hint="eastAsia" w:ascii="微软雅黑" w:hAnsi="微软雅黑" w:cs="微软雅黑"/>
          <w:b/>
          <w:bCs/>
          <w:color w:val="000000"/>
        </w:rPr>
      </w:pPr>
      <w:r>
        <w:rPr>
          <w:rFonts w:hint="eastAsia" w:ascii="微软雅黑" w:hAnsi="微软雅黑" w:cs="微软雅黑"/>
          <w:b/>
          <w:bCs/>
          <w:color w:val="000000"/>
        </w:rPr>
        <w:t xml:space="preserve">（一）资格性审查</w:t>
      </w:r>
      <w:r>
        <w:rPr>
          <w:rFonts w:hint="eastAsia" w:ascii="微软雅黑" w:hAnsi="微软雅黑" w:cs="微软雅黑"/>
          <w:b/>
          <w:bCs/>
          <w:color w:val="000000"/>
          <w:lang w:val="zh-CN"/>
        </w:rPr>
        <w:t xml:space="preserve">（通过/未通过）</w:t>
      </w:r>
      <w:r>
        <w:rPr>
          <w:rFonts w:hint="eastAsia" w:ascii="微软雅黑" w:hAnsi="微软雅黑" w:cs="微软雅黑"/>
          <w:b/>
          <w:bCs/>
          <w:color w:val="000000"/>
        </w:rPr>
        <w:t xml:space="preserve">：</w:t>
      </w:r>
      <w:r>
        <w:rPr>
          <w:rFonts w:hint="eastAsia" w:ascii="微软雅黑" w:hAnsi="微软雅黑" w:cs="微软雅黑"/>
          <w:b/>
          <w:bCs/>
          <w:color w:val="000000"/>
        </w:rPr>
      </w:r>
      <w:r/>
    </w:p>
    <w:tbl>
      <w:tblPr>
        <w:tblW w:w="864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12"/>
        <w:gridCol w:w="4441"/>
        <w:gridCol w:w="1451"/>
        <w:gridCol w:w="1443"/>
      </w:tblGrid>
      <w:tr>
        <w:trPr>
          <w:trHeight w:val="1"/>
        </w:trPr>
        <w:tc>
          <w:tcPr>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128"/>
              <w:jc w:val="center"/>
              <w:spacing w:line="440" w:lineRule="exact"/>
              <w:rPr>
                <w:rFonts w:hint="eastAsia" w:ascii="微软雅黑" w:hAnsi="微软雅黑" w:cs="微软雅黑"/>
                <w:b/>
                <w:bCs/>
                <w:color w:val="000000"/>
                <w:lang w:val="zh-CN"/>
              </w:rPr>
            </w:pPr>
            <w:r>
              <w:rPr>
                <w:rFonts w:hint="eastAsia" w:ascii="微软雅黑" w:hAnsi="微软雅黑" w:cs="微软雅黑"/>
                <w:b/>
                <w:bCs/>
                <w:color w:val="000000"/>
                <w:lang w:val="zh-CN"/>
              </w:rPr>
              <w:t xml:space="preserve">序号</w:t>
            </w:r>
            <w:r>
              <w:rPr>
                <w:rFonts w:hint="eastAsia" w:ascii="微软雅黑" w:hAnsi="微软雅黑" w:cs="微软雅黑"/>
                <w:b/>
                <w:bCs/>
                <w:color w:val="000000"/>
                <w:lang w:val="zh-CN"/>
              </w:rPr>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128"/>
              <w:jc w:val="center"/>
              <w:spacing w:line="440" w:lineRule="exact"/>
              <w:rPr>
                <w:rFonts w:hint="eastAsia" w:ascii="微软雅黑" w:hAnsi="微软雅黑" w:cs="微软雅黑"/>
                <w:b/>
                <w:bCs/>
                <w:color w:val="000000"/>
                <w:lang w:val="zh-CN"/>
              </w:rPr>
            </w:pPr>
            <w:r>
              <w:rPr>
                <w:rFonts w:hint="eastAsia" w:ascii="微软雅黑" w:hAnsi="微软雅黑" w:cs="微软雅黑"/>
                <w:b/>
                <w:bCs/>
                <w:color w:val="000000"/>
                <w:lang w:val="zh-CN"/>
              </w:rPr>
              <w:t xml:space="preserve">评定标准</w:t>
            </w:r>
            <w:r>
              <w:rPr>
                <w:rFonts w:hint="eastAsia" w:ascii="微软雅黑" w:hAnsi="微软雅黑" w:cs="微软雅黑"/>
                <w:b/>
                <w:bCs/>
                <w:color w:val="000000"/>
                <w:lang w:val="zh-CN"/>
              </w:rPr>
            </w:r>
            <w:r/>
          </w:p>
        </w:tc>
        <w:tc>
          <w:tcPr>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128"/>
              <w:jc w:val="center"/>
              <w:spacing w:line="440" w:lineRule="exact"/>
              <w:rPr>
                <w:rFonts w:hint="eastAsia" w:ascii="微软雅黑" w:hAnsi="微软雅黑" w:cs="微软雅黑"/>
                <w:b/>
                <w:bCs/>
                <w:color w:val="000000"/>
                <w:lang w:val="zh-CN"/>
              </w:rPr>
            </w:pPr>
            <w:r>
              <w:rPr>
                <w:rFonts w:hint="eastAsia" w:ascii="微软雅黑" w:hAnsi="微软雅黑" w:cs="微软雅黑"/>
                <w:b/>
                <w:bCs/>
                <w:color w:val="000000"/>
                <w:lang w:val="zh-CN"/>
              </w:rPr>
              <w:t xml:space="preserve">通过√</w:t>
            </w:r>
            <w:r>
              <w:rPr>
                <w:rFonts w:hint="eastAsia" w:ascii="微软雅黑" w:hAnsi="微软雅黑" w:cs="微软雅黑"/>
                <w:b/>
                <w:bCs/>
                <w:color w:val="000000"/>
                <w:lang w:val="zh-CN"/>
              </w:rPr>
            </w:r>
            <w:r/>
          </w:p>
        </w:tc>
        <w:tc>
          <w:tcPr>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128"/>
              <w:jc w:val="center"/>
              <w:spacing w:line="440" w:lineRule="exact"/>
              <w:rPr>
                <w:rFonts w:hint="eastAsia" w:ascii="微软雅黑" w:hAnsi="微软雅黑" w:cs="微软雅黑"/>
                <w:b/>
                <w:bCs/>
                <w:color w:val="000000"/>
                <w:lang w:val="zh-CN"/>
              </w:rPr>
            </w:pPr>
            <w:r>
              <w:rPr>
                <w:rFonts w:hint="eastAsia" w:ascii="微软雅黑" w:hAnsi="微软雅黑" w:cs="微软雅黑"/>
                <w:b/>
                <w:bCs/>
                <w:color w:val="000000"/>
                <w:lang w:val="zh-CN"/>
              </w:rPr>
              <w:t xml:space="preserve">未通过X</w:t>
            </w:r>
            <w:r>
              <w:rPr>
                <w:rFonts w:hint="eastAsia" w:ascii="微软雅黑" w:hAnsi="微软雅黑" w:cs="微软雅黑"/>
                <w:b/>
                <w:bCs/>
                <w:color w:val="000000"/>
                <w:lang w:val="zh-CN"/>
              </w:rPr>
            </w:r>
            <w:r/>
          </w:p>
        </w:tc>
      </w:tr>
      <w:tr>
        <w:trPr>
          <w:trHeight w:val="1"/>
        </w:trPr>
        <w:tc>
          <w:tcPr>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128"/>
              <w:jc w:val="center"/>
              <w:spacing w:line="440" w:lineRule="exact"/>
              <w:rPr>
                <w:rFonts w:hint="eastAsia" w:ascii="微软雅黑" w:hAnsi="微软雅黑" w:cs="微软雅黑"/>
                <w:color w:val="000000"/>
                <w:lang w:val="zh-CN"/>
              </w:rPr>
            </w:pPr>
            <w:r>
              <w:rPr>
                <w:rFonts w:hint="eastAsia" w:ascii="微软雅黑" w:hAnsi="微软雅黑" w:cs="微软雅黑"/>
                <w:color w:val="000000"/>
                <w:lang w:val="zh-CN"/>
              </w:rPr>
              <w:t xml:space="preserve">1</w:t>
            </w:r>
            <w:r>
              <w:rPr>
                <w:rFonts w:hint="eastAsia" w:ascii="微软雅黑" w:hAnsi="微软雅黑" w:cs="微软雅黑"/>
                <w:color w:val="000000"/>
                <w:lang w:val="zh-CN"/>
              </w:rPr>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128"/>
              <w:spacing w:line="440" w:lineRule="exact"/>
              <w:rPr>
                <w:rFonts w:hint="eastAsia" w:ascii="微软雅黑" w:hAnsi="微软雅黑" w:cs="微软雅黑"/>
                <w:color w:val="000000"/>
                <w:lang w:val="zh-CN"/>
              </w:rPr>
            </w:pPr>
            <w:r>
              <w:rPr>
                <w:rFonts w:hint="eastAsia" w:ascii="微软雅黑" w:hAnsi="微软雅黑" w:cs="微软雅黑"/>
                <w:color w:val="000000"/>
                <w:lang w:val="zh-CN"/>
              </w:rPr>
              <w:t xml:space="preserve">资格证明文件</w:t>
            </w:r>
            <w:r>
              <w:rPr>
                <w:rFonts w:hint="eastAsia" w:ascii="微软雅黑" w:hAnsi="微软雅黑" w:cs="微软雅黑"/>
                <w:color w:val="000000"/>
                <w:lang w:val="zh-CN"/>
              </w:rPr>
            </w:r>
            <w:r/>
          </w:p>
        </w:tc>
        <w:tc>
          <w:tcPr>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128"/>
              <w:spacing w:line="440" w:lineRule="exact"/>
              <w:rPr>
                <w:rFonts w:hint="eastAsia" w:ascii="微软雅黑" w:hAnsi="微软雅黑" w:cs="微软雅黑"/>
                <w:color w:val="000000"/>
                <w:lang w:val="zh-CN"/>
              </w:rPr>
            </w:pPr>
            <w:r>
              <w:rPr>
                <w:rFonts w:hint="eastAsia" w:ascii="微软雅黑" w:hAnsi="微软雅黑" w:cs="微软雅黑"/>
                <w:color w:val="000000"/>
                <w:lang w:val="zh-CN"/>
              </w:rPr>
            </w:r>
            <w:r/>
          </w:p>
        </w:tc>
        <w:tc>
          <w:tcPr>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128"/>
              <w:spacing w:line="440" w:lineRule="exact"/>
              <w:rPr>
                <w:rFonts w:hint="eastAsia" w:ascii="微软雅黑" w:hAnsi="微软雅黑" w:cs="微软雅黑"/>
                <w:color w:val="000000"/>
                <w:lang w:val="zh-CN"/>
              </w:rPr>
            </w:pPr>
            <w:r>
              <w:rPr>
                <w:rFonts w:hint="eastAsia" w:ascii="微软雅黑" w:hAnsi="微软雅黑" w:cs="微软雅黑"/>
                <w:color w:val="000000"/>
                <w:lang w:val="zh-CN"/>
              </w:rPr>
            </w:r>
            <w:r/>
          </w:p>
        </w:tc>
      </w:tr>
      <w:tr>
        <w:trPr>
          <w:trHeight w:val="1"/>
        </w:trPr>
        <w:tc>
          <w:tcPr>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128"/>
              <w:jc w:val="center"/>
              <w:spacing w:line="440" w:lineRule="exact"/>
              <w:rPr>
                <w:rFonts w:hint="eastAsia" w:ascii="微软雅黑" w:hAnsi="微软雅黑" w:cs="微软雅黑"/>
                <w:color w:val="000000"/>
                <w:lang w:val="zh-CN"/>
              </w:rPr>
            </w:pPr>
            <w:r>
              <w:rPr>
                <w:rFonts w:hint="eastAsia" w:ascii="微软雅黑" w:hAnsi="微软雅黑" w:cs="微软雅黑"/>
                <w:color w:val="000000"/>
              </w:rPr>
              <w:t xml:space="preserve">2</w:t>
            </w:r>
            <w:r>
              <w:rPr>
                <w:rFonts w:hint="eastAsia" w:ascii="微软雅黑" w:hAnsi="微软雅黑" w:cs="微软雅黑"/>
                <w:color w:val="000000"/>
                <w:lang w:val="zh-CN"/>
              </w:rPr>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128"/>
              <w:spacing w:line="320" w:lineRule="exact"/>
              <w:rPr>
                <w:rFonts w:hint="eastAsia" w:ascii="微软雅黑" w:hAnsi="微软雅黑" w:cs="微软雅黑"/>
                <w:color w:val="000000"/>
                <w:lang w:val="zh-CN"/>
              </w:rPr>
            </w:pPr>
            <w:r>
              <w:rPr>
                <w:rFonts w:hint="eastAsia" w:ascii="微软雅黑" w:hAnsi="微软雅黑" w:cs="微软雅黑"/>
                <w:color w:val="000000"/>
                <w:lang w:val="zh-CN"/>
              </w:rPr>
              <w:t xml:space="preserve">法定代表人授权书盖章原件（</w:t>
            </w:r>
            <w:r>
              <w:rPr>
                <w:rFonts w:hint="eastAsia" w:ascii="微软雅黑" w:hAnsi="微软雅黑" w:cs="微软雅黑"/>
                <w:color w:val="000000"/>
              </w:rPr>
              <w:t xml:space="preserve">法定代表人直接参与投标的可不提供）</w:t>
            </w:r>
            <w:r>
              <w:rPr>
                <w:rFonts w:hint="eastAsia" w:ascii="微软雅黑" w:hAnsi="微软雅黑" w:cs="微软雅黑"/>
                <w:color w:val="000000"/>
                <w:lang w:val="zh-CN"/>
              </w:rPr>
            </w:r>
            <w:r/>
          </w:p>
        </w:tc>
        <w:tc>
          <w:tcPr>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128"/>
              <w:spacing w:line="440" w:lineRule="exact"/>
              <w:rPr>
                <w:rFonts w:hint="eastAsia" w:ascii="微软雅黑" w:hAnsi="微软雅黑" w:cs="微软雅黑"/>
                <w:color w:val="000000"/>
                <w:lang w:val="zh-CN"/>
              </w:rPr>
            </w:pPr>
            <w:r>
              <w:rPr>
                <w:rFonts w:hint="eastAsia" w:ascii="微软雅黑" w:hAnsi="微软雅黑" w:cs="微软雅黑"/>
                <w:color w:val="000000"/>
                <w:lang w:val="zh-CN"/>
              </w:rPr>
            </w:r>
            <w:r/>
          </w:p>
        </w:tc>
        <w:tc>
          <w:tcPr>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128"/>
              <w:spacing w:line="440" w:lineRule="exact"/>
              <w:rPr>
                <w:rFonts w:hint="eastAsia" w:ascii="微软雅黑" w:hAnsi="微软雅黑" w:cs="微软雅黑"/>
                <w:color w:val="000000"/>
                <w:lang w:val="zh-CN"/>
              </w:rPr>
            </w:pPr>
            <w:r>
              <w:rPr>
                <w:rFonts w:hint="eastAsia" w:ascii="微软雅黑" w:hAnsi="微软雅黑" w:cs="微软雅黑"/>
                <w:color w:val="000000"/>
                <w:lang w:val="zh-CN"/>
              </w:rPr>
            </w:r>
            <w:r/>
          </w:p>
        </w:tc>
      </w:tr>
      <w:tr>
        <w:trPr>
          <w:trHeight w:val="418"/>
        </w:trPr>
        <w:tc>
          <w:tcPr>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128"/>
              <w:jc w:val="center"/>
              <w:spacing w:line="440" w:lineRule="exact"/>
              <w:rPr>
                <w:rFonts w:hint="eastAsia" w:ascii="微软雅黑" w:hAnsi="微软雅黑" w:cs="微软雅黑"/>
                <w:color w:val="000000"/>
                <w:lang w:val="zh-CN"/>
              </w:rPr>
            </w:pPr>
            <w:r>
              <w:rPr>
                <w:rFonts w:hint="eastAsia" w:ascii="微软雅黑" w:hAnsi="微软雅黑" w:cs="微软雅黑"/>
                <w:color w:val="000000"/>
              </w:rPr>
              <w:t xml:space="preserve">3</w:t>
            </w:r>
            <w:r>
              <w:rPr>
                <w:rFonts w:hint="eastAsia" w:ascii="微软雅黑" w:hAnsi="微软雅黑" w:cs="微软雅黑"/>
                <w:color w:val="000000"/>
                <w:lang w:val="zh-CN"/>
              </w:rPr>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128"/>
              <w:spacing w:line="440" w:lineRule="exact"/>
              <w:rPr>
                <w:rFonts w:hint="eastAsia" w:ascii="微软雅黑" w:hAnsi="微软雅黑" w:cs="微软雅黑"/>
                <w:color w:val="000000"/>
                <w:lang w:val="zh-CN"/>
              </w:rPr>
            </w:pPr>
            <w:r>
              <w:rPr>
                <w:rFonts w:hint="eastAsia" w:ascii="微软雅黑" w:hAnsi="微软雅黑" w:cs="微软雅黑"/>
                <w:color w:val="000000"/>
                <w:lang w:val="zh-CN"/>
              </w:rPr>
              <w:t xml:space="preserve">投标报价是否超过预算</w:t>
            </w:r>
            <w:r>
              <w:rPr>
                <w:rFonts w:hint="eastAsia" w:ascii="微软雅黑" w:hAnsi="微软雅黑" w:cs="微软雅黑"/>
                <w:color w:val="000000"/>
                <w:lang w:val="zh-CN"/>
              </w:rPr>
            </w:r>
            <w:r/>
          </w:p>
        </w:tc>
        <w:tc>
          <w:tcPr>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128"/>
              <w:spacing w:line="440" w:lineRule="exact"/>
              <w:rPr>
                <w:rFonts w:hint="eastAsia" w:ascii="微软雅黑" w:hAnsi="微软雅黑" w:cs="微软雅黑"/>
                <w:color w:val="000000"/>
                <w:lang w:val="zh-CN"/>
              </w:rPr>
            </w:pPr>
            <w:r>
              <w:rPr>
                <w:rFonts w:hint="eastAsia" w:ascii="微软雅黑" w:hAnsi="微软雅黑" w:cs="微软雅黑"/>
                <w:color w:val="000000"/>
                <w:lang w:val="zh-CN"/>
              </w:rPr>
            </w:r>
            <w:r/>
          </w:p>
        </w:tc>
        <w:tc>
          <w:tcPr>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128"/>
              <w:spacing w:line="440" w:lineRule="exact"/>
              <w:rPr>
                <w:rFonts w:hint="eastAsia" w:ascii="微软雅黑" w:hAnsi="微软雅黑" w:cs="微软雅黑"/>
                <w:color w:val="000000"/>
                <w:lang w:val="zh-CN"/>
              </w:rPr>
            </w:pPr>
            <w:r>
              <w:rPr>
                <w:rFonts w:hint="eastAsia" w:ascii="微软雅黑" w:hAnsi="微软雅黑" w:cs="微软雅黑"/>
                <w:color w:val="000000"/>
                <w:lang w:val="zh-CN"/>
              </w:rPr>
            </w:r>
            <w:r/>
          </w:p>
        </w:tc>
      </w:tr>
    </w:tbl>
    <w:p>
      <w:pPr>
        <w:pStyle w:val="1128"/>
        <w:spacing w:line="440" w:lineRule="exact"/>
        <w:rPr>
          <w:rFonts w:hint="eastAsia" w:ascii="微软雅黑" w:hAnsi="微软雅黑" w:cs="微软雅黑"/>
          <w:b/>
          <w:bCs/>
          <w:color w:val="000000"/>
        </w:rPr>
      </w:pPr>
      <w:r>
        <w:rPr>
          <w:rFonts w:hint="eastAsia" w:ascii="微软雅黑" w:hAnsi="微软雅黑" w:cs="微软雅黑"/>
          <w:b/>
          <w:bCs/>
          <w:color w:val="000000"/>
        </w:rPr>
        <w:t xml:space="preserve">（二）符合性审查</w:t>
      </w:r>
      <w:r>
        <w:rPr>
          <w:rFonts w:hint="eastAsia" w:ascii="微软雅黑" w:hAnsi="微软雅黑" w:cs="微软雅黑"/>
          <w:b/>
          <w:bCs/>
          <w:color w:val="000000"/>
          <w:lang w:val="zh-CN"/>
        </w:rPr>
        <w:t xml:space="preserve">（通过/未通过）</w:t>
      </w:r>
      <w:r>
        <w:rPr>
          <w:rFonts w:hint="eastAsia" w:ascii="微软雅黑" w:hAnsi="微软雅黑" w:cs="微软雅黑"/>
          <w:b/>
          <w:bCs/>
          <w:color w:val="000000"/>
        </w:rPr>
        <w:t xml:space="preserve">：</w:t>
      </w:r>
      <w:r>
        <w:rPr>
          <w:rFonts w:hint="eastAsia" w:ascii="微软雅黑" w:hAnsi="微软雅黑" w:cs="微软雅黑"/>
          <w:b/>
          <w:bCs/>
          <w:color w:val="000000"/>
        </w:rPr>
      </w:r>
      <w:r/>
    </w:p>
    <w:tbl>
      <w:tblPr>
        <w:tblW w:w="864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12"/>
        <w:gridCol w:w="4584"/>
        <w:gridCol w:w="1308"/>
        <w:gridCol w:w="1443"/>
      </w:tblGrid>
      <w:tr>
        <w:trPr>
          <w:trHeight w:val="1"/>
        </w:trPr>
        <w:tc>
          <w:tcPr>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128"/>
              <w:jc w:val="center"/>
              <w:spacing w:line="440" w:lineRule="exact"/>
              <w:rPr>
                <w:rFonts w:hint="eastAsia" w:ascii="微软雅黑" w:hAnsi="微软雅黑" w:cs="微软雅黑"/>
                <w:b/>
                <w:bCs/>
                <w:color w:val="000000"/>
                <w:lang w:val="zh-CN"/>
              </w:rPr>
            </w:pPr>
            <w:r>
              <w:rPr>
                <w:rFonts w:hint="eastAsia" w:ascii="微软雅黑" w:hAnsi="微软雅黑" w:cs="微软雅黑"/>
                <w:b/>
                <w:bCs/>
                <w:color w:val="000000"/>
                <w:lang w:val="zh-CN"/>
              </w:rPr>
              <w:t xml:space="preserve">序号</w:t>
            </w:r>
            <w:r>
              <w:rPr>
                <w:rFonts w:hint="eastAsia" w:ascii="微软雅黑" w:hAnsi="微软雅黑" w:cs="微软雅黑"/>
                <w:b/>
                <w:bCs/>
                <w:color w:val="000000"/>
                <w:lang w:val="zh-CN"/>
              </w:rPr>
            </w:r>
            <w:r/>
          </w:p>
        </w:tc>
        <w:tc>
          <w:tcPr>
            <w:tcBorders>
              <w:top w:val="single" w:color="000000" w:sz="2" w:space="0"/>
              <w:left w:val="single" w:color="000000" w:sz="2" w:space="0"/>
              <w:bottom w:val="single" w:color="000000" w:sz="2" w:space="0"/>
              <w:right w:val="single" w:color="000000" w:sz="2" w:space="0"/>
            </w:tcBorders>
            <w:tcW w:w="4584" w:type="dxa"/>
            <w:vAlign w:val="top"/>
            <w:textDirection w:val="lrTb"/>
            <w:noWrap w:val="false"/>
          </w:tcPr>
          <w:p>
            <w:pPr>
              <w:pStyle w:val="1128"/>
              <w:jc w:val="center"/>
              <w:spacing w:line="440" w:lineRule="exact"/>
              <w:rPr>
                <w:rFonts w:hint="eastAsia" w:ascii="微软雅黑" w:hAnsi="微软雅黑" w:cs="微软雅黑"/>
                <w:b/>
                <w:bCs/>
                <w:color w:val="000000"/>
                <w:lang w:val="zh-CN"/>
              </w:rPr>
            </w:pPr>
            <w:r>
              <w:rPr>
                <w:rFonts w:hint="eastAsia" w:ascii="微软雅黑" w:hAnsi="微软雅黑" w:cs="微软雅黑"/>
                <w:b/>
                <w:bCs/>
                <w:color w:val="000000"/>
                <w:lang w:val="zh-CN"/>
              </w:rPr>
              <w:t xml:space="preserve">评定标准</w:t>
            </w:r>
            <w:r>
              <w:rPr>
                <w:rFonts w:hint="eastAsia" w:ascii="微软雅黑" w:hAnsi="微软雅黑" w:cs="微软雅黑"/>
                <w:b/>
                <w:bCs/>
                <w:color w:val="000000"/>
                <w:lang w:val="zh-CN"/>
              </w:rPr>
            </w:r>
            <w:r/>
          </w:p>
        </w:tc>
        <w:tc>
          <w:tcPr>
            <w:tcBorders>
              <w:top w:val="single" w:color="000000" w:sz="2" w:space="0"/>
              <w:left w:val="single" w:color="000000" w:sz="2" w:space="0"/>
              <w:bottom w:val="single" w:color="000000" w:sz="2" w:space="0"/>
              <w:right w:val="single" w:color="000000" w:sz="2" w:space="0"/>
            </w:tcBorders>
            <w:tcW w:w="1308" w:type="dxa"/>
            <w:vAlign w:val="top"/>
            <w:textDirection w:val="lrTb"/>
            <w:noWrap w:val="false"/>
          </w:tcPr>
          <w:p>
            <w:pPr>
              <w:pStyle w:val="1128"/>
              <w:jc w:val="center"/>
              <w:spacing w:line="440" w:lineRule="exact"/>
              <w:rPr>
                <w:rFonts w:hint="eastAsia" w:ascii="微软雅黑" w:hAnsi="微软雅黑" w:cs="微软雅黑"/>
                <w:b/>
                <w:bCs/>
                <w:color w:val="000000"/>
                <w:lang w:val="zh-CN"/>
              </w:rPr>
            </w:pPr>
            <w:r>
              <w:rPr>
                <w:rFonts w:hint="eastAsia" w:ascii="微软雅黑" w:hAnsi="微软雅黑" w:cs="微软雅黑"/>
                <w:b/>
                <w:bCs/>
                <w:color w:val="000000"/>
                <w:lang w:val="zh-CN"/>
              </w:rPr>
              <w:t xml:space="preserve">通过√</w:t>
            </w:r>
            <w:r>
              <w:rPr>
                <w:rFonts w:hint="eastAsia" w:ascii="微软雅黑" w:hAnsi="微软雅黑" w:cs="微软雅黑"/>
                <w:b/>
                <w:bCs/>
                <w:color w:val="000000"/>
                <w:lang w:val="zh-CN"/>
              </w:rPr>
            </w:r>
            <w:r/>
          </w:p>
        </w:tc>
        <w:tc>
          <w:tcPr>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128"/>
              <w:jc w:val="center"/>
              <w:spacing w:line="440" w:lineRule="exact"/>
              <w:rPr>
                <w:rFonts w:hint="eastAsia" w:ascii="微软雅黑" w:hAnsi="微软雅黑" w:cs="微软雅黑"/>
                <w:b/>
                <w:bCs/>
                <w:color w:val="000000"/>
                <w:lang w:val="zh-CN"/>
              </w:rPr>
            </w:pPr>
            <w:r>
              <w:rPr>
                <w:rFonts w:hint="eastAsia" w:ascii="微软雅黑" w:hAnsi="微软雅黑" w:cs="微软雅黑"/>
                <w:b/>
                <w:bCs/>
                <w:color w:val="000000"/>
                <w:lang w:val="zh-CN"/>
              </w:rPr>
              <w:t xml:space="preserve">未通过X</w:t>
            </w:r>
            <w:r>
              <w:rPr>
                <w:rFonts w:hint="eastAsia" w:ascii="微软雅黑" w:hAnsi="微软雅黑" w:cs="微软雅黑"/>
                <w:b/>
                <w:bCs/>
                <w:color w:val="000000"/>
                <w:lang w:val="zh-CN"/>
              </w:rPr>
            </w:r>
            <w:r/>
          </w:p>
        </w:tc>
      </w:tr>
      <w:tr>
        <w:trPr>
          <w:trHeight w:val="1"/>
        </w:trPr>
        <w:tc>
          <w:tcPr>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128"/>
              <w:jc w:val="center"/>
              <w:spacing w:line="440" w:lineRule="exact"/>
              <w:rPr>
                <w:rFonts w:hint="eastAsia" w:ascii="微软雅黑" w:hAnsi="微软雅黑" w:cs="微软雅黑"/>
                <w:color w:val="000000"/>
                <w:lang w:val="zh-CN"/>
              </w:rPr>
            </w:pPr>
            <w:r>
              <w:rPr>
                <w:rFonts w:hint="eastAsia" w:ascii="微软雅黑" w:hAnsi="微软雅黑" w:cs="微软雅黑"/>
                <w:color w:val="000000"/>
                <w:lang w:val="zh-CN"/>
              </w:rPr>
              <w:t xml:space="preserve">1</w:t>
            </w:r>
            <w:r>
              <w:rPr>
                <w:rFonts w:hint="eastAsia" w:ascii="微软雅黑" w:hAnsi="微软雅黑" w:cs="微软雅黑"/>
                <w:color w:val="000000"/>
                <w:lang w:val="zh-CN"/>
              </w:rPr>
            </w:r>
            <w:r/>
          </w:p>
        </w:tc>
        <w:tc>
          <w:tcPr>
            <w:tcBorders>
              <w:top w:val="single" w:color="000000" w:sz="2" w:space="0"/>
              <w:left w:val="single" w:color="000000" w:sz="2" w:space="0"/>
              <w:bottom w:val="single" w:color="000000" w:sz="2" w:space="0"/>
              <w:right w:val="single" w:color="000000" w:sz="2" w:space="0"/>
            </w:tcBorders>
            <w:tcW w:w="4584" w:type="dxa"/>
            <w:vAlign w:val="top"/>
            <w:textDirection w:val="lrTb"/>
            <w:noWrap w:val="false"/>
          </w:tcPr>
          <w:p>
            <w:pPr>
              <w:pStyle w:val="1128"/>
              <w:spacing w:line="440" w:lineRule="exact"/>
              <w:rPr>
                <w:rFonts w:hint="eastAsia" w:ascii="微软雅黑" w:hAnsi="微软雅黑" w:cs="微软雅黑"/>
                <w:color w:val="000000"/>
              </w:rPr>
            </w:pPr>
            <w:r>
              <w:rPr>
                <w:rFonts w:hint="eastAsia" w:ascii="微软雅黑" w:hAnsi="微软雅黑" w:cs="微软雅黑"/>
                <w:lang w:val="zh-CN"/>
              </w:rPr>
              <w:t xml:space="preserve">投标文件的有效性（</w:t>
            </w:r>
            <w:r>
              <w:rPr>
                <w:rFonts w:hint="eastAsia" w:ascii="微软雅黑" w:hAnsi="微软雅黑" w:cs="微软雅黑"/>
              </w:rPr>
              <w:t xml:space="preserve">是否签字盖章）</w:t>
            </w:r>
            <w:r>
              <w:rPr>
                <w:rFonts w:hint="eastAsia" w:ascii="微软雅黑" w:hAnsi="微软雅黑" w:cs="微软雅黑"/>
                <w:color w:val="000000"/>
              </w:rPr>
            </w:r>
            <w:r/>
          </w:p>
        </w:tc>
        <w:tc>
          <w:tcPr>
            <w:tcBorders>
              <w:top w:val="single" w:color="000000" w:sz="2" w:space="0"/>
              <w:left w:val="single" w:color="000000" w:sz="2" w:space="0"/>
              <w:bottom w:val="single" w:color="000000" w:sz="2" w:space="0"/>
              <w:right w:val="single" w:color="000000" w:sz="2" w:space="0"/>
            </w:tcBorders>
            <w:tcW w:w="1308" w:type="dxa"/>
            <w:vAlign w:val="top"/>
            <w:textDirection w:val="lrTb"/>
            <w:noWrap w:val="false"/>
          </w:tcPr>
          <w:p>
            <w:pPr>
              <w:pStyle w:val="1128"/>
              <w:spacing w:line="440" w:lineRule="exact"/>
              <w:rPr>
                <w:rFonts w:hint="eastAsia" w:ascii="微软雅黑" w:hAnsi="微软雅黑" w:cs="微软雅黑"/>
                <w:color w:val="000000"/>
                <w:lang w:val="zh-CN"/>
              </w:rPr>
            </w:pPr>
            <w:r>
              <w:rPr>
                <w:rFonts w:hint="eastAsia" w:ascii="微软雅黑" w:hAnsi="微软雅黑" w:cs="微软雅黑"/>
                <w:color w:val="000000"/>
                <w:lang w:val="zh-CN"/>
              </w:rPr>
            </w:r>
            <w:r/>
          </w:p>
        </w:tc>
        <w:tc>
          <w:tcPr>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128"/>
              <w:spacing w:line="440" w:lineRule="exact"/>
              <w:rPr>
                <w:rFonts w:hint="eastAsia" w:ascii="微软雅黑" w:hAnsi="微软雅黑" w:cs="微软雅黑"/>
                <w:color w:val="000000"/>
                <w:lang w:val="zh-CN"/>
              </w:rPr>
            </w:pPr>
            <w:r>
              <w:rPr>
                <w:rFonts w:hint="eastAsia" w:ascii="微软雅黑" w:hAnsi="微软雅黑" w:cs="微软雅黑"/>
                <w:color w:val="000000"/>
                <w:lang w:val="zh-CN"/>
              </w:rPr>
            </w:r>
            <w:r/>
          </w:p>
        </w:tc>
      </w:tr>
      <w:tr>
        <w:trPr>
          <w:trHeight w:val="1"/>
        </w:trPr>
        <w:tc>
          <w:tcPr>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128"/>
              <w:jc w:val="center"/>
              <w:spacing w:line="440" w:lineRule="exact"/>
              <w:rPr>
                <w:rFonts w:hint="eastAsia" w:ascii="微软雅黑" w:hAnsi="微软雅黑" w:cs="微软雅黑"/>
                <w:color w:val="000000"/>
                <w:lang w:val="zh-CN"/>
              </w:rPr>
            </w:pPr>
            <w:r>
              <w:rPr>
                <w:rFonts w:hint="eastAsia" w:ascii="微软雅黑" w:hAnsi="微软雅黑" w:cs="微软雅黑"/>
                <w:color w:val="000000"/>
                <w:lang w:val="zh-CN"/>
              </w:rPr>
              <w:t xml:space="preserve">2</w:t>
            </w:r>
            <w:r>
              <w:rPr>
                <w:rFonts w:hint="eastAsia" w:ascii="微软雅黑" w:hAnsi="微软雅黑" w:cs="微软雅黑"/>
                <w:color w:val="000000"/>
                <w:lang w:val="zh-CN"/>
              </w:rPr>
            </w:r>
            <w:r/>
          </w:p>
        </w:tc>
        <w:tc>
          <w:tcPr>
            <w:tcBorders>
              <w:top w:val="single" w:color="000000" w:sz="2" w:space="0"/>
              <w:left w:val="single" w:color="000000" w:sz="2" w:space="0"/>
              <w:bottom w:val="single" w:color="000000" w:sz="2" w:space="0"/>
              <w:right w:val="single" w:color="000000" w:sz="2" w:space="0"/>
            </w:tcBorders>
            <w:tcW w:w="4584" w:type="dxa"/>
            <w:vAlign w:val="top"/>
            <w:textDirection w:val="lrTb"/>
            <w:noWrap w:val="false"/>
          </w:tcPr>
          <w:p>
            <w:pPr>
              <w:pStyle w:val="1128"/>
              <w:spacing w:line="440" w:lineRule="exact"/>
              <w:rPr>
                <w:rFonts w:hint="eastAsia" w:ascii="微软雅黑" w:hAnsi="微软雅黑" w:cs="微软雅黑"/>
                <w:color w:val="000000"/>
              </w:rPr>
            </w:pPr>
            <w:r>
              <w:rPr>
                <w:rFonts w:hint="eastAsia" w:ascii="微软雅黑" w:hAnsi="微软雅黑" w:cs="微软雅黑"/>
                <w:lang w:val="zh-CN"/>
              </w:rPr>
              <w:t xml:space="preserve">符合采购文件第六章格式中(一、1-</w:t>
            </w:r>
            <w:r>
              <w:rPr>
                <w:rFonts w:hint="eastAsia" w:ascii="微软雅黑" w:hAnsi="微软雅黑" w:cs="微软雅黑"/>
              </w:rPr>
              <w:t xml:space="preserve">5</w:t>
            </w:r>
            <w:r>
              <w:rPr>
                <w:rFonts w:hint="eastAsia" w:ascii="微软雅黑" w:hAnsi="微软雅黑" w:cs="微软雅黑"/>
                <w:lang w:val="zh-CN"/>
              </w:rPr>
              <w:t xml:space="preserve">)</w:t>
            </w:r>
            <w:r>
              <w:rPr>
                <w:rFonts w:hint="eastAsia" w:ascii="微软雅黑" w:hAnsi="微软雅黑" w:cs="微软雅黑"/>
                <w:color w:val="000000"/>
              </w:rPr>
            </w:r>
            <w:r/>
          </w:p>
        </w:tc>
        <w:tc>
          <w:tcPr>
            <w:tcBorders>
              <w:top w:val="single" w:color="000000" w:sz="2" w:space="0"/>
              <w:left w:val="single" w:color="000000" w:sz="2" w:space="0"/>
              <w:bottom w:val="single" w:color="000000" w:sz="2" w:space="0"/>
              <w:right w:val="single" w:color="000000" w:sz="2" w:space="0"/>
            </w:tcBorders>
            <w:tcW w:w="1308" w:type="dxa"/>
            <w:vAlign w:val="top"/>
            <w:textDirection w:val="lrTb"/>
            <w:noWrap w:val="false"/>
          </w:tcPr>
          <w:p>
            <w:pPr>
              <w:pStyle w:val="1128"/>
              <w:spacing w:line="440" w:lineRule="exact"/>
              <w:rPr>
                <w:rFonts w:hint="eastAsia" w:ascii="微软雅黑" w:hAnsi="微软雅黑" w:cs="微软雅黑"/>
                <w:color w:val="000000"/>
                <w:lang w:val="zh-CN"/>
              </w:rPr>
            </w:pPr>
            <w:r>
              <w:rPr>
                <w:rFonts w:hint="eastAsia" w:ascii="微软雅黑" w:hAnsi="微软雅黑" w:cs="微软雅黑"/>
                <w:color w:val="000000"/>
                <w:lang w:val="zh-CN"/>
              </w:rPr>
            </w:r>
            <w:r/>
          </w:p>
        </w:tc>
        <w:tc>
          <w:tcPr>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128"/>
              <w:spacing w:line="440" w:lineRule="exact"/>
              <w:rPr>
                <w:rFonts w:hint="eastAsia" w:ascii="微软雅黑" w:hAnsi="微软雅黑" w:cs="微软雅黑"/>
                <w:color w:val="000000"/>
                <w:lang w:val="zh-CN"/>
              </w:rPr>
            </w:pPr>
            <w:r>
              <w:rPr>
                <w:rFonts w:hint="eastAsia" w:ascii="微软雅黑" w:hAnsi="微软雅黑" w:cs="微软雅黑"/>
                <w:color w:val="000000"/>
                <w:lang w:val="zh-CN"/>
              </w:rPr>
            </w:r>
            <w:r/>
          </w:p>
        </w:tc>
      </w:tr>
      <w:tr>
        <w:trPr>
          <w:trHeight w:val="1"/>
        </w:trPr>
        <w:tc>
          <w:tcPr>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128"/>
              <w:jc w:val="center"/>
              <w:spacing w:line="440" w:lineRule="exact"/>
              <w:rPr>
                <w:rFonts w:hint="eastAsia" w:ascii="微软雅黑" w:hAnsi="微软雅黑" w:cs="微软雅黑"/>
                <w:color w:val="000000"/>
                <w:lang w:val="zh-CN"/>
              </w:rPr>
            </w:pPr>
            <w:r>
              <w:rPr>
                <w:rFonts w:hint="eastAsia" w:ascii="微软雅黑" w:hAnsi="微软雅黑" w:cs="微软雅黑"/>
                <w:color w:val="000000"/>
              </w:rPr>
              <w:t xml:space="preserve">3</w:t>
            </w:r>
            <w:r>
              <w:rPr>
                <w:rFonts w:hint="eastAsia" w:ascii="微软雅黑" w:hAnsi="微软雅黑" w:cs="微软雅黑"/>
                <w:color w:val="000000"/>
                <w:lang w:val="zh-CN"/>
              </w:rPr>
            </w:r>
            <w:r/>
          </w:p>
        </w:tc>
        <w:tc>
          <w:tcPr>
            <w:tcBorders>
              <w:top w:val="single" w:color="000000" w:sz="2" w:space="0"/>
              <w:left w:val="single" w:color="000000" w:sz="2" w:space="0"/>
              <w:bottom w:val="single" w:color="000000" w:sz="2" w:space="0"/>
              <w:right w:val="single" w:color="000000" w:sz="2" w:space="0"/>
            </w:tcBorders>
            <w:tcW w:w="4584" w:type="dxa"/>
            <w:vAlign w:val="top"/>
            <w:textDirection w:val="lrTb"/>
            <w:noWrap w:val="false"/>
          </w:tcPr>
          <w:p>
            <w:pPr>
              <w:pStyle w:val="1128"/>
              <w:spacing w:line="440" w:lineRule="exact"/>
              <w:rPr>
                <w:rFonts w:hint="eastAsia" w:ascii="微软雅黑" w:hAnsi="微软雅黑" w:cs="微软雅黑"/>
                <w:color w:val="000000"/>
                <w:lang w:val="zh-CN"/>
              </w:rPr>
            </w:pPr>
            <w:r>
              <w:rPr>
                <w:rFonts w:hint="eastAsia" w:ascii="微软雅黑" w:hAnsi="微软雅黑" w:cs="微软雅黑"/>
                <w:lang w:val="zh-CN"/>
              </w:rPr>
              <w:t xml:space="preserve">不存在重大负偏离</w:t>
            </w:r>
            <w:r>
              <w:rPr>
                <w:rFonts w:hint="eastAsia" w:ascii="微软雅黑" w:hAnsi="微软雅黑" w:cs="微软雅黑"/>
                <w:color w:val="000000"/>
                <w:lang w:val="zh-CN"/>
              </w:rPr>
            </w:r>
            <w:r/>
          </w:p>
        </w:tc>
        <w:tc>
          <w:tcPr>
            <w:tcBorders>
              <w:top w:val="single" w:color="000000" w:sz="2" w:space="0"/>
              <w:left w:val="single" w:color="000000" w:sz="2" w:space="0"/>
              <w:bottom w:val="single" w:color="000000" w:sz="2" w:space="0"/>
              <w:right w:val="single" w:color="000000" w:sz="2" w:space="0"/>
            </w:tcBorders>
            <w:tcW w:w="1308" w:type="dxa"/>
            <w:vAlign w:val="top"/>
            <w:textDirection w:val="lrTb"/>
            <w:noWrap w:val="false"/>
          </w:tcPr>
          <w:p>
            <w:pPr>
              <w:pStyle w:val="1128"/>
              <w:spacing w:line="440" w:lineRule="exact"/>
              <w:rPr>
                <w:rFonts w:hint="eastAsia" w:ascii="微软雅黑" w:hAnsi="微软雅黑" w:cs="微软雅黑"/>
                <w:color w:val="000000"/>
                <w:lang w:val="zh-CN"/>
              </w:rPr>
            </w:pPr>
            <w:r>
              <w:rPr>
                <w:rFonts w:hint="eastAsia" w:ascii="微软雅黑" w:hAnsi="微软雅黑" w:cs="微软雅黑"/>
                <w:color w:val="000000"/>
                <w:lang w:val="zh-CN"/>
              </w:rPr>
            </w:r>
            <w:r/>
          </w:p>
        </w:tc>
        <w:tc>
          <w:tcPr>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128"/>
              <w:spacing w:line="440" w:lineRule="exact"/>
              <w:rPr>
                <w:rFonts w:hint="eastAsia" w:ascii="微软雅黑" w:hAnsi="微软雅黑" w:cs="微软雅黑"/>
                <w:color w:val="000000"/>
                <w:lang w:val="zh-CN"/>
              </w:rPr>
            </w:pPr>
            <w:r>
              <w:rPr>
                <w:rFonts w:hint="eastAsia" w:ascii="微软雅黑" w:hAnsi="微软雅黑" w:cs="微软雅黑"/>
                <w:color w:val="000000"/>
                <w:lang w:val="zh-CN"/>
              </w:rPr>
            </w:r>
            <w:r/>
          </w:p>
        </w:tc>
      </w:tr>
    </w:tbl>
    <w:p>
      <w:pPr>
        <w:pStyle w:val="1128"/>
        <w:numPr>
          <w:ilvl w:val="0"/>
          <w:numId w:val="9"/>
        </w:numPr>
        <w:spacing w:line="440" w:lineRule="exact"/>
        <w:rPr>
          <w:rFonts w:hint="eastAsia" w:ascii="微软雅黑" w:hAnsi="微软雅黑" w:cs="微软雅黑"/>
          <w:color w:val="000000"/>
          <w:szCs w:val="21"/>
        </w:rPr>
      </w:pPr>
      <w:r/>
      <w:bookmarkStart w:id="232" w:name="_Hlk72848049"/>
      <w:r>
        <w:rPr>
          <w:rFonts w:hint="eastAsia" w:ascii="微软雅黑" w:hAnsi="微软雅黑" w:cs="微软雅黑"/>
          <w:b/>
          <w:bCs/>
          <w:color w:val="000000"/>
        </w:rPr>
        <w:t xml:space="preserve">评分因素及分值</w:t>
      </w:r>
      <w:r>
        <w:rPr>
          <w:rFonts w:hint="eastAsia" w:ascii="微软雅黑" w:hAnsi="微软雅黑" w:cs="微软雅黑"/>
          <w:color w:val="000000"/>
          <w:szCs w:val="21"/>
        </w:rPr>
      </w:r>
      <w:r/>
    </w:p>
    <w:tbl>
      <w:tblPr>
        <w:tblW w:w="496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8"/>
        <w:gridCol w:w="1263"/>
        <w:gridCol w:w="5693"/>
        <w:gridCol w:w="703"/>
      </w:tblGrid>
      <w:tr>
        <w:trPr>
          <w:trHeight w:val="404"/>
        </w:trPr>
        <w:tc>
          <w:tcPr>
            <w:tcW w:w="477" w:type="dxa"/>
            <w:vAlign w:val="center"/>
            <w:textDirection w:val="lrTb"/>
            <w:noWrap w:val="false"/>
          </w:tcPr>
          <w:p>
            <w:pPr>
              <w:pStyle w:val="1128"/>
              <w:jc w:val="center"/>
              <w:spacing w:line="400" w:lineRule="exact"/>
              <w:rPr>
                <w:rFonts w:hint="eastAsia" w:ascii="微软雅黑" w:hAnsi="微软雅黑" w:cs="微软雅黑"/>
                <w:color w:val="000000"/>
                <w:szCs w:val="21"/>
              </w:rPr>
            </w:pPr>
            <w:r>
              <w:rPr>
                <w:rFonts w:hint="eastAsia" w:ascii="微软雅黑" w:hAnsi="微软雅黑" w:cs="微软雅黑"/>
                <w:color w:val="000000"/>
                <w:szCs w:val="21"/>
              </w:rPr>
              <w:br w:type="page" w:clear="all"/>
            </w:r>
            <w:r>
              <w:rPr>
                <w:rFonts w:hint="eastAsia" w:ascii="微软雅黑" w:hAnsi="微软雅黑" w:cs="微软雅黑"/>
                <w:color w:val="000000"/>
                <w:szCs w:val="21"/>
              </w:rPr>
              <w:t xml:space="preserve">序号</w:t>
            </w:r>
            <w:r>
              <w:rPr>
                <w:rFonts w:hint="eastAsia" w:ascii="微软雅黑" w:hAnsi="微软雅黑" w:cs="微软雅黑"/>
                <w:color w:val="000000"/>
                <w:szCs w:val="21"/>
              </w:rPr>
            </w:r>
            <w:r/>
          </w:p>
        </w:tc>
        <w:tc>
          <w:tcPr>
            <w:tcW w:w="745" w:type="dxa"/>
            <w:vAlign w:val="center"/>
            <w:textDirection w:val="lrTb"/>
            <w:noWrap w:val="false"/>
          </w:tcPr>
          <w:p>
            <w:pPr>
              <w:pStyle w:val="1128"/>
              <w:jc w:val="center"/>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评分项目</w:t>
            </w:r>
            <w:r>
              <w:rPr>
                <w:rFonts w:hint="eastAsia" w:ascii="微软雅黑" w:hAnsi="微软雅黑" w:cs="微软雅黑"/>
                <w:color w:val="000000"/>
                <w:szCs w:val="21"/>
              </w:rPr>
            </w:r>
            <w:r/>
          </w:p>
        </w:tc>
        <w:tc>
          <w:tcPr>
            <w:tcW w:w="3361" w:type="dxa"/>
            <w:vAlign w:val="center"/>
            <w:textDirection w:val="lrTb"/>
            <w:noWrap w:val="false"/>
          </w:tcPr>
          <w:p>
            <w:pPr>
              <w:pStyle w:val="1128"/>
              <w:jc w:val="center"/>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评分标准及细则</w:t>
            </w:r>
            <w:r>
              <w:rPr>
                <w:rFonts w:hint="eastAsia" w:ascii="微软雅黑" w:hAnsi="微软雅黑" w:cs="微软雅黑"/>
                <w:color w:val="000000"/>
                <w:szCs w:val="21"/>
              </w:rPr>
            </w:r>
            <w:r/>
          </w:p>
        </w:tc>
        <w:tc>
          <w:tcPr>
            <w:tcW w:w="415" w:type="dxa"/>
            <w:vAlign w:val="center"/>
            <w:textDirection w:val="lrTb"/>
            <w:noWrap w:val="false"/>
          </w:tcPr>
          <w:p>
            <w:pPr>
              <w:pStyle w:val="1128"/>
              <w:jc w:val="center"/>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分值</w:t>
            </w:r>
            <w:r>
              <w:rPr>
                <w:rFonts w:hint="eastAsia" w:ascii="微软雅黑" w:hAnsi="微软雅黑" w:cs="微软雅黑"/>
                <w:color w:val="000000"/>
                <w:szCs w:val="21"/>
              </w:rPr>
            </w:r>
            <w:r/>
          </w:p>
        </w:tc>
      </w:tr>
      <w:tr>
        <w:trPr>
          <w:trHeight w:val="1747"/>
        </w:trPr>
        <w:tc>
          <w:tcPr>
            <w:tcW w:w="477" w:type="dxa"/>
            <w:vAlign w:val="center"/>
            <w:textDirection w:val="lrTb"/>
            <w:noWrap w:val="false"/>
          </w:tcPr>
          <w:p>
            <w:pPr>
              <w:pStyle w:val="1128"/>
              <w:jc w:val="center"/>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1</w:t>
            </w:r>
            <w:r>
              <w:rPr>
                <w:rFonts w:hint="eastAsia" w:ascii="微软雅黑" w:hAnsi="微软雅黑" w:cs="微软雅黑"/>
                <w:color w:val="000000"/>
                <w:szCs w:val="21"/>
              </w:rPr>
            </w:r>
            <w:r/>
          </w:p>
        </w:tc>
        <w:tc>
          <w:tcPr>
            <w:tcW w:w="745" w:type="dxa"/>
            <w:vAlign w:val="center"/>
            <w:textDirection w:val="lrTb"/>
            <w:noWrap w:val="false"/>
          </w:tcPr>
          <w:p>
            <w:pPr>
              <w:pStyle w:val="1128"/>
              <w:jc w:val="center"/>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价格分</w:t>
            </w:r>
            <w:r>
              <w:rPr>
                <w:rFonts w:hint="eastAsia" w:ascii="微软雅黑" w:hAnsi="微软雅黑" w:cs="微软雅黑"/>
                <w:color w:val="000000"/>
                <w:szCs w:val="21"/>
              </w:rPr>
            </w:r>
            <w:r/>
          </w:p>
        </w:tc>
        <w:tc>
          <w:tcPr>
            <w:tcW w:w="3361" w:type="dxa"/>
            <w:vAlign w:val="center"/>
            <w:textDirection w:val="lrTb"/>
            <w:noWrap w:val="false"/>
          </w:tcPr>
          <w:p>
            <w:pPr>
              <w:pStyle w:val="1128"/>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价格分采用低价优先法计算，即满足采购文件要求且报价最低的投标人报价为评标基准价，其价格分为满分30分，其它投标人的价格分统一按照以下公式计算：</w:t>
            </w:r>
            <w:r>
              <w:rPr>
                <w:rFonts w:hint="eastAsia" w:ascii="微软雅黑" w:hAnsi="微软雅黑" w:cs="微软雅黑"/>
                <w:color w:val="000000"/>
                <w:szCs w:val="21"/>
              </w:rPr>
            </w:r>
            <w:r/>
          </w:p>
          <w:p>
            <w:pPr>
              <w:pStyle w:val="1128"/>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报价得分=(评标基准价/该投标人的报价)×30分。</w:t>
            </w:r>
            <w:r>
              <w:rPr>
                <w:rFonts w:hint="eastAsia" w:ascii="微软雅黑" w:hAnsi="微软雅黑" w:cs="微软雅黑"/>
                <w:color w:val="000000"/>
                <w:szCs w:val="21"/>
              </w:rPr>
            </w:r>
            <w:r/>
          </w:p>
        </w:tc>
        <w:tc>
          <w:tcPr>
            <w:tcW w:w="415" w:type="dxa"/>
            <w:vAlign w:val="center"/>
            <w:textDirection w:val="lrTb"/>
            <w:noWrap w:val="false"/>
          </w:tcPr>
          <w:p>
            <w:pPr>
              <w:pStyle w:val="1128"/>
              <w:jc w:val="center"/>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30</w:t>
            </w:r>
            <w:r>
              <w:rPr>
                <w:rFonts w:hint="eastAsia" w:ascii="微软雅黑" w:hAnsi="微软雅黑" w:cs="微软雅黑"/>
                <w:color w:val="000000"/>
                <w:szCs w:val="21"/>
              </w:rPr>
            </w:r>
            <w:r/>
          </w:p>
        </w:tc>
      </w:tr>
      <w:tr>
        <w:trPr>
          <w:trHeight w:val="1978"/>
        </w:trPr>
        <w:tc>
          <w:tcPr>
            <w:tcW w:w="477" w:type="dxa"/>
            <w:vAlign w:val="center"/>
            <w:textDirection w:val="lrTb"/>
            <w:noWrap w:val="false"/>
          </w:tcPr>
          <w:p>
            <w:pPr>
              <w:pStyle w:val="1128"/>
              <w:jc w:val="center"/>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2</w:t>
            </w:r>
            <w:r>
              <w:rPr>
                <w:rFonts w:hint="eastAsia" w:ascii="微软雅黑" w:hAnsi="微软雅黑" w:cs="微软雅黑"/>
                <w:color w:val="000000"/>
                <w:szCs w:val="21"/>
              </w:rPr>
            </w:r>
            <w:r/>
          </w:p>
        </w:tc>
        <w:tc>
          <w:tcPr>
            <w:tcW w:w="745" w:type="dxa"/>
            <w:vAlign w:val="center"/>
            <w:textDirection w:val="lrTb"/>
            <w:noWrap w:val="false"/>
          </w:tcPr>
          <w:p>
            <w:pPr>
              <w:pStyle w:val="1128"/>
              <w:jc w:val="center"/>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技术指标</w:t>
            </w:r>
            <w:r>
              <w:rPr>
                <w:rFonts w:hint="eastAsia" w:ascii="微软雅黑" w:hAnsi="微软雅黑" w:cs="微软雅黑"/>
                <w:color w:val="000000"/>
                <w:szCs w:val="21"/>
              </w:rPr>
            </w:r>
            <w:r/>
          </w:p>
        </w:tc>
        <w:tc>
          <w:tcPr>
            <w:tcW w:w="3361" w:type="dxa"/>
            <w:vAlign w:val="center"/>
            <w:textDirection w:val="lrTb"/>
            <w:noWrap w:val="false"/>
          </w:tcPr>
          <w:p>
            <w:pPr>
              <w:pStyle w:val="1128"/>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投标人对采购文件具体项目需求的响应程度：全部响应即满足采购文件的技术指标、参数及服务要求的得</w:t>
            </w:r>
            <w:r>
              <w:rPr>
                <w:rFonts w:hint="eastAsia" w:ascii="微软雅黑" w:hAnsi="微软雅黑" w:cs="微软雅黑"/>
                <w:color w:val="000000"/>
                <w:szCs w:val="21"/>
                <w:lang w:val="en-US" w:eastAsia="zh-CN"/>
              </w:rPr>
              <w:t xml:space="preserve">3</w:t>
            </w:r>
            <w:r>
              <w:rPr>
                <w:rFonts w:hint="eastAsia" w:ascii="微软雅黑" w:hAnsi="微软雅黑" w:cs="微软雅黑"/>
                <w:color w:val="000000"/>
                <w:szCs w:val="21"/>
              </w:rPr>
              <w:t xml:space="preserve">0分，加“★”为实质性需求参数，有一项不满足视为无效投标，“▲”为重要参数指标，负偏离扣</w:t>
            </w:r>
            <w:r>
              <w:rPr>
                <w:rFonts w:hint="eastAsia" w:ascii="微软雅黑" w:hAnsi="微软雅黑" w:cs="微软雅黑"/>
                <w:color w:val="000000"/>
                <w:szCs w:val="21"/>
                <w:lang w:val="en-US" w:eastAsia="zh-CN"/>
              </w:rPr>
              <w:t xml:space="preserve">3</w:t>
            </w:r>
            <w:r>
              <w:rPr>
                <w:rFonts w:hint="eastAsia" w:ascii="微软雅黑" w:hAnsi="微软雅黑" w:cs="微软雅黑"/>
                <w:color w:val="000000"/>
                <w:szCs w:val="21"/>
              </w:rPr>
              <w:t xml:space="preserve">分，其他参数每一条负偏离扣</w:t>
            </w:r>
            <w:r>
              <w:rPr>
                <w:rFonts w:hint="eastAsia" w:ascii="微软雅黑" w:hAnsi="微软雅黑" w:cs="微软雅黑"/>
                <w:color w:val="000000"/>
                <w:szCs w:val="21"/>
                <w:lang w:val="en-US" w:eastAsia="zh-CN"/>
              </w:rPr>
              <w:t xml:space="preserve">1</w:t>
            </w:r>
            <w:r>
              <w:rPr>
                <w:rFonts w:hint="eastAsia" w:ascii="微软雅黑" w:hAnsi="微软雅黑" w:cs="微软雅黑"/>
                <w:color w:val="000000"/>
                <w:szCs w:val="21"/>
              </w:rPr>
              <w:t xml:space="preserve">分，扣完为止。</w:t>
            </w:r>
            <w:r>
              <w:rPr>
                <w:rFonts w:hint="eastAsia" w:ascii="微软雅黑" w:hAnsi="微软雅黑" w:cs="微软雅黑"/>
                <w:color w:val="000000"/>
                <w:szCs w:val="21"/>
              </w:rPr>
            </w:r>
            <w:r/>
          </w:p>
        </w:tc>
        <w:tc>
          <w:tcPr>
            <w:tcW w:w="415" w:type="dxa"/>
            <w:vAlign w:val="center"/>
            <w:textDirection w:val="lrTb"/>
            <w:noWrap w:val="false"/>
          </w:tcPr>
          <w:p>
            <w:pPr>
              <w:pStyle w:val="1128"/>
              <w:jc w:val="center"/>
              <w:spacing w:line="400" w:lineRule="exact"/>
              <w:rPr>
                <w:rFonts w:ascii="微软雅黑" w:hAnsi="微软雅黑" w:cs="微软雅黑"/>
                <w:color w:val="000000"/>
                <w:szCs w:val="21"/>
                <w:lang w:val="en-US"/>
              </w:rPr>
            </w:pPr>
            <w:r>
              <w:rPr>
                <w:rFonts w:hint="eastAsia" w:ascii="微软雅黑" w:hAnsi="微软雅黑" w:cs="微软雅黑"/>
                <w:color w:val="000000"/>
                <w:szCs w:val="21"/>
                <w:lang w:val="en-US" w:eastAsia="zh-CN"/>
              </w:rPr>
              <w:t xml:space="preserve">30</w:t>
            </w:r>
            <w:r>
              <w:rPr>
                <w:rFonts w:ascii="微软雅黑" w:hAnsi="微软雅黑" w:cs="微软雅黑"/>
                <w:color w:val="000000"/>
                <w:szCs w:val="21"/>
                <w:lang w:val="en-US"/>
              </w:rPr>
            </w:r>
            <w:r/>
          </w:p>
        </w:tc>
      </w:tr>
      <w:tr>
        <w:trPr>
          <w:trHeight w:val="1587"/>
        </w:trPr>
        <w:tc>
          <w:tcPr>
            <w:tcW w:w="477" w:type="dxa"/>
            <w:vAlign w:val="center"/>
            <w:textDirection w:val="lrTb"/>
            <w:noWrap w:val="false"/>
          </w:tcPr>
          <w:p>
            <w:pPr>
              <w:pStyle w:val="1128"/>
              <w:jc w:val="center"/>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3</w:t>
            </w:r>
            <w:r>
              <w:rPr>
                <w:rFonts w:hint="eastAsia" w:ascii="微软雅黑" w:hAnsi="微软雅黑" w:cs="微软雅黑"/>
                <w:color w:val="000000"/>
                <w:szCs w:val="21"/>
              </w:rPr>
            </w:r>
            <w:r/>
          </w:p>
        </w:tc>
        <w:tc>
          <w:tcPr>
            <w:tcW w:w="745" w:type="dxa"/>
            <w:vAlign w:val="center"/>
            <w:textDirection w:val="lrTb"/>
            <w:noWrap w:val="false"/>
          </w:tcPr>
          <w:p>
            <w:pPr>
              <w:pStyle w:val="1128"/>
              <w:jc w:val="center"/>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业绩</w:t>
            </w:r>
            <w:r>
              <w:rPr>
                <w:rFonts w:hint="eastAsia" w:ascii="微软雅黑" w:hAnsi="微软雅黑" w:cs="微软雅黑"/>
                <w:color w:val="000000"/>
                <w:szCs w:val="21"/>
              </w:rPr>
            </w:r>
            <w:r/>
          </w:p>
        </w:tc>
        <w:tc>
          <w:tcPr>
            <w:tcW w:w="3361" w:type="dxa"/>
            <w:vAlign w:val="center"/>
            <w:textDirection w:val="lrTb"/>
            <w:noWrap w:val="false"/>
          </w:tcPr>
          <w:p>
            <w:pPr>
              <w:pStyle w:val="1128"/>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投标人提供所投同系列</w:t>
            </w:r>
            <w:r>
              <w:rPr>
                <w:rFonts w:hint="eastAsia" w:ascii="微软雅黑" w:hAnsi="微软雅黑" w:cs="微软雅黑"/>
                <w:color w:val="000000"/>
                <w:szCs w:val="21"/>
                <w:lang w:eastAsia="zh-CN"/>
              </w:rPr>
              <w:t xml:space="preserve">（同一型号）</w:t>
            </w:r>
            <w:r>
              <w:rPr>
                <w:rFonts w:hint="eastAsia" w:ascii="微软雅黑" w:hAnsi="微软雅黑" w:cs="微软雅黑"/>
                <w:color w:val="000000"/>
                <w:szCs w:val="21"/>
              </w:rPr>
              <w:t xml:space="preserve">产品自2023年1月1日至今的业绩合同，每提供一个得2分，最高得6分。</w:t>
            </w:r>
            <w:r>
              <w:rPr>
                <w:rFonts w:hint="eastAsia" w:ascii="微软雅黑" w:hAnsi="微软雅黑" w:cs="微软雅黑"/>
                <w:color w:val="000000"/>
                <w:szCs w:val="21"/>
              </w:rPr>
            </w:r>
            <w:r/>
          </w:p>
          <w:p>
            <w:pPr>
              <w:pStyle w:val="1128"/>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（提供业绩合同复印件加盖公章，合同需体现相关内容，未体现不得分，合同原件备查）</w:t>
            </w:r>
            <w:r>
              <w:rPr>
                <w:rFonts w:hint="eastAsia" w:ascii="微软雅黑" w:hAnsi="微软雅黑" w:cs="微软雅黑"/>
                <w:color w:val="000000"/>
                <w:szCs w:val="21"/>
              </w:rPr>
            </w:r>
            <w:r/>
          </w:p>
        </w:tc>
        <w:tc>
          <w:tcPr>
            <w:tcW w:w="415" w:type="dxa"/>
            <w:vAlign w:val="center"/>
            <w:textDirection w:val="lrTb"/>
            <w:noWrap w:val="false"/>
          </w:tcPr>
          <w:p>
            <w:pPr>
              <w:pStyle w:val="1128"/>
              <w:jc w:val="center"/>
              <w:spacing w:line="400" w:lineRule="exact"/>
              <w:rPr>
                <w:rFonts w:hint="eastAsia" w:ascii="微软雅黑" w:hAnsi="微软雅黑" w:eastAsia="微软雅黑" w:cs="微软雅黑"/>
                <w:color w:val="000000"/>
                <w:szCs w:val="21"/>
                <w:lang w:val="en-US" w:eastAsia="zh-CN"/>
              </w:rPr>
            </w:pPr>
            <w:r>
              <w:rPr>
                <w:rFonts w:hint="eastAsia" w:ascii="微软雅黑" w:hAnsi="微软雅黑" w:cs="微软雅黑"/>
                <w:color w:val="000000"/>
                <w:szCs w:val="21"/>
                <w:lang w:val="en-US" w:eastAsia="zh-CN"/>
              </w:rPr>
              <w:t xml:space="preserve">6</w:t>
            </w:r>
            <w:r>
              <w:rPr>
                <w:rFonts w:hint="eastAsia" w:ascii="微软雅黑" w:hAnsi="微软雅黑" w:eastAsia="微软雅黑" w:cs="微软雅黑"/>
                <w:color w:val="000000"/>
                <w:szCs w:val="21"/>
                <w:lang w:val="en-US" w:eastAsia="zh-CN"/>
              </w:rPr>
            </w:r>
            <w:r/>
          </w:p>
        </w:tc>
      </w:tr>
      <w:tr>
        <w:trPr>
          <w:trHeight w:val="1587"/>
        </w:trPr>
        <w:tc>
          <w:tcPr>
            <w:tcW w:w="477" w:type="dxa"/>
            <w:vAlign w:val="center"/>
            <w:textDirection w:val="lrTb"/>
            <w:noWrap w:val="false"/>
          </w:tcPr>
          <w:p>
            <w:pPr>
              <w:pStyle w:val="1128"/>
              <w:jc w:val="center"/>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4</w:t>
            </w:r>
            <w:r>
              <w:rPr>
                <w:rFonts w:hint="eastAsia" w:ascii="微软雅黑" w:hAnsi="微软雅黑" w:cs="微软雅黑"/>
                <w:color w:val="000000"/>
                <w:szCs w:val="21"/>
              </w:rPr>
            </w:r>
            <w:r/>
          </w:p>
        </w:tc>
        <w:tc>
          <w:tcPr>
            <w:tcW w:w="745" w:type="dxa"/>
            <w:vAlign w:val="center"/>
            <w:textDirection w:val="lrTb"/>
            <w:noWrap w:val="false"/>
          </w:tcPr>
          <w:p>
            <w:pPr>
              <w:pStyle w:val="1128"/>
              <w:jc w:val="center"/>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项目技术支撑和实施计划</w:t>
            </w:r>
            <w:r>
              <w:rPr>
                <w:rFonts w:hint="eastAsia" w:ascii="微软雅黑" w:hAnsi="微软雅黑" w:cs="微软雅黑"/>
                <w:color w:val="000000"/>
                <w:szCs w:val="21"/>
              </w:rPr>
            </w:r>
            <w:r/>
          </w:p>
        </w:tc>
        <w:tc>
          <w:tcPr>
            <w:tcW w:w="3361" w:type="dxa"/>
            <w:vAlign w:val="center"/>
            <w:textDirection w:val="lrTb"/>
            <w:noWrap w:val="false"/>
          </w:tcPr>
          <w:p>
            <w:pPr>
              <w:pStyle w:val="1128"/>
              <w:jc w:val="left"/>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评委根据投标文件中项目项目技术支撑和实施计划（包括但不限于人员配置、硬件设施配置、项目进度等方面）进行打分：</w:t>
            </w:r>
            <w:r>
              <w:rPr>
                <w:rFonts w:hint="eastAsia" w:ascii="微软雅黑" w:hAnsi="微软雅黑" w:cs="微软雅黑"/>
                <w:color w:val="000000"/>
                <w:szCs w:val="21"/>
              </w:rPr>
            </w:r>
            <w:r/>
          </w:p>
          <w:p>
            <w:pPr>
              <w:pStyle w:val="1128"/>
              <w:jc w:val="left"/>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实施方案技术支撑配置完全满足招标文件要求、项目进度分析清晰具体的得</w:t>
            </w:r>
            <w:r>
              <w:rPr>
                <w:rFonts w:hint="eastAsia" w:ascii="微软雅黑" w:hAnsi="微软雅黑" w:cs="微软雅黑"/>
                <w:color w:val="000000"/>
                <w:szCs w:val="21"/>
                <w:lang w:val="en-US" w:eastAsia="zh-CN"/>
              </w:rPr>
              <w:t xml:space="preserve">10</w:t>
            </w:r>
            <w:r>
              <w:rPr>
                <w:rFonts w:hint="eastAsia" w:ascii="微软雅黑" w:hAnsi="微软雅黑" w:cs="微软雅黑"/>
                <w:color w:val="000000"/>
                <w:szCs w:val="21"/>
              </w:rPr>
              <w:t xml:space="preserve">分；</w:t>
            </w:r>
            <w:r>
              <w:rPr>
                <w:rFonts w:hint="eastAsia" w:ascii="微软雅黑" w:hAnsi="微软雅黑" w:cs="微软雅黑"/>
                <w:color w:val="000000"/>
                <w:szCs w:val="21"/>
              </w:rPr>
            </w:r>
            <w:r/>
          </w:p>
          <w:p>
            <w:pPr>
              <w:pStyle w:val="1128"/>
              <w:jc w:val="left"/>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实施方案技术支撑配置基本满足招标文件要求、项目进度分析较为清晰具体的得</w:t>
            </w:r>
            <w:r>
              <w:rPr>
                <w:rFonts w:hint="eastAsia" w:ascii="微软雅黑" w:hAnsi="微软雅黑" w:cs="微软雅黑"/>
                <w:color w:val="000000"/>
                <w:szCs w:val="21"/>
                <w:lang w:val="en-US" w:eastAsia="zh-CN"/>
              </w:rPr>
              <w:t xml:space="preserve">7</w:t>
            </w:r>
            <w:r>
              <w:rPr>
                <w:rFonts w:hint="eastAsia" w:ascii="微软雅黑" w:hAnsi="微软雅黑" w:cs="微软雅黑"/>
                <w:color w:val="000000"/>
                <w:szCs w:val="21"/>
              </w:rPr>
              <w:t xml:space="preserve">分；</w:t>
            </w:r>
            <w:r>
              <w:rPr>
                <w:rFonts w:hint="eastAsia" w:ascii="微软雅黑" w:hAnsi="微软雅黑" w:cs="微软雅黑"/>
                <w:color w:val="000000"/>
                <w:szCs w:val="21"/>
              </w:rPr>
            </w:r>
            <w:r/>
          </w:p>
          <w:p>
            <w:pPr>
              <w:pStyle w:val="1128"/>
              <w:jc w:val="left"/>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实施方案技术支撑配置不能完全满足招标文件要求、项目进度分析不清晰的得</w:t>
            </w:r>
            <w:r>
              <w:rPr>
                <w:rFonts w:hint="eastAsia" w:ascii="微软雅黑" w:hAnsi="微软雅黑" w:cs="微软雅黑"/>
                <w:color w:val="000000"/>
                <w:szCs w:val="21"/>
                <w:lang w:val="en-US" w:eastAsia="zh-CN"/>
              </w:rPr>
              <w:t xml:space="preserve">4</w:t>
            </w:r>
            <w:r>
              <w:rPr>
                <w:rFonts w:hint="eastAsia" w:ascii="微软雅黑" w:hAnsi="微软雅黑" w:cs="微软雅黑"/>
                <w:color w:val="000000"/>
                <w:szCs w:val="21"/>
              </w:rPr>
              <w:t xml:space="preserve">分；</w:t>
            </w:r>
            <w:r>
              <w:rPr>
                <w:rFonts w:hint="eastAsia" w:ascii="微软雅黑" w:hAnsi="微软雅黑" w:cs="微软雅黑"/>
                <w:color w:val="000000"/>
                <w:szCs w:val="21"/>
              </w:rPr>
            </w:r>
            <w:r/>
          </w:p>
          <w:p>
            <w:pPr>
              <w:pStyle w:val="1128"/>
              <w:jc w:val="left"/>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其他或未提供实施方案的不得分。</w:t>
            </w:r>
            <w:r>
              <w:rPr>
                <w:rFonts w:hint="eastAsia" w:ascii="微软雅黑" w:hAnsi="微软雅黑" w:cs="微软雅黑"/>
                <w:color w:val="000000"/>
                <w:szCs w:val="21"/>
              </w:rPr>
            </w:r>
            <w:r/>
          </w:p>
        </w:tc>
        <w:tc>
          <w:tcPr>
            <w:tcW w:w="415" w:type="dxa"/>
            <w:vAlign w:val="center"/>
            <w:textDirection w:val="lrTb"/>
            <w:noWrap w:val="false"/>
          </w:tcPr>
          <w:p>
            <w:pPr>
              <w:pStyle w:val="1128"/>
              <w:jc w:val="center"/>
              <w:spacing w:line="400" w:lineRule="exact"/>
              <w:rPr>
                <w:rFonts w:ascii="微软雅黑" w:hAnsi="微软雅黑" w:eastAsia="微软雅黑" w:cs="微软雅黑"/>
                <w:color w:val="000000"/>
                <w:szCs w:val="21"/>
                <w:lang w:val="en-US" w:eastAsia="zh-CN"/>
              </w:rPr>
            </w:pPr>
            <w:r>
              <w:rPr>
                <w:rFonts w:hint="eastAsia" w:ascii="微软雅黑" w:hAnsi="微软雅黑" w:cs="微软雅黑"/>
                <w:color w:val="000000"/>
                <w:szCs w:val="21"/>
                <w:lang w:val="en-US" w:eastAsia="zh-CN"/>
              </w:rPr>
              <w:t xml:space="preserve">10</w:t>
            </w:r>
            <w:r>
              <w:rPr>
                <w:rFonts w:ascii="微软雅黑" w:hAnsi="微软雅黑" w:eastAsia="微软雅黑" w:cs="微软雅黑"/>
                <w:color w:val="000000"/>
                <w:szCs w:val="21"/>
                <w:lang w:val="en-US" w:eastAsia="zh-CN"/>
              </w:rPr>
            </w:r>
            <w:r/>
          </w:p>
        </w:tc>
      </w:tr>
      <w:tr>
        <w:trPr>
          <w:trHeight w:val="911"/>
        </w:trPr>
        <w:tc>
          <w:tcPr>
            <w:tcW w:w="477" w:type="dxa"/>
            <w:vAlign w:val="center"/>
            <w:textDirection w:val="lrTb"/>
            <w:noWrap w:val="false"/>
          </w:tcPr>
          <w:p>
            <w:pPr>
              <w:pStyle w:val="1128"/>
              <w:jc w:val="center"/>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5</w:t>
            </w:r>
            <w:r>
              <w:rPr>
                <w:rFonts w:hint="eastAsia" w:ascii="微软雅黑" w:hAnsi="微软雅黑" w:cs="微软雅黑"/>
                <w:color w:val="000000"/>
                <w:szCs w:val="21"/>
              </w:rPr>
            </w:r>
            <w:r/>
          </w:p>
        </w:tc>
        <w:tc>
          <w:tcPr>
            <w:tcW w:w="745" w:type="dxa"/>
            <w:vAlign w:val="center"/>
            <w:textDirection w:val="lrTb"/>
            <w:noWrap w:val="false"/>
          </w:tcPr>
          <w:p>
            <w:pPr>
              <w:pStyle w:val="1128"/>
              <w:jc w:val="center"/>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培训方案</w:t>
            </w:r>
            <w:r>
              <w:rPr>
                <w:rFonts w:hint="eastAsia" w:ascii="微软雅黑" w:hAnsi="微软雅黑" w:cs="微软雅黑"/>
                <w:color w:val="000000"/>
                <w:szCs w:val="21"/>
              </w:rPr>
            </w:r>
            <w:r/>
          </w:p>
        </w:tc>
        <w:tc>
          <w:tcPr>
            <w:tcW w:w="3361" w:type="dxa"/>
            <w:vAlign w:val="center"/>
            <w:textDirection w:val="lrTb"/>
            <w:noWrap w:val="false"/>
          </w:tcPr>
          <w:p>
            <w:pPr>
              <w:pStyle w:val="1128"/>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评委根据投标文件中对买方操作、维护人员的培训方案及计划（包括但不限于培训计划，明确给出培训目标、内容、时长，地点等）进行打分：</w:t>
            </w:r>
            <w:r>
              <w:rPr>
                <w:rFonts w:hint="eastAsia" w:ascii="微软雅黑" w:hAnsi="微软雅黑" w:cs="微软雅黑"/>
                <w:color w:val="000000"/>
                <w:szCs w:val="21"/>
              </w:rPr>
            </w:r>
            <w:r/>
          </w:p>
          <w:p>
            <w:pPr>
              <w:pStyle w:val="1128"/>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培训计划内容编写充分完善、合理科学的得</w:t>
            </w:r>
            <w:r>
              <w:rPr>
                <w:rFonts w:hint="eastAsia" w:ascii="微软雅黑" w:hAnsi="微软雅黑" w:cs="微软雅黑"/>
                <w:color w:val="000000"/>
                <w:szCs w:val="21"/>
                <w:lang w:val="en-US" w:eastAsia="zh-CN"/>
              </w:rPr>
              <w:t xml:space="preserve">10</w:t>
            </w:r>
            <w:r>
              <w:rPr>
                <w:rFonts w:hint="eastAsia" w:ascii="微软雅黑" w:hAnsi="微软雅黑" w:cs="微软雅黑"/>
                <w:color w:val="000000"/>
                <w:szCs w:val="21"/>
              </w:rPr>
              <w:t xml:space="preserve">分；培训计划内容编写较完善、较合理科学的得</w:t>
            </w:r>
            <w:r>
              <w:rPr>
                <w:rFonts w:hint="eastAsia" w:ascii="微软雅黑" w:hAnsi="微软雅黑" w:cs="微软雅黑"/>
                <w:color w:val="000000"/>
                <w:szCs w:val="21"/>
                <w:lang w:val="en-US" w:eastAsia="zh-CN"/>
              </w:rPr>
              <w:t xml:space="preserve">7</w:t>
            </w:r>
            <w:r>
              <w:rPr>
                <w:rFonts w:hint="eastAsia" w:ascii="微软雅黑" w:hAnsi="微软雅黑" w:cs="微软雅黑"/>
                <w:color w:val="000000"/>
                <w:szCs w:val="21"/>
              </w:rPr>
              <w:t xml:space="preserve">分；内容编写有部分未完善，基本合理科学的</w:t>
            </w:r>
            <w:r>
              <w:rPr>
                <w:rFonts w:hint="eastAsia" w:ascii="微软雅黑" w:hAnsi="微软雅黑" w:cs="微软雅黑"/>
                <w:color w:val="000000"/>
                <w:szCs w:val="21"/>
                <w:lang w:val="en-US" w:eastAsia="zh-CN"/>
              </w:rPr>
              <w:t xml:space="preserve">4</w:t>
            </w:r>
            <w:r>
              <w:rPr>
                <w:rFonts w:hint="eastAsia" w:ascii="微软雅黑" w:hAnsi="微软雅黑" w:cs="微软雅黑"/>
                <w:color w:val="000000"/>
                <w:szCs w:val="21"/>
              </w:rPr>
              <w:t xml:space="preserve">分；其他或无培训计划不得分。</w:t>
            </w:r>
            <w:r>
              <w:rPr>
                <w:rFonts w:hint="eastAsia" w:ascii="微软雅黑" w:hAnsi="微软雅黑" w:cs="微软雅黑"/>
                <w:color w:val="000000"/>
                <w:szCs w:val="21"/>
              </w:rPr>
            </w:r>
            <w:r/>
          </w:p>
        </w:tc>
        <w:tc>
          <w:tcPr>
            <w:tcW w:w="415" w:type="dxa"/>
            <w:vAlign w:val="center"/>
            <w:textDirection w:val="lrTb"/>
            <w:noWrap w:val="false"/>
          </w:tcPr>
          <w:p>
            <w:pPr>
              <w:pStyle w:val="1128"/>
              <w:jc w:val="center"/>
              <w:spacing w:line="400" w:lineRule="exact"/>
              <w:rPr>
                <w:rFonts w:ascii="微软雅黑" w:hAnsi="微软雅黑" w:eastAsia="微软雅黑" w:cs="微软雅黑"/>
                <w:color w:val="000000"/>
                <w:szCs w:val="21"/>
                <w:lang w:val="en-US" w:eastAsia="zh-CN"/>
              </w:rPr>
            </w:pPr>
            <w:r>
              <w:rPr>
                <w:rFonts w:hint="eastAsia" w:ascii="微软雅黑" w:hAnsi="微软雅黑" w:cs="微软雅黑"/>
                <w:color w:val="000000"/>
                <w:szCs w:val="21"/>
                <w:lang w:val="en-US" w:eastAsia="zh-CN"/>
              </w:rPr>
              <w:t xml:space="preserve">10</w:t>
            </w:r>
            <w:r>
              <w:rPr>
                <w:rFonts w:ascii="微软雅黑" w:hAnsi="微软雅黑" w:eastAsia="微软雅黑" w:cs="微软雅黑"/>
                <w:color w:val="000000"/>
                <w:szCs w:val="21"/>
                <w:lang w:val="en-US" w:eastAsia="zh-CN"/>
              </w:rPr>
            </w:r>
            <w:r/>
          </w:p>
        </w:tc>
      </w:tr>
      <w:tr>
        <w:trPr>
          <w:trHeight w:val="2167"/>
        </w:trPr>
        <w:tc>
          <w:tcPr>
            <w:tcW w:w="477" w:type="dxa"/>
            <w:vAlign w:val="center"/>
            <w:textDirection w:val="lrTb"/>
            <w:noWrap w:val="false"/>
          </w:tcPr>
          <w:p>
            <w:pPr>
              <w:pStyle w:val="1128"/>
              <w:jc w:val="center"/>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6</w:t>
            </w:r>
            <w:r>
              <w:rPr>
                <w:rFonts w:hint="eastAsia" w:ascii="微软雅黑" w:hAnsi="微软雅黑" w:cs="微软雅黑"/>
                <w:color w:val="000000"/>
                <w:szCs w:val="21"/>
              </w:rPr>
            </w:r>
            <w:r/>
          </w:p>
        </w:tc>
        <w:tc>
          <w:tcPr>
            <w:tcW w:w="745" w:type="dxa"/>
            <w:vAlign w:val="center"/>
            <w:textDirection w:val="lrTb"/>
            <w:noWrap w:val="false"/>
          </w:tcPr>
          <w:p>
            <w:pPr>
              <w:pStyle w:val="1128"/>
              <w:jc w:val="center"/>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售后服务方案</w:t>
            </w:r>
            <w:r>
              <w:rPr>
                <w:rFonts w:hint="eastAsia" w:ascii="微软雅黑" w:hAnsi="微软雅黑" w:cs="微软雅黑"/>
                <w:color w:val="000000"/>
                <w:szCs w:val="21"/>
              </w:rPr>
            </w:r>
            <w:r/>
          </w:p>
        </w:tc>
        <w:tc>
          <w:tcPr>
            <w:tcW w:w="3361" w:type="dxa"/>
            <w:vAlign w:val="center"/>
            <w:textDirection w:val="lrTb"/>
            <w:noWrap w:val="false"/>
          </w:tcPr>
          <w:p>
            <w:pPr>
              <w:pStyle w:val="1128"/>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评委根据投标文件中售后服务方案（包括但不限于服务体系、售后服务内容、故障解决方案、售后应答及处理时间、专业技术人员保障及服务电话、质保期内的售后服务范围、质保期满后的售后服务范围和收费情况、备品备件的承诺等）进行打分：</w:t>
            </w:r>
            <w:r>
              <w:rPr>
                <w:rFonts w:hint="eastAsia" w:ascii="微软雅黑" w:hAnsi="微软雅黑" w:cs="微软雅黑"/>
                <w:color w:val="000000"/>
                <w:szCs w:val="21"/>
              </w:rPr>
            </w:r>
            <w:r/>
          </w:p>
          <w:p>
            <w:pPr>
              <w:pStyle w:val="1128"/>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方案完整、合理可行，售后应答及时的得</w:t>
            </w:r>
            <w:r>
              <w:rPr>
                <w:rFonts w:hint="eastAsia" w:ascii="微软雅黑" w:hAnsi="微软雅黑" w:cs="微软雅黑"/>
                <w:color w:val="000000"/>
                <w:szCs w:val="21"/>
                <w:lang w:val="en-US" w:eastAsia="zh-CN"/>
              </w:rPr>
              <w:t xml:space="preserve">10</w:t>
            </w:r>
            <w:r>
              <w:rPr>
                <w:rFonts w:hint="eastAsia" w:ascii="微软雅黑" w:hAnsi="微软雅黑" w:cs="微软雅黑"/>
                <w:color w:val="000000"/>
                <w:szCs w:val="21"/>
              </w:rPr>
              <w:t xml:space="preserve">分；</w:t>
            </w:r>
            <w:r>
              <w:rPr>
                <w:rFonts w:hint="eastAsia" w:ascii="微软雅黑" w:hAnsi="微软雅黑" w:cs="微软雅黑"/>
                <w:color w:val="000000"/>
                <w:szCs w:val="21"/>
              </w:rPr>
            </w:r>
            <w:r/>
          </w:p>
          <w:p>
            <w:pPr>
              <w:pStyle w:val="1128"/>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方案较完整、较合理可行，售后应答较及时的得</w:t>
            </w:r>
            <w:r>
              <w:rPr>
                <w:rFonts w:hint="eastAsia" w:ascii="微软雅黑" w:hAnsi="微软雅黑" w:cs="微软雅黑"/>
                <w:color w:val="000000"/>
                <w:szCs w:val="21"/>
                <w:lang w:val="en-US" w:eastAsia="zh-CN"/>
              </w:rPr>
              <w:t xml:space="preserve">7</w:t>
            </w:r>
            <w:r>
              <w:rPr>
                <w:rFonts w:hint="eastAsia" w:ascii="微软雅黑" w:hAnsi="微软雅黑" w:cs="微软雅黑"/>
                <w:color w:val="000000"/>
                <w:szCs w:val="21"/>
              </w:rPr>
              <w:t xml:space="preserve">分；</w:t>
            </w:r>
            <w:r>
              <w:rPr>
                <w:rFonts w:hint="eastAsia" w:ascii="微软雅黑" w:hAnsi="微软雅黑" w:cs="微软雅黑"/>
                <w:color w:val="000000"/>
                <w:szCs w:val="21"/>
              </w:rPr>
            </w:r>
            <w:r/>
          </w:p>
          <w:p>
            <w:pPr>
              <w:pStyle w:val="1128"/>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方案基本完整、基本合理可行的得</w:t>
            </w:r>
            <w:r>
              <w:rPr>
                <w:rFonts w:hint="eastAsia" w:ascii="微软雅黑" w:hAnsi="微软雅黑" w:cs="微软雅黑"/>
                <w:color w:val="000000"/>
                <w:szCs w:val="21"/>
                <w:lang w:val="en-US" w:eastAsia="zh-CN"/>
              </w:rPr>
              <w:t xml:space="preserve">4</w:t>
            </w:r>
            <w:r>
              <w:rPr>
                <w:rFonts w:hint="eastAsia" w:ascii="微软雅黑" w:hAnsi="微软雅黑" w:cs="微软雅黑"/>
                <w:color w:val="000000"/>
                <w:szCs w:val="21"/>
              </w:rPr>
              <w:t xml:space="preserve">分；</w:t>
            </w:r>
            <w:r>
              <w:rPr>
                <w:rFonts w:hint="eastAsia" w:ascii="微软雅黑" w:hAnsi="微软雅黑" w:cs="微软雅黑"/>
                <w:color w:val="000000"/>
                <w:szCs w:val="21"/>
              </w:rPr>
            </w:r>
            <w:r/>
          </w:p>
          <w:p>
            <w:pPr>
              <w:pStyle w:val="1128"/>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其他或无售后方案不得分。</w:t>
            </w:r>
            <w:r>
              <w:rPr>
                <w:rFonts w:hint="eastAsia" w:ascii="微软雅黑" w:hAnsi="微软雅黑" w:cs="微软雅黑"/>
                <w:color w:val="000000"/>
                <w:szCs w:val="21"/>
              </w:rPr>
            </w:r>
            <w:r/>
          </w:p>
        </w:tc>
        <w:tc>
          <w:tcPr>
            <w:tcW w:w="415" w:type="dxa"/>
            <w:vAlign w:val="center"/>
            <w:textDirection w:val="lrTb"/>
            <w:noWrap w:val="false"/>
          </w:tcPr>
          <w:p>
            <w:pPr>
              <w:pStyle w:val="1128"/>
              <w:jc w:val="center"/>
              <w:spacing w:line="400" w:lineRule="exact"/>
              <w:rPr>
                <w:rFonts w:ascii="微软雅黑" w:hAnsi="微软雅黑" w:eastAsia="微软雅黑" w:cs="微软雅黑"/>
                <w:color w:val="000000"/>
                <w:szCs w:val="21"/>
                <w:lang w:val="en-US" w:eastAsia="zh-CN"/>
              </w:rPr>
            </w:pPr>
            <w:r>
              <w:rPr>
                <w:rFonts w:hint="eastAsia" w:ascii="微软雅黑" w:hAnsi="微软雅黑" w:cs="微软雅黑"/>
                <w:color w:val="000000"/>
                <w:szCs w:val="21"/>
                <w:lang w:val="en-US" w:eastAsia="zh-CN"/>
              </w:rPr>
              <w:t xml:space="preserve">10</w:t>
            </w:r>
            <w:r>
              <w:rPr>
                <w:rFonts w:ascii="微软雅黑" w:hAnsi="微软雅黑" w:eastAsia="微软雅黑" w:cs="微软雅黑"/>
                <w:color w:val="000000"/>
                <w:szCs w:val="21"/>
                <w:lang w:val="en-US" w:eastAsia="zh-CN"/>
              </w:rPr>
            </w:r>
            <w:r/>
          </w:p>
        </w:tc>
      </w:tr>
      <w:tr>
        <w:trPr>
          <w:trHeight w:val="90"/>
        </w:trPr>
        <w:tc>
          <w:tcPr>
            <w:tcW w:w="477" w:type="dxa"/>
            <w:vAlign w:val="center"/>
            <w:textDirection w:val="lrTb"/>
            <w:noWrap w:val="false"/>
          </w:tcPr>
          <w:p>
            <w:pPr>
              <w:pStyle w:val="1128"/>
              <w:jc w:val="center"/>
              <w:spacing w:line="400" w:lineRule="exact"/>
              <w:rPr>
                <w:rFonts w:hint="eastAsia" w:ascii="微软雅黑" w:hAnsi="微软雅黑" w:eastAsia="微软雅黑" w:cs="微软雅黑"/>
                <w:color w:val="000000"/>
                <w:szCs w:val="21"/>
                <w:lang w:val="en-US" w:eastAsia="zh-CN"/>
              </w:rPr>
            </w:pPr>
            <w:r>
              <w:rPr>
                <w:rFonts w:hint="eastAsia" w:ascii="微软雅黑" w:hAnsi="微软雅黑" w:cs="微软雅黑"/>
                <w:color w:val="000000"/>
                <w:szCs w:val="21"/>
                <w:lang w:val="en-US" w:eastAsia="zh-CN"/>
              </w:rPr>
              <w:t xml:space="preserve">7</w:t>
            </w:r>
            <w:r>
              <w:rPr>
                <w:rFonts w:hint="eastAsia" w:ascii="微软雅黑" w:hAnsi="微软雅黑" w:eastAsia="微软雅黑" w:cs="微软雅黑"/>
                <w:color w:val="000000"/>
                <w:szCs w:val="21"/>
                <w:lang w:val="en-US" w:eastAsia="zh-CN"/>
              </w:rPr>
            </w:r>
            <w:r/>
          </w:p>
        </w:tc>
        <w:tc>
          <w:tcPr>
            <w:tcW w:w="745" w:type="dxa"/>
            <w:vAlign w:val="center"/>
            <w:textDirection w:val="lrTb"/>
            <w:noWrap w:val="false"/>
          </w:tcPr>
          <w:p>
            <w:pPr>
              <w:pStyle w:val="1128"/>
              <w:jc w:val="center"/>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免费质保期</w:t>
            </w:r>
            <w:r>
              <w:rPr>
                <w:rFonts w:hint="eastAsia" w:ascii="微软雅黑" w:hAnsi="微软雅黑" w:cs="微软雅黑"/>
                <w:color w:val="000000"/>
                <w:szCs w:val="21"/>
              </w:rPr>
            </w:r>
            <w:r/>
          </w:p>
        </w:tc>
        <w:tc>
          <w:tcPr>
            <w:tcW w:w="3361" w:type="dxa"/>
            <w:vAlign w:val="center"/>
            <w:textDirection w:val="lrTb"/>
            <w:noWrap w:val="false"/>
          </w:tcPr>
          <w:p>
            <w:pPr>
              <w:pStyle w:val="1128"/>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满足招标文件免费质保期要求（1年）的基础上免费质保每增加1年加</w:t>
            </w:r>
            <w:r>
              <w:rPr>
                <w:rFonts w:hint="eastAsia" w:ascii="微软雅黑" w:hAnsi="微软雅黑" w:cs="微软雅黑"/>
                <w:color w:val="000000"/>
                <w:szCs w:val="21"/>
                <w:lang w:val="en-US" w:eastAsia="zh-CN"/>
              </w:rPr>
              <w:t xml:space="preserve">1</w:t>
            </w:r>
            <w:r>
              <w:rPr>
                <w:rFonts w:hint="eastAsia" w:ascii="微软雅黑" w:hAnsi="微软雅黑" w:cs="微软雅黑"/>
                <w:color w:val="000000"/>
                <w:szCs w:val="21"/>
              </w:rPr>
              <w:t xml:space="preserve">分，本项最高得</w:t>
            </w:r>
            <w:r>
              <w:rPr>
                <w:rFonts w:hint="eastAsia" w:ascii="微软雅黑" w:hAnsi="微软雅黑" w:cs="微软雅黑"/>
                <w:color w:val="000000"/>
                <w:szCs w:val="21"/>
                <w:lang w:val="en-US" w:eastAsia="zh-CN"/>
              </w:rPr>
              <w:t xml:space="preserve">2</w:t>
            </w:r>
            <w:r>
              <w:rPr>
                <w:rFonts w:hint="eastAsia" w:ascii="微软雅黑" w:hAnsi="微软雅黑" w:cs="微软雅黑"/>
                <w:color w:val="000000"/>
                <w:szCs w:val="21"/>
              </w:rPr>
              <w:t xml:space="preserve">分</w:t>
            </w:r>
            <w:r>
              <w:rPr>
                <w:rFonts w:hint="eastAsia" w:ascii="微软雅黑" w:hAnsi="微软雅黑" w:cs="微软雅黑"/>
                <w:color w:val="000000"/>
                <w:szCs w:val="21"/>
              </w:rPr>
            </w:r>
            <w:r/>
          </w:p>
        </w:tc>
        <w:tc>
          <w:tcPr>
            <w:tcW w:w="415" w:type="dxa"/>
            <w:vAlign w:val="center"/>
            <w:textDirection w:val="lrTb"/>
            <w:noWrap w:val="false"/>
          </w:tcPr>
          <w:p>
            <w:pPr>
              <w:pStyle w:val="1128"/>
              <w:jc w:val="center"/>
              <w:spacing w:line="400" w:lineRule="exact"/>
              <w:rPr>
                <w:rFonts w:ascii="微软雅黑" w:hAnsi="微软雅黑" w:cs="微软雅黑"/>
                <w:color w:val="000000"/>
                <w:szCs w:val="21"/>
                <w:lang w:val="en-US" w:eastAsia="zh-CN"/>
              </w:rPr>
            </w:pPr>
            <w:r>
              <w:rPr>
                <w:rFonts w:hint="eastAsia" w:ascii="微软雅黑" w:hAnsi="微软雅黑" w:cs="微软雅黑"/>
                <w:color w:val="000000"/>
                <w:szCs w:val="21"/>
                <w:lang w:val="en-US" w:eastAsia="zh-CN"/>
              </w:rPr>
              <w:t xml:space="preserve">2</w:t>
            </w:r>
            <w:r>
              <w:rPr>
                <w:rFonts w:ascii="微软雅黑" w:hAnsi="微软雅黑" w:cs="微软雅黑"/>
                <w:color w:val="000000"/>
                <w:szCs w:val="21"/>
                <w:lang w:val="en-US" w:eastAsia="zh-CN"/>
              </w:rPr>
            </w:r>
            <w:r/>
          </w:p>
        </w:tc>
      </w:tr>
      <w:tr>
        <w:trPr>
          <w:trHeight w:val="90"/>
        </w:trPr>
        <w:tc>
          <w:tcPr>
            <w:tcW w:w="477" w:type="dxa"/>
            <w:vAlign w:val="center"/>
            <w:textDirection w:val="lrTb"/>
            <w:noWrap w:val="false"/>
          </w:tcPr>
          <w:p>
            <w:pPr>
              <w:pStyle w:val="1128"/>
              <w:jc w:val="center"/>
              <w:keepLines w:val="0"/>
              <w:keepNext w:val="0"/>
              <w:pageBreakBefore w:val="0"/>
              <w:spacing w:line="420" w:lineRule="exact"/>
              <w:widowControl w:val="off"/>
              <w:rPr>
                <w:rFonts w:hint="eastAsia" w:ascii="微软雅黑" w:hAnsi="微软雅黑" w:cs="微软雅黑"/>
                <w:color w:val="000000"/>
                <w:szCs w:val="21"/>
                <w:lang w:val="en-US" w:eastAsia="zh-CN"/>
              </w:rPr>
            </w:pPr>
            <w:r>
              <w:rPr>
                <w:rFonts w:hint="eastAsia" w:ascii="微软雅黑" w:hAnsi="微软雅黑" w:cs="微软雅黑"/>
                <w:b w:val="0"/>
                <w:bCs w:val="0"/>
                <w:sz w:val="21"/>
                <w:szCs w:val="21"/>
                <w:lang w:val="en-US" w:eastAsia="zh-CN"/>
              </w:rPr>
              <w:t xml:space="preserve">8</w:t>
            </w:r>
            <w:r>
              <w:rPr>
                <w:rFonts w:hint="eastAsia" w:ascii="微软雅黑" w:hAnsi="微软雅黑" w:cs="微软雅黑"/>
                <w:color w:val="000000"/>
                <w:szCs w:val="21"/>
                <w:lang w:val="en-US" w:eastAsia="zh-CN"/>
              </w:rPr>
            </w:r>
            <w:r/>
          </w:p>
        </w:tc>
        <w:tc>
          <w:tcPr>
            <w:tcW w:w="745" w:type="dxa"/>
            <w:vAlign w:val="center"/>
            <w:textDirection w:val="lrTb"/>
            <w:noWrap w:val="false"/>
          </w:tcPr>
          <w:p>
            <w:pPr>
              <w:pStyle w:val="1128"/>
              <w:jc w:val="center"/>
              <w:spacing w:line="420" w:lineRule="exact"/>
              <w:rPr>
                <w:rFonts w:hint="eastAsia" w:ascii="微软雅黑" w:hAnsi="微软雅黑" w:cs="微软雅黑"/>
                <w:color w:val="000000"/>
                <w:szCs w:val="21"/>
              </w:rPr>
            </w:pPr>
            <w:r>
              <w:rPr>
                <w:rFonts w:hint="eastAsia" w:ascii="微软雅黑" w:hAnsi="微软雅黑" w:cs="微软雅黑"/>
                <w:szCs w:val="21"/>
              </w:rPr>
              <w:t xml:space="preserve">节能产品</w:t>
            </w:r>
            <w:r>
              <w:rPr>
                <w:rFonts w:hint="eastAsia" w:ascii="微软雅黑" w:hAnsi="微软雅黑" w:cs="微软雅黑"/>
                <w:color w:val="000000"/>
                <w:szCs w:val="21"/>
              </w:rPr>
            </w:r>
            <w:r/>
          </w:p>
        </w:tc>
        <w:tc>
          <w:tcPr>
            <w:tcW w:w="3361" w:type="dxa"/>
            <w:vAlign w:val="center"/>
            <w:textDirection w:val="lrTb"/>
            <w:noWrap w:val="false"/>
          </w:tcPr>
          <w:p>
            <w:pPr>
              <w:pStyle w:val="1128"/>
              <w:jc w:val="left"/>
              <w:spacing w:line="420" w:lineRule="exact"/>
              <w:widowControl/>
              <w:rPr>
                <w:rFonts w:hint="eastAsia" w:ascii="微软雅黑" w:hAnsi="微软雅黑" w:cs="微软雅黑"/>
                <w:color w:val="000000"/>
                <w:szCs w:val="21"/>
              </w:rPr>
            </w:pPr>
            <w:r>
              <w:rPr>
                <w:rFonts w:hint="eastAsia" w:ascii="微软雅黑" w:hAnsi="微软雅黑" w:cs="微软雅黑"/>
                <w:szCs w:val="21"/>
              </w:rPr>
              <w:t xml:space="preserve">投标产品属于财政部、国家发改委公布的“节能产品品目清单”范围内的，投标人提供国家确定的认证机构出具的、处于有效期之内的该节能产品认证证书复印件的，得</w:t>
            </w:r>
            <w:r>
              <w:rPr>
                <w:rFonts w:hint="eastAsia" w:ascii="微软雅黑" w:hAnsi="微软雅黑" w:cs="微软雅黑"/>
                <w:szCs w:val="21"/>
                <w:lang w:val="en-US" w:eastAsia="zh-CN"/>
              </w:rPr>
              <w:t xml:space="preserve">1</w:t>
            </w:r>
            <w:r>
              <w:rPr>
                <w:rFonts w:hint="eastAsia" w:ascii="微软雅黑" w:hAnsi="微软雅黑" w:cs="微软雅黑"/>
                <w:szCs w:val="21"/>
              </w:rPr>
              <w:t xml:space="preserve">分。如投标主要产品均属于政府强制采购节能产品品目清单范围内，本项不得分。</w:t>
            </w:r>
            <w:r>
              <w:rPr>
                <w:rFonts w:hint="eastAsia" w:ascii="微软雅黑" w:hAnsi="微软雅黑" w:cs="微软雅黑"/>
                <w:color w:val="000000"/>
                <w:szCs w:val="21"/>
              </w:rPr>
            </w:r>
            <w:r/>
          </w:p>
        </w:tc>
        <w:tc>
          <w:tcPr>
            <w:tcW w:w="415" w:type="dxa"/>
            <w:vAlign w:val="center"/>
            <w:textDirection w:val="lrTb"/>
            <w:noWrap w:val="false"/>
          </w:tcPr>
          <w:p>
            <w:pPr>
              <w:pStyle w:val="1128"/>
              <w:jc w:val="center"/>
              <w:keepLines w:val="0"/>
              <w:keepNext w:val="0"/>
              <w:pageBreakBefore w:val="0"/>
              <w:spacing w:line="420" w:lineRule="exact"/>
              <w:widowControl w:val="off"/>
              <w:tabs>
                <w:tab w:val="center" w:pos="251" w:leader="none"/>
                <w:tab w:val="left" w:pos="365" w:leader="none"/>
              </w:tabs>
              <w:rPr>
                <w:rFonts w:ascii="微软雅黑" w:hAnsi="微软雅黑" w:cs="微软雅黑"/>
                <w:color w:val="000000"/>
                <w:szCs w:val="21"/>
                <w:lang w:val="en-US" w:eastAsia="zh-CN"/>
              </w:rPr>
            </w:pPr>
            <w:r>
              <w:rPr>
                <w:rFonts w:hint="eastAsia" w:ascii="微软雅黑" w:hAnsi="微软雅黑" w:cs="微软雅黑"/>
                <w:color w:val="000000"/>
                <w:szCs w:val="21"/>
                <w:lang w:val="en-US" w:eastAsia="zh-CN"/>
              </w:rPr>
              <w:t xml:space="preserve">1</w:t>
            </w:r>
            <w:r>
              <w:rPr>
                <w:rFonts w:ascii="微软雅黑" w:hAnsi="微软雅黑" w:cs="微软雅黑"/>
                <w:color w:val="000000"/>
                <w:szCs w:val="21"/>
                <w:lang w:val="en-US" w:eastAsia="zh-CN"/>
              </w:rPr>
            </w:r>
            <w:r/>
          </w:p>
        </w:tc>
      </w:tr>
      <w:tr>
        <w:trPr>
          <w:trHeight w:val="90"/>
        </w:trPr>
        <w:tc>
          <w:tcPr>
            <w:tcW w:w="477" w:type="dxa"/>
            <w:vAlign w:val="center"/>
            <w:textDirection w:val="lrTb"/>
            <w:noWrap w:val="false"/>
          </w:tcPr>
          <w:p>
            <w:pPr>
              <w:pStyle w:val="1128"/>
              <w:jc w:val="center"/>
              <w:keepLines w:val="0"/>
              <w:keepNext w:val="0"/>
              <w:pageBreakBefore w:val="0"/>
              <w:spacing w:line="420" w:lineRule="exact"/>
              <w:widowControl w:val="off"/>
              <w:rPr>
                <w:rFonts w:hint="eastAsia" w:ascii="微软雅黑" w:hAnsi="微软雅黑" w:cs="微软雅黑"/>
                <w:color w:val="000000"/>
                <w:szCs w:val="21"/>
                <w:lang w:val="en-US" w:eastAsia="zh-CN"/>
              </w:rPr>
            </w:pPr>
            <w:r>
              <w:rPr>
                <w:rFonts w:hint="eastAsia" w:ascii="微软雅黑" w:hAnsi="微软雅黑" w:cs="微软雅黑"/>
                <w:b w:val="0"/>
                <w:bCs w:val="0"/>
                <w:sz w:val="21"/>
                <w:szCs w:val="21"/>
                <w:lang w:val="en-US" w:eastAsia="zh-CN"/>
              </w:rPr>
              <w:t xml:space="preserve">9</w:t>
            </w:r>
            <w:r>
              <w:rPr>
                <w:rFonts w:hint="eastAsia" w:ascii="微软雅黑" w:hAnsi="微软雅黑" w:cs="微软雅黑"/>
                <w:color w:val="000000"/>
                <w:szCs w:val="21"/>
                <w:lang w:val="en-US" w:eastAsia="zh-CN"/>
              </w:rPr>
            </w:r>
            <w:r/>
          </w:p>
        </w:tc>
        <w:tc>
          <w:tcPr>
            <w:tcW w:w="745" w:type="dxa"/>
            <w:vAlign w:val="center"/>
            <w:textDirection w:val="lrTb"/>
            <w:noWrap w:val="false"/>
          </w:tcPr>
          <w:p>
            <w:pPr>
              <w:pStyle w:val="1128"/>
              <w:jc w:val="center"/>
              <w:spacing w:line="420" w:lineRule="exact"/>
              <w:rPr>
                <w:rFonts w:hint="eastAsia" w:ascii="微软雅黑" w:hAnsi="微软雅黑" w:cs="微软雅黑"/>
                <w:color w:val="000000"/>
                <w:szCs w:val="21"/>
              </w:rPr>
            </w:pPr>
            <w:r>
              <w:rPr>
                <w:rFonts w:hint="eastAsia" w:ascii="微软雅黑" w:hAnsi="微软雅黑" w:cs="微软雅黑"/>
                <w:szCs w:val="21"/>
              </w:rPr>
              <w:t xml:space="preserve">环境标志产品</w:t>
            </w:r>
            <w:r>
              <w:rPr>
                <w:rFonts w:hint="eastAsia" w:ascii="微软雅黑" w:hAnsi="微软雅黑" w:cs="微软雅黑"/>
                <w:color w:val="000000"/>
                <w:szCs w:val="21"/>
              </w:rPr>
            </w:r>
            <w:r/>
          </w:p>
        </w:tc>
        <w:tc>
          <w:tcPr>
            <w:tcW w:w="3361" w:type="dxa"/>
            <w:vAlign w:val="center"/>
            <w:textDirection w:val="lrTb"/>
            <w:noWrap w:val="false"/>
          </w:tcPr>
          <w:p>
            <w:pPr>
              <w:pStyle w:val="1128"/>
              <w:jc w:val="left"/>
              <w:spacing w:line="420" w:lineRule="exact"/>
              <w:widowControl/>
              <w:rPr>
                <w:rFonts w:hint="eastAsia" w:ascii="微软雅黑" w:hAnsi="微软雅黑" w:cs="微软雅黑"/>
                <w:color w:val="000000"/>
                <w:szCs w:val="21"/>
              </w:rPr>
            </w:pPr>
            <w:r>
              <w:rPr>
                <w:rFonts w:hint="eastAsia" w:ascii="微软雅黑" w:hAnsi="微软雅黑" w:cs="微软雅黑"/>
                <w:szCs w:val="21"/>
              </w:rPr>
              <w:t xml:space="preserve">投标产品属于财政部、生态环境部公布的“环境标志产品品目清单”范围内的，投标人提供国家确定的认证机构出具的、处于有效期内的该环保产品认证证书复印件的，得</w:t>
            </w:r>
            <w:r>
              <w:rPr>
                <w:rFonts w:hint="eastAsia" w:ascii="微软雅黑" w:hAnsi="微软雅黑" w:cs="微软雅黑"/>
                <w:szCs w:val="21"/>
                <w:lang w:val="en-US" w:eastAsia="zh-CN"/>
              </w:rPr>
              <w:t xml:space="preserve">1</w:t>
            </w:r>
            <w:r>
              <w:rPr>
                <w:rFonts w:hint="eastAsia" w:ascii="微软雅黑" w:hAnsi="微软雅黑" w:cs="微软雅黑"/>
                <w:szCs w:val="21"/>
              </w:rPr>
              <w:t xml:space="preserve">分。</w:t>
            </w:r>
            <w:r>
              <w:rPr>
                <w:rFonts w:hint="eastAsia" w:ascii="微软雅黑" w:hAnsi="微软雅黑" w:cs="微软雅黑"/>
                <w:color w:val="000000"/>
                <w:szCs w:val="21"/>
              </w:rPr>
            </w:r>
            <w:r/>
          </w:p>
        </w:tc>
        <w:tc>
          <w:tcPr>
            <w:tcW w:w="415" w:type="dxa"/>
            <w:vAlign w:val="center"/>
            <w:textDirection w:val="lrTb"/>
            <w:noWrap w:val="false"/>
          </w:tcPr>
          <w:p>
            <w:pPr>
              <w:pStyle w:val="1128"/>
              <w:jc w:val="center"/>
              <w:keepLines w:val="0"/>
              <w:keepNext w:val="0"/>
              <w:pageBreakBefore w:val="0"/>
              <w:spacing w:line="420" w:lineRule="exact"/>
              <w:widowControl w:val="off"/>
              <w:rPr>
                <w:rFonts w:hint="eastAsia" w:ascii="微软雅黑" w:hAnsi="微软雅黑" w:cs="微软雅黑"/>
                <w:color w:val="000000"/>
                <w:szCs w:val="21"/>
                <w:lang w:val="en-US" w:eastAsia="zh-CN"/>
              </w:rPr>
            </w:pPr>
            <w:r>
              <w:rPr>
                <w:rFonts w:hint="eastAsia" w:ascii="微软雅黑" w:hAnsi="微软雅黑" w:cs="微软雅黑"/>
                <w:b w:val="0"/>
                <w:bCs w:val="0"/>
                <w:sz w:val="21"/>
                <w:szCs w:val="21"/>
                <w:lang w:val="en-US" w:eastAsia="zh-CN"/>
              </w:rPr>
              <w:t xml:space="preserve">1</w:t>
            </w:r>
            <w:r>
              <w:rPr>
                <w:rFonts w:hint="eastAsia" w:ascii="微软雅黑" w:hAnsi="微软雅黑" w:cs="微软雅黑"/>
                <w:color w:val="000000"/>
                <w:szCs w:val="21"/>
                <w:lang w:val="en-US" w:eastAsia="zh-CN"/>
              </w:rPr>
            </w:r>
            <w:r/>
          </w:p>
        </w:tc>
      </w:tr>
      <w:tr>
        <w:trPr>
          <w:trHeight w:val="150"/>
        </w:trPr>
        <w:tc>
          <w:tcPr>
            <w:gridSpan w:val="3"/>
            <w:tcW w:w="7764" w:type="dxa"/>
            <w:vAlign w:val="center"/>
            <w:textDirection w:val="lrTb"/>
            <w:noWrap w:val="false"/>
          </w:tcPr>
          <w:p>
            <w:pPr>
              <w:pStyle w:val="1128"/>
              <w:jc w:val="center"/>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合计</w:t>
            </w:r>
            <w:r>
              <w:rPr>
                <w:rFonts w:hint="eastAsia" w:ascii="微软雅黑" w:hAnsi="微软雅黑" w:cs="微软雅黑"/>
                <w:color w:val="000000"/>
                <w:szCs w:val="21"/>
              </w:rPr>
            </w:r>
            <w:r/>
          </w:p>
        </w:tc>
        <w:tc>
          <w:tcPr>
            <w:tcW w:w="415" w:type="dxa"/>
            <w:vAlign w:val="center"/>
            <w:textDirection w:val="lrTb"/>
            <w:noWrap w:val="false"/>
          </w:tcPr>
          <w:p>
            <w:pPr>
              <w:pStyle w:val="1128"/>
              <w:jc w:val="center"/>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100</w:t>
            </w:r>
            <w:r>
              <w:rPr>
                <w:rFonts w:hint="eastAsia" w:ascii="微软雅黑" w:hAnsi="微软雅黑" w:cs="微软雅黑"/>
                <w:color w:val="000000"/>
                <w:szCs w:val="21"/>
              </w:rPr>
            </w:r>
            <w:r/>
          </w:p>
        </w:tc>
      </w:tr>
    </w:tbl>
    <w:p>
      <w:pPr>
        <w:pStyle w:val="1128"/>
        <w:spacing w:line="440" w:lineRule="exact"/>
        <w:rPr>
          <w:rFonts w:hint="eastAsia" w:ascii="微软雅黑" w:hAnsi="微软雅黑" w:cs="微软雅黑"/>
          <w:b/>
          <w:color w:val="000000"/>
          <w:sz w:val="24"/>
          <w:szCs w:val="24"/>
        </w:rPr>
      </w:pPr>
      <w:r/>
      <w:bookmarkEnd w:id="232"/>
      <w:r>
        <w:rPr>
          <w:rFonts w:hint="eastAsia" w:ascii="微软雅黑" w:hAnsi="微软雅黑" w:cs="微软雅黑"/>
          <w:b/>
          <w:color w:val="000000"/>
          <w:sz w:val="24"/>
          <w:szCs w:val="24"/>
        </w:rPr>
        <w:t xml:space="preserve">备注：</w:t>
      </w:r>
      <w:r>
        <w:rPr>
          <w:rFonts w:hint="eastAsia" w:ascii="微软雅黑" w:hAnsi="微软雅黑" w:cs="微软雅黑"/>
          <w:b/>
          <w:color w:val="000000"/>
          <w:sz w:val="24"/>
          <w:szCs w:val="24"/>
        </w:rPr>
      </w:r>
      <w:r/>
    </w:p>
    <w:p>
      <w:pPr>
        <w:pStyle w:val="1128"/>
        <w:numPr>
          <w:ilvl w:val="0"/>
          <w:numId w:val="0"/>
        </w:numPr>
        <w:spacing w:line="400" w:lineRule="exact"/>
        <w:rPr>
          <w:rFonts w:hint="eastAsia" w:ascii="微软雅黑" w:hAnsi="微软雅黑" w:cs="微软雅黑"/>
          <w:b/>
          <w:bCs/>
          <w:color w:val="000000"/>
          <w:szCs w:val="21"/>
        </w:rPr>
      </w:pPr>
      <w:r>
        <w:rPr>
          <w:rFonts w:hint="eastAsia" w:ascii="微软雅黑" w:hAnsi="微软雅黑" w:eastAsia="微软雅黑" w:cs="微软雅黑"/>
          <w:b/>
          <w:bCs/>
          <w:color w:val="000000"/>
          <w:sz w:val="21"/>
          <w:szCs w:val="21"/>
          <w:lang w:val="en-US" w:eastAsia="zh-CN" w:bidi="ar-SA"/>
        </w:rPr>
        <w:t xml:space="preserve">一、</w:t>
      </w:r>
      <w:r>
        <w:rPr>
          <w:rFonts w:hint="eastAsia" w:ascii="微软雅黑" w:hAnsi="微软雅黑" w:cs="微软雅黑"/>
          <w:b/>
          <w:bCs/>
          <w:color w:val="000000"/>
          <w:szCs w:val="21"/>
        </w:rPr>
        <w:t xml:space="preserve">政府采购政策功能落实</w:t>
      </w:r>
      <w:r>
        <w:rPr>
          <w:rFonts w:hint="eastAsia" w:ascii="微软雅黑" w:hAnsi="微软雅黑" w:cs="微软雅黑"/>
          <w:b/>
          <w:bCs/>
          <w:color w:val="000000"/>
          <w:szCs w:val="21"/>
        </w:rPr>
      </w:r>
      <w:r/>
    </w:p>
    <w:p>
      <w:pPr>
        <w:pStyle w:val="1128"/>
        <w:numPr>
          <w:ilvl w:val="0"/>
          <w:numId w:val="0"/>
        </w:numPr>
        <w:spacing w:line="400" w:lineRule="exact"/>
        <w:rPr>
          <w:rFonts w:hint="eastAsia" w:ascii="微软雅黑" w:hAnsi="微软雅黑" w:cs="微软雅黑"/>
          <w:b/>
          <w:bCs/>
          <w:color w:val="000000"/>
          <w:szCs w:val="21"/>
        </w:rPr>
      </w:pPr>
      <w:r>
        <w:rPr>
          <w:rFonts w:hint="eastAsia" w:ascii="微软雅黑" w:hAnsi="微软雅黑" w:cs="微软雅黑"/>
          <w:color w:val="000000"/>
          <w:highlight w:val="none"/>
          <w:u w:val="single"/>
        </w:rPr>
        <w:t xml:space="preserve">本次招标执行政府强制或优先采购节能和环境标志产品、促进中小微型企业、促进残疾人就业、支持监狱和戒毒企业、扶持不发达地区和少数民族地区、实施本国产品标准、支持科学进步以及限制采购进口产品等相关政策</w:t>
      </w:r>
      <w:r>
        <w:rPr>
          <w:rFonts w:hint="eastAsia" w:ascii="微软雅黑" w:hAnsi="微软雅黑" w:cs="微软雅黑"/>
          <w:b/>
          <w:bCs/>
          <w:color w:val="000000"/>
          <w:szCs w:val="21"/>
        </w:rPr>
      </w:r>
      <w:r/>
    </w:p>
    <w:p>
      <w:pPr>
        <w:pStyle w:val="1128"/>
        <w:ind w:firstLine="420"/>
        <w:spacing w:line="400" w:lineRule="exact"/>
        <w:rPr>
          <w:rFonts w:hint="eastAsia" w:ascii="微软雅黑" w:hAnsi="微软雅黑" w:cs="微软雅黑"/>
          <w:b/>
          <w:bCs/>
          <w:color w:val="000000"/>
          <w:szCs w:val="21"/>
          <w:highlight w:val="none"/>
        </w:rPr>
      </w:pPr>
      <w:r>
        <w:rPr>
          <w:rFonts w:hint="eastAsia" w:ascii="微软雅黑" w:hAnsi="微软雅黑" w:cs="微软雅黑"/>
          <w:b/>
          <w:bCs/>
          <w:color w:val="000000"/>
          <w:szCs w:val="21"/>
          <w:highlight w:val="none"/>
        </w:rPr>
        <w:t xml:space="preserve">1.小微型企业价格扣除</w:t>
      </w:r>
      <w:r>
        <w:rPr>
          <w:rFonts w:hint="eastAsia" w:ascii="微软雅黑" w:hAnsi="微软雅黑" w:cs="微软雅黑"/>
          <w:b/>
          <w:bCs/>
          <w:color w:val="000000"/>
          <w:szCs w:val="21"/>
          <w:highlight w:val="none"/>
        </w:rPr>
      </w:r>
      <w:r/>
    </w:p>
    <w:p>
      <w:pPr>
        <w:pStyle w:val="1128"/>
        <w:numPr>
          <w:ilvl w:val="0"/>
          <w:numId w:val="10"/>
        </w:numPr>
        <w:spacing w:line="40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本项目对小型和微型企业产品、服务给予10%的扣除价格，用扣除后的价格参与评审。</w:t>
      </w:r>
      <w:r>
        <w:rPr>
          <w:rFonts w:hint="eastAsia" w:ascii="微软雅黑" w:hAnsi="微软雅黑" w:cs="微软雅黑"/>
          <w:color w:val="000000"/>
          <w:szCs w:val="21"/>
          <w:highlight w:val="none"/>
        </w:rPr>
      </w:r>
      <w:r/>
    </w:p>
    <w:p>
      <w:pPr>
        <w:pStyle w:val="1128"/>
        <w:numPr>
          <w:ilvl w:val="0"/>
          <w:numId w:val="10"/>
        </w:numPr>
        <w:spacing w:line="40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供应商需按照采购文件的要求提供相应的《企业声明函》。</w:t>
      </w:r>
      <w:r>
        <w:rPr>
          <w:rFonts w:hint="eastAsia" w:ascii="微软雅黑" w:hAnsi="微软雅黑" w:cs="微软雅黑"/>
          <w:color w:val="000000"/>
          <w:szCs w:val="21"/>
          <w:highlight w:val="none"/>
        </w:rPr>
      </w:r>
      <w:r/>
    </w:p>
    <w:p>
      <w:pPr>
        <w:pStyle w:val="1128"/>
        <w:numPr>
          <w:ilvl w:val="0"/>
          <w:numId w:val="10"/>
        </w:numPr>
        <w:spacing w:line="40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企业标准请参照《关于印发中小企业划型标准规定的通知》（工信部联企业[2011]300号）文件规定自行填写。</w:t>
      </w:r>
      <w:r>
        <w:rPr>
          <w:rFonts w:hint="eastAsia" w:ascii="微软雅黑" w:hAnsi="微软雅黑" w:cs="微软雅黑"/>
          <w:color w:val="000000"/>
          <w:szCs w:val="21"/>
          <w:highlight w:val="none"/>
        </w:rPr>
      </w:r>
      <w:r/>
    </w:p>
    <w:p>
      <w:pPr>
        <w:pStyle w:val="1128"/>
        <w:ind w:firstLine="420"/>
        <w:spacing w:line="400" w:lineRule="exact"/>
        <w:rPr>
          <w:rFonts w:hint="eastAsia" w:ascii="微软雅黑" w:hAnsi="微软雅黑" w:cs="微软雅黑"/>
          <w:color w:val="000000"/>
          <w:szCs w:val="21"/>
          <w:highlight w:val="none"/>
        </w:rPr>
      </w:pPr>
      <w:r>
        <w:rPr>
          <w:rFonts w:hint="eastAsia" w:ascii="微软雅黑" w:hAnsi="微软雅黑" w:cs="微软雅黑"/>
          <w:b/>
          <w:bCs/>
          <w:color w:val="000000"/>
          <w:szCs w:val="21"/>
          <w:highlight w:val="none"/>
        </w:rPr>
        <w:t xml:space="preserve">2.残疾人福利单位价格扣除</w:t>
      </w:r>
      <w:r>
        <w:rPr>
          <w:rFonts w:hint="eastAsia" w:ascii="微软雅黑" w:hAnsi="微软雅黑" w:cs="微软雅黑"/>
          <w:color w:val="000000"/>
          <w:szCs w:val="21"/>
          <w:highlight w:val="none"/>
        </w:rPr>
      </w:r>
      <w:r/>
    </w:p>
    <w:p>
      <w:pPr>
        <w:pStyle w:val="1128"/>
        <w:numPr>
          <w:ilvl w:val="0"/>
          <w:numId w:val="11"/>
        </w:numPr>
        <w:spacing w:line="400" w:lineRule="exact"/>
        <w:rPr>
          <w:rFonts w:hint="eastAsia" w:ascii="微软雅黑" w:hAnsi="微软雅黑" w:cs="微软雅黑"/>
          <w:szCs w:val="21"/>
          <w:highlight w:val="none"/>
        </w:rPr>
      </w:pPr>
      <w:r>
        <w:rPr>
          <w:rFonts w:hint="eastAsia" w:ascii="微软雅黑" w:hAnsi="微软雅黑" w:cs="微软雅黑"/>
          <w:color w:val="000000"/>
          <w:szCs w:val="21"/>
          <w:highlight w:val="none"/>
        </w:rPr>
        <w:t xml:space="preserve">本项目对残疾人福利性单位给予10%的价格扣</w:t>
      </w:r>
      <w:r>
        <w:rPr>
          <w:rFonts w:hint="eastAsia" w:ascii="微软雅黑" w:hAnsi="微软雅黑" w:cs="微软雅黑"/>
          <w:szCs w:val="21"/>
          <w:highlight w:val="none"/>
        </w:rPr>
        <w:t xml:space="preserve">除，用扣除后的价格参与评审。</w:t>
      </w:r>
      <w:r>
        <w:rPr>
          <w:rFonts w:hint="eastAsia" w:ascii="微软雅黑" w:hAnsi="微软雅黑" w:cs="微软雅黑"/>
          <w:szCs w:val="21"/>
          <w:highlight w:val="none"/>
        </w:rPr>
      </w:r>
      <w:r/>
    </w:p>
    <w:p>
      <w:pPr>
        <w:pStyle w:val="1128"/>
        <w:numPr>
          <w:ilvl w:val="0"/>
          <w:numId w:val="11"/>
        </w:num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残疾人福利单位需按照采购文件的要求提供《残疾人福利性单位声明函》。</w:t>
      </w:r>
      <w:r>
        <w:rPr>
          <w:rFonts w:hint="eastAsia" w:ascii="微软雅黑" w:hAnsi="微软雅黑" w:cs="微软雅黑"/>
          <w:szCs w:val="21"/>
          <w:highlight w:val="none"/>
        </w:rPr>
      </w:r>
      <w:r/>
    </w:p>
    <w:p>
      <w:pPr>
        <w:pStyle w:val="1128"/>
        <w:numPr>
          <w:ilvl w:val="0"/>
          <w:numId w:val="11"/>
        </w:num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残疾人福利单位标准请参照《关于促进残疾人就业政府采购政策的通知》（财库〔2017〕141号）。</w:t>
      </w:r>
      <w:r>
        <w:rPr>
          <w:rFonts w:hint="eastAsia" w:ascii="微软雅黑" w:hAnsi="微软雅黑" w:cs="微软雅黑"/>
          <w:szCs w:val="21"/>
          <w:highlight w:val="none"/>
        </w:rPr>
      </w:r>
      <w:r/>
    </w:p>
    <w:p>
      <w:pPr>
        <w:pStyle w:val="1128"/>
        <w:ind w:firstLine="420"/>
        <w:spacing w:line="40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3.监狱和戒毒企业价格扣除</w:t>
      </w:r>
      <w:r>
        <w:rPr>
          <w:rFonts w:hint="eastAsia" w:ascii="微软雅黑" w:hAnsi="微软雅黑" w:cs="微软雅黑"/>
          <w:b/>
          <w:bCs/>
          <w:szCs w:val="21"/>
          <w:highlight w:val="none"/>
        </w:rPr>
      </w:r>
      <w:r/>
    </w:p>
    <w:p>
      <w:pPr>
        <w:pStyle w:val="1128"/>
        <w:numPr>
          <w:ilvl w:val="0"/>
          <w:numId w:val="12"/>
        </w:num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本项目对监狱和戒毒企业（简称监狱企业）给予10%的价格扣除，用扣除后的价格参与评审。</w:t>
      </w:r>
      <w:r>
        <w:rPr>
          <w:rFonts w:hint="eastAsia" w:ascii="微软雅黑" w:hAnsi="微软雅黑" w:cs="微软雅黑"/>
          <w:szCs w:val="21"/>
          <w:highlight w:val="none"/>
        </w:rPr>
      </w:r>
      <w:r/>
    </w:p>
    <w:p>
      <w:pPr>
        <w:pStyle w:val="1128"/>
        <w:numPr>
          <w:ilvl w:val="0"/>
          <w:numId w:val="12"/>
        </w:num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监狱企业参加政府采购活动时，需提供由省级以上监狱管理局、戒毒管理局(含新疆生产建设兵团)出具的属于监狱企业的证明文件。供应商如不提供上述证明文件，价格将不做相应扣除。</w:t>
      </w:r>
      <w:r>
        <w:rPr>
          <w:rFonts w:hint="eastAsia" w:ascii="微软雅黑" w:hAnsi="微软雅黑" w:cs="微软雅黑"/>
          <w:szCs w:val="21"/>
          <w:highlight w:val="none"/>
        </w:rPr>
      </w:r>
      <w:r/>
    </w:p>
    <w:p>
      <w:pPr>
        <w:pStyle w:val="1128"/>
        <w:numPr>
          <w:ilvl w:val="0"/>
          <w:numId w:val="12"/>
        </w:num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监狱企业标准请参照《关于政府采购支持监狱企业发展有关问题的通知》（财库[2014]68号）。</w:t>
      </w:r>
      <w:r>
        <w:rPr>
          <w:rFonts w:hint="eastAsia" w:ascii="微软雅黑" w:hAnsi="微软雅黑" w:cs="微软雅黑"/>
          <w:szCs w:val="21"/>
          <w:highlight w:val="none"/>
        </w:rPr>
      </w:r>
      <w:r/>
    </w:p>
    <w:p>
      <w:pPr>
        <w:pStyle w:val="1128"/>
        <w:numPr>
          <w:ilvl w:val="0"/>
          <w:numId w:val="0"/>
        </w:numPr>
        <w:ind w:left="0" w:firstLine="420"/>
        <w:spacing w:line="400" w:lineRule="exact"/>
        <w:rPr>
          <w:rFonts w:hint="eastAsia" w:ascii="微软雅黑" w:hAnsi="微软雅黑" w:cs="微软雅黑"/>
          <w:b w:val="0"/>
          <w:bCs w:val="0"/>
          <w:color w:val="000000"/>
          <w:szCs w:val="21"/>
          <w:lang w:val="en-US" w:eastAsia="zh-CN"/>
        </w:rPr>
      </w:pPr>
      <w:r>
        <w:rPr>
          <w:rFonts w:hint="eastAsia" w:ascii="微软雅黑" w:hAnsi="微软雅黑" w:cs="微软雅黑"/>
          <w:b w:val="0"/>
          <w:bCs w:val="0"/>
          <w:color w:val="000000"/>
          <w:szCs w:val="21"/>
          <w:lang w:val="en-US" w:eastAsia="zh-CN"/>
        </w:rPr>
        <w:t xml:space="preserve">4.残疾人福利单位、监狱企业属于小型、微型企业的，不重复享受政策。</w:t>
      </w:r>
      <w:r>
        <w:rPr>
          <w:rFonts w:hint="eastAsia" w:ascii="微软雅黑" w:hAnsi="微软雅黑" w:cs="微软雅黑"/>
          <w:b w:val="0"/>
          <w:bCs w:val="0"/>
          <w:color w:val="000000"/>
          <w:szCs w:val="21"/>
          <w:lang w:val="en-US" w:eastAsia="zh-CN"/>
        </w:rPr>
      </w:r>
      <w:r/>
    </w:p>
    <w:p>
      <w:pPr>
        <w:pStyle w:val="1128"/>
        <w:numPr>
          <w:ilvl w:val="0"/>
          <w:numId w:val="0"/>
        </w:numPr>
        <w:ind w:left="0" w:firstLine="420"/>
        <w:spacing w:line="400" w:lineRule="exact"/>
        <w:rPr>
          <w:rFonts w:hint="eastAsia" w:ascii="微软雅黑" w:hAnsi="微软雅黑" w:cs="微软雅黑"/>
          <w:b w:val="0"/>
          <w:bCs w:val="0"/>
          <w:color w:val="000000"/>
          <w:szCs w:val="21"/>
          <w:u w:val="none"/>
        </w:rPr>
      </w:pPr>
      <w:r>
        <w:rPr>
          <w:rFonts w:hint="eastAsia" w:ascii="微软雅黑" w:hAnsi="微软雅黑" w:cs="微软雅黑"/>
          <w:b w:val="0"/>
          <w:bCs w:val="0"/>
          <w:color w:val="000000"/>
          <w:szCs w:val="21"/>
          <w:u w:val="none"/>
          <w:lang w:val="en-US" w:eastAsia="zh-CN"/>
        </w:rPr>
        <w:t xml:space="preserve">5.</w:t>
      </w:r>
      <w:r>
        <w:rPr>
          <w:rFonts w:hint="eastAsia" w:ascii="微软雅黑" w:hAnsi="微软雅黑" w:cs="微软雅黑"/>
          <w:b w:val="0"/>
          <w:bCs w:val="0"/>
          <w:color w:val="000000"/>
          <w:szCs w:val="21"/>
          <w:u w:val="none"/>
        </w:rPr>
        <w:t xml:space="preserve">本国产品的价格扣除</w:t>
      </w:r>
      <w:r>
        <w:rPr>
          <w:rFonts w:hint="eastAsia" w:ascii="微软雅黑" w:hAnsi="微软雅黑" w:cs="微软雅黑"/>
          <w:b w:val="0"/>
          <w:bCs w:val="0"/>
          <w:color w:val="000000"/>
          <w:szCs w:val="21"/>
          <w:u w:val="none"/>
        </w:rPr>
      </w:r>
      <w:r/>
    </w:p>
    <w:p>
      <w:pPr>
        <w:pStyle w:val="1128"/>
        <w:numPr>
          <w:ilvl w:val="0"/>
          <w:numId w:val="0"/>
        </w:numPr>
        <w:ind w:left="0" w:firstLine="420"/>
        <w:spacing w:line="400" w:lineRule="exact"/>
        <w:rPr>
          <w:rFonts w:hint="eastAsia" w:ascii="微软雅黑" w:hAnsi="微软雅黑" w:cs="微软雅黑"/>
          <w:b w:val="0"/>
          <w:bCs w:val="0"/>
          <w:color w:val="000000"/>
          <w:szCs w:val="21"/>
          <w:u w:val="none"/>
          <w:lang w:eastAsia="zh-CN"/>
        </w:rPr>
      </w:pPr>
      <w:r>
        <w:rPr>
          <w:rFonts w:hint="eastAsia" w:ascii="微软雅黑" w:hAnsi="微软雅黑" w:cs="微软雅黑"/>
          <w:b w:val="0"/>
          <w:bCs w:val="0"/>
          <w:color w:val="000000"/>
          <w:szCs w:val="21"/>
          <w:u w:val="none"/>
          <w:lang w:val="en-US" w:eastAsia="zh-CN"/>
        </w:rPr>
        <w:t xml:space="preserve">5.1</w:t>
      </w:r>
      <w:r>
        <w:rPr>
          <w:rFonts w:hint="eastAsia" w:ascii="微软雅黑" w:hAnsi="微软雅黑" w:cs="微软雅黑"/>
          <w:b w:val="0"/>
          <w:bCs w:val="0"/>
          <w:color w:val="000000"/>
          <w:szCs w:val="21"/>
          <w:u w:val="none"/>
          <w:lang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微软雅黑" w:hAnsi="微软雅黑" w:cs="微软雅黑"/>
          <w:b w:val="0"/>
          <w:bCs w:val="0"/>
          <w:color w:val="000000"/>
          <w:szCs w:val="21"/>
          <w:u w:val="none"/>
          <w:lang w:eastAsia="zh-CN"/>
        </w:rPr>
      </w:r>
      <w:r/>
    </w:p>
    <w:p>
      <w:pPr>
        <w:pStyle w:val="1128"/>
        <w:numPr>
          <w:ilvl w:val="0"/>
          <w:numId w:val="0"/>
        </w:numPr>
        <w:ind w:left="0" w:firstLine="420"/>
        <w:spacing w:line="400" w:lineRule="exact"/>
        <w:rPr>
          <w:rFonts w:hint="eastAsia" w:ascii="微软雅黑" w:hAnsi="微软雅黑" w:cs="微软雅黑"/>
          <w:b w:val="0"/>
          <w:bCs w:val="0"/>
          <w:color w:val="000000"/>
          <w:szCs w:val="21"/>
          <w:u w:val="none"/>
          <w:lang w:eastAsia="zh-CN"/>
        </w:rPr>
      </w:pPr>
      <w:r>
        <w:rPr>
          <w:rFonts w:hint="eastAsia" w:ascii="微软雅黑" w:hAnsi="微软雅黑" w:cs="微软雅黑"/>
          <w:b w:val="0"/>
          <w:bCs w:val="0"/>
          <w:color w:val="000000"/>
          <w:szCs w:val="21"/>
          <w:u w:val="none"/>
          <w:lang w:val="en-US" w:eastAsia="zh-CN"/>
        </w:rPr>
        <w:t xml:space="preserve">5.2</w:t>
      </w:r>
      <w:r>
        <w:rPr>
          <w:rFonts w:hint="eastAsia" w:ascii="微软雅黑" w:hAnsi="微软雅黑" w:cs="微软雅黑"/>
          <w:b w:val="0"/>
          <w:bCs w:val="0"/>
          <w:color w:val="000000"/>
          <w:szCs w:val="21"/>
          <w:u w:val="none"/>
          <w:lang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微软雅黑" w:hAnsi="微软雅黑" w:cs="微软雅黑"/>
          <w:b w:val="0"/>
          <w:bCs w:val="0"/>
          <w:color w:val="000000"/>
          <w:szCs w:val="21"/>
          <w:u w:val="none"/>
          <w:lang w:eastAsia="zh-CN"/>
        </w:rPr>
      </w:r>
      <w:r/>
    </w:p>
    <w:p>
      <w:pPr>
        <w:pStyle w:val="1128"/>
        <w:numPr>
          <w:ilvl w:val="0"/>
          <w:numId w:val="0"/>
        </w:numPr>
        <w:ind w:left="0" w:firstLine="420"/>
        <w:spacing w:line="400" w:lineRule="exact"/>
        <w:rPr>
          <w:rFonts w:hint="eastAsia" w:ascii="微软雅黑" w:hAnsi="微软雅黑" w:cs="微软雅黑"/>
          <w:b w:val="0"/>
          <w:bCs w:val="0"/>
          <w:color w:val="000000"/>
          <w:szCs w:val="21"/>
          <w:u w:val="none"/>
          <w:lang w:eastAsia="zh-CN"/>
        </w:rPr>
      </w:pPr>
      <w:r>
        <w:rPr>
          <w:rFonts w:hint="eastAsia" w:ascii="微软雅黑" w:hAnsi="微软雅黑" w:cs="微软雅黑"/>
          <w:b w:val="0"/>
          <w:bCs w:val="0"/>
          <w:color w:val="000000"/>
          <w:szCs w:val="21"/>
          <w:u w:val="none"/>
          <w:lang w:val="en-US" w:eastAsia="zh-CN"/>
        </w:rPr>
        <w:t xml:space="preserve">5.3</w:t>
      </w:r>
      <w:r>
        <w:rPr>
          <w:rFonts w:hint="eastAsia" w:ascii="微软雅黑" w:hAnsi="微软雅黑" w:cs="微软雅黑"/>
          <w:b w:val="0"/>
          <w:bCs w:val="0"/>
          <w:color w:val="000000"/>
          <w:szCs w:val="21"/>
          <w:u w:val="none"/>
          <w:lang w:eastAsia="zh-CN"/>
        </w:rPr>
        <w:t xml:space="preserve"> 本项目政府采购活动中既有本国产品又有非本国产品参与竞争的，依法对本国产品给予价格评审优惠，对本国产品的报价给予20%的价格扣除，用扣除后的价格参与评审。</w:t>
      </w:r>
      <w:r>
        <w:rPr>
          <w:rFonts w:hint="eastAsia" w:ascii="微软雅黑" w:hAnsi="微软雅黑" w:cs="微软雅黑"/>
          <w:b w:val="0"/>
          <w:bCs w:val="0"/>
          <w:color w:val="000000"/>
          <w:szCs w:val="21"/>
          <w:u w:val="none"/>
          <w:lang w:eastAsia="zh-CN"/>
        </w:rPr>
      </w:r>
      <w:r/>
    </w:p>
    <w:p>
      <w:pPr>
        <w:pStyle w:val="1128"/>
        <w:numPr>
          <w:ilvl w:val="0"/>
          <w:numId w:val="0"/>
        </w:numPr>
        <w:ind w:left="0" w:firstLine="420"/>
        <w:spacing w:line="400" w:lineRule="exact"/>
        <w:rPr>
          <w:rFonts w:hint="eastAsia" w:ascii="微软雅黑" w:hAnsi="微软雅黑" w:cs="微软雅黑"/>
          <w:b w:val="0"/>
          <w:bCs w:val="0"/>
          <w:color w:val="000000"/>
          <w:szCs w:val="21"/>
          <w:u w:val="none"/>
          <w:lang w:eastAsia="zh-CN"/>
        </w:rPr>
      </w:pPr>
      <w:r>
        <w:rPr>
          <w:rFonts w:hint="eastAsia" w:ascii="微软雅黑" w:hAnsi="微软雅黑" w:cs="微软雅黑"/>
          <w:b w:val="0"/>
          <w:bCs w:val="0"/>
          <w:color w:val="000000"/>
          <w:szCs w:val="21"/>
          <w:u w:val="none"/>
          <w:lang w:val="en-US" w:eastAsia="zh-CN"/>
        </w:rPr>
        <w:t xml:space="preserve">5.4</w:t>
      </w:r>
      <w:r>
        <w:rPr>
          <w:rFonts w:hint="eastAsia" w:ascii="微软雅黑" w:hAnsi="微软雅黑" w:cs="微软雅黑"/>
          <w:b w:val="0"/>
          <w:bCs w:val="0"/>
          <w:color w:val="000000"/>
          <w:szCs w:val="21"/>
          <w:u w:val="none"/>
          <w:lang w:eastAsia="zh-CN"/>
        </w:rPr>
        <w:t xml:space="preserve"> 当采购项目或者采购包中含有多种产品，供应商为该采购项目或者采购包提供的符合本国产品标准的产品成本之和占该供应商提供的全部产品成本之和的比例达到80%以上时（供应商需在“第六章 投标文件格式”的“</w:t>
      </w:r>
      <w:r>
        <w:rPr>
          <w:rFonts w:hint="eastAsia" w:ascii="微软雅黑" w:hAnsi="微软雅黑" w:cs="微软雅黑"/>
          <w:b w:val="0"/>
          <w:bCs w:val="0"/>
          <w:color w:val="000000"/>
          <w:szCs w:val="21"/>
          <w:u w:val="none"/>
          <w:lang w:val="en-US" w:eastAsia="zh-CN"/>
        </w:rPr>
        <w:t xml:space="preserve">3.投标报价明细表</w:t>
      </w:r>
      <w:r>
        <w:rPr>
          <w:rFonts w:hint="eastAsia" w:ascii="微软雅黑" w:hAnsi="微软雅黑" w:cs="微软雅黑"/>
          <w:b w:val="0"/>
          <w:bCs w:val="0"/>
          <w:color w:val="000000"/>
          <w:szCs w:val="21"/>
          <w:u w:val="none"/>
          <w:lang w:eastAsia="zh-CN"/>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微软雅黑" w:hAnsi="微软雅黑" w:cs="微软雅黑"/>
          <w:b w:val="0"/>
          <w:bCs w:val="0"/>
          <w:color w:val="000000"/>
          <w:szCs w:val="21"/>
          <w:u w:val="none"/>
          <w:lang w:eastAsia="zh-CN"/>
        </w:rPr>
      </w:r>
      <w:r/>
    </w:p>
    <w:p>
      <w:pPr>
        <w:pStyle w:val="1128"/>
        <w:numPr>
          <w:ilvl w:val="0"/>
          <w:numId w:val="0"/>
        </w:numPr>
        <w:ind w:left="0" w:firstLine="420"/>
        <w:spacing w:line="400" w:lineRule="exact"/>
        <w:rPr>
          <w:rFonts w:hint="eastAsia" w:ascii="微软雅黑" w:hAnsi="微软雅黑" w:cs="微软雅黑"/>
          <w:b w:val="0"/>
          <w:bCs w:val="0"/>
          <w:color w:val="000000"/>
          <w:szCs w:val="21"/>
          <w:u w:val="none"/>
          <w:lang w:eastAsia="zh-CN"/>
        </w:rPr>
      </w:pPr>
      <w:r>
        <w:rPr>
          <w:rFonts w:hint="eastAsia" w:ascii="微软雅黑" w:hAnsi="微软雅黑" w:cs="微软雅黑"/>
          <w:b w:val="0"/>
          <w:bCs w:val="0"/>
          <w:color w:val="000000"/>
          <w:szCs w:val="21"/>
          <w:u w:val="none"/>
          <w:lang w:val="en-US" w:eastAsia="zh-CN"/>
        </w:rPr>
        <w:t xml:space="preserve">5</w:t>
      </w:r>
      <w:r>
        <w:rPr>
          <w:rFonts w:hint="eastAsia" w:ascii="微软雅黑" w:hAnsi="微软雅黑" w:cs="微软雅黑"/>
          <w:b w:val="0"/>
          <w:bCs w:val="0"/>
          <w:color w:val="000000"/>
          <w:szCs w:val="21"/>
          <w:u w:val="none"/>
          <w:lang w:eastAsia="zh-CN"/>
        </w:rPr>
        <w:t xml:space="preserve">.</w:t>
      </w:r>
      <w:r>
        <w:rPr>
          <w:rFonts w:hint="eastAsia" w:ascii="微软雅黑" w:hAnsi="微软雅黑" w:cs="微软雅黑"/>
          <w:b w:val="0"/>
          <w:bCs w:val="0"/>
          <w:color w:val="000000"/>
          <w:szCs w:val="21"/>
          <w:u w:val="none"/>
          <w:lang w:val="en-US" w:eastAsia="zh-CN"/>
        </w:rPr>
        <w:t xml:space="preserve">5</w:t>
      </w:r>
      <w:r>
        <w:rPr>
          <w:rFonts w:hint="eastAsia" w:ascii="微软雅黑" w:hAnsi="微软雅黑" w:cs="微软雅黑"/>
          <w:b w:val="0"/>
          <w:bCs w:val="0"/>
          <w:color w:val="000000"/>
          <w:szCs w:val="21"/>
          <w:u w:val="none"/>
          <w:lang w:eastAsia="zh-CN"/>
        </w:rPr>
        <w:t xml:space="preserve"> 供应商需按照招标文件的要求提供《关于符合本国产品标准的声明函》（以下简称《声明函》），如不提供将不享受本国产品价格评审优惠。</w:t>
      </w:r>
      <w:r>
        <w:rPr>
          <w:rFonts w:hint="eastAsia" w:ascii="微软雅黑" w:hAnsi="微软雅黑" w:cs="微软雅黑"/>
          <w:b w:val="0"/>
          <w:bCs w:val="0"/>
          <w:color w:val="000000"/>
          <w:szCs w:val="21"/>
          <w:u w:val="none"/>
          <w:lang w:eastAsia="zh-CN"/>
        </w:rPr>
      </w:r>
      <w:r/>
    </w:p>
    <w:p>
      <w:pPr>
        <w:pStyle w:val="1128"/>
        <w:numPr>
          <w:ilvl w:val="0"/>
          <w:numId w:val="0"/>
        </w:numPr>
        <w:ind w:left="0" w:firstLine="420"/>
        <w:spacing w:line="400" w:lineRule="exact"/>
        <w:rPr>
          <w:rFonts w:hint="eastAsia" w:ascii="微软雅黑" w:hAnsi="微软雅黑" w:cs="微软雅黑"/>
          <w:b w:val="0"/>
          <w:bCs w:val="0"/>
          <w:color w:val="000000"/>
          <w:szCs w:val="21"/>
          <w:u w:val="none"/>
          <w:lang w:eastAsia="zh-CN"/>
        </w:rPr>
      </w:pPr>
      <w:r>
        <w:rPr>
          <w:rFonts w:hint="eastAsia" w:ascii="微软雅黑" w:hAnsi="微软雅黑" w:cs="微软雅黑"/>
          <w:b w:val="0"/>
          <w:bCs w:val="0"/>
          <w:color w:val="000000"/>
          <w:szCs w:val="21"/>
          <w:u w:val="none"/>
          <w:lang w:val="en-US" w:eastAsia="zh-CN"/>
        </w:rPr>
        <w:t xml:space="preserve">5</w:t>
      </w:r>
      <w:r>
        <w:rPr>
          <w:rFonts w:hint="eastAsia" w:ascii="微软雅黑" w:hAnsi="微软雅黑" w:cs="微软雅黑"/>
          <w:b w:val="0"/>
          <w:bCs w:val="0"/>
          <w:color w:val="000000"/>
          <w:szCs w:val="21"/>
          <w:u w:val="none"/>
          <w:lang w:eastAsia="zh-CN"/>
        </w:rPr>
        <w:t xml:space="preserve">.</w:t>
      </w:r>
      <w:r>
        <w:rPr>
          <w:rFonts w:hint="eastAsia" w:ascii="微软雅黑" w:hAnsi="微软雅黑" w:cs="微软雅黑"/>
          <w:b w:val="0"/>
          <w:bCs w:val="0"/>
          <w:color w:val="000000"/>
          <w:szCs w:val="21"/>
          <w:u w:val="none"/>
          <w:lang w:val="en-US" w:eastAsia="zh-CN"/>
        </w:rPr>
        <w:t xml:space="preserve">6</w:t>
      </w:r>
      <w:r>
        <w:rPr>
          <w:rFonts w:hint="eastAsia" w:ascii="微软雅黑" w:hAnsi="微软雅黑" w:cs="微软雅黑"/>
          <w:b w:val="0"/>
          <w:bCs w:val="0"/>
          <w:color w:val="000000"/>
          <w:szCs w:val="21"/>
          <w:u w:val="none"/>
          <w:lang w:eastAsia="zh-CN"/>
        </w:rPr>
        <w:t xml:space="preserve">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微软雅黑" w:hAnsi="微软雅黑" w:cs="微软雅黑"/>
          <w:b w:val="0"/>
          <w:bCs w:val="0"/>
          <w:color w:val="000000"/>
          <w:szCs w:val="21"/>
          <w:u w:val="none"/>
          <w:lang w:eastAsia="zh-CN"/>
        </w:rPr>
      </w:r>
      <w:r/>
    </w:p>
    <w:p>
      <w:pPr>
        <w:pStyle w:val="1128"/>
        <w:numPr>
          <w:ilvl w:val="0"/>
          <w:numId w:val="0"/>
        </w:numPr>
        <w:ind w:left="0" w:firstLine="420"/>
        <w:spacing w:line="400" w:lineRule="exact"/>
        <w:rPr>
          <w:rFonts w:hint="eastAsia" w:ascii="微软雅黑" w:hAnsi="微软雅黑" w:cs="微软雅黑"/>
          <w:b w:val="0"/>
          <w:bCs w:val="0"/>
          <w:color w:val="ff0000"/>
          <w:szCs w:val="21"/>
        </w:rPr>
      </w:pPr>
      <w:r>
        <w:rPr>
          <w:rFonts w:hint="eastAsia" w:ascii="微软雅黑" w:hAnsi="微软雅黑" w:cs="微软雅黑"/>
          <w:b w:val="0"/>
          <w:bCs w:val="0"/>
          <w:color w:val="000000"/>
          <w:szCs w:val="21"/>
          <w:u w:val="none"/>
          <w:lang w:val="en-US" w:eastAsia="zh-CN"/>
        </w:rPr>
        <w:t xml:space="preserve">5</w:t>
      </w:r>
      <w:r>
        <w:rPr>
          <w:rFonts w:hint="eastAsia" w:ascii="微软雅黑" w:hAnsi="微软雅黑" w:cs="微软雅黑"/>
          <w:b w:val="0"/>
          <w:bCs w:val="0"/>
          <w:color w:val="000000"/>
          <w:szCs w:val="21"/>
          <w:u w:val="none"/>
          <w:lang w:eastAsia="zh-CN"/>
        </w:rPr>
        <w:t xml:space="preserve">.</w:t>
      </w:r>
      <w:r>
        <w:rPr>
          <w:rFonts w:hint="eastAsia" w:ascii="微软雅黑" w:hAnsi="微软雅黑" w:cs="微软雅黑"/>
          <w:b w:val="0"/>
          <w:bCs w:val="0"/>
          <w:color w:val="000000"/>
          <w:szCs w:val="21"/>
          <w:u w:val="none"/>
          <w:lang w:val="en-US" w:eastAsia="zh-CN"/>
        </w:rPr>
        <w:t xml:space="preserve">7</w:t>
      </w:r>
      <w:r>
        <w:rPr>
          <w:rFonts w:hint="eastAsia" w:ascii="微软雅黑" w:hAnsi="微软雅黑" w:cs="微软雅黑"/>
          <w:b w:val="0"/>
          <w:bCs w:val="0"/>
          <w:color w:val="000000"/>
          <w:szCs w:val="21"/>
          <w:u w:val="none"/>
          <w:lang w:eastAsia="zh-CN"/>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微软雅黑" w:hAnsi="微软雅黑" w:cs="微软雅黑"/>
          <w:b w:val="0"/>
          <w:bCs w:val="0"/>
          <w:color w:val="ff0000"/>
          <w:szCs w:val="21"/>
        </w:rPr>
      </w:r>
      <w:r/>
    </w:p>
    <w:p>
      <w:pPr>
        <w:pStyle w:val="1128"/>
        <w:spacing w:line="40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二、同品牌投标人的认定：</w:t>
      </w:r>
      <w:r>
        <w:rPr>
          <w:rFonts w:hint="eastAsia" w:ascii="微软雅黑" w:hAnsi="微软雅黑" w:cs="微软雅黑"/>
          <w:b/>
          <w:bCs/>
          <w:color w:val="000000"/>
          <w:szCs w:val="21"/>
        </w:rPr>
      </w:r>
      <w:r/>
    </w:p>
    <w:p>
      <w:pPr>
        <w:pStyle w:val="1128"/>
        <w:ind w:firstLine="420"/>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提供核心产品品牌相同且通过资格审查、符合性审查的不同投标供应商参加同一合同项下投标的，按一家投标供应商计算，评审后得分最高的同品牌投标供应商获得中标人推荐资格；评审得分相同的，采取最低价方式确定一个投标供应商获得中标人推荐资格，其他同品牌投标供应商不作为中标候选人（本项目中的同品牌特指核心产品，非核心产品不作要求）。</w:t>
      </w:r>
      <w:r>
        <w:rPr>
          <w:rFonts w:hint="eastAsia" w:ascii="微软雅黑" w:hAnsi="微软雅黑" w:cs="微软雅黑"/>
          <w:color w:val="000000"/>
          <w:szCs w:val="21"/>
        </w:rPr>
      </w:r>
      <w:r/>
    </w:p>
    <w:p>
      <w:pPr>
        <w:pStyle w:val="1128"/>
        <w:spacing w:line="400" w:lineRule="exact"/>
        <w:rPr>
          <w:rFonts w:hint="eastAsia" w:ascii="微软雅黑" w:hAnsi="微软雅黑" w:cs="微软雅黑"/>
          <w:color w:val="000000"/>
          <w:szCs w:val="21"/>
        </w:rPr>
      </w:pPr>
      <w:r>
        <w:rPr>
          <w:rFonts w:hint="eastAsia" w:ascii="微软雅黑" w:hAnsi="微软雅黑" w:cs="微软雅黑"/>
          <w:b/>
          <w:bCs/>
          <w:i/>
          <w:iCs/>
          <w:color w:val="000000"/>
          <w:szCs w:val="21"/>
        </w:rPr>
        <w:t xml:space="preserve">三、本项目核心产品为：</w:t>
      </w:r>
      <w:r>
        <w:rPr>
          <w:rFonts w:hint="eastAsia" w:ascii="微软雅黑" w:hAnsi="微软雅黑" w:cs="微软雅黑"/>
          <w:highlight w:val="none"/>
          <w:u w:val="single"/>
          <w:lang w:val="en-US" w:eastAsia="zh-CN"/>
        </w:rPr>
        <w:t xml:space="preserve"> 本项目为单一产品，故不设置核心产品</w:t>
      </w:r>
      <w:r>
        <w:rPr>
          <w:rFonts w:hint="eastAsia" w:ascii="微软雅黑" w:hAnsi="微软雅黑" w:cs="微软雅黑"/>
          <w:b/>
          <w:bCs/>
          <w:i/>
          <w:iCs/>
          <w:color w:val="000000"/>
          <w:szCs w:val="21"/>
          <w:u w:val="single"/>
        </w:rPr>
        <w:t xml:space="preserve">。</w:t>
      </w:r>
      <w:r>
        <w:rPr>
          <w:rFonts w:hint="eastAsia" w:ascii="微软雅黑" w:hAnsi="微软雅黑" w:cs="微软雅黑"/>
          <w:color w:val="000000"/>
          <w:szCs w:val="21"/>
        </w:rPr>
      </w:r>
      <w:r/>
    </w:p>
    <w:p>
      <w:pPr>
        <w:pStyle w:val="1128"/>
        <w:spacing w:line="400" w:lineRule="exact"/>
        <w:rPr>
          <w:rFonts w:hint="eastAsia" w:ascii="微软雅黑" w:hAnsi="微软雅黑" w:cs="微软雅黑"/>
          <w:color w:val="000000"/>
          <w:szCs w:val="21"/>
        </w:rPr>
      </w:pPr>
      <w:r>
        <w:rPr>
          <w:rFonts w:hint="eastAsia" w:ascii="微软雅黑" w:hAnsi="微软雅黑" w:cs="微软雅黑"/>
          <w:color w:val="000000"/>
          <w:szCs w:val="21"/>
        </w:rPr>
      </w:r>
      <w:r/>
    </w:p>
    <w:p>
      <w:pPr>
        <w:pStyle w:val="1129"/>
        <w:spacing w:line="420" w:lineRule="exact"/>
        <w:rPr>
          <w:rFonts w:hint="eastAsia" w:ascii="微软雅黑" w:hAnsi="微软雅黑" w:cs="微软雅黑"/>
          <w:color w:val="000000"/>
          <w:szCs w:val="32"/>
        </w:rPr>
      </w:pPr>
      <w:r>
        <w:rPr>
          <w:rFonts w:hint="eastAsia" w:ascii="微软雅黑" w:hAnsi="微软雅黑" w:cs="微软雅黑"/>
          <w:color w:val="000000"/>
        </w:rPr>
        <w:br w:type="page" w:clear="all"/>
      </w:r>
      <w:bookmarkStart w:id="233" w:name="_Toc19961"/>
      <w:r/>
      <w:bookmarkStart w:id="234" w:name="_Toc13827"/>
      <w:r/>
      <w:bookmarkStart w:id="235" w:name="_Toc21811"/>
      <w:r>
        <w:rPr>
          <w:rFonts w:hint="eastAsia" w:ascii="微软雅黑" w:hAnsi="微软雅黑" w:cs="微软雅黑"/>
          <w:color w:val="000000"/>
        </w:rPr>
        <w:t xml:space="preserve">第四章 </w:t>
      </w:r>
      <w:r>
        <w:rPr>
          <w:rFonts w:hint="eastAsia" w:ascii="微软雅黑" w:hAnsi="微软雅黑" w:cs="微软雅黑"/>
          <w:color w:val="000000"/>
          <w:szCs w:val="32"/>
        </w:rPr>
        <w:t xml:space="preserve">项目采购需求</w:t>
      </w:r>
      <w:bookmarkEnd w:id="233"/>
      <w:r/>
      <w:bookmarkEnd w:id="234"/>
      <w:r/>
      <w:bookmarkEnd w:id="235"/>
      <w:r>
        <w:rPr>
          <w:rFonts w:hint="eastAsia" w:ascii="微软雅黑" w:hAnsi="微软雅黑" w:cs="微软雅黑"/>
          <w:color w:val="000000"/>
          <w:szCs w:val="32"/>
        </w:rPr>
      </w:r>
      <w:r/>
    </w:p>
    <w:p>
      <w:pPr>
        <w:pStyle w:val="1128"/>
        <w:rPr>
          <w:rFonts w:hint="eastAsia"/>
          <w:b/>
          <w:bCs/>
          <w:color w:val="000000"/>
        </w:rPr>
      </w:pPr>
      <w:r>
        <w:rPr>
          <w:rFonts w:hint="eastAsia"/>
          <w:b/>
          <w:bCs/>
          <w:color w:val="000000"/>
        </w:rPr>
        <w:t xml:space="preserve">采购文件中标</w:t>
      </w:r>
      <w:r>
        <w:rPr>
          <w:rFonts w:hint="eastAsia"/>
          <w:b/>
          <w:bCs/>
          <w:color w:val="000000"/>
          <w:highlight w:val="none"/>
        </w:rPr>
        <w:t xml:space="preserve">注“★”的内容为实质性要求，有一项不符合的，作无效投标处理</w:t>
      </w:r>
      <w:r>
        <w:rPr>
          <w:rFonts w:hint="eastAsia"/>
          <w:b/>
          <w:bCs/>
          <w:color w:val="000000"/>
        </w:rPr>
        <w:t xml:space="preserve">。</w:t>
      </w:r>
      <w:r>
        <w:rPr>
          <w:rFonts w:hint="eastAsia"/>
          <w:b/>
          <w:bCs/>
          <w:color w:val="000000"/>
        </w:rPr>
      </w:r>
      <w:r/>
    </w:p>
    <w:p>
      <w:pPr>
        <w:pStyle w:val="1297"/>
        <w:spacing w:line="42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一、项目基本情况及采购项目清单</w:t>
      </w:r>
      <w:r>
        <w:rPr>
          <w:rFonts w:hint="eastAsia" w:ascii="微软雅黑" w:hAnsi="微软雅黑" w:cs="微软雅黑"/>
          <w:b/>
          <w:bCs/>
          <w:color w:val="000000"/>
          <w:szCs w:val="21"/>
        </w:rPr>
      </w:r>
      <w:r/>
    </w:p>
    <w:tbl>
      <w:tblPr>
        <w:tblW w:w="71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5"/>
        <w:gridCol w:w="1713"/>
        <w:gridCol w:w="1439"/>
        <w:gridCol w:w="1149"/>
        <w:gridCol w:w="1731"/>
      </w:tblGrid>
      <w:tr>
        <w:trPr>
          <w:trHeight w:val="707"/>
        </w:trPr>
        <w:tc>
          <w:tcPr>
            <w:tcW w:w="1165" w:type="dxa"/>
            <w:vAlign w:val="center"/>
            <w:textDirection w:val="lrTb"/>
            <w:noWrap w:val="false"/>
          </w:tcPr>
          <w:p>
            <w:pPr>
              <w:pStyle w:val="1297"/>
              <w:ind w:left="0" w:firstLine="210"/>
              <w:jc w:val="both"/>
              <w:spacing w:line="420" w:lineRule="exact"/>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序号</w:t>
            </w:r>
            <w:r>
              <w:rPr>
                <w:rFonts w:hint="eastAsia" w:ascii="微软雅黑" w:hAnsi="微软雅黑" w:eastAsia="微软雅黑" w:cs="微软雅黑"/>
                <w:color w:val="000000"/>
                <w:sz w:val="21"/>
                <w:szCs w:val="21"/>
                <w:lang w:val="en-US" w:eastAsia="zh-CN" w:bidi="ar-SA"/>
              </w:rPr>
            </w:r>
            <w:r/>
          </w:p>
        </w:tc>
        <w:tc>
          <w:tcPr>
            <w:tcW w:w="1713" w:type="dxa"/>
            <w:vAlign w:val="center"/>
            <w:textDirection w:val="lrTb"/>
            <w:noWrap w:val="false"/>
          </w:tcPr>
          <w:p>
            <w:pPr>
              <w:pStyle w:val="1297"/>
              <w:ind w:firstLine="0"/>
              <w:jc w:val="center"/>
              <w:spacing w:line="420" w:lineRule="exact"/>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产品名称</w:t>
            </w:r>
            <w:r>
              <w:rPr>
                <w:rFonts w:hint="eastAsia" w:ascii="微软雅黑" w:hAnsi="微软雅黑" w:eastAsia="微软雅黑" w:cs="微软雅黑"/>
                <w:color w:val="000000"/>
                <w:sz w:val="21"/>
                <w:szCs w:val="21"/>
                <w:lang w:val="en-US" w:eastAsia="zh-CN" w:bidi="ar-SA"/>
              </w:rPr>
            </w:r>
            <w:r/>
          </w:p>
        </w:tc>
        <w:tc>
          <w:tcPr>
            <w:tcW w:w="1439" w:type="dxa"/>
            <w:vAlign w:val="center"/>
            <w:textDirection w:val="lrTb"/>
            <w:noWrap w:val="false"/>
          </w:tcPr>
          <w:p>
            <w:pPr>
              <w:pStyle w:val="1297"/>
              <w:jc w:val="both"/>
              <w:spacing w:line="420" w:lineRule="exact"/>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数量</w:t>
            </w:r>
            <w:r>
              <w:rPr>
                <w:rFonts w:hint="eastAsia" w:ascii="微软雅黑" w:hAnsi="微软雅黑" w:eastAsia="微软雅黑" w:cs="微软雅黑"/>
                <w:color w:val="000000"/>
                <w:sz w:val="21"/>
                <w:szCs w:val="21"/>
                <w:lang w:val="en-US" w:eastAsia="zh-CN" w:bidi="ar-SA"/>
              </w:rPr>
            </w:r>
            <w:r/>
          </w:p>
        </w:tc>
        <w:tc>
          <w:tcPr>
            <w:tcW w:w="1149" w:type="dxa"/>
            <w:vAlign w:val="center"/>
            <w:textDirection w:val="lrTb"/>
            <w:noWrap w:val="false"/>
          </w:tcPr>
          <w:p>
            <w:pPr>
              <w:pStyle w:val="1297"/>
              <w:ind w:left="0" w:firstLine="210"/>
              <w:jc w:val="both"/>
              <w:spacing w:line="420" w:lineRule="exact"/>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单位</w:t>
            </w:r>
            <w:r>
              <w:rPr>
                <w:rFonts w:hint="eastAsia" w:ascii="微软雅黑" w:hAnsi="微软雅黑" w:eastAsia="微软雅黑" w:cs="微软雅黑"/>
                <w:color w:val="000000"/>
                <w:sz w:val="21"/>
                <w:szCs w:val="21"/>
                <w:lang w:val="en-US" w:eastAsia="zh-CN" w:bidi="ar-SA"/>
              </w:rPr>
            </w:r>
            <w:r/>
          </w:p>
        </w:tc>
        <w:tc>
          <w:tcPr>
            <w:tcW w:w="1731" w:type="dxa"/>
            <w:vAlign w:val="center"/>
            <w:textDirection w:val="lrTb"/>
            <w:noWrap w:val="false"/>
          </w:tcPr>
          <w:p>
            <w:pPr>
              <w:pStyle w:val="1297"/>
              <w:ind w:firstLine="0"/>
              <w:jc w:val="center"/>
              <w:spacing w:line="420" w:lineRule="exact"/>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最高限价</w:t>
            </w:r>
            <w:r>
              <w:rPr>
                <w:rFonts w:hint="eastAsia" w:ascii="微软雅黑" w:hAnsi="微软雅黑" w:eastAsia="微软雅黑" w:cs="微软雅黑"/>
                <w:color w:val="000000"/>
                <w:sz w:val="21"/>
                <w:szCs w:val="21"/>
                <w:lang w:val="en-US" w:eastAsia="zh-CN" w:bidi="ar-SA"/>
              </w:rPr>
            </w:r>
            <w:r/>
          </w:p>
        </w:tc>
      </w:tr>
      <w:tr>
        <w:trPr>
          <w:trHeight w:val="1217"/>
        </w:trPr>
        <w:tc>
          <w:tcPr>
            <w:tcW w:w="1165" w:type="dxa"/>
            <w:vAlign w:val="center"/>
            <w:textDirection w:val="lrTb"/>
            <w:noWrap w:val="false"/>
          </w:tcPr>
          <w:p>
            <w:pPr>
              <w:pStyle w:val="1297"/>
              <w:ind w:firstLine="0"/>
              <w:jc w:val="center"/>
              <w:spacing w:line="420" w:lineRule="exact"/>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1</w:t>
            </w:r>
            <w:r>
              <w:rPr>
                <w:rFonts w:hint="eastAsia" w:ascii="微软雅黑" w:hAnsi="微软雅黑" w:eastAsia="微软雅黑" w:cs="微软雅黑"/>
                <w:color w:val="000000"/>
                <w:sz w:val="21"/>
                <w:szCs w:val="21"/>
                <w:lang w:val="en-US" w:eastAsia="zh-CN" w:bidi="ar-SA"/>
              </w:rPr>
            </w:r>
            <w:r/>
          </w:p>
        </w:tc>
        <w:tc>
          <w:tcPr>
            <w:tcW w:w="1713" w:type="dxa"/>
            <w:vAlign w:val="center"/>
            <w:textDirection w:val="lrTb"/>
            <w:noWrap w:val="false"/>
          </w:tcPr>
          <w:p>
            <w:pPr>
              <w:pStyle w:val="1297"/>
              <w:ind w:firstLine="0"/>
              <w:jc w:val="center"/>
              <w:spacing w:line="420" w:lineRule="exact"/>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实时活细胞成像分析系统</w:t>
            </w:r>
            <w:r>
              <w:rPr>
                <w:rFonts w:hint="eastAsia" w:ascii="微软雅黑" w:hAnsi="微软雅黑" w:eastAsia="微软雅黑" w:cs="微软雅黑"/>
                <w:color w:val="000000"/>
                <w:sz w:val="21"/>
                <w:szCs w:val="21"/>
                <w:lang w:val="en-US" w:eastAsia="zh-CN" w:bidi="ar-SA"/>
              </w:rPr>
            </w:r>
            <w:r/>
          </w:p>
        </w:tc>
        <w:tc>
          <w:tcPr>
            <w:tcW w:w="1439" w:type="dxa"/>
            <w:vAlign w:val="center"/>
            <w:textDirection w:val="lrTb"/>
            <w:noWrap w:val="false"/>
          </w:tcPr>
          <w:p>
            <w:pPr>
              <w:pStyle w:val="1297"/>
              <w:ind w:firstLine="630"/>
              <w:jc w:val="both"/>
              <w:spacing w:line="420" w:lineRule="exact"/>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1</w:t>
            </w:r>
            <w:r>
              <w:rPr>
                <w:rFonts w:hint="eastAsia" w:ascii="微软雅黑" w:hAnsi="微软雅黑" w:eastAsia="微软雅黑" w:cs="微软雅黑"/>
                <w:color w:val="000000"/>
                <w:sz w:val="21"/>
                <w:szCs w:val="21"/>
                <w:lang w:val="en-US" w:eastAsia="zh-CN" w:bidi="ar-SA"/>
              </w:rPr>
            </w:r>
            <w:r/>
          </w:p>
        </w:tc>
        <w:tc>
          <w:tcPr>
            <w:tcW w:w="1149" w:type="dxa"/>
            <w:vAlign w:val="center"/>
            <w:textDirection w:val="lrTb"/>
            <w:noWrap w:val="false"/>
          </w:tcPr>
          <w:p>
            <w:pPr>
              <w:pStyle w:val="1297"/>
              <w:jc w:val="both"/>
              <w:spacing w:line="420" w:lineRule="exact"/>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套</w:t>
            </w:r>
            <w:r>
              <w:rPr>
                <w:rFonts w:hint="eastAsia" w:ascii="微软雅黑" w:hAnsi="微软雅黑" w:eastAsia="微软雅黑" w:cs="微软雅黑"/>
                <w:color w:val="000000"/>
                <w:sz w:val="21"/>
                <w:szCs w:val="21"/>
                <w:lang w:val="en-US" w:eastAsia="zh-CN" w:bidi="ar-SA"/>
              </w:rPr>
            </w:r>
            <w:r/>
          </w:p>
        </w:tc>
        <w:tc>
          <w:tcPr>
            <w:tcW w:w="1731" w:type="dxa"/>
            <w:vAlign w:val="center"/>
            <w:textDirection w:val="lrTb"/>
            <w:noWrap w:val="false"/>
          </w:tcPr>
          <w:p>
            <w:pPr>
              <w:pStyle w:val="1297"/>
              <w:jc w:val="both"/>
              <w:spacing w:line="420" w:lineRule="exact"/>
              <w:rPr>
                <w:rFonts w:ascii="微软雅黑" w:hAnsi="微软雅黑" w:eastAsia="微软雅黑" w:cs="微软雅黑"/>
                <w:color w:val="000000"/>
                <w:sz w:val="21"/>
                <w:szCs w:val="21"/>
                <w:lang w:val="en-US" w:eastAsia="zh-CN" w:bidi="ar-SA"/>
              </w:rPr>
            </w:pPr>
            <w:r>
              <w:rPr>
                <w:rFonts w:hint="eastAsia" w:ascii="微软雅黑" w:hAnsi="微软雅黑" w:cs="微软雅黑"/>
                <w:color w:val="000000"/>
                <w:sz w:val="21"/>
                <w:szCs w:val="21"/>
                <w:lang w:val="en-US" w:eastAsia="zh-CN" w:bidi="ar-SA"/>
              </w:rPr>
              <w:t xml:space="preserve">2000000</w:t>
            </w:r>
            <w:r>
              <w:rPr>
                <w:rFonts w:ascii="微软雅黑" w:hAnsi="微软雅黑" w:eastAsia="微软雅黑" w:cs="微软雅黑"/>
                <w:color w:val="000000"/>
                <w:sz w:val="21"/>
                <w:szCs w:val="21"/>
                <w:lang w:val="en-US" w:eastAsia="zh-CN" w:bidi="ar-SA"/>
              </w:rPr>
            </w:r>
            <w:r/>
          </w:p>
        </w:tc>
      </w:tr>
    </w:tbl>
    <w:p>
      <w:pPr>
        <w:pStyle w:val="1297"/>
        <w:numPr>
          <w:ilvl w:val="0"/>
          <w:numId w:val="0"/>
        </w:numPr>
        <w:ind w:firstLine="630"/>
        <w:spacing w:line="420" w:lineRule="exact"/>
        <w:rPr>
          <w:rFonts w:hint="eastAsia" w:ascii="微软雅黑" w:hAnsi="微软雅黑" w:eastAsia="微软雅黑" w:cs="微软雅黑"/>
          <w:b/>
          <w:bCs/>
          <w:color w:val="000000"/>
          <w:sz w:val="21"/>
          <w:szCs w:val="21"/>
          <w:lang w:val="en-US" w:eastAsia="zh-CN" w:bidi="ar-SA"/>
        </w:rPr>
      </w:pPr>
      <w:r>
        <w:rPr>
          <w:rFonts w:hint="eastAsia" w:ascii="微软雅黑" w:hAnsi="微软雅黑" w:eastAsia="微软雅黑" w:cs="微软雅黑"/>
          <w:b w:val="0"/>
          <w:bCs w:val="0"/>
          <w:color w:val="000000"/>
          <w:sz w:val="21"/>
          <w:szCs w:val="21"/>
          <w:lang w:val="en-US" w:eastAsia="zh-CN" w:bidi="ar-SA"/>
        </w:rPr>
        <w:t xml:space="preserve">实时活细胞成像分析系统能够实现活细胞的长时程实时动态成像与分析，同时对多块多孔板中细胞样本进行长时间相差和荧光成像，捕捉细胞活性与形态的实时改变。通过成熟的细胞分析模型，可对细胞进行自动、高通量的定量分析，捕捉细胞反应的峰值与时效，突破传统终点法的限制。为细胞增殖、免疫、肿瘤、感染、干细胞、疫苗研发和药效评价、基因编辑与转染效率分析等多种应用提供丰富可靠的数据支持</w:t>
      </w:r>
      <w:r>
        <w:rPr>
          <w:rFonts w:hint="eastAsia" w:ascii="微软雅黑" w:hAnsi="微软雅黑" w:cs="微软雅黑"/>
          <w:b w:val="0"/>
          <w:bCs w:val="0"/>
          <w:color w:val="000000"/>
          <w:sz w:val="21"/>
          <w:szCs w:val="21"/>
          <w:lang w:val="en-US" w:eastAsia="zh-CN" w:bidi="ar-SA"/>
        </w:rPr>
        <w:t xml:space="preserve">。</w:t>
      </w:r>
      <w:r>
        <w:rPr>
          <w:rFonts w:hint="eastAsia" w:ascii="微软雅黑" w:hAnsi="微软雅黑" w:eastAsia="微软雅黑" w:cs="微软雅黑"/>
          <w:b/>
          <w:bCs/>
          <w:color w:val="000000"/>
          <w:sz w:val="21"/>
          <w:szCs w:val="21"/>
          <w:lang w:val="en-US" w:eastAsia="zh-CN" w:bidi="ar-SA"/>
        </w:rPr>
      </w:r>
      <w:r/>
    </w:p>
    <w:p>
      <w:pPr>
        <w:pStyle w:val="1297"/>
        <w:numPr>
          <w:ilvl w:val="0"/>
          <w:numId w:val="0"/>
        </w:numPr>
        <w:ind w:firstLine="420"/>
        <w:spacing w:line="420" w:lineRule="exact"/>
        <w:rPr>
          <w:rFonts w:hint="eastAsia" w:ascii="微软雅黑" w:hAnsi="微软雅黑" w:cs="微软雅黑"/>
          <w:b/>
          <w:bCs/>
          <w:color w:val="000000"/>
          <w:szCs w:val="21"/>
        </w:rPr>
      </w:pPr>
      <w:r>
        <w:rPr>
          <w:rFonts w:hint="eastAsia" w:ascii="微软雅黑" w:hAnsi="微软雅黑" w:eastAsia="微软雅黑" w:cs="微软雅黑"/>
          <w:b/>
          <w:bCs/>
          <w:color w:val="000000"/>
          <w:sz w:val="21"/>
          <w:szCs w:val="21"/>
          <w:lang w:val="en-US" w:eastAsia="zh-CN" w:bidi="ar-SA"/>
        </w:rPr>
        <w:t xml:space="preserve">二、</w:t>
      </w:r>
      <w:r>
        <w:rPr>
          <w:rFonts w:hint="eastAsia" w:ascii="微软雅黑" w:hAnsi="微软雅黑" w:cs="微软雅黑"/>
          <w:b/>
          <w:bCs/>
          <w:color w:val="000000"/>
          <w:szCs w:val="21"/>
        </w:rPr>
        <w:t xml:space="preserve">技术要求（标“★”、“▲”号项必须提供相应证明材料，如产品印刷彩页或技术手册或检测报告或技术参数中要求的证明材料等，并注明页码）</w:t>
      </w:r>
      <w:r>
        <w:rPr>
          <w:rFonts w:hint="eastAsia" w:ascii="微软雅黑" w:hAnsi="微软雅黑" w:cs="微软雅黑"/>
          <w:b/>
          <w:bCs/>
          <w:color w:val="000000"/>
          <w:szCs w:val="21"/>
        </w:rPr>
      </w:r>
      <w:r/>
    </w:p>
    <w:p>
      <w:pPr>
        <w:pStyle w:val="1128"/>
        <w:jc w:val="left"/>
        <w:spacing w:line="420" w:lineRule="exact"/>
        <w:widowControl/>
        <w:rPr>
          <w:rFonts w:hint="eastAsia" w:ascii="微软雅黑" w:hAnsi="微软雅黑" w:eastAsia="微软雅黑" w:cs="微软雅黑"/>
          <w:b/>
          <w:bCs/>
          <w:color w:val="000000"/>
          <w:szCs w:val="21"/>
          <w:lang w:eastAsia="zh-CN"/>
        </w:rPr>
      </w:pPr>
      <w:r>
        <w:rPr>
          <w:rFonts w:hint="eastAsia" w:ascii="微软雅黑" w:hAnsi="微软雅黑" w:cs="微软雅黑"/>
          <w:b/>
          <w:bCs/>
          <w:color w:val="000000"/>
          <w:szCs w:val="21"/>
        </w:rPr>
        <w:t xml:space="preserve">1. </w:t>
      </w:r>
      <w:r>
        <w:rPr>
          <w:rFonts w:hint="eastAsia" w:ascii="微软雅黑" w:hAnsi="微软雅黑" w:cs="微软雅黑"/>
          <w:b/>
          <w:bCs/>
          <w:color w:val="000000"/>
          <w:szCs w:val="21"/>
          <w:lang w:eastAsia="zh-CN"/>
        </w:rPr>
        <w:t xml:space="preserve">硬件配置</w:t>
      </w:r>
      <w:r>
        <w:rPr>
          <w:rFonts w:hint="eastAsia" w:ascii="微软雅黑" w:hAnsi="微软雅黑" w:eastAsia="微软雅黑" w:cs="微软雅黑"/>
          <w:b/>
          <w:bCs/>
          <w:color w:val="000000"/>
          <w:szCs w:val="21"/>
          <w:lang w:eastAsia="zh-CN"/>
        </w:rPr>
      </w:r>
      <w:r/>
    </w:p>
    <w:p>
      <w:pPr>
        <w:pStyle w:val="1128"/>
        <w:jc w:val="left"/>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1.1</w:t>
      </w:r>
      <w:r>
        <w:rPr>
          <w:rFonts w:hint="eastAsia" w:ascii="微软雅黑" w:hAnsi="微软雅黑" w:cs="微软雅黑"/>
          <w:color w:val="000000"/>
          <w:szCs w:val="21"/>
          <w:lang w:val="en-US" w:eastAsia="zh-CN"/>
        </w:rPr>
        <w:t xml:space="preserve"> </w:t>
      </w:r>
      <w:r>
        <w:rPr>
          <w:rFonts w:hint="eastAsia" w:ascii="微软雅黑" w:hAnsi="微软雅黑" w:cs="微软雅黑"/>
          <w:color w:val="000000"/>
          <w:szCs w:val="21"/>
        </w:rPr>
        <w:t xml:space="preserve">明场相差光源：</w:t>
      </w:r>
      <w:r>
        <w:rPr>
          <w:rFonts w:hint="eastAsia" w:ascii="微软雅黑" w:hAnsi="微软雅黑" w:cs="微软雅黑"/>
          <w:szCs w:val="21"/>
        </w:rPr>
        <w:t xml:space="preserve">采用长寿命、低光毒性的LED光源</w:t>
      </w:r>
      <w:r>
        <w:rPr>
          <w:rFonts w:hint="eastAsia" w:ascii="微软雅黑" w:hAnsi="微软雅黑" w:cs="微软雅黑"/>
          <w:color w:val="000000"/>
          <w:szCs w:val="21"/>
        </w:rPr>
        <w:t xml:space="preserve">。</w:t>
      </w:r>
      <w:r>
        <w:rPr>
          <w:rFonts w:hint="eastAsia" w:ascii="微软雅黑" w:hAnsi="微软雅黑" w:cs="微软雅黑"/>
          <w:color w:val="000000"/>
          <w:szCs w:val="21"/>
        </w:rPr>
      </w:r>
      <w:r/>
    </w:p>
    <w:p>
      <w:pPr>
        <w:pStyle w:val="1128"/>
        <w:jc w:val="left"/>
        <w:spacing w:line="420" w:lineRule="exact"/>
        <w:widowControl/>
        <w:rPr>
          <w:rFonts w:hint="eastAsia" w:ascii="微软雅黑" w:hAnsi="微软雅黑" w:eastAsia="微软雅黑" w:cs="微软雅黑"/>
          <w:color w:val="000000"/>
          <w:szCs w:val="21"/>
          <w:lang w:val="en-US" w:eastAsia="zh-CN"/>
        </w:rPr>
      </w:pPr>
      <w:r>
        <w:rPr>
          <w:rFonts w:hint="eastAsia" w:ascii="微软雅黑" w:hAnsi="微软雅黑" w:cs="微软雅黑"/>
          <w:color w:val="000000"/>
          <w:szCs w:val="21"/>
        </w:rPr>
        <w:t xml:space="preserve">1.2 荧光光源：</w:t>
      </w:r>
      <w:r>
        <w:rPr>
          <w:rFonts w:hint="eastAsia" w:ascii="微软雅黑" w:hAnsi="微软雅黑" w:cs="微软雅黑"/>
          <w:szCs w:val="21"/>
        </w:rPr>
        <w:t xml:space="preserve">采用长寿命、低光毒性的LED光源</w:t>
      </w:r>
      <w:r>
        <w:rPr>
          <w:rFonts w:hint="eastAsia" w:ascii="微软雅黑" w:hAnsi="微软雅黑" w:cs="微软雅黑"/>
          <w:color w:val="000000"/>
          <w:szCs w:val="21"/>
        </w:rPr>
        <w:t xml:space="preserve">。</w:t>
      </w:r>
      <w:r>
        <w:rPr>
          <w:rFonts w:hint="eastAsia" w:ascii="微软雅黑" w:hAnsi="微软雅黑" w:eastAsia="微软雅黑" w:cs="微软雅黑"/>
          <w:color w:val="000000"/>
          <w:szCs w:val="21"/>
          <w:lang w:val="en-US" w:eastAsia="zh-CN"/>
        </w:rPr>
      </w:r>
      <w:r/>
    </w:p>
    <w:p>
      <w:pPr>
        <w:pStyle w:val="1128"/>
        <w:jc w:val="left"/>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1.3</w:t>
      </w:r>
      <w:r>
        <w:rPr>
          <w:rFonts w:hint="eastAsia" w:ascii="微软雅黑" w:hAnsi="微软雅黑" w:cs="微软雅黑"/>
          <w:color w:val="000000"/>
          <w:szCs w:val="21"/>
          <w:lang w:val="en-US" w:eastAsia="zh-CN"/>
        </w:rPr>
        <w:t xml:space="preserve"> </w:t>
      </w:r>
      <w:r>
        <w:rPr>
          <w:rFonts w:hint="eastAsia" w:ascii="微软雅黑" w:hAnsi="微软雅黑" w:cs="微软雅黑"/>
          <w:color w:val="000000"/>
          <w:szCs w:val="21"/>
        </w:rPr>
        <w:t xml:space="preserve">相机：高灵敏度CMOS成像系统，物理像素≥140万，可对观察标本进行清晰的明场及荧光成像。</w:t>
      </w:r>
      <w:r>
        <w:rPr>
          <w:rFonts w:hint="eastAsia" w:ascii="微软雅黑" w:hAnsi="微软雅黑" w:cs="微软雅黑"/>
          <w:color w:val="000000"/>
          <w:szCs w:val="21"/>
        </w:rPr>
      </w:r>
      <w:r/>
    </w:p>
    <w:p>
      <w:pPr>
        <w:pStyle w:val="1128"/>
        <w:jc w:val="left"/>
        <w:spacing w:line="420" w:lineRule="exact"/>
        <w:widowControl/>
        <w:rPr>
          <w:rFonts w:hint="eastAsia" w:ascii="微软雅黑" w:hAnsi="微软雅黑" w:cs="微软雅黑"/>
          <w:color w:val="000000"/>
          <w:szCs w:val="21"/>
        </w:rPr>
      </w:pPr>
      <w:r>
        <w:rPr>
          <w:rFonts w:hint="eastAsia" w:ascii="微软雅黑" w:hAnsi="微软雅黑" w:cs="微软雅黑"/>
          <w:b/>
          <w:bCs/>
          <w:color w:val="000000"/>
          <w:szCs w:val="21"/>
        </w:rPr>
        <w:t xml:space="preserve">★</w:t>
      </w:r>
      <w:r>
        <w:rPr>
          <w:rFonts w:hint="eastAsia" w:ascii="微软雅黑" w:hAnsi="微软雅黑" w:cs="微软雅黑"/>
          <w:color w:val="000000"/>
          <w:szCs w:val="21"/>
        </w:rPr>
        <w:t xml:space="preserve">1.4</w:t>
      </w:r>
      <w:r>
        <w:rPr>
          <w:rFonts w:hint="eastAsia" w:ascii="微软雅黑" w:hAnsi="微软雅黑" w:cs="微软雅黑"/>
          <w:color w:val="000000"/>
          <w:szCs w:val="21"/>
          <w:lang w:val="en-US" w:eastAsia="zh-CN"/>
        </w:rPr>
        <w:t xml:space="preserve"> </w:t>
      </w:r>
      <w:r>
        <w:rPr>
          <w:rFonts w:hint="eastAsia" w:ascii="微软雅黑" w:hAnsi="微软雅黑" w:cs="微软雅黑"/>
          <w:color w:val="000000"/>
          <w:szCs w:val="21"/>
        </w:rPr>
        <w:t xml:space="preserve">显微成像部分：设备可以长期内置在培养箱内进行成像工作，监控过程无需让细胞离开培养箱（需提供机器在培养箱内工作的实物照片和官方网站截图证明）。</w:t>
      </w:r>
      <w:r>
        <w:rPr>
          <w:rFonts w:hint="eastAsia" w:ascii="微软雅黑" w:hAnsi="微软雅黑" w:cs="微软雅黑"/>
          <w:color w:val="000000"/>
          <w:szCs w:val="21"/>
        </w:rPr>
      </w:r>
      <w:r/>
    </w:p>
    <w:p>
      <w:pPr>
        <w:pStyle w:val="1128"/>
        <w:jc w:val="left"/>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1.5</w:t>
      </w:r>
      <w:r>
        <w:rPr>
          <w:rFonts w:hint="eastAsia" w:ascii="微软雅黑" w:hAnsi="微软雅黑" w:cs="微软雅黑"/>
          <w:color w:val="000000"/>
          <w:szCs w:val="21"/>
          <w:lang w:val="en-US" w:eastAsia="zh-CN"/>
        </w:rPr>
        <w:t xml:space="preserve"> </w:t>
      </w:r>
      <w:r>
        <w:rPr>
          <w:rFonts w:hint="eastAsia" w:ascii="微软雅黑" w:hAnsi="微软雅黑" w:cs="微软雅黑"/>
          <w:color w:val="000000"/>
          <w:szCs w:val="21"/>
        </w:rPr>
        <w:t xml:space="preserve">物镜规格：至少配有4倍、10倍、20倍物镜。</w:t>
      </w:r>
      <w:r>
        <w:rPr>
          <w:rFonts w:hint="eastAsia" w:ascii="微软雅黑" w:hAnsi="微软雅黑" w:cs="微软雅黑"/>
          <w:color w:val="000000"/>
          <w:szCs w:val="21"/>
        </w:rPr>
      </w:r>
      <w:r/>
    </w:p>
    <w:p>
      <w:pPr>
        <w:pStyle w:val="1128"/>
        <w:jc w:val="left"/>
        <w:spacing w:line="420" w:lineRule="exact"/>
        <w:widowControl/>
        <w:rPr>
          <w:rFonts w:hint="eastAsia" w:ascii="微软雅黑" w:hAnsi="微软雅黑" w:cs="微软雅黑"/>
          <w:color w:val="000000"/>
          <w:szCs w:val="21"/>
        </w:rPr>
      </w:pPr>
      <w:r/>
      <w:bookmarkStart w:id="236" w:name="OLE_LINK5"/>
      <w:r>
        <w:rPr>
          <w:rFonts w:hint="eastAsia" w:ascii="微软雅黑" w:hAnsi="微软雅黑" w:cs="微软雅黑"/>
          <w:b/>
          <w:bCs/>
          <w:color w:val="000000"/>
          <w:szCs w:val="21"/>
        </w:rPr>
        <w:t xml:space="preserve">▲</w:t>
      </w:r>
      <w:bookmarkEnd w:id="236"/>
      <w:r>
        <w:rPr>
          <w:rFonts w:hint="eastAsia" w:ascii="微软雅黑" w:hAnsi="微软雅黑" w:cs="微软雅黑"/>
          <w:color w:val="000000"/>
          <w:szCs w:val="21"/>
        </w:rPr>
        <w:t xml:space="preserve">1.6不同倍数物镜采集的样本视野尺寸：4倍物镜</w:t>
      </w:r>
      <w:r>
        <w:rPr>
          <w:rFonts w:hint="eastAsia" w:ascii="微软雅黑" w:hAnsi="微软雅黑" w:cs="微软雅黑"/>
          <w:color w:val="000000"/>
          <w:szCs w:val="21"/>
          <w:lang w:val="en-US" w:eastAsia="zh-CN"/>
        </w:rPr>
        <w:t xml:space="preserve">视野尺寸</w:t>
      </w:r>
      <w:r>
        <w:rPr>
          <w:rFonts w:hint="eastAsia" w:ascii="微软雅黑" w:hAnsi="微软雅黑" w:cs="微软雅黑"/>
          <w:color w:val="000000"/>
          <w:szCs w:val="21"/>
        </w:rPr>
        <w:t xml:space="preserve">≥4.34mm x 3.25mm，10倍物镜</w:t>
      </w:r>
      <w:r>
        <w:rPr>
          <w:rFonts w:hint="eastAsia" w:ascii="微软雅黑" w:hAnsi="微软雅黑" w:cs="微软雅黑"/>
          <w:color w:val="000000"/>
          <w:szCs w:val="21"/>
          <w:lang w:val="en-US" w:eastAsia="zh-CN"/>
        </w:rPr>
        <w:t xml:space="preserve">视野尺寸</w:t>
      </w:r>
      <w:r>
        <w:rPr>
          <w:rFonts w:hint="eastAsia" w:ascii="微软雅黑" w:hAnsi="微软雅黑" w:cs="微软雅黑"/>
          <w:color w:val="000000"/>
          <w:szCs w:val="21"/>
        </w:rPr>
        <w:t xml:space="preserve">≥1.75mm x 1.29mm，20倍物镜</w:t>
      </w:r>
      <w:r>
        <w:rPr>
          <w:rFonts w:hint="eastAsia" w:ascii="微软雅黑" w:hAnsi="微软雅黑" w:cs="微软雅黑"/>
          <w:color w:val="000000"/>
          <w:szCs w:val="21"/>
          <w:lang w:val="en-US" w:eastAsia="zh-CN"/>
        </w:rPr>
        <w:t xml:space="preserve">视野尺寸</w:t>
      </w:r>
      <w:r>
        <w:rPr>
          <w:rFonts w:hint="eastAsia" w:ascii="微软雅黑" w:hAnsi="微软雅黑" w:cs="微软雅黑"/>
          <w:color w:val="000000"/>
          <w:szCs w:val="21"/>
        </w:rPr>
        <w:t xml:space="preserve">≥0.89mm x 0.65mm</w:t>
      </w:r>
      <w:r>
        <w:rPr>
          <w:rFonts w:hint="eastAsia" w:ascii="微软雅黑" w:hAnsi="微软雅黑" w:cs="微软雅黑"/>
          <w:color w:val="000000"/>
          <w:szCs w:val="21"/>
          <w:lang w:val="en-US" w:eastAsia="zh-CN"/>
        </w:rPr>
        <w:t xml:space="preserve"> </w:t>
      </w:r>
      <w:r>
        <w:rPr>
          <w:rFonts w:hint="eastAsia" w:ascii="微软雅黑" w:hAnsi="微软雅黑" w:cs="微软雅黑"/>
          <w:color w:val="000000"/>
          <w:szCs w:val="21"/>
        </w:rPr>
        <w:t xml:space="preserve">。</w:t>
      </w:r>
      <w:r>
        <w:rPr>
          <w:rFonts w:hint="eastAsia" w:ascii="微软雅黑" w:hAnsi="微软雅黑" w:cs="微软雅黑"/>
          <w:color w:val="000000"/>
          <w:szCs w:val="21"/>
        </w:rPr>
      </w:r>
      <w:r/>
    </w:p>
    <w:p>
      <w:pPr>
        <w:pStyle w:val="1128"/>
        <w:jc w:val="left"/>
        <w:spacing w:line="420" w:lineRule="exact"/>
        <w:widowControl/>
        <w:rPr>
          <w:rFonts w:hint="eastAsia" w:ascii="微软雅黑" w:hAnsi="微软雅黑" w:eastAsia="微软雅黑" w:cs="微软雅黑"/>
          <w:color w:val="000000"/>
          <w:szCs w:val="21"/>
          <w:lang w:eastAsia="zh-CN"/>
        </w:rPr>
      </w:pPr>
      <w:r>
        <w:rPr>
          <w:rFonts w:hint="eastAsia" w:ascii="微软雅黑" w:hAnsi="微软雅黑" w:cs="微软雅黑"/>
          <w:color w:val="000000"/>
          <w:szCs w:val="21"/>
        </w:rPr>
        <w:t xml:space="preserve">1.7</w:t>
      </w:r>
      <w:r>
        <w:rPr>
          <w:rFonts w:hint="eastAsia" w:ascii="微软雅黑" w:hAnsi="微软雅黑" w:cs="微软雅黑"/>
          <w:color w:val="000000"/>
          <w:szCs w:val="21"/>
          <w:lang w:val="en-US" w:eastAsia="zh-CN"/>
        </w:rPr>
        <w:t xml:space="preserve"> </w:t>
      </w:r>
      <w:r>
        <w:rPr>
          <w:rFonts w:hint="eastAsia" w:ascii="微软雅黑" w:hAnsi="微软雅黑" w:cs="微软雅黑"/>
          <w:color w:val="000000"/>
          <w:szCs w:val="21"/>
        </w:rPr>
        <w:t xml:space="preserve">至少具备绿色和红色两个荧光通道，且为保证实验样本可被充分激发和识别，荧光模块至少覆盖以下波长范围</w:t>
      </w:r>
      <w:r>
        <w:rPr>
          <w:rFonts w:hint="eastAsia" w:ascii="微软雅黑" w:hAnsi="微软雅黑" w:cs="微软雅黑"/>
          <w:color w:val="000000"/>
          <w:szCs w:val="21"/>
          <w:lang w:eastAsia="zh-CN"/>
        </w:rPr>
        <w:t xml:space="preserve">：</w:t>
      </w:r>
      <w:r>
        <w:rPr>
          <w:rFonts w:hint="eastAsia" w:ascii="微软雅黑" w:hAnsi="微软雅黑" w:eastAsia="微软雅黑" w:cs="微软雅黑"/>
          <w:color w:val="000000"/>
          <w:szCs w:val="21"/>
          <w:lang w:eastAsia="zh-CN"/>
        </w:rPr>
      </w:r>
      <w:r/>
    </w:p>
    <w:p>
      <w:pPr>
        <w:pStyle w:val="1128"/>
        <w:ind w:firstLine="210"/>
        <w:jc w:val="left"/>
        <w:spacing w:line="420" w:lineRule="exact"/>
        <w:widowControl/>
        <w:rPr>
          <w:rFonts w:hint="eastAsia" w:ascii="微软雅黑" w:hAnsi="微软雅黑" w:cs="微软雅黑"/>
          <w:color w:val="000000"/>
          <w:szCs w:val="21"/>
        </w:rPr>
      </w:pPr>
      <w:r>
        <w:rPr>
          <w:rFonts w:hint="eastAsia" w:ascii="微软雅黑" w:hAnsi="微软雅黑" w:cs="微软雅黑"/>
          <w:b w:val="0"/>
          <w:bCs w:val="0"/>
          <w:color w:val="000000"/>
          <w:szCs w:val="21"/>
          <w:lang w:val="en-US" w:eastAsia="zh-CN"/>
        </w:rPr>
        <w:t xml:space="preserve">1.7.1</w:t>
      </w:r>
      <w:r>
        <w:rPr>
          <w:rFonts w:hint="eastAsia" w:ascii="微软雅黑" w:hAnsi="微软雅黑" w:cs="微软雅黑"/>
          <w:b w:val="0"/>
          <w:bCs w:val="0"/>
          <w:color w:val="000000"/>
          <w:szCs w:val="21"/>
        </w:rPr>
        <w:t xml:space="preserve"> 绿色荧光通道：激发波长445-480nm，发射波长505-540nm</w:t>
      </w:r>
      <w:r>
        <w:rPr>
          <w:rFonts w:hint="eastAsia" w:ascii="微软雅黑" w:hAnsi="微软雅黑" w:cs="微软雅黑"/>
          <w:b w:val="0"/>
          <w:bCs w:val="0"/>
          <w:color w:val="000000"/>
          <w:szCs w:val="21"/>
          <w:lang w:val="en-US" w:eastAsia="zh-CN"/>
        </w:rPr>
        <w:t xml:space="preserve"> </w:t>
      </w:r>
      <w:r>
        <w:rPr>
          <w:rFonts w:hint="eastAsia" w:ascii="微软雅黑" w:hAnsi="微软雅黑" w:cs="微软雅黑"/>
          <w:color w:val="000000"/>
          <w:szCs w:val="21"/>
        </w:rPr>
        <w:t xml:space="preserve">。</w:t>
      </w:r>
      <w:r>
        <w:rPr>
          <w:rFonts w:hint="eastAsia" w:ascii="微软雅黑" w:hAnsi="微软雅黑" w:cs="微软雅黑"/>
          <w:color w:val="000000"/>
          <w:szCs w:val="21"/>
        </w:rPr>
      </w:r>
      <w:r/>
    </w:p>
    <w:p>
      <w:pPr>
        <w:pStyle w:val="1128"/>
        <w:ind w:firstLine="210"/>
        <w:jc w:val="left"/>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val="en-US" w:eastAsia="zh-CN"/>
        </w:rPr>
        <w:t xml:space="preserve">1.7.2 红色荧光通道：激发波长570-605nm，发射波长：625-700nm </w:t>
      </w:r>
      <w:r>
        <w:rPr>
          <w:rFonts w:hint="eastAsia" w:ascii="微软雅黑" w:hAnsi="微软雅黑" w:cs="微软雅黑"/>
          <w:color w:val="000000"/>
          <w:szCs w:val="21"/>
        </w:rPr>
        <w:t xml:space="preserve">。</w:t>
      </w:r>
      <w:r>
        <w:rPr>
          <w:rFonts w:hint="eastAsia" w:ascii="微软雅黑" w:hAnsi="微软雅黑" w:cs="微软雅黑"/>
          <w:color w:val="000000"/>
          <w:szCs w:val="21"/>
        </w:rPr>
      </w:r>
      <w:r/>
    </w:p>
    <w:p>
      <w:pPr>
        <w:pStyle w:val="1128"/>
        <w:jc w:val="left"/>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1.</w:t>
      </w:r>
      <w:r>
        <w:rPr>
          <w:rFonts w:hint="eastAsia" w:ascii="微软雅黑" w:hAnsi="微软雅黑" w:cs="微软雅黑"/>
          <w:color w:val="000000"/>
          <w:szCs w:val="21"/>
          <w:lang w:val="en-US" w:eastAsia="zh-CN"/>
        </w:rPr>
        <w:t xml:space="preserve">8 </w:t>
      </w:r>
      <w:r>
        <w:rPr>
          <w:rFonts w:hint="eastAsia" w:ascii="微软雅黑" w:hAnsi="微软雅黑" w:cs="微软雅黑"/>
          <w:color w:val="000000"/>
          <w:szCs w:val="21"/>
        </w:rPr>
        <w:t xml:space="preserve"> 输出图片格式：至少包含JPEG、PNG、TIFF。</w:t>
      </w:r>
      <w:r>
        <w:rPr>
          <w:rFonts w:hint="eastAsia" w:ascii="微软雅黑" w:hAnsi="微软雅黑" w:cs="微软雅黑"/>
          <w:color w:val="000000"/>
          <w:szCs w:val="21"/>
        </w:rPr>
      </w:r>
      <w:r/>
    </w:p>
    <w:p>
      <w:pPr>
        <w:pStyle w:val="1128"/>
        <w:jc w:val="left"/>
        <w:spacing w:line="420" w:lineRule="exact"/>
        <w:widowControl/>
        <w:rPr>
          <w:rFonts w:hint="eastAsia" w:ascii="微软雅黑" w:hAnsi="微软雅黑" w:cs="微软雅黑"/>
          <w:color w:val="000000"/>
          <w:szCs w:val="21"/>
          <w:lang w:val="en-US" w:eastAsia="zh-CN"/>
        </w:rPr>
      </w:pPr>
      <w:r>
        <w:rPr>
          <w:rFonts w:hint="eastAsia" w:ascii="微软雅黑" w:hAnsi="微软雅黑" w:cs="微软雅黑"/>
          <w:color w:val="000000"/>
          <w:szCs w:val="21"/>
          <w:lang w:val="en-US" w:eastAsia="zh-CN"/>
        </w:rPr>
        <w:t xml:space="preserve">1.9  输出视频格式：至少包含WMV、AVI、MPEG-4 。</w:t>
      </w:r>
      <w:r>
        <w:rPr>
          <w:rFonts w:hint="eastAsia" w:ascii="微软雅黑" w:hAnsi="微软雅黑" w:cs="微软雅黑"/>
          <w:color w:val="000000"/>
          <w:szCs w:val="21"/>
          <w:lang w:val="en-US" w:eastAsia="zh-CN"/>
        </w:rPr>
      </w:r>
      <w:r/>
    </w:p>
    <w:p>
      <w:pPr>
        <w:pStyle w:val="1128"/>
        <w:jc w:val="left"/>
        <w:spacing w:line="420" w:lineRule="exact"/>
        <w:widowControl/>
        <w:rPr>
          <w:rFonts w:hint="eastAsia" w:ascii="微软雅黑" w:hAnsi="微软雅黑" w:cs="微软雅黑"/>
          <w:color w:val="000000"/>
          <w:szCs w:val="21"/>
          <w:lang w:val="en-US" w:eastAsia="zh-CN"/>
        </w:rPr>
      </w:pPr>
      <w:r>
        <w:rPr>
          <w:rFonts w:hint="eastAsia" w:ascii="微软雅黑" w:hAnsi="微软雅黑" w:cs="微软雅黑"/>
          <w:b/>
          <w:bCs/>
          <w:color w:val="000000"/>
          <w:szCs w:val="21"/>
        </w:rPr>
        <w:t xml:space="preserve">▲</w:t>
      </w:r>
      <w:r>
        <w:rPr>
          <w:rFonts w:hint="eastAsia" w:ascii="微软雅黑" w:hAnsi="微软雅黑" w:cs="微软雅黑"/>
          <w:color w:val="000000"/>
          <w:szCs w:val="21"/>
          <w:lang w:val="en-US" w:eastAsia="zh-CN"/>
        </w:rPr>
        <w:t xml:space="preserve">1.10 数据分析控制器：主机系统自带数据分析控制器，其中存储容量≥27TB硬盘，处理器内存≥64GB内存，≥20核处理器（需提供机器实物照片和官方网站截图证明）。</w:t>
      </w:r>
      <w:r>
        <w:rPr>
          <w:rFonts w:hint="eastAsia" w:ascii="微软雅黑" w:hAnsi="微软雅黑" w:cs="微软雅黑"/>
          <w:color w:val="000000"/>
          <w:szCs w:val="21"/>
          <w:lang w:val="en-US" w:eastAsia="zh-CN"/>
        </w:rPr>
      </w:r>
      <w:r/>
    </w:p>
    <w:p>
      <w:pPr>
        <w:pStyle w:val="1128"/>
        <w:jc w:val="left"/>
        <w:spacing w:line="420" w:lineRule="exact"/>
        <w:widowControl/>
        <w:rPr>
          <w:rFonts w:hint="eastAsia" w:ascii="微软雅黑" w:hAnsi="微软雅黑" w:cs="微软雅黑"/>
          <w:color w:val="000000"/>
          <w:szCs w:val="21"/>
          <w:lang w:val="en-US" w:eastAsia="zh-CN"/>
        </w:rPr>
      </w:pPr>
      <w:r>
        <w:rPr>
          <w:rFonts w:hint="eastAsia" w:ascii="微软雅黑" w:hAnsi="微软雅黑" w:cs="微软雅黑"/>
          <w:b/>
          <w:bCs/>
          <w:color w:val="000000"/>
          <w:szCs w:val="21"/>
        </w:rPr>
        <w:t xml:space="preserve">★</w:t>
      </w:r>
      <w:r>
        <w:rPr>
          <w:rFonts w:hint="eastAsia" w:ascii="微软雅黑" w:hAnsi="微软雅黑" w:cs="微软雅黑"/>
          <w:color w:val="000000"/>
          <w:szCs w:val="21"/>
          <w:lang w:val="en-US" w:eastAsia="zh-CN"/>
        </w:rPr>
        <w:t xml:space="preserve">1.11 仪器通量：为提高实验效率，主机具备≥6个板位载架，可同时拍摄≥6块微孔板等多种细胞培养容器（需提供机器实物照片和官方网站截图证明）。</w:t>
      </w:r>
      <w:r>
        <w:rPr>
          <w:rFonts w:hint="eastAsia" w:ascii="微软雅黑" w:hAnsi="微软雅黑" w:cs="微软雅黑"/>
          <w:color w:val="000000"/>
          <w:szCs w:val="21"/>
          <w:lang w:val="en-US" w:eastAsia="zh-CN"/>
        </w:rPr>
      </w:r>
      <w:r/>
    </w:p>
    <w:p>
      <w:pPr>
        <w:pStyle w:val="1128"/>
        <w:jc w:val="left"/>
        <w:spacing w:line="420" w:lineRule="exact"/>
        <w:widowControl/>
        <w:rPr>
          <w:rFonts w:hint="eastAsia" w:ascii="微软雅黑" w:hAnsi="微软雅黑" w:cs="微软雅黑"/>
          <w:color w:val="000000"/>
          <w:szCs w:val="21"/>
          <w:lang w:val="en-US" w:eastAsia="zh-CN"/>
        </w:rPr>
      </w:pPr>
      <w:r>
        <w:rPr>
          <w:rFonts w:hint="eastAsia" w:ascii="微软雅黑" w:hAnsi="微软雅黑" w:cs="微软雅黑"/>
          <w:color w:val="000000"/>
          <w:szCs w:val="21"/>
          <w:lang w:val="en-US" w:eastAsia="zh-CN"/>
        </w:rPr>
        <w:t xml:space="preserve">1.12 实验通量：≥6组独立实验同时进行，不同板位可选择不同的实验、不同的拍照频率和成像通道。</w:t>
      </w:r>
      <w:r>
        <w:rPr>
          <w:rFonts w:hint="eastAsia" w:ascii="微软雅黑" w:hAnsi="微软雅黑" w:cs="微软雅黑"/>
          <w:color w:val="000000"/>
          <w:szCs w:val="21"/>
          <w:lang w:val="en-US" w:eastAsia="zh-CN"/>
        </w:rPr>
      </w:r>
      <w:r/>
    </w:p>
    <w:p>
      <w:pPr>
        <w:pStyle w:val="1128"/>
        <w:jc w:val="left"/>
        <w:spacing w:line="420" w:lineRule="exact"/>
        <w:widowControl/>
        <w:rPr>
          <w:rFonts w:hint="eastAsia" w:ascii="微软雅黑" w:hAnsi="微软雅黑" w:cs="微软雅黑"/>
          <w:color w:val="000000"/>
          <w:szCs w:val="21"/>
          <w:lang w:val="en-US" w:eastAsia="zh-CN"/>
        </w:rPr>
      </w:pPr>
      <w:r>
        <w:rPr>
          <w:rFonts w:hint="eastAsia" w:ascii="微软雅黑" w:hAnsi="微软雅黑" w:cs="微软雅黑"/>
          <w:b/>
          <w:bCs/>
          <w:color w:val="000000"/>
          <w:szCs w:val="21"/>
        </w:rPr>
        <w:t xml:space="preserve">★</w:t>
      </w:r>
      <w:r>
        <w:rPr>
          <w:rFonts w:hint="eastAsia" w:ascii="微软雅黑" w:hAnsi="微软雅黑" w:cs="微软雅黑"/>
          <w:color w:val="000000"/>
          <w:szCs w:val="21"/>
          <w:lang w:val="en-US" w:eastAsia="zh-CN"/>
        </w:rPr>
        <w:t xml:space="preserve">1.13 耗材兼容性：兼容≥600种规格的微孔板、培养皿、载玻片和T150/T175/T225培养瓶等细胞培养耗材（需提供软件功能截图证明）。</w:t>
      </w:r>
      <w:r>
        <w:rPr>
          <w:rFonts w:hint="eastAsia" w:ascii="微软雅黑" w:hAnsi="微软雅黑" w:cs="微软雅黑"/>
          <w:color w:val="000000"/>
          <w:szCs w:val="21"/>
          <w:lang w:val="en-US" w:eastAsia="zh-CN"/>
        </w:rPr>
      </w:r>
      <w:r/>
    </w:p>
    <w:p>
      <w:pPr>
        <w:pStyle w:val="1128"/>
        <w:jc w:val="left"/>
        <w:spacing w:line="420" w:lineRule="exact"/>
        <w:widowControl/>
        <w:rPr>
          <w:rFonts w:hint="eastAsia" w:ascii="微软雅黑" w:hAnsi="微软雅黑" w:cs="微软雅黑"/>
          <w:color w:val="000000"/>
          <w:szCs w:val="21"/>
          <w:lang w:val="en-US" w:eastAsia="zh-CN"/>
        </w:rPr>
      </w:pPr>
      <w:r>
        <w:rPr>
          <w:rFonts w:hint="eastAsia" w:ascii="微软雅黑" w:hAnsi="微软雅黑" w:cs="微软雅黑"/>
          <w:color w:val="000000"/>
          <w:szCs w:val="21"/>
          <w:lang w:val="en-US" w:eastAsia="zh-CN"/>
        </w:rPr>
        <w:t xml:space="preserve">1.14 成像方式：图片采集时样品与载物台固定不动，物镜相机等成像组件逐孔移动实现对多孔板图像的采集, 避免样品板反复移动对细胞在孔内分布和z轴聚焦的影响。</w:t>
      </w:r>
      <w:r>
        <w:rPr>
          <w:rFonts w:hint="eastAsia" w:ascii="微软雅黑" w:hAnsi="微软雅黑" w:cs="微软雅黑"/>
          <w:color w:val="000000"/>
          <w:szCs w:val="21"/>
          <w:lang w:val="en-US" w:eastAsia="zh-CN"/>
        </w:rPr>
      </w:r>
      <w:r/>
    </w:p>
    <w:p>
      <w:pPr>
        <w:pStyle w:val="1128"/>
        <w:jc w:val="left"/>
        <w:spacing w:line="420" w:lineRule="exact"/>
        <w:widowControl/>
        <w:rPr>
          <w:rFonts w:hint="eastAsia" w:ascii="微软雅黑" w:hAnsi="微软雅黑" w:cs="微软雅黑"/>
          <w:color w:val="000000"/>
          <w:szCs w:val="21"/>
          <w:lang w:val="en-US" w:eastAsia="zh-CN"/>
        </w:rPr>
      </w:pPr>
      <w:r>
        <w:rPr>
          <w:rFonts w:hint="eastAsia" w:ascii="微软雅黑" w:hAnsi="微软雅黑" w:cs="微软雅黑"/>
          <w:b/>
          <w:bCs/>
          <w:color w:val="000000"/>
          <w:szCs w:val="21"/>
        </w:rPr>
        <w:t xml:space="preserve">▲</w:t>
      </w:r>
      <w:r>
        <w:rPr>
          <w:rFonts w:hint="eastAsia" w:ascii="微软雅黑" w:hAnsi="微软雅黑" w:cs="微软雅黑"/>
          <w:color w:val="000000"/>
          <w:szCs w:val="21"/>
          <w:lang w:val="en-US" w:eastAsia="zh-CN"/>
        </w:rPr>
        <w:t xml:space="preserve">1.15 全孔成像功能：不需要设置拼接参数，对于6、12、24、96和384孔板可自动获得全孔图像。</w:t>
      </w:r>
      <w:r>
        <w:rPr>
          <w:rFonts w:hint="eastAsia" w:ascii="微软雅黑" w:hAnsi="微软雅黑" w:cs="微软雅黑"/>
          <w:color w:val="000000"/>
          <w:szCs w:val="21"/>
          <w:lang w:val="en-US" w:eastAsia="zh-CN"/>
        </w:rPr>
      </w:r>
      <w:r/>
    </w:p>
    <w:p>
      <w:pPr>
        <w:pStyle w:val="1128"/>
        <w:jc w:val="left"/>
        <w:spacing w:line="420" w:lineRule="exact"/>
        <w:widowControl/>
        <w:rPr>
          <w:rFonts w:hint="eastAsia" w:ascii="微软雅黑" w:hAnsi="微软雅黑" w:cs="微软雅黑"/>
          <w:color w:val="000000"/>
          <w:szCs w:val="21"/>
          <w:lang w:val="en-US" w:eastAsia="zh-CN"/>
        </w:rPr>
      </w:pPr>
      <w:r>
        <w:rPr>
          <w:rFonts w:hint="eastAsia" w:ascii="微软雅黑" w:hAnsi="微软雅黑" w:cs="微软雅黑"/>
          <w:b/>
          <w:bCs/>
          <w:color w:val="000000"/>
          <w:szCs w:val="21"/>
        </w:rPr>
        <w:t xml:space="preserve">★</w:t>
      </w:r>
      <w:r>
        <w:rPr>
          <w:rFonts w:hint="eastAsia" w:ascii="微软雅黑" w:hAnsi="微软雅黑" w:cs="微软雅黑"/>
          <w:color w:val="000000"/>
          <w:szCs w:val="21"/>
          <w:lang w:val="en-US" w:eastAsia="zh-CN"/>
        </w:rPr>
        <w:t xml:space="preserve">1.16 封闭式样品舱：样品板载架内置于成像主机中，样品板放入后主机可以关闭舱门，保证样品可以在黑暗环境中高质量成像，防止开关培养箱引入的外界光线干扰（需提供机器实物照片和官方网站截图证明）</w:t>
      </w:r>
      <w:r>
        <w:rPr>
          <w:rFonts w:hint="eastAsia" w:ascii="微软雅黑" w:hAnsi="微软雅黑" w:cs="微软雅黑"/>
          <w:color w:val="000000"/>
          <w:szCs w:val="21"/>
          <w:lang w:val="en-US" w:eastAsia="zh-CN"/>
        </w:rPr>
      </w:r>
      <w:r/>
    </w:p>
    <w:p>
      <w:pPr>
        <w:pStyle w:val="1128"/>
        <w:jc w:val="left"/>
        <w:spacing w:line="420" w:lineRule="exact"/>
        <w:widowControl/>
        <w:rPr>
          <w:rFonts w:ascii="微软雅黑" w:hAnsi="微软雅黑" w:cs="微软雅黑"/>
          <w:color w:val="000000"/>
          <w:szCs w:val="21"/>
          <w:lang w:val="en-US" w:eastAsia="zh-CN"/>
        </w:rPr>
      </w:pPr>
      <w:r>
        <w:rPr>
          <w:rFonts w:ascii="微软雅黑" w:hAnsi="微软雅黑" w:cs="微软雅黑"/>
          <w:color w:val="000000"/>
          <w:szCs w:val="21"/>
          <w:lang w:val="en-US" w:eastAsia="zh-CN"/>
        </w:rPr>
        <w:t xml:space="preserve">★1.17仪器运行：能够进行全天候不间断长期成像监测并分析，实验全程中细胞无需反复进出培养环境，单个实验最长连续检测时间不短于12天。</w:t>
      </w:r>
      <w:r>
        <w:rPr>
          <w:rFonts w:ascii="微软雅黑" w:hAnsi="微软雅黑" w:cs="微软雅黑"/>
          <w:color w:val="000000"/>
          <w:szCs w:val="21"/>
          <w:lang w:val="en-US" w:eastAsia="zh-CN"/>
        </w:rPr>
      </w:r>
      <w:r/>
    </w:p>
    <w:p>
      <w:pPr>
        <w:pStyle w:val="1128"/>
        <w:jc w:val="left"/>
        <w:spacing w:line="420" w:lineRule="exact"/>
        <w:widowControl/>
        <w:rPr>
          <w:rFonts w:ascii="微软雅黑" w:hAnsi="微软雅黑" w:cs="微软雅黑"/>
          <w:color w:val="000000"/>
          <w:szCs w:val="21"/>
          <w:lang w:val="en-US" w:eastAsia="zh-CN"/>
        </w:rPr>
      </w:pPr>
      <w:r>
        <w:rPr>
          <w:rFonts w:ascii="微软雅黑" w:hAnsi="微软雅黑" w:cs="微软雅黑"/>
          <w:color w:val="000000"/>
          <w:szCs w:val="21"/>
          <w:lang w:val="en-US" w:eastAsia="zh-CN"/>
        </w:rPr>
        <w:t xml:space="preserve">1</w:t>
      </w:r>
      <w:r>
        <w:rPr>
          <w:rFonts w:hint="eastAsia" w:ascii="微软雅黑" w:hAnsi="微软雅黑" w:cs="微软雅黑"/>
          <w:color w:val="000000"/>
          <w:szCs w:val="21"/>
          <w:lang w:val="en-US" w:eastAsia="zh-CN"/>
        </w:rPr>
        <w:t xml:space="preserve">.18</w:t>
      </w:r>
      <w:r>
        <w:rPr>
          <w:rFonts w:ascii="微软雅黑" w:hAnsi="微软雅黑" w:cs="微软雅黑"/>
          <w:color w:val="000000"/>
          <w:szCs w:val="21"/>
          <w:lang w:val="en-US" w:eastAsia="zh-CN"/>
        </w:rPr>
        <w:t xml:space="preserve">单细胞轨迹追踪：固定视野的拍摄，可使用拍摄的图像对单个细胞的运动轨迹进行追踪。</w:t>
      </w:r>
      <w:r>
        <w:rPr>
          <w:rFonts w:ascii="微软雅黑" w:hAnsi="微软雅黑" w:cs="微软雅黑"/>
          <w:color w:val="000000"/>
          <w:szCs w:val="21"/>
          <w:lang w:val="en-US" w:eastAsia="zh-CN"/>
        </w:rPr>
      </w:r>
      <w:r/>
    </w:p>
    <w:p>
      <w:pPr>
        <w:pStyle w:val="1128"/>
        <w:jc w:val="left"/>
        <w:spacing w:line="420" w:lineRule="exact"/>
        <w:widowControl/>
        <w:rPr>
          <w:rFonts w:hint="eastAsia" w:ascii="微软雅黑" w:hAnsi="微软雅黑" w:cs="微软雅黑"/>
          <w:b/>
          <w:bCs/>
          <w:color w:val="000000"/>
          <w:szCs w:val="21"/>
        </w:rPr>
      </w:pPr>
      <w:r>
        <w:rPr>
          <w:rFonts w:hint="eastAsia" w:ascii="微软雅黑" w:hAnsi="微软雅黑" w:cs="微软雅黑"/>
          <w:b/>
          <w:bCs/>
          <w:color w:val="000000"/>
          <w:szCs w:val="21"/>
        </w:rPr>
        <w:t xml:space="preserve">2.</w:t>
      </w:r>
      <w:r>
        <w:rPr>
          <w:rFonts w:hint="eastAsia" w:ascii="微软雅黑" w:hAnsi="微软雅黑" w:cs="微软雅黑"/>
          <w:b/>
          <w:bCs/>
          <w:color w:val="000000"/>
          <w:szCs w:val="21"/>
        </w:rPr>
        <w:t xml:space="preserve"> </w:t>
      </w:r>
      <w:r>
        <w:rPr>
          <w:rFonts w:hint="eastAsia" w:ascii="微软雅黑" w:hAnsi="微软雅黑" w:cs="微软雅黑"/>
          <w:b/>
          <w:bCs/>
          <w:color w:val="000000"/>
          <w:szCs w:val="21"/>
          <w:lang w:eastAsia="zh-CN"/>
        </w:rPr>
        <w:t xml:space="preserve">软</w:t>
      </w:r>
      <w:r>
        <w:rPr>
          <w:rFonts w:hint="eastAsia" w:ascii="微软雅黑" w:hAnsi="微软雅黑" w:cs="微软雅黑"/>
          <w:b/>
          <w:bCs/>
          <w:color w:val="000000"/>
          <w:szCs w:val="21"/>
          <w:lang w:eastAsia="zh-CN"/>
        </w:rPr>
        <w:t xml:space="preserve">件配置</w:t>
      </w:r>
      <w:r>
        <w:rPr>
          <w:rFonts w:hint="eastAsia" w:ascii="微软雅黑" w:hAnsi="微软雅黑" w:cs="微软雅黑"/>
          <w:b/>
          <w:bCs/>
          <w:color w:val="000000"/>
          <w:szCs w:val="21"/>
        </w:rPr>
      </w:r>
      <w:r/>
    </w:p>
    <w:p>
      <w:pPr>
        <w:pStyle w:val="1128"/>
        <w:jc w:val="left"/>
        <w:spacing w:line="420" w:lineRule="exact"/>
        <w:widowControl/>
        <w:rPr>
          <w:rFonts w:hint="eastAsia" w:ascii="微软雅黑" w:hAnsi="微软雅黑" w:cs="微软雅黑"/>
          <w:color w:val="000000"/>
          <w:szCs w:val="21"/>
          <w:lang w:val="en-US" w:eastAsia="zh-CN"/>
        </w:rPr>
      </w:pPr>
      <w:r>
        <w:rPr>
          <w:rFonts w:hint="eastAsia" w:ascii="微软雅黑" w:hAnsi="微软雅黑" w:cs="微软雅黑"/>
          <w:color w:val="000000"/>
          <w:szCs w:val="21"/>
          <w:lang w:val="en-US" w:eastAsia="zh-CN"/>
        </w:rPr>
        <w:t xml:space="preserve">2</w:t>
      </w:r>
      <w:r>
        <w:rPr>
          <w:rFonts w:hint="eastAsia" w:ascii="微软雅黑" w:hAnsi="微软雅黑" w:cs="微软雅黑"/>
          <w:color w:val="000000"/>
          <w:szCs w:val="21"/>
        </w:rPr>
        <w:t xml:space="preserve">.1</w:t>
      </w:r>
      <w:r>
        <w:rPr>
          <w:rFonts w:hint="eastAsia" w:ascii="微软雅黑" w:hAnsi="微软雅黑" w:cs="微软雅黑"/>
          <w:color w:val="000000"/>
          <w:szCs w:val="21"/>
          <w:lang w:val="en-US" w:eastAsia="zh-CN"/>
        </w:rPr>
        <w:t xml:space="preserve"> 程序随机添加功能：具备长时间拍摄的过程中可以随机插入另一个拍摄任务。</w:t>
      </w:r>
      <w:r>
        <w:rPr>
          <w:rFonts w:hint="eastAsia" w:ascii="微软雅黑" w:hAnsi="微软雅黑" w:cs="微软雅黑"/>
          <w:color w:val="000000"/>
          <w:szCs w:val="21"/>
          <w:lang w:val="en-US" w:eastAsia="zh-CN"/>
        </w:rPr>
      </w:r>
      <w:r/>
    </w:p>
    <w:p>
      <w:pPr>
        <w:pStyle w:val="1128"/>
        <w:jc w:val="left"/>
        <w:spacing w:line="420" w:lineRule="exact"/>
        <w:widowControl/>
        <w:rPr>
          <w:rFonts w:ascii="微软雅黑" w:hAnsi="微软雅黑" w:cs="微软雅黑"/>
          <w:color w:val="000000"/>
          <w:szCs w:val="21"/>
          <w:lang w:val="en-US" w:eastAsia="zh-CN"/>
        </w:rPr>
      </w:pPr>
      <w:r>
        <w:rPr>
          <w:rFonts w:hint="eastAsia" w:ascii="微软雅黑" w:hAnsi="微软雅黑" w:cs="微软雅黑"/>
          <w:b/>
          <w:bCs/>
          <w:color w:val="000000"/>
          <w:szCs w:val="21"/>
        </w:rPr>
        <w:t xml:space="preserve">▲</w:t>
      </w:r>
      <w:r>
        <w:rPr>
          <w:rFonts w:hint="eastAsia" w:ascii="微软雅黑" w:hAnsi="微软雅黑" w:cs="微软雅黑"/>
          <w:color w:val="000000"/>
          <w:szCs w:val="21"/>
          <w:lang w:val="en-US" w:eastAsia="zh-CN"/>
        </w:rPr>
        <w:t xml:space="preserve">2.2 明场与荧光通道Overlay叠加功能：软件内置Overlay分析功能，图像分析时，可以将任意通道图片叠加显示和分析，无需借助第三方软件（需提供软件功能截图证明）。</w:t>
      </w:r>
      <w:r>
        <w:rPr>
          <w:rFonts w:ascii="微软雅黑" w:hAnsi="微软雅黑" w:cs="微软雅黑"/>
          <w:color w:val="000000"/>
          <w:szCs w:val="21"/>
          <w:lang w:val="en-US" w:eastAsia="zh-CN"/>
        </w:rPr>
      </w:r>
      <w:r/>
    </w:p>
    <w:p>
      <w:pPr>
        <w:pStyle w:val="1128"/>
        <w:jc w:val="left"/>
        <w:spacing w:line="420" w:lineRule="exact"/>
        <w:widowControl/>
        <w:rPr>
          <w:rFonts w:hint="eastAsia" w:ascii="微软雅黑" w:hAnsi="微软雅黑" w:cs="微软雅黑"/>
          <w:color w:val="000000"/>
          <w:szCs w:val="21"/>
          <w:lang w:val="en-US" w:eastAsia="zh-CN"/>
        </w:rPr>
      </w:pPr>
      <w:r>
        <w:rPr>
          <w:rFonts w:hint="eastAsia" w:ascii="微软雅黑" w:hAnsi="微软雅黑" w:cs="微软雅黑"/>
          <w:b/>
          <w:bCs/>
          <w:color w:val="000000"/>
          <w:szCs w:val="21"/>
        </w:rPr>
        <w:t xml:space="preserve">▲</w:t>
      </w:r>
      <w:r>
        <w:rPr>
          <w:rFonts w:hint="eastAsia" w:ascii="微软雅黑" w:hAnsi="微软雅黑" w:cs="微软雅黑"/>
          <w:color w:val="000000"/>
          <w:szCs w:val="21"/>
          <w:lang w:val="en-US" w:eastAsia="zh-CN"/>
        </w:rPr>
        <w:t xml:space="preserve">2.3 标准操作分析软件无安装限制：可免费安装在多个任意电脑中，可保证10人以上同时远程控制，实现远程数据查看及分析，无需借助第三方软件。</w:t>
      </w:r>
      <w:r>
        <w:rPr>
          <w:rFonts w:hint="eastAsia" w:ascii="微软雅黑" w:hAnsi="微软雅黑" w:cs="微软雅黑"/>
          <w:color w:val="000000"/>
          <w:szCs w:val="21"/>
          <w:lang w:val="en-US" w:eastAsia="zh-CN"/>
        </w:rPr>
      </w:r>
      <w:r/>
    </w:p>
    <w:p>
      <w:pPr>
        <w:pStyle w:val="1128"/>
        <w:jc w:val="left"/>
        <w:spacing w:line="420" w:lineRule="exact"/>
        <w:widowControl/>
        <w:rPr>
          <w:rFonts w:ascii="微软雅黑" w:hAnsi="微软雅黑" w:cs="微软雅黑"/>
          <w:color w:val="000000"/>
          <w:szCs w:val="21"/>
          <w:lang w:val="en-US" w:eastAsia="zh-CN"/>
        </w:rPr>
      </w:pPr>
      <w:r>
        <w:rPr>
          <w:rFonts w:hint="eastAsia" w:ascii="微软雅黑" w:hAnsi="微软雅黑" w:cs="微软雅黑"/>
          <w:b/>
          <w:bCs/>
          <w:color w:val="000000"/>
          <w:szCs w:val="21"/>
        </w:rPr>
        <w:t xml:space="preserve">▲</w:t>
      </w:r>
      <w:r>
        <w:rPr>
          <w:rFonts w:hint="eastAsia" w:ascii="微软雅黑" w:hAnsi="微软雅黑" w:cs="微软雅黑"/>
          <w:color w:val="000000"/>
          <w:szCs w:val="21"/>
          <w:lang w:val="en-US" w:eastAsia="zh-CN"/>
        </w:rPr>
        <w:t xml:space="preserve">2.4  EC50/IC50值自动计算功能：软件内置EC50/IC50计算功能，单个时间点可生成浓度反应曲线并拟合EC50值，且支持生成不同时间点EC50曲线，无需借助第三方软件（需提供软件功能截图证明）。</w:t>
      </w:r>
      <w:r>
        <w:rPr>
          <w:rFonts w:ascii="微软雅黑" w:hAnsi="微软雅黑" w:cs="微软雅黑"/>
          <w:color w:val="000000"/>
          <w:szCs w:val="21"/>
          <w:lang w:val="en-US" w:eastAsia="zh-CN"/>
        </w:rPr>
      </w:r>
      <w:r/>
    </w:p>
    <w:p>
      <w:pPr>
        <w:pStyle w:val="1128"/>
        <w:jc w:val="left"/>
        <w:spacing w:line="420" w:lineRule="exact"/>
        <w:widowControl/>
        <w:rPr>
          <w:rFonts w:hint="eastAsia" w:ascii="微软雅黑" w:hAnsi="微软雅黑" w:cs="微软雅黑"/>
          <w:color w:val="000000"/>
          <w:szCs w:val="21"/>
          <w:lang w:val="en-US" w:eastAsia="zh-CN"/>
        </w:rPr>
      </w:pPr>
      <w:r>
        <w:rPr>
          <w:rFonts w:hint="eastAsia" w:ascii="微软雅黑" w:hAnsi="微软雅黑" w:cs="微软雅黑"/>
          <w:color w:val="000000"/>
          <w:szCs w:val="21"/>
          <w:lang w:val="en-US" w:eastAsia="zh-CN"/>
        </w:rPr>
        <w:t xml:space="preserve">2.5 分析和成像同步性：分析与成像同步进行，不需等待成像完成后再开始分析。</w:t>
      </w:r>
      <w:r>
        <w:rPr>
          <w:rFonts w:hint="eastAsia" w:ascii="微软雅黑" w:hAnsi="微软雅黑" w:cs="微软雅黑"/>
          <w:color w:val="000000"/>
          <w:szCs w:val="21"/>
          <w:lang w:val="en-US" w:eastAsia="zh-CN"/>
        </w:rPr>
      </w:r>
      <w:r/>
    </w:p>
    <w:p>
      <w:pPr>
        <w:pStyle w:val="1128"/>
        <w:jc w:val="left"/>
        <w:spacing w:line="420" w:lineRule="exact"/>
        <w:widowControl/>
        <w:rPr>
          <w:rFonts w:hint="eastAsia" w:ascii="微软雅黑" w:hAnsi="微软雅黑" w:cs="微软雅黑"/>
          <w:color w:val="000000"/>
          <w:szCs w:val="21"/>
          <w:lang w:val="en-US" w:eastAsia="zh-CN"/>
        </w:rPr>
      </w:pPr>
      <w:r>
        <w:rPr>
          <w:rFonts w:hint="eastAsia" w:ascii="微软雅黑" w:hAnsi="微软雅黑" w:cs="微软雅黑"/>
          <w:color w:val="000000"/>
          <w:szCs w:val="21"/>
          <w:lang w:val="en-US" w:eastAsia="zh-CN"/>
        </w:rPr>
        <w:t xml:space="preserve">2.6 软件自动分析细胞增殖、凋亡、毒性的变化与趋势，报告基因的分析等。</w:t>
      </w:r>
      <w:r>
        <w:rPr>
          <w:rFonts w:hint="eastAsia" w:ascii="微软雅黑" w:hAnsi="微软雅黑" w:cs="微软雅黑"/>
          <w:color w:val="000000"/>
          <w:szCs w:val="21"/>
          <w:lang w:val="en-US" w:eastAsia="zh-CN"/>
        </w:rPr>
      </w:r>
      <w:r/>
    </w:p>
    <w:p>
      <w:pPr>
        <w:pStyle w:val="1128"/>
        <w:jc w:val="left"/>
        <w:spacing w:line="420" w:lineRule="exact"/>
        <w:widowControl/>
        <w:rPr>
          <w:rFonts w:hint="eastAsia" w:ascii="微软雅黑" w:hAnsi="微软雅黑" w:cs="微软雅黑"/>
          <w:color w:val="000000"/>
          <w:szCs w:val="21"/>
          <w:lang w:val="en-US" w:eastAsia="zh-CN"/>
        </w:rPr>
      </w:pPr>
      <w:r>
        <w:rPr>
          <w:rFonts w:hint="eastAsia" w:ascii="微软雅黑" w:hAnsi="微软雅黑" w:cs="微软雅黑"/>
          <w:color w:val="000000"/>
          <w:szCs w:val="21"/>
          <w:lang w:val="en-US" w:eastAsia="zh-CN"/>
        </w:rPr>
        <w:t xml:space="preserve">2.7 明场成像下能够分析细胞汇合度、细胞团数量等指标。</w:t>
      </w:r>
      <w:r>
        <w:rPr>
          <w:rFonts w:hint="eastAsia" w:ascii="微软雅黑" w:hAnsi="微软雅黑" w:cs="微软雅黑"/>
          <w:color w:val="000000"/>
          <w:szCs w:val="21"/>
          <w:lang w:val="en-US" w:eastAsia="zh-CN"/>
        </w:rPr>
      </w:r>
      <w:r/>
    </w:p>
    <w:p>
      <w:pPr>
        <w:pStyle w:val="1128"/>
        <w:jc w:val="left"/>
        <w:spacing w:line="420" w:lineRule="exact"/>
        <w:widowControl/>
        <w:rPr>
          <w:rFonts w:ascii="微软雅黑" w:hAnsi="微软雅黑" w:cs="微软雅黑"/>
          <w:color w:val="000000"/>
          <w:szCs w:val="21"/>
          <w:lang w:val="en-US" w:eastAsia="zh-CN"/>
        </w:rPr>
      </w:pPr>
      <w:r>
        <w:rPr>
          <w:rFonts w:hint="eastAsia" w:ascii="微软雅黑" w:hAnsi="微软雅黑" w:cs="微软雅黑"/>
          <w:color w:val="000000"/>
          <w:szCs w:val="21"/>
          <w:lang w:val="en-US" w:eastAsia="zh-CN"/>
        </w:rPr>
        <w:t xml:space="preserve">2.8 荧光成像时，可自动计算荧光细胞数目、荧光强度、每个细胞荧光强度、荧光面积。软件基于不同的算法可对无标记和荧光标记的细胞、克隆、斑块或球体进行识别；被识别的目标将被软件沿轮廓勾勒标记。</w:t>
      </w:r>
      <w:r>
        <w:rPr>
          <w:rFonts w:ascii="微软雅黑" w:hAnsi="微软雅黑" w:cs="微软雅黑"/>
          <w:color w:val="000000"/>
          <w:szCs w:val="21"/>
          <w:lang w:val="en-US" w:eastAsia="zh-CN"/>
        </w:rPr>
      </w:r>
      <w:r/>
    </w:p>
    <w:p>
      <w:pPr>
        <w:pStyle w:val="1128"/>
        <w:ind w:firstLine="420"/>
        <w:spacing w:line="420" w:lineRule="exact"/>
        <w:rPr>
          <w:rFonts w:hint="eastAsia" w:ascii="微软雅黑" w:hAnsi="微软雅黑" w:cs="微软雅黑"/>
          <w:b/>
          <w:bCs/>
          <w:color w:val="000000"/>
          <w:szCs w:val="21"/>
          <w:lang w:val="zh-CN"/>
        </w:rPr>
      </w:pPr>
      <w:r/>
      <w:bookmarkStart w:id="237" w:name="_Toc9546"/>
      <w:r/>
      <w:bookmarkStart w:id="238" w:name="_Toc13108"/>
      <w:r/>
      <w:bookmarkStart w:id="239" w:name="_Toc8837"/>
      <w:r>
        <w:rPr>
          <w:rFonts w:hint="eastAsia" w:ascii="微软雅黑" w:hAnsi="微软雅黑" w:cs="微软雅黑"/>
          <w:b/>
          <w:bCs/>
          <w:color w:val="000000"/>
          <w:szCs w:val="21"/>
          <w:lang w:val="zh-CN"/>
        </w:rPr>
        <w:t xml:space="preserve">三、服务要求</w:t>
      </w:r>
      <w:bookmarkEnd w:id="237"/>
      <w:r/>
      <w:bookmarkEnd w:id="238"/>
      <w:r>
        <w:rPr>
          <w:rFonts w:hint="eastAsia" w:ascii="微软雅黑" w:hAnsi="微软雅黑" w:cs="微软雅黑"/>
          <w:b/>
          <w:bCs/>
          <w:color w:val="000000"/>
          <w:szCs w:val="21"/>
          <w:lang w:val="zh-CN"/>
        </w:rPr>
      </w:r>
      <w:r/>
    </w:p>
    <w:p>
      <w:pPr>
        <w:pStyle w:val="1128"/>
        <w:ind w:firstLine="420"/>
        <w:spacing w:line="420" w:lineRule="exact"/>
        <w:rPr>
          <w:rFonts w:hint="eastAsia" w:ascii="微软雅黑" w:hAnsi="微软雅黑" w:cs="微软雅黑"/>
          <w:color w:val="000000"/>
          <w:szCs w:val="21"/>
          <w:lang w:val="zh-CN"/>
        </w:rPr>
      </w:pPr>
      <w:r>
        <w:rPr>
          <w:rFonts w:hint="eastAsia" w:ascii="微软雅黑" w:hAnsi="微软雅黑" w:cs="微软雅黑"/>
          <w:color w:val="000000"/>
          <w:szCs w:val="21"/>
          <w:lang w:val="zh-CN"/>
        </w:rPr>
        <w:t xml:space="preserve">（1）技术培训：为采购方进行人员培训，提供每年不少于2次的设备操作培训，培训人员数量不低于3人。</w:t>
      </w:r>
      <w:r>
        <w:rPr>
          <w:rFonts w:hint="eastAsia" w:ascii="微软雅黑" w:hAnsi="微软雅黑" w:cs="微软雅黑"/>
          <w:color w:val="000000"/>
          <w:szCs w:val="21"/>
          <w:lang w:val="zh-CN"/>
        </w:rPr>
      </w:r>
      <w:r/>
    </w:p>
    <w:p>
      <w:pPr>
        <w:pStyle w:val="1128"/>
        <w:ind w:firstLine="420"/>
        <w:spacing w:line="420" w:lineRule="exact"/>
        <w:rPr>
          <w:rFonts w:hint="eastAsia" w:ascii="微软雅黑" w:hAnsi="微软雅黑" w:cs="微软雅黑"/>
          <w:color w:val="000000"/>
          <w:szCs w:val="21"/>
          <w:lang w:val="zh-CN"/>
        </w:rPr>
      </w:pPr>
      <w:r>
        <w:rPr>
          <w:rFonts w:hint="eastAsia" w:ascii="微软雅黑" w:hAnsi="微软雅黑" w:cs="微软雅黑"/>
          <w:color w:val="000000"/>
          <w:szCs w:val="21"/>
          <w:lang w:val="zh-CN"/>
        </w:rPr>
        <w:t xml:space="preserve">（2）</w:t>
      </w:r>
      <w:r>
        <w:rPr>
          <w:rFonts w:hint="eastAsia" w:ascii="微软雅黑" w:hAnsi="微软雅黑" w:cs="微软雅黑"/>
          <w:bCs/>
          <w:szCs w:val="21"/>
          <w:lang w:eastAsia="en-US"/>
        </w:rPr>
        <w:t xml:space="preserve">★</w:t>
      </w:r>
      <w:r>
        <w:rPr>
          <w:rFonts w:hint="eastAsia" w:ascii="微软雅黑" w:hAnsi="微软雅黑" w:cs="微软雅黑"/>
          <w:bCs/>
          <w:szCs w:val="21"/>
        </w:rPr>
        <w:t xml:space="preserve"> </w:t>
      </w:r>
      <w:r>
        <w:rPr>
          <w:rFonts w:hint="eastAsia" w:ascii="微软雅黑" w:hAnsi="微软雅黑" w:cs="微软雅黑"/>
          <w:color w:val="000000"/>
          <w:szCs w:val="21"/>
        </w:rPr>
        <w:t xml:space="preserve">免费质保</w:t>
      </w:r>
      <w:r>
        <w:rPr>
          <w:rFonts w:hint="eastAsia" w:ascii="微软雅黑" w:hAnsi="微软雅黑" w:cs="微软雅黑"/>
          <w:color w:val="000000"/>
          <w:szCs w:val="21"/>
          <w:lang w:val="zh-CN"/>
        </w:rPr>
        <w:t xml:space="preserve">期：</w:t>
      </w:r>
      <w:r>
        <w:rPr>
          <w:rFonts w:hint="eastAsia" w:ascii="微软雅黑" w:hAnsi="微软雅黑" w:cs="微软雅黑"/>
          <w:color w:val="000000"/>
          <w:szCs w:val="21"/>
        </w:rPr>
        <w:t xml:space="preserve">质保期</w:t>
      </w:r>
      <w:r>
        <w:rPr>
          <w:rFonts w:hint="eastAsia" w:ascii="微软雅黑" w:hAnsi="微软雅黑" w:cs="微软雅黑"/>
          <w:color w:val="000000"/>
          <w:szCs w:val="21"/>
          <w:lang w:val="en-US" w:eastAsia="zh-CN"/>
        </w:rPr>
        <w:t xml:space="preserve">1</w:t>
      </w:r>
      <w:r>
        <w:rPr>
          <w:rFonts w:hint="eastAsia" w:ascii="微软雅黑" w:hAnsi="微软雅黑" w:cs="微软雅黑"/>
          <w:color w:val="000000"/>
          <w:szCs w:val="21"/>
        </w:rPr>
        <w:t xml:space="preserve">年，</w:t>
      </w:r>
      <w:r>
        <w:rPr>
          <w:rFonts w:hint="eastAsia" w:ascii="微软雅黑" w:hAnsi="微软雅黑" w:cs="微软雅黑"/>
          <w:color w:val="000000"/>
          <w:szCs w:val="21"/>
          <w:lang w:val="zh-CN"/>
        </w:rPr>
        <w:t xml:space="preserve">自验收合格</w:t>
      </w:r>
      <w:r>
        <w:rPr>
          <w:rFonts w:hint="eastAsia" w:ascii="微软雅黑" w:hAnsi="微软雅黑" w:cs="微软雅黑"/>
          <w:color w:val="000000"/>
          <w:szCs w:val="21"/>
        </w:rPr>
        <w:t xml:space="preserve">次日</w:t>
      </w:r>
      <w:r>
        <w:rPr>
          <w:rFonts w:hint="eastAsia" w:ascii="微软雅黑" w:hAnsi="微软雅黑" w:cs="微软雅黑"/>
          <w:color w:val="000000"/>
          <w:szCs w:val="21"/>
          <w:lang w:val="zh-CN"/>
        </w:rPr>
        <w:t xml:space="preserve">起</w:t>
      </w:r>
      <w:r>
        <w:rPr>
          <w:rFonts w:hint="eastAsia" w:ascii="微软雅黑" w:hAnsi="微软雅黑" w:cs="微软雅黑"/>
          <w:color w:val="000000"/>
          <w:szCs w:val="21"/>
        </w:rPr>
        <w:t xml:space="preserve">算</w:t>
      </w:r>
      <w:r>
        <w:rPr>
          <w:rFonts w:hint="eastAsia" w:ascii="微软雅黑" w:hAnsi="微软雅黑" w:cs="微软雅黑"/>
          <w:color w:val="000000"/>
          <w:szCs w:val="21"/>
          <w:lang w:val="zh-CN"/>
        </w:rPr>
        <w:t xml:space="preserve">。</w:t>
      </w:r>
      <w:r>
        <w:rPr>
          <w:rFonts w:hint="eastAsia"/>
          <w:lang w:val="en-US" w:eastAsia="zh-CN"/>
        </w:rPr>
        <w:t xml:space="preserve">质保期内，供应商须对货物进行免费的全面校正和维护保养，并保证性能达到货物出厂标准。质保期满后，以具体的优惠价格向采购人提供配件及售后维护（提供承诺函并加盖公章）</w:t>
      </w:r>
      <w:r>
        <w:rPr>
          <w:rFonts w:hint="eastAsia" w:ascii="微软雅黑" w:hAnsi="微软雅黑" w:cs="微软雅黑"/>
          <w:color w:val="000000"/>
          <w:szCs w:val="21"/>
          <w:lang w:val="zh-CN"/>
        </w:rPr>
      </w:r>
      <w:r/>
    </w:p>
    <w:p>
      <w:pPr>
        <w:pStyle w:val="1128"/>
        <w:ind w:firstLine="420"/>
        <w:spacing w:line="420" w:lineRule="exact"/>
        <w:rPr>
          <w:rFonts w:hint="eastAsia" w:ascii="微软雅黑" w:hAnsi="微软雅黑" w:cs="微软雅黑"/>
          <w:color w:val="000000"/>
          <w:szCs w:val="21"/>
          <w:lang w:val="zh-CN"/>
        </w:rPr>
      </w:pPr>
      <w:r>
        <w:rPr>
          <w:rFonts w:hint="eastAsia" w:ascii="微软雅黑" w:hAnsi="微软雅黑" w:cs="微软雅黑"/>
          <w:color w:val="000000"/>
          <w:szCs w:val="21"/>
          <w:lang w:val="zh-CN"/>
        </w:rPr>
        <w:t xml:space="preserve">（3）售后技术服务要求：接到故障通知后24小时内作出答复，一般问题48小时之内解决；若采购方有需求，48小时内到达现场解决；若遇重大问题在</w:t>
      </w:r>
      <w:r>
        <w:rPr>
          <w:rFonts w:hint="eastAsia" w:ascii="微软雅黑" w:hAnsi="微软雅黑" w:cs="微软雅黑"/>
          <w:color w:val="000000"/>
          <w:szCs w:val="21"/>
          <w:lang w:val="en-US" w:eastAsia="zh-CN"/>
        </w:rPr>
        <w:t xml:space="preserve">3</w:t>
      </w:r>
      <w:r>
        <w:rPr>
          <w:rFonts w:hint="eastAsia" w:ascii="微软雅黑" w:hAnsi="微软雅黑" w:cs="微软雅黑"/>
          <w:color w:val="000000"/>
          <w:szCs w:val="21"/>
          <w:lang w:val="zh-CN"/>
        </w:rPr>
        <w:t xml:space="preserve">0天内解决。</w:t>
      </w:r>
      <w:r>
        <w:rPr>
          <w:rFonts w:hint="eastAsia" w:ascii="微软雅黑" w:hAnsi="微软雅黑" w:cs="微软雅黑"/>
          <w:color w:val="000000"/>
          <w:szCs w:val="21"/>
          <w:lang w:val="zh-CN"/>
        </w:rPr>
      </w:r>
      <w:r/>
    </w:p>
    <w:p>
      <w:pPr>
        <w:pStyle w:val="1128"/>
        <w:ind w:firstLine="420"/>
        <w:spacing w:line="420" w:lineRule="exact"/>
        <w:rPr>
          <w:rFonts w:hint="eastAsia" w:ascii="微软雅黑" w:hAnsi="微软雅黑" w:cs="微软雅黑"/>
          <w:color w:val="000000"/>
          <w:szCs w:val="21"/>
          <w:lang w:val="zh-CN"/>
        </w:rPr>
      </w:pPr>
      <w:r>
        <w:rPr>
          <w:rFonts w:hint="eastAsia" w:ascii="微软雅黑" w:hAnsi="微软雅黑" w:cs="微软雅黑"/>
          <w:b/>
          <w:bCs/>
          <w:color w:val="000000"/>
          <w:szCs w:val="21"/>
          <w:lang w:val="zh-CN"/>
        </w:rPr>
        <w:t xml:space="preserve">四、安装要求</w:t>
      </w:r>
      <w:bookmarkEnd w:id="239"/>
      <w:r>
        <w:rPr>
          <w:rFonts w:hint="eastAsia" w:ascii="微软雅黑" w:hAnsi="微软雅黑" w:cs="微软雅黑"/>
          <w:color w:val="000000"/>
          <w:szCs w:val="21"/>
          <w:lang w:val="zh-CN"/>
        </w:rPr>
      </w:r>
      <w:r/>
    </w:p>
    <w:p>
      <w:pPr>
        <w:pStyle w:val="1128"/>
        <w:ind w:firstLine="420"/>
        <w:spacing w:line="420" w:lineRule="exact"/>
        <w:rPr>
          <w:rFonts w:hint="eastAsia" w:ascii="微软雅黑" w:hAnsi="微软雅黑" w:cs="微软雅黑"/>
          <w:color w:val="000000"/>
          <w:szCs w:val="21"/>
          <w:lang w:val="zh-CN"/>
        </w:rPr>
      </w:pPr>
      <w:r>
        <w:rPr>
          <w:rFonts w:hint="eastAsia" w:ascii="微软雅黑" w:hAnsi="微软雅黑" w:cs="微软雅黑"/>
          <w:color w:val="000000"/>
          <w:szCs w:val="21"/>
          <w:lang w:val="zh-CN"/>
        </w:rPr>
        <w:t xml:space="preserve">按照国家现行行业规范标准进行安装，符合国家或行业质量检验评定标准，没有行业标准的产品，投标人应提供相关制造商标准。</w:t>
      </w:r>
      <w:r>
        <w:rPr>
          <w:rFonts w:hint="eastAsia" w:ascii="微软雅黑" w:hAnsi="微软雅黑" w:cs="微软雅黑"/>
          <w:color w:val="000000"/>
          <w:szCs w:val="21"/>
          <w:lang w:val="zh-CN"/>
        </w:rPr>
      </w:r>
      <w:r/>
    </w:p>
    <w:p>
      <w:pPr>
        <w:pStyle w:val="1128"/>
        <w:ind w:firstLine="420"/>
        <w:spacing w:line="420" w:lineRule="exact"/>
        <w:rPr>
          <w:rFonts w:hint="eastAsia" w:ascii="微软雅黑" w:hAnsi="微软雅黑" w:cs="微软雅黑"/>
          <w:color w:val="000000"/>
          <w:szCs w:val="21"/>
          <w:lang w:val="zh-CN"/>
        </w:rPr>
      </w:pPr>
      <w:r>
        <w:rPr>
          <w:rFonts w:hint="eastAsia" w:ascii="微软雅黑" w:hAnsi="微软雅黑" w:cs="微软雅黑"/>
          <w:color w:val="000000"/>
          <w:szCs w:val="21"/>
          <w:lang w:val="zh-CN"/>
        </w:rPr>
        <w:t xml:space="preserve">设备安装调试：设备到货后，卖方在接到通知的7个工作日内派人前往负责该设备的安装、调试和操作培训，直至达到各项验收指标合格。</w:t>
      </w:r>
      <w:r>
        <w:rPr>
          <w:rFonts w:hint="eastAsia" w:ascii="微软雅黑" w:hAnsi="微软雅黑" w:cs="微软雅黑"/>
          <w:color w:val="000000"/>
          <w:szCs w:val="21"/>
          <w:lang w:val="zh-CN"/>
        </w:rPr>
      </w:r>
      <w:r/>
    </w:p>
    <w:p>
      <w:pPr>
        <w:pStyle w:val="1136"/>
        <w:spacing w:line="420" w:lineRule="exact"/>
        <w:rPr>
          <w:rFonts w:hint="eastAsia" w:ascii="微软雅黑" w:hAnsi="微软雅黑" w:eastAsia="微软雅黑" w:cs="微软雅黑"/>
          <w:color w:val="000000"/>
          <w:lang w:val="zh-CN"/>
        </w:rPr>
      </w:pPr>
      <w:r>
        <w:rPr>
          <w:rFonts w:hint="eastAsia" w:ascii="微软雅黑" w:hAnsi="微软雅黑" w:eastAsia="微软雅黑" w:cs="微软雅黑"/>
          <w:color w:val="000000"/>
          <w:lang w:val="zh-CN"/>
        </w:rPr>
        <w:t xml:space="preserve">为保障设备安装验收流程，配合相关工程建设进度，中标人需根据实际情况免费提供设备移机服务（提供承诺书原件加盖投标人公章）</w:t>
      </w:r>
      <w:r>
        <w:rPr>
          <w:rFonts w:hint="eastAsia" w:ascii="微软雅黑" w:hAnsi="微软雅黑" w:eastAsia="微软雅黑" w:cs="微软雅黑"/>
          <w:color w:val="000000"/>
          <w:lang w:val="zh-CN"/>
        </w:rPr>
      </w:r>
      <w:r/>
    </w:p>
    <w:p>
      <w:pPr>
        <w:pStyle w:val="1128"/>
        <w:ind w:firstLine="420"/>
        <w:spacing w:line="420" w:lineRule="exact"/>
        <w:rPr>
          <w:rFonts w:hint="eastAsia" w:ascii="微软雅黑" w:hAnsi="微软雅黑" w:cs="微软雅黑"/>
          <w:color w:val="000000"/>
          <w:szCs w:val="21"/>
          <w:lang w:val="zh-CN"/>
        </w:rPr>
      </w:pPr>
      <w:r/>
      <w:bookmarkStart w:id="240" w:name="_Toc11610"/>
      <w:r>
        <w:rPr>
          <w:rFonts w:hint="eastAsia" w:ascii="微软雅黑" w:hAnsi="微软雅黑" w:cs="微软雅黑"/>
          <w:b/>
          <w:bCs/>
          <w:color w:val="000000"/>
          <w:szCs w:val="21"/>
          <w:lang w:val="zh-CN"/>
        </w:rPr>
        <w:t xml:space="preserve">五、交货期、交货方式及交货地点</w:t>
      </w:r>
      <w:bookmarkEnd w:id="240"/>
      <w:r>
        <w:rPr>
          <w:rFonts w:hint="eastAsia" w:ascii="微软雅黑" w:hAnsi="微软雅黑" w:cs="微软雅黑"/>
          <w:color w:val="000000"/>
          <w:szCs w:val="21"/>
          <w:lang w:val="zh-CN"/>
        </w:rPr>
      </w:r>
      <w:r/>
    </w:p>
    <w:p>
      <w:pPr>
        <w:pStyle w:val="1128"/>
        <w:ind w:firstLine="420"/>
        <w:spacing w:line="420" w:lineRule="exact"/>
        <w:rPr>
          <w:rFonts w:hint="eastAsia" w:ascii="微软雅黑" w:hAnsi="微软雅黑" w:cs="微软雅黑"/>
          <w:color w:val="000000"/>
          <w:szCs w:val="21"/>
          <w:lang w:val="zh-CN"/>
        </w:rPr>
      </w:pPr>
      <w:r>
        <w:rPr>
          <w:rFonts w:hint="eastAsia" w:ascii="微软雅黑" w:hAnsi="微软雅黑" w:cs="微软雅黑"/>
          <w:color w:val="000000"/>
          <w:szCs w:val="21"/>
          <w:lang w:val="zh-CN"/>
        </w:rPr>
        <w:t xml:space="preserve">1. 交货期：合同签订生效后，进口设备（免税）三个月内、国产设备及进口设备（非免税）一个月内全部设备、材料运抵现场，并安装、调试结束，验收合格，交付买方使用。</w:t>
      </w:r>
      <w:r>
        <w:rPr>
          <w:rFonts w:hint="eastAsia" w:ascii="微软雅黑" w:hAnsi="微软雅黑" w:cs="微软雅黑"/>
          <w:color w:val="000000"/>
          <w:szCs w:val="21"/>
          <w:lang w:val="zh-CN"/>
        </w:rPr>
      </w:r>
      <w:r/>
    </w:p>
    <w:p>
      <w:pPr>
        <w:pStyle w:val="1128"/>
        <w:ind w:firstLine="420"/>
        <w:spacing w:line="420" w:lineRule="exact"/>
        <w:rPr>
          <w:rFonts w:hint="eastAsia" w:ascii="微软雅黑" w:hAnsi="微软雅黑" w:cs="微软雅黑"/>
          <w:color w:val="000000"/>
          <w:szCs w:val="21"/>
          <w:lang w:val="zh-CN"/>
        </w:rPr>
      </w:pPr>
      <w:r>
        <w:rPr>
          <w:rFonts w:hint="eastAsia" w:ascii="微软雅黑" w:hAnsi="微软雅黑" w:cs="微软雅黑"/>
          <w:color w:val="000000"/>
          <w:szCs w:val="21"/>
          <w:lang w:val="zh-CN"/>
        </w:rPr>
        <w:t xml:space="preserve">2. 交货方式：中标人在买方指定地点交货，并完成安装、调试。</w:t>
      </w:r>
      <w:r>
        <w:rPr>
          <w:rFonts w:hint="eastAsia" w:ascii="微软雅黑" w:hAnsi="微软雅黑" w:cs="微软雅黑"/>
          <w:color w:val="000000"/>
          <w:szCs w:val="21"/>
          <w:lang w:val="zh-CN"/>
        </w:rPr>
      </w:r>
      <w:r/>
    </w:p>
    <w:p>
      <w:pPr>
        <w:pStyle w:val="1128"/>
        <w:ind w:firstLine="420"/>
        <w:spacing w:line="420" w:lineRule="exact"/>
        <w:rPr>
          <w:rFonts w:hint="eastAsia" w:ascii="微软雅黑" w:hAnsi="微软雅黑" w:cs="微软雅黑"/>
          <w:color w:val="000000"/>
          <w:szCs w:val="21"/>
          <w:lang w:val="zh-CN"/>
        </w:rPr>
      </w:pPr>
      <w:r>
        <w:rPr>
          <w:rFonts w:hint="eastAsia" w:ascii="微软雅黑" w:hAnsi="微软雅黑" w:cs="微软雅黑"/>
          <w:color w:val="000000"/>
          <w:szCs w:val="21"/>
          <w:lang w:val="zh-CN"/>
        </w:rPr>
        <w:t xml:space="preserve">3. 交货地点：南京医科大学</w:t>
      </w:r>
      <w:r>
        <w:rPr>
          <w:rFonts w:hint="eastAsia" w:ascii="微软雅黑" w:hAnsi="微软雅黑" w:cs="微软雅黑"/>
          <w:color w:val="000000"/>
          <w:szCs w:val="21"/>
        </w:rPr>
        <w:t xml:space="preserve">指定地点</w:t>
      </w:r>
      <w:r>
        <w:rPr>
          <w:rFonts w:hint="eastAsia" w:ascii="微软雅黑" w:hAnsi="微软雅黑" w:cs="微软雅黑"/>
          <w:color w:val="000000"/>
          <w:szCs w:val="21"/>
          <w:lang w:val="zh-CN"/>
        </w:rPr>
        <w:t xml:space="preserve">。</w:t>
      </w:r>
      <w:r>
        <w:rPr>
          <w:rFonts w:hint="eastAsia" w:ascii="微软雅黑" w:hAnsi="微软雅黑" w:cs="微软雅黑"/>
          <w:color w:val="000000"/>
          <w:szCs w:val="21"/>
          <w:lang w:val="zh-CN"/>
        </w:rPr>
      </w:r>
      <w:r/>
    </w:p>
    <w:p>
      <w:pPr>
        <w:pStyle w:val="1128"/>
        <w:ind w:firstLine="420"/>
        <w:spacing w:line="420" w:lineRule="exact"/>
        <w:rPr>
          <w:rFonts w:hint="eastAsia" w:ascii="微软雅黑" w:hAnsi="微软雅黑" w:cs="微软雅黑"/>
          <w:b/>
          <w:bCs/>
          <w:color w:val="000000"/>
          <w:szCs w:val="21"/>
          <w:lang w:val="zh-CN"/>
        </w:rPr>
      </w:pPr>
      <w:r/>
      <w:bookmarkStart w:id="241" w:name="_Toc18026"/>
      <w:r>
        <w:rPr>
          <w:rFonts w:hint="eastAsia" w:ascii="微软雅黑" w:hAnsi="微软雅黑" w:cs="微软雅黑"/>
          <w:b/>
          <w:bCs/>
          <w:color w:val="000000"/>
          <w:szCs w:val="21"/>
          <w:lang w:val="zh-CN"/>
        </w:rPr>
        <w:t xml:space="preserve">六、其他技术服务需求</w:t>
      </w:r>
      <w:bookmarkEnd w:id="241"/>
      <w:r>
        <w:rPr>
          <w:rFonts w:hint="eastAsia" w:ascii="微软雅黑" w:hAnsi="微软雅黑" w:cs="微软雅黑"/>
          <w:b/>
          <w:bCs/>
          <w:color w:val="000000"/>
          <w:szCs w:val="21"/>
          <w:lang w:val="zh-CN"/>
        </w:rPr>
      </w:r>
      <w:r/>
    </w:p>
    <w:p>
      <w:pPr>
        <w:pStyle w:val="1128"/>
        <w:ind w:firstLine="420"/>
        <w:spacing w:line="420" w:lineRule="exact"/>
        <w:rPr>
          <w:rFonts w:hint="eastAsia" w:ascii="微软雅黑" w:hAnsi="微软雅黑" w:cs="微软雅黑"/>
          <w:color w:val="000000"/>
          <w:szCs w:val="21"/>
          <w:lang w:val="zh-CN"/>
        </w:rPr>
      </w:pPr>
      <w:r>
        <w:rPr>
          <w:rFonts w:hint="eastAsia" w:ascii="微软雅黑" w:hAnsi="微软雅黑" w:cs="微软雅黑"/>
          <w:color w:val="000000"/>
          <w:szCs w:val="21"/>
          <w:lang w:val="zh-CN"/>
        </w:rPr>
        <w:t xml:space="preserve">1、投标人须保证本次投标产品系优质材料和先进工艺制成新出厂的产品，且完全与投标文件所述相符。</w:t>
      </w:r>
      <w:r>
        <w:rPr>
          <w:rFonts w:hint="eastAsia" w:ascii="微软雅黑" w:hAnsi="微软雅黑" w:cs="微软雅黑"/>
          <w:color w:val="000000"/>
          <w:szCs w:val="21"/>
          <w:lang w:val="zh-CN"/>
        </w:rPr>
      </w:r>
      <w:r/>
    </w:p>
    <w:p>
      <w:pPr>
        <w:pStyle w:val="1128"/>
        <w:ind w:firstLine="420"/>
        <w:spacing w:line="420" w:lineRule="exact"/>
        <w:rPr>
          <w:rFonts w:hint="eastAsia" w:ascii="微软雅黑" w:hAnsi="微软雅黑" w:cs="微软雅黑"/>
          <w:color w:val="000000"/>
          <w:szCs w:val="21"/>
          <w:highlight w:val="none"/>
          <w:lang w:val="zh-CN"/>
        </w:rPr>
      </w:pPr>
      <w:r>
        <w:rPr>
          <w:rFonts w:hint="eastAsia" w:ascii="微软雅黑" w:hAnsi="微软雅黑" w:cs="微软雅黑"/>
          <w:color w:val="000000"/>
          <w:szCs w:val="21"/>
          <w:lang w:val="zh-CN"/>
        </w:rPr>
        <w:t xml:space="preserve">2、交付使用前发生的产品硬件损坏和不合格，一律退换新品。在质保期开始的前三个月内，若发生产品损坏和性能不合格（非使用不当原因造成），除采购人同意修理之外，亦应退换新品。</w:t>
      </w:r>
      <w:r>
        <w:rPr>
          <w:rFonts w:hint="eastAsia" w:ascii="微软雅黑" w:hAnsi="微软雅黑" w:cs="微软雅黑"/>
          <w:color w:val="000000"/>
          <w:szCs w:val="21"/>
          <w:highlight w:val="none"/>
          <w:lang w:val="zh-CN"/>
        </w:rPr>
      </w:r>
      <w:r/>
    </w:p>
    <w:p>
      <w:pPr>
        <w:pStyle w:val="1128"/>
        <w:ind w:firstLine="420"/>
        <w:spacing w:line="420" w:lineRule="exact"/>
        <w:rPr>
          <w:rFonts w:hint="eastAsia" w:ascii="微软雅黑" w:hAnsi="微软雅黑" w:cs="微软雅黑"/>
          <w:b w:val="0"/>
          <w:bCs w:val="0"/>
          <w:szCs w:val="21"/>
          <w:lang w:val="zh-CN" w:eastAsia="zh-CN"/>
        </w:rPr>
      </w:pPr>
      <w:r/>
      <w:bookmarkStart w:id="242" w:name="_Toc6924"/>
      <w:r>
        <w:rPr>
          <w:rFonts w:hint="eastAsia" w:ascii="微软雅黑" w:hAnsi="微软雅黑" w:cs="微软雅黑"/>
          <w:b w:val="0"/>
          <w:bCs w:val="0"/>
          <w:szCs w:val="21"/>
          <w:lang w:val="zh-CN" w:eastAsia="zh-CN"/>
        </w:rPr>
        <w:t xml:space="preserve">七、缴纳履约保证金</w:t>
      </w:r>
      <w:r>
        <w:rPr>
          <w:rFonts w:hint="eastAsia" w:ascii="微软雅黑" w:hAnsi="微软雅黑" w:cs="微软雅黑"/>
          <w:b w:val="0"/>
          <w:bCs w:val="0"/>
          <w:szCs w:val="21"/>
          <w:lang w:val="zh-CN" w:eastAsia="zh-CN"/>
        </w:rPr>
      </w:r>
      <w:r/>
    </w:p>
    <w:p>
      <w:pPr>
        <w:pStyle w:val="1128"/>
        <w:ind w:firstLine="420"/>
        <w:spacing w:line="420" w:lineRule="exact"/>
        <w:rPr>
          <w:rFonts w:hint="eastAsia" w:ascii="微软雅黑" w:hAnsi="微软雅黑" w:cs="微软雅黑"/>
          <w:b w:val="0"/>
          <w:bCs w:val="0"/>
          <w:szCs w:val="21"/>
          <w:lang w:val="zh-CN" w:eastAsia="zh-CN"/>
        </w:rPr>
      </w:pPr>
      <w:r>
        <w:rPr>
          <w:rFonts w:hint="eastAsia" w:ascii="微软雅黑" w:hAnsi="微软雅黑" w:cs="微软雅黑"/>
          <w:b w:val="0"/>
          <w:bCs w:val="0"/>
          <w:szCs w:val="21"/>
          <w:lang w:val="zh-CN" w:eastAsia="zh-CN"/>
        </w:rPr>
        <w:t xml:space="preserve">供应商中标后7个工作日内，将中标合同金额10%的履约保证金以银行对公转账形式支付至学校指定账户，并将加盖单位公章的银行回执单或网银截图递交至学校，学校凭付款凭证及财务处到款情况办理合同签订相关手续。</w:t>
      </w:r>
      <w:r>
        <w:rPr>
          <w:rFonts w:hint="eastAsia" w:ascii="微软雅黑" w:hAnsi="微软雅黑" w:cs="微软雅黑"/>
          <w:b w:val="0"/>
          <w:bCs w:val="0"/>
          <w:szCs w:val="21"/>
          <w:lang w:val="zh-CN" w:eastAsia="zh-CN"/>
        </w:rPr>
      </w:r>
      <w:r/>
    </w:p>
    <w:p>
      <w:pPr>
        <w:pStyle w:val="1128"/>
        <w:ind w:firstLine="420"/>
        <w:spacing w:line="420" w:lineRule="exact"/>
        <w:rPr>
          <w:rFonts w:hint="eastAsia" w:ascii="微软雅黑" w:hAnsi="微软雅黑" w:cs="微软雅黑"/>
          <w:b w:val="0"/>
          <w:bCs w:val="0"/>
          <w:szCs w:val="21"/>
          <w:lang w:val="zh-CN" w:eastAsia="zh-CN"/>
        </w:rPr>
      </w:pPr>
      <w:r>
        <w:rPr>
          <w:rFonts w:hint="eastAsia" w:ascii="微软雅黑" w:hAnsi="微软雅黑" w:cs="微软雅黑"/>
          <w:b w:val="0"/>
          <w:bCs w:val="0"/>
          <w:szCs w:val="21"/>
          <w:lang w:val="zh-CN" w:eastAsia="zh-CN"/>
        </w:rPr>
        <w:t xml:space="preserve">南京医科大学指定账户信息具体如下：</w:t>
      </w:r>
      <w:r>
        <w:rPr>
          <w:rFonts w:hint="eastAsia" w:ascii="微软雅黑" w:hAnsi="微软雅黑" w:cs="微软雅黑"/>
          <w:b w:val="0"/>
          <w:bCs w:val="0"/>
          <w:szCs w:val="21"/>
          <w:lang w:val="zh-CN" w:eastAsia="zh-CN"/>
        </w:rPr>
      </w:r>
      <w:r/>
    </w:p>
    <w:p>
      <w:pPr>
        <w:pStyle w:val="1128"/>
        <w:ind w:firstLine="420"/>
        <w:spacing w:line="420" w:lineRule="exact"/>
        <w:rPr>
          <w:rFonts w:hint="eastAsia" w:ascii="微软雅黑" w:hAnsi="微软雅黑" w:cs="微软雅黑"/>
          <w:b w:val="0"/>
          <w:bCs w:val="0"/>
          <w:szCs w:val="21"/>
          <w:lang w:val="zh-CN" w:eastAsia="zh-CN"/>
        </w:rPr>
      </w:pPr>
      <w:r>
        <w:rPr>
          <w:rFonts w:hint="eastAsia" w:ascii="微软雅黑" w:hAnsi="微软雅黑" w:cs="微软雅黑"/>
          <w:b w:val="0"/>
          <w:bCs w:val="0"/>
          <w:szCs w:val="21"/>
          <w:lang w:val="zh-CN" w:eastAsia="zh-CN"/>
        </w:rPr>
        <w:t xml:space="preserve">单位名称：南京医科大学</w:t>
      </w:r>
      <w:r>
        <w:rPr>
          <w:rFonts w:hint="eastAsia" w:ascii="微软雅黑" w:hAnsi="微软雅黑" w:cs="微软雅黑"/>
          <w:b w:val="0"/>
          <w:bCs w:val="0"/>
          <w:szCs w:val="21"/>
          <w:lang w:val="zh-CN" w:eastAsia="zh-CN"/>
        </w:rPr>
      </w:r>
      <w:r/>
    </w:p>
    <w:p>
      <w:pPr>
        <w:pStyle w:val="1128"/>
        <w:ind w:firstLine="420"/>
        <w:spacing w:line="420" w:lineRule="exact"/>
        <w:rPr>
          <w:rFonts w:hint="eastAsia" w:ascii="微软雅黑" w:hAnsi="微软雅黑" w:cs="微软雅黑"/>
          <w:b w:val="0"/>
          <w:bCs w:val="0"/>
          <w:szCs w:val="21"/>
          <w:lang w:val="zh-CN" w:eastAsia="zh-CN"/>
        </w:rPr>
      </w:pPr>
      <w:r>
        <w:rPr>
          <w:rFonts w:hint="eastAsia" w:ascii="微软雅黑" w:hAnsi="微软雅黑" w:cs="微软雅黑"/>
          <w:b w:val="0"/>
          <w:bCs w:val="0"/>
          <w:szCs w:val="21"/>
          <w:lang w:val="zh-CN" w:eastAsia="zh-CN"/>
        </w:rPr>
        <w:t xml:space="preserve">开 户 行：南京市工行汉中门支行                          </w:t>
      </w:r>
      <w:r>
        <w:rPr>
          <w:rFonts w:hint="eastAsia" w:ascii="微软雅黑" w:hAnsi="微软雅黑" w:cs="微软雅黑"/>
          <w:b w:val="0"/>
          <w:bCs w:val="0"/>
          <w:szCs w:val="21"/>
          <w:lang w:val="zh-CN" w:eastAsia="zh-CN"/>
        </w:rPr>
      </w:r>
      <w:r/>
    </w:p>
    <w:p>
      <w:pPr>
        <w:pStyle w:val="1128"/>
        <w:ind w:firstLine="420"/>
        <w:spacing w:line="420" w:lineRule="exact"/>
        <w:rPr>
          <w:rFonts w:hint="eastAsia" w:ascii="微软雅黑" w:hAnsi="微软雅黑" w:cs="微软雅黑"/>
          <w:b w:val="0"/>
          <w:bCs w:val="0"/>
          <w:szCs w:val="21"/>
          <w:lang w:val="zh-CN" w:eastAsia="zh-CN"/>
        </w:rPr>
      </w:pPr>
      <w:r>
        <w:rPr>
          <w:rFonts w:hint="eastAsia" w:ascii="微软雅黑" w:hAnsi="微软雅黑" w:cs="微软雅黑"/>
          <w:b w:val="0"/>
          <w:bCs w:val="0"/>
          <w:szCs w:val="21"/>
          <w:lang w:val="zh-CN" w:eastAsia="zh-CN"/>
        </w:rPr>
        <w:t xml:space="preserve">账    号：4301010109001038622</w:t>
      </w:r>
      <w:r>
        <w:rPr>
          <w:rFonts w:hint="eastAsia" w:ascii="微软雅黑" w:hAnsi="微软雅黑" w:cs="微软雅黑"/>
          <w:b w:val="0"/>
          <w:bCs w:val="0"/>
          <w:szCs w:val="21"/>
          <w:lang w:val="zh-CN" w:eastAsia="zh-CN"/>
        </w:rPr>
      </w:r>
      <w:r/>
    </w:p>
    <w:p>
      <w:pPr>
        <w:pStyle w:val="1128"/>
        <w:ind w:firstLine="420"/>
        <w:spacing w:line="420" w:lineRule="exact"/>
        <w:rPr>
          <w:rFonts w:hint="eastAsia" w:ascii="微软雅黑" w:hAnsi="微软雅黑" w:cs="微软雅黑"/>
          <w:b w:val="0"/>
          <w:bCs w:val="0"/>
          <w:szCs w:val="21"/>
          <w:lang w:val="zh-CN" w:eastAsia="zh-CN"/>
        </w:rPr>
      </w:pPr>
      <w:r>
        <w:rPr>
          <w:rFonts w:hint="eastAsia" w:ascii="微软雅黑" w:hAnsi="微软雅黑" w:cs="微软雅黑"/>
          <w:b w:val="0"/>
          <w:bCs w:val="0"/>
          <w:szCs w:val="21"/>
          <w:lang w:val="zh-CN" w:eastAsia="zh-CN"/>
        </w:rPr>
        <w:t xml:space="preserve">注：请在转账时备注“项目名称+履约保证金”字样。</w:t>
      </w:r>
      <w:r>
        <w:rPr>
          <w:rFonts w:hint="eastAsia" w:ascii="微软雅黑" w:hAnsi="微软雅黑" w:cs="微软雅黑"/>
          <w:b w:val="0"/>
          <w:bCs w:val="0"/>
          <w:szCs w:val="21"/>
          <w:lang w:val="zh-CN" w:eastAsia="zh-CN"/>
        </w:rPr>
      </w:r>
      <w:r/>
    </w:p>
    <w:p>
      <w:pPr>
        <w:pStyle w:val="1128"/>
        <w:ind w:firstLine="420"/>
        <w:spacing w:line="420" w:lineRule="exact"/>
        <w:rPr>
          <w:rFonts w:hint="eastAsia" w:ascii="微软雅黑" w:hAnsi="微软雅黑" w:cs="微软雅黑"/>
          <w:b w:val="0"/>
          <w:bCs w:val="0"/>
          <w:szCs w:val="21"/>
          <w:lang w:val="zh-CN" w:eastAsia="zh-CN"/>
        </w:rPr>
      </w:pPr>
      <w:r>
        <w:rPr>
          <w:rFonts w:hint="eastAsia" w:ascii="微软雅黑" w:hAnsi="微软雅黑" w:cs="微软雅黑"/>
          <w:b w:val="0"/>
          <w:bCs w:val="0"/>
          <w:szCs w:val="21"/>
          <w:lang w:val="zh-CN" w:eastAsia="zh-CN"/>
        </w:rPr>
        <w:t xml:space="preserve">2、若供应商中标后无故拖延、拒绝缴纳或逾期缴纳履约保证金，则视为中标供应商放弃中标资格，学校有权取消其中标结果，按照评审报告推荐的中标或者成交候选人名单排序，确定下一候选人为中标或者成交供应商，或者重新组织招标。</w:t>
      </w:r>
      <w:r>
        <w:rPr>
          <w:rFonts w:hint="eastAsia" w:ascii="微软雅黑" w:hAnsi="微软雅黑" w:cs="微软雅黑"/>
          <w:b w:val="0"/>
          <w:bCs w:val="0"/>
          <w:szCs w:val="21"/>
          <w:lang w:val="zh-CN" w:eastAsia="zh-CN"/>
        </w:rPr>
      </w:r>
      <w:r/>
    </w:p>
    <w:p>
      <w:pPr>
        <w:pStyle w:val="1128"/>
        <w:ind w:firstLine="420"/>
        <w:spacing w:line="420" w:lineRule="exact"/>
        <w:rPr>
          <w:rFonts w:hint="eastAsia" w:ascii="微软雅黑" w:hAnsi="微软雅黑" w:cs="微软雅黑"/>
          <w:b w:val="0"/>
          <w:bCs w:val="0"/>
          <w:szCs w:val="21"/>
          <w:lang w:val="zh-CN" w:eastAsia="zh-CN"/>
        </w:rPr>
      </w:pPr>
      <w:r>
        <w:rPr>
          <w:rFonts w:hint="eastAsia" w:ascii="微软雅黑" w:hAnsi="微软雅黑" w:cs="微软雅黑"/>
          <w:b w:val="0"/>
          <w:bCs w:val="0"/>
          <w:szCs w:val="21"/>
          <w:lang w:val="zh-CN" w:eastAsia="zh-CN"/>
        </w:rPr>
        <w:t xml:space="preserve">3、合同履行过程中，若经学校核实存在货物质量问题或中标供应商违约情形，学校有权在通知中标供应商后，从履约保证金中抵扣相应的补偿或赔偿款项。</w:t>
      </w:r>
      <w:r>
        <w:rPr>
          <w:rFonts w:hint="eastAsia" w:ascii="微软雅黑" w:hAnsi="微软雅黑" w:cs="微软雅黑"/>
          <w:b w:val="0"/>
          <w:bCs w:val="0"/>
          <w:szCs w:val="21"/>
          <w:lang w:val="zh-CN" w:eastAsia="zh-CN"/>
        </w:rPr>
      </w:r>
      <w:r/>
    </w:p>
    <w:p>
      <w:pPr>
        <w:pStyle w:val="1128"/>
        <w:ind w:firstLine="420"/>
        <w:spacing w:line="420" w:lineRule="exact"/>
        <w:rPr>
          <w:rFonts w:hint="eastAsia" w:ascii="微软雅黑" w:hAnsi="微软雅黑" w:cs="微软雅黑"/>
          <w:b w:val="0"/>
          <w:bCs w:val="0"/>
          <w:szCs w:val="21"/>
          <w:lang w:val="zh-CN" w:eastAsia="zh-CN"/>
        </w:rPr>
      </w:pPr>
      <w:r>
        <w:rPr>
          <w:rFonts w:hint="eastAsia" w:ascii="微软雅黑" w:hAnsi="微软雅黑" w:cs="微软雅黑"/>
          <w:b w:val="0"/>
          <w:bCs w:val="0"/>
          <w:szCs w:val="21"/>
          <w:lang w:val="zh-CN" w:eastAsia="zh-CN"/>
        </w:rPr>
        <w:t xml:space="preserve">4、履约保证金退还流程</w:t>
      </w:r>
      <w:r>
        <w:rPr>
          <w:rFonts w:hint="eastAsia" w:ascii="微软雅黑" w:hAnsi="微软雅黑" w:cs="微软雅黑"/>
          <w:b w:val="0"/>
          <w:bCs w:val="0"/>
          <w:szCs w:val="21"/>
          <w:lang w:val="zh-CN" w:eastAsia="zh-CN"/>
        </w:rPr>
      </w:r>
      <w:r/>
    </w:p>
    <w:p>
      <w:pPr>
        <w:pStyle w:val="1128"/>
        <w:ind w:firstLine="420"/>
        <w:spacing w:line="420" w:lineRule="exact"/>
        <w:rPr>
          <w:rFonts w:hint="eastAsia" w:ascii="微软雅黑" w:hAnsi="微软雅黑" w:cs="微软雅黑"/>
          <w:b w:val="0"/>
          <w:bCs w:val="0"/>
          <w:szCs w:val="21"/>
          <w:lang w:val="zh-CN" w:eastAsia="zh-CN"/>
        </w:rPr>
      </w:pPr>
      <w:r>
        <w:rPr>
          <w:rFonts w:hint="eastAsia" w:ascii="微软雅黑" w:hAnsi="微软雅黑" w:cs="微软雅黑"/>
          <w:b w:val="0"/>
          <w:bCs w:val="0"/>
          <w:szCs w:val="21"/>
          <w:lang w:val="zh-CN" w:eastAsia="zh-CN"/>
        </w:rPr>
        <w:t xml:space="preserve">（1）自货物验收合格之日起12个月后，中标供应商可向学校出具货物最终验收单，并同步提交填写完整的《履约保证金退还申请单》。</w:t>
      </w:r>
      <w:r>
        <w:rPr>
          <w:rFonts w:hint="eastAsia" w:ascii="微软雅黑" w:hAnsi="微软雅黑" w:cs="微软雅黑"/>
          <w:b w:val="0"/>
          <w:bCs w:val="0"/>
          <w:szCs w:val="21"/>
          <w:lang w:val="zh-CN" w:eastAsia="zh-CN"/>
        </w:rPr>
      </w:r>
      <w:r/>
    </w:p>
    <w:p>
      <w:pPr>
        <w:pStyle w:val="1128"/>
        <w:ind w:firstLine="420"/>
        <w:spacing w:line="420" w:lineRule="exact"/>
        <w:rPr>
          <w:rFonts w:hint="eastAsia" w:ascii="微软雅黑" w:hAnsi="微软雅黑" w:eastAsia="微软雅黑" w:cs="微软雅黑"/>
          <w:b w:val="0"/>
          <w:bCs w:val="0"/>
          <w:szCs w:val="21"/>
          <w:lang w:val="zh-CN" w:eastAsia="zh-CN"/>
        </w:rPr>
      </w:pPr>
      <w:r>
        <w:rPr>
          <w:rFonts w:hint="eastAsia" w:ascii="微软雅黑" w:hAnsi="微软雅黑" w:cs="微软雅黑"/>
          <w:b w:val="0"/>
          <w:bCs w:val="0"/>
          <w:szCs w:val="21"/>
          <w:lang w:val="zh-CN" w:eastAsia="zh-CN"/>
        </w:rPr>
        <w:t xml:space="preserve">（2）经最终用户签字确认，核实无质量问题且供应商无违约情形后，学校于确认完成后一个月内，将履约保证金一次性无息退还中标供应商。</w:t>
      </w:r>
      <w:r>
        <w:rPr>
          <w:rFonts w:hint="eastAsia" w:ascii="微软雅黑" w:hAnsi="微软雅黑" w:eastAsia="微软雅黑" w:cs="微软雅黑"/>
          <w:b w:val="0"/>
          <w:bCs w:val="0"/>
          <w:szCs w:val="21"/>
          <w:lang w:val="zh-CN" w:eastAsia="zh-CN"/>
        </w:rPr>
      </w:r>
      <w:r/>
    </w:p>
    <w:p>
      <w:pPr>
        <w:pStyle w:val="1128"/>
        <w:ind w:firstLine="420"/>
        <w:spacing w:line="420" w:lineRule="exact"/>
        <w:rPr>
          <w:rFonts w:hint="eastAsia" w:ascii="微软雅黑" w:hAnsi="微软雅黑" w:cs="微软雅黑"/>
          <w:b/>
          <w:bCs/>
          <w:szCs w:val="21"/>
          <w:lang w:val="zh-CN"/>
        </w:rPr>
      </w:pPr>
      <w:r>
        <w:rPr>
          <w:rFonts w:hint="eastAsia" w:ascii="微软雅黑" w:hAnsi="微软雅黑" w:cs="微软雅黑"/>
          <w:b/>
          <w:bCs/>
          <w:szCs w:val="21"/>
        </w:rPr>
        <w:t xml:space="preserve">★</w:t>
      </w:r>
      <w:r>
        <w:rPr>
          <w:rFonts w:hint="eastAsia" w:ascii="微软雅黑" w:hAnsi="微软雅黑" w:cs="微软雅黑"/>
          <w:b/>
          <w:bCs/>
          <w:szCs w:val="21"/>
          <w:lang w:eastAsia="zh-CN"/>
        </w:rPr>
        <w:t xml:space="preserve">八</w:t>
      </w:r>
      <w:r>
        <w:rPr>
          <w:rFonts w:hint="eastAsia" w:ascii="微软雅黑" w:hAnsi="微软雅黑" w:cs="微软雅黑"/>
          <w:b/>
          <w:bCs/>
          <w:szCs w:val="21"/>
          <w:lang w:val="zh-CN"/>
        </w:rPr>
        <w:t xml:space="preserve">、货款支付</w:t>
      </w:r>
      <w:r>
        <w:rPr>
          <w:rFonts w:hint="eastAsia" w:ascii="微软雅黑" w:hAnsi="微软雅黑" w:cs="微软雅黑"/>
          <w:b/>
          <w:bCs/>
          <w:szCs w:val="21"/>
          <w:lang w:val="zh-CN"/>
        </w:rPr>
      </w:r>
      <w:r/>
    </w:p>
    <w:p>
      <w:pPr>
        <w:pStyle w:val="1160"/>
        <w:ind w:firstLine="420"/>
        <w:spacing w:before="120" w:after="12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1、国产设备及进口设备（非免税）：货物交付、安装、调试且通过验收后一周内（遇寒暑假和法定节假日顺延），学校支付合同总金额的100%，付款之前需收到中标供应商开具的合法有效的相应全额发票。</w:t>
      </w:r>
      <w:r>
        <w:rPr>
          <w:rFonts w:hint="eastAsia" w:ascii="微软雅黑" w:hAnsi="微软雅黑" w:eastAsia="微软雅黑" w:cs="微软雅黑"/>
          <w:sz w:val="21"/>
          <w:szCs w:val="21"/>
        </w:rPr>
      </w:r>
      <w:r/>
    </w:p>
    <w:p>
      <w:pPr>
        <w:pStyle w:val="1160"/>
        <w:ind w:firstLine="420"/>
        <w:spacing w:before="120" w:after="12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2、进口设备（免税）：</w:t>
      </w:r>
      <w:r>
        <w:rPr>
          <w:rFonts w:hint="eastAsia" w:ascii="微软雅黑" w:hAnsi="微软雅黑" w:eastAsia="微软雅黑" w:cs="微软雅黑"/>
          <w:sz w:val="21"/>
          <w:szCs w:val="21"/>
        </w:rPr>
      </w:r>
      <w:r/>
    </w:p>
    <w:p>
      <w:pPr>
        <w:pStyle w:val="1160"/>
        <w:ind w:firstLine="420"/>
        <w:spacing w:before="120" w:after="12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（1）合同签订后，外贸代理公司提供受益人为南京医科大学的100%合同金额的预付款银行保函，保函有效期为     天（供货期＋2个月），银行保函服务费由中标单位承担。</w:t>
      </w:r>
      <w:r>
        <w:rPr>
          <w:rFonts w:hint="eastAsia" w:ascii="微软雅黑" w:hAnsi="微软雅黑" w:eastAsia="微软雅黑" w:cs="微软雅黑"/>
          <w:sz w:val="21"/>
          <w:szCs w:val="21"/>
        </w:rPr>
      </w:r>
      <w:r/>
    </w:p>
    <w:p>
      <w:pPr>
        <w:pStyle w:val="1160"/>
        <w:ind w:firstLine="420"/>
        <w:spacing w:before="120" w:after="120" w:line="420" w:lineRule="exact"/>
        <w:rPr>
          <w:rFonts w:hint="eastAsia"/>
          <w:lang w:eastAsia="zh-CN"/>
        </w:rPr>
      </w:pPr>
      <w:r>
        <w:rPr>
          <w:rFonts w:hint="eastAsia" w:ascii="微软雅黑" w:hAnsi="微软雅黑" w:eastAsia="微软雅黑" w:cs="微软雅黑"/>
          <w:sz w:val="21"/>
          <w:szCs w:val="21"/>
        </w:rPr>
        <w:t xml:space="preserve">（2）外贸代理公司收到100%货款后按照合同办理相关进口手续，货到验收合格后由学校通知外贸代理公司一周内开具合法有效的全额发票，并支付100%货款至境外厂家。</w:t>
      </w:r>
      <w:r>
        <w:rPr>
          <w:rFonts w:hint="eastAsia"/>
          <w:lang w:eastAsia="zh-CN"/>
        </w:rPr>
      </w:r>
      <w:r/>
    </w:p>
    <w:p>
      <w:pPr>
        <w:pStyle w:val="1128"/>
        <w:numPr>
          <w:ilvl w:val="0"/>
          <w:numId w:val="0"/>
        </w:numPr>
        <w:spacing w:line="420" w:lineRule="exact"/>
        <w:rPr>
          <w:rFonts w:hint="eastAsia" w:ascii="微软雅黑" w:hAnsi="微软雅黑" w:cs="微软雅黑"/>
          <w:b/>
          <w:bCs/>
          <w:color w:val="000000"/>
          <w:szCs w:val="21"/>
          <w:highlight w:val="none"/>
          <w:lang w:eastAsia="zh-CN"/>
        </w:rPr>
      </w:pPr>
      <w:r>
        <w:rPr>
          <w:rFonts w:hint="eastAsia" w:ascii="微软雅黑" w:hAnsi="微软雅黑" w:cs="微软雅黑"/>
          <w:b/>
          <w:bCs/>
          <w:color w:val="000000"/>
          <w:sz w:val="21"/>
          <w:szCs w:val="21"/>
          <w:lang w:val="en-US" w:eastAsia="zh-CN" w:bidi="ar-SA"/>
        </w:rPr>
        <w:t xml:space="preserve">九</w:t>
      </w:r>
      <w:r>
        <w:rPr>
          <w:rFonts w:hint="eastAsia" w:ascii="微软雅黑" w:hAnsi="微软雅黑" w:eastAsia="微软雅黑" w:cs="微软雅黑"/>
          <w:b/>
          <w:bCs/>
          <w:color w:val="000000"/>
          <w:sz w:val="21"/>
          <w:szCs w:val="21"/>
          <w:lang w:val="en-US" w:eastAsia="zh-CN" w:bidi="ar-SA"/>
        </w:rPr>
        <w:t xml:space="preserve">、</w:t>
      </w:r>
      <w:r>
        <w:rPr>
          <w:rFonts w:hint="eastAsia" w:ascii="微软雅黑" w:hAnsi="微软雅黑" w:cs="微软雅黑"/>
          <w:b/>
          <w:bCs/>
          <w:color w:val="000000"/>
          <w:szCs w:val="21"/>
          <w:highlight w:val="none"/>
          <w:lang w:eastAsia="zh-CN"/>
        </w:rPr>
        <w:t xml:space="preserve">投标报价要求</w:t>
      </w:r>
      <w:r>
        <w:rPr>
          <w:rFonts w:hint="eastAsia" w:ascii="微软雅黑" w:hAnsi="微软雅黑" w:cs="微软雅黑"/>
          <w:b/>
          <w:bCs/>
          <w:color w:val="000000"/>
          <w:szCs w:val="21"/>
          <w:highlight w:val="none"/>
          <w:lang w:eastAsia="zh-CN"/>
        </w:rPr>
      </w:r>
      <w:r/>
    </w:p>
    <w:p>
      <w:pPr>
        <w:pStyle w:val="1128"/>
        <w:numPr>
          <w:ilvl w:val="0"/>
          <w:numId w:val="0"/>
        </w:numPr>
        <w:spacing w:line="420" w:lineRule="exact"/>
        <w:rPr>
          <w:rFonts w:hint="eastAsia" w:ascii="微软雅黑" w:hAnsi="微软雅黑" w:cs="微软雅黑"/>
          <w:b w:val="0"/>
          <w:bCs w:val="0"/>
          <w:color w:val="000000"/>
          <w:szCs w:val="21"/>
        </w:rPr>
      </w:pPr>
      <w:r>
        <w:rPr>
          <w:rFonts w:hint="eastAsia" w:ascii="微软雅黑" w:hAnsi="微软雅黑" w:cs="微软雅黑"/>
          <w:b w:val="0"/>
          <w:bCs w:val="0"/>
          <w:color w:val="000000"/>
          <w:szCs w:val="21"/>
        </w:rPr>
        <w:t xml:space="preserve">1、所有投标响应均以人民币报价。供应商的投标响应报价应遵守"中华人民共和国价格法"。该报价为到采购人指定地点现场的全部费用，含相关税费，运输费，保险费，安装费及相关服务费等一切可能发生的费用。如投标产品为进口产品，投标响应报价必须报进口免税价。进口免税价须包含在采购人指定地点交货的,除进口关税和进口增值税外的全部费用,并包含进口代理服务费、安装、调试、培训和检测等的全部费用。</w:t>
      </w:r>
      <w:r>
        <w:rPr>
          <w:rFonts w:hint="eastAsia" w:ascii="微软雅黑" w:hAnsi="微软雅黑" w:cs="微软雅黑"/>
          <w:b w:val="0"/>
          <w:bCs w:val="0"/>
          <w:color w:val="000000"/>
          <w:szCs w:val="21"/>
        </w:rPr>
      </w:r>
      <w:r/>
    </w:p>
    <w:p>
      <w:pPr>
        <w:pStyle w:val="1128"/>
        <w:numPr>
          <w:ilvl w:val="0"/>
          <w:numId w:val="0"/>
        </w:numPr>
        <w:spacing w:line="420" w:lineRule="exact"/>
        <w:rPr>
          <w:rFonts w:hint="eastAsia" w:ascii="微软雅黑" w:hAnsi="微软雅黑" w:cs="微软雅黑"/>
          <w:b w:val="0"/>
          <w:bCs w:val="0"/>
          <w:color w:val="000000"/>
          <w:szCs w:val="21"/>
        </w:rPr>
      </w:pPr>
      <w:r>
        <w:rPr>
          <w:rFonts w:hint="eastAsia" w:ascii="微软雅黑" w:hAnsi="微软雅黑" w:cs="微软雅黑"/>
          <w:b w:val="0"/>
          <w:bCs w:val="0"/>
          <w:color w:val="000000"/>
          <w:szCs w:val="21"/>
        </w:rPr>
        <w:t xml:space="preserve">如进口免税货物在国务院税委会公告的加征关税商品清单中，加征的关税应包含在投标总价中，即采购人在按照政府采购合同规定的付款方式和金额支付完货款后，不承担任何其他的或后续的费用。</w:t>
      </w:r>
      <w:r>
        <w:rPr>
          <w:rFonts w:hint="eastAsia" w:ascii="微软雅黑" w:hAnsi="微软雅黑" w:cs="微软雅黑"/>
          <w:b w:val="0"/>
          <w:bCs w:val="0"/>
          <w:color w:val="000000"/>
          <w:szCs w:val="21"/>
        </w:rPr>
      </w:r>
      <w:r/>
    </w:p>
    <w:p>
      <w:pPr>
        <w:pStyle w:val="1128"/>
        <w:numPr>
          <w:ilvl w:val="0"/>
          <w:numId w:val="0"/>
        </w:numPr>
        <w:spacing w:line="420" w:lineRule="exact"/>
        <w:rPr>
          <w:rFonts w:hint="eastAsia" w:ascii="微软雅黑" w:hAnsi="微软雅黑" w:cs="微软雅黑"/>
          <w:b w:val="0"/>
          <w:bCs w:val="0"/>
          <w:color w:val="000000"/>
          <w:szCs w:val="21"/>
        </w:rPr>
      </w:pPr>
      <w:r>
        <w:rPr>
          <w:rFonts w:hint="eastAsia" w:ascii="微软雅黑" w:hAnsi="微软雅黑" w:cs="微软雅黑"/>
          <w:b w:val="0"/>
          <w:bCs w:val="0"/>
          <w:color w:val="000000"/>
          <w:szCs w:val="21"/>
        </w:rPr>
        <w:t xml:space="preserve">2、报价时应充分考虑所有可能影响到报价的因素，一旦评审结束最终成交，如发生漏、缺、少项都将被认为是成交供应商的报价让利行为，损失自负。</w:t>
      </w:r>
      <w:r>
        <w:rPr>
          <w:rFonts w:hint="eastAsia" w:ascii="微软雅黑" w:hAnsi="微软雅黑" w:cs="微软雅黑"/>
          <w:b w:val="0"/>
          <w:bCs w:val="0"/>
          <w:color w:val="000000"/>
          <w:szCs w:val="21"/>
        </w:rPr>
      </w:r>
      <w:r/>
    </w:p>
    <w:p>
      <w:pPr>
        <w:pStyle w:val="1128"/>
        <w:numPr>
          <w:ilvl w:val="0"/>
          <w:numId w:val="0"/>
        </w:numPr>
        <w:spacing w:line="420" w:lineRule="exact"/>
        <w:rPr>
          <w:rFonts w:hint="eastAsia" w:ascii="微软雅黑" w:hAnsi="微软雅黑" w:cs="微软雅黑"/>
          <w:b w:val="0"/>
          <w:bCs w:val="0"/>
          <w:color w:val="000000"/>
          <w:szCs w:val="21"/>
        </w:rPr>
      </w:pPr>
      <w:r>
        <w:rPr>
          <w:rFonts w:hint="eastAsia" w:ascii="微软雅黑" w:hAnsi="微软雅黑" w:cs="微软雅黑"/>
          <w:b w:val="0"/>
          <w:bCs w:val="0"/>
          <w:color w:val="000000"/>
          <w:szCs w:val="21"/>
        </w:rPr>
        <w:t xml:space="preserve">3、采购人已通过招标方式确定了为其办理进口免税及进口手续的外贸代理服务供应商。若该项目下的进口设备需要办理进口免税及相关进口手续，则须由采购人指定的外贸代理服务供应商办理，否则由此产生的一切责任及后果均由中标供应商自行承担。外贸代理进口包干费用包含:银行费用、报关费用等进口相关费用，但是货款、税除外。</w:t>
      </w:r>
      <w:r>
        <w:rPr>
          <w:rFonts w:hint="eastAsia" w:ascii="微软雅黑" w:hAnsi="微软雅黑" w:cs="微软雅黑"/>
          <w:b w:val="0"/>
          <w:bCs w:val="0"/>
          <w:color w:val="000000"/>
          <w:szCs w:val="21"/>
        </w:rPr>
      </w:r>
      <w:r/>
    </w:p>
    <w:p>
      <w:pPr>
        <w:pStyle w:val="1128"/>
        <w:numPr>
          <w:ilvl w:val="0"/>
          <w:numId w:val="0"/>
        </w:numPr>
        <w:spacing w:line="42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各档代理费率为:</w:t>
      </w:r>
      <w:bookmarkEnd w:id="242"/>
      <w:r>
        <w:rPr>
          <w:rFonts w:hint="eastAsia" w:ascii="微软雅黑" w:hAnsi="微软雅黑" w:cs="微软雅黑"/>
          <w:b/>
          <w:bCs/>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4291"/>
        <w:gridCol w:w="2109"/>
      </w:tblGrid>
      <w:tr>
        <w:trPr>
          <w:trHeight w:val="454"/>
        </w:trPr>
        <w:tc>
          <w:tcPr>
            <w:tcW w:w="1260" w:type="dxa"/>
            <w:vAlign w:val="center"/>
            <w:textDirection w:val="lrTb"/>
            <w:noWrap w:val="false"/>
          </w:tcPr>
          <w:p>
            <w:pPr>
              <w:pStyle w:val="1157"/>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档列</w:t>
            </w:r>
            <w:r>
              <w:rPr>
                <w:rFonts w:hint="eastAsia" w:ascii="宋体" w:hAnsi="宋体" w:cs="宋体"/>
                <w:color w:val="000000"/>
                <w:szCs w:val="21"/>
              </w:rPr>
            </w:r>
            <w:r/>
          </w:p>
        </w:tc>
        <w:tc>
          <w:tcPr>
            <w:tcW w:w="4291" w:type="dxa"/>
            <w:vAlign w:val="center"/>
            <w:textDirection w:val="lrTb"/>
            <w:noWrap w:val="false"/>
          </w:tcPr>
          <w:p>
            <w:pPr>
              <w:pStyle w:val="1157"/>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合同价（单位：美元）</w:t>
            </w:r>
            <w:r>
              <w:rPr>
                <w:rFonts w:hint="eastAsia" w:ascii="宋体" w:hAnsi="宋体" w:cs="宋体"/>
                <w:color w:val="000000"/>
                <w:szCs w:val="21"/>
              </w:rPr>
            </w:r>
            <w:r/>
          </w:p>
        </w:tc>
        <w:tc>
          <w:tcPr>
            <w:tcW w:w="2109" w:type="dxa"/>
            <w:vAlign w:val="center"/>
            <w:textDirection w:val="lrTb"/>
            <w:noWrap w:val="false"/>
          </w:tcPr>
          <w:p>
            <w:pPr>
              <w:pStyle w:val="1157"/>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每段代理费率</w:t>
            </w:r>
            <w:r>
              <w:rPr>
                <w:rFonts w:hint="eastAsia" w:ascii="宋体" w:hAnsi="宋体" w:cs="宋体"/>
                <w:color w:val="000000"/>
                <w:szCs w:val="21"/>
              </w:rPr>
            </w:r>
            <w:r/>
          </w:p>
        </w:tc>
      </w:tr>
      <w:tr>
        <w:trPr>
          <w:trHeight w:val="460"/>
        </w:trPr>
        <w:tc>
          <w:tcPr>
            <w:tcW w:w="1260" w:type="dxa"/>
            <w:vAlign w:val="center"/>
            <w:textDirection w:val="lrTb"/>
            <w:noWrap w:val="false"/>
          </w:tcPr>
          <w:p>
            <w:pPr>
              <w:pStyle w:val="1157"/>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4291" w:type="dxa"/>
            <w:vAlign w:val="center"/>
            <w:textDirection w:val="lrTb"/>
            <w:noWrap w:val="false"/>
          </w:tcPr>
          <w:p>
            <w:pPr>
              <w:pStyle w:val="1157"/>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合同价＜10000</w:t>
            </w:r>
            <w:r>
              <w:rPr>
                <w:rFonts w:hint="eastAsia" w:ascii="宋体" w:hAnsi="宋体" w:cs="宋体"/>
                <w:color w:val="000000"/>
                <w:szCs w:val="21"/>
              </w:rPr>
            </w:r>
            <w:r/>
          </w:p>
        </w:tc>
        <w:tc>
          <w:tcPr>
            <w:tcW w:w="2109" w:type="dxa"/>
            <w:vAlign w:val="center"/>
            <w:textDirection w:val="lrTb"/>
            <w:noWrap w:val="false"/>
          </w:tcPr>
          <w:p>
            <w:pPr>
              <w:pStyle w:val="1157"/>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0.13</w:t>
            </w:r>
            <w:r>
              <w:rPr>
                <w:rFonts w:hint="eastAsia" w:ascii="宋体" w:hAnsi="宋体" w:cs="宋体"/>
                <w:color w:val="000000"/>
                <w:szCs w:val="21"/>
              </w:rPr>
            </w:r>
            <w:r/>
          </w:p>
        </w:tc>
      </w:tr>
      <w:tr>
        <w:trPr>
          <w:trHeight w:val="454"/>
        </w:trPr>
        <w:tc>
          <w:tcPr>
            <w:tcW w:w="1260" w:type="dxa"/>
            <w:vAlign w:val="center"/>
            <w:textDirection w:val="lrTb"/>
            <w:noWrap w:val="false"/>
          </w:tcPr>
          <w:p>
            <w:pPr>
              <w:pStyle w:val="1157"/>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4291" w:type="dxa"/>
            <w:vAlign w:val="center"/>
            <w:textDirection w:val="lrTb"/>
            <w:noWrap w:val="false"/>
          </w:tcPr>
          <w:p>
            <w:pPr>
              <w:pStyle w:val="1157"/>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10，000≤合同价＜30，000</w:t>
            </w:r>
            <w:r>
              <w:rPr>
                <w:rFonts w:hint="eastAsia" w:ascii="宋体" w:hAnsi="宋体" w:cs="宋体"/>
                <w:color w:val="000000"/>
                <w:szCs w:val="21"/>
              </w:rPr>
            </w:r>
            <w:r/>
          </w:p>
        </w:tc>
        <w:tc>
          <w:tcPr>
            <w:tcW w:w="2109" w:type="dxa"/>
            <w:vAlign w:val="center"/>
            <w:textDirection w:val="lrTb"/>
            <w:noWrap w:val="false"/>
          </w:tcPr>
          <w:p>
            <w:pPr>
              <w:pStyle w:val="1157"/>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0.11</w:t>
            </w:r>
            <w:r>
              <w:rPr>
                <w:rFonts w:hint="eastAsia" w:ascii="宋体" w:hAnsi="宋体" w:cs="宋体"/>
                <w:color w:val="000000"/>
                <w:szCs w:val="21"/>
              </w:rPr>
            </w:r>
            <w:r/>
          </w:p>
        </w:tc>
      </w:tr>
      <w:tr>
        <w:trPr>
          <w:trHeight w:val="454"/>
        </w:trPr>
        <w:tc>
          <w:tcPr>
            <w:tcW w:w="1260" w:type="dxa"/>
            <w:vAlign w:val="center"/>
            <w:textDirection w:val="lrTb"/>
            <w:noWrap w:val="false"/>
          </w:tcPr>
          <w:p>
            <w:pPr>
              <w:pStyle w:val="1157"/>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4291" w:type="dxa"/>
            <w:vAlign w:val="center"/>
            <w:textDirection w:val="lrTb"/>
            <w:noWrap w:val="false"/>
          </w:tcPr>
          <w:p>
            <w:pPr>
              <w:pStyle w:val="1157"/>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30，000≤合同价＜50，000</w:t>
            </w:r>
            <w:r>
              <w:rPr>
                <w:rFonts w:hint="eastAsia" w:ascii="宋体" w:hAnsi="宋体" w:cs="宋体"/>
                <w:color w:val="000000"/>
                <w:szCs w:val="21"/>
              </w:rPr>
            </w:r>
            <w:r/>
          </w:p>
        </w:tc>
        <w:tc>
          <w:tcPr>
            <w:tcW w:w="2109" w:type="dxa"/>
            <w:vAlign w:val="center"/>
            <w:textDirection w:val="lrTb"/>
            <w:noWrap w:val="false"/>
          </w:tcPr>
          <w:p>
            <w:pPr>
              <w:pStyle w:val="1157"/>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0.07</w:t>
            </w:r>
            <w:r>
              <w:rPr>
                <w:rFonts w:hint="eastAsia" w:ascii="宋体" w:hAnsi="宋体" w:cs="宋体"/>
                <w:color w:val="000000"/>
                <w:szCs w:val="21"/>
              </w:rPr>
            </w:r>
            <w:r/>
          </w:p>
        </w:tc>
      </w:tr>
      <w:tr>
        <w:trPr>
          <w:trHeight w:val="454"/>
        </w:trPr>
        <w:tc>
          <w:tcPr>
            <w:tcW w:w="1260" w:type="dxa"/>
            <w:vAlign w:val="center"/>
            <w:textDirection w:val="lrTb"/>
            <w:noWrap w:val="false"/>
          </w:tcPr>
          <w:p>
            <w:pPr>
              <w:pStyle w:val="1157"/>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W w:w="4291" w:type="dxa"/>
            <w:vAlign w:val="center"/>
            <w:textDirection w:val="lrTb"/>
            <w:noWrap w:val="false"/>
          </w:tcPr>
          <w:p>
            <w:pPr>
              <w:pStyle w:val="1157"/>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50，000≤合同价＜100，000</w:t>
            </w:r>
            <w:r>
              <w:rPr>
                <w:rFonts w:hint="eastAsia" w:ascii="宋体" w:hAnsi="宋体" w:cs="宋体"/>
                <w:color w:val="000000"/>
                <w:szCs w:val="21"/>
              </w:rPr>
            </w:r>
            <w:r/>
          </w:p>
        </w:tc>
        <w:tc>
          <w:tcPr>
            <w:tcW w:w="2109" w:type="dxa"/>
            <w:vAlign w:val="center"/>
            <w:textDirection w:val="lrTb"/>
            <w:noWrap w:val="false"/>
          </w:tcPr>
          <w:p>
            <w:pPr>
              <w:pStyle w:val="1157"/>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0.05</w:t>
            </w:r>
            <w:r>
              <w:rPr>
                <w:rFonts w:hint="eastAsia" w:ascii="宋体" w:hAnsi="宋体" w:cs="宋体"/>
                <w:color w:val="000000"/>
                <w:szCs w:val="21"/>
              </w:rPr>
            </w:r>
            <w:r/>
          </w:p>
        </w:tc>
      </w:tr>
      <w:tr>
        <w:trPr>
          <w:trHeight w:val="454"/>
        </w:trPr>
        <w:tc>
          <w:tcPr>
            <w:tcW w:w="1260" w:type="dxa"/>
            <w:vAlign w:val="center"/>
            <w:textDirection w:val="lrTb"/>
            <w:noWrap w:val="false"/>
          </w:tcPr>
          <w:p>
            <w:pPr>
              <w:pStyle w:val="1157"/>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W w:w="4291" w:type="dxa"/>
            <w:vAlign w:val="center"/>
            <w:textDirection w:val="lrTb"/>
            <w:noWrap w:val="false"/>
          </w:tcPr>
          <w:p>
            <w:pPr>
              <w:pStyle w:val="1157"/>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100，000≤合同价＜200，000</w:t>
            </w:r>
            <w:r>
              <w:rPr>
                <w:rFonts w:hint="eastAsia" w:ascii="宋体" w:hAnsi="宋体" w:cs="宋体"/>
                <w:color w:val="000000"/>
                <w:szCs w:val="21"/>
              </w:rPr>
            </w:r>
            <w:r/>
          </w:p>
        </w:tc>
        <w:tc>
          <w:tcPr>
            <w:tcW w:w="2109" w:type="dxa"/>
            <w:vAlign w:val="center"/>
            <w:textDirection w:val="lrTb"/>
            <w:noWrap w:val="false"/>
          </w:tcPr>
          <w:p>
            <w:pPr>
              <w:pStyle w:val="1157"/>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0.04</w:t>
            </w:r>
            <w:r>
              <w:rPr>
                <w:rFonts w:hint="eastAsia" w:ascii="宋体" w:hAnsi="宋体" w:cs="宋体"/>
                <w:color w:val="000000"/>
                <w:szCs w:val="21"/>
              </w:rPr>
            </w:r>
            <w:r/>
          </w:p>
        </w:tc>
      </w:tr>
      <w:tr>
        <w:trPr>
          <w:trHeight w:val="454"/>
        </w:trPr>
        <w:tc>
          <w:tcPr>
            <w:gridSpan w:val="3"/>
            <w:tcW w:w="7660" w:type="dxa"/>
            <w:vAlign w:val="center"/>
            <w:textDirection w:val="lrTb"/>
            <w:noWrap w:val="false"/>
          </w:tcPr>
          <w:p>
            <w:pPr>
              <w:pStyle w:val="1157"/>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合同价为20万美元及以上的，代理费率不高于上述代理费中最低一档。</w:t>
            </w:r>
            <w:r>
              <w:rPr>
                <w:rFonts w:hint="eastAsia" w:ascii="宋体" w:hAnsi="宋体" w:cs="宋体"/>
                <w:color w:val="000000"/>
                <w:szCs w:val="21"/>
              </w:rPr>
            </w:r>
            <w:r/>
          </w:p>
        </w:tc>
      </w:tr>
    </w:tbl>
    <w:p>
      <w:pPr>
        <w:pStyle w:val="1128"/>
        <w:ind w:firstLine="630"/>
        <w:jc w:val="left"/>
        <w:spacing w:line="360" w:lineRule="auto"/>
        <w:rPr>
          <w:rFonts w:hint="eastAsia" w:ascii="微软雅黑" w:hAnsi="微软雅黑" w:cs="微软雅黑"/>
          <w:b/>
          <w:bCs/>
          <w:color w:val="000000"/>
          <w:szCs w:val="21"/>
        </w:rPr>
      </w:pPr>
      <w:r>
        <w:rPr>
          <w:rFonts w:hint="eastAsia" w:ascii="宋体" w:hAnsi="宋体" w:cs="宋体"/>
          <w:color w:val="000000"/>
          <w:szCs w:val="21"/>
        </w:rPr>
        <w:t xml:space="preserve">如潜在供应商所投产品为进口产品，请自行综合考虑外贸代理费等报价事宜。</w:t>
      </w:r>
      <w:r>
        <w:rPr>
          <w:rFonts w:hint="eastAsia" w:ascii="微软雅黑" w:hAnsi="微软雅黑" w:cs="微软雅黑"/>
          <w:b/>
          <w:bCs/>
          <w:color w:val="000000"/>
          <w:szCs w:val="21"/>
        </w:rPr>
      </w:r>
      <w:r/>
    </w:p>
    <w:p>
      <w:pPr>
        <w:pStyle w:val="1129"/>
        <w:pageBreakBefore/>
        <w:rPr>
          <w:rFonts w:hint="eastAsia" w:ascii="微软雅黑" w:hAnsi="微软雅黑" w:cs="微软雅黑"/>
          <w:color w:val="000000"/>
        </w:rPr>
      </w:pPr>
      <w:r/>
      <w:bookmarkStart w:id="243" w:name="_Toc22289"/>
      <w:r/>
      <w:bookmarkStart w:id="244" w:name="_Toc19318"/>
      <w:r/>
      <w:bookmarkStart w:id="245" w:name="_Toc25522"/>
      <w:r>
        <w:rPr>
          <w:rFonts w:hint="eastAsia" w:ascii="微软雅黑" w:hAnsi="微软雅黑" w:cs="微软雅黑"/>
          <w:color w:val="000000"/>
        </w:rPr>
        <w:t xml:space="preserve">第五章 采购合同</w:t>
      </w:r>
      <w:bookmarkEnd w:id="243"/>
      <w:r/>
      <w:bookmarkEnd w:id="244"/>
      <w:r/>
      <w:bookmarkEnd w:id="245"/>
      <w:r/>
      <w:bookmarkStart w:id="246" w:name="purchase_one_start"/>
      <w:r/>
      <w:bookmarkEnd w:id="246"/>
      <w:r/>
      <w:bookmarkStart w:id="247" w:name="purchase_relation_tel"/>
      <w:r/>
      <w:bookmarkEnd w:id="247"/>
      <w:r/>
      <w:bookmarkStart w:id="248" w:name="suppliers_name"/>
      <w:r/>
      <w:bookmarkEnd w:id="248"/>
      <w:r/>
      <w:bookmarkStart w:id="249" w:name="supplier_relation_name"/>
      <w:r/>
      <w:bookmarkEnd w:id="249"/>
      <w:r/>
      <w:bookmarkStart w:id="250" w:name="suppliers_name_one"/>
      <w:r/>
      <w:bookmarkEnd w:id="250"/>
      <w:r/>
      <w:bookmarkStart w:id="251" w:name="supplier_relation_tel"/>
      <w:r/>
      <w:bookmarkEnd w:id="251"/>
      <w:r/>
      <w:bookmarkStart w:id="252" w:name="purchase_relation_name"/>
      <w:r/>
      <w:bookmarkEnd w:id="252"/>
      <w:r/>
      <w:bookmarkStart w:id="253" w:name="purchase_name_one"/>
      <w:r/>
      <w:bookmarkEnd w:id="253"/>
      <w:r>
        <w:rPr>
          <w:rFonts w:hint="eastAsia" w:ascii="微软雅黑" w:hAnsi="微软雅黑" w:cs="微软雅黑"/>
          <w:color w:val="000000"/>
        </w:rPr>
      </w:r>
      <w:r/>
    </w:p>
    <w:p>
      <w:pPr>
        <w:pStyle w:val="1128"/>
        <w:ind w:firstLine="480"/>
        <w:jc w:val="both"/>
        <w:keepLines w:val="0"/>
        <w:keepNext w:val="0"/>
        <w:pageBreakBefore w:val="0"/>
        <w:spacing w:before="120" w:after="120" w:line="420" w:lineRule="exact"/>
        <w:widowControl w:val="off"/>
        <w:rPr>
          <w:rFonts w:hint="eastAsia" w:ascii="微软雅黑" w:hAnsi="微软雅黑" w:eastAsia="微软雅黑" w:cs="微软雅黑"/>
          <w:b/>
          <w:bCs/>
          <w:sz w:val="21"/>
          <w:szCs w:val="21"/>
          <w:highlight w:val="none"/>
          <w:u w:val="single"/>
          <w:lang w:val="en-US" w:eastAsia="zh-CN" w:bidi="ar-SA"/>
        </w:rPr>
      </w:pPr>
      <w:r>
        <w:rPr>
          <w:rFonts w:hint="eastAsia" w:ascii="宋体" w:hAnsi="宋体" w:cs="宋体"/>
          <w:b/>
          <w:bCs/>
          <w:sz w:val="24"/>
          <w:highlight w:val="none"/>
        </w:rPr>
        <w:t xml:space="preserve"> </w:t>
      </w:r>
      <w:r>
        <w:rPr>
          <w:rFonts w:hint="eastAsia" w:ascii="微软雅黑" w:hAnsi="微软雅黑" w:eastAsia="微软雅黑" w:cs="微软雅黑"/>
          <w:b/>
          <w:bCs/>
          <w:sz w:val="21"/>
          <w:szCs w:val="21"/>
          <w:highlight w:val="none"/>
          <w:u w:val="single"/>
          <w:lang w:val="en-US" w:eastAsia="zh-CN" w:bidi="ar-SA"/>
        </w:rPr>
        <w:t xml:space="preserve">南京医科大学                                    项目合同              </w:t>
      </w:r>
      <w:r>
        <w:rPr>
          <w:rFonts w:hint="eastAsia" w:ascii="微软雅黑" w:hAnsi="微软雅黑" w:eastAsia="微软雅黑" w:cs="微软雅黑"/>
          <w:b/>
          <w:bCs/>
          <w:sz w:val="21"/>
          <w:szCs w:val="21"/>
          <w:highlight w:val="none"/>
          <w:u w:val="single"/>
          <w:lang w:val="en-US" w:eastAsia="zh-CN" w:bidi="ar-SA"/>
        </w:rPr>
      </w:r>
      <w:r/>
    </w:p>
    <w:p>
      <w:pPr>
        <w:pStyle w:val="1128"/>
        <w:ind w:firstLine="420"/>
        <w:jc w:val="both"/>
        <w:keepLines w:val="0"/>
        <w:keepNext w:val="0"/>
        <w:pageBreakBefore w:val="0"/>
        <w:spacing w:before="120" w:after="120" w:line="420" w:lineRule="exact"/>
        <w:widowControl w:val="off"/>
        <w:rPr>
          <w:rFonts w:hint="eastAsia" w:ascii="微软雅黑" w:hAnsi="微软雅黑" w:eastAsia="微软雅黑" w:cs="微软雅黑"/>
          <w:sz w:val="21"/>
          <w:szCs w:val="21"/>
          <w:highlight w:val="none"/>
          <w:lang w:val="en-US" w:eastAsia="zh-CN" w:bidi="ar-SA"/>
        </w:rPr>
      </w:pPr>
      <w:r>
        <w:rPr>
          <w:rFonts w:hint="eastAsia" w:ascii="微软雅黑" w:hAnsi="微软雅黑" w:eastAsia="微软雅黑" w:cs="微软雅黑"/>
          <w:sz w:val="21"/>
          <w:szCs w:val="21"/>
          <w:highlight w:val="none"/>
          <w:lang w:val="en-US" w:eastAsia="zh-CN" w:bidi="ar-SA"/>
        </w:rPr>
        <w:t xml:space="preserve">甲方：（买方）_________         乙方：（卖方）_________ </w:t>
      </w:r>
      <w:r>
        <w:rPr>
          <w:rFonts w:hint="eastAsia" w:ascii="微软雅黑" w:hAnsi="微软雅黑" w:eastAsia="微软雅黑" w:cs="微软雅黑"/>
          <w:sz w:val="21"/>
          <w:szCs w:val="21"/>
          <w:highlight w:val="none"/>
          <w:lang w:val="en-US" w:eastAsia="zh-CN" w:bidi="ar-SA"/>
        </w:rPr>
      </w:r>
      <w:r/>
    </w:p>
    <w:p>
      <w:pPr>
        <w:pStyle w:val="1128"/>
        <w:ind w:firstLine="420"/>
        <w:jc w:val="both"/>
        <w:keepLines w:val="0"/>
        <w:keepNext w:val="0"/>
        <w:pageBreakBefore w:val="0"/>
        <w:spacing w:before="120" w:after="120" w:line="420" w:lineRule="exact"/>
        <w:widowControl w:val="off"/>
        <w:rPr>
          <w:rFonts w:hint="eastAsia" w:ascii="微软雅黑" w:hAnsi="微软雅黑" w:eastAsia="微软雅黑" w:cs="微软雅黑"/>
          <w:sz w:val="21"/>
          <w:szCs w:val="21"/>
          <w:highlight w:val="none"/>
          <w:u w:val="single"/>
          <w:lang w:val="en-US" w:eastAsia="zh-CN" w:bidi="ar-SA"/>
        </w:rPr>
      </w:pPr>
      <w:r>
        <w:rPr>
          <w:rFonts w:hint="eastAsia" w:ascii="微软雅黑" w:hAnsi="微软雅黑" w:eastAsia="微软雅黑" w:cs="微软雅黑"/>
          <w:sz w:val="21"/>
          <w:szCs w:val="21"/>
          <w:highlight w:val="none"/>
          <w:lang w:val="en-US" w:eastAsia="zh-CN" w:bidi="ar-SA"/>
        </w:rPr>
        <w:t xml:space="preserve">法定代表人：</w:t>
      </w:r>
      <w:r>
        <w:rPr>
          <w:rFonts w:hint="eastAsia" w:ascii="微软雅黑" w:hAnsi="微软雅黑" w:eastAsia="微软雅黑" w:cs="微软雅黑"/>
          <w:sz w:val="21"/>
          <w:szCs w:val="21"/>
          <w:highlight w:val="none"/>
          <w:u w:val="single"/>
          <w:lang w:val="en-US" w:eastAsia="zh-CN" w:bidi="ar-SA"/>
        </w:rPr>
        <w:t xml:space="preserve">          </w:t>
      </w:r>
      <w:r>
        <w:rPr>
          <w:rFonts w:hint="eastAsia" w:ascii="微软雅黑" w:hAnsi="微软雅黑" w:eastAsia="微软雅黑" w:cs="微软雅黑"/>
          <w:sz w:val="21"/>
          <w:szCs w:val="21"/>
          <w:highlight w:val="none"/>
          <w:lang w:val="en-US" w:eastAsia="zh-CN" w:bidi="ar-SA"/>
        </w:rPr>
        <w:t xml:space="preserve">         法定代表人：</w:t>
      </w:r>
      <w:r>
        <w:rPr>
          <w:rFonts w:hint="eastAsia" w:ascii="微软雅黑" w:hAnsi="微软雅黑" w:eastAsia="微软雅黑" w:cs="微软雅黑"/>
          <w:sz w:val="21"/>
          <w:szCs w:val="21"/>
          <w:highlight w:val="none"/>
          <w:u w:val="single"/>
          <w:lang w:val="en-US" w:eastAsia="zh-CN" w:bidi="ar-SA"/>
        </w:rPr>
        <w:t xml:space="preserve">           </w:t>
      </w:r>
      <w:r>
        <w:rPr>
          <w:rFonts w:hint="eastAsia" w:ascii="微软雅黑" w:hAnsi="微软雅黑" w:eastAsia="微软雅黑" w:cs="微软雅黑"/>
          <w:sz w:val="21"/>
          <w:szCs w:val="21"/>
          <w:highlight w:val="none"/>
          <w:u w:val="single"/>
          <w:lang w:val="en-US" w:eastAsia="zh-CN" w:bidi="ar-SA"/>
        </w:rPr>
      </w:r>
      <w:r/>
    </w:p>
    <w:p>
      <w:pPr>
        <w:pStyle w:val="1128"/>
        <w:ind w:firstLine="420"/>
        <w:jc w:val="both"/>
        <w:keepLines w:val="0"/>
        <w:keepNext w:val="0"/>
        <w:pageBreakBefore w:val="0"/>
        <w:spacing w:before="120" w:after="120" w:line="420" w:lineRule="exact"/>
        <w:widowControl w:val="off"/>
        <w:rPr>
          <w:rFonts w:hint="eastAsia" w:ascii="微软雅黑" w:hAnsi="微软雅黑" w:eastAsia="微软雅黑" w:cs="微软雅黑"/>
          <w:sz w:val="21"/>
          <w:szCs w:val="21"/>
          <w:highlight w:val="none"/>
          <w:u w:val="single"/>
          <w:lang w:val="en-US" w:eastAsia="zh-CN" w:bidi="ar-SA"/>
        </w:rPr>
      </w:pPr>
      <w:r>
        <w:rPr>
          <w:rFonts w:hint="eastAsia" w:ascii="微软雅黑" w:hAnsi="微软雅黑" w:eastAsia="微软雅黑" w:cs="微软雅黑"/>
          <w:sz w:val="21"/>
          <w:szCs w:val="21"/>
          <w:highlight w:val="none"/>
          <w:lang w:val="en-US" w:eastAsia="zh-CN" w:bidi="ar-SA"/>
        </w:rPr>
        <w:t xml:space="preserve">地址：</w:t>
      </w:r>
      <w:r>
        <w:rPr>
          <w:rFonts w:hint="eastAsia" w:ascii="微软雅黑" w:hAnsi="微软雅黑" w:eastAsia="微软雅黑" w:cs="微软雅黑"/>
          <w:sz w:val="21"/>
          <w:szCs w:val="21"/>
          <w:highlight w:val="none"/>
          <w:u w:val="single"/>
          <w:lang w:val="en-US" w:eastAsia="zh-CN" w:bidi="ar-SA"/>
        </w:rPr>
        <w:t xml:space="preserve">                </w:t>
      </w:r>
      <w:r>
        <w:rPr>
          <w:rFonts w:hint="eastAsia" w:ascii="微软雅黑" w:hAnsi="微软雅黑" w:eastAsia="微软雅黑" w:cs="微软雅黑"/>
          <w:sz w:val="21"/>
          <w:szCs w:val="21"/>
          <w:highlight w:val="none"/>
          <w:lang w:val="en-US" w:eastAsia="zh-CN" w:bidi="ar-SA"/>
        </w:rPr>
        <w:t xml:space="preserve">         地址：</w:t>
      </w:r>
      <w:r>
        <w:rPr>
          <w:rFonts w:hint="eastAsia" w:ascii="微软雅黑" w:hAnsi="微软雅黑" w:eastAsia="微软雅黑" w:cs="微软雅黑"/>
          <w:sz w:val="21"/>
          <w:szCs w:val="21"/>
          <w:highlight w:val="none"/>
          <w:u w:val="single"/>
          <w:lang w:val="en-US" w:eastAsia="zh-CN" w:bidi="ar-SA"/>
        </w:rPr>
        <w:t xml:space="preserve">                 </w:t>
      </w:r>
      <w:r>
        <w:rPr>
          <w:rFonts w:hint="eastAsia" w:ascii="微软雅黑" w:hAnsi="微软雅黑" w:eastAsia="微软雅黑" w:cs="微软雅黑"/>
          <w:sz w:val="21"/>
          <w:szCs w:val="21"/>
          <w:highlight w:val="none"/>
          <w:u w:val="single"/>
          <w:lang w:val="en-US" w:eastAsia="zh-CN" w:bidi="ar-SA"/>
        </w:rPr>
      </w:r>
      <w:r/>
    </w:p>
    <w:p>
      <w:pPr>
        <w:pStyle w:val="1128"/>
        <w:ind w:firstLine="420"/>
        <w:jc w:val="both"/>
        <w:keepLines w:val="0"/>
        <w:keepNext w:val="0"/>
        <w:pageBreakBefore w:val="0"/>
        <w:spacing w:before="120" w:after="120" w:line="420" w:lineRule="exact"/>
        <w:widowControl w:val="off"/>
        <w:rPr>
          <w:rFonts w:hint="eastAsia" w:ascii="微软雅黑" w:hAnsi="微软雅黑" w:eastAsia="微软雅黑" w:cs="微软雅黑"/>
          <w:sz w:val="21"/>
          <w:szCs w:val="21"/>
          <w:highlight w:val="none"/>
          <w:u w:val="single"/>
          <w:lang w:val="en-US" w:eastAsia="zh-CN" w:bidi="ar-SA"/>
        </w:rPr>
      </w:pPr>
      <w:r>
        <w:rPr>
          <w:rFonts w:hint="eastAsia" w:ascii="微软雅黑" w:hAnsi="微软雅黑" w:eastAsia="微软雅黑" w:cs="微软雅黑"/>
          <w:sz w:val="21"/>
          <w:szCs w:val="21"/>
          <w:highlight w:val="none"/>
          <w:lang w:val="en-US" w:eastAsia="zh-CN" w:bidi="ar-SA"/>
        </w:rPr>
        <w:t xml:space="preserve">联系人：</w:t>
      </w:r>
      <w:r>
        <w:rPr>
          <w:rFonts w:hint="eastAsia" w:ascii="微软雅黑" w:hAnsi="微软雅黑" w:eastAsia="微软雅黑" w:cs="微软雅黑"/>
          <w:sz w:val="21"/>
          <w:szCs w:val="21"/>
          <w:highlight w:val="none"/>
          <w:u w:val="single"/>
          <w:lang w:val="en-US" w:eastAsia="zh-CN" w:bidi="ar-SA"/>
        </w:rPr>
        <w:t xml:space="preserve">              </w:t>
      </w:r>
      <w:r>
        <w:rPr>
          <w:rFonts w:hint="eastAsia" w:ascii="微软雅黑" w:hAnsi="微软雅黑" w:eastAsia="微软雅黑" w:cs="微软雅黑"/>
          <w:sz w:val="21"/>
          <w:szCs w:val="21"/>
          <w:highlight w:val="none"/>
          <w:lang w:val="en-US" w:eastAsia="zh-CN" w:bidi="ar-SA"/>
        </w:rPr>
        <w:t xml:space="preserve">         联系人：</w:t>
      </w:r>
      <w:r>
        <w:rPr>
          <w:rFonts w:hint="eastAsia" w:ascii="微软雅黑" w:hAnsi="微软雅黑" w:eastAsia="微软雅黑" w:cs="微软雅黑"/>
          <w:sz w:val="21"/>
          <w:szCs w:val="21"/>
          <w:highlight w:val="none"/>
          <w:u w:val="single"/>
          <w:lang w:val="en-US" w:eastAsia="zh-CN" w:bidi="ar-SA"/>
        </w:rPr>
        <w:t xml:space="preserve">                </w:t>
      </w:r>
      <w:r>
        <w:rPr>
          <w:rFonts w:hint="eastAsia" w:ascii="微软雅黑" w:hAnsi="微软雅黑" w:eastAsia="微软雅黑" w:cs="微软雅黑"/>
          <w:sz w:val="21"/>
          <w:szCs w:val="21"/>
          <w:highlight w:val="none"/>
          <w:u w:val="single"/>
          <w:lang w:val="en-US" w:eastAsia="zh-CN" w:bidi="ar-SA"/>
        </w:rPr>
      </w:r>
      <w:r/>
    </w:p>
    <w:p>
      <w:pPr>
        <w:pStyle w:val="1128"/>
        <w:ind w:firstLine="420"/>
        <w:jc w:val="both"/>
        <w:keepLines w:val="0"/>
        <w:keepNext w:val="0"/>
        <w:pageBreakBefore w:val="0"/>
        <w:spacing w:before="120" w:after="120" w:line="420" w:lineRule="exact"/>
        <w:widowControl w:val="off"/>
        <w:rPr>
          <w:rFonts w:hint="eastAsia" w:ascii="微软雅黑" w:hAnsi="微软雅黑" w:eastAsia="微软雅黑" w:cs="微软雅黑"/>
          <w:sz w:val="21"/>
          <w:szCs w:val="21"/>
          <w:highlight w:val="none"/>
          <w:lang w:val="en-US" w:eastAsia="zh-CN" w:bidi="ar-SA"/>
        </w:rPr>
      </w:pPr>
      <w:r>
        <w:rPr>
          <w:rFonts w:hint="eastAsia" w:ascii="微软雅黑" w:hAnsi="微软雅黑" w:eastAsia="微软雅黑" w:cs="微软雅黑"/>
          <w:sz w:val="21"/>
          <w:szCs w:val="21"/>
          <w:highlight w:val="none"/>
          <w:lang w:val="en-US" w:eastAsia="zh-CN" w:bidi="ar-SA"/>
        </w:rPr>
        <w:t xml:space="preserve">联系方式：</w:t>
      </w:r>
      <w:r>
        <w:rPr>
          <w:rFonts w:hint="eastAsia" w:ascii="微软雅黑" w:hAnsi="微软雅黑" w:eastAsia="微软雅黑" w:cs="微软雅黑"/>
          <w:sz w:val="21"/>
          <w:szCs w:val="21"/>
          <w:highlight w:val="none"/>
          <w:u w:val="single"/>
          <w:lang w:val="en-US" w:eastAsia="zh-CN" w:bidi="ar-SA"/>
        </w:rPr>
        <w:t xml:space="preserve">            </w:t>
      </w:r>
      <w:r>
        <w:rPr>
          <w:rFonts w:hint="eastAsia" w:ascii="微软雅黑" w:hAnsi="微软雅黑" w:eastAsia="微软雅黑" w:cs="微软雅黑"/>
          <w:sz w:val="21"/>
          <w:szCs w:val="21"/>
          <w:highlight w:val="none"/>
          <w:lang w:val="en-US" w:eastAsia="zh-CN" w:bidi="ar-SA"/>
        </w:rPr>
        <w:t xml:space="preserve">         联系方式：</w:t>
      </w:r>
      <w:r>
        <w:rPr>
          <w:rFonts w:hint="eastAsia" w:ascii="微软雅黑" w:hAnsi="微软雅黑" w:eastAsia="微软雅黑" w:cs="微软雅黑"/>
          <w:sz w:val="21"/>
          <w:szCs w:val="21"/>
          <w:highlight w:val="none"/>
          <w:u w:val="single"/>
          <w:lang w:val="en-US" w:eastAsia="zh-CN" w:bidi="ar-SA"/>
        </w:rPr>
        <w:t xml:space="preserve">             </w:t>
      </w:r>
      <w:r>
        <w:rPr>
          <w:rFonts w:hint="eastAsia" w:ascii="微软雅黑" w:hAnsi="微软雅黑" w:eastAsia="微软雅黑" w:cs="微软雅黑"/>
          <w:sz w:val="21"/>
          <w:szCs w:val="21"/>
          <w:highlight w:val="none"/>
          <w:lang w:val="en-US" w:eastAsia="zh-CN" w:bidi="ar-SA"/>
        </w:rPr>
        <w:t xml:space="preserve">  </w:t>
      </w:r>
      <w:r>
        <w:rPr>
          <w:rFonts w:hint="eastAsia" w:ascii="微软雅黑" w:hAnsi="微软雅黑" w:eastAsia="微软雅黑" w:cs="微软雅黑"/>
          <w:sz w:val="21"/>
          <w:szCs w:val="21"/>
          <w:highlight w:val="none"/>
          <w:lang w:val="en-US" w:eastAsia="zh-CN" w:bidi="ar-SA"/>
        </w:rPr>
      </w:r>
      <w:r/>
    </w:p>
    <w:p>
      <w:pPr>
        <w:pStyle w:val="1128"/>
        <w:ind w:firstLine="420"/>
        <w:jc w:val="both"/>
        <w:keepLines w:val="0"/>
        <w:keepNext w:val="0"/>
        <w:pageBreakBefore w:val="0"/>
        <w:spacing w:before="120" w:after="120" w:line="420" w:lineRule="exact"/>
        <w:widowControl w:val="off"/>
        <w:rPr>
          <w:rFonts w:hint="eastAsia" w:ascii="微软雅黑" w:hAnsi="微软雅黑" w:eastAsia="微软雅黑" w:cs="微软雅黑"/>
          <w:sz w:val="21"/>
          <w:szCs w:val="21"/>
          <w:highlight w:val="none"/>
          <w:lang w:val="en-US" w:eastAsia="zh-CN" w:bidi="ar-SA"/>
        </w:rPr>
      </w:pPr>
      <w:r>
        <w:rPr>
          <w:rFonts w:hint="eastAsia" w:ascii="微软雅黑" w:hAnsi="微软雅黑" w:eastAsia="微软雅黑" w:cs="微软雅黑"/>
          <w:sz w:val="21"/>
          <w:szCs w:val="21"/>
          <w:highlight w:val="none"/>
          <w:lang w:val="en-US" w:eastAsia="zh-CN" w:bidi="ar-SA"/>
        </w:rPr>
        <w:t xml:space="preserve">甲、乙双方根据南京医科大学 </w:t>
      </w:r>
      <w:r>
        <w:rPr>
          <w:rFonts w:hint="eastAsia" w:ascii="微软雅黑" w:hAnsi="微软雅黑" w:eastAsia="微软雅黑" w:cs="微软雅黑"/>
          <w:sz w:val="21"/>
          <w:szCs w:val="21"/>
          <w:highlight w:val="none"/>
          <w:u w:val="single"/>
          <w:lang w:val="en-US" w:eastAsia="zh-CN" w:bidi="ar-SA"/>
        </w:rPr>
        <w:t xml:space="preserve">                    项目 </w:t>
      </w:r>
      <w:r>
        <w:rPr>
          <w:rFonts w:hint="eastAsia" w:ascii="微软雅黑" w:hAnsi="微软雅黑" w:eastAsia="微软雅黑" w:cs="微软雅黑"/>
          <w:sz w:val="21"/>
          <w:szCs w:val="21"/>
          <w:highlight w:val="none"/>
          <w:lang w:val="en-US" w:eastAsia="zh-CN" w:bidi="ar-SA"/>
        </w:rPr>
        <w:t xml:space="preserve">公开招标的结果，本着自愿及平等互利的原则，就甲方向乙方购买本合同约定的货物事宜，签署本合同。</w:t>
      </w:r>
      <w:r>
        <w:rPr>
          <w:rFonts w:hint="eastAsia" w:ascii="微软雅黑" w:hAnsi="微软雅黑" w:eastAsia="微软雅黑" w:cs="微软雅黑"/>
          <w:sz w:val="21"/>
          <w:szCs w:val="21"/>
          <w:highlight w:val="none"/>
          <w:lang w:val="en-US" w:eastAsia="zh-CN" w:bidi="ar-SA"/>
        </w:rPr>
      </w:r>
      <w:r/>
    </w:p>
    <w:p>
      <w:pPr>
        <w:pStyle w:val="1160"/>
        <w:ind w:firstLine="422"/>
        <w:spacing w:before="120" w:after="120" w:line="420" w:lineRule="exact"/>
        <w:rPr>
          <w:rFonts w:hint="eastAsia" w:ascii="微软雅黑" w:hAnsi="微软雅黑" w:cs="微软雅黑"/>
          <w:b/>
          <w:sz w:val="21"/>
          <w:szCs w:val="21"/>
        </w:rPr>
      </w:pPr>
      <w:r>
        <w:rPr>
          <w:rFonts w:hint="eastAsia" w:ascii="微软雅黑" w:hAnsi="微软雅黑" w:cs="微软雅黑"/>
          <w:b/>
          <w:sz w:val="21"/>
          <w:szCs w:val="21"/>
        </w:rPr>
        <w:t xml:space="preserve">一、货物内容、数量及金额</w:t>
      </w:r>
      <w:r>
        <w:rPr>
          <w:rFonts w:hint="eastAsia" w:ascii="微软雅黑" w:hAnsi="微软雅黑" w:cs="微软雅黑"/>
          <w:b/>
          <w:sz w:val="21"/>
          <w:szCs w:val="21"/>
        </w:rPr>
      </w:r>
      <w:r/>
    </w:p>
    <w:tbl>
      <w:tblPr>
        <w:tblW w:w="5000" w:type="pct"/>
        <w:jc w:val="center"/>
        <w:tblInd w:w="-108" w:type="dxa"/>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3"/>
        <w:gridCol w:w="1262"/>
        <w:gridCol w:w="891"/>
        <w:gridCol w:w="891"/>
        <w:gridCol w:w="891"/>
        <w:gridCol w:w="898"/>
        <w:gridCol w:w="1403"/>
        <w:gridCol w:w="1408"/>
      </w:tblGrid>
      <w:tr>
        <w:trPr/>
        <w:tc>
          <w:tcPr>
            <w:shd w:val="pct10" w:color="auto" w:fill="ffffff"/>
            <w:tcW w:w="882" w:type="dxa"/>
            <w:vAlign w:val="center"/>
            <w:textDirection w:val="lrTb"/>
            <w:noWrap w:val="false"/>
          </w:tcPr>
          <w:p>
            <w:pPr>
              <w:pStyle w:val="1128"/>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编号</w:t>
            </w:r>
            <w:r>
              <w:rPr>
                <w:rFonts w:hint="eastAsia" w:ascii="微软雅黑" w:hAnsi="微软雅黑" w:cs="微软雅黑"/>
                <w:b/>
                <w:szCs w:val="21"/>
                <w:highlight w:val="none"/>
              </w:rPr>
            </w:r>
            <w:r/>
          </w:p>
        </w:tc>
        <w:tc>
          <w:tcPr>
            <w:shd w:val="pct10" w:color="auto" w:fill="ffffff"/>
            <w:tcW w:w="1262" w:type="dxa"/>
            <w:vAlign w:val="center"/>
            <w:textDirection w:val="lrTb"/>
            <w:noWrap w:val="false"/>
          </w:tcPr>
          <w:p>
            <w:pPr>
              <w:pStyle w:val="1128"/>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货物名称</w:t>
            </w:r>
            <w:r>
              <w:rPr>
                <w:rFonts w:hint="eastAsia" w:ascii="微软雅黑" w:hAnsi="微软雅黑" w:cs="微软雅黑"/>
                <w:b/>
                <w:szCs w:val="21"/>
                <w:highlight w:val="none"/>
              </w:rPr>
            </w:r>
            <w:r/>
          </w:p>
        </w:tc>
        <w:tc>
          <w:tcPr>
            <w:shd w:val="pct10" w:color="auto" w:fill="ffffff"/>
            <w:tcW w:w="890" w:type="dxa"/>
            <w:vAlign w:val="center"/>
            <w:textDirection w:val="lrTb"/>
            <w:noWrap w:val="false"/>
          </w:tcPr>
          <w:p>
            <w:pPr>
              <w:pStyle w:val="1128"/>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品牌</w:t>
            </w:r>
            <w:r>
              <w:rPr>
                <w:rFonts w:hint="eastAsia" w:ascii="微软雅黑" w:hAnsi="微软雅黑" w:cs="微软雅黑"/>
                <w:b/>
                <w:szCs w:val="21"/>
                <w:highlight w:val="none"/>
              </w:rPr>
            </w:r>
            <w:r/>
          </w:p>
        </w:tc>
        <w:tc>
          <w:tcPr>
            <w:shd w:val="pct10" w:color="auto" w:fill="ffffff"/>
            <w:tcW w:w="890" w:type="dxa"/>
            <w:vAlign w:val="center"/>
            <w:textDirection w:val="lrTb"/>
            <w:noWrap w:val="false"/>
          </w:tcPr>
          <w:p>
            <w:pPr>
              <w:pStyle w:val="1128"/>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型号</w:t>
            </w:r>
            <w:r>
              <w:rPr>
                <w:rFonts w:hint="eastAsia" w:ascii="微软雅黑" w:hAnsi="微软雅黑" w:cs="微软雅黑"/>
                <w:b/>
                <w:szCs w:val="21"/>
                <w:highlight w:val="none"/>
              </w:rPr>
            </w:r>
            <w:r/>
          </w:p>
        </w:tc>
        <w:tc>
          <w:tcPr>
            <w:shd w:val="pct10" w:color="auto" w:fill="ffffff"/>
            <w:tcW w:w="890" w:type="dxa"/>
            <w:vAlign w:val="center"/>
            <w:textDirection w:val="lrTb"/>
            <w:noWrap w:val="false"/>
          </w:tcPr>
          <w:p>
            <w:pPr>
              <w:pStyle w:val="1128"/>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制造商和国别</w:t>
            </w:r>
            <w:r>
              <w:rPr>
                <w:rFonts w:hint="eastAsia" w:ascii="微软雅黑" w:hAnsi="微软雅黑" w:cs="微软雅黑"/>
                <w:b/>
                <w:szCs w:val="21"/>
                <w:highlight w:val="none"/>
              </w:rPr>
            </w:r>
            <w:r/>
          </w:p>
        </w:tc>
        <w:tc>
          <w:tcPr>
            <w:shd w:val="pct10" w:color="auto" w:fill="ffffff"/>
            <w:tcW w:w="897" w:type="dxa"/>
            <w:vAlign w:val="center"/>
            <w:textDirection w:val="lrTb"/>
            <w:noWrap w:val="false"/>
          </w:tcPr>
          <w:p>
            <w:pPr>
              <w:pStyle w:val="1128"/>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数量</w:t>
            </w:r>
            <w:r>
              <w:rPr>
                <w:rFonts w:hint="eastAsia" w:ascii="微软雅黑" w:hAnsi="微软雅黑" w:cs="微软雅黑"/>
                <w:b/>
                <w:szCs w:val="21"/>
                <w:highlight w:val="none"/>
              </w:rPr>
            </w:r>
            <w:r/>
          </w:p>
        </w:tc>
        <w:tc>
          <w:tcPr>
            <w:shd w:val="pct10" w:color="auto" w:fill="ffffff"/>
            <w:tcW w:w="1403" w:type="dxa"/>
            <w:vAlign w:val="center"/>
            <w:textDirection w:val="lrTb"/>
            <w:noWrap w:val="false"/>
          </w:tcPr>
          <w:p>
            <w:pPr>
              <w:pStyle w:val="1128"/>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单价（元）</w:t>
            </w:r>
            <w:r>
              <w:rPr>
                <w:rFonts w:hint="eastAsia" w:ascii="微软雅黑" w:hAnsi="微软雅黑" w:cs="微软雅黑"/>
                <w:b/>
                <w:szCs w:val="21"/>
                <w:highlight w:val="none"/>
              </w:rPr>
            </w:r>
            <w:r/>
          </w:p>
        </w:tc>
        <w:tc>
          <w:tcPr>
            <w:shd w:val="pct10" w:color="auto" w:fill="ffffff"/>
            <w:tcW w:w="1408" w:type="dxa"/>
            <w:vAlign w:val="center"/>
            <w:textDirection w:val="lrTb"/>
            <w:noWrap w:val="false"/>
          </w:tcPr>
          <w:p>
            <w:pPr>
              <w:pStyle w:val="1128"/>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总价（元）</w:t>
            </w:r>
            <w:r>
              <w:rPr>
                <w:rFonts w:hint="eastAsia" w:ascii="微软雅黑" w:hAnsi="微软雅黑" w:cs="微软雅黑"/>
                <w:b/>
                <w:szCs w:val="21"/>
                <w:highlight w:val="none"/>
              </w:rPr>
            </w:r>
            <w:r/>
          </w:p>
        </w:tc>
      </w:tr>
      <w:tr>
        <w:trPr/>
        <w:tc>
          <w:tcPr>
            <w:tcW w:w="882" w:type="dxa"/>
            <w:vAlign w:val="center"/>
            <w:textDirection w:val="lrTb"/>
            <w:noWrap w:val="false"/>
          </w:tcPr>
          <w:p>
            <w:pPr>
              <w:pStyle w:val="1128"/>
              <w:jc w:val="center"/>
              <w:spacing w:line="420" w:lineRule="exact"/>
              <w:rPr>
                <w:rFonts w:hint="eastAsia" w:ascii="微软雅黑" w:hAnsi="微软雅黑" w:cs="微软雅黑"/>
                <w:b/>
                <w:szCs w:val="21"/>
              </w:rPr>
            </w:pPr>
            <w:r>
              <w:rPr>
                <w:rFonts w:hint="eastAsia" w:ascii="微软雅黑" w:hAnsi="微软雅黑" w:cs="微软雅黑"/>
                <w:b/>
                <w:szCs w:val="21"/>
              </w:rPr>
              <w:t xml:space="preserve">1</w:t>
            </w:r>
            <w:r>
              <w:rPr>
                <w:rFonts w:hint="eastAsia" w:ascii="微软雅黑" w:hAnsi="微软雅黑" w:cs="微软雅黑"/>
                <w:b/>
                <w:szCs w:val="21"/>
              </w:rPr>
            </w:r>
            <w:r/>
          </w:p>
        </w:tc>
        <w:tc>
          <w:tcPr>
            <w:tcW w:w="1262" w:type="dxa"/>
            <w:vAlign w:val="center"/>
            <w:textDirection w:val="lrTb"/>
            <w:noWrap w:val="false"/>
          </w:tcPr>
          <w:p>
            <w:pPr>
              <w:pStyle w:val="1128"/>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W w:w="890" w:type="dxa"/>
            <w:vAlign w:val="center"/>
            <w:textDirection w:val="lrTb"/>
            <w:noWrap w:val="false"/>
          </w:tcPr>
          <w:p>
            <w:pPr>
              <w:pStyle w:val="1128"/>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890" w:type="dxa"/>
            <w:vAlign w:val="center"/>
            <w:textDirection w:val="lrTb"/>
            <w:noWrap w:val="false"/>
          </w:tcPr>
          <w:p>
            <w:pPr>
              <w:pStyle w:val="1128"/>
              <w:ind w:firstLine="103"/>
              <w:jc w:val="center"/>
              <w:spacing w:line="420" w:lineRule="exact"/>
              <w:rPr>
                <w:rFonts w:hint="eastAsia" w:ascii="微软雅黑" w:hAnsi="微软雅黑" w:cs="微软雅黑"/>
                <w:b/>
                <w:szCs w:val="21"/>
              </w:rPr>
            </w:pPr>
            <w:r>
              <w:rPr>
                <w:rFonts w:hint="eastAsia" w:ascii="微软雅黑" w:hAnsi="微软雅黑" w:cs="微软雅黑"/>
                <w:b/>
                <w:szCs w:val="21"/>
              </w:rPr>
            </w:r>
            <w:r/>
          </w:p>
        </w:tc>
        <w:tc>
          <w:tcPr>
            <w:tcW w:w="890" w:type="dxa"/>
            <w:vAlign w:val="center"/>
            <w:textDirection w:val="lrTb"/>
            <w:noWrap w:val="false"/>
          </w:tcPr>
          <w:p>
            <w:pPr>
              <w:pStyle w:val="1128"/>
              <w:jc w:val="center"/>
              <w:spacing w:line="420" w:lineRule="exact"/>
              <w:rPr>
                <w:rFonts w:hint="eastAsia" w:ascii="微软雅黑" w:hAnsi="微软雅黑" w:cs="微软雅黑"/>
                <w:b/>
                <w:szCs w:val="21"/>
              </w:rPr>
            </w:pPr>
            <w:r>
              <w:rPr>
                <w:rFonts w:hint="eastAsia" w:ascii="微软雅黑" w:hAnsi="微软雅黑" w:cs="微软雅黑"/>
                <w:b/>
                <w:szCs w:val="21"/>
              </w:rPr>
            </w:r>
            <w:r/>
          </w:p>
        </w:tc>
        <w:tc>
          <w:tcPr>
            <w:tcW w:w="897" w:type="dxa"/>
            <w:vAlign w:val="center"/>
            <w:textDirection w:val="lrTb"/>
            <w:noWrap w:val="false"/>
          </w:tcPr>
          <w:p>
            <w:pPr>
              <w:pStyle w:val="1128"/>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W w:w="1403" w:type="dxa"/>
            <w:vAlign w:val="center"/>
            <w:textDirection w:val="lrTb"/>
            <w:noWrap w:val="false"/>
          </w:tcPr>
          <w:p>
            <w:pPr>
              <w:pStyle w:val="1128"/>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W w:w="1408" w:type="dxa"/>
            <w:vAlign w:val="center"/>
            <w:textDirection w:val="lrTb"/>
            <w:noWrap w:val="false"/>
          </w:tcPr>
          <w:p>
            <w:pPr>
              <w:pStyle w:val="1128"/>
              <w:jc w:val="center"/>
              <w:spacing w:line="420" w:lineRule="exact"/>
              <w:rPr>
                <w:rFonts w:hint="eastAsia" w:ascii="微软雅黑" w:hAnsi="微软雅黑" w:cs="微软雅黑"/>
                <w:szCs w:val="21"/>
              </w:rPr>
            </w:pPr>
            <w:r>
              <w:rPr>
                <w:rFonts w:hint="eastAsia" w:ascii="微软雅黑" w:hAnsi="微软雅黑" w:cs="微软雅黑"/>
                <w:szCs w:val="21"/>
              </w:rPr>
            </w:r>
            <w:r/>
          </w:p>
        </w:tc>
      </w:tr>
      <w:tr>
        <w:trPr/>
        <w:tc>
          <w:tcPr>
            <w:tcW w:w="882" w:type="dxa"/>
            <w:vAlign w:val="center"/>
            <w:textDirection w:val="lrTb"/>
            <w:noWrap w:val="false"/>
          </w:tcPr>
          <w:p>
            <w:pPr>
              <w:pStyle w:val="1128"/>
              <w:jc w:val="center"/>
              <w:spacing w:line="420" w:lineRule="exact"/>
              <w:rPr>
                <w:rFonts w:hint="eastAsia" w:ascii="微软雅黑" w:hAnsi="微软雅黑" w:cs="微软雅黑"/>
                <w:b/>
                <w:szCs w:val="21"/>
              </w:rPr>
            </w:pPr>
            <w:r>
              <w:rPr>
                <w:rFonts w:hint="eastAsia" w:ascii="微软雅黑" w:hAnsi="微软雅黑" w:cs="微软雅黑"/>
                <w:b/>
                <w:szCs w:val="21"/>
              </w:rPr>
              <w:t xml:space="preserve">2</w:t>
            </w:r>
            <w:r>
              <w:rPr>
                <w:rFonts w:hint="eastAsia" w:ascii="微软雅黑" w:hAnsi="微软雅黑" w:cs="微软雅黑"/>
                <w:b/>
                <w:szCs w:val="21"/>
              </w:rPr>
            </w:r>
            <w:r/>
          </w:p>
        </w:tc>
        <w:tc>
          <w:tcPr>
            <w:tcW w:w="1262" w:type="dxa"/>
            <w:vAlign w:val="center"/>
            <w:textDirection w:val="lrTb"/>
            <w:noWrap w:val="false"/>
          </w:tcPr>
          <w:p>
            <w:pPr>
              <w:pStyle w:val="1128"/>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W w:w="890" w:type="dxa"/>
            <w:vAlign w:val="center"/>
            <w:textDirection w:val="lrTb"/>
            <w:noWrap w:val="false"/>
          </w:tcPr>
          <w:p>
            <w:pPr>
              <w:pStyle w:val="1128"/>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890" w:type="dxa"/>
            <w:vAlign w:val="center"/>
            <w:textDirection w:val="lrTb"/>
            <w:noWrap w:val="false"/>
          </w:tcPr>
          <w:p>
            <w:pPr>
              <w:pStyle w:val="1128"/>
              <w:ind w:firstLine="103"/>
              <w:jc w:val="center"/>
              <w:spacing w:line="420" w:lineRule="exact"/>
              <w:rPr>
                <w:rFonts w:hint="eastAsia" w:ascii="微软雅黑" w:hAnsi="微软雅黑" w:cs="微软雅黑"/>
                <w:b/>
                <w:szCs w:val="21"/>
              </w:rPr>
            </w:pPr>
            <w:r>
              <w:rPr>
                <w:rFonts w:hint="eastAsia" w:ascii="微软雅黑" w:hAnsi="微软雅黑" w:cs="微软雅黑"/>
                <w:b/>
                <w:szCs w:val="21"/>
              </w:rPr>
            </w:r>
            <w:r/>
          </w:p>
        </w:tc>
        <w:tc>
          <w:tcPr>
            <w:tcW w:w="890" w:type="dxa"/>
            <w:vAlign w:val="center"/>
            <w:textDirection w:val="lrTb"/>
            <w:noWrap w:val="false"/>
          </w:tcPr>
          <w:p>
            <w:pPr>
              <w:pStyle w:val="1128"/>
              <w:jc w:val="center"/>
              <w:spacing w:line="420" w:lineRule="exact"/>
              <w:rPr>
                <w:rFonts w:hint="eastAsia" w:ascii="微软雅黑" w:hAnsi="微软雅黑" w:cs="微软雅黑"/>
                <w:b/>
                <w:szCs w:val="21"/>
              </w:rPr>
            </w:pPr>
            <w:r>
              <w:rPr>
                <w:rFonts w:hint="eastAsia" w:ascii="微软雅黑" w:hAnsi="微软雅黑" w:cs="微软雅黑"/>
                <w:b/>
                <w:szCs w:val="21"/>
              </w:rPr>
            </w:r>
            <w:r/>
          </w:p>
        </w:tc>
        <w:tc>
          <w:tcPr>
            <w:tcW w:w="897" w:type="dxa"/>
            <w:vAlign w:val="center"/>
            <w:textDirection w:val="lrTb"/>
            <w:noWrap w:val="false"/>
          </w:tcPr>
          <w:p>
            <w:pPr>
              <w:pStyle w:val="1128"/>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W w:w="1403" w:type="dxa"/>
            <w:vAlign w:val="center"/>
            <w:textDirection w:val="lrTb"/>
            <w:noWrap w:val="false"/>
          </w:tcPr>
          <w:p>
            <w:pPr>
              <w:pStyle w:val="1128"/>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W w:w="1408" w:type="dxa"/>
            <w:vAlign w:val="center"/>
            <w:textDirection w:val="lrTb"/>
            <w:noWrap w:val="false"/>
          </w:tcPr>
          <w:p>
            <w:pPr>
              <w:pStyle w:val="1128"/>
              <w:jc w:val="center"/>
              <w:spacing w:line="420" w:lineRule="exact"/>
              <w:rPr>
                <w:rFonts w:hint="eastAsia" w:ascii="微软雅黑" w:hAnsi="微软雅黑" w:cs="微软雅黑"/>
                <w:szCs w:val="21"/>
              </w:rPr>
            </w:pPr>
            <w:r>
              <w:rPr>
                <w:rFonts w:hint="eastAsia" w:ascii="微软雅黑" w:hAnsi="微软雅黑" w:cs="微软雅黑"/>
                <w:szCs w:val="21"/>
              </w:rPr>
            </w:r>
            <w:r/>
          </w:p>
        </w:tc>
      </w:tr>
      <w:tr>
        <w:trPr>
          <w:trHeight w:val="90"/>
        </w:trPr>
        <w:tc>
          <w:tcPr>
            <w:gridSpan w:val="8"/>
            <w:tcW w:w="8527" w:type="dxa"/>
            <w:vAlign w:val="center"/>
            <w:textDirection w:val="lrTb"/>
            <w:noWrap w:val="false"/>
          </w:tcPr>
          <w:p>
            <w:pPr>
              <w:pStyle w:val="1128"/>
              <w:spacing w:line="420" w:lineRule="exact"/>
              <w:rPr>
                <w:rFonts w:hint="eastAsia" w:ascii="微软雅黑" w:hAnsi="微软雅黑" w:cs="微软雅黑"/>
                <w:szCs w:val="21"/>
              </w:rPr>
            </w:pPr>
            <w:r>
              <w:rPr>
                <w:rFonts w:hint="eastAsia" w:ascii="微软雅黑" w:hAnsi="微软雅黑" w:cs="微软雅黑"/>
                <w:b/>
                <w:szCs w:val="21"/>
              </w:rPr>
              <w:t xml:space="preserve">总价（人民币大写）：                         </w:t>
            </w:r>
            <w:r>
              <w:rPr>
                <w:rFonts w:hint="eastAsia" w:ascii="微软雅黑" w:hAnsi="微软雅黑" w:cs="微软雅黑"/>
                <w:szCs w:val="21"/>
              </w:rPr>
              <w:t xml:space="preserve">合计（小写）：</w:t>
            </w:r>
            <w:r>
              <w:rPr>
                <w:rFonts w:hint="eastAsia" w:ascii="微软雅黑" w:hAnsi="微软雅黑" w:cs="微软雅黑"/>
                <w:szCs w:val="21"/>
              </w:rPr>
            </w:r>
            <w:r/>
          </w:p>
          <w:p>
            <w:pPr>
              <w:pStyle w:val="1128"/>
              <w:jc w:val="center"/>
              <w:spacing w:line="420" w:lineRule="exact"/>
              <w:rPr>
                <w:rFonts w:hint="eastAsia" w:ascii="微软雅黑" w:hAnsi="微软雅黑" w:cs="微软雅黑"/>
                <w:szCs w:val="21"/>
              </w:rPr>
            </w:pPr>
            <w:r>
              <w:rPr>
                <w:rFonts w:hint="eastAsia" w:ascii="微软雅黑" w:hAnsi="微软雅黑" w:cs="微软雅黑"/>
                <w:szCs w:val="21"/>
              </w:rPr>
            </w:r>
            <w:r/>
          </w:p>
          <w:p>
            <w:pPr>
              <w:pStyle w:val="1128"/>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c>
          <w:tcPr>
            <w:gridSpan w:val="8"/>
            <w:tcW w:w="8527" w:type="dxa"/>
            <w:vAlign w:val="center"/>
            <w:textDirection w:val="lrTb"/>
            <w:noWrap w:val="false"/>
          </w:tcPr>
          <w:p>
            <w:pPr>
              <w:pStyle w:val="1128"/>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说明：</w:t>
            </w:r>
            <w:r>
              <w:rPr>
                <w:rFonts w:hint="eastAsia" w:ascii="微软雅黑" w:hAnsi="微软雅黑" w:cs="微软雅黑"/>
                <w:color w:val="000000"/>
                <w:szCs w:val="21"/>
                <w:highlight w:val="none"/>
              </w:rPr>
            </w:r>
            <w:r/>
          </w:p>
          <w:p>
            <w:pPr>
              <w:pStyle w:val="1128"/>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1、本合同总价款涵盖货物从设计、制造、包装、仓储、运输、安装直至验收合格之前的全部含税费用，以及保修期内备品备件相关的所有含税费用。乙方依约应提供的伴随服务及售后服务所涉费用，亦包含在本合同总价款内 。</w:t>
            </w:r>
            <w:r>
              <w:rPr>
                <w:rFonts w:hint="eastAsia" w:ascii="微软雅黑" w:hAnsi="微软雅黑" w:cs="微软雅黑"/>
                <w:color w:val="000000"/>
                <w:szCs w:val="21"/>
                <w:highlight w:val="none"/>
              </w:rPr>
            </w:r>
            <w:r/>
          </w:p>
          <w:p>
            <w:pPr>
              <w:pStyle w:val="1128"/>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此外，</w:t>
            </w:r>
            <w:r>
              <w:rPr>
                <w:rFonts w:hint="eastAsia" w:ascii="微软雅黑" w:hAnsi="微软雅黑" w:cs="微软雅黑"/>
                <w:color w:val="000000"/>
                <w:szCs w:val="21"/>
                <w:highlight w:val="none"/>
              </w:rPr>
            </w:r>
            <w:r/>
          </w:p>
          <w:p>
            <w:pPr>
              <w:pStyle w:val="1128"/>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（1）若合同在履行过程中因国家政策调整，不在进口货物免税清单内，加征的关税亦包含在本合同总价款中。</w:t>
            </w:r>
            <w:r>
              <w:rPr>
                <w:rFonts w:hint="eastAsia" w:ascii="微软雅黑" w:hAnsi="微软雅黑" w:cs="微软雅黑"/>
                <w:color w:val="000000"/>
                <w:szCs w:val="21"/>
                <w:highlight w:val="none"/>
              </w:rPr>
            </w:r>
            <w:r/>
          </w:p>
          <w:p>
            <w:pPr>
              <w:pStyle w:val="1128"/>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2）若货物为进口免税货物且在国务院关税税则委员会公告的加征关税商品清单范围内，加征的关税亦包含在本合同总价款中。因乙方自身原因导致本合同项下进口货物被加征、补征的一切关税、滞纳金、罚款等，均由乙方承担，甲方有权从履约保证金中直接抵扣。</w:t>
            </w:r>
            <w:r>
              <w:rPr>
                <w:rFonts w:hint="eastAsia" w:ascii="微软雅黑" w:hAnsi="微软雅黑" w:cs="微软雅黑"/>
                <w:color w:val="000000"/>
                <w:szCs w:val="21"/>
                <w:highlight w:val="none"/>
              </w:rPr>
            </w:r>
            <w:r/>
          </w:p>
          <w:p>
            <w:pPr>
              <w:pStyle w:val="1128"/>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以上两种情况，甲方按照采购合同约定的付款方式支付给委托的外贸公司后，甲方即完成向乙方付款义务，乙方不得再向甲方追索本项目款项。</w:t>
            </w:r>
            <w:r>
              <w:rPr>
                <w:rFonts w:hint="eastAsia" w:ascii="微软雅黑" w:hAnsi="微软雅黑" w:cs="微软雅黑"/>
                <w:color w:val="000000"/>
                <w:szCs w:val="21"/>
                <w:highlight w:val="none"/>
              </w:rPr>
            </w:r>
            <w:r/>
          </w:p>
          <w:p>
            <w:pPr>
              <w:pStyle w:val="1128"/>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2、采购人已通过招标方式确定了为其办理进口手续的外贸代理服务供应商。若该项目下的进口设备需要办理相关进口手续，则须由采购人指定的外贸代理服务供应商办理，否则由此产生的一切责任及后果均由中标供应商自行承担。</w:t>
            </w:r>
            <w:r>
              <w:rPr>
                <w:rFonts w:hint="eastAsia" w:ascii="微软雅黑" w:hAnsi="微软雅黑" w:cs="微软雅黑"/>
                <w:color w:val="000000"/>
                <w:szCs w:val="21"/>
                <w:highlight w:val="none"/>
              </w:rPr>
            </w:r>
            <w:r/>
          </w:p>
          <w:p>
            <w:pPr>
              <w:pStyle w:val="1128"/>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该外贸代理进口包干费用包含：银行费用、报关费用等进口相关费用，但是货款、税款除外。具体收费标准根据采购人与指定的外贸代理服务供应商签署的《南京医科大学进口产品委托代理服务协议》中约定的外贸代理费率执行。</w:t>
            </w:r>
            <w:r>
              <w:rPr>
                <w:rFonts w:hint="eastAsia" w:ascii="微软雅黑" w:hAnsi="微软雅黑" w:cs="微软雅黑"/>
                <w:color w:val="000000"/>
                <w:szCs w:val="21"/>
                <w:highlight w:val="none"/>
              </w:rPr>
            </w:r>
            <w:r/>
          </w:p>
        </w:tc>
      </w:tr>
    </w:tbl>
    <w:p>
      <w:pPr>
        <w:pStyle w:val="1160"/>
        <w:ind w:firstLine="422"/>
        <w:spacing w:before="120" w:after="120" w:line="420" w:lineRule="exact"/>
        <w:rPr>
          <w:rFonts w:hint="eastAsia" w:ascii="微软雅黑" w:hAnsi="微软雅黑" w:cs="微软雅黑"/>
          <w:b/>
          <w:sz w:val="21"/>
          <w:szCs w:val="21"/>
          <w:highlight w:val="none"/>
        </w:rPr>
      </w:pPr>
      <w:r>
        <w:rPr>
          <w:rFonts w:hint="eastAsia" w:ascii="微软雅黑" w:hAnsi="微软雅黑" w:cs="微软雅黑"/>
          <w:b/>
          <w:sz w:val="21"/>
          <w:szCs w:val="21"/>
          <w:highlight w:val="none"/>
        </w:rPr>
        <w:t xml:space="preserve">二、结算方式</w:t>
      </w:r>
      <w:r>
        <w:rPr>
          <w:rFonts w:hint="eastAsia" w:ascii="微软雅黑" w:hAnsi="微软雅黑" w:cs="微软雅黑"/>
          <w:b/>
          <w:sz w:val="21"/>
          <w:szCs w:val="21"/>
          <w:highlight w:val="none"/>
        </w:rPr>
      </w:r>
      <w:r/>
    </w:p>
    <w:p>
      <w:pPr>
        <w:pStyle w:val="1160"/>
        <w:ind w:firstLine="420"/>
        <w:spacing w:before="120" w:after="120"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2.1结算方式：</w:t>
      </w:r>
      <w:r>
        <w:rPr>
          <w:rFonts w:hint="eastAsia" w:ascii="微软雅黑" w:hAnsi="微软雅黑" w:cs="微软雅黑"/>
          <w:sz w:val="21"/>
          <w:szCs w:val="21"/>
          <w:highlight w:val="none"/>
        </w:rPr>
      </w:r>
      <w:r/>
    </w:p>
    <w:p>
      <w:pPr>
        <w:pStyle w:val="1160"/>
        <w:ind w:firstLine="420"/>
        <w:spacing w:before="120" w:after="120"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A【</w:t>
      </w:r>
      <w:r>
        <w:rPr>
          <w:rFonts w:hint="eastAsia" w:ascii="微软雅黑" w:hAnsi="微软雅黑" w:cs="微软雅黑"/>
          <w:color w:val="000000"/>
          <w:spacing w:val="8"/>
          <w:sz w:val="21"/>
          <w:highlight w:val="none"/>
        </w:rPr>
        <w:t xml:space="preserve">国产设备及进口设备（非免税）</w:t>
      </w:r>
      <w:r>
        <w:rPr>
          <w:rFonts w:hint="eastAsia" w:ascii="微软雅黑" w:hAnsi="微软雅黑" w:cs="微软雅黑"/>
          <w:sz w:val="21"/>
          <w:szCs w:val="21"/>
          <w:highlight w:val="none"/>
        </w:rPr>
        <w:t xml:space="preserve">】：货物交付、安装、调试且通过验收后一周内（遇寒暑假和法定节假日顺延），学校支付合同总金额的100%，付款之前需收到中标供应商开具的合法有效的相应全额发票。</w:t>
      </w:r>
      <w:r>
        <w:rPr>
          <w:rFonts w:hint="eastAsia" w:ascii="微软雅黑" w:hAnsi="微软雅黑" w:cs="微软雅黑"/>
          <w:sz w:val="21"/>
          <w:szCs w:val="21"/>
          <w:highlight w:val="none"/>
        </w:rPr>
      </w:r>
      <w:r/>
    </w:p>
    <w:p>
      <w:pPr>
        <w:pStyle w:val="1160"/>
        <w:ind w:firstLine="420"/>
        <w:spacing w:before="120" w:after="120"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B【</w:t>
      </w:r>
      <w:r>
        <w:rPr>
          <w:rFonts w:hint="eastAsia" w:ascii="微软雅黑" w:hAnsi="微软雅黑" w:cs="微软雅黑"/>
          <w:color w:val="000000"/>
          <w:spacing w:val="8"/>
          <w:sz w:val="21"/>
          <w:highlight w:val="none"/>
        </w:rPr>
        <w:t xml:space="preserve">进口设备（免税）</w:t>
      </w:r>
      <w:r>
        <w:rPr>
          <w:rFonts w:hint="eastAsia" w:ascii="微软雅黑" w:hAnsi="微软雅黑" w:cs="微软雅黑"/>
          <w:sz w:val="21"/>
          <w:szCs w:val="21"/>
          <w:highlight w:val="none"/>
        </w:rPr>
        <w:t xml:space="preserve">】：</w:t>
      </w:r>
      <w:r>
        <w:rPr>
          <w:rFonts w:hint="eastAsia" w:ascii="微软雅黑" w:hAnsi="微软雅黑" w:cs="微软雅黑"/>
          <w:sz w:val="21"/>
          <w:szCs w:val="21"/>
          <w:highlight w:val="none"/>
        </w:rPr>
      </w:r>
      <w:r/>
    </w:p>
    <w:p>
      <w:pPr>
        <w:pStyle w:val="1160"/>
        <w:numPr>
          <w:ilvl w:val="0"/>
          <w:numId w:val="13"/>
        </w:numPr>
        <w:ind w:firstLine="420"/>
        <w:spacing w:before="120" w:after="120"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合同签订后，外贸代理公司提供受益人为南京医科大学的100%合同金额的预付款银行保函，保函有效期为</w:t>
      </w:r>
      <w:r>
        <w:rPr>
          <w:rFonts w:hint="eastAsia" w:ascii="微软雅黑" w:hAnsi="微软雅黑" w:cs="微软雅黑"/>
          <w:sz w:val="21"/>
          <w:szCs w:val="21"/>
          <w:highlight w:val="none"/>
          <w:u w:val="single"/>
          <w:lang w:val="en-US" w:eastAsia="zh-CN"/>
        </w:rPr>
        <w:t xml:space="preserve">     天（</w:t>
      </w:r>
      <w:r>
        <w:rPr>
          <w:rFonts w:hint="eastAsia" w:ascii="微软雅黑" w:hAnsi="微软雅黑" w:cs="微软雅黑"/>
          <w:sz w:val="21"/>
          <w:szCs w:val="21"/>
          <w:highlight w:val="none"/>
          <w:lang w:val="en-US" w:eastAsia="zh-CN"/>
        </w:rPr>
        <w:t xml:space="preserve">供货期</w:t>
      </w:r>
      <w:r>
        <w:rPr>
          <w:rFonts w:hint="eastAsia" w:ascii="微软雅黑" w:hAnsi="微软雅黑" w:eastAsia="微软雅黑" w:cs="微软雅黑"/>
          <w:sz w:val="21"/>
          <w:szCs w:val="21"/>
          <w:highlight w:val="none"/>
          <w:lang w:val="en-US" w:eastAsia="zh-CN"/>
        </w:rPr>
        <w:t xml:space="preserve">＋2</w:t>
      </w:r>
      <w:r>
        <w:rPr>
          <w:rFonts w:hint="eastAsia" w:ascii="微软雅黑" w:hAnsi="微软雅黑" w:cs="微软雅黑"/>
          <w:sz w:val="21"/>
          <w:szCs w:val="21"/>
          <w:highlight w:val="none"/>
          <w:lang w:val="en-US" w:eastAsia="zh-CN"/>
        </w:rPr>
        <w:t xml:space="preserve">个月）</w:t>
      </w:r>
      <w:r>
        <w:rPr>
          <w:rFonts w:hint="eastAsia" w:ascii="微软雅黑" w:hAnsi="微软雅黑" w:cs="微软雅黑"/>
          <w:sz w:val="21"/>
          <w:szCs w:val="21"/>
          <w:highlight w:val="none"/>
        </w:rPr>
        <w:t xml:space="preserve">，银行保函服务费由中标单位承担。</w:t>
      </w:r>
      <w:r>
        <w:rPr>
          <w:rFonts w:hint="eastAsia" w:ascii="微软雅黑" w:hAnsi="微软雅黑" w:cs="微软雅黑"/>
          <w:sz w:val="21"/>
          <w:szCs w:val="21"/>
          <w:highlight w:val="none"/>
        </w:rPr>
      </w:r>
      <w:r/>
    </w:p>
    <w:p>
      <w:pPr>
        <w:pStyle w:val="1160"/>
        <w:ind w:firstLine="420"/>
        <w:spacing w:before="120" w:after="120"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（2）外贸代理公司收到100%货款后按照合同办理相关进口手续，货到验收合格后由学校通知外贸代理公司一周内开具合法有效的全额发票，并支付100%货款至境外厂家。</w:t>
      </w:r>
      <w:r>
        <w:rPr>
          <w:rFonts w:hint="eastAsia" w:ascii="微软雅黑" w:hAnsi="微软雅黑" w:cs="微软雅黑"/>
          <w:sz w:val="21"/>
          <w:szCs w:val="21"/>
          <w:highlight w:val="none"/>
        </w:rPr>
      </w:r>
      <w:r/>
    </w:p>
    <w:p>
      <w:pPr>
        <w:pStyle w:val="1160"/>
        <w:ind w:firstLine="420"/>
        <w:spacing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2.2履约保证金（根据招标文件要求选用）</w:t>
      </w:r>
      <w:r>
        <w:rPr>
          <w:rFonts w:hint="eastAsia" w:ascii="微软雅黑" w:hAnsi="微软雅黑" w:cs="微软雅黑"/>
          <w:sz w:val="21"/>
          <w:szCs w:val="21"/>
          <w:highlight w:val="none"/>
        </w:rPr>
      </w:r>
      <w:r/>
    </w:p>
    <w:p>
      <w:pPr>
        <w:pStyle w:val="1160"/>
        <w:ind w:firstLine="420"/>
        <w:spacing w:line="420" w:lineRule="exact"/>
        <w:rPr>
          <w:rFonts w:hint="eastAsia" w:ascii="微软雅黑" w:hAnsi="微软雅黑" w:cs="微软雅黑"/>
          <w:sz w:val="21"/>
          <w:szCs w:val="21"/>
          <w:highlight w:val="none"/>
        </w:rPr>
      </w:pPr>
      <w:r>
        <w:rPr>
          <w:rFonts w:ascii="Wingdings 2" w:hAnsi="Wingdings 2" w:eastAsia="Wingdings 2" w:cs="Wingdings 2"/>
          <w:sz w:val="21"/>
          <w:szCs w:val="21"/>
          <w:highlight w:val="none"/>
        </w:rPr>
        <w:t xml:space="preserve">£</w:t>
      </w:r>
      <w:r>
        <w:rPr>
          <w:rFonts w:hint="eastAsia" w:ascii="微软雅黑" w:hAnsi="微软雅黑" w:cs="微软雅黑"/>
          <w:sz w:val="21"/>
          <w:szCs w:val="21"/>
          <w:highlight w:val="none"/>
        </w:rPr>
        <w:t xml:space="preserve">本项目不需要缴纳履约保证金。</w:t>
      </w:r>
      <w:r>
        <w:rPr>
          <w:rFonts w:hint="eastAsia" w:ascii="微软雅黑" w:hAnsi="微软雅黑" w:cs="微软雅黑"/>
          <w:sz w:val="21"/>
          <w:szCs w:val="21"/>
          <w:highlight w:val="none"/>
        </w:rPr>
      </w:r>
      <w:r/>
    </w:p>
    <w:p>
      <w:pPr>
        <w:pStyle w:val="1160"/>
        <w:ind w:firstLine="420"/>
        <w:spacing w:line="420" w:lineRule="exact"/>
        <w:rPr>
          <w:rFonts w:hint="eastAsia" w:ascii="微软雅黑" w:hAnsi="微软雅黑" w:cs="微软雅黑"/>
          <w:sz w:val="21"/>
          <w:szCs w:val="21"/>
          <w:highlight w:val="none"/>
        </w:rPr>
      </w:pPr>
      <w:r>
        <w:rPr>
          <w:rFonts w:ascii="Wingdings 2" w:hAnsi="Wingdings 2" w:eastAsia="Wingdings 2" w:cs="Wingdings 2"/>
          <w:sz w:val="21"/>
          <w:szCs w:val="21"/>
          <w:highlight w:val="none"/>
        </w:rPr>
        <w:t xml:space="preserve">£</w:t>
      </w:r>
      <w:r>
        <w:rPr>
          <w:rFonts w:hint="eastAsia" w:ascii="微软雅黑" w:hAnsi="微软雅黑" w:cs="微软雅黑"/>
          <w:sz w:val="21"/>
          <w:szCs w:val="21"/>
          <w:highlight w:val="none"/>
        </w:rPr>
        <w:t xml:space="preserve">本项目需要缴纳履约保证金，具体要求如下：</w:t>
      </w:r>
      <w:r>
        <w:rPr>
          <w:rFonts w:hint="eastAsia" w:ascii="微软雅黑" w:hAnsi="微软雅黑" w:cs="微软雅黑"/>
          <w:sz w:val="21"/>
          <w:szCs w:val="21"/>
          <w:highlight w:val="none"/>
        </w:rPr>
      </w:r>
      <w:r/>
    </w:p>
    <w:p>
      <w:pPr>
        <w:pStyle w:val="1160"/>
        <w:ind w:firstLine="420"/>
        <w:spacing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（1）供应商中标后7个工作日内，将中标合同金额10%的履约保证金以银行对公转账形式支付至</w:t>
      </w:r>
      <w:r>
        <w:rPr>
          <w:rFonts w:hint="eastAsia" w:ascii="微软雅黑" w:hAnsi="微软雅黑" w:cs="微软雅黑"/>
          <w:sz w:val="21"/>
          <w:szCs w:val="21"/>
          <w:highlight w:val="none"/>
          <w:lang w:val="en-US" w:eastAsia="zh-CN"/>
        </w:rPr>
        <w:t xml:space="preserve">甲方</w:t>
      </w:r>
      <w:r>
        <w:rPr>
          <w:rFonts w:hint="eastAsia" w:ascii="微软雅黑" w:hAnsi="微软雅黑" w:cs="微软雅黑"/>
          <w:sz w:val="21"/>
          <w:szCs w:val="21"/>
          <w:highlight w:val="none"/>
        </w:rPr>
        <w:t xml:space="preserve">指定账户，并将加盖单位公章的银行回执单或网银截图递交至</w:t>
      </w:r>
      <w:r>
        <w:rPr>
          <w:rFonts w:hint="eastAsia" w:ascii="微软雅黑" w:hAnsi="微软雅黑" w:cs="微软雅黑"/>
          <w:sz w:val="21"/>
          <w:szCs w:val="21"/>
          <w:highlight w:val="none"/>
          <w:lang w:val="en-US" w:eastAsia="zh-CN"/>
        </w:rPr>
        <w:t xml:space="preserve">甲方</w:t>
      </w:r>
      <w:r>
        <w:rPr>
          <w:rFonts w:hint="eastAsia" w:ascii="微软雅黑" w:hAnsi="微软雅黑" w:cs="微软雅黑"/>
          <w:sz w:val="21"/>
          <w:szCs w:val="21"/>
          <w:highlight w:val="none"/>
        </w:rPr>
        <w:t xml:space="preserve">，</w:t>
      </w:r>
      <w:r>
        <w:rPr>
          <w:rFonts w:hint="eastAsia" w:ascii="微软雅黑" w:hAnsi="微软雅黑" w:cs="微软雅黑"/>
          <w:sz w:val="21"/>
          <w:szCs w:val="21"/>
          <w:highlight w:val="none"/>
          <w:lang w:val="en-US" w:eastAsia="zh-CN"/>
        </w:rPr>
        <w:t xml:space="preserve">甲方</w:t>
      </w:r>
      <w:r>
        <w:rPr>
          <w:rFonts w:hint="eastAsia" w:ascii="微软雅黑" w:hAnsi="微软雅黑" w:cs="微软雅黑"/>
          <w:sz w:val="21"/>
          <w:szCs w:val="21"/>
          <w:highlight w:val="none"/>
        </w:rPr>
        <w:t xml:space="preserve">凭付款凭证及到款情况办理合同签订相关手续。</w:t>
      </w:r>
      <w:r>
        <w:rPr>
          <w:rFonts w:hint="eastAsia" w:ascii="微软雅黑" w:hAnsi="微软雅黑" w:cs="微软雅黑"/>
          <w:sz w:val="21"/>
          <w:szCs w:val="21"/>
          <w:highlight w:val="none"/>
        </w:rPr>
      </w:r>
      <w:r/>
    </w:p>
    <w:p>
      <w:pPr>
        <w:pStyle w:val="1160"/>
        <w:ind w:firstLine="420"/>
        <w:spacing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南京医科大学指定账户信息具体如下：</w:t>
      </w:r>
      <w:r>
        <w:rPr>
          <w:rFonts w:hint="eastAsia" w:ascii="微软雅黑" w:hAnsi="微软雅黑" w:cs="微软雅黑"/>
          <w:sz w:val="21"/>
          <w:szCs w:val="21"/>
          <w:highlight w:val="none"/>
        </w:rPr>
      </w:r>
      <w:r/>
    </w:p>
    <w:p>
      <w:pPr>
        <w:pStyle w:val="1160"/>
        <w:ind w:firstLine="420"/>
        <w:spacing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单位名称：南京医科大学</w:t>
      </w:r>
      <w:r>
        <w:rPr>
          <w:rFonts w:hint="eastAsia" w:ascii="微软雅黑" w:hAnsi="微软雅黑" w:cs="微软雅黑"/>
          <w:sz w:val="21"/>
          <w:szCs w:val="21"/>
          <w:highlight w:val="none"/>
        </w:rPr>
      </w:r>
      <w:r/>
    </w:p>
    <w:p>
      <w:pPr>
        <w:pStyle w:val="1160"/>
        <w:ind w:firstLine="420"/>
        <w:spacing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开 户 行：南京市工行汉中门支行                          </w:t>
      </w:r>
      <w:r>
        <w:rPr>
          <w:rFonts w:hint="eastAsia" w:ascii="微软雅黑" w:hAnsi="微软雅黑" w:cs="微软雅黑"/>
          <w:sz w:val="21"/>
          <w:szCs w:val="21"/>
          <w:highlight w:val="none"/>
        </w:rPr>
      </w:r>
      <w:r/>
    </w:p>
    <w:p>
      <w:pPr>
        <w:pStyle w:val="1160"/>
        <w:ind w:firstLine="420"/>
        <w:spacing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账    号：4301010109001038622</w:t>
      </w:r>
      <w:r>
        <w:rPr>
          <w:rFonts w:hint="eastAsia" w:ascii="微软雅黑" w:hAnsi="微软雅黑" w:cs="微软雅黑"/>
          <w:sz w:val="21"/>
          <w:szCs w:val="21"/>
          <w:highlight w:val="none"/>
        </w:rPr>
      </w:r>
      <w:r/>
    </w:p>
    <w:p>
      <w:pPr>
        <w:pStyle w:val="1160"/>
        <w:ind w:firstLine="420"/>
        <w:spacing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注：请在转账时备注“项目名称+履约保证保金”字样。</w:t>
      </w:r>
      <w:r>
        <w:rPr>
          <w:rFonts w:hint="eastAsia" w:ascii="微软雅黑" w:hAnsi="微软雅黑" w:cs="微软雅黑"/>
          <w:sz w:val="21"/>
          <w:szCs w:val="21"/>
          <w:highlight w:val="none"/>
        </w:rPr>
      </w:r>
      <w:r/>
    </w:p>
    <w:p>
      <w:pPr>
        <w:pStyle w:val="1160"/>
        <w:ind w:firstLine="420"/>
        <w:spacing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lang w:eastAsia="zh-CN"/>
        </w:rPr>
        <w:t xml:space="preserve">（</w:t>
      </w:r>
      <w:r>
        <w:rPr>
          <w:rFonts w:hint="eastAsia" w:ascii="微软雅黑" w:hAnsi="微软雅黑" w:cs="微软雅黑"/>
          <w:sz w:val="21"/>
          <w:szCs w:val="21"/>
          <w:highlight w:val="none"/>
          <w:lang w:val="en-US" w:eastAsia="zh-CN"/>
        </w:rPr>
        <w:t xml:space="preserve">2</w:t>
      </w:r>
      <w:r>
        <w:rPr>
          <w:rFonts w:hint="eastAsia" w:ascii="微软雅黑" w:hAnsi="微软雅黑" w:cs="微软雅黑"/>
          <w:sz w:val="21"/>
          <w:szCs w:val="21"/>
          <w:highlight w:val="none"/>
          <w:lang w:eastAsia="zh-CN"/>
        </w:rPr>
        <w:t xml:space="preserve">）</w:t>
      </w:r>
      <w:r>
        <w:rPr>
          <w:rFonts w:hint="eastAsia" w:ascii="微软雅黑" w:hAnsi="微软雅黑" w:cs="微软雅黑"/>
          <w:sz w:val="21"/>
          <w:szCs w:val="21"/>
          <w:highlight w:val="none"/>
        </w:rPr>
        <w:t xml:space="preserve">合同履行过程中，若经</w:t>
      </w:r>
      <w:r>
        <w:rPr>
          <w:rFonts w:hint="eastAsia" w:ascii="微软雅黑" w:hAnsi="微软雅黑" w:cs="微软雅黑"/>
          <w:sz w:val="21"/>
          <w:szCs w:val="21"/>
          <w:highlight w:val="none"/>
          <w:lang w:val="en-US" w:eastAsia="zh-CN"/>
        </w:rPr>
        <w:t xml:space="preserve">甲方</w:t>
      </w:r>
      <w:r>
        <w:rPr>
          <w:rFonts w:hint="eastAsia" w:ascii="微软雅黑" w:hAnsi="微软雅黑" w:cs="微软雅黑"/>
          <w:sz w:val="21"/>
          <w:szCs w:val="21"/>
          <w:highlight w:val="none"/>
        </w:rPr>
        <w:t xml:space="preserve">核实存在货物质量问题或</w:t>
      </w:r>
      <w:r>
        <w:rPr>
          <w:rFonts w:hint="eastAsia" w:ascii="微软雅黑" w:hAnsi="微软雅黑" w:cs="微软雅黑"/>
          <w:sz w:val="21"/>
          <w:szCs w:val="21"/>
          <w:highlight w:val="none"/>
          <w:lang w:val="en-US" w:eastAsia="zh-CN"/>
        </w:rPr>
        <w:t xml:space="preserve">乙方</w:t>
      </w:r>
      <w:r>
        <w:rPr>
          <w:rFonts w:hint="eastAsia" w:ascii="微软雅黑" w:hAnsi="微软雅黑" w:cs="微软雅黑"/>
          <w:sz w:val="21"/>
          <w:szCs w:val="21"/>
          <w:highlight w:val="none"/>
        </w:rPr>
        <w:t xml:space="preserve">违约情形，</w:t>
      </w:r>
      <w:r>
        <w:rPr>
          <w:rFonts w:hint="eastAsia" w:ascii="微软雅黑" w:hAnsi="微软雅黑" w:cs="微软雅黑"/>
          <w:sz w:val="21"/>
          <w:szCs w:val="21"/>
          <w:highlight w:val="none"/>
          <w:lang w:val="en-US" w:eastAsia="zh-CN"/>
        </w:rPr>
        <w:t xml:space="preserve">甲方</w:t>
      </w:r>
      <w:r>
        <w:rPr>
          <w:rFonts w:hint="eastAsia" w:ascii="微软雅黑" w:hAnsi="微软雅黑" w:cs="微软雅黑"/>
          <w:sz w:val="21"/>
          <w:szCs w:val="21"/>
          <w:highlight w:val="none"/>
        </w:rPr>
        <w:t xml:space="preserve">有权在通知</w:t>
      </w:r>
      <w:r>
        <w:rPr>
          <w:rFonts w:hint="eastAsia" w:ascii="微软雅黑" w:hAnsi="微软雅黑" w:cs="微软雅黑"/>
          <w:sz w:val="21"/>
          <w:szCs w:val="21"/>
          <w:highlight w:val="none"/>
          <w:lang w:val="en-US" w:eastAsia="zh-CN"/>
        </w:rPr>
        <w:t xml:space="preserve">乙方</w:t>
      </w:r>
      <w:r>
        <w:rPr>
          <w:rFonts w:hint="eastAsia" w:ascii="微软雅黑" w:hAnsi="微软雅黑" w:cs="微软雅黑"/>
          <w:sz w:val="21"/>
          <w:szCs w:val="21"/>
          <w:highlight w:val="none"/>
        </w:rPr>
        <w:t xml:space="preserve">后，从履约保证金中抵扣相应的补偿或赔偿款项。</w:t>
      </w:r>
      <w:r>
        <w:rPr>
          <w:rFonts w:hint="eastAsia" w:ascii="微软雅黑" w:hAnsi="微软雅黑" w:cs="微软雅黑"/>
          <w:sz w:val="21"/>
          <w:szCs w:val="21"/>
          <w:highlight w:val="none"/>
        </w:rPr>
      </w:r>
      <w:r/>
    </w:p>
    <w:p>
      <w:pPr>
        <w:pStyle w:val="1160"/>
        <w:ind w:firstLine="420"/>
        <w:spacing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lang w:eastAsia="zh-CN"/>
        </w:rPr>
        <w:t xml:space="preserve">（</w:t>
      </w:r>
      <w:r>
        <w:rPr>
          <w:rFonts w:hint="eastAsia" w:ascii="微软雅黑" w:hAnsi="微软雅黑" w:cs="微软雅黑"/>
          <w:sz w:val="21"/>
          <w:szCs w:val="21"/>
          <w:highlight w:val="none"/>
          <w:lang w:val="en-US" w:eastAsia="zh-CN"/>
        </w:rPr>
        <w:t xml:space="preserve">3</w:t>
      </w:r>
      <w:r>
        <w:rPr>
          <w:rFonts w:hint="eastAsia" w:ascii="微软雅黑" w:hAnsi="微软雅黑" w:cs="微软雅黑"/>
          <w:sz w:val="21"/>
          <w:szCs w:val="21"/>
          <w:highlight w:val="none"/>
          <w:lang w:eastAsia="zh-CN"/>
        </w:rPr>
        <w:t xml:space="preserve">）</w:t>
      </w:r>
      <w:r>
        <w:rPr>
          <w:rFonts w:hint="eastAsia" w:ascii="微软雅黑" w:hAnsi="微软雅黑" w:cs="微软雅黑"/>
          <w:sz w:val="21"/>
          <w:szCs w:val="21"/>
          <w:highlight w:val="none"/>
        </w:rPr>
        <w:t xml:space="preserve">履约保证金退还流程</w:t>
      </w:r>
      <w:r>
        <w:rPr>
          <w:rFonts w:hint="eastAsia" w:ascii="微软雅黑" w:hAnsi="微软雅黑" w:cs="微软雅黑"/>
          <w:sz w:val="21"/>
          <w:szCs w:val="21"/>
          <w:highlight w:val="none"/>
          <w:lang w:eastAsia="zh-CN"/>
        </w:rPr>
        <w:t xml:space="preserve">：</w:t>
      </w:r>
      <w:r>
        <w:rPr>
          <w:rFonts w:hint="eastAsia" w:ascii="微软雅黑" w:hAnsi="微软雅黑" w:cs="微软雅黑"/>
          <w:sz w:val="21"/>
          <w:szCs w:val="21"/>
          <w:highlight w:val="none"/>
        </w:rPr>
        <w:t xml:space="preserve">自货物验收合格之日起12个月后，</w:t>
      </w:r>
      <w:r>
        <w:rPr>
          <w:rFonts w:hint="eastAsia" w:ascii="微软雅黑" w:hAnsi="微软雅黑" w:cs="微软雅黑"/>
          <w:sz w:val="21"/>
          <w:szCs w:val="21"/>
          <w:highlight w:val="none"/>
          <w:lang w:val="en-US" w:eastAsia="zh-CN"/>
        </w:rPr>
        <w:t xml:space="preserve">乙方</w:t>
      </w:r>
      <w:r>
        <w:rPr>
          <w:rFonts w:hint="eastAsia" w:ascii="微软雅黑" w:hAnsi="微软雅黑" w:cs="微软雅黑"/>
          <w:sz w:val="21"/>
          <w:szCs w:val="21"/>
          <w:highlight w:val="none"/>
        </w:rPr>
        <w:t xml:space="preserve">可向</w:t>
      </w:r>
      <w:r>
        <w:rPr>
          <w:rFonts w:hint="eastAsia" w:ascii="微软雅黑" w:hAnsi="微软雅黑" w:cs="微软雅黑"/>
          <w:sz w:val="21"/>
          <w:szCs w:val="21"/>
          <w:highlight w:val="none"/>
          <w:lang w:val="en-US" w:eastAsia="zh-CN"/>
        </w:rPr>
        <w:t xml:space="preserve">甲方</w:t>
      </w:r>
      <w:r>
        <w:rPr>
          <w:rFonts w:hint="eastAsia" w:ascii="微软雅黑" w:hAnsi="微软雅黑" w:cs="微软雅黑"/>
          <w:sz w:val="21"/>
          <w:szCs w:val="21"/>
          <w:highlight w:val="none"/>
        </w:rPr>
        <w:t xml:space="preserve">出具货物最终验收单，并同步提交填写完整的《履约保证金退还申请单》。经最终用户签字确认，核实无质量问题且</w:t>
      </w:r>
      <w:r>
        <w:rPr>
          <w:rFonts w:hint="eastAsia" w:ascii="微软雅黑" w:hAnsi="微软雅黑" w:cs="微软雅黑"/>
          <w:sz w:val="21"/>
          <w:szCs w:val="21"/>
          <w:highlight w:val="none"/>
          <w:lang w:val="en-US" w:eastAsia="zh-CN"/>
        </w:rPr>
        <w:t xml:space="preserve">乙方</w:t>
      </w:r>
      <w:r>
        <w:rPr>
          <w:rFonts w:hint="eastAsia" w:ascii="微软雅黑" w:hAnsi="微软雅黑" w:cs="微软雅黑"/>
          <w:sz w:val="21"/>
          <w:szCs w:val="21"/>
          <w:highlight w:val="none"/>
        </w:rPr>
        <w:t xml:space="preserve">无违约情形后，</w:t>
      </w:r>
      <w:r>
        <w:rPr>
          <w:rFonts w:hint="eastAsia" w:ascii="微软雅黑" w:hAnsi="微软雅黑" w:cs="微软雅黑"/>
          <w:sz w:val="21"/>
          <w:szCs w:val="21"/>
          <w:highlight w:val="none"/>
          <w:lang w:val="en-US" w:eastAsia="zh-CN"/>
        </w:rPr>
        <w:t xml:space="preserve">甲方</w:t>
      </w:r>
      <w:r>
        <w:rPr>
          <w:rFonts w:hint="eastAsia" w:ascii="微软雅黑" w:hAnsi="微软雅黑" w:cs="微软雅黑"/>
          <w:sz w:val="21"/>
          <w:szCs w:val="21"/>
          <w:highlight w:val="none"/>
        </w:rPr>
        <w:t xml:space="preserve">于确认完成后一个月内，将履约保证金一次性无息退还</w:t>
      </w:r>
      <w:r>
        <w:rPr>
          <w:rFonts w:hint="eastAsia" w:ascii="微软雅黑" w:hAnsi="微软雅黑" w:cs="微软雅黑"/>
          <w:sz w:val="21"/>
          <w:szCs w:val="21"/>
          <w:highlight w:val="none"/>
          <w:lang w:val="en-US" w:eastAsia="zh-CN"/>
        </w:rPr>
        <w:t xml:space="preserve">乙方</w:t>
      </w:r>
      <w:r>
        <w:rPr>
          <w:rFonts w:hint="eastAsia" w:ascii="微软雅黑" w:hAnsi="微软雅黑" w:cs="微软雅黑"/>
          <w:sz w:val="21"/>
          <w:szCs w:val="21"/>
          <w:highlight w:val="none"/>
        </w:rPr>
        <w:t xml:space="preserve">。</w:t>
      </w:r>
      <w:r>
        <w:rPr>
          <w:rFonts w:hint="eastAsia" w:ascii="微软雅黑" w:hAnsi="微软雅黑" w:cs="微软雅黑"/>
          <w:sz w:val="21"/>
          <w:szCs w:val="21"/>
          <w:highlight w:val="none"/>
        </w:rPr>
      </w:r>
      <w:r/>
    </w:p>
    <w:p>
      <w:pPr>
        <w:pStyle w:val="1160"/>
        <w:ind w:firstLine="420"/>
        <w:spacing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2.3当采购数量与实际使用数量不一致时，乙方应根据实际使用量供货，合同的最终结算金额按实际使用量乘以本合同约定的成交单价进行计算。</w:t>
      </w:r>
      <w:r>
        <w:rPr>
          <w:rFonts w:hint="eastAsia" w:ascii="微软雅黑" w:hAnsi="微软雅黑" w:cs="微软雅黑"/>
          <w:sz w:val="21"/>
          <w:szCs w:val="21"/>
          <w:highlight w:val="none"/>
        </w:rPr>
      </w:r>
      <w:r/>
    </w:p>
    <w:p>
      <w:pPr>
        <w:pStyle w:val="1160"/>
        <w:ind w:firstLine="420"/>
        <w:spacing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2.4乙方指定账户信息：</w:t>
      </w:r>
      <w:r>
        <w:rPr>
          <w:rFonts w:hint="eastAsia" w:ascii="微软雅黑" w:hAnsi="微软雅黑" w:cs="微软雅黑"/>
          <w:sz w:val="21"/>
          <w:szCs w:val="21"/>
          <w:highlight w:val="none"/>
        </w:rPr>
      </w:r>
      <w:r/>
    </w:p>
    <w:p>
      <w:pPr>
        <w:pStyle w:val="1160"/>
        <w:ind w:firstLine="420"/>
        <w:spacing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开户行：</w:t>
      </w:r>
      <w:r>
        <w:rPr>
          <w:rFonts w:hint="eastAsia" w:ascii="微软雅黑" w:hAnsi="微软雅黑" w:cs="微软雅黑"/>
          <w:sz w:val="21"/>
          <w:szCs w:val="21"/>
          <w:highlight w:val="none"/>
        </w:rPr>
      </w:r>
      <w:r/>
    </w:p>
    <w:p>
      <w:pPr>
        <w:pStyle w:val="1160"/>
        <w:ind w:firstLine="420"/>
        <w:spacing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户名：</w:t>
      </w:r>
      <w:r>
        <w:rPr>
          <w:rFonts w:hint="eastAsia" w:ascii="微软雅黑" w:hAnsi="微软雅黑" w:cs="微软雅黑"/>
          <w:sz w:val="21"/>
          <w:szCs w:val="21"/>
          <w:highlight w:val="none"/>
        </w:rPr>
      </w:r>
      <w:r/>
    </w:p>
    <w:p>
      <w:pPr>
        <w:pStyle w:val="1160"/>
        <w:ind w:firstLine="420"/>
        <w:spacing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账号：</w:t>
      </w:r>
      <w:r>
        <w:rPr>
          <w:rFonts w:hint="eastAsia" w:ascii="微软雅黑" w:hAnsi="微软雅黑" w:cs="微软雅黑"/>
          <w:sz w:val="21"/>
          <w:szCs w:val="21"/>
          <w:highlight w:val="none"/>
        </w:rPr>
      </w:r>
      <w:r/>
    </w:p>
    <w:p>
      <w:pPr>
        <w:pStyle w:val="1160"/>
        <w:ind w:firstLine="420"/>
        <w:spacing w:line="420" w:lineRule="exact"/>
        <w:rPr>
          <w:rFonts w:hint="eastAsia" w:ascii="微软雅黑" w:hAnsi="微软雅黑" w:cs="微软雅黑"/>
          <w:color w:val="000000"/>
          <w:sz w:val="21"/>
          <w:szCs w:val="21"/>
          <w:highlight w:val="none"/>
        </w:rPr>
      </w:pPr>
      <w:r>
        <w:rPr>
          <w:rFonts w:hint="eastAsia" w:ascii="微软雅黑" w:hAnsi="微软雅黑" w:cs="微软雅黑"/>
          <w:sz w:val="21"/>
          <w:szCs w:val="21"/>
          <w:highlight w:val="none"/>
        </w:rPr>
        <w:t xml:space="preserve">上述账户信息，如有变更，乙方应在变更前3日内书面通知甲方。否则，由此产生的后果由乙方承担。</w:t>
      </w:r>
      <w:r>
        <w:rPr>
          <w:rFonts w:hint="eastAsia" w:ascii="微软雅黑" w:hAnsi="微软雅黑" w:cs="微软雅黑"/>
          <w:color w:val="000000"/>
          <w:sz w:val="21"/>
          <w:szCs w:val="21"/>
          <w:highlight w:val="none"/>
        </w:rPr>
      </w:r>
      <w:r/>
    </w:p>
    <w:p>
      <w:pPr>
        <w:pStyle w:val="1160"/>
        <w:ind w:firstLine="422"/>
        <w:spacing w:before="120" w:after="120" w:line="420" w:lineRule="exact"/>
        <w:rPr>
          <w:rFonts w:hint="eastAsia" w:ascii="微软雅黑" w:hAnsi="微软雅黑" w:cs="微软雅黑"/>
          <w:b/>
          <w:sz w:val="21"/>
          <w:szCs w:val="21"/>
          <w:highlight w:val="none"/>
        </w:rPr>
      </w:pPr>
      <w:r>
        <w:rPr>
          <w:rFonts w:hint="eastAsia" w:ascii="微软雅黑" w:hAnsi="微软雅黑" w:cs="微软雅黑"/>
          <w:b/>
          <w:sz w:val="21"/>
          <w:szCs w:val="21"/>
          <w:highlight w:val="none"/>
        </w:rPr>
        <w:t xml:space="preserve">三、交付方式、时间及地点</w:t>
      </w:r>
      <w:r>
        <w:rPr>
          <w:rFonts w:hint="eastAsia" w:ascii="微软雅黑" w:hAnsi="微软雅黑" w:cs="微软雅黑"/>
          <w:b/>
          <w:sz w:val="21"/>
          <w:szCs w:val="21"/>
          <w:highlight w:val="none"/>
        </w:rPr>
      </w:r>
      <w:r/>
    </w:p>
    <w:p>
      <w:pPr>
        <w:pStyle w:val="1128"/>
        <w:ind w:firstLine="420"/>
        <w:spacing w:line="420" w:lineRule="exact"/>
        <w:rPr>
          <w:rFonts w:hint="eastAsia" w:ascii="微软雅黑" w:hAnsi="微软雅黑" w:cs="微软雅黑"/>
          <w:sz w:val="21"/>
          <w:szCs w:val="21"/>
          <w:highlight w:val="none"/>
          <w:lang w:val="zh-CN"/>
        </w:rPr>
      </w:pPr>
      <w:r>
        <w:rPr>
          <w:rFonts w:hint="eastAsia" w:ascii="微软雅黑" w:hAnsi="微软雅黑" w:cs="微软雅黑"/>
          <w:sz w:val="21"/>
          <w:szCs w:val="21"/>
          <w:highlight w:val="none"/>
          <w:lang w:val="zh-CN"/>
        </w:rPr>
        <w:t xml:space="preserve">（</w:t>
      </w:r>
      <w:r>
        <w:rPr>
          <w:rFonts w:hint="eastAsia" w:ascii="微软雅黑" w:hAnsi="微软雅黑" w:cs="微软雅黑"/>
          <w:sz w:val="21"/>
          <w:szCs w:val="21"/>
          <w:highlight w:val="none"/>
        </w:rPr>
        <w:t xml:space="preserve">1</w:t>
      </w:r>
      <w:r>
        <w:rPr>
          <w:rFonts w:hint="eastAsia" w:ascii="微软雅黑" w:hAnsi="微软雅黑" w:cs="微软雅黑"/>
          <w:sz w:val="21"/>
          <w:szCs w:val="21"/>
          <w:highlight w:val="none"/>
          <w:lang w:val="zh-CN"/>
        </w:rPr>
        <w:t xml:space="preserve">）交货期：</w:t>
      </w:r>
      <w:r>
        <w:rPr>
          <w:rFonts w:hint="eastAsia" w:ascii="微软雅黑" w:hAnsi="微软雅黑" w:eastAsia="微软雅黑" w:cs="微软雅黑"/>
          <w:color w:val="000000"/>
          <w:sz w:val="21"/>
          <w:szCs w:val="21"/>
          <w:highlight w:val="none"/>
          <w:lang w:val="zh-CN"/>
        </w:rPr>
        <w:t xml:space="preserve">合同签订生效后，进口设备（免税）三个月内、国产设备及进口设备（非免税）一个月内全部设备、材料运抵现场，并安装、调试结束，验收合格</w:t>
      </w:r>
      <w:r>
        <w:rPr>
          <w:rFonts w:hint="eastAsia" w:ascii="微软雅黑" w:hAnsi="微软雅黑" w:cs="微软雅黑"/>
          <w:sz w:val="21"/>
          <w:szCs w:val="21"/>
          <w:highlight w:val="none"/>
          <w:lang w:val="zh-CN"/>
        </w:rPr>
        <w:t xml:space="preserve">，交付采购方使用。</w:t>
      </w:r>
      <w:r>
        <w:rPr>
          <w:rFonts w:hint="eastAsia" w:ascii="微软雅黑" w:hAnsi="微软雅黑" w:cs="微软雅黑"/>
          <w:sz w:val="21"/>
          <w:szCs w:val="21"/>
          <w:highlight w:val="none"/>
          <w:lang w:val="zh-CN"/>
        </w:rPr>
      </w:r>
      <w:r/>
    </w:p>
    <w:p>
      <w:pPr>
        <w:pStyle w:val="1128"/>
        <w:ind w:firstLine="420"/>
        <w:spacing w:line="420" w:lineRule="exact"/>
        <w:rPr>
          <w:rFonts w:hint="eastAsia" w:ascii="微软雅黑" w:hAnsi="微软雅黑" w:cs="微软雅黑"/>
          <w:sz w:val="21"/>
          <w:szCs w:val="21"/>
          <w:highlight w:val="none"/>
          <w:lang w:val="zh-CN"/>
        </w:rPr>
      </w:pPr>
      <w:r>
        <w:rPr>
          <w:rFonts w:hint="eastAsia" w:ascii="微软雅黑" w:hAnsi="微软雅黑" w:cs="微软雅黑"/>
          <w:sz w:val="21"/>
          <w:szCs w:val="21"/>
          <w:highlight w:val="none"/>
          <w:lang w:val="zh-CN"/>
        </w:rPr>
        <w:t xml:space="preserve">（</w:t>
      </w:r>
      <w:r>
        <w:rPr>
          <w:rFonts w:hint="eastAsia" w:ascii="微软雅黑" w:hAnsi="微软雅黑" w:cs="微软雅黑"/>
          <w:sz w:val="21"/>
          <w:szCs w:val="21"/>
          <w:highlight w:val="none"/>
        </w:rPr>
        <w:t xml:space="preserve">2</w:t>
      </w:r>
      <w:r>
        <w:rPr>
          <w:rFonts w:hint="eastAsia" w:ascii="微软雅黑" w:hAnsi="微软雅黑" w:cs="微软雅黑"/>
          <w:sz w:val="21"/>
          <w:szCs w:val="21"/>
          <w:highlight w:val="none"/>
          <w:lang w:val="zh-CN"/>
        </w:rPr>
        <w:t xml:space="preserve">）交货方式：中标人在采购方指定地点交货，并完成安装、调试。</w:t>
      </w:r>
      <w:r>
        <w:rPr>
          <w:rFonts w:hint="eastAsia" w:ascii="微软雅黑" w:hAnsi="微软雅黑" w:cs="微软雅黑"/>
          <w:sz w:val="21"/>
          <w:szCs w:val="21"/>
          <w:highlight w:val="none"/>
          <w:lang w:val="zh-CN"/>
        </w:rPr>
      </w:r>
      <w:r/>
    </w:p>
    <w:p>
      <w:pPr>
        <w:pStyle w:val="1160"/>
        <w:ind w:firstLine="420"/>
        <w:spacing w:before="120" w:after="120" w:line="420" w:lineRule="exact"/>
        <w:rPr>
          <w:rFonts w:hint="eastAsia" w:ascii="微软雅黑" w:hAnsi="微软雅黑" w:cs="微软雅黑"/>
          <w:b/>
          <w:bCs/>
          <w:sz w:val="21"/>
          <w:highlight w:val="none"/>
          <w:lang w:val="zh-CN"/>
        </w:rPr>
      </w:pPr>
      <w:r>
        <w:rPr>
          <w:rFonts w:hint="eastAsia" w:ascii="微软雅黑" w:hAnsi="微软雅黑" w:cs="微软雅黑"/>
          <w:sz w:val="21"/>
          <w:highlight w:val="none"/>
          <w:lang w:val="zh-CN"/>
        </w:rPr>
        <w:t xml:space="preserve">（</w:t>
      </w:r>
      <w:r>
        <w:rPr>
          <w:rFonts w:hint="eastAsia" w:ascii="微软雅黑" w:hAnsi="微软雅黑" w:cs="微软雅黑"/>
          <w:sz w:val="21"/>
          <w:highlight w:val="none"/>
        </w:rPr>
        <w:t xml:space="preserve">3</w:t>
      </w:r>
      <w:r>
        <w:rPr>
          <w:rFonts w:hint="eastAsia" w:ascii="微软雅黑" w:hAnsi="微软雅黑" w:cs="微软雅黑"/>
          <w:sz w:val="21"/>
          <w:highlight w:val="none"/>
          <w:lang w:val="zh-CN"/>
        </w:rPr>
        <w:t xml:space="preserve">）交货地点</w:t>
      </w:r>
      <w:r>
        <w:rPr>
          <w:rFonts w:hint="eastAsia" w:ascii="微软雅黑" w:hAnsi="微软雅黑" w:cs="微软雅黑"/>
          <w:b w:val="0"/>
          <w:bCs w:val="0"/>
          <w:sz w:val="21"/>
          <w:highlight w:val="none"/>
          <w:lang w:val="zh-CN"/>
        </w:rPr>
        <w:t xml:space="preserve">：南京医科大学指定地点。</w:t>
      </w:r>
      <w:r>
        <w:rPr>
          <w:rFonts w:hint="eastAsia" w:ascii="微软雅黑" w:hAnsi="微软雅黑" w:cs="微软雅黑"/>
          <w:b/>
          <w:bCs/>
          <w:sz w:val="21"/>
          <w:highlight w:val="none"/>
          <w:lang w:val="zh-CN"/>
        </w:rPr>
      </w:r>
      <w:r/>
    </w:p>
    <w:p>
      <w:pPr>
        <w:pStyle w:val="1160"/>
        <w:ind w:firstLine="422"/>
        <w:spacing w:before="120" w:after="120" w:line="420" w:lineRule="exact"/>
        <w:rPr>
          <w:rFonts w:hint="eastAsia" w:ascii="微软雅黑" w:hAnsi="微软雅黑" w:cs="微软雅黑"/>
          <w:b/>
          <w:sz w:val="21"/>
          <w:szCs w:val="21"/>
          <w:highlight w:val="none"/>
        </w:rPr>
      </w:pPr>
      <w:r>
        <w:rPr>
          <w:rFonts w:hint="eastAsia" w:ascii="微软雅黑" w:hAnsi="微软雅黑" w:cs="微软雅黑"/>
          <w:b/>
          <w:sz w:val="21"/>
          <w:szCs w:val="21"/>
          <w:highlight w:val="none"/>
        </w:rPr>
        <w:t xml:space="preserve">四、货物包装、发运及运输</w:t>
      </w:r>
      <w:r>
        <w:rPr>
          <w:rFonts w:hint="eastAsia" w:ascii="微软雅黑" w:hAnsi="微软雅黑" w:cs="微软雅黑"/>
          <w:b/>
          <w:sz w:val="21"/>
          <w:szCs w:val="21"/>
          <w:highlight w:val="none"/>
        </w:rPr>
      </w:r>
      <w:r/>
    </w:p>
    <w:p>
      <w:pPr>
        <w:pStyle w:val="1160"/>
        <w:ind w:firstLine="420"/>
        <w:spacing w:before="120" w:after="120"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4.1 乙方应在货物发运前根据运输距离、防潮、防震、防锈和防破损装卸等要求进行相应的包装，以保证货物安全运达甲方指定地点。</w:t>
      </w:r>
      <w:r>
        <w:rPr>
          <w:rFonts w:hint="eastAsia" w:ascii="微软雅黑" w:hAnsi="微软雅黑" w:cs="微软雅黑"/>
          <w:sz w:val="21"/>
          <w:szCs w:val="21"/>
          <w:highlight w:val="none"/>
        </w:rPr>
      </w:r>
      <w:r/>
    </w:p>
    <w:p>
      <w:pPr>
        <w:pStyle w:val="1160"/>
        <w:ind w:firstLine="420"/>
        <w:spacing w:before="120" w:after="120"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4.2 使用说明书、质量检验证明书、随配附件和工具以及清单一并附于货物内。</w:t>
      </w:r>
      <w:r>
        <w:rPr>
          <w:rFonts w:hint="eastAsia" w:ascii="微软雅黑" w:hAnsi="微软雅黑" w:cs="微软雅黑"/>
          <w:sz w:val="21"/>
          <w:szCs w:val="21"/>
          <w:highlight w:val="none"/>
        </w:rPr>
      </w:r>
      <w:r/>
    </w:p>
    <w:p>
      <w:pPr>
        <w:pStyle w:val="1160"/>
        <w:ind w:firstLine="420"/>
        <w:spacing w:before="120" w:after="120"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4.3 乙方在货物发运手续办理完毕后24小时内或货到甲方48小时前通知甲方，以准备接货。</w:t>
      </w:r>
      <w:r>
        <w:rPr>
          <w:rFonts w:hint="eastAsia" w:ascii="微软雅黑" w:hAnsi="微软雅黑" w:cs="微软雅黑"/>
          <w:sz w:val="21"/>
          <w:szCs w:val="21"/>
          <w:highlight w:val="none"/>
        </w:rPr>
      </w:r>
      <w:r/>
    </w:p>
    <w:p>
      <w:pPr>
        <w:pStyle w:val="1160"/>
        <w:ind w:firstLine="420"/>
        <w:spacing w:before="120" w:after="120"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4.4 货物在交付甲方前发生的风险均由乙方负责。</w:t>
      </w:r>
      <w:r>
        <w:rPr>
          <w:rFonts w:hint="eastAsia" w:ascii="微软雅黑" w:hAnsi="微软雅黑" w:cs="微软雅黑"/>
          <w:sz w:val="21"/>
          <w:szCs w:val="21"/>
          <w:highlight w:val="none"/>
        </w:rPr>
      </w:r>
      <w:r/>
    </w:p>
    <w:p>
      <w:pPr>
        <w:pStyle w:val="1160"/>
        <w:ind w:firstLine="422"/>
        <w:spacing w:before="120" w:after="120" w:line="420" w:lineRule="exact"/>
        <w:rPr>
          <w:rFonts w:hint="eastAsia" w:ascii="微软雅黑" w:hAnsi="微软雅黑" w:cs="微软雅黑"/>
          <w:sz w:val="21"/>
          <w:szCs w:val="21"/>
          <w:highlight w:val="none"/>
        </w:rPr>
      </w:pPr>
      <w:r>
        <w:rPr>
          <w:rFonts w:hint="eastAsia" w:ascii="微软雅黑" w:hAnsi="微软雅黑" w:cs="微软雅黑"/>
          <w:b/>
          <w:sz w:val="21"/>
          <w:szCs w:val="21"/>
          <w:highlight w:val="none"/>
        </w:rPr>
        <w:t xml:space="preserve">五、质量保证及售后服务</w:t>
      </w:r>
      <w:r>
        <w:rPr>
          <w:rFonts w:hint="eastAsia" w:ascii="微软雅黑" w:hAnsi="微软雅黑" w:cs="微软雅黑"/>
          <w:sz w:val="21"/>
          <w:szCs w:val="21"/>
          <w:highlight w:val="none"/>
        </w:rPr>
      </w:r>
      <w:r/>
    </w:p>
    <w:p>
      <w:pPr>
        <w:pStyle w:val="1160"/>
        <w:ind w:firstLine="420"/>
        <w:spacing w:before="120" w:after="120"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5.1 乙方应按招标文件规定的货物性能、技术要求、质量标准向甲方提供全新货物，乙方所供货物应符合国家相关的法律规定、技术规格和质量标准；如是进口商品，则需是获得国家相关部门颁布安全许可证的出厂原装合格产品。</w:t>
      </w:r>
      <w:r>
        <w:rPr>
          <w:rFonts w:hint="eastAsia" w:ascii="微软雅黑" w:hAnsi="微软雅黑" w:cs="微软雅黑"/>
          <w:sz w:val="21"/>
          <w:szCs w:val="21"/>
          <w:highlight w:val="none"/>
        </w:rPr>
      </w:r>
      <w:r/>
    </w:p>
    <w:p>
      <w:pPr>
        <w:pStyle w:val="1160"/>
        <w:ind w:firstLine="420"/>
        <w:spacing w:before="120" w:after="120"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5.2 乙方提供的货物在质保期内因货物本身的质量问题发生故障，乙方应负责免费更换，并承担所发生的全部费用。更换后仍达不到技术要求的，乙方应退还甲方支付的合同款，同时应承担该货物的直接费用（运输、保险、检验、货款利息及银行手续费等）。</w:t>
      </w:r>
      <w:r>
        <w:rPr>
          <w:rFonts w:hint="eastAsia" w:ascii="微软雅黑" w:hAnsi="微软雅黑" w:cs="微软雅黑"/>
          <w:sz w:val="21"/>
          <w:szCs w:val="21"/>
          <w:highlight w:val="none"/>
        </w:rPr>
      </w:r>
      <w:r/>
    </w:p>
    <w:p>
      <w:pPr>
        <w:pStyle w:val="1160"/>
        <w:ind w:firstLine="420"/>
        <w:spacing w:before="120" w:after="120"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5.3上述货物的质保期</w:t>
      </w:r>
      <w:r>
        <w:rPr>
          <w:rFonts w:hint="eastAsia" w:ascii="微软雅黑" w:hAnsi="微软雅黑" w:cs="微软雅黑"/>
          <w:sz w:val="21"/>
          <w:szCs w:val="21"/>
          <w:highlight w:val="none"/>
          <w:u w:val="single"/>
        </w:rPr>
        <w:t xml:space="preserve">     </w:t>
      </w:r>
      <w:r>
        <w:rPr>
          <w:rFonts w:hint="eastAsia" w:ascii="微软雅黑" w:hAnsi="微软雅黑" w:cs="微软雅黑"/>
          <w:sz w:val="21"/>
          <w:szCs w:val="21"/>
          <w:highlight w:val="none"/>
        </w:rPr>
        <w:t xml:space="preserve">年。（自交货验收合格次日起计算），因人为因素出现的故障不在免费保修范围内。</w:t>
      </w:r>
      <w:r>
        <w:rPr>
          <w:rFonts w:hint="eastAsia" w:ascii="微软雅黑" w:hAnsi="微软雅黑" w:cs="微软雅黑"/>
          <w:sz w:val="21"/>
          <w:szCs w:val="21"/>
          <w:highlight w:val="none"/>
        </w:rPr>
      </w:r>
      <w:r/>
    </w:p>
    <w:p>
      <w:pPr>
        <w:pStyle w:val="1160"/>
        <w:ind w:firstLine="420"/>
        <w:spacing w:before="120" w:after="120"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5.4在质保期内，如在使用过程中发生质量问题，乙方在接到甲方通知后在_________小时内响应，并在_________小时内赶到甲方现场，免费予以排除故障、修复或者更换零部件。如未及时维修的，甲方委托他人维修，维修费优先从履约保证金中直接扣除，履约保证金不足的，甲方有权向乙方追偿；甲方无需经乙方同意即可单方委托第三方维修，维修费用按实际发生额计算。</w:t>
      </w:r>
      <w:r>
        <w:rPr>
          <w:rFonts w:hint="eastAsia" w:ascii="微软雅黑" w:hAnsi="微软雅黑" w:cs="微软雅黑"/>
          <w:sz w:val="21"/>
          <w:szCs w:val="21"/>
          <w:highlight w:val="none"/>
        </w:rPr>
      </w:r>
      <w:r/>
    </w:p>
    <w:p>
      <w:pPr>
        <w:pStyle w:val="1160"/>
        <w:ind w:firstLine="420"/>
        <w:spacing w:before="120" w:after="120"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5.5 在质保期内，乙方应对货物出现的质量及安全问题负责处理解决并承担一切费用。</w:t>
      </w:r>
      <w:r>
        <w:rPr>
          <w:rFonts w:hint="eastAsia" w:ascii="微软雅黑" w:hAnsi="微软雅黑" w:cs="微软雅黑"/>
          <w:sz w:val="21"/>
          <w:szCs w:val="21"/>
          <w:highlight w:val="none"/>
        </w:rPr>
      </w:r>
      <w:r/>
    </w:p>
    <w:p>
      <w:pPr>
        <w:pStyle w:val="1160"/>
        <w:ind w:firstLine="315"/>
        <w:spacing w:before="120" w:after="120"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5.6 质保期满后，如设备出现故障，乙方在接到甲方通知后，仍应在上述时间内响应，派人赶到甲方现场，免费帮助甲方排除故障、修复或者更换零部件；若需购买零部件，乙方可酌情收取成本费，但需免收上门费、人工费等费用。</w:t>
      </w:r>
      <w:r>
        <w:rPr>
          <w:rFonts w:hint="eastAsia" w:ascii="微软雅黑" w:hAnsi="微软雅黑" w:cs="微软雅黑"/>
          <w:sz w:val="21"/>
          <w:szCs w:val="21"/>
          <w:highlight w:val="none"/>
        </w:rPr>
      </w:r>
      <w:r/>
    </w:p>
    <w:p>
      <w:pPr>
        <w:pStyle w:val="1160"/>
        <w:ind w:firstLine="422"/>
        <w:spacing w:before="120" w:after="120" w:line="420" w:lineRule="exact"/>
        <w:rPr>
          <w:rFonts w:hint="eastAsia" w:ascii="微软雅黑" w:hAnsi="微软雅黑" w:cs="微软雅黑"/>
          <w:b/>
          <w:sz w:val="21"/>
          <w:szCs w:val="21"/>
          <w:highlight w:val="none"/>
        </w:rPr>
      </w:pPr>
      <w:r>
        <w:rPr>
          <w:rFonts w:hint="eastAsia" w:ascii="微软雅黑" w:hAnsi="微软雅黑" w:cs="微软雅黑"/>
          <w:b/>
          <w:sz w:val="21"/>
          <w:szCs w:val="21"/>
          <w:highlight w:val="none"/>
        </w:rPr>
        <w:t xml:space="preserve">六、调试和验收</w:t>
      </w:r>
      <w:r>
        <w:rPr>
          <w:rFonts w:hint="eastAsia" w:ascii="微软雅黑" w:hAnsi="微软雅黑" w:cs="微软雅黑"/>
          <w:b/>
          <w:sz w:val="21"/>
          <w:szCs w:val="21"/>
          <w:highlight w:val="none"/>
        </w:rPr>
      </w:r>
      <w:r/>
    </w:p>
    <w:p>
      <w:pPr>
        <w:pStyle w:val="1160"/>
        <w:ind w:firstLine="420"/>
        <w:spacing w:before="120" w:after="120"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6.1 乙方交货前应对货物全面检查并对验收文件进行整理，列出清单提交甲方，检验的结果亦应随货物交甲方。</w:t>
      </w:r>
      <w:r>
        <w:rPr>
          <w:rFonts w:hint="eastAsia" w:ascii="微软雅黑" w:hAnsi="微软雅黑" w:cs="微软雅黑"/>
          <w:sz w:val="21"/>
          <w:szCs w:val="21"/>
          <w:highlight w:val="none"/>
        </w:rPr>
      </w:r>
      <w:r/>
    </w:p>
    <w:p>
      <w:pPr>
        <w:pStyle w:val="1160"/>
        <w:ind w:firstLine="420"/>
        <w:spacing w:before="120" w:after="120" w:line="420" w:lineRule="exact"/>
        <w:rPr>
          <w:rFonts w:hint="eastAsia" w:ascii="微软雅黑" w:hAnsi="微软雅黑" w:cs="微软雅黑"/>
          <w:sz w:val="21"/>
          <w:szCs w:val="21"/>
          <w:highlight w:val="none"/>
          <w:u w:val="single"/>
        </w:rPr>
      </w:pPr>
      <w:r>
        <w:rPr>
          <w:rFonts w:hint="eastAsia" w:ascii="微软雅黑" w:hAnsi="微软雅黑" w:cs="微软雅黑"/>
          <w:sz w:val="21"/>
          <w:szCs w:val="21"/>
          <w:highlight w:val="none"/>
        </w:rPr>
        <w:t xml:space="preserve">6.2 甲方对乙方提供的货物在使用前进行调试时，乙方需负责安装并培训甲方的使用操作人员，并协助甲方一起调试，直到符合技术要求。</w:t>
      </w:r>
      <w:r>
        <w:rPr>
          <w:rFonts w:hint="eastAsia" w:ascii="微软雅黑" w:hAnsi="微软雅黑" w:cs="微软雅黑"/>
          <w:sz w:val="21"/>
          <w:szCs w:val="21"/>
          <w:highlight w:val="none"/>
          <w:u w:val="single"/>
        </w:rPr>
      </w:r>
      <w:r/>
    </w:p>
    <w:p>
      <w:pPr>
        <w:pStyle w:val="1160"/>
        <w:ind w:firstLine="420"/>
        <w:spacing w:before="120" w:after="120"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6.3 在安装、调试和验收过程中，如发现有漏件、缺件，乙方应无条件、无偿补齐，所发生的一切费用，视为已包含在投标时的投标报价中，且并不因此而影响交付甲方使用的时间。</w:t>
      </w:r>
      <w:r>
        <w:rPr>
          <w:rFonts w:hint="eastAsia" w:ascii="微软雅黑" w:hAnsi="微软雅黑" w:cs="微软雅黑"/>
          <w:sz w:val="21"/>
          <w:szCs w:val="21"/>
          <w:highlight w:val="none"/>
        </w:rPr>
      </w:r>
      <w:r/>
    </w:p>
    <w:p>
      <w:pPr>
        <w:pStyle w:val="1160"/>
        <w:ind w:firstLine="420"/>
        <w:spacing w:before="120" w:after="120"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6.4 甲方对乙方提交的货物依据招标文件上的技术规格要求和国家有关质量标准进行现场初步验收。外观、说明书符合招标文件技术要求的，给予签收，初步验收不合格的不予签收。货到后，甲方需在10个工作日内完成初步验收。验收不合格的，乙方应在收到甲方书面整改通知后完成整改并重新申请验收，整改后仍不合格的，甲方有权单方解除合同，乙方按9.3条承担违约责任。</w:t>
      </w:r>
      <w:r>
        <w:rPr>
          <w:rFonts w:hint="eastAsia" w:ascii="微软雅黑" w:hAnsi="微软雅黑" w:cs="微软雅黑"/>
          <w:sz w:val="21"/>
          <w:szCs w:val="21"/>
          <w:highlight w:val="none"/>
        </w:rPr>
      </w:r>
      <w:r/>
    </w:p>
    <w:p>
      <w:pPr>
        <w:pStyle w:val="1160"/>
        <w:ind w:firstLine="420"/>
        <w:spacing w:before="120" w:after="120"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6.5 设备、材料安装、调试结束，甲、乙双方派员共同验收，达到验收标准则验收合格。验收完毕后出具验收结果报告并经双方签字确认；验收相关费用由乙方承担。</w:t>
      </w:r>
      <w:r>
        <w:rPr>
          <w:rFonts w:hint="eastAsia" w:ascii="微软雅黑" w:hAnsi="微软雅黑" w:cs="微软雅黑"/>
          <w:sz w:val="21"/>
          <w:szCs w:val="21"/>
          <w:highlight w:val="none"/>
        </w:rPr>
      </w:r>
      <w:r/>
    </w:p>
    <w:p>
      <w:pPr>
        <w:pStyle w:val="1160"/>
        <w:ind w:firstLine="420"/>
        <w:spacing w:before="120" w:after="120"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6.6 对技术复杂的货物，甲方可聘请国家认可的专业检测机构参与初步验收及最终验收，专业检测机构出具的质量检测报告作为甲方判断乙方的货物能否通过验收的条件之一，无论是否通过验收，相关检测费用均由乙方承担。</w:t>
      </w:r>
      <w:r>
        <w:rPr>
          <w:rFonts w:hint="eastAsia" w:ascii="微软雅黑" w:hAnsi="微软雅黑" w:cs="微软雅黑"/>
          <w:sz w:val="21"/>
          <w:szCs w:val="21"/>
          <w:highlight w:val="none"/>
        </w:rPr>
      </w:r>
      <w:r/>
    </w:p>
    <w:p>
      <w:pPr>
        <w:pStyle w:val="1160"/>
        <w:ind w:firstLine="422"/>
        <w:spacing w:before="120" w:after="120" w:line="420" w:lineRule="exact"/>
        <w:rPr>
          <w:rFonts w:hint="eastAsia" w:ascii="微软雅黑" w:hAnsi="微软雅黑" w:cs="微软雅黑"/>
          <w:b/>
          <w:sz w:val="21"/>
          <w:szCs w:val="21"/>
          <w:highlight w:val="none"/>
        </w:rPr>
      </w:pPr>
      <w:r>
        <w:rPr>
          <w:rFonts w:hint="eastAsia" w:ascii="微软雅黑" w:hAnsi="微软雅黑" w:cs="微软雅黑"/>
          <w:b/>
          <w:sz w:val="21"/>
          <w:szCs w:val="21"/>
          <w:highlight w:val="none"/>
        </w:rPr>
        <w:t xml:space="preserve">七、技术资料</w:t>
      </w:r>
      <w:r>
        <w:rPr>
          <w:rFonts w:hint="eastAsia" w:ascii="微软雅黑" w:hAnsi="微软雅黑" w:cs="微软雅黑"/>
          <w:b/>
          <w:sz w:val="21"/>
          <w:szCs w:val="21"/>
          <w:highlight w:val="none"/>
        </w:rPr>
      </w:r>
      <w:r/>
    </w:p>
    <w:p>
      <w:pPr>
        <w:pStyle w:val="1160"/>
        <w:ind w:firstLine="420"/>
        <w:spacing w:before="120" w:after="120" w:line="420" w:lineRule="exact"/>
        <w:rPr>
          <w:rFonts w:hint="eastAsia" w:ascii="微软雅黑" w:hAnsi="微软雅黑" w:cs="微软雅黑"/>
          <w:b/>
          <w:sz w:val="21"/>
          <w:szCs w:val="21"/>
          <w:highlight w:val="none"/>
        </w:rPr>
      </w:pPr>
      <w:r>
        <w:rPr>
          <w:rFonts w:hint="eastAsia" w:ascii="微软雅黑" w:hAnsi="微软雅黑" w:cs="微软雅黑"/>
          <w:sz w:val="21"/>
          <w:szCs w:val="21"/>
          <w:highlight w:val="none"/>
        </w:rPr>
        <w:t xml:space="preserve">7.1乙方应按招标文件规定的时间向甲方提供使用货物的有关技术资料。</w:t>
      </w:r>
      <w:r>
        <w:rPr>
          <w:rFonts w:hint="eastAsia" w:ascii="微软雅黑" w:hAnsi="微软雅黑" w:cs="微软雅黑"/>
          <w:b/>
          <w:sz w:val="21"/>
          <w:szCs w:val="21"/>
          <w:highlight w:val="none"/>
        </w:rPr>
      </w:r>
      <w:r/>
    </w:p>
    <w:p>
      <w:pPr>
        <w:pStyle w:val="1160"/>
        <w:ind w:firstLine="420"/>
        <w:spacing w:before="120" w:after="120"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7.2 未经甲方书面同意，乙方不得将由甲方提供的有关合同或任何合同条文、规格、计划、图纸、样品或资料提供给与履行本合同无关的任何人。即使向履行本合同有关的人员提供，也应注意保密并限于履行合同的必需范围。</w:t>
      </w:r>
      <w:r>
        <w:rPr>
          <w:rFonts w:hint="eastAsia" w:ascii="微软雅黑" w:hAnsi="微软雅黑" w:cs="微软雅黑"/>
          <w:sz w:val="21"/>
          <w:szCs w:val="21"/>
          <w:highlight w:val="none"/>
        </w:rPr>
      </w:r>
      <w:r/>
    </w:p>
    <w:p>
      <w:pPr>
        <w:pStyle w:val="1160"/>
        <w:ind w:firstLine="422"/>
        <w:spacing w:before="120" w:after="120" w:line="420" w:lineRule="exact"/>
        <w:rPr>
          <w:rFonts w:hint="eastAsia" w:ascii="微软雅黑" w:hAnsi="微软雅黑" w:cs="微软雅黑"/>
          <w:b/>
          <w:sz w:val="21"/>
          <w:szCs w:val="21"/>
          <w:highlight w:val="none"/>
        </w:rPr>
      </w:pPr>
      <w:r>
        <w:rPr>
          <w:rFonts w:hint="eastAsia" w:ascii="微软雅黑" w:hAnsi="微软雅黑" w:cs="微软雅黑"/>
          <w:b/>
          <w:sz w:val="21"/>
          <w:szCs w:val="21"/>
          <w:highlight w:val="none"/>
        </w:rPr>
        <w:t xml:space="preserve">八、知识产权</w:t>
      </w:r>
      <w:r>
        <w:rPr>
          <w:rFonts w:hint="eastAsia" w:ascii="微软雅黑" w:hAnsi="微软雅黑" w:cs="微软雅黑"/>
          <w:b/>
          <w:sz w:val="21"/>
          <w:szCs w:val="21"/>
          <w:highlight w:val="none"/>
        </w:rPr>
      </w:r>
      <w:r/>
    </w:p>
    <w:p>
      <w:pPr>
        <w:pStyle w:val="1128"/>
        <w:ind w:firstLine="420"/>
        <w:spacing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乙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rPr>
          <w:rFonts w:hint="eastAsia" w:ascii="微软雅黑" w:hAnsi="微软雅黑" w:cs="微软雅黑"/>
          <w:sz w:val="21"/>
          <w:szCs w:val="21"/>
          <w:highlight w:val="none"/>
        </w:rPr>
      </w:r>
      <w:r/>
    </w:p>
    <w:p>
      <w:pPr>
        <w:pStyle w:val="1160"/>
        <w:ind w:firstLine="422"/>
        <w:spacing w:before="120" w:after="120" w:line="420" w:lineRule="exact"/>
        <w:rPr>
          <w:rFonts w:hint="eastAsia" w:ascii="微软雅黑" w:hAnsi="微软雅黑" w:cs="微软雅黑"/>
          <w:b/>
          <w:sz w:val="21"/>
          <w:szCs w:val="21"/>
          <w:highlight w:val="none"/>
        </w:rPr>
      </w:pPr>
      <w:r>
        <w:rPr>
          <w:rFonts w:hint="eastAsia" w:ascii="微软雅黑" w:hAnsi="微软雅黑" w:cs="微软雅黑"/>
          <w:b/>
          <w:sz w:val="21"/>
          <w:szCs w:val="21"/>
          <w:highlight w:val="none"/>
        </w:rPr>
        <w:t xml:space="preserve">九、违约责任</w:t>
      </w:r>
      <w:r>
        <w:rPr>
          <w:rFonts w:hint="eastAsia" w:ascii="微软雅黑" w:hAnsi="微软雅黑" w:cs="微软雅黑"/>
          <w:b/>
          <w:sz w:val="21"/>
          <w:szCs w:val="21"/>
          <w:highlight w:val="none"/>
        </w:rPr>
      </w:r>
      <w:r/>
    </w:p>
    <w:p>
      <w:pPr>
        <w:pStyle w:val="1160"/>
        <w:ind w:firstLine="420"/>
        <w:spacing w:before="120" w:after="120"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9.1 乙方履约的前提下，甲方无正当理由拒收货物的，甲方向乙方偿付拒收货款总值的万分之五违约金。甲方未按合同规定的时间和要求向乙方提供相关安装条件，乙方交付时间顺延。</w:t>
      </w:r>
      <w:r>
        <w:rPr>
          <w:rFonts w:hint="eastAsia" w:ascii="微软雅黑" w:hAnsi="微软雅黑" w:cs="微软雅黑"/>
          <w:sz w:val="21"/>
          <w:szCs w:val="21"/>
          <w:highlight w:val="none"/>
        </w:rPr>
      </w:r>
      <w:r/>
    </w:p>
    <w:p>
      <w:pPr>
        <w:pStyle w:val="1160"/>
        <w:ind w:firstLine="420"/>
        <w:spacing w:before="120" w:after="120"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9.2 乙方履约的前提下，甲方无故迟延支付货款的,甲方应按逾期付款总额每日万分之五向乙方支付违约金。</w:t>
      </w:r>
      <w:r>
        <w:rPr>
          <w:rFonts w:hint="eastAsia" w:ascii="微软雅黑" w:hAnsi="微软雅黑" w:cs="微软雅黑"/>
          <w:sz w:val="21"/>
          <w:szCs w:val="21"/>
          <w:highlight w:val="none"/>
        </w:rPr>
      </w:r>
      <w:r/>
    </w:p>
    <w:p>
      <w:pPr>
        <w:pStyle w:val="1160"/>
        <w:ind w:firstLine="420"/>
        <w:spacing w:before="120" w:after="120"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r>
        <w:rPr>
          <w:rFonts w:hint="eastAsia" w:ascii="微软雅黑" w:hAnsi="微软雅黑" w:cs="微软雅黑"/>
          <w:sz w:val="21"/>
          <w:szCs w:val="21"/>
          <w:highlight w:val="none"/>
        </w:rPr>
      </w:r>
      <w:r/>
    </w:p>
    <w:p>
      <w:pPr>
        <w:pStyle w:val="1160"/>
        <w:ind w:firstLine="420"/>
        <w:spacing w:before="120" w:after="120"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r>
        <w:rPr>
          <w:rFonts w:hint="eastAsia" w:ascii="微软雅黑" w:hAnsi="微软雅黑" w:cs="微软雅黑"/>
          <w:sz w:val="21"/>
          <w:szCs w:val="21"/>
          <w:highlight w:val="none"/>
        </w:rPr>
      </w:r>
      <w:r/>
    </w:p>
    <w:p>
      <w:pPr>
        <w:pStyle w:val="1160"/>
        <w:ind w:firstLine="420"/>
        <w:spacing w:before="120" w:after="120"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9.5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微软雅黑" w:hAnsi="微软雅黑" w:cs="微软雅黑"/>
          <w:sz w:val="21"/>
          <w:szCs w:val="21"/>
          <w:highlight w:val="none"/>
        </w:rPr>
      </w:r>
      <w:r/>
    </w:p>
    <w:p>
      <w:pPr>
        <w:pStyle w:val="1160"/>
        <w:ind w:firstLine="420"/>
        <w:spacing w:before="120" w:after="120"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r>
        <w:rPr>
          <w:rFonts w:hint="eastAsia" w:ascii="微软雅黑" w:hAnsi="微软雅黑" w:cs="微软雅黑"/>
          <w:sz w:val="21"/>
          <w:szCs w:val="21"/>
          <w:highlight w:val="none"/>
        </w:rPr>
      </w:r>
      <w:r/>
    </w:p>
    <w:p>
      <w:pPr>
        <w:pStyle w:val="1160"/>
        <w:ind w:firstLine="420"/>
        <w:spacing w:before="120" w:after="120"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 </w:t>
      </w:r>
      <w:r>
        <w:rPr>
          <w:rFonts w:hint="eastAsia" w:ascii="微软雅黑" w:hAnsi="微软雅黑" w:cs="微软雅黑"/>
          <w:sz w:val="21"/>
          <w:szCs w:val="21"/>
          <w:highlight w:val="none"/>
        </w:rPr>
      </w:r>
      <w:r/>
    </w:p>
    <w:p>
      <w:pPr>
        <w:pStyle w:val="1160"/>
        <w:ind w:firstLine="420"/>
        <w:spacing w:before="120" w:after="120"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9.8 乙方履行义务不符合合同约定时，甲方有权扣减总货款的10%作为违约金。</w:t>
      </w:r>
      <w:r>
        <w:rPr>
          <w:rFonts w:hint="eastAsia" w:ascii="微软雅黑" w:hAnsi="微软雅黑" w:cs="微软雅黑"/>
          <w:sz w:val="21"/>
          <w:szCs w:val="21"/>
          <w:highlight w:val="none"/>
        </w:rPr>
      </w:r>
      <w:r/>
    </w:p>
    <w:p>
      <w:pPr>
        <w:pStyle w:val="1160"/>
        <w:ind w:firstLine="420"/>
        <w:spacing w:before="120" w:after="120"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9.9 本合同前述条款约定的乙方应支付的违约金、赔偿金等全部款项，甲方均有权直接从履约保证金中扣除；履约保证金不足抵扣的，乙方应在收到甲方书面通知后3个工作日内补足差额，逾期未补足的，甲方有权按逾期金额的每日万分之五向乙方加收违约金。</w:t>
      </w:r>
      <w:r>
        <w:rPr>
          <w:rFonts w:hint="eastAsia" w:ascii="微软雅黑" w:hAnsi="微软雅黑" w:cs="微软雅黑"/>
          <w:sz w:val="21"/>
          <w:szCs w:val="21"/>
          <w:highlight w:val="none"/>
        </w:rPr>
      </w:r>
      <w:r/>
    </w:p>
    <w:p>
      <w:pPr>
        <w:pStyle w:val="1160"/>
        <w:ind w:firstLine="422"/>
        <w:spacing w:before="120" w:after="120" w:line="420" w:lineRule="exact"/>
        <w:rPr>
          <w:rFonts w:hint="eastAsia" w:ascii="微软雅黑" w:hAnsi="微软雅黑" w:cs="微软雅黑"/>
          <w:b/>
          <w:sz w:val="21"/>
          <w:szCs w:val="21"/>
          <w:highlight w:val="none"/>
        </w:rPr>
      </w:pPr>
      <w:r>
        <w:rPr>
          <w:rFonts w:hint="eastAsia" w:ascii="微软雅黑" w:hAnsi="微软雅黑" w:cs="微软雅黑"/>
          <w:b/>
          <w:sz w:val="21"/>
          <w:szCs w:val="21"/>
          <w:highlight w:val="none"/>
        </w:rPr>
        <w:t xml:space="preserve">十、不可抗力事件处理</w:t>
      </w:r>
      <w:r>
        <w:rPr>
          <w:rFonts w:hint="eastAsia" w:ascii="微软雅黑" w:hAnsi="微软雅黑" w:cs="微软雅黑"/>
          <w:b/>
          <w:sz w:val="21"/>
          <w:szCs w:val="21"/>
          <w:highlight w:val="none"/>
        </w:rPr>
      </w:r>
      <w:r/>
    </w:p>
    <w:p>
      <w:pPr>
        <w:pStyle w:val="1160"/>
        <w:ind w:firstLine="420"/>
        <w:spacing w:before="120" w:after="120"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10.1 在合同有效期内，任何一方因不可抗力事件导致不能履行合同，则合同履行期可延长，其延长期与不可抗力影响期相同。</w:t>
      </w:r>
      <w:r>
        <w:rPr>
          <w:rFonts w:hint="eastAsia" w:ascii="微软雅黑" w:hAnsi="微软雅黑" w:cs="微软雅黑"/>
          <w:sz w:val="21"/>
          <w:szCs w:val="21"/>
          <w:highlight w:val="none"/>
        </w:rPr>
      </w:r>
      <w:r/>
    </w:p>
    <w:p>
      <w:pPr>
        <w:pStyle w:val="1160"/>
        <w:ind w:firstLine="420"/>
        <w:spacing w:before="120" w:after="120"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10.2 不可抗力事件发生后，应立即通知对方，并寄送有关权威机构出具的证明。</w:t>
      </w:r>
      <w:r>
        <w:rPr>
          <w:rFonts w:hint="eastAsia" w:ascii="微软雅黑" w:hAnsi="微软雅黑" w:cs="微软雅黑"/>
          <w:sz w:val="21"/>
          <w:szCs w:val="21"/>
          <w:highlight w:val="none"/>
        </w:rPr>
      </w:r>
      <w:r/>
    </w:p>
    <w:p>
      <w:pPr>
        <w:pStyle w:val="1160"/>
        <w:ind w:firstLine="420"/>
        <w:spacing w:before="120" w:after="120"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10.3 不可抗力事件延续30天以上，双方应通过友好协商，确定是否继续履行合同。</w:t>
      </w:r>
      <w:r>
        <w:rPr>
          <w:rFonts w:hint="eastAsia" w:ascii="微软雅黑" w:hAnsi="微软雅黑" w:cs="微软雅黑"/>
          <w:sz w:val="21"/>
          <w:szCs w:val="21"/>
          <w:highlight w:val="none"/>
        </w:rPr>
      </w:r>
      <w:r/>
    </w:p>
    <w:p>
      <w:pPr>
        <w:pStyle w:val="1160"/>
        <w:ind w:firstLine="422"/>
        <w:spacing w:before="120" w:after="120" w:line="420" w:lineRule="exact"/>
        <w:rPr>
          <w:rFonts w:hint="eastAsia" w:ascii="微软雅黑" w:hAnsi="微软雅黑" w:cs="微软雅黑"/>
          <w:b/>
          <w:sz w:val="21"/>
          <w:szCs w:val="21"/>
          <w:highlight w:val="none"/>
        </w:rPr>
      </w:pPr>
      <w:r>
        <w:rPr>
          <w:rFonts w:hint="eastAsia" w:ascii="微软雅黑" w:hAnsi="微软雅黑" w:cs="微软雅黑"/>
          <w:b/>
          <w:sz w:val="21"/>
          <w:szCs w:val="21"/>
          <w:highlight w:val="none"/>
        </w:rPr>
        <w:t xml:space="preserve">十一、诉讼</w:t>
      </w:r>
      <w:r>
        <w:rPr>
          <w:rFonts w:hint="eastAsia" w:ascii="微软雅黑" w:hAnsi="微软雅黑" w:cs="微软雅黑"/>
          <w:b/>
          <w:sz w:val="21"/>
          <w:szCs w:val="21"/>
          <w:highlight w:val="none"/>
        </w:rPr>
      </w:r>
      <w:r/>
    </w:p>
    <w:p>
      <w:pPr>
        <w:pStyle w:val="1160"/>
        <w:ind w:firstLine="420"/>
        <w:spacing w:before="120" w:after="120"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r>
        <w:rPr>
          <w:rFonts w:hint="eastAsia" w:ascii="微软雅黑" w:hAnsi="微软雅黑" w:cs="微软雅黑"/>
          <w:sz w:val="21"/>
          <w:szCs w:val="21"/>
          <w:highlight w:val="none"/>
        </w:rPr>
      </w:r>
      <w:r/>
    </w:p>
    <w:p>
      <w:pPr>
        <w:pStyle w:val="1160"/>
        <w:ind w:firstLine="422"/>
        <w:spacing w:before="120" w:after="120" w:line="420" w:lineRule="exact"/>
        <w:rPr>
          <w:rFonts w:hint="eastAsia" w:ascii="微软雅黑" w:hAnsi="微软雅黑" w:cs="微软雅黑"/>
          <w:b/>
          <w:sz w:val="21"/>
          <w:szCs w:val="21"/>
          <w:highlight w:val="none"/>
        </w:rPr>
      </w:pPr>
      <w:r>
        <w:rPr>
          <w:rFonts w:hint="eastAsia" w:ascii="微软雅黑" w:hAnsi="微软雅黑" w:cs="微软雅黑"/>
          <w:b/>
          <w:sz w:val="21"/>
          <w:szCs w:val="21"/>
          <w:highlight w:val="none"/>
        </w:rPr>
        <w:t xml:space="preserve">十二、合同生效及其它</w:t>
      </w:r>
      <w:r>
        <w:rPr>
          <w:rFonts w:hint="eastAsia" w:ascii="微软雅黑" w:hAnsi="微软雅黑" w:cs="微软雅黑"/>
          <w:b/>
          <w:sz w:val="21"/>
          <w:szCs w:val="21"/>
          <w:highlight w:val="none"/>
        </w:rPr>
      </w:r>
      <w:r/>
    </w:p>
    <w:p>
      <w:pPr>
        <w:pStyle w:val="1160"/>
        <w:ind w:firstLine="420"/>
        <w:spacing w:before="120" w:after="120"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12.1招投标文件、中标通知书作为合同的附件，与本合同具有同等法律效力。合同经双方法定代表人或授权委托代表人签字、盖章后生效。</w:t>
      </w:r>
      <w:r>
        <w:rPr>
          <w:rFonts w:hint="eastAsia" w:ascii="微软雅黑" w:hAnsi="微软雅黑" w:cs="微软雅黑"/>
          <w:sz w:val="21"/>
          <w:szCs w:val="21"/>
          <w:highlight w:val="none"/>
        </w:rPr>
      </w:r>
      <w:r/>
    </w:p>
    <w:p>
      <w:pPr>
        <w:pStyle w:val="1160"/>
        <w:ind w:firstLine="420"/>
        <w:spacing w:before="120" w:after="120"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12.2本合同未尽事宜，遵照《中华人民共和国民法典》有关条文执行。</w:t>
      </w:r>
      <w:r>
        <w:rPr>
          <w:rFonts w:hint="eastAsia" w:ascii="微软雅黑" w:hAnsi="微软雅黑" w:cs="微软雅黑"/>
          <w:sz w:val="21"/>
          <w:szCs w:val="21"/>
          <w:highlight w:val="none"/>
        </w:rPr>
      </w:r>
      <w:r/>
    </w:p>
    <w:p>
      <w:pPr>
        <w:pStyle w:val="1160"/>
        <w:ind w:firstLine="420"/>
        <w:spacing w:before="120" w:after="120"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12.3 本合同正本一式</w:t>
      </w:r>
      <w:r>
        <w:rPr>
          <w:rFonts w:hint="eastAsia" w:ascii="微软雅黑" w:hAnsi="微软雅黑" w:cs="微软雅黑"/>
          <w:sz w:val="21"/>
          <w:szCs w:val="21"/>
          <w:highlight w:val="none"/>
          <w:u w:val="single"/>
        </w:rPr>
        <w:t xml:space="preserve">     </w:t>
      </w:r>
      <w:r>
        <w:rPr>
          <w:rFonts w:hint="eastAsia" w:ascii="微软雅黑" w:hAnsi="微软雅黑" w:cs="微软雅黑"/>
          <w:sz w:val="21"/>
          <w:szCs w:val="21"/>
          <w:highlight w:val="none"/>
        </w:rPr>
        <w:t xml:space="preserve">份，甲方</w:t>
      </w:r>
      <w:r>
        <w:rPr>
          <w:rFonts w:hint="eastAsia" w:ascii="微软雅黑" w:hAnsi="微软雅黑" w:cs="微软雅黑"/>
          <w:sz w:val="21"/>
          <w:szCs w:val="21"/>
          <w:highlight w:val="none"/>
          <w:u w:val="single"/>
        </w:rPr>
        <w:t xml:space="preserve">     </w:t>
      </w:r>
      <w:r>
        <w:rPr>
          <w:rFonts w:hint="eastAsia" w:ascii="微软雅黑" w:hAnsi="微软雅黑" w:cs="微软雅黑"/>
          <w:sz w:val="21"/>
          <w:szCs w:val="21"/>
          <w:highlight w:val="none"/>
        </w:rPr>
        <w:t xml:space="preserve">份，乙方</w:t>
      </w:r>
      <w:r>
        <w:rPr>
          <w:rFonts w:hint="eastAsia" w:ascii="微软雅黑" w:hAnsi="微软雅黑" w:cs="微软雅黑"/>
          <w:sz w:val="21"/>
          <w:szCs w:val="21"/>
          <w:highlight w:val="none"/>
          <w:u w:val="single"/>
        </w:rPr>
        <w:t xml:space="preserve">    </w:t>
      </w:r>
      <w:r>
        <w:rPr>
          <w:rFonts w:hint="eastAsia" w:ascii="微软雅黑" w:hAnsi="微软雅黑" w:cs="微软雅黑"/>
          <w:sz w:val="21"/>
          <w:szCs w:val="21"/>
          <w:highlight w:val="none"/>
        </w:rPr>
        <w:t xml:space="preserve">份，具有同等法律效力。</w:t>
      </w:r>
      <w:r>
        <w:rPr>
          <w:rFonts w:hint="eastAsia" w:ascii="微软雅黑" w:hAnsi="微软雅黑" w:cs="微软雅黑"/>
          <w:sz w:val="21"/>
          <w:szCs w:val="21"/>
          <w:highlight w:val="none"/>
        </w:rPr>
      </w:r>
      <w:r/>
    </w:p>
    <w:p>
      <w:pPr>
        <w:pStyle w:val="1160"/>
        <w:ind w:firstLine="420"/>
        <w:spacing w:before="120" w:after="120"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12.4 其他：</w:t>
      </w:r>
      <w:r>
        <w:rPr>
          <w:rFonts w:hint="eastAsia" w:ascii="微软雅黑" w:hAnsi="微软雅黑" w:cs="微软雅黑"/>
          <w:sz w:val="21"/>
          <w:szCs w:val="21"/>
          <w:highlight w:val="none"/>
          <w:u w:val="single"/>
        </w:rPr>
        <w:t xml:space="preserve">                                              </w:t>
      </w:r>
      <w:r>
        <w:rPr>
          <w:rFonts w:hint="eastAsia" w:ascii="微软雅黑" w:hAnsi="微软雅黑" w:cs="微软雅黑"/>
          <w:sz w:val="21"/>
          <w:szCs w:val="21"/>
          <w:highlight w:val="none"/>
        </w:rPr>
        <w:t xml:space="preserve">。 </w:t>
      </w:r>
      <w:r>
        <w:rPr>
          <w:rFonts w:hint="eastAsia" w:ascii="微软雅黑" w:hAnsi="微软雅黑" w:cs="微软雅黑"/>
          <w:sz w:val="21"/>
          <w:szCs w:val="21"/>
          <w:highlight w:val="none"/>
        </w:rPr>
      </w:r>
      <w:r/>
    </w:p>
    <w:p>
      <w:pPr>
        <w:pStyle w:val="1160"/>
        <w:ind w:firstLine="420"/>
        <w:spacing w:before="120" w:after="120"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（以下无正文，为签字盖章处）</w:t>
      </w:r>
      <w:r>
        <w:rPr>
          <w:rFonts w:hint="eastAsia" w:ascii="微软雅黑" w:hAnsi="微软雅黑" w:cs="微软雅黑"/>
          <w:sz w:val="21"/>
          <w:szCs w:val="21"/>
          <w:highlight w:val="none"/>
        </w:rPr>
      </w:r>
      <w:r/>
    </w:p>
    <w:p>
      <w:pPr>
        <w:pStyle w:val="1160"/>
        <w:ind w:firstLine="420"/>
        <w:spacing w:before="120" w:after="120"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   </w:t>
      </w:r>
      <w:r>
        <w:rPr>
          <w:rFonts w:hint="eastAsia" w:ascii="微软雅黑" w:hAnsi="微软雅黑" w:cs="微软雅黑"/>
          <w:sz w:val="21"/>
          <w:szCs w:val="21"/>
          <w:highlight w:val="none"/>
        </w:rPr>
      </w:r>
      <w:r/>
    </w:p>
    <w:p>
      <w:pPr>
        <w:pStyle w:val="1160"/>
        <w:spacing w:before="120" w:after="120"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r>
      <w:r/>
    </w:p>
    <w:p>
      <w:pPr>
        <w:pStyle w:val="1160"/>
        <w:spacing w:before="120" w:after="120"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甲方： 南京医科大学（盖章）                 乙方： （盖章）</w:t>
      </w:r>
      <w:r>
        <w:rPr>
          <w:rFonts w:hint="eastAsia" w:ascii="微软雅黑" w:hAnsi="微软雅黑" w:cs="微软雅黑"/>
          <w:sz w:val="21"/>
          <w:szCs w:val="21"/>
          <w:highlight w:val="none"/>
        </w:rPr>
      </w:r>
      <w:r/>
    </w:p>
    <w:p>
      <w:pPr>
        <w:pStyle w:val="1160"/>
        <w:spacing w:before="120" w:after="120"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地址：南京市江宁区龙眠大道101号            地址： </w:t>
      </w:r>
      <w:r>
        <w:rPr>
          <w:rFonts w:hint="eastAsia" w:ascii="微软雅黑" w:hAnsi="微软雅黑" w:cs="微软雅黑"/>
          <w:sz w:val="21"/>
          <w:szCs w:val="21"/>
          <w:highlight w:val="none"/>
        </w:rPr>
      </w:r>
      <w:r/>
    </w:p>
    <w:p>
      <w:pPr>
        <w:pStyle w:val="1160"/>
        <w:spacing w:before="120" w:after="120"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法定代表人/授权代表：（签字）               法定代表人/授权代表：（签字）</w:t>
      </w:r>
      <w:r>
        <w:rPr>
          <w:rFonts w:hint="eastAsia" w:ascii="微软雅黑" w:hAnsi="微软雅黑" w:cs="微软雅黑"/>
          <w:sz w:val="21"/>
          <w:szCs w:val="21"/>
          <w:highlight w:val="none"/>
        </w:rPr>
      </w:r>
      <w:r/>
    </w:p>
    <w:p>
      <w:pPr>
        <w:pStyle w:val="1160"/>
        <w:spacing w:before="120" w:after="120" w:line="420" w:lineRule="exact"/>
        <w:rPr>
          <w:rFonts w:hint="eastAsia" w:ascii="微软雅黑" w:hAnsi="微软雅黑" w:eastAsia="微软雅黑" w:cs="微软雅黑"/>
          <w:sz w:val="21"/>
          <w:szCs w:val="21"/>
          <w:highlight w:val="none"/>
        </w:rPr>
      </w:pPr>
      <w:r>
        <w:rPr>
          <w:rFonts w:hint="eastAsia" w:ascii="微软雅黑" w:hAnsi="微软雅黑" w:cs="微软雅黑"/>
          <w:sz w:val="21"/>
          <w:szCs w:val="21"/>
          <w:highlight w:val="none"/>
        </w:rPr>
        <w:t xml:space="preserve">签订日期：   年    月    日                 签订日期：   年    月    日</w:t>
      </w:r>
      <w:r>
        <w:rPr>
          <w:rFonts w:hint="eastAsia" w:ascii="微软雅黑" w:hAnsi="微软雅黑" w:eastAsia="微软雅黑" w:cs="微软雅黑"/>
          <w:sz w:val="21"/>
          <w:szCs w:val="21"/>
          <w:highlight w:val="none"/>
        </w:rPr>
      </w:r>
      <w:r/>
    </w:p>
    <w:p>
      <w:pPr>
        <w:pStyle w:val="1128"/>
        <w:jc w:val="left"/>
        <w:keepLines w:val="0"/>
        <w:keepNext w:val="0"/>
        <w:pageBreakBefore w:val="0"/>
        <w:spacing w:line="420" w:lineRule="exact"/>
        <w:widowControl w:val="off"/>
        <w:rPr>
          <w:rFonts w:hint="eastAsia" w:ascii="微软雅黑" w:hAnsi="微软雅黑" w:eastAsia="微软雅黑" w:cs="微软雅黑"/>
          <w:sz w:val="21"/>
          <w:szCs w:val="21"/>
          <w:highlight w:val="none"/>
          <w:lang w:val="zh-CN" w:eastAsia="zh-CN"/>
        </w:rPr>
      </w:pPr>
      <w:r>
        <w:rPr>
          <w:rFonts w:hint="eastAsia" w:ascii="微软雅黑" w:hAnsi="微软雅黑" w:eastAsia="微软雅黑" w:cs="微软雅黑"/>
          <w:sz w:val="21"/>
          <w:szCs w:val="21"/>
          <w:highlight w:val="none"/>
          <w:lang w:val="en-US" w:eastAsia="zh-CN"/>
        </w:rPr>
        <w:t xml:space="preserve">附件1：分项报价表</w:t>
      </w:r>
      <w:r>
        <w:rPr>
          <w:rFonts w:hint="eastAsia" w:ascii="微软雅黑" w:hAnsi="微软雅黑" w:eastAsia="微软雅黑" w:cs="微软雅黑"/>
          <w:sz w:val="21"/>
          <w:szCs w:val="21"/>
          <w:highlight w:val="none"/>
          <w:lang w:val="zh-CN"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096"/>
        <w:gridCol w:w="656"/>
        <w:gridCol w:w="656"/>
        <w:gridCol w:w="656"/>
        <w:gridCol w:w="1096"/>
        <w:gridCol w:w="1096"/>
        <w:gridCol w:w="1096"/>
      </w:tblGrid>
      <w:tr>
        <w:trPr>
          <w:trHeight w:val="677"/>
        </w:trPr>
        <w:tc>
          <w:tcPr>
            <w:tcW w:w="656" w:type="dxa"/>
            <w:vAlign w:val="center"/>
            <w:textDirection w:val="lrTb"/>
            <w:noWrap w:val="false"/>
          </w:tcPr>
          <w:p>
            <w:pPr>
              <w:pStyle w:val="1128"/>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序号</w:t>
            </w:r>
            <w:r>
              <w:rPr>
                <w:rFonts w:hint="eastAsia" w:ascii="微软雅黑" w:hAnsi="微软雅黑" w:cs="微软雅黑"/>
                <w:szCs w:val="21"/>
                <w:highlight w:val="none"/>
              </w:rPr>
            </w:r>
            <w:r/>
          </w:p>
        </w:tc>
        <w:tc>
          <w:tcPr>
            <w:tcW w:w="1096" w:type="dxa"/>
            <w:vAlign w:val="center"/>
            <w:textDirection w:val="lrTb"/>
            <w:noWrap w:val="false"/>
          </w:tcPr>
          <w:p>
            <w:pPr>
              <w:pStyle w:val="1128"/>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标的名称</w:t>
            </w:r>
            <w:r>
              <w:rPr>
                <w:rFonts w:hint="eastAsia" w:ascii="微软雅黑" w:hAnsi="微软雅黑" w:cs="微软雅黑"/>
                <w:szCs w:val="21"/>
                <w:highlight w:val="none"/>
              </w:rPr>
            </w:r>
            <w:r/>
          </w:p>
        </w:tc>
        <w:tc>
          <w:tcPr>
            <w:tcW w:w="656" w:type="dxa"/>
            <w:vAlign w:val="center"/>
            <w:textDirection w:val="lrTb"/>
            <w:noWrap w:val="false"/>
          </w:tcPr>
          <w:p>
            <w:pPr>
              <w:pStyle w:val="1128"/>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数量</w:t>
            </w:r>
            <w:r>
              <w:rPr>
                <w:rFonts w:hint="eastAsia" w:ascii="微软雅黑" w:hAnsi="微软雅黑" w:cs="微软雅黑"/>
                <w:szCs w:val="21"/>
                <w:highlight w:val="none"/>
              </w:rPr>
            </w:r>
            <w:r/>
          </w:p>
        </w:tc>
        <w:tc>
          <w:tcPr>
            <w:tcW w:w="656" w:type="dxa"/>
            <w:vAlign w:val="center"/>
            <w:textDirection w:val="lrTb"/>
            <w:noWrap w:val="false"/>
          </w:tcPr>
          <w:p>
            <w:pPr>
              <w:pStyle w:val="1128"/>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单位</w:t>
            </w:r>
            <w:r>
              <w:rPr>
                <w:rFonts w:hint="eastAsia" w:ascii="微软雅黑" w:hAnsi="微软雅黑" w:cs="微软雅黑"/>
                <w:szCs w:val="21"/>
                <w:highlight w:val="none"/>
              </w:rPr>
            </w:r>
            <w:r/>
          </w:p>
        </w:tc>
        <w:tc>
          <w:tcPr>
            <w:tcW w:w="656" w:type="dxa"/>
            <w:vAlign w:val="center"/>
            <w:textDirection w:val="lrTb"/>
            <w:noWrap w:val="false"/>
          </w:tcPr>
          <w:p>
            <w:pPr>
              <w:pStyle w:val="1128"/>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品牌</w:t>
            </w:r>
            <w:r>
              <w:rPr>
                <w:rFonts w:hint="eastAsia" w:ascii="微软雅黑" w:hAnsi="微软雅黑" w:cs="微软雅黑"/>
                <w:szCs w:val="21"/>
                <w:highlight w:val="none"/>
              </w:rPr>
            </w:r>
            <w:r/>
          </w:p>
        </w:tc>
        <w:tc>
          <w:tcPr>
            <w:tcW w:w="1096" w:type="dxa"/>
            <w:vAlign w:val="center"/>
            <w:textDirection w:val="lrTb"/>
            <w:noWrap w:val="false"/>
          </w:tcPr>
          <w:p>
            <w:pPr>
              <w:pStyle w:val="1128"/>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规格型号</w:t>
            </w:r>
            <w:r>
              <w:rPr>
                <w:rFonts w:hint="eastAsia" w:ascii="微软雅黑" w:hAnsi="微软雅黑" w:cs="微软雅黑"/>
                <w:szCs w:val="21"/>
                <w:highlight w:val="none"/>
              </w:rPr>
            </w:r>
            <w:r/>
          </w:p>
        </w:tc>
        <w:tc>
          <w:tcPr>
            <w:tcW w:w="1096" w:type="dxa"/>
            <w:vAlign w:val="center"/>
            <w:textDirection w:val="lrTb"/>
            <w:noWrap w:val="false"/>
          </w:tcPr>
          <w:p>
            <w:pPr>
              <w:pStyle w:val="1128"/>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单价</w:t>
            </w:r>
            <w:r>
              <w:rPr>
                <w:rFonts w:hint="eastAsia" w:ascii="微软雅黑" w:hAnsi="微软雅黑" w:cs="微软雅黑"/>
                <w:szCs w:val="21"/>
                <w:highlight w:val="none"/>
              </w:rPr>
            </w:r>
            <w:r/>
          </w:p>
          <w:p>
            <w:pPr>
              <w:pStyle w:val="1128"/>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（万元）</w:t>
            </w:r>
            <w:r>
              <w:rPr>
                <w:rFonts w:hint="eastAsia" w:ascii="微软雅黑" w:hAnsi="微软雅黑" w:cs="微软雅黑"/>
                <w:szCs w:val="21"/>
                <w:highlight w:val="none"/>
              </w:rPr>
            </w:r>
            <w:r/>
          </w:p>
        </w:tc>
        <w:tc>
          <w:tcPr>
            <w:tcW w:w="1096" w:type="dxa"/>
            <w:vAlign w:val="center"/>
            <w:textDirection w:val="lrTb"/>
            <w:noWrap w:val="false"/>
          </w:tcPr>
          <w:p>
            <w:pPr>
              <w:pStyle w:val="1128"/>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总价</w:t>
            </w:r>
            <w:r>
              <w:rPr>
                <w:rFonts w:hint="eastAsia" w:ascii="微软雅黑" w:hAnsi="微软雅黑" w:cs="微软雅黑"/>
                <w:szCs w:val="21"/>
                <w:highlight w:val="none"/>
              </w:rPr>
            </w:r>
            <w:r/>
          </w:p>
          <w:p>
            <w:pPr>
              <w:pStyle w:val="1128"/>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（万元）</w:t>
            </w:r>
            <w:r>
              <w:rPr>
                <w:rFonts w:hint="eastAsia" w:ascii="微软雅黑" w:hAnsi="微软雅黑" w:cs="微软雅黑"/>
                <w:szCs w:val="21"/>
                <w:highlight w:val="none"/>
              </w:rPr>
            </w:r>
            <w:r/>
          </w:p>
        </w:tc>
      </w:tr>
      <w:tr>
        <w:trPr>
          <w:trHeight w:val="547"/>
        </w:trPr>
        <w:tc>
          <w:tcPr>
            <w:tcW w:w="656" w:type="dxa"/>
            <w:vAlign w:val="center"/>
            <w:textDirection w:val="lrTb"/>
            <w:noWrap w:val="false"/>
          </w:tcPr>
          <w:p>
            <w:pPr>
              <w:pStyle w:val="1128"/>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096" w:type="dxa"/>
            <w:vAlign w:val="center"/>
            <w:textDirection w:val="lrTb"/>
            <w:noWrap w:val="false"/>
          </w:tcPr>
          <w:p>
            <w:pPr>
              <w:pStyle w:val="1128"/>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 w:type="dxa"/>
            <w:vAlign w:val="center"/>
            <w:textDirection w:val="lrTb"/>
            <w:noWrap w:val="false"/>
          </w:tcPr>
          <w:p>
            <w:pPr>
              <w:pStyle w:val="1128"/>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 w:type="dxa"/>
            <w:vAlign w:val="center"/>
            <w:textDirection w:val="lrTb"/>
            <w:noWrap w:val="false"/>
          </w:tcPr>
          <w:p>
            <w:pPr>
              <w:pStyle w:val="1128"/>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 w:type="dxa"/>
            <w:vAlign w:val="center"/>
            <w:textDirection w:val="lrTb"/>
            <w:noWrap w:val="false"/>
          </w:tcPr>
          <w:p>
            <w:pPr>
              <w:pStyle w:val="1128"/>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096" w:type="dxa"/>
            <w:vAlign w:val="center"/>
            <w:textDirection w:val="lrTb"/>
            <w:noWrap w:val="false"/>
          </w:tcPr>
          <w:p>
            <w:pPr>
              <w:pStyle w:val="1128"/>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096" w:type="dxa"/>
            <w:vAlign w:val="center"/>
            <w:textDirection w:val="lrTb"/>
            <w:noWrap w:val="false"/>
          </w:tcPr>
          <w:p>
            <w:pPr>
              <w:pStyle w:val="1128"/>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096" w:type="dxa"/>
            <w:vAlign w:val="center"/>
            <w:textDirection w:val="lrTb"/>
            <w:noWrap w:val="false"/>
          </w:tcPr>
          <w:p>
            <w:pPr>
              <w:pStyle w:val="1128"/>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547"/>
        </w:trPr>
        <w:tc>
          <w:tcPr>
            <w:gridSpan w:val="4"/>
            <w:tcW w:w="3064" w:type="dxa"/>
            <w:vAlign w:val="center"/>
            <w:textDirection w:val="lrTb"/>
            <w:noWrap w:val="false"/>
          </w:tcPr>
          <w:p>
            <w:pPr>
              <w:pStyle w:val="1128"/>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合计</w:t>
            </w:r>
            <w:r>
              <w:rPr>
                <w:rFonts w:hint="eastAsia" w:ascii="微软雅黑" w:hAnsi="微软雅黑" w:cs="微软雅黑"/>
                <w:szCs w:val="21"/>
                <w:highlight w:val="none"/>
              </w:rPr>
            </w:r>
            <w:r/>
          </w:p>
        </w:tc>
        <w:tc>
          <w:tcPr>
            <w:tcW w:w="656" w:type="dxa"/>
            <w:vAlign w:val="center"/>
            <w:textDirection w:val="lrTb"/>
            <w:noWrap w:val="false"/>
          </w:tcPr>
          <w:p>
            <w:pPr>
              <w:pStyle w:val="1128"/>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096" w:type="dxa"/>
            <w:vAlign w:val="center"/>
            <w:textDirection w:val="lrTb"/>
            <w:noWrap w:val="false"/>
          </w:tcPr>
          <w:p>
            <w:pPr>
              <w:pStyle w:val="1128"/>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096" w:type="dxa"/>
            <w:vAlign w:val="center"/>
            <w:textDirection w:val="lrTb"/>
            <w:noWrap w:val="false"/>
          </w:tcPr>
          <w:p>
            <w:pPr>
              <w:pStyle w:val="1128"/>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096" w:type="dxa"/>
            <w:vAlign w:val="center"/>
            <w:textDirection w:val="lrTb"/>
            <w:noWrap w:val="false"/>
          </w:tcPr>
          <w:p>
            <w:pPr>
              <w:pStyle w:val="1128"/>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bl>
    <w:p>
      <w:pPr>
        <w:pStyle w:val="1128"/>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p>
      <w:pPr>
        <w:pStyle w:val="1128"/>
        <w:jc w:val="left"/>
        <w:keepLines w:val="0"/>
        <w:keepNext w:val="0"/>
        <w:pageBreakBefore w:val="0"/>
        <w:spacing w:line="420" w:lineRule="exact"/>
        <w:widowControl w:val="off"/>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 xml:space="preserve">附件2：货物配置清单</w:t>
      </w:r>
      <w:r>
        <w:rPr>
          <w:rFonts w:hint="eastAsia" w:ascii="微软雅黑" w:hAnsi="微软雅黑" w:eastAsia="微软雅黑" w:cs="微软雅黑"/>
          <w:sz w:val="21"/>
          <w:szCs w:val="21"/>
          <w:highlight w:val="none"/>
          <w:lang w:val="en-US" w:eastAsia="zh-CN"/>
        </w:rPr>
      </w:r>
      <w:r/>
    </w:p>
    <w:p>
      <w:pPr>
        <w:pStyle w:val="1157"/>
        <w:ind w:left="0"/>
        <w:spacing w:line="420" w:lineRule="exact"/>
        <w:rPr>
          <w:rFonts w:hint="eastAsia" w:ascii="微软雅黑" w:hAnsi="微软雅黑" w:eastAsia="微软雅黑" w:cs="微软雅黑"/>
          <w:sz w:val="21"/>
          <w:szCs w:val="21"/>
          <w:highlight w:val="none"/>
          <w:lang w:val="en-US" w:eastAsia="zh-CN" w:bidi="ar-SA"/>
        </w:rPr>
      </w:pPr>
      <w:r>
        <w:rPr>
          <w:rFonts w:hint="eastAsia" w:ascii="微软雅黑" w:hAnsi="微软雅黑" w:eastAsia="微软雅黑" w:cs="微软雅黑"/>
          <w:sz w:val="21"/>
          <w:szCs w:val="21"/>
          <w:highlight w:val="none"/>
          <w:lang w:val="en-US" w:eastAsia="zh-CN" w:bidi="ar-SA"/>
        </w:rPr>
        <w:t xml:space="preserve">附件3：履约保证金退还申请单</w:t>
      </w:r>
      <w:r>
        <w:rPr>
          <w:rFonts w:hint="eastAsia" w:ascii="微软雅黑" w:hAnsi="微软雅黑" w:eastAsia="微软雅黑" w:cs="微软雅黑"/>
          <w:sz w:val="21"/>
          <w:szCs w:val="21"/>
          <w:highlight w:val="none"/>
          <w:lang w:val="en-US" w:eastAsia="zh-CN" w:bidi="ar-SA"/>
        </w:rPr>
      </w:r>
      <w:r/>
    </w:p>
    <w:p>
      <w:pPr>
        <w:pStyle w:val="1128"/>
        <w:spacing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制表单位：                                               </w:t>
      </w:r>
      <w:r>
        <w:rPr>
          <w:rFonts w:hint="eastAsia" w:ascii="微软雅黑" w:hAnsi="微软雅黑" w:cs="微软雅黑"/>
          <w:sz w:val="21"/>
          <w:szCs w:val="21"/>
          <w:highlight w:val="none"/>
        </w:rPr>
      </w:r>
      <w:r/>
    </w:p>
    <w:tbl>
      <w:tblPr>
        <w:tblW w:w="8583" w:type="dxa"/>
        <w:tblInd w:w="-108" w:type="dxa"/>
        <w:tblLayout w:type="autofit"/>
        <w:tblCellMar>
          <w:left w:w="108" w:type="dxa"/>
          <w:top w:w="0" w:type="dxa"/>
          <w:right w:w="108" w:type="dxa"/>
          <w:bottom w:w="0" w:type="dxa"/>
        </w:tblCellMar>
        <w:tblLook w:val="04A0" w:firstRow="1" w:lastRow="0" w:firstColumn="1" w:lastColumn="0" w:noHBand="0" w:noVBand="1"/>
      </w:tblPr>
      <w:tblGrid>
        <w:gridCol w:w="2647"/>
        <w:gridCol w:w="5936"/>
      </w:tblGrid>
      <w:tr>
        <w:trPr>
          <w:trHeight w:val="759"/>
        </w:trPr>
        <w:tc>
          <w:tcPr>
            <w:gridSpan w:val="2"/>
            <w:tcBorders>
              <w:top w:val="single" w:color="000000" w:sz="4" w:space="0"/>
              <w:left w:val="single" w:color="000000" w:sz="4" w:space="0"/>
              <w:bottom w:val="single" w:color="000000" w:sz="4" w:space="0"/>
              <w:right w:val="single" w:color="000000" w:sz="4" w:space="0"/>
            </w:tcBorders>
            <w:tcW w:w="8583" w:type="dxa"/>
            <w:vAlign w:val="center"/>
            <w:textDirection w:val="lrTb"/>
            <w:noWrap w:val="false"/>
          </w:tcPr>
          <w:p>
            <w:pPr>
              <w:pStyle w:val="1128"/>
              <w:jc w:val="center"/>
              <w:spacing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南京医科大学履约保证金退还申请单</w:t>
            </w:r>
            <w:r>
              <w:rPr>
                <w:rFonts w:hint="eastAsia" w:ascii="微软雅黑" w:hAnsi="微软雅黑" w:cs="微软雅黑"/>
                <w:sz w:val="21"/>
                <w:szCs w:val="21"/>
                <w:highlight w:val="none"/>
              </w:rPr>
            </w:r>
            <w:r/>
          </w:p>
        </w:tc>
      </w:tr>
      <w:tr>
        <w:trPr>
          <w:trHeight w:val="54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pStyle w:val="1128"/>
              <w:jc w:val="center"/>
              <w:spacing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采购项目</w:t>
            </w:r>
            <w:r>
              <w:rPr>
                <w:rFonts w:hint="eastAsia" w:ascii="微软雅黑" w:hAnsi="微软雅黑" w:cs="微软雅黑"/>
                <w:sz w:val="21"/>
                <w:szCs w:val="21"/>
                <w:highlight w:val="none"/>
              </w:rPr>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pStyle w:val="1128"/>
              <w:spacing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r>
            <w:r/>
          </w:p>
        </w:tc>
      </w:tr>
      <w:tr>
        <w:trPr>
          <w:trHeight w:val="630"/>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pStyle w:val="1128"/>
              <w:jc w:val="center"/>
              <w:spacing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合同编号</w:t>
            </w:r>
            <w:r>
              <w:rPr>
                <w:rFonts w:hint="eastAsia" w:ascii="微软雅黑" w:hAnsi="微软雅黑" w:cs="微软雅黑"/>
                <w:sz w:val="21"/>
                <w:szCs w:val="21"/>
                <w:highlight w:val="none"/>
              </w:rPr>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pStyle w:val="1128"/>
              <w:spacing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r>
            <w:r/>
          </w:p>
        </w:tc>
      </w:tr>
      <w:tr>
        <w:trPr>
          <w:trHeight w:val="928"/>
        </w:trPr>
        <w:tc>
          <w:tcPr>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pStyle w:val="1128"/>
              <w:jc w:val="center"/>
              <w:spacing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合同总货款</w:t>
            </w:r>
            <w:r>
              <w:rPr>
                <w:rFonts w:hint="eastAsia" w:ascii="微软雅黑" w:hAnsi="微软雅黑" w:cs="微软雅黑"/>
                <w:sz w:val="21"/>
                <w:szCs w:val="21"/>
                <w:highlight w:val="none"/>
              </w:rPr>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pStyle w:val="1128"/>
              <w:spacing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人民币：             元</w:t>
            </w:r>
            <w:r>
              <w:rPr>
                <w:rFonts w:hint="eastAsia" w:ascii="微软雅黑" w:hAnsi="微软雅黑" w:cs="微软雅黑"/>
                <w:sz w:val="21"/>
                <w:szCs w:val="21"/>
                <w:highlight w:val="none"/>
              </w:rPr>
            </w:r>
            <w:r/>
          </w:p>
        </w:tc>
      </w:tr>
      <w:tr>
        <w:trPr>
          <w:trHeight w:val="86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pStyle w:val="1128"/>
              <w:jc w:val="center"/>
              <w:spacing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履约保证金金额</w:t>
            </w:r>
            <w:r>
              <w:rPr>
                <w:rFonts w:hint="eastAsia" w:ascii="微软雅黑" w:hAnsi="微软雅黑" w:cs="微软雅黑"/>
                <w:sz w:val="21"/>
                <w:szCs w:val="21"/>
                <w:highlight w:val="none"/>
              </w:rPr>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pStyle w:val="1128"/>
              <w:spacing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人民币：             元</w:t>
            </w:r>
            <w:r>
              <w:rPr>
                <w:rFonts w:hint="eastAsia" w:ascii="微软雅黑" w:hAnsi="微软雅黑" w:cs="微软雅黑"/>
                <w:sz w:val="21"/>
                <w:szCs w:val="21"/>
                <w:highlight w:val="none"/>
              </w:rPr>
            </w:r>
            <w:r/>
          </w:p>
        </w:tc>
      </w:tr>
      <w:tr>
        <w:trPr>
          <w:trHeight w:val="551"/>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pStyle w:val="1128"/>
              <w:jc w:val="center"/>
              <w:spacing w:line="420" w:lineRule="exact"/>
              <w:rPr>
                <w:rFonts w:hint="eastAsia" w:ascii="微软雅黑" w:hAnsi="微软雅黑" w:cs="微软雅黑"/>
                <w:sz w:val="21"/>
                <w:szCs w:val="21"/>
              </w:rPr>
            </w:pPr>
            <w:r>
              <w:rPr>
                <w:rFonts w:hint="eastAsia" w:ascii="微软雅黑" w:hAnsi="微软雅黑" w:cs="微软雅黑"/>
                <w:sz w:val="21"/>
                <w:szCs w:val="21"/>
              </w:rPr>
              <w:t xml:space="preserve">收款单位</w:t>
            </w:r>
            <w:r>
              <w:rPr>
                <w:rFonts w:hint="eastAsia" w:ascii="微软雅黑" w:hAnsi="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pStyle w:val="1128"/>
              <w:spacing w:line="420" w:lineRule="exact"/>
              <w:rPr>
                <w:rFonts w:hint="eastAsia" w:ascii="微软雅黑" w:hAnsi="微软雅黑" w:cs="微软雅黑"/>
                <w:sz w:val="21"/>
                <w:szCs w:val="21"/>
              </w:rPr>
            </w:pPr>
            <w:r>
              <w:rPr>
                <w:rFonts w:hint="eastAsia" w:ascii="微软雅黑" w:hAnsi="微软雅黑" w:cs="微软雅黑"/>
                <w:sz w:val="21"/>
                <w:szCs w:val="21"/>
              </w:rPr>
            </w:r>
            <w:r/>
          </w:p>
        </w:tc>
      </w:tr>
      <w:tr>
        <w:trPr>
          <w:trHeight w:val="586"/>
        </w:trPr>
        <w:tc>
          <w:tcPr>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pStyle w:val="1128"/>
              <w:jc w:val="center"/>
              <w:spacing w:line="420" w:lineRule="exact"/>
              <w:rPr>
                <w:rFonts w:hint="eastAsia" w:ascii="微软雅黑" w:hAnsi="微软雅黑" w:cs="微软雅黑"/>
                <w:sz w:val="21"/>
                <w:szCs w:val="21"/>
              </w:rPr>
            </w:pPr>
            <w:r>
              <w:rPr>
                <w:rFonts w:hint="eastAsia" w:ascii="微软雅黑" w:hAnsi="微软雅黑" w:cs="微软雅黑"/>
                <w:sz w:val="21"/>
                <w:szCs w:val="21"/>
              </w:rPr>
              <w:t xml:space="preserve">开户行账号</w:t>
            </w:r>
            <w:r>
              <w:rPr>
                <w:rFonts w:hint="eastAsia" w:ascii="微软雅黑" w:hAnsi="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pStyle w:val="1128"/>
              <w:spacing w:line="420" w:lineRule="exact"/>
              <w:rPr>
                <w:rFonts w:hint="eastAsia" w:ascii="微软雅黑" w:hAnsi="微软雅黑" w:cs="微软雅黑"/>
                <w:sz w:val="21"/>
                <w:szCs w:val="21"/>
              </w:rPr>
            </w:pPr>
            <w:r>
              <w:rPr>
                <w:rFonts w:hint="eastAsia" w:ascii="微软雅黑" w:hAnsi="微软雅黑" w:cs="微软雅黑"/>
                <w:sz w:val="21"/>
                <w:szCs w:val="21"/>
              </w:rPr>
              <w:t xml:space="preserve">开户行： </w:t>
            </w:r>
            <w:r>
              <w:rPr>
                <w:rFonts w:hint="eastAsia" w:ascii="微软雅黑" w:hAnsi="微软雅黑" w:cs="微软雅黑"/>
                <w:sz w:val="21"/>
                <w:szCs w:val="21"/>
              </w:rPr>
            </w:r>
            <w:r/>
          </w:p>
        </w:tc>
      </w:tr>
      <w:tr>
        <w:trPr>
          <w:trHeight w:val="594"/>
        </w:trPr>
        <w:tc>
          <w:tcPr>
            <w:tcBorders>
              <w:top w:val="single" w:color="000000" w:sz="4" w:space="0"/>
              <w:left w:val="single" w:color="000000" w:sz="4" w:space="0"/>
              <w:bottom w:val="single" w:color="000000" w:sz="4" w:space="0"/>
              <w:right w:val="single" w:color="000000" w:sz="4" w:space="0"/>
            </w:tcBorders>
            <w:tcW w:w="2647" w:type="dxa"/>
            <w:vAlign w:val="center"/>
            <w:vMerge w:val="continue"/>
            <w:textDirection w:val="lrTb"/>
            <w:noWrap w:val="false"/>
          </w:tcPr>
          <w:p>
            <w:pPr>
              <w:pStyle w:val="1128"/>
              <w:jc w:val="center"/>
              <w:spacing w:line="420" w:lineRule="exact"/>
              <w:rPr>
                <w:rFonts w:hint="eastAsia" w:ascii="微软雅黑" w:hAnsi="微软雅黑" w:cs="微软雅黑"/>
                <w:sz w:val="21"/>
                <w:szCs w:val="21"/>
              </w:rPr>
            </w:pPr>
            <w:r>
              <w:rPr>
                <w:rFonts w:hint="eastAsia" w:ascii="微软雅黑" w:hAnsi="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pStyle w:val="1128"/>
              <w:spacing w:line="420" w:lineRule="exact"/>
              <w:rPr>
                <w:rFonts w:hint="eastAsia" w:ascii="微软雅黑" w:hAnsi="微软雅黑" w:cs="微软雅黑"/>
                <w:sz w:val="21"/>
                <w:szCs w:val="21"/>
              </w:rPr>
            </w:pPr>
            <w:r>
              <w:rPr>
                <w:rFonts w:hint="eastAsia" w:ascii="微软雅黑" w:hAnsi="微软雅黑" w:cs="微软雅黑"/>
                <w:sz w:val="21"/>
                <w:szCs w:val="21"/>
              </w:rPr>
              <w:t xml:space="preserve">账  号：</w:t>
            </w:r>
            <w:r>
              <w:rPr>
                <w:rFonts w:hint="eastAsia" w:ascii="微软雅黑" w:hAnsi="微软雅黑" w:cs="微软雅黑"/>
                <w:sz w:val="21"/>
                <w:szCs w:val="21"/>
              </w:rPr>
            </w:r>
            <w:r/>
          </w:p>
        </w:tc>
      </w:tr>
      <w:tr>
        <w:trPr>
          <w:trHeight w:val="1488"/>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pStyle w:val="1128"/>
              <w:jc w:val="center"/>
              <w:spacing w:line="420" w:lineRule="exact"/>
              <w:rPr>
                <w:rFonts w:hint="eastAsia" w:ascii="微软雅黑" w:hAnsi="微软雅黑" w:cs="微软雅黑"/>
                <w:sz w:val="21"/>
                <w:szCs w:val="21"/>
              </w:rPr>
            </w:pPr>
            <w:r>
              <w:rPr>
                <w:rFonts w:hint="eastAsia" w:ascii="微软雅黑" w:hAnsi="微软雅黑" w:cs="微软雅黑"/>
                <w:sz w:val="21"/>
                <w:szCs w:val="21"/>
              </w:rPr>
              <w:t xml:space="preserve">实验室（系）意见</w:t>
            </w:r>
            <w:r>
              <w:rPr>
                <w:rFonts w:hint="eastAsia" w:ascii="微软雅黑" w:hAnsi="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pStyle w:val="1128"/>
              <w:ind w:firstLine="420"/>
              <w:spacing w:line="420" w:lineRule="exact"/>
              <w:rPr>
                <w:rFonts w:hint="eastAsia" w:ascii="微软雅黑" w:hAnsi="微软雅黑" w:cs="微软雅黑"/>
                <w:sz w:val="21"/>
                <w:szCs w:val="21"/>
              </w:rPr>
            </w:pPr>
            <w:r>
              <w:rPr>
                <w:rFonts w:hint="eastAsia" w:ascii="微软雅黑" w:hAnsi="微软雅黑" w:cs="微软雅黑"/>
                <w:sz w:val="21"/>
                <w:szCs w:val="21"/>
              </w:rPr>
              <w:t xml:space="preserve">自验收合格之日起，已正常使用满一年且无违约情况发生。</w:t>
            </w:r>
            <w:r>
              <w:rPr>
                <w:rFonts w:hint="eastAsia" w:ascii="微软雅黑" w:hAnsi="微软雅黑" w:cs="微软雅黑"/>
                <w:sz w:val="21"/>
                <w:szCs w:val="21"/>
              </w:rPr>
            </w:r>
            <w:r/>
          </w:p>
          <w:p>
            <w:pPr>
              <w:pStyle w:val="1128"/>
              <w:spacing w:line="420" w:lineRule="exact"/>
              <w:rPr>
                <w:rFonts w:hint="eastAsia" w:ascii="微软雅黑" w:hAnsi="微软雅黑" w:cs="微软雅黑"/>
                <w:sz w:val="21"/>
                <w:szCs w:val="21"/>
              </w:rPr>
            </w:pPr>
            <w:r>
              <w:rPr>
                <w:rFonts w:hint="eastAsia" w:ascii="微软雅黑" w:hAnsi="微软雅黑" w:cs="微软雅黑"/>
                <w:sz w:val="21"/>
                <w:szCs w:val="21"/>
              </w:rPr>
            </w:r>
            <w:r/>
          </w:p>
          <w:p>
            <w:pPr>
              <w:pStyle w:val="1128"/>
              <w:ind w:right="960" w:firstLine="315"/>
              <w:jc w:val="center"/>
              <w:spacing w:line="420" w:lineRule="exact"/>
              <w:rPr>
                <w:rFonts w:hint="eastAsia" w:ascii="微软雅黑" w:hAnsi="微软雅黑" w:cs="微软雅黑"/>
                <w:sz w:val="21"/>
                <w:szCs w:val="21"/>
              </w:rPr>
            </w:pPr>
            <w:r>
              <w:rPr>
                <w:rFonts w:hint="eastAsia" w:ascii="微软雅黑" w:hAnsi="微软雅黑" w:cs="微软雅黑"/>
                <w:sz w:val="21"/>
                <w:szCs w:val="21"/>
              </w:rPr>
              <w:t xml:space="preserve">                           签名：</w:t>
            </w:r>
            <w:r>
              <w:rPr>
                <w:rFonts w:hint="eastAsia" w:ascii="微软雅黑" w:hAnsi="微软雅黑" w:cs="微软雅黑"/>
                <w:sz w:val="21"/>
                <w:szCs w:val="21"/>
              </w:rPr>
            </w:r>
            <w:r/>
          </w:p>
        </w:tc>
      </w:tr>
      <w:tr>
        <w:trPr>
          <w:trHeight w:val="127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pStyle w:val="1128"/>
              <w:jc w:val="center"/>
              <w:spacing w:line="420" w:lineRule="exact"/>
              <w:rPr>
                <w:rFonts w:hint="eastAsia" w:ascii="微软雅黑" w:hAnsi="微软雅黑" w:cs="微软雅黑"/>
                <w:sz w:val="21"/>
                <w:szCs w:val="21"/>
              </w:rPr>
            </w:pPr>
            <w:r>
              <w:rPr>
                <w:rFonts w:hint="eastAsia" w:ascii="微软雅黑" w:hAnsi="微软雅黑" w:cs="微软雅黑"/>
                <w:sz w:val="21"/>
                <w:szCs w:val="21"/>
              </w:rPr>
              <w:t xml:space="preserve">物资保障科意见</w:t>
            </w:r>
            <w:r>
              <w:rPr>
                <w:rFonts w:hint="eastAsia" w:ascii="微软雅黑" w:hAnsi="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pStyle w:val="1128"/>
              <w:spacing w:line="420" w:lineRule="exact"/>
              <w:rPr>
                <w:rFonts w:hint="eastAsia" w:ascii="微软雅黑" w:hAnsi="微软雅黑" w:cs="微软雅黑"/>
                <w:sz w:val="21"/>
                <w:szCs w:val="21"/>
              </w:rPr>
            </w:pPr>
            <w:r>
              <w:rPr>
                <w:rFonts w:hint="eastAsia" w:ascii="微软雅黑" w:hAnsi="微软雅黑" w:cs="微软雅黑"/>
                <w:sz w:val="21"/>
                <w:szCs w:val="21"/>
              </w:rPr>
            </w:r>
            <w:r/>
          </w:p>
        </w:tc>
      </w:tr>
      <w:tr>
        <w:trPr>
          <w:trHeight w:val="1525"/>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pStyle w:val="1128"/>
              <w:jc w:val="center"/>
              <w:spacing w:line="420" w:lineRule="exact"/>
              <w:rPr>
                <w:rFonts w:hint="eastAsia" w:ascii="微软雅黑" w:hAnsi="微软雅黑" w:cs="微软雅黑"/>
                <w:sz w:val="21"/>
                <w:szCs w:val="21"/>
              </w:rPr>
            </w:pPr>
            <w:r>
              <w:rPr>
                <w:rFonts w:hint="eastAsia" w:ascii="微软雅黑" w:hAnsi="微软雅黑" w:cs="微软雅黑"/>
                <w:sz w:val="21"/>
                <w:szCs w:val="21"/>
              </w:rPr>
              <w:t xml:space="preserve">资产与产业管理处意见</w:t>
            </w:r>
            <w:r>
              <w:rPr>
                <w:rFonts w:hint="eastAsia" w:ascii="微软雅黑" w:hAnsi="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pStyle w:val="1128"/>
              <w:spacing w:line="420" w:lineRule="exact"/>
              <w:rPr>
                <w:rFonts w:hint="eastAsia" w:ascii="微软雅黑" w:hAnsi="微软雅黑" w:cs="微软雅黑"/>
                <w:sz w:val="21"/>
                <w:szCs w:val="21"/>
              </w:rPr>
            </w:pPr>
            <w:r>
              <w:rPr>
                <w:rFonts w:hint="eastAsia" w:ascii="微软雅黑" w:hAnsi="微软雅黑" w:cs="微软雅黑"/>
                <w:sz w:val="21"/>
                <w:szCs w:val="21"/>
              </w:rPr>
            </w:r>
            <w:r/>
          </w:p>
          <w:p>
            <w:pPr>
              <w:pStyle w:val="1128"/>
              <w:spacing w:line="420" w:lineRule="exact"/>
              <w:rPr>
                <w:rFonts w:hint="eastAsia" w:ascii="微软雅黑" w:hAnsi="微软雅黑" w:cs="微软雅黑"/>
                <w:sz w:val="21"/>
                <w:szCs w:val="21"/>
              </w:rPr>
            </w:pPr>
            <w:r>
              <w:rPr>
                <w:rFonts w:hint="eastAsia" w:ascii="微软雅黑" w:hAnsi="微软雅黑" w:cs="微软雅黑"/>
                <w:sz w:val="21"/>
                <w:szCs w:val="21"/>
              </w:rPr>
            </w:r>
            <w:r/>
          </w:p>
          <w:p>
            <w:pPr>
              <w:pStyle w:val="1128"/>
              <w:ind w:firstLine="3960"/>
              <w:spacing w:line="420" w:lineRule="exact"/>
              <w:rPr>
                <w:rFonts w:hint="eastAsia" w:ascii="微软雅黑" w:hAnsi="微软雅黑" w:cs="微软雅黑"/>
                <w:sz w:val="21"/>
                <w:szCs w:val="21"/>
              </w:rPr>
            </w:pPr>
            <w:r>
              <w:rPr>
                <w:rFonts w:hint="eastAsia" w:ascii="微软雅黑" w:hAnsi="微软雅黑" w:cs="微软雅黑"/>
                <w:sz w:val="21"/>
                <w:szCs w:val="21"/>
              </w:rPr>
            </w:r>
            <w:r/>
          </w:p>
        </w:tc>
      </w:tr>
    </w:tbl>
    <w:p>
      <w:pPr>
        <w:pStyle w:val="1128"/>
        <w:spacing w:line="440" w:lineRule="exact"/>
        <w:rPr>
          <w:rFonts w:hint="eastAsia" w:ascii="微软雅黑" w:hAnsi="微软雅黑" w:cs="微软雅黑"/>
          <w:color w:val="000000"/>
        </w:rPr>
      </w:pPr>
      <w:r>
        <w:rPr>
          <w:rFonts w:hint="eastAsia" w:ascii="微软雅黑" w:hAnsi="微软雅黑" w:cs="微软雅黑"/>
          <w:color w:val="000000"/>
        </w:rPr>
      </w:r>
      <w:r/>
    </w:p>
    <w:p>
      <w:pPr>
        <w:pStyle w:val="1128"/>
        <w:jc w:val="right"/>
        <w:spacing w:line="400" w:lineRule="exact"/>
        <w:rPr>
          <w:rFonts w:hint="eastAsia" w:ascii="微软雅黑" w:hAnsi="微软雅黑" w:cs="微软雅黑"/>
          <w:color w:val="000000"/>
          <w:szCs w:val="21"/>
        </w:rPr>
      </w:pPr>
      <w:r>
        <w:rPr>
          <w:rFonts w:hint="eastAsia" w:ascii="微软雅黑" w:hAnsi="微软雅黑" w:cs="微软雅黑"/>
          <w:color w:val="000000"/>
          <w:szCs w:val="21"/>
        </w:rPr>
      </w:r>
      <w:r/>
    </w:p>
    <w:p>
      <w:pPr>
        <w:pStyle w:val="1157"/>
        <w:ind w:left="1260"/>
        <w:rPr>
          <w:rFonts w:hint="eastAsia" w:ascii="微软雅黑" w:hAnsi="微软雅黑" w:cs="微软雅黑"/>
          <w:color w:val="000000"/>
        </w:rPr>
      </w:pPr>
      <w:r>
        <w:rPr>
          <w:rFonts w:hint="eastAsia" w:ascii="微软雅黑" w:hAnsi="微软雅黑" w:cs="微软雅黑"/>
          <w:color w:val="000000"/>
        </w:rPr>
      </w:r>
      <w:r/>
    </w:p>
    <w:p>
      <w:pPr>
        <w:pStyle w:val="1307"/>
        <w:rPr>
          <w:rFonts w:ascii="微软雅黑" w:hAnsi="微软雅黑" w:cs="微软雅黑"/>
          <w:szCs w:val="32"/>
          <w:highlight w:val="none"/>
        </w:rPr>
      </w:pPr>
      <w:r>
        <w:rPr>
          <w:rFonts w:hint="eastAsia" w:ascii="微软雅黑" w:hAnsi="微软雅黑" w:cs="微软雅黑"/>
          <w:color w:val="000000"/>
        </w:rPr>
        <w:br w:type="page" w:clear="all"/>
      </w:r>
      <w:bookmarkStart w:id="254" w:name="_Toc13204"/>
      <w:r/>
      <w:bookmarkStart w:id="255" w:name="_Toc16366"/>
      <w:r/>
      <w:bookmarkStart w:id="256" w:name="_Toc19909"/>
      <w:r/>
      <w:bookmarkStart w:id="257" w:name="_Toc27608"/>
      <w:r>
        <w:rPr>
          <w:rFonts w:hint="eastAsia" w:ascii="微软雅黑" w:hAnsi="微软雅黑" w:cs="微软雅黑"/>
          <w:highlight w:val="none"/>
        </w:rPr>
        <w:t xml:space="preserve">第六章</w:t>
      </w:r>
      <w:r>
        <w:rPr>
          <w:rFonts w:hint="eastAsia" w:ascii="微软雅黑" w:hAnsi="微软雅黑" w:cs="微软雅黑"/>
          <w:highlight w:val="none"/>
          <w:lang w:val="en-US" w:eastAsia="zh-CN"/>
        </w:rPr>
        <w:t xml:space="preserve"> </w:t>
      </w:r>
      <w:r>
        <w:rPr>
          <w:rFonts w:hint="eastAsia" w:ascii="微软雅黑" w:hAnsi="微软雅黑" w:cs="微软雅黑"/>
          <w:highlight w:val="none"/>
        </w:rPr>
        <w:t xml:space="preserve">投标文件格式</w:t>
      </w:r>
      <w:bookmarkEnd w:id="254"/>
      <w:r>
        <w:rPr>
          <w:rFonts w:hint="eastAsia" w:ascii="微软雅黑" w:hAnsi="微软雅黑" w:cs="微软雅黑"/>
          <w:highlight w:val="none"/>
        </w:rPr>
        <w:t xml:space="preserve">及附件</w:t>
      </w:r>
      <w:bookmarkEnd w:id="255"/>
      <w:r/>
      <w:bookmarkEnd w:id="256"/>
      <w:r/>
      <w:bookmarkEnd w:id="257"/>
      <w:r>
        <w:rPr>
          <w:rFonts w:ascii="微软雅黑" w:hAnsi="微软雅黑" w:cs="微软雅黑"/>
          <w:szCs w:val="32"/>
          <w:highlight w:val="none"/>
        </w:rPr>
      </w:r>
      <w:r/>
    </w:p>
    <w:p>
      <w:pPr>
        <w:pStyle w:val="1128"/>
        <w:jc w:val="left"/>
        <w:spacing w:line="420" w:lineRule="exact"/>
        <w:widowControl/>
        <w:rPr>
          <w:rFonts w:hint="eastAsia" w:ascii="微软雅黑" w:hAnsi="微软雅黑" w:cs="微软雅黑"/>
          <w:b/>
          <w:bCs/>
          <w:sz w:val="24"/>
          <w:szCs w:val="24"/>
          <w:highlight w:val="none"/>
        </w:rPr>
      </w:pPr>
      <w:r>
        <w:rPr>
          <w:rFonts w:hint="eastAsia" w:ascii="微软雅黑" w:hAnsi="微软雅黑" w:cs="微软雅黑"/>
          <w:b/>
          <w:bCs/>
          <w:sz w:val="28"/>
          <w:szCs w:val="28"/>
          <w:highlight w:val="none"/>
        </w:rPr>
        <w:t xml:space="preserve"> </w:t>
      </w:r>
      <w:r>
        <w:rPr>
          <w:rFonts w:hint="eastAsia" w:ascii="微软雅黑" w:hAnsi="微软雅黑" w:cs="微软雅黑"/>
          <w:b/>
          <w:bCs/>
          <w:sz w:val="24"/>
          <w:szCs w:val="24"/>
          <w:highlight w:val="none"/>
        </w:rPr>
        <w:t xml:space="preserve"> 注：</w:t>
      </w:r>
      <w:r>
        <w:rPr>
          <w:rFonts w:hint="eastAsia" w:ascii="微软雅黑" w:hAnsi="微软雅黑" w:cs="微软雅黑"/>
          <w:b/>
          <w:bCs/>
          <w:sz w:val="24"/>
          <w:szCs w:val="24"/>
          <w:highlight w:val="none"/>
        </w:rPr>
      </w:r>
      <w:r/>
    </w:p>
    <w:p>
      <w:pPr>
        <w:pStyle w:val="1128"/>
        <w:numPr>
          <w:ilvl w:val="0"/>
          <w:numId w:val="14"/>
        </w:numPr>
        <w:ind w:hanging="205"/>
        <w:jc w:val="left"/>
        <w:spacing w:line="400" w:lineRule="exact"/>
        <w:widowControl/>
        <w:rPr>
          <w:szCs w:val="21"/>
          <w:highlight w:val="none"/>
        </w:rPr>
      </w:pPr>
      <w:r>
        <w:rPr>
          <w:rFonts w:hint="eastAsia" w:ascii="微软雅黑" w:hAnsi="微软雅黑" w:cs="微软雅黑"/>
          <w:szCs w:val="21"/>
          <w:highlight w:val="none"/>
        </w:rPr>
        <w:t xml:space="preserve">本部分内容仅供格式参考。</w:t>
      </w:r>
      <w:r>
        <w:rPr>
          <w:szCs w:val="21"/>
          <w:highlight w:val="none"/>
        </w:rPr>
      </w:r>
      <w:r/>
    </w:p>
    <w:p>
      <w:pPr>
        <w:pStyle w:val="1308"/>
        <w:numPr>
          <w:ilvl w:val="0"/>
          <w:numId w:val="14"/>
        </w:numPr>
        <w:ind w:hanging="205"/>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请投标供应商按照以下文件的要求格式、内容，顺序制作投标文件，并请编制目录及页码，否则可能将影响对投标文件的评价。</w:t>
      </w:r>
      <w:r>
        <w:rPr>
          <w:rFonts w:hint="eastAsia" w:ascii="微软雅黑" w:hAnsi="微软雅黑" w:cs="微软雅黑"/>
          <w:szCs w:val="21"/>
          <w:highlight w:val="none"/>
        </w:rPr>
      </w:r>
      <w:r/>
    </w:p>
    <w:p>
      <w:pPr>
        <w:pStyle w:val="1128"/>
        <w:numPr>
          <w:ilvl w:val="0"/>
          <w:numId w:val="14"/>
        </w:numPr>
        <w:ind w:hanging="205"/>
        <w:spacing w:line="400" w:lineRule="exact"/>
        <w:rPr>
          <w:rFonts w:hint="eastAsia"/>
          <w:szCs w:val="21"/>
          <w:highlight w:val="none"/>
        </w:rPr>
      </w:pPr>
      <w:r>
        <w:rPr>
          <w:rFonts w:hint="eastAsia"/>
          <w:szCs w:val="21"/>
          <w:highlight w:val="none"/>
        </w:rPr>
        <w:t xml:space="preserve">供应商提交的材料不予退还。</w:t>
      </w:r>
      <w:r>
        <w:rPr>
          <w:rFonts w:hint="eastAsia"/>
          <w:szCs w:val="21"/>
          <w:highlight w:val="none"/>
        </w:rPr>
      </w:r>
      <w:r/>
    </w:p>
    <w:p>
      <w:pPr>
        <w:pStyle w:val="1308"/>
        <w:ind w:left="1260"/>
        <w:rPr>
          <w:rFonts w:hint="eastAsia"/>
          <w:highlight w:val="none"/>
        </w:rPr>
      </w:pPr>
      <w:r>
        <w:rPr>
          <w:rFonts w:hint="eastAsia"/>
          <w:highlight w:val="none"/>
        </w:rPr>
      </w:r>
      <w:r/>
    </w:p>
    <w:p>
      <w:pPr>
        <w:pStyle w:val="1128"/>
        <w:jc w:val="center"/>
        <w:spacing w:line="420" w:lineRule="exact"/>
        <w:rPr>
          <w:rFonts w:hint="eastAsia" w:ascii="微软雅黑" w:hAnsi="微软雅黑" w:cs="微软雅黑"/>
          <w:highlight w:val="none"/>
        </w:rPr>
      </w:pPr>
      <w:r>
        <w:rPr>
          <w:rFonts w:hint="eastAsia" w:ascii="微软雅黑" w:hAnsi="微软雅黑" w:cs="微软雅黑"/>
          <w:highlight w:val="none"/>
        </w:rPr>
        <w:br w:type="page" w:clear="all"/>
      </w:r>
      <w:r>
        <w:rPr>
          <w:rFonts w:hint="eastAsia" w:ascii="微软雅黑" w:hAnsi="微软雅黑" w:cs="微软雅黑"/>
          <w:highlight w:val="none"/>
        </w:rPr>
      </w:r>
      <w:r/>
    </w:p>
    <w:p>
      <w:pPr>
        <w:pStyle w:val="1128"/>
        <w:jc w:val="center"/>
        <w:spacing w:line="360" w:lineRule="auto"/>
        <w:rPr>
          <w:rFonts w:hint="eastAsia" w:ascii="微软雅黑" w:hAnsi="微软雅黑" w:cs="微软雅黑"/>
          <w:highlight w:val="none"/>
        </w:rPr>
      </w:pPr>
      <w:r>
        <w:rPr>
          <w:rFonts w:hint="eastAsia" w:ascii="微软雅黑" w:hAnsi="微软雅黑" w:cs="微软雅黑"/>
          <w:highlight w:val="none"/>
        </w:rPr>
      </w:r>
      <w:r/>
    </w:p>
    <w:p>
      <w:pPr>
        <w:pStyle w:val="1128"/>
        <w:jc w:val="center"/>
        <w:spacing w:line="360" w:lineRule="auto"/>
        <w:rPr>
          <w:rFonts w:hint="eastAsia" w:ascii="微软雅黑" w:hAnsi="微软雅黑" w:cs="微软雅黑"/>
          <w:sz w:val="56"/>
          <w:szCs w:val="56"/>
          <w:highlight w:val="none"/>
        </w:rPr>
      </w:pPr>
      <w:r>
        <w:rPr>
          <w:rFonts w:hint="eastAsia" w:ascii="微软雅黑" w:hAnsi="微软雅黑" w:cs="微软雅黑"/>
          <w:sz w:val="56"/>
          <w:szCs w:val="56"/>
          <w:highlight w:val="none"/>
        </w:rPr>
        <w:t xml:space="preserve">投标文件</w:t>
      </w:r>
      <w:r>
        <w:rPr>
          <w:rFonts w:hint="eastAsia" w:ascii="微软雅黑" w:hAnsi="微软雅黑" w:cs="微软雅黑"/>
          <w:sz w:val="56"/>
          <w:szCs w:val="56"/>
          <w:highlight w:val="none"/>
        </w:rPr>
      </w:r>
      <w:r/>
    </w:p>
    <w:p>
      <w:pPr>
        <w:pStyle w:val="1128"/>
        <w:jc w:val="center"/>
        <w:spacing w:line="420" w:lineRule="exact"/>
        <w:rPr>
          <w:rFonts w:hint="eastAsia" w:ascii="微软雅黑" w:hAnsi="微软雅黑" w:cs="微软雅黑"/>
          <w:sz w:val="48"/>
          <w:szCs w:val="48"/>
          <w:highlight w:val="none"/>
        </w:rPr>
      </w:pPr>
      <w:r>
        <w:rPr>
          <w:rFonts w:hint="eastAsia" w:ascii="微软雅黑" w:hAnsi="微软雅黑" w:cs="微软雅黑"/>
          <w:sz w:val="48"/>
          <w:szCs w:val="48"/>
          <w:highlight w:val="none"/>
        </w:rPr>
      </w:r>
      <w:r/>
    </w:p>
    <w:p>
      <w:pPr>
        <w:pStyle w:val="1128"/>
        <w:jc w:val="center"/>
        <w:spacing w:line="420" w:lineRule="exact"/>
        <w:rPr>
          <w:rFonts w:hint="eastAsia" w:ascii="微软雅黑" w:hAnsi="微软雅黑" w:cs="微软雅黑"/>
          <w:sz w:val="40"/>
          <w:szCs w:val="40"/>
          <w:highlight w:val="none"/>
        </w:rPr>
      </w:pPr>
      <w:r>
        <w:rPr>
          <w:rFonts w:hint="eastAsia" w:ascii="微软雅黑" w:hAnsi="微软雅黑" w:cs="微软雅黑"/>
          <w:sz w:val="40"/>
          <w:szCs w:val="40"/>
          <w:highlight w:val="none"/>
        </w:rPr>
        <w:t xml:space="preserve">【正/副本】</w:t>
      </w:r>
      <w:r>
        <w:rPr>
          <w:rFonts w:hint="eastAsia" w:ascii="微软雅黑" w:hAnsi="微软雅黑" w:cs="微软雅黑"/>
          <w:sz w:val="40"/>
          <w:szCs w:val="40"/>
          <w:highlight w:val="none"/>
        </w:rPr>
      </w:r>
      <w:r/>
    </w:p>
    <w:p>
      <w:pPr>
        <w:pStyle w:val="1128"/>
        <w:jc w:val="center"/>
        <w:spacing w:line="420" w:lineRule="exact"/>
        <w:rPr>
          <w:rFonts w:hint="eastAsia" w:ascii="微软雅黑" w:hAnsi="微软雅黑" w:cs="微软雅黑"/>
          <w:sz w:val="44"/>
          <w:szCs w:val="44"/>
          <w:highlight w:val="none"/>
        </w:rPr>
      </w:pPr>
      <w:r>
        <w:rPr>
          <w:rFonts w:hint="eastAsia" w:ascii="微软雅黑" w:hAnsi="微软雅黑" w:cs="微软雅黑"/>
          <w:sz w:val="44"/>
          <w:szCs w:val="44"/>
          <w:highlight w:val="none"/>
        </w:rPr>
      </w:r>
      <w:r/>
    </w:p>
    <w:p>
      <w:pPr>
        <w:pStyle w:val="1128"/>
        <w:jc w:val="center"/>
        <w:spacing w:line="420" w:lineRule="exact"/>
        <w:rPr>
          <w:rFonts w:hint="eastAsia" w:ascii="微软雅黑" w:hAnsi="微软雅黑" w:cs="微软雅黑"/>
          <w:sz w:val="44"/>
          <w:szCs w:val="44"/>
          <w:highlight w:val="none"/>
        </w:rPr>
      </w:pPr>
      <w:r>
        <w:rPr>
          <w:rFonts w:hint="eastAsia" w:ascii="微软雅黑" w:hAnsi="微软雅黑" w:cs="微软雅黑"/>
          <w:sz w:val="44"/>
          <w:szCs w:val="44"/>
          <w:highlight w:val="none"/>
        </w:rPr>
      </w:r>
      <w:r/>
    </w:p>
    <w:p>
      <w:pPr>
        <w:pStyle w:val="1128"/>
        <w:jc w:val="center"/>
        <w:spacing w:line="420" w:lineRule="exact"/>
        <w:rPr>
          <w:rFonts w:hint="eastAsia" w:ascii="微软雅黑" w:hAnsi="微软雅黑" w:cs="微软雅黑"/>
          <w:sz w:val="44"/>
          <w:szCs w:val="44"/>
          <w:highlight w:val="none"/>
        </w:rPr>
      </w:pPr>
      <w:r>
        <w:rPr>
          <w:rFonts w:hint="eastAsia" w:ascii="微软雅黑" w:hAnsi="微软雅黑" w:cs="微软雅黑"/>
          <w:sz w:val="44"/>
          <w:szCs w:val="44"/>
          <w:highlight w:val="none"/>
        </w:rPr>
      </w:r>
      <w:r/>
    </w:p>
    <w:p>
      <w:pPr>
        <w:pStyle w:val="1128"/>
        <w:spacing w:line="360" w:lineRule="auto"/>
        <w:rPr>
          <w:rFonts w:hint="eastAsia" w:ascii="微软雅黑" w:hAnsi="微软雅黑" w:cs="微软雅黑"/>
          <w:sz w:val="32"/>
          <w:szCs w:val="32"/>
          <w:highlight w:val="none"/>
        </w:rPr>
      </w:pPr>
      <w:r>
        <w:rPr>
          <w:rFonts w:hint="eastAsia" w:ascii="微软雅黑" w:hAnsi="微软雅黑" w:cs="微软雅黑"/>
          <w:sz w:val="32"/>
          <w:szCs w:val="32"/>
          <w:highlight w:val="none"/>
        </w:rPr>
        <w:t xml:space="preserve">项目编号：</w:t>
      </w:r>
      <w:r>
        <w:rPr>
          <w:rFonts w:hint="eastAsia" w:ascii="微软雅黑" w:hAnsi="微软雅黑" w:cs="微软雅黑"/>
          <w:sz w:val="32"/>
          <w:szCs w:val="32"/>
          <w:highlight w:val="none"/>
        </w:rPr>
      </w:r>
      <w:r/>
    </w:p>
    <w:p>
      <w:pPr>
        <w:pStyle w:val="1128"/>
        <w:spacing w:line="360" w:lineRule="auto"/>
        <w:rPr>
          <w:rFonts w:hint="eastAsia" w:ascii="微软雅黑" w:hAnsi="微软雅黑" w:cs="微软雅黑"/>
          <w:sz w:val="32"/>
          <w:szCs w:val="32"/>
          <w:highlight w:val="none"/>
        </w:rPr>
      </w:pPr>
      <w:r>
        <w:rPr>
          <w:rFonts w:hint="eastAsia" w:ascii="微软雅黑" w:hAnsi="微软雅黑" w:cs="微软雅黑"/>
          <w:sz w:val="32"/>
          <w:szCs w:val="32"/>
          <w:highlight w:val="none"/>
        </w:rPr>
        <w:t xml:space="preserve">项目名称：</w:t>
      </w:r>
      <w:r>
        <w:rPr>
          <w:rFonts w:hint="eastAsia" w:ascii="微软雅黑" w:hAnsi="微软雅黑" w:cs="微软雅黑"/>
          <w:sz w:val="32"/>
          <w:szCs w:val="32"/>
          <w:highlight w:val="none"/>
        </w:rPr>
      </w:r>
      <w:r/>
    </w:p>
    <w:p>
      <w:pPr>
        <w:pStyle w:val="1128"/>
        <w:spacing w:line="360" w:lineRule="auto"/>
        <w:rPr>
          <w:rFonts w:hint="eastAsia" w:ascii="微软雅黑" w:hAnsi="微软雅黑" w:eastAsia="微软雅黑" w:cs="微软雅黑"/>
          <w:sz w:val="32"/>
          <w:szCs w:val="32"/>
          <w:highlight w:val="none"/>
          <w:lang w:eastAsia="zh-CN"/>
        </w:rPr>
      </w:pPr>
      <w:r>
        <w:rPr>
          <w:rFonts w:hint="eastAsia" w:ascii="微软雅黑" w:hAnsi="微软雅黑" w:eastAsia="微软雅黑" w:cs="微软雅黑"/>
          <w:sz w:val="32"/>
          <w:szCs w:val="32"/>
          <w:highlight w:val="none"/>
          <w:lang w:eastAsia="zh-CN"/>
        </w:rPr>
      </w:r>
      <w:r/>
    </w:p>
    <w:p>
      <w:pPr>
        <w:pStyle w:val="1128"/>
        <w:spacing w:line="360" w:lineRule="auto"/>
        <w:rPr>
          <w:rFonts w:hint="eastAsia" w:ascii="微软雅黑" w:hAnsi="微软雅黑" w:cs="微软雅黑"/>
          <w:sz w:val="32"/>
          <w:szCs w:val="32"/>
          <w:highlight w:val="none"/>
        </w:rPr>
      </w:pPr>
      <w:r>
        <w:rPr>
          <w:rFonts w:hint="eastAsia" w:ascii="微软雅黑" w:hAnsi="微软雅黑" w:cs="微软雅黑"/>
          <w:sz w:val="32"/>
          <w:szCs w:val="32"/>
          <w:highlight w:val="none"/>
        </w:rPr>
      </w:r>
      <w:r/>
    </w:p>
    <w:p>
      <w:pPr>
        <w:pStyle w:val="1128"/>
        <w:spacing w:line="360" w:lineRule="auto"/>
        <w:rPr>
          <w:rFonts w:hint="eastAsia" w:ascii="微软雅黑" w:hAnsi="微软雅黑" w:cs="微软雅黑"/>
          <w:sz w:val="32"/>
          <w:szCs w:val="32"/>
          <w:highlight w:val="none"/>
        </w:rPr>
      </w:pPr>
      <w:r>
        <w:rPr>
          <w:rFonts w:hint="eastAsia" w:ascii="微软雅黑" w:hAnsi="微软雅黑" w:cs="微软雅黑"/>
          <w:sz w:val="32"/>
          <w:szCs w:val="32"/>
          <w:highlight w:val="none"/>
        </w:rPr>
      </w:r>
      <w:r/>
    </w:p>
    <w:p>
      <w:pPr>
        <w:pStyle w:val="1128"/>
        <w:spacing w:line="360" w:lineRule="auto"/>
        <w:rPr>
          <w:rFonts w:hint="eastAsia" w:ascii="微软雅黑" w:hAnsi="微软雅黑" w:cs="微软雅黑"/>
          <w:sz w:val="32"/>
          <w:szCs w:val="32"/>
          <w:highlight w:val="none"/>
        </w:rPr>
      </w:pPr>
      <w:r>
        <w:rPr>
          <w:rFonts w:hint="eastAsia" w:ascii="微软雅黑" w:hAnsi="微软雅黑" w:cs="微软雅黑"/>
          <w:sz w:val="32"/>
          <w:szCs w:val="32"/>
          <w:highlight w:val="none"/>
        </w:rPr>
      </w:r>
      <w:r/>
    </w:p>
    <w:p>
      <w:pPr>
        <w:pStyle w:val="1128"/>
        <w:ind w:firstLine="1600"/>
        <w:spacing w:line="360" w:lineRule="auto"/>
        <w:rPr>
          <w:rFonts w:hint="eastAsia" w:ascii="微软雅黑" w:hAnsi="微软雅黑" w:cs="微软雅黑"/>
          <w:sz w:val="32"/>
          <w:szCs w:val="32"/>
          <w:highlight w:val="none"/>
        </w:rPr>
      </w:pPr>
      <w:r>
        <w:rPr>
          <w:rFonts w:hint="eastAsia" w:ascii="微软雅黑" w:hAnsi="微软雅黑" w:cs="微软雅黑"/>
          <w:sz w:val="32"/>
          <w:szCs w:val="32"/>
          <w:highlight w:val="none"/>
        </w:rPr>
        <w:t xml:space="preserve">投标单位（全称）：</w:t>
      </w:r>
      <w:r>
        <w:rPr>
          <w:rFonts w:hint="eastAsia" w:ascii="微软雅黑" w:hAnsi="微软雅黑" w:cs="微软雅黑"/>
          <w:sz w:val="32"/>
          <w:szCs w:val="32"/>
          <w:highlight w:val="none"/>
        </w:rPr>
      </w:r>
      <w:r/>
    </w:p>
    <w:p>
      <w:pPr>
        <w:pStyle w:val="1128"/>
        <w:ind w:firstLine="1600"/>
        <w:spacing w:line="360" w:lineRule="auto"/>
        <w:rPr>
          <w:rFonts w:hint="eastAsia" w:ascii="微软雅黑" w:hAnsi="微软雅黑" w:cs="微软雅黑"/>
          <w:sz w:val="32"/>
          <w:szCs w:val="32"/>
          <w:highlight w:val="none"/>
        </w:rPr>
      </w:pPr>
      <w:r>
        <w:rPr>
          <w:rFonts w:hint="eastAsia" w:ascii="微软雅黑" w:hAnsi="微软雅黑" w:cs="微软雅黑"/>
          <w:sz w:val="32"/>
          <w:szCs w:val="32"/>
          <w:highlight w:val="none"/>
        </w:rPr>
        <w:t xml:space="preserve">授权代表：</w:t>
      </w:r>
      <w:r>
        <w:rPr>
          <w:rFonts w:hint="eastAsia" w:ascii="微软雅黑" w:hAnsi="微软雅黑" w:cs="微软雅黑"/>
          <w:sz w:val="32"/>
          <w:szCs w:val="32"/>
          <w:highlight w:val="none"/>
        </w:rPr>
      </w:r>
      <w:r/>
    </w:p>
    <w:p>
      <w:pPr>
        <w:pStyle w:val="1128"/>
        <w:ind w:firstLine="1600"/>
        <w:spacing w:line="360" w:lineRule="auto"/>
        <w:rPr>
          <w:rFonts w:hint="eastAsia" w:ascii="微软雅黑" w:hAnsi="微软雅黑" w:cs="微软雅黑"/>
          <w:sz w:val="32"/>
          <w:szCs w:val="32"/>
          <w:highlight w:val="none"/>
        </w:rPr>
      </w:pPr>
      <w:r>
        <w:rPr>
          <w:rFonts w:hint="eastAsia" w:ascii="微软雅黑" w:hAnsi="微软雅黑" w:cs="微软雅黑"/>
          <w:sz w:val="32"/>
          <w:szCs w:val="32"/>
          <w:highlight w:val="none"/>
        </w:rPr>
        <w:t xml:space="preserve">联系电话：</w:t>
      </w:r>
      <w:r>
        <w:rPr>
          <w:rFonts w:hint="eastAsia" w:ascii="微软雅黑" w:hAnsi="微软雅黑" w:cs="微软雅黑"/>
          <w:sz w:val="32"/>
          <w:szCs w:val="32"/>
          <w:highlight w:val="none"/>
        </w:rPr>
      </w:r>
      <w:r/>
    </w:p>
    <w:p>
      <w:pPr>
        <w:pStyle w:val="1128"/>
        <w:ind w:firstLine="1600"/>
        <w:spacing w:line="360" w:lineRule="auto"/>
        <w:rPr>
          <w:rFonts w:hint="eastAsia" w:ascii="微软雅黑" w:hAnsi="微软雅黑" w:cs="微软雅黑"/>
          <w:sz w:val="36"/>
          <w:szCs w:val="36"/>
          <w:highlight w:val="none"/>
        </w:rPr>
      </w:pPr>
      <w:r>
        <w:rPr>
          <w:rFonts w:hint="eastAsia" w:ascii="微软雅黑" w:hAnsi="微软雅黑" w:cs="微软雅黑"/>
          <w:sz w:val="32"/>
          <w:szCs w:val="32"/>
          <w:highlight w:val="none"/>
        </w:rPr>
        <w:t xml:space="preserve">日期：</w:t>
      </w:r>
      <w:r>
        <w:rPr>
          <w:rFonts w:hint="eastAsia" w:ascii="微软雅黑" w:hAnsi="微软雅黑" w:cs="微软雅黑"/>
          <w:sz w:val="36"/>
          <w:szCs w:val="36"/>
          <w:highlight w:val="none"/>
        </w:rPr>
      </w:r>
      <w:r/>
    </w:p>
    <w:p>
      <w:pPr>
        <w:pStyle w:val="1128"/>
        <w:spacing w:line="420" w:lineRule="exact"/>
        <w:widowControl/>
        <w:rPr>
          <w:rFonts w:hint="eastAsia" w:ascii="微软雅黑" w:hAnsi="微软雅黑" w:cs="微软雅黑"/>
          <w:highlight w:val="none"/>
        </w:rPr>
      </w:pPr>
      <w:r>
        <w:rPr>
          <w:rFonts w:hint="eastAsia" w:ascii="微软雅黑" w:hAnsi="微软雅黑" w:cs="微软雅黑"/>
          <w:highlight w:val="none"/>
        </w:rPr>
        <w:br w:type="page" w:clear="all"/>
      </w:r>
      <w:r>
        <w:rPr>
          <w:rFonts w:hint="eastAsia" w:ascii="微软雅黑" w:hAnsi="微软雅黑" w:cs="微软雅黑"/>
          <w:highlight w:val="none"/>
        </w:rPr>
      </w:r>
      <w:r/>
    </w:p>
    <w:p>
      <w:pPr>
        <w:pStyle w:val="1128"/>
        <w:jc w:val="center"/>
        <w:spacing w:line="420" w:lineRule="exact"/>
        <w:rPr>
          <w:rFonts w:hint="eastAsia" w:ascii="微软雅黑" w:hAnsi="微软雅黑" w:cs="微软雅黑"/>
          <w:b/>
          <w:bCs/>
          <w:sz w:val="36"/>
          <w:szCs w:val="36"/>
          <w:highlight w:val="none"/>
        </w:rPr>
      </w:pPr>
      <w:r>
        <w:rPr>
          <w:rFonts w:hint="eastAsia" w:ascii="微软雅黑" w:hAnsi="微软雅黑" w:cs="微软雅黑"/>
          <w:b/>
          <w:bCs/>
          <w:sz w:val="36"/>
          <w:szCs w:val="36"/>
          <w:highlight w:val="none"/>
        </w:rPr>
        <w:t xml:space="preserve">目录</w:t>
      </w:r>
      <w:r>
        <w:rPr>
          <w:rFonts w:hint="eastAsia" w:ascii="微软雅黑" w:hAnsi="微软雅黑" w:cs="微软雅黑"/>
          <w:b/>
          <w:bCs/>
          <w:sz w:val="36"/>
          <w:szCs w:val="36"/>
          <w:highlight w:val="none"/>
        </w:rPr>
      </w:r>
      <w:r/>
    </w:p>
    <w:p>
      <w:pPr>
        <w:pStyle w:val="1128"/>
        <w:ind w:firstLine="120"/>
        <w:spacing w:line="420" w:lineRule="exact"/>
        <w:rPr>
          <w:rFonts w:hint="eastAsia" w:ascii="微软雅黑" w:hAnsi="微软雅黑" w:cs="微软雅黑"/>
          <w:b/>
          <w:bCs/>
          <w:sz w:val="24"/>
          <w:szCs w:val="21"/>
          <w:highlight w:val="none"/>
        </w:rPr>
      </w:pPr>
      <w:r>
        <w:rPr>
          <w:rFonts w:hint="eastAsia" w:ascii="微软雅黑" w:hAnsi="微软雅黑" w:cs="微软雅黑"/>
          <w:b/>
          <w:bCs/>
          <w:sz w:val="24"/>
          <w:szCs w:val="21"/>
          <w:highlight w:val="none"/>
        </w:rPr>
      </w:r>
      <w:r/>
    </w:p>
    <w:p>
      <w:pPr>
        <w:pStyle w:val="1128"/>
        <w:ind w:firstLine="120"/>
        <w:jc w:val="center"/>
        <w:spacing w:line="420" w:lineRule="exact"/>
        <w:rPr>
          <w:rFonts w:hint="eastAsia" w:ascii="微软雅黑" w:hAnsi="微软雅黑" w:cs="微软雅黑"/>
          <w:sz w:val="24"/>
          <w:szCs w:val="21"/>
          <w:highlight w:val="none"/>
        </w:rPr>
      </w:pPr>
      <w:r>
        <w:rPr>
          <w:rFonts w:hint="eastAsia" w:ascii="微软雅黑" w:hAnsi="微软雅黑" w:cs="微软雅黑"/>
          <w:b/>
          <w:bCs/>
          <w:sz w:val="24"/>
          <w:szCs w:val="21"/>
          <w:highlight w:val="none"/>
        </w:rPr>
        <w:t xml:space="preserve">请投标单位编制目录及页码，否则可能将影响对投标文件的评价。</w:t>
      </w:r>
      <w:r>
        <w:rPr>
          <w:rFonts w:hint="eastAsia" w:ascii="微软雅黑" w:hAnsi="微软雅黑" w:cs="微软雅黑"/>
          <w:sz w:val="24"/>
          <w:szCs w:val="21"/>
          <w:highlight w:val="none"/>
        </w:rPr>
      </w:r>
      <w:r/>
    </w:p>
    <w:p>
      <w:pPr>
        <w:pStyle w:val="1308"/>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28"/>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308"/>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28"/>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308"/>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28"/>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308"/>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28"/>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308"/>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28"/>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308"/>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28"/>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308"/>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28"/>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308"/>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28"/>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308"/>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28"/>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308"/>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28"/>
        <w:rPr>
          <w:rFonts w:hint="eastAsia" w:ascii="微软雅黑" w:hAnsi="微软雅黑" w:cs="微软雅黑"/>
          <w:b/>
          <w:bCs/>
          <w:sz w:val="28"/>
          <w:szCs w:val="28"/>
          <w:highlight w:val="none"/>
        </w:rPr>
      </w:pPr>
      <w:r>
        <w:rPr>
          <w:rFonts w:hint="eastAsia" w:ascii="微软雅黑" w:hAnsi="微软雅黑" w:cs="微软雅黑"/>
          <w:b/>
          <w:bCs/>
          <w:sz w:val="28"/>
          <w:szCs w:val="28"/>
          <w:highlight w:val="none"/>
        </w:rPr>
        <w:br w:type="page" w:clear="all"/>
      </w:r>
      <w:r>
        <w:rPr>
          <w:rFonts w:hint="eastAsia" w:ascii="微软雅黑" w:hAnsi="微软雅黑" w:cs="微软雅黑"/>
          <w:b/>
          <w:bCs/>
          <w:sz w:val="28"/>
          <w:szCs w:val="28"/>
          <w:highlight w:val="none"/>
        </w:rPr>
      </w:r>
      <w:r/>
    </w:p>
    <w:p>
      <w:pPr>
        <w:pStyle w:val="1157"/>
        <w:ind w:left="0"/>
        <w:jc w:val="center"/>
        <w:rPr>
          <w:rFonts w:hint="eastAsia" w:ascii="微软雅黑" w:hAnsi="微软雅黑" w:cs="微软雅黑"/>
          <w:b/>
          <w:bCs/>
          <w:color w:val="000000"/>
          <w:sz w:val="28"/>
          <w:szCs w:val="28"/>
        </w:rPr>
      </w:pPr>
      <w:r>
        <w:rPr>
          <w:rFonts w:hint="eastAsia" w:ascii="微软雅黑" w:hAnsi="微软雅黑" w:cs="微软雅黑"/>
          <w:b/>
          <w:bCs/>
          <w:color w:val="000000"/>
          <w:sz w:val="28"/>
          <w:szCs w:val="28"/>
        </w:rPr>
        <w:t xml:space="preserve">资格审查索引表</w:t>
      </w:r>
      <w:r>
        <w:rPr>
          <w:rFonts w:hint="eastAsia" w:ascii="微软雅黑" w:hAnsi="微软雅黑" w:cs="微软雅黑"/>
          <w:b/>
          <w:bCs/>
          <w:color w:val="000000"/>
          <w:sz w:val="28"/>
          <w:szCs w:val="28"/>
        </w:rPr>
      </w:r>
      <w:r/>
    </w:p>
    <w:p>
      <w:pPr>
        <w:pStyle w:val="1128"/>
        <w:jc w:val="center"/>
        <w:rPr>
          <w:rFonts w:hint="eastAsia" w:ascii="微软雅黑" w:hAnsi="微软雅黑" w:cs="微软雅黑"/>
          <w:b/>
          <w:bCs/>
          <w:color w:val="000000"/>
          <w:sz w:val="24"/>
          <w:szCs w:val="24"/>
        </w:rPr>
      </w:pPr>
      <w:r>
        <w:rPr>
          <w:rFonts w:hint="eastAsia" w:ascii="微软雅黑" w:hAnsi="微软雅黑" w:cs="微软雅黑"/>
          <w:b/>
          <w:bCs/>
          <w:color w:val="000000"/>
          <w:sz w:val="24"/>
          <w:szCs w:val="24"/>
        </w:rPr>
        <w:t xml:space="preserve">（具体详见第一章投标邀请申请人的资格要求）</w:t>
      </w:r>
      <w:r>
        <w:rPr>
          <w:rFonts w:hint="eastAsia" w:ascii="微软雅黑" w:hAnsi="微软雅黑" w:cs="微软雅黑"/>
          <w:b/>
          <w:bCs/>
          <w:color w:val="000000"/>
          <w:sz w:val="24"/>
          <w:szCs w:val="24"/>
        </w:rPr>
      </w:r>
      <w:r/>
    </w:p>
    <w:tbl>
      <w:tblPr>
        <w:tblW w:w="8466"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pStyle w:val="1128"/>
              <w:jc w:val="center"/>
              <w:spacing w:line="35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序号</w:t>
            </w:r>
            <w:r>
              <w:rPr>
                <w:rFonts w:hint="eastAsia" w:ascii="微软雅黑" w:hAnsi="微软雅黑" w:cs="微软雅黑"/>
                <w:b/>
                <w:bCs/>
                <w:color w:val="000000"/>
                <w:szCs w:val="21"/>
              </w:rPr>
            </w:r>
            <w:r/>
          </w:p>
        </w:tc>
        <w:tc>
          <w:tcPr>
            <w:tcW w:w="6566" w:type="dxa"/>
            <w:vAlign w:val="center"/>
            <w:textDirection w:val="lrTb"/>
            <w:noWrap w:val="false"/>
          </w:tcPr>
          <w:p>
            <w:pPr>
              <w:pStyle w:val="1128"/>
              <w:jc w:val="center"/>
              <w:spacing w:line="35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资格要求</w:t>
            </w:r>
            <w:r>
              <w:rPr>
                <w:rFonts w:hint="eastAsia" w:ascii="微软雅黑" w:hAnsi="微软雅黑" w:cs="微软雅黑"/>
                <w:b/>
                <w:bCs/>
                <w:color w:val="000000"/>
                <w:szCs w:val="21"/>
              </w:rPr>
            </w:r>
            <w:r/>
          </w:p>
        </w:tc>
        <w:tc>
          <w:tcPr>
            <w:tcW w:w="1238" w:type="dxa"/>
            <w:vAlign w:val="center"/>
            <w:textDirection w:val="lrTb"/>
            <w:noWrap w:val="false"/>
          </w:tcPr>
          <w:p>
            <w:pPr>
              <w:pStyle w:val="1128"/>
              <w:jc w:val="center"/>
              <w:spacing w:line="35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投标文件所在页码</w:t>
            </w:r>
            <w:r>
              <w:rPr>
                <w:rFonts w:hint="eastAsia" w:ascii="微软雅黑" w:hAnsi="微软雅黑" w:cs="微软雅黑"/>
                <w:b/>
                <w:bCs/>
                <w:color w:val="000000"/>
                <w:szCs w:val="21"/>
              </w:rPr>
            </w:r>
            <w:r/>
          </w:p>
        </w:tc>
      </w:tr>
      <w:tr>
        <w:trPr>
          <w:trHeight w:val="703"/>
        </w:trPr>
        <w:tc>
          <w:tcPr>
            <w:tcW w:w="662" w:type="dxa"/>
            <w:vAlign w:val="top"/>
            <w:textDirection w:val="lrTb"/>
            <w:noWrap w:val="false"/>
          </w:tcPr>
          <w:p>
            <w:pPr>
              <w:pStyle w:val="1128"/>
              <w:jc w:val="center"/>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566" w:type="dxa"/>
            <w:vAlign w:val="top"/>
            <w:textDirection w:val="lrTb"/>
            <w:noWrap w:val="false"/>
          </w:tcPr>
          <w:p>
            <w:pPr>
              <w:pStyle w:val="1128"/>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1238" w:type="dxa"/>
            <w:vAlign w:val="top"/>
            <w:textDirection w:val="lrTb"/>
            <w:noWrap w:val="false"/>
          </w:tcPr>
          <w:p>
            <w:pPr>
              <w:pStyle w:val="1128"/>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703"/>
        </w:trPr>
        <w:tc>
          <w:tcPr>
            <w:tcW w:w="662" w:type="dxa"/>
            <w:vAlign w:val="top"/>
            <w:textDirection w:val="lrTb"/>
            <w:noWrap w:val="false"/>
          </w:tcPr>
          <w:p>
            <w:pPr>
              <w:pStyle w:val="1128"/>
              <w:jc w:val="center"/>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566" w:type="dxa"/>
            <w:vAlign w:val="top"/>
            <w:textDirection w:val="lrTb"/>
            <w:noWrap w:val="false"/>
          </w:tcPr>
          <w:p>
            <w:pPr>
              <w:pStyle w:val="1128"/>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1238" w:type="dxa"/>
            <w:vAlign w:val="top"/>
            <w:textDirection w:val="lrTb"/>
            <w:noWrap w:val="false"/>
          </w:tcPr>
          <w:p>
            <w:pPr>
              <w:pStyle w:val="1128"/>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703"/>
        </w:trPr>
        <w:tc>
          <w:tcPr>
            <w:tcW w:w="662" w:type="dxa"/>
            <w:vAlign w:val="top"/>
            <w:textDirection w:val="lrTb"/>
            <w:noWrap w:val="false"/>
          </w:tcPr>
          <w:p>
            <w:pPr>
              <w:pStyle w:val="1128"/>
              <w:jc w:val="center"/>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566" w:type="dxa"/>
            <w:vAlign w:val="top"/>
            <w:textDirection w:val="lrTb"/>
            <w:noWrap w:val="false"/>
          </w:tcPr>
          <w:p>
            <w:pPr>
              <w:pStyle w:val="1128"/>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1238" w:type="dxa"/>
            <w:vAlign w:val="top"/>
            <w:textDirection w:val="lrTb"/>
            <w:noWrap w:val="false"/>
          </w:tcPr>
          <w:p>
            <w:pPr>
              <w:pStyle w:val="1128"/>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703"/>
        </w:trPr>
        <w:tc>
          <w:tcPr>
            <w:tcW w:w="662" w:type="dxa"/>
            <w:vAlign w:val="top"/>
            <w:textDirection w:val="lrTb"/>
            <w:noWrap w:val="false"/>
          </w:tcPr>
          <w:p>
            <w:pPr>
              <w:pStyle w:val="1128"/>
              <w:jc w:val="center"/>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566" w:type="dxa"/>
            <w:vAlign w:val="top"/>
            <w:textDirection w:val="lrTb"/>
            <w:noWrap w:val="false"/>
          </w:tcPr>
          <w:p>
            <w:pPr>
              <w:pStyle w:val="1128"/>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1238" w:type="dxa"/>
            <w:vAlign w:val="top"/>
            <w:textDirection w:val="lrTb"/>
            <w:noWrap w:val="false"/>
          </w:tcPr>
          <w:p>
            <w:pPr>
              <w:pStyle w:val="1128"/>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703"/>
        </w:trPr>
        <w:tc>
          <w:tcPr>
            <w:tcW w:w="662" w:type="dxa"/>
            <w:vAlign w:val="top"/>
            <w:textDirection w:val="lrTb"/>
            <w:noWrap w:val="false"/>
          </w:tcPr>
          <w:p>
            <w:pPr>
              <w:pStyle w:val="1128"/>
              <w:jc w:val="center"/>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566" w:type="dxa"/>
            <w:vAlign w:val="top"/>
            <w:textDirection w:val="lrTb"/>
            <w:noWrap w:val="false"/>
          </w:tcPr>
          <w:p>
            <w:pPr>
              <w:pStyle w:val="1128"/>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1238" w:type="dxa"/>
            <w:vAlign w:val="top"/>
            <w:textDirection w:val="lrTb"/>
            <w:noWrap w:val="false"/>
          </w:tcPr>
          <w:p>
            <w:pPr>
              <w:pStyle w:val="1128"/>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703"/>
        </w:trPr>
        <w:tc>
          <w:tcPr>
            <w:tcW w:w="662" w:type="dxa"/>
            <w:vAlign w:val="top"/>
            <w:textDirection w:val="lrTb"/>
            <w:noWrap w:val="false"/>
          </w:tcPr>
          <w:p>
            <w:pPr>
              <w:pStyle w:val="1128"/>
              <w:jc w:val="center"/>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566" w:type="dxa"/>
            <w:vAlign w:val="top"/>
            <w:textDirection w:val="lrTb"/>
            <w:noWrap w:val="false"/>
          </w:tcPr>
          <w:p>
            <w:pPr>
              <w:pStyle w:val="1128"/>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1238" w:type="dxa"/>
            <w:vAlign w:val="top"/>
            <w:textDirection w:val="lrTb"/>
            <w:noWrap w:val="false"/>
          </w:tcPr>
          <w:p>
            <w:pPr>
              <w:pStyle w:val="1128"/>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703"/>
        </w:trPr>
        <w:tc>
          <w:tcPr>
            <w:tcW w:w="662" w:type="dxa"/>
            <w:vAlign w:val="top"/>
            <w:textDirection w:val="lrTb"/>
            <w:noWrap w:val="false"/>
          </w:tcPr>
          <w:p>
            <w:pPr>
              <w:pStyle w:val="1128"/>
              <w:jc w:val="center"/>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566" w:type="dxa"/>
            <w:vAlign w:val="top"/>
            <w:textDirection w:val="lrTb"/>
            <w:noWrap w:val="false"/>
          </w:tcPr>
          <w:p>
            <w:pPr>
              <w:pStyle w:val="1128"/>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1238" w:type="dxa"/>
            <w:vAlign w:val="top"/>
            <w:textDirection w:val="lrTb"/>
            <w:noWrap w:val="false"/>
          </w:tcPr>
          <w:p>
            <w:pPr>
              <w:pStyle w:val="1128"/>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703"/>
        </w:trPr>
        <w:tc>
          <w:tcPr>
            <w:tcW w:w="662" w:type="dxa"/>
            <w:vAlign w:val="top"/>
            <w:textDirection w:val="lrTb"/>
            <w:noWrap w:val="false"/>
          </w:tcPr>
          <w:p>
            <w:pPr>
              <w:pStyle w:val="1128"/>
              <w:jc w:val="center"/>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566" w:type="dxa"/>
            <w:vAlign w:val="top"/>
            <w:textDirection w:val="lrTb"/>
            <w:noWrap w:val="false"/>
          </w:tcPr>
          <w:p>
            <w:pPr>
              <w:pStyle w:val="1128"/>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1238" w:type="dxa"/>
            <w:vAlign w:val="top"/>
            <w:textDirection w:val="lrTb"/>
            <w:noWrap w:val="false"/>
          </w:tcPr>
          <w:p>
            <w:pPr>
              <w:pStyle w:val="1128"/>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703"/>
        </w:trPr>
        <w:tc>
          <w:tcPr>
            <w:tcW w:w="662" w:type="dxa"/>
            <w:vAlign w:val="top"/>
            <w:textDirection w:val="lrTb"/>
            <w:noWrap w:val="false"/>
          </w:tcPr>
          <w:p>
            <w:pPr>
              <w:pStyle w:val="1128"/>
              <w:jc w:val="center"/>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566" w:type="dxa"/>
            <w:vAlign w:val="top"/>
            <w:textDirection w:val="lrTb"/>
            <w:noWrap w:val="false"/>
          </w:tcPr>
          <w:p>
            <w:pPr>
              <w:pStyle w:val="1128"/>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1238" w:type="dxa"/>
            <w:vAlign w:val="top"/>
            <w:textDirection w:val="lrTb"/>
            <w:noWrap w:val="false"/>
          </w:tcPr>
          <w:p>
            <w:pPr>
              <w:pStyle w:val="1128"/>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703"/>
        </w:trPr>
        <w:tc>
          <w:tcPr>
            <w:tcW w:w="662" w:type="dxa"/>
            <w:vAlign w:val="top"/>
            <w:textDirection w:val="lrTb"/>
            <w:noWrap w:val="false"/>
          </w:tcPr>
          <w:p>
            <w:pPr>
              <w:pStyle w:val="1128"/>
              <w:jc w:val="center"/>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566" w:type="dxa"/>
            <w:vAlign w:val="top"/>
            <w:textDirection w:val="lrTb"/>
            <w:noWrap w:val="false"/>
          </w:tcPr>
          <w:p>
            <w:pPr>
              <w:pStyle w:val="1128"/>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1238" w:type="dxa"/>
            <w:vAlign w:val="top"/>
            <w:textDirection w:val="lrTb"/>
            <w:noWrap w:val="false"/>
          </w:tcPr>
          <w:p>
            <w:pPr>
              <w:pStyle w:val="1128"/>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703"/>
        </w:trPr>
        <w:tc>
          <w:tcPr>
            <w:tcW w:w="662" w:type="dxa"/>
            <w:vAlign w:val="top"/>
            <w:textDirection w:val="lrTb"/>
            <w:noWrap w:val="false"/>
          </w:tcPr>
          <w:p>
            <w:pPr>
              <w:pStyle w:val="1128"/>
              <w:jc w:val="center"/>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566" w:type="dxa"/>
            <w:vAlign w:val="top"/>
            <w:textDirection w:val="lrTb"/>
            <w:noWrap w:val="false"/>
          </w:tcPr>
          <w:p>
            <w:pPr>
              <w:pStyle w:val="1128"/>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1238" w:type="dxa"/>
            <w:vAlign w:val="top"/>
            <w:textDirection w:val="lrTb"/>
            <w:noWrap w:val="false"/>
          </w:tcPr>
          <w:p>
            <w:pPr>
              <w:pStyle w:val="1128"/>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703"/>
        </w:trPr>
        <w:tc>
          <w:tcPr>
            <w:tcW w:w="662" w:type="dxa"/>
            <w:vAlign w:val="top"/>
            <w:textDirection w:val="lrTb"/>
            <w:noWrap w:val="false"/>
          </w:tcPr>
          <w:p>
            <w:pPr>
              <w:pStyle w:val="1128"/>
              <w:jc w:val="center"/>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566" w:type="dxa"/>
            <w:vAlign w:val="top"/>
            <w:textDirection w:val="lrTb"/>
            <w:noWrap w:val="false"/>
          </w:tcPr>
          <w:p>
            <w:pPr>
              <w:pStyle w:val="1128"/>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1238" w:type="dxa"/>
            <w:vAlign w:val="top"/>
            <w:textDirection w:val="lrTb"/>
            <w:noWrap w:val="false"/>
          </w:tcPr>
          <w:p>
            <w:pPr>
              <w:pStyle w:val="1128"/>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r>
    </w:tbl>
    <w:p>
      <w:pPr>
        <w:pStyle w:val="1128"/>
        <w:spacing w:line="420" w:lineRule="exact"/>
        <w:rPr>
          <w:rFonts w:hint="eastAsia" w:ascii="微软雅黑" w:hAnsi="微软雅黑" w:cs="微软雅黑"/>
          <w:color w:val="000000"/>
        </w:rPr>
      </w:pPr>
      <w:r>
        <w:rPr>
          <w:rFonts w:hint="eastAsia" w:ascii="微软雅黑" w:hAnsi="微软雅黑" w:cs="微软雅黑"/>
          <w:color w:val="000000"/>
        </w:rPr>
      </w:r>
      <w:r/>
    </w:p>
    <w:p>
      <w:pPr>
        <w:pStyle w:val="1128"/>
        <w:rPr>
          <w:rFonts w:hint="eastAsia" w:ascii="微软雅黑" w:hAnsi="微软雅黑" w:cs="微软雅黑"/>
          <w:color w:val="000000"/>
          <w:sz w:val="24"/>
          <w:szCs w:val="21"/>
        </w:rPr>
      </w:pPr>
      <w:r>
        <w:rPr>
          <w:rFonts w:hint="eastAsia" w:ascii="微软雅黑" w:hAnsi="微软雅黑" w:cs="微软雅黑"/>
          <w:color w:val="000000"/>
          <w:sz w:val="24"/>
          <w:szCs w:val="21"/>
        </w:rPr>
      </w:r>
      <w:r/>
    </w:p>
    <w:p>
      <w:pPr>
        <w:pStyle w:val="1157"/>
        <w:ind w:left="1260"/>
        <w:rPr>
          <w:rFonts w:hint="eastAsia" w:ascii="微软雅黑" w:hAnsi="微软雅黑" w:cs="微软雅黑"/>
          <w:color w:val="000000"/>
          <w:sz w:val="24"/>
          <w:szCs w:val="21"/>
        </w:rPr>
      </w:pPr>
      <w:r>
        <w:rPr>
          <w:rFonts w:hint="eastAsia" w:ascii="微软雅黑" w:hAnsi="微软雅黑" w:cs="微软雅黑"/>
          <w:color w:val="000000"/>
          <w:sz w:val="24"/>
          <w:szCs w:val="21"/>
        </w:rPr>
      </w:r>
      <w:r/>
    </w:p>
    <w:p>
      <w:pPr>
        <w:pStyle w:val="1128"/>
        <w:rPr>
          <w:rFonts w:hint="eastAsia" w:ascii="微软雅黑" w:hAnsi="微软雅黑" w:cs="微软雅黑"/>
          <w:color w:val="000000"/>
          <w:sz w:val="24"/>
          <w:szCs w:val="21"/>
        </w:rPr>
      </w:pPr>
      <w:r>
        <w:rPr>
          <w:rFonts w:hint="eastAsia" w:ascii="微软雅黑" w:hAnsi="微软雅黑" w:cs="微软雅黑"/>
          <w:color w:val="000000"/>
          <w:sz w:val="24"/>
          <w:szCs w:val="21"/>
        </w:rPr>
      </w:r>
      <w:r/>
    </w:p>
    <w:p>
      <w:pPr>
        <w:pStyle w:val="1128"/>
        <w:jc w:val="center"/>
        <w:spacing w:line="420" w:lineRule="exact"/>
        <w:widowControl/>
        <w:rPr>
          <w:rFonts w:hint="eastAsia" w:ascii="微软雅黑" w:hAnsi="微软雅黑" w:cs="微软雅黑"/>
          <w:b/>
          <w:bCs/>
          <w:color w:val="000000"/>
          <w:sz w:val="28"/>
          <w:szCs w:val="28"/>
        </w:rPr>
      </w:pPr>
      <w:r>
        <w:rPr>
          <w:rFonts w:hint="eastAsia" w:ascii="微软雅黑" w:hAnsi="微软雅黑" w:cs="微软雅黑"/>
          <w:color w:val="000000"/>
        </w:rPr>
        <w:br w:type="page" w:clear="all"/>
      </w:r>
      <w:r>
        <w:rPr>
          <w:rFonts w:hint="eastAsia" w:ascii="微软雅黑" w:hAnsi="微软雅黑" w:cs="微软雅黑"/>
          <w:b/>
          <w:bCs/>
          <w:color w:val="000000"/>
          <w:sz w:val="28"/>
          <w:szCs w:val="28"/>
        </w:rPr>
        <w:t xml:space="preserve">评分索引表</w:t>
      </w:r>
      <w:r>
        <w:rPr>
          <w:rFonts w:hint="eastAsia" w:ascii="微软雅黑" w:hAnsi="微软雅黑" w:cs="微软雅黑"/>
          <w:b/>
          <w:bCs/>
          <w:color w:val="000000"/>
          <w:sz w:val="28"/>
          <w:szCs w:val="28"/>
        </w:rPr>
      </w:r>
      <w:r/>
    </w:p>
    <w:p>
      <w:pPr>
        <w:pStyle w:val="1128"/>
        <w:jc w:val="center"/>
        <w:rPr>
          <w:rFonts w:hint="eastAsia" w:ascii="微软雅黑" w:hAnsi="微软雅黑" w:cs="微软雅黑"/>
          <w:b/>
          <w:bCs/>
          <w:color w:val="000000"/>
          <w:sz w:val="24"/>
          <w:szCs w:val="24"/>
        </w:rPr>
      </w:pPr>
      <w:r>
        <w:rPr>
          <w:rFonts w:hint="eastAsia" w:ascii="微软雅黑" w:hAnsi="微软雅黑" w:cs="微软雅黑"/>
          <w:b/>
          <w:bCs/>
          <w:color w:val="000000"/>
          <w:sz w:val="24"/>
          <w:szCs w:val="24"/>
        </w:rPr>
        <w:t xml:space="preserve">（具体详见第三章评标办法和定标原则）</w:t>
      </w:r>
      <w:r>
        <w:rPr>
          <w:rFonts w:hint="eastAsia" w:ascii="微软雅黑" w:hAnsi="微软雅黑" w:cs="微软雅黑"/>
          <w:b/>
          <w:bCs/>
          <w:color w:val="000000"/>
          <w:sz w:val="24"/>
          <w:szCs w:val="24"/>
        </w:rPr>
      </w:r>
      <w:r/>
    </w:p>
    <w:tbl>
      <w:tblPr>
        <w:tblW w:w="8466"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pStyle w:val="1128"/>
              <w:jc w:val="center"/>
              <w:spacing w:line="35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序号</w:t>
            </w:r>
            <w:r>
              <w:rPr>
                <w:rFonts w:hint="eastAsia" w:ascii="微软雅黑" w:hAnsi="微软雅黑" w:cs="微软雅黑"/>
                <w:b/>
                <w:bCs/>
                <w:color w:val="000000"/>
                <w:szCs w:val="21"/>
              </w:rPr>
            </w:r>
            <w:r/>
          </w:p>
        </w:tc>
        <w:tc>
          <w:tcPr>
            <w:tcW w:w="6566" w:type="dxa"/>
            <w:vAlign w:val="center"/>
            <w:textDirection w:val="lrTb"/>
            <w:noWrap w:val="false"/>
          </w:tcPr>
          <w:p>
            <w:pPr>
              <w:pStyle w:val="1128"/>
              <w:jc w:val="center"/>
              <w:spacing w:line="35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评分标准</w:t>
            </w:r>
            <w:r>
              <w:rPr>
                <w:rFonts w:hint="eastAsia" w:ascii="微软雅黑" w:hAnsi="微软雅黑" w:cs="微软雅黑"/>
                <w:b/>
                <w:bCs/>
                <w:color w:val="000000"/>
                <w:szCs w:val="21"/>
              </w:rPr>
            </w:r>
            <w:r/>
          </w:p>
        </w:tc>
        <w:tc>
          <w:tcPr>
            <w:tcW w:w="1238" w:type="dxa"/>
            <w:vAlign w:val="center"/>
            <w:textDirection w:val="lrTb"/>
            <w:noWrap w:val="false"/>
          </w:tcPr>
          <w:p>
            <w:pPr>
              <w:pStyle w:val="1128"/>
              <w:jc w:val="center"/>
              <w:spacing w:line="35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投标文件所在页码</w:t>
            </w:r>
            <w:r>
              <w:rPr>
                <w:rFonts w:hint="eastAsia" w:ascii="微软雅黑" w:hAnsi="微软雅黑" w:cs="微软雅黑"/>
                <w:b/>
                <w:bCs/>
                <w:color w:val="000000"/>
                <w:szCs w:val="21"/>
              </w:rPr>
            </w:r>
            <w:r/>
          </w:p>
        </w:tc>
      </w:tr>
      <w:tr>
        <w:trPr>
          <w:trHeight w:val="703"/>
        </w:trPr>
        <w:tc>
          <w:tcPr>
            <w:tcW w:w="662" w:type="dxa"/>
            <w:vAlign w:val="top"/>
            <w:textDirection w:val="lrTb"/>
            <w:noWrap w:val="false"/>
          </w:tcPr>
          <w:p>
            <w:pPr>
              <w:pStyle w:val="1128"/>
              <w:jc w:val="center"/>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566" w:type="dxa"/>
            <w:vAlign w:val="top"/>
            <w:textDirection w:val="lrTb"/>
            <w:noWrap w:val="false"/>
          </w:tcPr>
          <w:p>
            <w:pPr>
              <w:pStyle w:val="1128"/>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1238" w:type="dxa"/>
            <w:vAlign w:val="top"/>
            <w:textDirection w:val="lrTb"/>
            <w:noWrap w:val="false"/>
          </w:tcPr>
          <w:p>
            <w:pPr>
              <w:pStyle w:val="1128"/>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703"/>
        </w:trPr>
        <w:tc>
          <w:tcPr>
            <w:tcW w:w="662" w:type="dxa"/>
            <w:vAlign w:val="top"/>
            <w:textDirection w:val="lrTb"/>
            <w:noWrap w:val="false"/>
          </w:tcPr>
          <w:p>
            <w:pPr>
              <w:pStyle w:val="1128"/>
              <w:jc w:val="center"/>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566" w:type="dxa"/>
            <w:vAlign w:val="top"/>
            <w:textDirection w:val="lrTb"/>
            <w:noWrap w:val="false"/>
          </w:tcPr>
          <w:p>
            <w:pPr>
              <w:pStyle w:val="1128"/>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1238" w:type="dxa"/>
            <w:vAlign w:val="top"/>
            <w:textDirection w:val="lrTb"/>
            <w:noWrap w:val="false"/>
          </w:tcPr>
          <w:p>
            <w:pPr>
              <w:pStyle w:val="1128"/>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703"/>
        </w:trPr>
        <w:tc>
          <w:tcPr>
            <w:tcW w:w="662" w:type="dxa"/>
            <w:vAlign w:val="top"/>
            <w:textDirection w:val="lrTb"/>
            <w:noWrap w:val="false"/>
          </w:tcPr>
          <w:p>
            <w:pPr>
              <w:pStyle w:val="1128"/>
              <w:jc w:val="center"/>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566" w:type="dxa"/>
            <w:vAlign w:val="top"/>
            <w:textDirection w:val="lrTb"/>
            <w:noWrap w:val="false"/>
          </w:tcPr>
          <w:p>
            <w:pPr>
              <w:pStyle w:val="1128"/>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1238" w:type="dxa"/>
            <w:vAlign w:val="top"/>
            <w:textDirection w:val="lrTb"/>
            <w:noWrap w:val="false"/>
          </w:tcPr>
          <w:p>
            <w:pPr>
              <w:pStyle w:val="1128"/>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703"/>
        </w:trPr>
        <w:tc>
          <w:tcPr>
            <w:tcW w:w="662" w:type="dxa"/>
            <w:vAlign w:val="top"/>
            <w:textDirection w:val="lrTb"/>
            <w:noWrap w:val="false"/>
          </w:tcPr>
          <w:p>
            <w:pPr>
              <w:pStyle w:val="1128"/>
              <w:jc w:val="center"/>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566" w:type="dxa"/>
            <w:vAlign w:val="top"/>
            <w:textDirection w:val="lrTb"/>
            <w:noWrap w:val="false"/>
          </w:tcPr>
          <w:p>
            <w:pPr>
              <w:pStyle w:val="1128"/>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1238" w:type="dxa"/>
            <w:vAlign w:val="top"/>
            <w:textDirection w:val="lrTb"/>
            <w:noWrap w:val="false"/>
          </w:tcPr>
          <w:p>
            <w:pPr>
              <w:pStyle w:val="1128"/>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703"/>
        </w:trPr>
        <w:tc>
          <w:tcPr>
            <w:tcW w:w="662" w:type="dxa"/>
            <w:vAlign w:val="top"/>
            <w:textDirection w:val="lrTb"/>
            <w:noWrap w:val="false"/>
          </w:tcPr>
          <w:p>
            <w:pPr>
              <w:pStyle w:val="1128"/>
              <w:jc w:val="center"/>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566" w:type="dxa"/>
            <w:vAlign w:val="top"/>
            <w:textDirection w:val="lrTb"/>
            <w:noWrap w:val="false"/>
          </w:tcPr>
          <w:p>
            <w:pPr>
              <w:pStyle w:val="1128"/>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1238" w:type="dxa"/>
            <w:vAlign w:val="top"/>
            <w:textDirection w:val="lrTb"/>
            <w:noWrap w:val="false"/>
          </w:tcPr>
          <w:p>
            <w:pPr>
              <w:pStyle w:val="1128"/>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703"/>
        </w:trPr>
        <w:tc>
          <w:tcPr>
            <w:tcW w:w="662" w:type="dxa"/>
            <w:vAlign w:val="top"/>
            <w:textDirection w:val="lrTb"/>
            <w:noWrap w:val="false"/>
          </w:tcPr>
          <w:p>
            <w:pPr>
              <w:pStyle w:val="1128"/>
              <w:jc w:val="center"/>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566" w:type="dxa"/>
            <w:vAlign w:val="top"/>
            <w:textDirection w:val="lrTb"/>
            <w:noWrap w:val="false"/>
          </w:tcPr>
          <w:p>
            <w:pPr>
              <w:pStyle w:val="1128"/>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1238" w:type="dxa"/>
            <w:vAlign w:val="top"/>
            <w:textDirection w:val="lrTb"/>
            <w:noWrap w:val="false"/>
          </w:tcPr>
          <w:p>
            <w:pPr>
              <w:pStyle w:val="1128"/>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703"/>
        </w:trPr>
        <w:tc>
          <w:tcPr>
            <w:tcW w:w="662" w:type="dxa"/>
            <w:vAlign w:val="top"/>
            <w:textDirection w:val="lrTb"/>
            <w:noWrap w:val="false"/>
          </w:tcPr>
          <w:p>
            <w:pPr>
              <w:pStyle w:val="1128"/>
              <w:jc w:val="center"/>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566" w:type="dxa"/>
            <w:vAlign w:val="top"/>
            <w:textDirection w:val="lrTb"/>
            <w:noWrap w:val="false"/>
          </w:tcPr>
          <w:p>
            <w:pPr>
              <w:pStyle w:val="1128"/>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1238" w:type="dxa"/>
            <w:vAlign w:val="top"/>
            <w:textDirection w:val="lrTb"/>
            <w:noWrap w:val="false"/>
          </w:tcPr>
          <w:p>
            <w:pPr>
              <w:pStyle w:val="1128"/>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703"/>
        </w:trPr>
        <w:tc>
          <w:tcPr>
            <w:tcW w:w="662" w:type="dxa"/>
            <w:vAlign w:val="top"/>
            <w:textDirection w:val="lrTb"/>
            <w:noWrap w:val="false"/>
          </w:tcPr>
          <w:p>
            <w:pPr>
              <w:pStyle w:val="1128"/>
              <w:jc w:val="center"/>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566" w:type="dxa"/>
            <w:vAlign w:val="top"/>
            <w:textDirection w:val="lrTb"/>
            <w:noWrap w:val="false"/>
          </w:tcPr>
          <w:p>
            <w:pPr>
              <w:pStyle w:val="1128"/>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1238" w:type="dxa"/>
            <w:vAlign w:val="top"/>
            <w:textDirection w:val="lrTb"/>
            <w:noWrap w:val="false"/>
          </w:tcPr>
          <w:p>
            <w:pPr>
              <w:pStyle w:val="1128"/>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703"/>
        </w:trPr>
        <w:tc>
          <w:tcPr>
            <w:tcW w:w="662" w:type="dxa"/>
            <w:vAlign w:val="top"/>
            <w:textDirection w:val="lrTb"/>
            <w:noWrap w:val="false"/>
          </w:tcPr>
          <w:p>
            <w:pPr>
              <w:pStyle w:val="1128"/>
              <w:jc w:val="center"/>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566" w:type="dxa"/>
            <w:vAlign w:val="top"/>
            <w:textDirection w:val="lrTb"/>
            <w:noWrap w:val="false"/>
          </w:tcPr>
          <w:p>
            <w:pPr>
              <w:pStyle w:val="1128"/>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1238" w:type="dxa"/>
            <w:vAlign w:val="top"/>
            <w:textDirection w:val="lrTb"/>
            <w:noWrap w:val="false"/>
          </w:tcPr>
          <w:p>
            <w:pPr>
              <w:pStyle w:val="1128"/>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703"/>
        </w:trPr>
        <w:tc>
          <w:tcPr>
            <w:tcW w:w="662" w:type="dxa"/>
            <w:vAlign w:val="top"/>
            <w:textDirection w:val="lrTb"/>
            <w:noWrap w:val="false"/>
          </w:tcPr>
          <w:p>
            <w:pPr>
              <w:pStyle w:val="1128"/>
              <w:jc w:val="center"/>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566" w:type="dxa"/>
            <w:vAlign w:val="top"/>
            <w:textDirection w:val="lrTb"/>
            <w:noWrap w:val="false"/>
          </w:tcPr>
          <w:p>
            <w:pPr>
              <w:pStyle w:val="1128"/>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1238" w:type="dxa"/>
            <w:vAlign w:val="top"/>
            <w:textDirection w:val="lrTb"/>
            <w:noWrap w:val="false"/>
          </w:tcPr>
          <w:p>
            <w:pPr>
              <w:pStyle w:val="1128"/>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703"/>
        </w:trPr>
        <w:tc>
          <w:tcPr>
            <w:tcW w:w="662" w:type="dxa"/>
            <w:vAlign w:val="top"/>
            <w:textDirection w:val="lrTb"/>
            <w:noWrap w:val="false"/>
          </w:tcPr>
          <w:p>
            <w:pPr>
              <w:pStyle w:val="1128"/>
              <w:jc w:val="center"/>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566" w:type="dxa"/>
            <w:vAlign w:val="top"/>
            <w:textDirection w:val="lrTb"/>
            <w:noWrap w:val="false"/>
          </w:tcPr>
          <w:p>
            <w:pPr>
              <w:pStyle w:val="1128"/>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1238" w:type="dxa"/>
            <w:vAlign w:val="top"/>
            <w:textDirection w:val="lrTb"/>
            <w:noWrap w:val="false"/>
          </w:tcPr>
          <w:p>
            <w:pPr>
              <w:pStyle w:val="1128"/>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703"/>
        </w:trPr>
        <w:tc>
          <w:tcPr>
            <w:tcW w:w="662" w:type="dxa"/>
            <w:vAlign w:val="top"/>
            <w:textDirection w:val="lrTb"/>
            <w:noWrap w:val="false"/>
          </w:tcPr>
          <w:p>
            <w:pPr>
              <w:pStyle w:val="1128"/>
              <w:jc w:val="center"/>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566" w:type="dxa"/>
            <w:vAlign w:val="top"/>
            <w:textDirection w:val="lrTb"/>
            <w:noWrap w:val="false"/>
          </w:tcPr>
          <w:p>
            <w:pPr>
              <w:pStyle w:val="1128"/>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1238" w:type="dxa"/>
            <w:vAlign w:val="top"/>
            <w:textDirection w:val="lrTb"/>
            <w:noWrap w:val="false"/>
          </w:tcPr>
          <w:p>
            <w:pPr>
              <w:pStyle w:val="1128"/>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r>
    </w:tbl>
    <w:p>
      <w:pPr>
        <w:pStyle w:val="1128"/>
        <w:spacing w:line="420" w:lineRule="exact"/>
        <w:rPr>
          <w:rFonts w:hint="eastAsia" w:ascii="微软雅黑" w:hAnsi="微软雅黑" w:cs="微软雅黑"/>
          <w:color w:val="000000"/>
        </w:rPr>
      </w:pPr>
      <w:r>
        <w:rPr>
          <w:rFonts w:hint="eastAsia" w:ascii="微软雅黑" w:hAnsi="微软雅黑" w:cs="微软雅黑"/>
          <w:color w:val="000000"/>
        </w:rPr>
      </w:r>
      <w:r/>
    </w:p>
    <w:p>
      <w:pPr>
        <w:pStyle w:val="1128"/>
        <w:spacing w:line="420" w:lineRule="exact"/>
        <w:rPr>
          <w:rFonts w:hint="eastAsia" w:ascii="微软雅黑" w:hAnsi="微软雅黑" w:cs="微软雅黑"/>
          <w:color w:val="000000"/>
        </w:rPr>
      </w:pPr>
      <w:r>
        <w:rPr>
          <w:rFonts w:hint="eastAsia" w:ascii="微软雅黑" w:hAnsi="微软雅黑" w:cs="微软雅黑"/>
          <w:color w:val="000000"/>
        </w:rPr>
      </w:r>
      <w:r/>
    </w:p>
    <w:p>
      <w:pPr>
        <w:pStyle w:val="1130"/>
        <w:ind w:left="0" w:right="0" w:firstLine="0"/>
        <w:jc w:val="center"/>
        <w:rPr>
          <w:rFonts w:hint="eastAsia" w:ascii="微软雅黑" w:hAnsi="微软雅黑" w:eastAsia="微软雅黑" w:cs="微软雅黑"/>
          <w:b/>
          <w:bCs/>
          <w:color w:val="000000"/>
          <w:sz w:val="28"/>
          <w:szCs w:val="32"/>
        </w:rPr>
      </w:pPr>
      <w:r>
        <w:rPr>
          <w:rFonts w:hint="eastAsia" w:ascii="微软雅黑" w:hAnsi="微软雅黑" w:cs="微软雅黑"/>
          <w:color w:val="000000"/>
        </w:rPr>
        <w:br w:type="page" w:clear="all"/>
      </w:r>
      <w:bookmarkStart w:id="258" w:name="_Toc13294"/>
      <w:r/>
      <w:bookmarkStart w:id="259" w:name="_Toc7915"/>
      <w:r/>
      <w:bookmarkStart w:id="260" w:name="_Toc17106"/>
      <w:r/>
      <w:bookmarkStart w:id="261" w:name="_Toc20471"/>
      <w:r/>
      <w:bookmarkStart w:id="262" w:name="_Toc889"/>
      <w:r/>
      <w:bookmarkStart w:id="263" w:name="_Toc24615"/>
      <w:r>
        <w:rPr>
          <w:rFonts w:hint="eastAsia" w:ascii="微软雅黑" w:hAnsi="微软雅黑" w:eastAsia="微软雅黑" w:cs="微软雅黑"/>
          <w:b/>
          <w:bCs/>
          <w:color w:val="000000"/>
          <w:sz w:val="28"/>
          <w:szCs w:val="32"/>
        </w:rPr>
        <w:t xml:space="preserve">一、投标函、投标报价及项目相关文件</w:t>
      </w:r>
      <w:bookmarkEnd w:id="258"/>
      <w:r/>
      <w:bookmarkEnd w:id="259"/>
      <w:r/>
      <w:bookmarkEnd w:id="260"/>
      <w:r/>
      <w:bookmarkEnd w:id="261"/>
      <w:r/>
      <w:bookmarkEnd w:id="262"/>
      <w:r/>
      <w:bookmarkEnd w:id="263"/>
      <w:r>
        <w:rPr>
          <w:rFonts w:hint="eastAsia" w:ascii="微软雅黑" w:hAnsi="微软雅黑" w:eastAsia="微软雅黑" w:cs="微软雅黑"/>
          <w:b/>
          <w:bCs/>
          <w:color w:val="000000"/>
          <w:sz w:val="28"/>
          <w:szCs w:val="32"/>
        </w:rPr>
      </w:r>
      <w:r/>
    </w:p>
    <w:p>
      <w:pPr>
        <w:pStyle w:val="1131"/>
        <w:ind w:left="0" w:right="0" w:firstLine="0"/>
        <w:jc w:val="center"/>
        <w:rPr>
          <w:rFonts w:hint="eastAsia" w:ascii="微软雅黑" w:hAnsi="微软雅黑" w:eastAsia="微软雅黑" w:cs="微软雅黑"/>
          <w:b/>
          <w:bCs w:val="0"/>
          <w:color w:val="000000"/>
          <w:sz w:val="24"/>
          <w:szCs w:val="24"/>
        </w:rPr>
      </w:pPr>
      <w:r/>
      <w:bookmarkStart w:id="264" w:name="_Toc24467"/>
      <w:r/>
      <w:bookmarkStart w:id="265" w:name="_Toc26973"/>
      <w:r/>
      <w:bookmarkStart w:id="266" w:name="_Toc4374"/>
      <w:r/>
      <w:bookmarkStart w:id="267" w:name="_Toc11047"/>
      <w:r/>
      <w:bookmarkStart w:id="268" w:name="_Toc8176"/>
      <w:r/>
      <w:bookmarkStart w:id="269" w:name="_Toc15785"/>
      <w:r>
        <w:rPr>
          <w:rFonts w:hint="eastAsia" w:ascii="微软雅黑" w:hAnsi="微软雅黑" w:eastAsia="微软雅黑" w:cs="微软雅黑"/>
          <w:b/>
          <w:bCs w:val="0"/>
          <w:color w:val="000000"/>
          <w:sz w:val="24"/>
          <w:szCs w:val="24"/>
        </w:rPr>
        <w:t xml:space="preserve">1.投标函</w:t>
      </w:r>
      <w:bookmarkEnd w:id="264"/>
      <w:r/>
      <w:bookmarkEnd w:id="265"/>
      <w:r/>
      <w:bookmarkEnd w:id="266"/>
      <w:r/>
      <w:bookmarkEnd w:id="267"/>
      <w:r/>
      <w:bookmarkEnd w:id="268"/>
      <w:r/>
      <w:bookmarkEnd w:id="269"/>
      <w:r>
        <w:rPr>
          <w:rFonts w:hint="eastAsia" w:ascii="微软雅黑" w:hAnsi="微软雅黑" w:eastAsia="微软雅黑" w:cs="微软雅黑"/>
          <w:b/>
          <w:bCs w:val="0"/>
          <w:color w:val="000000"/>
          <w:sz w:val="24"/>
          <w:szCs w:val="24"/>
        </w:rPr>
      </w:r>
      <w:r/>
    </w:p>
    <w:p>
      <w:pPr>
        <w:pStyle w:val="1128"/>
        <w:spacing w:line="440" w:lineRule="exact"/>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江苏省华采招标有限公司：</w:t>
      </w:r>
      <w:r>
        <w:rPr>
          <w:rFonts w:hint="eastAsia" w:ascii="微软雅黑" w:hAnsi="微软雅黑" w:eastAsia="微软雅黑" w:cs="微软雅黑"/>
          <w:color w:val="000000"/>
        </w:rPr>
      </w:r>
      <w:r/>
    </w:p>
    <w:p>
      <w:pPr>
        <w:pStyle w:val="1128"/>
        <w:ind w:firstLine="420"/>
        <w:spacing w:line="440" w:lineRule="exact"/>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你们项目名称：</w:t>
      </w:r>
      <w:r>
        <w:rPr>
          <w:rFonts w:hint="eastAsia" w:ascii="微软雅黑" w:hAnsi="微软雅黑" w:eastAsia="微软雅黑" w:cs="微软雅黑"/>
          <w:color w:val="000000"/>
          <w:u w:val="single"/>
        </w:rPr>
        <w:t xml:space="preserve">                </w:t>
      </w:r>
      <w:r>
        <w:rPr>
          <w:rFonts w:hint="eastAsia" w:ascii="微软雅黑" w:hAnsi="微软雅黑" w:eastAsia="微软雅黑" w:cs="微软雅黑"/>
          <w:color w:val="000000"/>
        </w:rPr>
        <w:t xml:space="preserve">（项目编号为：</w:t>
      </w:r>
      <w:r>
        <w:rPr>
          <w:rFonts w:hint="eastAsia" w:ascii="微软雅黑" w:hAnsi="微软雅黑" w:eastAsia="微软雅黑" w:cs="微软雅黑"/>
          <w:color w:val="000000"/>
          <w:u w:val="single"/>
        </w:rPr>
        <w:t xml:space="preserve">              </w:t>
      </w:r>
      <w:r>
        <w:rPr>
          <w:rFonts w:hint="eastAsia" w:ascii="微软雅黑" w:hAnsi="微软雅黑" w:eastAsia="微软雅黑" w:cs="微软雅黑"/>
          <w:color w:val="000000"/>
        </w:rPr>
        <w:t xml:space="preserve">）招标文件（包括更正公告，如果有的话）收悉，我们经详细审阅和研究，现决定参加投标。</w:t>
      </w:r>
      <w:r>
        <w:rPr>
          <w:rFonts w:hint="eastAsia" w:ascii="微软雅黑" w:hAnsi="微软雅黑" w:eastAsia="微软雅黑" w:cs="微软雅黑"/>
          <w:color w:val="000000"/>
        </w:rPr>
      </w:r>
      <w:r/>
    </w:p>
    <w:p>
      <w:pPr>
        <w:pStyle w:val="1128"/>
        <w:ind w:firstLine="420"/>
        <w:spacing w:line="440" w:lineRule="exact"/>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1、我们郑重承诺：我们是符合采购文件中规定的供应商，并严格遵守采购文件中的规定，本投标文件中提供的所有材料均是真实有效的。</w:t>
      </w:r>
      <w:r>
        <w:rPr>
          <w:rFonts w:hint="eastAsia" w:ascii="微软雅黑" w:hAnsi="微软雅黑" w:eastAsia="微软雅黑" w:cs="微软雅黑"/>
          <w:color w:val="000000"/>
        </w:rPr>
      </w:r>
      <w:r/>
    </w:p>
    <w:p>
      <w:pPr>
        <w:pStyle w:val="1128"/>
        <w:ind w:firstLine="420"/>
        <w:spacing w:line="440" w:lineRule="exact"/>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2、我们已详细审核全部采购文件及其有效补充文件，我们接受采购文件的所有的条款和规定。我们放弃对采购文件任何误解的权利，提交投标文件后，</w:t>
      </w:r>
      <w:r>
        <w:rPr>
          <w:rFonts w:hint="eastAsia" w:ascii="微软雅黑" w:hAnsi="微软雅黑" w:eastAsia="微软雅黑" w:cs="微软雅黑"/>
          <w:b/>
          <w:bCs/>
          <w:color w:val="000000"/>
        </w:rPr>
        <w:t xml:space="preserve">不对采购文件本身提出质疑。</w:t>
      </w:r>
      <w:r>
        <w:rPr>
          <w:rFonts w:hint="eastAsia" w:ascii="微软雅黑" w:hAnsi="微软雅黑" w:eastAsia="微软雅黑" w:cs="微软雅黑"/>
          <w:color w:val="000000"/>
        </w:rPr>
        <w:t xml:space="preserve">否则，属于不诚信和故意扰乱采购活动行为，我们将无条件接受处罚。 </w:t>
      </w:r>
      <w:r>
        <w:rPr>
          <w:rFonts w:hint="eastAsia" w:ascii="微软雅黑" w:hAnsi="微软雅黑" w:eastAsia="微软雅黑" w:cs="微软雅黑"/>
          <w:color w:val="000000"/>
        </w:rPr>
      </w:r>
      <w:r/>
    </w:p>
    <w:p>
      <w:pPr>
        <w:pStyle w:val="1128"/>
        <w:ind w:firstLine="420"/>
        <w:spacing w:line="440" w:lineRule="exact"/>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3、我们同意按照本采购文件第二章“供应商须知”第3.6条的规定，本投标文件的有效期为从开标之日起计算的九十天，在此期间，本投标文件将始终对我们具有约束力，并可随时被接受。如果我们中标，本投标文件在此期间之后将继续保持有效。</w:t>
      </w:r>
      <w:r>
        <w:rPr>
          <w:rFonts w:hint="eastAsia" w:ascii="微软雅黑" w:hAnsi="微软雅黑" w:eastAsia="微软雅黑" w:cs="微软雅黑"/>
          <w:color w:val="000000"/>
        </w:rPr>
      </w:r>
      <w:r/>
    </w:p>
    <w:p>
      <w:pPr>
        <w:pStyle w:val="1128"/>
        <w:ind w:firstLine="420"/>
        <w:spacing w:line="440" w:lineRule="exact"/>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4、我们同意提供采购代理机构要求的有关本次采购的所有资料。</w:t>
      </w:r>
      <w:r>
        <w:rPr>
          <w:rFonts w:hint="eastAsia" w:ascii="微软雅黑" w:hAnsi="微软雅黑" w:eastAsia="微软雅黑" w:cs="微软雅黑"/>
          <w:color w:val="000000"/>
        </w:rPr>
      </w:r>
      <w:r/>
    </w:p>
    <w:p>
      <w:pPr>
        <w:pStyle w:val="1128"/>
        <w:ind w:firstLine="420"/>
        <w:spacing w:line="440" w:lineRule="exact"/>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5、我们理解，你们无义务必须接受投标报价最低的投标，并有权拒绝所有的投标。同时也理解你们不承担我们本次投标的费用。</w:t>
      </w:r>
      <w:r>
        <w:rPr>
          <w:rFonts w:hint="eastAsia" w:ascii="微软雅黑" w:hAnsi="微软雅黑" w:eastAsia="微软雅黑" w:cs="微软雅黑"/>
          <w:color w:val="000000"/>
        </w:rPr>
      </w:r>
      <w:r/>
    </w:p>
    <w:p>
      <w:pPr>
        <w:pStyle w:val="1128"/>
        <w:ind w:firstLine="420"/>
        <w:spacing w:line="440" w:lineRule="exact"/>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6、如果我们中标，为执行合同，我们将按供应商须知有关要求提供必要的履约保证。</w:t>
      </w:r>
      <w:r>
        <w:rPr>
          <w:rFonts w:hint="eastAsia" w:ascii="微软雅黑" w:hAnsi="微软雅黑" w:eastAsia="微软雅黑" w:cs="微软雅黑"/>
          <w:color w:val="000000"/>
        </w:rPr>
      </w:r>
      <w:r/>
    </w:p>
    <w:p>
      <w:pPr>
        <w:pStyle w:val="1128"/>
        <w:spacing w:line="440" w:lineRule="exact"/>
        <w:rPr>
          <w:rFonts w:hint="eastAsia" w:ascii="微软雅黑" w:hAnsi="微软雅黑" w:eastAsia="微软雅黑" w:cs="微软雅黑"/>
          <w:color w:val="000000"/>
        </w:rPr>
      </w:pPr>
      <w:r>
        <w:rPr>
          <w:rFonts w:hint="eastAsia" w:ascii="微软雅黑" w:hAnsi="微软雅黑" w:eastAsia="微软雅黑" w:cs="微软雅黑"/>
          <w:color w:val="000000"/>
        </w:rPr>
      </w:r>
      <w:r/>
    </w:p>
    <w:p>
      <w:pPr>
        <w:pStyle w:val="1128"/>
        <w:ind w:firstLine="2520"/>
        <w:spacing w:line="440" w:lineRule="exact"/>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供应商全称（公章）：                </w:t>
      </w:r>
      <w:r>
        <w:rPr>
          <w:rFonts w:hint="eastAsia" w:ascii="微软雅黑" w:hAnsi="微软雅黑" w:eastAsia="微软雅黑" w:cs="微软雅黑"/>
          <w:color w:val="000000"/>
        </w:rPr>
      </w:r>
      <w:r/>
    </w:p>
    <w:p>
      <w:pPr>
        <w:pStyle w:val="1128"/>
        <w:spacing w:line="440" w:lineRule="exact"/>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                        地址：                 </w:t>
      </w:r>
      <w:r>
        <w:rPr>
          <w:rFonts w:hint="eastAsia" w:ascii="微软雅黑" w:hAnsi="微软雅黑" w:eastAsia="微软雅黑" w:cs="微软雅黑"/>
          <w:color w:val="000000"/>
        </w:rPr>
      </w:r>
      <w:r/>
    </w:p>
    <w:p>
      <w:pPr>
        <w:pStyle w:val="1128"/>
        <w:spacing w:line="440" w:lineRule="exact"/>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                        电话：              </w:t>
      </w:r>
      <w:r>
        <w:rPr>
          <w:rFonts w:hint="eastAsia" w:ascii="微软雅黑" w:hAnsi="微软雅黑" w:eastAsia="微软雅黑" w:cs="微软雅黑"/>
          <w:color w:val="000000"/>
        </w:rPr>
      </w:r>
      <w:r/>
    </w:p>
    <w:p>
      <w:pPr>
        <w:pStyle w:val="1128"/>
        <w:spacing w:line="440" w:lineRule="exact"/>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                        法定代表人（授权代表）（签字/盖章）：                   </w:t>
      </w:r>
      <w:r>
        <w:rPr>
          <w:rFonts w:hint="eastAsia" w:ascii="微软雅黑" w:hAnsi="微软雅黑" w:eastAsia="微软雅黑" w:cs="微软雅黑"/>
          <w:color w:val="000000"/>
        </w:rPr>
      </w:r>
      <w:r/>
    </w:p>
    <w:p>
      <w:pPr>
        <w:pStyle w:val="1128"/>
        <w:spacing w:line="440" w:lineRule="exact"/>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                        职务：                  </w:t>
      </w:r>
      <w:r>
        <w:rPr>
          <w:rFonts w:hint="eastAsia" w:ascii="微软雅黑" w:hAnsi="微软雅黑" w:eastAsia="微软雅黑" w:cs="微软雅黑"/>
          <w:color w:val="000000"/>
        </w:rPr>
      </w:r>
      <w:r/>
    </w:p>
    <w:p>
      <w:pPr>
        <w:pStyle w:val="1128"/>
        <w:spacing w:line="440" w:lineRule="exact"/>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                        日期：       </w:t>
      </w:r>
      <w:r>
        <w:rPr>
          <w:rFonts w:hint="eastAsia" w:ascii="微软雅黑" w:hAnsi="微软雅黑" w:eastAsia="微软雅黑" w:cs="微软雅黑"/>
          <w:color w:val="000000"/>
        </w:rPr>
      </w:r>
      <w:r/>
    </w:p>
    <w:p>
      <w:pPr>
        <w:pStyle w:val="1128"/>
        <w:rPr>
          <w:rFonts w:hint="eastAsia" w:ascii="微软雅黑" w:hAnsi="微软雅黑" w:eastAsia="微软雅黑" w:cs="微软雅黑"/>
          <w:color w:val="000000"/>
        </w:rPr>
      </w:pPr>
      <w:r>
        <w:rPr>
          <w:rFonts w:hint="eastAsia" w:ascii="微软雅黑" w:hAnsi="微软雅黑" w:eastAsia="微软雅黑" w:cs="微软雅黑"/>
          <w:color w:val="000000"/>
        </w:rPr>
      </w:r>
      <w:r/>
    </w:p>
    <w:p>
      <w:pPr>
        <w:pStyle w:val="1131"/>
        <w:ind w:left="0" w:right="0" w:firstLine="0"/>
        <w:jc w:val="center"/>
        <w:rPr>
          <w:rFonts w:hint="eastAsia" w:ascii="微软雅黑" w:hAnsi="微软雅黑" w:eastAsia="微软雅黑" w:cs="微软雅黑"/>
          <w:b/>
          <w:bCs w:val="0"/>
          <w:color w:val="000000"/>
          <w:sz w:val="24"/>
          <w:szCs w:val="24"/>
        </w:rPr>
      </w:pPr>
      <w:r/>
      <w:bookmarkStart w:id="270" w:name="_Toc15166"/>
      <w:r/>
      <w:bookmarkStart w:id="271" w:name="_Toc15966"/>
      <w:r/>
      <w:bookmarkStart w:id="272" w:name="_Toc20264"/>
      <w:r/>
      <w:bookmarkStart w:id="273" w:name="_Toc28250"/>
      <w:r/>
      <w:bookmarkStart w:id="274" w:name="_Toc11596"/>
      <w:r>
        <w:rPr>
          <w:rFonts w:hint="eastAsia" w:ascii="微软雅黑" w:hAnsi="微软雅黑" w:eastAsia="微软雅黑" w:cs="微软雅黑"/>
          <w:b/>
          <w:bCs w:val="0"/>
          <w:color w:val="000000"/>
          <w:sz w:val="24"/>
          <w:szCs w:val="24"/>
        </w:rPr>
        <w:t xml:space="preserve">2.开标一览表</w:t>
      </w:r>
      <w:bookmarkEnd w:id="270"/>
      <w:r/>
      <w:bookmarkEnd w:id="271"/>
      <w:r/>
      <w:bookmarkEnd w:id="272"/>
      <w:r/>
      <w:bookmarkEnd w:id="273"/>
      <w:r/>
      <w:bookmarkEnd w:id="274"/>
      <w:r>
        <w:rPr>
          <w:rFonts w:hint="eastAsia" w:ascii="微软雅黑" w:hAnsi="微软雅黑" w:eastAsia="微软雅黑" w:cs="微软雅黑"/>
          <w:b/>
          <w:bCs w:val="0"/>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958"/>
        <w:gridCol w:w="5898"/>
      </w:tblGrid>
      <w:tr>
        <w:trPr>
          <w:cantSplit/>
          <w:trHeight w:val="891"/>
        </w:trPr>
        <w:tc>
          <w:tcPr>
            <w:tcW w:w="664" w:type="dxa"/>
            <w:vAlign w:val="center"/>
            <w:textDirection w:val="lrTb"/>
            <w:noWrap w:val="false"/>
          </w:tcPr>
          <w:p>
            <w:pPr>
              <w:pStyle w:val="1128"/>
              <w:jc w:val="center"/>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1</w:t>
            </w:r>
            <w:r>
              <w:rPr>
                <w:rFonts w:hint="eastAsia" w:ascii="微软雅黑" w:hAnsi="微软雅黑" w:eastAsia="微软雅黑" w:cs="微软雅黑"/>
                <w:color w:val="000000"/>
              </w:rPr>
            </w:r>
            <w:r/>
          </w:p>
        </w:tc>
        <w:tc>
          <w:tcPr>
            <w:tcW w:w="1958" w:type="dxa"/>
            <w:vAlign w:val="center"/>
            <w:textDirection w:val="lrTb"/>
            <w:noWrap w:val="false"/>
          </w:tcPr>
          <w:p>
            <w:pPr>
              <w:pStyle w:val="1128"/>
              <w:jc w:val="center"/>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项目名称</w:t>
            </w:r>
            <w:r>
              <w:rPr>
                <w:rFonts w:hint="eastAsia" w:ascii="微软雅黑" w:hAnsi="微软雅黑" w:eastAsia="微软雅黑" w:cs="微软雅黑"/>
                <w:color w:val="000000"/>
              </w:rPr>
            </w:r>
            <w:r/>
          </w:p>
        </w:tc>
        <w:tc>
          <w:tcPr>
            <w:tcW w:w="5898" w:type="dxa"/>
            <w:vAlign w:val="center"/>
            <w:textDirection w:val="lrTb"/>
            <w:noWrap w:val="false"/>
          </w:tcPr>
          <w:p>
            <w:pPr>
              <w:pStyle w:val="1128"/>
              <w:rPr>
                <w:rFonts w:hint="eastAsia" w:ascii="微软雅黑" w:hAnsi="微软雅黑" w:eastAsia="微软雅黑" w:cs="微软雅黑"/>
                <w:color w:val="000000"/>
              </w:rPr>
            </w:pPr>
            <w:r>
              <w:rPr>
                <w:rFonts w:hint="eastAsia" w:ascii="微软雅黑" w:hAnsi="微软雅黑" w:eastAsia="微软雅黑" w:cs="微软雅黑"/>
                <w:color w:val="000000"/>
              </w:rPr>
            </w:r>
            <w:r/>
          </w:p>
        </w:tc>
      </w:tr>
      <w:tr>
        <w:trPr>
          <w:cantSplit/>
          <w:trHeight w:val="891"/>
        </w:trPr>
        <w:tc>
          <w:tcPr>
            <w:tcW w:w="664" w:type="dxa"/>
            <w:vAlign w:val="center"/>
            <w:textDirection w:val="lrTb"/>
            <w:noWrap w:val="false"/>
          </w:tcPr>
          <w:p>
            <w:pPr>
              <w:pStyle w:val="1128"/>
              <w:jc w:val="center"/>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2</w:t>
            </w:r>
            <w:r>
              <w:rPr>
                <w:rFonts w:hint="eastAsia" w:ascii="微软雅黑" w:hAnsi="微软雅黑" w:eastAsia="微软雅黑" w:cs="微软雅黑"/>
                <w:color w:val="000000"/>
              </w:rPr>
            </w:r>
            <w:r/>
          </w:p>
        </w:tc>
        <w:tc>
          <w:tcPr>
            <w:tcW w:w="1958" w:type="dxa"/>
            <w:vAlign w:val="center"/>
            <w:textDirection w:val="lrTb"/>
            <w:noWrap w:val="false"/>
          </w:tcPr>
          <w:p>
            <w:pPr>
              <w:pStyle w:val="1128"/>
              <w:jc w:val="center"/>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项目编号</w:t>
            </w:r>
            <w:r>
              <w:rPr>
                <w:rFonts w:hint="eastAsia" w:ascii="微软雅黑" w:hAnsi="微软雅黑" w:eastAsia="微软雅黑" w:cs="微软雅黑"/>
                <w:color w:val="000000"/>
              </w:rPr>
            </w:r>
            <w:r/>
          </w:p>
        </w:tc>
        <w:tc>
          <w:tcPr>
            <w:tcW w:w="5898" w:type="dxa"/>
            <w:vAlign w:val="center"/>
            <w:textDirection w:val="lrTb"/>
            <w:noWrap w:val="false"/>
          </w:tcPr>
          <w:p>
            <w:pPr>
              <w:pStyle w:val="1128"/>
              <w:rPr>
                <w:rFonts w:hint="eastAsia" w:ascii="微软雅黑" w:hAnsi="微软雅黑" w:eastAsia="微软雅黑" w:cs="微软雅黑"/>
                <w:color w:val="000000"/>
              </w:rPr>
            </w:pPr>
            <w:r>
              <w:rPr>
                <w:rFonts w:hint="eastAsia" w:ascii="微软雅黑" w:hAnsi="微软雅黑" w:eastAsia="微软雅黑" w:cs="微软雅黑"/>
                <w:color w:val="000000"/>
              </w:rPr>
            </w:r>
            <w:r/>
          </w:p>
        </w:tc>
      </w:tr>
      <w:tr>
        <w:trPr>
          <w:cantSplit/>
          <w:trHeight w:val="1087"/>
        </w:trPr>
        <w:tc>
          <w:tcPr>
            <w:tcW w:w="664" w:type="dxa"/>
            <w:vAlign w:val="center"/>
            <w:textDirection w:val="lrTb"/>
            <w:noWrap w:val="false"/>
          </w:tcPr>
          <w:p>
            <w:pPr>
              <w:pStyle w:val="1128"/>
              <w:jc w:val="center"/>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3</w:t>
            </w:r>
            <w:r>
              <w:rPr>
                <w:rFonts w:hint="eastAsia" w:ascii="微软雅黑" w:hAnsi="微软雅黑" w:eastAsia="微软雅黑" w:cs="微软雅黑"/>
                <w:color w:val="000000"/>
              </w:rPr>
            </w:r>
            <w:r/>
          </w:p>
        </w:tc>
        <w:tc>
          <w:tcPr>
            <w:tcW w:w="1958" w:type="dxa"/>
            <w:vAlign w:val="center"/>
            <w:textDirection w:val="lrTb"/>
            <w:noWrap w:val="false"/>
          </w:tcPr>
          <w:p>
            <w:pPr>
              <w:pStyle w:val="1128"/>
              <w:jc w:val="center"/>
              <w:rPr>
                <w:rFonts w:hint="eastAsia" w:ascii="微软雅黑" w:hAnsi="微软雅黑" w:eastAsia="微软雅黑" w:cs="微软雅黑"/>
                <w:color w:val="000000"/>
              </w:rPr>
            </w:pPr>
            <w:r>
              <w:rPr>
                <w:rFonts w:hint="eastAsia" w:ascii="微软雅黑" w:hAnsi="微软雅黑" w:cs="微软雅黑"/>
                <w:color w:val="000000"/>
              </w:rPr>
              <w:t xml:space="preserve">投标报价总计</w:t>
            </w:r>
            <w:r>
              <w:rPr>
                <w:rFonts w:hint="eastAsia" w:ascii="微软雅黑" w:hAnsi="微软雅黑" w:eastAsia="微软雅黑" w:cs="微软雅黑"/>
                <w:color w:val="000000"/>
              </w:rPr>
            </w:r>
            <w:r/>
          </w:p>
        </w:tc>
        <w:tc>
          <w:tcPr>
            <w:tcW w:w="5898" w:type="dxa"/>
            <w:vAlign w:val="center"/>
            <w:textDirection w:val="lrTb"/>
            <w:noWrap w:val="false"/>
          </w:tcPr>
          <w:p>
            <w:pPr>
              <w:pStyle w:val="1128"/>
              <w:rPr>
                <w:rFonts w:hint="eastAsia" w:ascii="微软雅黑" w:hAnsi="微软雅黑" w:cs="微软雅黑"/>
                <w:color w:val="000000"/>
              </w:rPr>
            </w:pPr>
            <w:r>
              <w:rPr>
                <w:rFonts w:hint="eastAsia" w:ascii="微软雅黑" w:hAnsi="微软雅黑" w:cs="微软雅黑"/>
                <w:color w:val="000000"/>
              </w:rPr>
              <w:t xml:space="preserve">（大写）人民币</w:t>
            </w:r>
            <w:r>
              <w:rPr>
                <w:rFonts w:hint="eastAsia" w:ascii="微软雅黑" w:hAnsi="微软雅黑" w:cs="微软雅黑"/>
                <w:color w:val="000000"/>
                <w:u w:val="single"/>
              </w:rPr>
              <w:t xml:space="preserve">              </w:t>
            </w:r>
            <w:r>
              <w:rPr>
                <w:rFonts w:hint="eastAsia" w:ascii="微软雅黑" w:hAnsi="微软雅黑" w:cs="微软雅黑"/>
                <w:color w:val="000000"/>
              </w:rPr>
              <w:t xml:space="preserve">元整</w:t>
            </w:r>
            <w:r>
              <w:rPr>
                <w:rFonts w:hint="eastAsia" w:ascii="微软雅黑" w:hAnsi="微软雅黑" w:cs="微软雅黑"/>
                <w:color w:val="000000"/>
              </w:rPr>
            </w:r>
            <w:r/>
          </w:p>
          <w:p>
            <w:pPr>
              <w:pStyle w:val="1157"/>
              <w:ind w:left="0"/>
              <w:jc w:val="both"/>
              <w:keepLines w:val="0"/>
              <w:keepNext w:val="0"/>
              <w:pageBreakBefore w:val="0"/>
              <w:spacing w:line="240" w:lineRule="auto"/>
              <w:widowControl w:val="off"/>
              <w:rPr>
                <w:rFonts w:hint="eastAsia" w:ascii="微软雅黑" w:hAnsi="微软雅黑" w:eastAsia="微软雅黑" w:cs="微软雅黑"/>
                <w:color w:val="000000"/>
              </w:rPr>
            </w:pPr>
            <w:r>
              <w:rPr>
                <w:rFonts w:hint="eastAsia" w:ascii="微软雅黑" w:hAnsi="微软雅黑" w:eastAsia="微软雅黑" w:cs="微软雅黑"/>
                <w:color w:val="000000"/>
                <w:sz w:val="21"/>
                <w:szCs w:val="20"/>
                <w:lang w:val="en-US" w:eastAsia="zh-CN" w:bidi="ar-SA"/>
              </w:rPr>
              <w:t xml:space="preserve">（小写）￥</w:t>
            </w:r>
            <w:r>
              <w:rPr>
                <w:rFonts w:hint="eastAsia" w:ascii="微软雅黑" w:hAnsi="微软雅黑" w:eastAsia="微软雅黑" w:cs="微软雅黑"/>
                <w:color w:val="000000"/>
                <w:sz w:val="21"/>
                <w:szCs w:val="20"/>
                <w:u w:val="single"/>
                <w:lang w:val="en-US" w:eastAsia="zh-CN" w:bidi="ar-SA"/>
              </w:rPr>
              <w:t xml:space="preserve">             </w:t>
            </w:r>
            <w:r>
              <w:rPr>
                <w:rFonts w:hint="eastAsia" w:ascii="微软雅黑" w:hAnsi="微软雅黑" w:eastAsia="微软雅黑" w:cs="微软雅黑"/>
                <w:color w:val="000000"/>
              </w:rPr>
            </w:r>
            <w:r/>
          </w:p>
        </w:tc>
      </w:tr>
    </w:tbl>
    <w:p>
      <w:pPr>
        <w:pStyle w:val="1128"/>
        <w:spacing w:before="4" w:line="420" w:lineRule="exact"/>
        <w:widowControl/>
        <w:rPr>
          <w:rFonts w:hint="eastAsia" w:ascii="微软雅黑" w:hAnsi="微软雅黑" w:eastAsia="微软雅黑" w:cs="微软雅黑"/>
          <w:color w:val="000000"/>
          <w:sz w:val="24"/>
          <w:szCs w:val="24"/>
        </w:rPr>
      </w:pPr>
      <w:r>
        <w:rPr>
          <w:rFonts w:hint="eastAsia" w:ascii="微软雅黑" w:hAnsi="微软雅黑" w:eastAsia="微软雅黑" w:cs="微软雅黑"/>
          <w:color w:val="000000"/>
          <w:sz w:val="24"/>
          <w:szCs w:val="24"/>
        </w:rPr>
      </w:r>
      <w:r/>
    </w:p>
    <w:p>
      <w:pPr>
        <w:pStyle w:val="1128"/>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供应商全称（公章）：        </w:t>
      </w:r>
      <w:r>
        <w:rPr>
          <w:rFonts w:hint="eastAsia" w:ascii="微软雅黑" w:hAnsi="微软雅黑" w:eastAsia="微软雅黑" w:cs="微软雅黑"/>
          <w:color w:val="000000"/>
        </w:rPr>
      </w:r>
      <w:r/>
    </w:p>
    <w:p>
      <w:pPr>
        <w:pStyle w:val="1128"/>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法定代表人（授权代表）（签字/盖章）：    </w:t>
      </w:r>
      <w:r>
        <w:rPr>
          <w:rFonts w:hint="eastAsia" w:ascii="微软雅黑" w:hAnsi="微软雅黑" w:eastAsia="微软雅黑" w:cs="微软雅黑"/>
          <w:color w:val="000000"/>
        </w:rPr>
      </w:r>
      <w:r/>
    </w:p>
    <w:p>
      <w:pPr>
        <w:pStyle w:val="1157"/>
        <w:ind w:left="0"/>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日期：</w:t>
      </w:r>
      <w:r>
        <w:rPr>
          <w:rFonts w:hint="eastAsia" w:ascii="微软雅黑" w:hAnsi="微软雅黑" w:eastAsia="微软雅黑" w:cs="微软雅黑"/>
          <w:color w:val="000000"/>
        </w:rPr>
      </w:r>
      <w:r/>
    </w:p>
    <w:p>
      <w:pPr>
        <w:pStyle w:val="1128"/>
        <w:ind w:firstLine="270"/>
        <w:spacing w:line="420" w:lineRule="exact"/>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p>
      <w:pPr>
        <w:pStyle w:val="1128"/>
        <w:ind w:firstLine="270"/>
        <w:spacing w:line="420" w:lineRule="exact"/>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注意:</w:t>
      </w:r>
      <w:r>
        <w:rPr>
          <w:rFonts w:hint="eastAsia" w:ascii="微软雅黑" w:hAnsi="微软雅黑" w:eastAsia="微软雅黑" w:cs="微软雅黑"/>
          <w:color w:val="000000"/>
          <w:sz w:val="18"/>
          <w:szCs w:val="18"/>
        </w:rPr>
      </w:r>
      <w:r/>
    </w:p>
    <w:p>
      <w:pPr>
        <w:pStyle w:val="1128"/>
        <w:ind w:firstLine="360"/>
        <w:spacing w:line="360" w:lineRule="exact"/>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（1）投标报价应包括采购文件所规定的招标范围的全部内容</w:t>
      </w:r>
      <w:r>
        <w:rPr>
          <w:rFonts w:hint="eastAsia" w:ascii="微软雅黑" w:hAnsi="微软雅黑" w:eastAsia="微软雅黑" w:cs="微软雅黑"/>
          <w:b/>
          <w:bCs/>
          <w:color w:val="000000"/>
          <w:sz w:val="18"/>
          <w:szCs w:val="18"/>
        </w:rPr>
        <w:t xml:space="preserve">。</w:t>
      </w:r>
      <w:r>
        <w:rPr>
          <w:rFonts w:hint="eastAsia" w:ascii="微软雅黑" w:hAnsi="微软雅黑" w:eastAsia="微软雅黑" w:cs="微软雅黑"/>
          <w:color w:val="000000"/>
          <w:sz w:val="18"/>
          <w:szCs w:val="18"/>
        </w:rPr>
      </w:r>
      <w:r/>
    </w:p>
    <w:p>
      <w:pPr>
        <w:pStyle w:val="1128"/>
        <w:ind w:firstLine="360"/>
        <w:spacing w:line="360" w:lineRule="exact"/>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（2）供应商不得实质性改动开标一览表格式及内容。</w:t>
      </w:r>
      <w:r>
        <w:rPr>
          <w:rFonts w:hint="eastAsia" w:ascii="微软雅黑" w:hAnsi="微软雅黑" w:eastAsia="微软雅黑" w:cs="微软雅黑"/>
          <w:color w:val="000000"/>
          <w:sz w:val="18"/>
          <w:szCs w:val="18"/>
        </w:rPr>
      </w:r>
      <w:r/>
    </w:p>
    <w:p>
      <w:pPr>
        <w:pStyle w:val="1157"/>
        <w:ind w:left="0" w:firstLine="360"/>
        <w:spacing w:line="360" w:lineRule="exact"/>
        <w:rPr>
          <w:rFonts w:hint="eastAsia" w:ascii="微软雅黑" w:hAnsi="微软雅黑" w:eastAsia="微软雅黑" w:cs="微软雅黑"/>
          <w:color w:val="000000"/>
          <w:sz w:val="18"/>
          <w:szCs w:val="18"/>
        </w:rPr>
      </w:pPr>
      <w:r>
        <w:rPr>
          <w:rFonts w:hint="eastAsia" w:ascii="微软雅黑" w:hAnsi="微软雅黑" w:eastAsia="微软雅黑" w:cs="微软雅黑"/>
          <w:b/>
          <w:bCs/>
          <w:color w:val="000000"/>
          <w:sz w:val="18"/>
          <w:szCs w:val="18"/>
        </w:rPr>
        <w:t xml:space="preserve">（3）开标一览表除了装订在投标文件中以外，还需要提供一份单独密封的开标一览表，单独密封的开标一览表仅是为方便唱标所用，如未提供，不构成投标文件的完整性偏离。</w:t>
      </w:r>
      <w:r>
        <w:rPr>
          <w:rFonts w:hint="eastAsia" w:ascii="微软雅黑" w:hAnsi="微软雅黑" w:eastAsia="微软雅黑" w:cs="微软雅黑"/>
          <w:color w:val="000000"/>
          <w:sz w:val="18"/>
          <w:szCs w:val="18"/>
        </w:rPr>
      </w:r>
      <w:r/>
    </w:p>
    <w:p>
      <w:pPr>
        <w:pStyle w:val="1128"/>
        <w:ind w:firstLine="270"/>
        <w:spacing w:line="420" w:lineRule="exact"/>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p>
      <w:pPr>
        <w:pStyle w:val="1128"/>
        <w:spacing w:line="420" w:lineRule="exact"/>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p>
      <w:pPr>
        <w:pStyle w:val="1157"/>
        <w:ind w:left="1260"/>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p>
      <w:pPr>
        <w:pStyle w:val="1128"/>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p>
      <w:pPr>
        <w:pStyle w:val="1157"/>
        <w:ind w:left="1260"/>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p>
      <w:pPr>
        <w:pStyle w:val="1128"/>
        <w:rPr>
          <w:rFonts w:hint="eastAsia" w:ascii="微软雅黑" w:hAnsi="微软雅黑" w:eastAsia="微软雅黑" w:cs="微软雅黑"/>
          <w:color w:val="000000"/>
        </w:rPr>
      </w:pPr>
      <w:r>
        <w:rPr>
          <w:rFonts w:hint="eastAsia" w:ascii="微软雅黑" w:hAnsi="微软雅黑" w:eastAsia="微软雅黑" w:cs="微软雅黑"/>
          <w:color w:val="000000"/>
        </w:rPr>
      </w:r>
      <w:r/>
    </w:p>
    <w:p>
      <w:pPr>
        <w:pStyle w:val="1128"/>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p>
      <w:pPr>
        <w:pStyle w:val="1157"/>
        <w:ind w:left="1260"/>
        <w:rPr>
          <w:rFonts w:hint="eastAsia" w:ascii="微软雅黑" w:hAnsi="微软雅黑" w:eastAsia="微软雅黑" w:cs="微软雅黑"/>
          <w:color w:val="000000"/>
        </w:rPr>
      </w:pPr>
      <w:r>
        <w:rPr>
          <w:rFonts w:hint="eastAsia" w:ascii="微软雅黑" w:hAnsi="微软雅黑" w:eastAsia="微软雅黑" w:cs="微软雅黑"/>
          <w:color w:val="000000"/>
        </w:rPr>
      </w:r>
      <w:r/>
    </w:p>
    <w:p>
      <w:pPr>
        <w:pStyle w:val="1157"/>
        <w:ind w:left="1260"/>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p>
      <w:pPr>
        <w:pStyle w:val="1128"/>
        <w:rPr>
          <w:rFonts w:hint="eastAsia" w:ascii="微软雅黑" w:hAnsi="微软雅黑" w:eastAsia="微软雅黑" w:cs="微软雅黑"/>
          <w:color w:val="000000"/>
        </w:rPr>
      </w:pPr>
      <w:r>
        <w:rPr>
          <w:rFonts w:hint="eastAsia" w:ascii="微软雅黑" w:hAnsi="微软雅黑" w:eastAsia="微软雅黑" w:cs="微软雅黑"/>
          <w:color w:val="000000"/>
        </w:rPr>
      </w:r>
      <w:r/>
    </w:p>
    <w:p>
      <w:pPr>
        <w:pStyle w:val="1131"/>
        <w:ind w:left="0" w:right="0" w:firstLine="0"/>
        <w:jc w:val="center"/>
        <w:tabs>
          <w:tab w:val="left" w:pos="0" w:leader="none"/>
        </w:tabs>
        <w:rPr>
          <w:rFonts w:hint="eastAsia" w:ascii="微软雅黑" w:hAnsi="微软雅黑" w:eastAsia="微软雅黑" w:cs="微软雅黑"/>
          <w:b/>
          <w:bCs w:val="0"/>
          <w:color w:val="000000"/>
          <w:szCs w:val="28"/>
        </w:rPr>
      </w:pPr>
      <w:r/>
      <w:bookmarkStart w:id="275" w:name="_Toc403725575"/>
      <w:r/>
      <w:bookmarkStart w:id="276" w:name="_Toc17085"/>
      <w:r>
        <w:rPr>
          <w:rFonts w:hint="eastAsia" w:ascii="微软雅黑" w:hAnsi="微软雅黑" w:eastAsia="微软雅黑" w:cs="微软雅黑"/>
          <w:b/>
          <w:bCs w:val="0"/>
          <w:color w:val="000000"/>
          <w:sz w:val="24"/>
          <w:szCs w:val="24"/>
        </w:rPr>
        <w:br w:type="page" w:clear="all"/>
      </w:r>
      <w:bookmarkStart w:id="277" w:name="_Toc23896"/>
      <w:r/>
      <w:bookmarkStart w:id="278" w:name="_Toc25833"/>
      <w:r/>
      <w:bookmarkStart w:id="279" w:name="_Toc27962"/>
      <w:r/>
      <w:bookmarkStart w:id="280" w:name="_Toc4608"/>
      <w:r/>
      <w:bookmarkStart w:id="281" w:name="_Toc21424"/>
      <w:r>
        <w:rPr>
          <w:rFonts w:hint="eastAsia" w:ascii="微软雅黑" w:hAnsi="微软雅黑" w:eastAsia="微软雅黑" w:cs="微软雅黑"/>
          <w:b/>
          <w:bCs w:val="0"/>
          <w:color w:val="000000"/>
          <w:sz w:val="24"/>
          <w:szCs w:val="24"/>
        </w:rPr>
        <w:t xml:space="preserve">3.</w:t>
      </w:r>
      <w:bookmarkEnd w:id="275"/>
      <w:r/>
      <w:bookmarkEnd w:id="276"/>
      <w:r/>
      <w:bookmarkEnd w:id="277"/>
      <w:r/>
      <w:bookmarkEnd w:id="278"/>
      <w:r/>
      <w:bookmarkStart w:id="282" w:name="_Toc15869"/>
      <w:r>
        <w:rPr>
          <w:rFonts w:hint="eastAsia" w:ascii="微软雅黑" w:hAnsi="微软雅黑" w:eastAsia="微软雅黑" w:cs="微软雅黑"/>
          <w:b/>
          <w:bCs w:val="0"/>
          <w:color w:val="000000"/>
          <w:szCs w:val="28"/>
        </w:rPr>
        <w:t xml:space="preserve">投标报价明细表</w:t>
      </w:r>
      <w:bookmarkEnd w:id="279"/>
      <w:r/>
      <w:bookmarkEnd w:id="280"/>
      <w:r/>
      <w:bookmarkEnd w:id="281"/>
      <w:r/>
      <w:bookmarkEnd w:id="282"/>
      <w:r>
        <w:rPr>
          <w:rFonts w:hint="eastAsia" w:ascii="微软雅黑" w:hAnsi="微软雅黑" w:eastAsia="微软雅黑" w:cs="微软雅黑"/>
          <w:b/>
          <w:bCs w:val="0"/>
          <w:color w:val="000000"/>
          <w:szCs w:val="28"/>
        </w:rPr>
      </w:r>
      <w:r/>
    </w:p>
    <w:tbl>
      <w:tblPr>
        <w:tblW w:w="10254" w:type="dxa"/>
        <w:tblInd w:w="-5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802"/>
        <w:gridCol w:w="2232"/>
        <w:gridCol w:w="600"/>
        <w:gridCol w:w="870"/>
        <w:gridCol w:w="769"/>
        <w:gridCol w:w="669"/>
        <w:gridCol w:w="703"/>
        <w:gridCol w:w="668"/>
        <w:gridCol w:w="703"/>
        <w:gridCol w:w="685"/>
        <w:gridCol w:w="399"/>
        <w:gridCol w:w="506"/>
        <w:gridCol w:w="648"/>
      </w:tblGrid>
      <w:tr>
        <w:trPr>
          <w:cantSplit/>
          <w:trHeight w:val="1344"/>
          <w:tblHeader/>
        </w:trPr>
        <w:tc>
          <w:tcPr>
            <w:tcW w:w="802" w:type="dxa"/>
            <w:vAlign w:val="center"/>
            <w:textDirection w:val="lrTb"/>
            <w:noWrap w:val="false"/>
          </w:tcPr>
          <w:p>
            <w:pPr>
              <w:pStyle w:val="1128"/>
              <w:jc w:val="center"/>
              <w:spacing w:line="420" w:lineRule="exact"/>
              <w:rPr>
                <w:rFonts w:hint="eastAsia" w:ascii="微软雅黑" w:hAnsi="微软雅黑" w:eastAsia="微软雅黑" w:cs="微软雅黑"/>
                <w:b/>
                <w:color w:val="000000"/>
                <w:szCs w:val="21"/>
              </w:rPr>
            </w:pPr>
            <w:r>
              <w:rPr>
                <w:rFonts w:hint="eastAsia" w:ascii="微软雅黑" w:hAnsi="微软雅黑" w:eastAsia="微软雅黑" w:cs="微软雅黑"/>
                <w:b/>
                <w:color w:val="000000"/>
                <w:szCs w:val="21"/>
              </w:rPr>
              <w:t xml:space="preserve">序号</w:t>
            </w:r>
            <w:r>
              <w:rPr>
                <w:rFonts w:hint="eastAsia" w:ascii="微软雅黑" w:hAnsi="微软雅黑" w:eastAsia="微软雅黑" w:cs="微软雅黑"/>
                <w:b/>
                <w:color w:val="000000"/>
                <w:szCs w:val="21"/>
              </w:rPr>
            </w:r>
            <w:r/>
          </w:p>
        </w:tc>
        <w:tc>
          <w:tcPr>
            <w:tcMar>
              <w:left w:w="15" w:type="dxa"/>
              <w:top w:w="15" w:type="dxa"/>
              <w:right w:w="15" w:type="dxa"/>
              <w:bottom w:w="0" w:type="dxa"/>
            </w:tcMar>
            <w:tcW w:w="2232" w:type="dxa"/>
            <w:vAlign w:val="center"/>
            <w:textDirection w:val="lrTb"/>
            <w:noWrap w:val="false"/>
          </w:tcPr>
          <w:p>
            <w:pPr>
              <w:pStyle w:val="1128"/>
              <w:jc w:val="center"/>
              <w:spacing w:line="420" w:lineRule="exact"/>
              <w:rPr>
                <w:rFonts w:hint="eastAsia" w:ascii="微软雅黑" w:hAnsi="微软雅黑" w:eastAsia="微软雅黑" w:cs="微软雅黑"/>
                <w:b/>
                <w:color w:val="000000"/>
                <w:szCs w:val="21"/>
              </w:rPr>
            </w:pPr>
            <w:r>
              <w:rPr>
                <w:rFonts w:hint="eastAsia" w:ascii="微软雅黑" w:hAnsi="微软雅黑" w:eastAsia="微软雅黑" w:cs="微软雅黑"/>
                <w:b/>
                <w:color w:val="000000"/>
                <w:szCs w:val="21"/>
              </w:rPr>
              <w:t xml:space="preserve">物品名称</w:t>
            </w:r>
            <w:r>
              <w:rPr>
                <w:rFonts w:hint="eastAsia" w:ascii="微软雅黑" w:hAnsi="微软雅黑" w:eastAsia="微软雅黑" w:cs="微软雅黑"/>
                <w:b/>
                <w:color w:val="000000"/>
                <w:szCs w:val="21"/>
              </w:rPr>
            </w:r>
            <w:r/>
          </w:p>
        </w:tc>
        <w:tc>
          <w:tcPr>
            <w:tcMar>
              <w:left w:w="15" w:type="dxa"/>
              <w:top w:w="15" w:type="dxa"/>
              <w:right w:w="15" w:type="dxa"/>
              <w:bottom w:w="0" w:type="dxa"/>
            </w:tcMar>
            <w:tcW w:w="600" w:type="dxa"/>
            <w:vAlign w:val="center"/>
            <w:textDirection w:val="lrTb"/>
            <w:noWrap w:val="false"/>
          </w:tcPr>
          <w:p>
            <w:pPr>
              <w:pStyle w:val="1128"/>
              <w:jc w:val="center"/>
              <w:spacing w:line="420" w:lineRule="exact"/>
              <w:rPr>
                <w:rFonts w:hint="eastAsia" w:ascii="微软雅黑" w:hAnsi="微软雅黑" w:eastAsia="微软雅黑" w:cs="微软雅黑"/>
                <w:b/>
                <w:color w:val="000000"/>
                <w:szCs w:val="21"/>
              </w:rPr>
            </w:pPr>
            <w:r>
              <w:rPr>
                <w:rFonts w:hint="eastAsia" w:ascii="微软雅黑" w:hAnsi="微软雅黑" w:eastAsia="微软雅黑" w:cs="微软雅黑"/>
                <w:b/>
                <w:color w:val="000000"/>
                <w:szCs w:val="21"/>
              </w:rPr>
              <w:t xml:space="preserve">详细部件名称</w:t>
            </w:r>
            <w:r>
              <w:rPr>
                <w:rFonts w:hint="eastAsia" w:ascii="微软雅黑" w:hAnsi="微软雅黑" w:eastAsia="微软雅黑" w:cs="微软雅黑"/>
                <w:b/>
                <w:color w:val="000000"/>
                <w:szCs w:val="21"/>
              </w:rPr>
            </w:r>
            <w:r/>
          </w:p>
        </w:tc>
        <w:tc>
          <w:tcPr>
            <w:tcMar>
              <w:left w:w="15" w:type="dxa"/>
              <w:top w:w="15" w:type="dxa"/>
              <w:right w:w="15" w:type="dxa"/>
              <w:bottom w:w="0" w:type="dxa"/>
            </w:tcMar>
            <w:tcW w:w="870" w:type="dxa"/>
            <w:vAlign w:val="center"/>
            <w:textDirection w:val="lrTb"/>
            <w:noWrap w:val="false"/>
          </w:tcPr>
          <w:p>
            <w:pPr>
              <w:pStyle w:val="1128"/>
              <w:jc w:val="center"/>
              <w:spacing w:line="420" w:lineRule="exact"/>
              <w:rPr>
                <w:rFonts w:hint="eastAsia" w:ascii="微软雅黑" w:hAnsi="微软雅黑" w:eastAsia="微软雅黑" w:cs="微软雅黑"/>
                <w:b/>
                <w:color w:val="000000"/>
                <w:szCs w:val="21"/>
              </w:rPr>
            </w:pPr>
            <w:r>
              <w:rPr>
                <w:rFonts w:hint="eastAsia" w:ascii="微软雅黑" w:hAnsi="微软雅黑" w:eastAsia="微软雅黑" w:cs="微软雅黑"/>
                <w:b/>
                <w:color w:val="000000"/>
                <w:szCs w:val="21"/>
              </w:rPr>
              <w:t xml:space="preserve">规格</w:t>
            </w:r>
            <w:r>
              <w:rPr>
                <w:rFonts w:hint="eastAsia" w:ascii="微软雅黑" w:hAnsi="微软雅黑" w:eastAsia="微软雅黑" w:cs="微软雅黑"/>
                <w:b/>
                <w:color w:val="000000"/>
                <w:szCs w:val="21"/>
              </w:rPr>
            </w:r>
            <w:r/>
          </w:p>
          <w:p>
            <w:pPr>
              <w:pStyle w:val="1128"/>
              <w:jc w:val="center"/>
              <w:spacing w:line="420" w:lineRule="exact"/>
              <w:rPr>
                <w:rFonts w:hint="eastAsia" w:ascii="微软雅黑" w:hAnsi="微软雅黑" w:eastAsia="微软雅黑" w:cs="微软雅黑"/>
                <w:b/>
                <w:color w:val="000000"/>
                <w:szCs w:val="21"/>
              </w:rPr>
            </w:pPr>
            <w:r>
              <w:rPr>
                <w:rFonts w:hint="eastAsia" w:ascii="微软雅黑" w:hAnsi="微软雅黑" w:eastAsia="微软雅黑" w:cs="微软雅黑"/>
                <w:b/>
                <w:color w:val="000000"/>
                <w:szCs w:val="21"/>
              </w:rPr>
              <w:t xml:space="preserve">型号</w:t>
            </w:r>
            <w:r>
              <w:rPr>
                <w:rFonts w:hint="eastAsia" w:ascii="微软雅黑" w:hAnsi="微软雅黑" w:eastAsia="微软雅黑" w:cs="微软雅黑"/>
                <w:b/>
                <w:color w:val="000000"/>
                <w:szCs w:val="21"/>
              </w:rPr>
            </w:r>
            <w:r/>
          </w:p>
        </w:tc>
        <w:tc>
          <w:tcPr>
            <w:tcMar>
              <w:left w:w="15" w:type="dxa"/>
              <w:top w:w="15" w:type="dxa"/>
              <w:right w:w="15" w:type="dxa"/>
              <w:bottom w:w="0" w:type="dxa"/>
            </w:tcMar>
            <w:tcW w:w="769" w:type="dxa"/>
            <w:vAlign w:val="center"/>
            <w:textDirection w:val="lrTb"/>
            <w:noWrap w:val="false"/>
          </w:tcPr>
          <w:p>
            <w:pPr>
              <w:pStyle w:val="1128"/>
              <w:jc w:val="center"/>
              <w:spacing w:line="420" w:lineRule="exact"/>
              <w:rPr>
                <w:rFonts w:hint="eastAsia" w:ascii="微软雅黑" w:hAnsi="微软雅黑" w:eastAsia="微软雅黑" w:cs="微软雅黑"/>
                <w:b/>
                <w:color w:val="000000"/>
                <w:szCs w:val="21"/>
              </w:rPr>
            </w:pPr>
            <w:r>
              <w:rPr>
                <w:rFonts w:hint="eastAsia" w:ascii="微软雅黑" w:hAnsi="微软雅黑" w:eastAsia="微软雅黑" w:cs="微软雅黑"/>
                <w:b/>
                <w:color w:val="000000"/>
                <w:szCs w:val="21"/>
              </w:rPr>
              <w:t xml:space="preserve">数量</w:t>
            </w:r>
            <w:r>
              <w:rPr>
                <w:rFonts w:hint="eastAsia" w:ascii="微软雅黑" w:hAnsi="微软雅黑" w:eastAsia="微软雅黑" w:cs="微软雅黑"/>
                <w:b/>
                <w:color w:val="000000"/>
                <w:szCs w:val="21"/>
              </w:rPr>
            </w:r>
            <w:r/>
          </w:p>
        </w:tc>
        <w:tc>
          <w:tcPr>
            <w:tcMar>
              <w:left w:w="15" w:type="dxa"/>
              <w:top w:w="15" w:type="dxa"/>
              <w:right w:w="15" w:type="dxa"/>
              <w:bottom w:w="0" w:type="dxa"/>
            </w:tcMar>
            <w:tcW w:w="669" w:type="dxa"/>
            <w:vAlign w:val="center"/>
            <w:textDirection w:val="lrTb"/>
            <w:noWrap w:val="false"/>
          </w:tcPr>
          <w:p>
            <w:pPr>
              <w:pStyle w:val="1128"/>
              <w:jc w:val="center"/>
              <w:spacing w:line="420" w:lineRule="exact"/>
              <w:rPr>
                <w:rFonts w:hint="eastAsia" w:ascii="微软雅黑" w:hAnsi="微软雅黑" w:eastAsia="微软雅黑" w:cs="微软雅黑"/>
                <w:b/>
                <w:color w:val="000000"/>
                <w:szCs w:val="21"/>
              </w:rPr>
            </w:pPr>
            <w:r>
              <w:rPr>
                <w:rFonts w:hint="eastAsia" w:ascii="微软雅黑" w:hAnsi="微软雅黑" w:eastAsia="微软雅黑" w:cs="微软雅黑"/>
                <w:b/>
                <w:color w:val="000000"/>
                <w:szCs w:val="21"/>
              </w:rPr>
              <w:t xml:space="preserve">单位</w:t>
            </w:r>
            <w:r>
              <w:rPr>
                <w:rFonts w:hint="eastAsia" w:ascii="微软雅黑" w:hAnsi="微软雅黑" w:eastAsia="微软雅黑" w:cs="微软雅黑"/>
                <w:b/>
                <w:color w:val="000000"/>
                <w:szCs w:val="21"/>
              </w:rPr>
            </w:r>
            <w:r/>
          </w:p>
        </w:tc>
        <w:tc>
          <w:tcPr>
            <w:tcMar>
              <w:left w:w="15" w:type="dxa"/>
              <w:top w:w="15" w:type="dxa"/>
              <w:right w:w="15" w:type="dxa"/>
              <w:bottom w:w="0" w:type="dxa"/>
            </w:tcMar>
            <w:tcW w:w="703" w:type="dxa"/>
            <w:vAlign w:val="center"/>
            <w:textDirection w:val="lrTb"/>
            <w:noWrap w:val="false"/>
          </w:tcPr>
          <w:p>
            <w:pPr>
              <w:pStyle w:val="1128"/>
              <w:jc w:val="center"/>
              <w:spacing w:line="420" w:lineRule="exact"/>
              <w:rPr>
                <w:rFonts w:hint="eastAsia" w:ascii="微软雅黑" w:hAnsi="微软雅黑" w:eastAsia="微软雅黑" w:cs="微软雅黑"/>
                <w:b/>
                <w:color w:val="000000"/>
                <w:szCs w:val="21"/>
              </w:rPr>
            </w:pPr>
            <w:r>
              <w:rPr>
                <w:rFonts w:hint="eastAsia" w:ascii="微软雅黑" w:hAnsi="微软雅黑" w:eastAsia="微软雅黑" w:cs="微软雅黑"/>
                <w:b/>
                <w:color w:val="000000"/>
                <w:szCs w:val="21"/>
              </w:rPr>
              <w:t xml:space="preserve">品牌</w:t>
            </w:r>
            <w:r>
              <w:rPr>
                <w:rFonts w:hint="eastAsia" w:ascii="微软雅黑" w:hAnsi="微软雅黑" w:eastAsia="微软雅黑" w:cs="微软雅黑"/>
                <w:b/>
                <w:color w:val="000000"/>
                <w:szCs w:val="21"/>
              </w:rPr>
            </w:r>
            <w:r/>
          </w:p>
        </w:tc>
        <w:tc>
          <w:tcPr>
            <w:tcMar>
              <w:left w:w="15" w:type="dxa"/>
              <w:top w:w="15" w:type="dxa"/>
              <w:right w:w="15" w:type="dxa"/>
              <w:bottom w:w="0" w:type="dxa"/>
            </w:tcMar>
            <w:tcW w:w="668" w:type="dxa"/>
            <w:vAlign w:val="center"/>
            <w:textDirection w:val="lrTb"/>
            <w:noWrap w:val="false"/>
          </w:tcPr>
          <w:p>
            <w:pPr>
              <w:pStyle w:val="1128"/>
              <w:jc w:val="center"/>
              <w:spacing w:line="420" w:lineRule="exact"/>
              <w:rPr>
                <w:rFonts w:hint="eastAsia" w:ascii="微软雅黑" w:hAnsi="微软雅黑" w:eastAsia="微软雅黑" w:cs="微软雅黑"/>
                <w:b/>
                <w:color w:val="000000"/>
                <w:szCs w:val="21"/>
              </w:rPr>
            </w:pPr>
            <w:r>
              <w:rPr>
                <w:rFonts w:hint="eastAsia" w:ascii="微软雅黑" w:hAnsi="微软雅黑" w:eastAsia="微软雅黑" w:cs="微软雅黑"/>
                <w:b/>
                <w:color w:val="000000"/>
                <w:szCs w:val="21"/>
              </w:rPr>
              <w:t xml:space="preserve">单价（元）</w:t>
            </w:r>
            <w:r>
              <w:rPr>
                <w:rFonts w:hint="eastAsia" w:ascii="微软雅黑" w:hAnsi="微软雅黑" w:eastAsia="微软雅黑" w:cs="微软雅黑"/>
                <w:b/>
                <w:color w:val="000000"/>
                <w:szCs w:val="21"/>
              </w:rPr>
            </w:r>
            <w:r/>
          </w:p>
        </w:tc>
        <w:tc>
          <w:tcPr>
            <w:tcMar>
              <w:left w:w="15" w:type="dxa"/>
              <w:top w:w="15" w:type="dxa"/>
              <w:right w:w="15" w:type="dxa"/>
              <w:bottom w:w="0" w:type="dxa"/>
            </w:tcMar>
            <w:tcW w:w="703" w:type="dxa"/>
            <w:vAlign w:val="center"/>
            <w:textDirection w:val="lrTb"/>
            <w:noWrap w:val="false"/>
          </w:tcPr>
          <w:p>
            <w:pPr>
              <w:pStyle w:val="1128"/>
              <w:jc w:val="center"/>
              <w:spacing w:line="420" w:lineRule="exact"/>
              <w:rPr>
                <w:rFonts w:hint="eastAsia" w:ascii="微软雅黑" w:hAnsi="微软雅黑" w:eastAsia="微软雅黑" w:cs="微软雅黑"/>
                <w:b/>
                <w:color w:val="000000"/>
                <w:szCs w:val="21"/>
              </w:rPr>
            </w:pPr>
            <w:r>
              <w:rPr>
                <w:rFonts w:hint="eastAsia" w:ascii="微软雅黑" w:hAnsi="微软雅黑" w:eastAsia="微软雅黑" w:cs="微软雅黑"/>
                <w:b/>
                <w:color w:val="000000"/>
                <w:szCs w:val="21"/>
              </w:rPr>
              <w:t xml:space="preserve">总价（元）</w:t>
            </w:r>
            <w:r>
              <w:rPr>
                <w:rFonts w:hint="eastAsia" w:ascii="微软雅黑" w:hAnsi="微软雅黑" w:eastAsia="微软雅黑" w:cs="微软雅黑"/>
                <w:b/>
                <w:color w:val="000000"/>
                <w:szCs w:val="21"/>
              </w:rPr>
            </w:r>
            <w:r/>
          </w:p>
        </w:tc>
        <w:tc>
          <w:tcPr>
            <w:tcMar>
              <w:left w:w="15" w:type="dxa"/>
              <w:top w:w="15" w:type="dxa"/>
              <w:right w:w="15" w:type="dxa"/>
              <w:bottom w:w="0" w:type="dxa"/>
            </w:tcMar>
            <w:tcW w:w="685" w:type="dxa"/>
            <w:vAlign w:val="center"/>
            <w:textDirection w:val="lrTb"/>
            <w:noWrap w:val="false"/>
          </w:tcPr>
          <w:p>
            <w:pPr>
              <w:pStyle w:val="1128"/>
              <w:jc w:val="center"/>
              <w:spacing w:line="420" w:lineRule="exact"/>
              <w:rPr>
                <w:rFonts w:hint="eastAsia" w:ascii="微软雅黑" w:hAnsi="微软雅黑" w:eastAsia="微软雅黑" w:cs="微软雅黑"/>
                <w:b/>
                <w:color w:val="000000"/>
                <w:szCs w:val="21"/>
              </w:rPr>
            </w:pPr>
            <w:r>
              <w:rPr>
                <w:rFonts w:hint="eastAsia" w:ascii="微软雅黑" w:hAnsi="微软雅黑" w:eastAsia="微软雅黑" w:cs="微软雅黑"/>
                <w:b/>
                <w:color w:val="000000"/>
                <w:szCs w:val="21"/>
              </w:rPr>
              <w:t xml:space="preserve">生产厂商</w:t>
            </w:r>
            <w:r>
              <w:rPr>
                <w:rFonts w:hint="eastAsia" w:ascii="微软雅黑" w:hAnsi="微软雅黑" w:eastAsia="微软雅黑" w:cs="微软雅黑"/>
                <w:b/>
                <w:color w:val="000000"/>
                <w:szCs w:val="21"/>
              </w:rPr>
            </w:r>
            <w:r/>
          </w:p>
        </w:tc>
        <w:tc>
          <w:tcPr>
            <w:tcMar>
              <w:left w:w="15" w:type="dxa"/>
              <w:top w:w="15" w:type="dxa"/>
              <w:right w:w="15" w:type="dxa"/>
              <w:bottom w:w="0" w:type="dxa"/>
            </w:tcMar>
            <w:tcW w:w="399" w:type="dxa"/>
            <w:vAlign w:val="center"/>
            <w:textDirection w:val="lrTb"/>
            <w:noWrap w:val="false"/>
          </w:tcPr>
          <w:p>
            <w:pPr>
              <w:pStyle w:val="1128"/>
              <w:jc w:val="center"/>
              <w:spacing w:line="420" w:lineRule="exact"/>
              <w:rPr>
                <w:rFonts w:hint="eastAsia" w:ascii="微软雅黑" w:hAnsi="微软雅黑" w:eastAsia="微软雅黑" w:cs="微软雅黑"/>
                <w:b/>
                <w:color w:val="000000"/>
                <w:szCs w:val="21"/>
              </w:rPr>
            </w:pPr>
            <w:r>
              <w:rPr>
                <w:rFonts w:hint="eastAsia" w:ascii="微软雅黑" w:hAnsi="微软雅黑" w:eastAsia="微软雅黑" w:cs="微软雅黑"/>
                <w:b/>
                <w:color w:val="000000"/>
                <w:szCs w:val="21"/>
              </w:rPr>
              <w:t xml:space="preserve">产地</w:t>
            </w:r>
            <w:r>
              <w:rPr>
                <w:rFonts w:hint="eastAsia" w:ascii="微软雅黑" w:hAnsi="微软雅黑" w:eastAsia="微软雅黑" w:cs="微软雅黑"/>
                <w:b/>
                <w:color w:val="000000"/>
                <w:szCs w:val="21"/>
              </w:rPr>
            </w:r>
            <w:r/>
          </w:p>
        </w:tc>
        <w:tc>
          <w:tcPr>
            <w:tcW w:w="506" w:type="dxa"/>
            <w:vAlign w:val="center"/>
            <w:textDirection w:val="lrTb"/>
            <w:noWrap w:val="false"/>
          </w:tcPr>
          <w:p>
            <w:pPr>
              <w:pStyle w:val="1128"/>
              <w:jc w:val="center"/>
              <w:spacing w:line="420" w:lineRule="exact"/>
              <w:rPr>
                <w:rFonts w:hint="eastAsia" w:ascii="微软雅黑" w:hAnsi="微软雅黑" w:eastAsia="微软雅黑" w:cs="微软雅黑"/>
                <w:b/>
                <w:color w:val="000000"/>
                <w:szCs w:val="21"/>
              </w:rPr>
            </w:pPr>
            <w:r>
              <w:rPr>
                <w:rFonts w:hint="eastAsia" w:ascii="微软雅黑" w:hAnsi="微软雅黑" w:eastAsia="微软雅黑" w:cs="微软雅黑"/>
                <w:b/>
                <w:color w:val="000000"/>
                <w:szCs w:val="21"/>
              </w:rPr>
              <w:t xml:space="preserve">质保期</w:t>
            </w:r>
            <w:r>
              <w:rPr>
                <w:rFonts w:hint="eastAsia" w:ascii="微软雅黑" w:hAnsi="微软雅黑" w:eastAsia="微软雅黑" w:cs="微软雅黑"/>
                <w:b/>
                <w:color w:val="000000"/>
                <w:szCs w:val="21"/>
              </w:rPr>
            </w:r>
            <w:r/>
          </w:p>
        </w:tc>
        <w:tc>
          <w:tcPr>
            <w:tcMar>
              <w:left w:w="15" w:type="dxa"/>
              <w:top w:w="15" w:type="dxa"/>
              <w:right w:w="15" w:type="dxa"/>
              <w:bottom w:w="0" w:type="dxa"/>
            </w:tcMar>
            <w:tcW w:w="648" w:type="dxa"/>
            <w:vAlign w:val="center"/>
            <w:textDirection w:val="lrTb"/>
            <w:noWrap w:val="false"/>
          </w:tcPr>
          <w:p>
            <w:pPr>
              <w:pStyle w:val="1128"/>
              <w:jc w:val="center"/>
              <w:spacing w:line="420" w:lineRule="exact"/>
              <w:rPr>
                <w:rFonts w:hint="eastAsia" w:ascii="微软雅黑" w:hAnsi="微软雅黑" w:eastAsia="微软雅黑" w:cs="微软雅黑"/>
                <w:b/>
                <w:color w:val="000000"/>
                <w:szCs w:val="21"/>
              </w:rPr>
            </w:pPr>
            <w:r>
              <w:rPr>
                <w:rFonts w:hint="eastAsia" w:ascii="微软雅黑" w:hAnsi="微软雅黑" w:eastAsia="微软雅黑" w:cs="微软雅黑"/>
                <w:b/>
                <w:bCs/>
                <w:color w:val="000000"/>
                <w:szCs w:val="21"/>
              </w:rPr>
              <w:t xml:space="preserve">备注</w:t>
            </w:r>
            <w:r>
              <w:rPr>
                <w:rFonts w:hint="eastAsia" w:ascii="微软雅黑" w:hAnsi="微软雅黑" w:eastAsia="微软雅黑" w:cs="微软雅黑"/>
                <w:b/>
                <w:color w:val="000000"/>
                <w:szCs w:val="21"/>
              </w:rPr>
            </w:r>
            <w:r/>
          </w:p>
        </w:tc>
      </w:tr>
      <w:tr>
        <w:trPr>
          <w:cantSplit/>
          <w:trHeight w:val="596"/>
        </w:trPr>
        <w:tc>
          <w:tcPr>
            <w:tcW w:w="802" w:type="dxa"/>
            <w:vAlign w:val="center"/>
            <w:textDirection w:val="lrTb"/>
            <w:noWrap w:val="false"/>
          </w:tcPr>
          <w:p>
            <w:pPr>
              <w:pStyle w:val="1128"/>
              <w:jc w:val="center"/>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w:t>
            </w:r>
            <w:r>
              <w:rPr>
                <w:rFonts w:hint="eastAsia" w:ascii="微软雅黑" w:hAnsi="微软雅黑" w:eastAsia="微软雅黑" w:cs="微软雅黑"/>
                <w:color w:val="000000"/>
                <w:szCs w:val="21"/>
              </w:rPr>
            </w:r>
            <w:r/>
          </w:p>
        </w:tc>
        <w:tc>
          <w:tcPr>
            <w:tcMar>
              <w:left w:w="15" w:type="dxa"/>
              <w:top w:w="15" w:type="dxa"/>
              <w:right w:w="15" w:type="dxa"/>
              <w:bottom w:w="0" w:type="dxa"/>
            </w:tcMar>
            <w:tcW w:w="2232" w:type="dxa"/>
            <w:vAlign w:val="top"/>
            <w:textDirection w:val="lrTb"/>
            <w:noWrap w:val="false"/>
          </w:tcPr>
          <w:p>
            <w:pPr>
              <w:pStyle w:val="1128"/>
              <w:jc w:val="center"/>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tc>
        <w:tc>
          <w:tcPr>
            <w:tcMar>
              <w:left w:w="15" w:type="dxa"/>
              <w:top w:w="15" w:type="dxa"/>
              <w:right w:w="15" w:type="dxa"/>
              <w:bottom w:w="0" w:type="dxa"/>
            </w:tcMar>
            <w:tcW w:w="600" w:type="dxa"/>
            <w:vAlign w:val="top"/>
            <w:textDirection w:val="lrTb"/>
            <w:noWrap w:val="false"/>
          </w:tcPr>
          <w:p>
            <w:pPr>
              <w:pStyle w:val="1128"/>
              <w:jc w:val="center"/>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tc>
        <w:tc>
          <w:tcPr>
            <w:tcMar>
              <w:left w:w="15" w:type="dxa"/>
              <w:top w:w="15" w:type="dxa"/>
              <w:right w:w="15" w:type="dxa"/>
              <w:bottom w:w="0" w:type="dxa"/>
            </w:tcMar>
            <w:tcW w:w="870" w:type="dxa"/>
            <w:vAlign w:val="top"/>
            <w:textDirection w:val="lrTb"/>
            <w:noWrap w:val="false"/>
          </w:tcPr>
          <w:p>
            <w:pPr>
              <w:pStyle w:val="1128"/>
              <w:jc w:val="center"/>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tc>
        <w:tc>
          <w:tcPr>
            <w:tcW w:w="769" w:type="dxa"/>
            <w:vAlign w:val="top"/>
            <w:textDirection w:val="lrTb"/>
            <w:noWrap w:val="false"/>
          </w:tcPr>
          <w:p>
            <w:pPr>
              <w:pStyle w:val="1128"/>
              <w:jc w:val="center"/>
              <w:spacing w:line="420" w:lineRule="exact"/>
              <w:rPr>
                <w:rFonts w:hint="eastAsia" w:ascii="微软雅黑" w:hAnsi="微软雅黑" w:eastAsia="微软雅黑" w:cs="微软雅黑"/>
                <w:b/>
                <w:color w:val="000000"/>
                <w:szCs w:val="21"/>
              </w:rPr>
            </w:pPr>
            <w:r>
              <w:rPr>
                <w:rFonts w:hint="eastAsia" w:ascii="微软雅黑" w:hAnsi="微软雅黑" w:eastAsia="微软雅黑" w:cs="微软雅黑"/>
                <w:b/>
                <w:color w:val="000000"/>
                <w:szCs w:val="21"/>
              </w:rPr>
            </w:r>
            <w:r/>
          </w:p>
        </w:tc>
        <w:tc>
          <w:tcPr>
            <w:tcW w:w="669" w:type="dxa"/>
            <w:vAlign w:val="top"/>
            <w:textDirection w:val="lrTb"/>
            <w:noWrap w:val="false"/>
          </w:tcPr>
          <w:p>
            <w:pPr>
              <w:pStyle w:val="1128"/>
              <w:jc w:val="center"/>
              <w:spacing w:line="420" w:lineRule="exact"/>
              <w:rPr>
                <w:rFonts w:hint="eastAsia" w:ascii="微软雅黑" w:hAnsi="微软雅黑" w:eastAsia="微软雅黑" w:cs="微软雅黑"/>
                <w:b/>
                <w:color w:val="000000"/>
                <w:szCs w:val="21"/>
              </w:rPr>
            </w:pPr>
            <w:r>
              <w:rPr>
                <w:rFonts w:hint="eastAsia" w:ascii="微软雅黑" w:hAnsi="微软雅黑" w:eastAsia="微软雅黑" w:cs="微软雅黑"/>
                <w:b/>
                <w:color w:val="000000"/>
                <w:szCs w:val="21"/>
              </w:rPr>
            </w:r>
            <w:r/>
          </w:p>
        </w:tc>
        <w:tc>
          <w:tcPr>
            <w:tcW w:w="703" w:type="dxa"/>
            <w:vAlign w:val="top"/>
            <w:textDirection w:val="lrTb"/>
            <w:noWrap w:val="false"/>
          </w:tcPr>
          <w:p>
            <w:pPr>
              <w:pStyle w:val="1128"/>
              <w:jc w:val="center"/>
              <w:spacing w:line="420" w:lineRule="exact"/>
              <w:rPr>
                <w:rFonts w:hint="eastAsia" w:ascii="微软雅黑" w:hAnsi="微软雅黑" w:eastAsia="微软雅黑" w:cs="微软雅黑"/>
                <w:b/>
                <w:color w:val="000000"/>
                <w:szCs w:val="21"/>
              </w:rPr>
            </w:pPr>
            <w:r>
              <w:rPr>
                <w:rFonts w:hint="eastAsia" w:ascii="微软雅黑" w:hAnsi="微软雅黑" w:eastAsia="微软雅黑" w:cs="微软雅黑"/>
                <w:b/>
                <w:color w:val="000000"/>
                <w:szCs w:val="21"/>
              </w:rPr>
            </w:r>
            <w:r/>
          </w:p>
        </w:tc>
        <w:tc>
          <w:tcPr>
            <w:tcW w:w="668" w:type="dxa"/>
            <w:vAlign w:val="top"/>
            <w:textDirection w:val="lrTb"/>
            <w:noWrap w:val="false"/>
          </w:tcPr>
          <w:p>
            <w:pPr>
              <w:pStyle w:val="1128"/>
              <w:jc w:val="center"/>
              <w:spacing w:line="420" w:lineRule="exact"/>
              <w:rPr>
                <w:rFonts w:hint="eastAsia" w:ascii="微软雅黑" w:hAnsi="微软雅黑" w:eastAsia="微软雅黑" w:cs="微软雅黑"/>
                <w:b/>
                <w:color w:val="000000"/>
                <w:szCs w:val="21"/>
              </w:rPr>
            </w:pPr>
            <w:r>
              <w:rPr>
                <w:rFonts w:hint="eastAsia" w:ascii="微软雅黑" w:hAnsi="微软雅黑" w:eastAsia="微软雅黑" w:cs="微软雅黑"/>
                <w:b/>
                <w:color w:val="000000"/>
                <w:szCs w:val="21"/>
              </w:rPr>
            </w:r>
            <w:r/>
          </w:p>
        </w:tc>
        <w:tc>
          <w:tcPr>
            <w:tcW w:w="703" w:type="dxa"/>
            <w:vAlign w:val="top"/>
            <w:textDirection w:val="lrTb"/>
            <w:noWrap w:val="false"/>
          </w:tcPr>
          <w:p>
            <w:pPr>
              <w:pStyle w:val="1128"/>
              <w:jc w:val="center"/>
              <w:spacing w:line="420" w:lineRule="exact"/>
              <w:rPr>
                <w:rFonts w:hint="eastAsia" w:ascii="微软雅黑" w:hAnsi="微软雅黑" w:eastAsia="微软雅黑" w:cs="微软雅黑"/>
                <w:b/>
                <w:color w:val="000000"/>
                <w:szCs w:val="21"/>
              </w:rPr>
            </w:pPr>
            <w:r>
              <w:rPr>
                <w:rFonts w:hint="eastAsia" w:ascii="微软雅黑" w:hAnsi="微软雅黑" w:eastAsia="微软雅黑" w:cs="微软雅黑"/>
                <w:b/>
                <w:color w:val="000000"/>
                <w:szCs w:val="21"/>
              </w:rPr>
            </w:r>
            <w:r/>
          </w:p>
        </w:tc>
        <w:tc>
          <w:tcPr>
            <w:tcW w:w="685" w:type="dxa"/>
            <w:vAlign w:val="top"/>
            <w:textDirection w:val="lrTb"/>
            <w:noWrap w:val="false"/>
          </w:tcPr>
          <w:p>
            <w:pPr>
              <w:pStyle w:val="1128"/>
              <w:jc w:val="center"/>
              <w:spacing w:line="420" w:lineRule="exact"/>
              <w:rPr>
                <w:rFonts w:hint="eastAsia" w:ascii="微软雅黑" w:hAnsi="微软雅黑" w:eastAsia="微软雅黑" w:cs="微软雅黑"/>
                <w:b/>
                <w:color w:val="000000"/>
                <w:szCs w:val="21"/>
              </w:rPr>
            </w:pPr>
            <w:r>
              <w:rPr>
                <w:rFonts w:hint="eastAsia" w:ascii="微软雅黑" w:hAnsi="微软雅黑" w:eastAsia="微软雅黑" w:cs="微软雅黑"/>
                <w:b/>
                <w:color w:val="000000"/>
                <w:szCs w:val="21"/>
              </w:rPr>
            </w:r>
            <w:r/>
          </w:p>
        </w:tc>
        <w:tc>
          <w:tcPr>
            <w:tcW w:w="399" w:type="dxa"/>
            <w:vAlign w:val="top"/>
            <w:textDirection w:val="lrTb"/>
            <w:noWrap w:val="false"/>
          </w:tcPr>
          <w:p>
            <w:pPr>
              <w:pStyle w:val="1128"/>
              <w:jc w:val="center"/>
              <w:spacing w:line="420" w:lineRule="exact"/>
              <w:rPr>
                <w:rFonts w:hint="eastAsia" w:ascii="微软雅黑" w:hAnsi="微软雅黑" w:eastAsia="微软雅黑" w:cs="微软雅黑"/>
                <w:b/>
                <w:color w:val="000000"/>
                <w:szCs w:val="21"/>
              </w:rPr>
            </w:pPr>
            <w:r>
              <w:rPr>
                <w:rFonts w:hint="eastAsia" w:ascii="微软雅黑" w:hAnsi="微软雅黑" w:eastAsia="微软雅黑" w:cs="微软雅黑"/>
                <w:b/>
                <w:color w:val="000000"/>
                <w:szCs w:val="21"/>
              </w:rPr>
            </w:r>
            <w:r/>
          </w:p>
        </w:tc>
        <w:tc>
          <w:tcPr>
            <w:tcW w:w="506" w:type="dxa"/>
            <w:vAlign w:val="top"/>
            <w:textDirection w:val="lrTb"/>
            <w:noWrap w:val="false"/>
          </w:tcPr>
          <w:p>
            <w:pPr>
              <w:pStyle w:val="1128"/>
              <w:jc w:val="center"/>
              <w:spacing w:line="420" w:lineRule="exact"/>
              <w:rPr>
                <w:rFonts w:hint="eastAsia" w:ascii="微软雅黑" w:hAnsi="微软雅黑" w:eastAsia="微软雅黑" w:cs="微软雅黑"/>
                <w:b/>
                <w:color w:val="000000"/>
                <w:szCs w:val="21"/>
              </w:rPr>
            </w:pPr>
            <w:r>
              <w:rPr>
                <w:rFonts w:hint="eastAsia" w:ascii="微软雅黑" w:hAnsi="微软雅黑" w:eastAsia="微软雅黑" w:cs="微软雅黑"/>
                <w:b/>
                <w:color w:val="000000"/>
                <w:szCs w:val="21"/>
              </w:rPr>
            </w:r>
            <w:r/>
          </w:p>
        </w:tc>
        <w:tc>
          <w:tcPr>
            <w:tcW w:w="648" w:type="dxa"/>
            <w:vAlign w:val="top"/>
            <w:textDirection w:val="lrTb"/>
            <w:noWrap w:val="false"/>
          </w:tcPr>
          <w:p>
            <w:pPr>
              <w:pStyle w:val="1128"/>
              <w:jc w:val="center"/>
              <w:spacing w:line="420" w:lineRule="exact"/>
              <w:rPr>
                <w:rFonts w:hint="eastAsia" w:ascii="微软雅黑" w:hAnsi="微软雅黑" w:eastAsia="微软雅黑" w:cs="微软雅黑"/>
                <w:b/>
                <w:color w:val="000000"/>
                <w:szCs w:val="21"/>
              </w:rPr>
            </w:pPr>
            <w:r>
              <w:rPr>
                <w:rFonts w:hint="eastAsia" w:ascii="微软雅黑" w:hAnsi="微软雅黑" w:eastAsia="微软雅黑" w:cs="微软雅黑"/>
                <w:b/>
                <w:color w:val="000000"/>
                <w:szCs w:val="21"/>
              </w:rPr>
            </w:r>
            <w:r/>
          </w:p>
        </w:tc>
      </w:tr>
      <w:tr>
        <w:trPr>
          <w:cantSplit/>
          <w:trHeight w:val="607"/>
        </w:trPr>
        <w:tc>
          <w:tcPr>
            <w:tcW w:w="802" w:type="dxa"/>
            <w:vAlign w:val="center"/>
            <w:textDirection w:val="lrTb"/>
            <w:noWrap w:val="false"/>
          </w:tcPr>
          <w:p>
            <w:pPr>
              <w:pStyle w:val="1128"/>
              <w:jc w:val="center"/>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2</w:t>
            </w:r>
            <w:r>
              <w:rPr>
                <w:rFonts w:hint="eastAsia" w:ascii="微软雅黑" w:hAnsi="微软雅黑" w:eastAsia="微软雅黑" w:cs="微软雅黑"/>
                <w:color w:val="000000"/>
                <w:szCs w:val="21"/>
              </w:rPr>
            </w:r>
            <w:r/>
          </w:p>
        </w:tc>
        <w:tc>
          <w:tcPr>
            <w:tcMar>
              <w:left w:w="15" w:type="dxa"/>
              <w:top w:w="15" w:type="dxa"/>
              <w:right w:w="15" w:type="dxa"/>
              <w:bottom w:w="0" w:type="dxa"/>
            </w:tcMar>
            <w:tcW w:w="2232" w:type="dxa"/>
            <w:vAlign w:val="center"/>
            <w:textDirection w:val="lrTb"/>
            <w:noWrap w:val="false"/>
          </w:tcPr>
          <w:p>
            <w:pPr>
              <w:pStyle w:val="1128"/>
              <w:jc w:val="center"/>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tc>
        <w:tc>
          <w:tcPr>
            <w:tcMar>
              <w:left w:w="15" w:type="dxa"/>
              <w:top w:w="15" w:type="dxa"/>
              <w:right w:w="15" w:type="dxa"/>
              <w:bottom w:w="0" w:type="dxa"/>
            </w:tcMar>
            <w:tcW w:w="600" w:type="dxa"/>
            <w:vAlign w:val="center"/>
            <w:textDirection w:val="lrTb"/>
            <w:noWrap w:val="false"/>
          </w:tcPr>
          <w:p>
            <w:pPr>
              <w:pStyle w:val="1128"/>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tc>
        <w:tc>
          <w:tcPr>
            <w:tcMar>
              <w:left w:w="15" w:type="dxa"/>
              <w:top w:w="15" w:type="dxa"/>
              <w:right w:w="15" w:type="dxa"/>
              <w:bottom w:w="0" w:type="dxa"/>
            </w:tcMar>
            <w:tcW w:w="870" w:type="dxa"/>
            <w:vAlign w:val="center"/>
            <w:textDirection w:val="lrTb"/>
            <w:noWrap w:val="false"/>
          </w:tcPr>
          <w:p>
            <w:pPr>
              <w:pStyle w:val="1128"/>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tc>
        <w:tc>
          <w:tcPr>
            <w:tcW w:w="769" w:type="dxa"/>
            <w:vAlign w:val="center"/>
            <w:textDirection w:val="lrTb"/>
            <w:noWrap w:val="false"/>
          </w:tcPr>
          <w:p>
            <w:pPr>
              <w:pStyle w:val="1128"/>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tc>
        <w:tc>
          <w:tcPr>
            <w:tcW w:w="669" w:type="dxa"/>
            <w:vAlign w:val="center"/>
            <w:textDirection w:val="lrTb"/>
            <w:noWrap w:val="false"/>
          </w:tcPr>
          <w:p>
            <w:pPr>
              <w:pStyle w:val="1128"/>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tc>
        <w:tc>
          <w:tcPr>
            <w:tcW w:w="703" w:type="dxa"/>
            <w:vAlign w:val="center"/>
            <w:textDirection w:val="lrTb"/>
            <w:noWrap w:val="false"/>
          </w:tcPr>
          <w:p>
            <w:pPr>
              <w:pStyle w:val="1128"/>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tc>
        <w:tc>
          <w:tcPr>
            <w:tcW w:w="668" w:type="dxa"/>
            <w:vAlign w:val="center"/>
            <w:textDirection w:val="lrTb"/>
            <w:noWrap w:val="false"/>
          </w:tcPr>
          <w:p>
            <w:pPr>
              <w:pStyle w:val="1128"/>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tc>
        <w:tc>
          <w:tcPr>
            <w:tcW w:w="703" w:type="dxa"/>
            <w:vAlign w:val="center"/>
            <w:textDirection w:val="lrTb"/>
            <w:noWrap w:val="false"/>
          </w:tcPr>
          <w:p>
            <w:pPr>
              <w:pStyle w:val="1128"/>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tc>
        <w:tc>
          <w:tcPr>
            <w:tcW w:w="685" w:type="dxa"/>
            <w:vAlign w:val="center"/>
            <w:textDirection w:val="lrTb"/>
            <w:noWrap w:val="false"/>
          </w:tcPr>
          <w:p>
            <w:pPr>
              <w:pStyle w:val="1128"/>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tc>
        <w:tc>
          <w:tcPr>
            <w:tcW w:w="399" w:type="dxa"/>
            <w:vAlign w:val="center"/>
            <w:textDirection w:val="lrTb"/>
            <w:noWrap w:val="false"/>
          </w:tcPr>
          <w:p>
            <w:pPr>
              <w:pStyle w:val="1128"/>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tc>
        <w:tc>
          <w:tcPr>
            <w:tcW w:w="506" w:type="dxa"/>
            <w:vAlign w:val="top"/>
            <w:textDirection w:val="lrTb"/>
            <w:noWrap w:val="false"/>
          </w:tcPr>
          <w:p>
            <w:pPr>
              <w:pStyle w:val="1128"/>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tc>
        <w:tc>
          <w:tcPr>
            <w:tcW w:w="648" w:type="dxa"/>
            <w:vAlign w:val="center"/>
            <w:textDirection w:val="lrTb"/>
            <w:noWrap w:val="false"/>
          </w:tcPr>
          <w:p>
            <w:pPr>
              <w:pStyle w:val="1128"/>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tc>
      </w:tr>
      <w:tr>
        <w:trPr>
          <w:cantSplit/>
          <w:trHeight w:val="607"/>
        </w:trPr>
        <w:tc>
          <w:tcPr>
            <w:tcW w:w="802" w:type="dxa"/>
            <w:vAlign w:val="center"/>
            <w:textDirection w:val="lrTb"/>
            <w:noWrap w:val="false"/>
          </w:tcPr>
          <w:p>
            <w:pPr>
              <w:pStyle w:val="1128"/>
              <w:jc w:val="center"/>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3</w:t>
            </w:r>
            <w:r>
              <w:rPr>
                <w:rFonts w:hint="eastAsia" w:ascii="微软雅黑" w:hAnsi="微软雅黑" w:eastAsia="微软雅黑" w:cs="微软雅黑"/>
                <w:color w:val="000000"/>
                <w:szCs w:val="21"/>
              </w:rPr>
            </w:r>
            <w:r/>
          </w:p>
        </w:tc>
        <w:tc>
          <w:tcPr>
            <w:tcMar>
              <w:left w:w="15" w:type="dxa"/>
              <w:top w:w="15" w:type="dxa"/>
              <w:right w:w="15" w:type="dxa"/>
              <w:bottom w:w="0" w:type="dxa"/>
            </w:tcMar>
            <w:tcW w:w="2232" w:type="dxa"/>
            <w:vAlign w:val="center"/>
            <w:textDirection w:val="lrTb"/>
            <w:noWrap w:val="false"/>
          </w:tcPr>
          <w:p>
            <w:pPr>
              <w:pStyle w:val="1128"/>
              <w:jc w:val="center"/>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tc>
        <w:tc>
          <w:tcPr>
            <w:tcMar>
              <w:left w:w="15" w:type="dxa"/>
              <w:top w:w="15" w:type="dxa"/>
              <w:right w:w="15" w:type="dxa"/>
              <w:bottom w:w="0" w:type="dxa"/>
            </w:tcMar>
            <w:tcW w:w="600" w:type="dxa"/>
            <w:vAlign w:val="top"/>
            <w:textDirection w:val="lrTb"/>
            <w:noWrap w:val="false"/>
          </w:tcPr>
          <w:p>
            <w:pPr>
              <w:pStyle w:val="1128"/>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tc>
        <w:tc>
          <w:tcPr>
            <w:tcMar>
              <w:left w:w="15" w:type="dxa"/>
              <w:top w:w="15" w:type="dxa"/>
              <w:right w:w="15" w:type="dxa"/>
              <w:bottom w:w="0" w:type="dxa"/>
            </w:tcMar>
            <w:tcW w:w="870" w:type="dxa"/>
            <w:vAlign w:val="top"/>
            <w:textDirection w:val="lrTb"/>
            <w:noWrap w:val="false"/>
          </w:tcPr>
          <w:p>
            <w:pPr>
              <w:pStyle w:val="1128"/>
              <w:jc w:val="center"/>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tc>
        <w:tc>
          <w:tcPr>
            <w:tcW w:w="769" w:type="dxa"/>
            <w:vAlign w:val="top"/>
            <w:textDirection w:val="lrTb"/>
            <w:noWrap w:val="false"/>
          </w:tcPr>
          <w:p>
            <w:pPr>
              <w:pStyle w:val="1128"/>
              <w:jc w:val="center"/>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tc>
        <w:tc>
          <w:tcPr>
            <w:tcW w:w="669" w:type="dxa"/>
            <w:vAlign w:val="top"/>
            <w:textDirection w:val="lrTb"/>
            <w:noWrap w:val="false"/>
          </w:tcPr>
          <w:p>
            <w:pPr>
              <w:pStyle w:val="1128"/>
              <w:jc w:val="center"/>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tc>
        <w:tc>
          <w:tcPr>
            <w:tcW w:w="703" w:type="dxa"/>
            <w:vAlign w:val="top"/>
            <w:textDirection w:val="lrTb"/>
            <w:noWrap w:val="false"/>
          </w:tcPr>
          <w:p>
            <w:pPr>
              <w:pStyle w:val="1128"/>
              <w:jc w:val="center"/>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tc>
        <w:tc>
          <w:tcPr>
            <w:tcW w:w="668" w:type="dxa"/>
            <w:vAlign w:val="top"/>
            <w:textDirection w:val="lrTb"/>
            <w:noWrap w:val="false"/>
          </w:tcPr>
          <w:p>
            <w:pPr>
              <w:pStyle w:val="1128"/>
              <w:jc w:val="center"/>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tc>
        <w:tc>
          <w:tcPr>
            <w:tcW w:w="703" w:type="dxa"/>
            <w:vAlign w:val="top"/>
            <w:textDirection w:val="lrTb"/>
            <w:noWrap w:val="false"/>
          </w:tcPr>
          <w:p>
            <w:pPr>
              <w:pStyle w:val="1128"/>
              <w:jc w:val="center"/>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tc>
        <w:tc>
          <w:tcPr>
            <w:tcW w:w="685" w:type="dxa"/>
            <w:vAlign w:val="top"/>
            <w:textDirection w:val="lrTb"/>
            <w:noWrap w:val="false"/>
          </w:tcPr>
          <w:p>
            <w:pPr>
              <w:pStyle w:val="1128"/>
              <w:jc w:val="center"/>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tc>
        <w:tc>
          <w:tcPr>
            <w:tcW w:w="399" w:type="dxa"/>
            <w:vAlign w:val="top"/>
            <w:textDirection w:val="lrTb"/>
            <w:noWrap w:val="false"/>
          </w:tcPr>
          <w:p>
            <w:pPr>
              <w:pStyle w:val="1128"/>
              <w:jc w:val="center"/>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tc>
        <w:tc>
          <w:tcPr>
            <w:tcW w:w="506" w:type="dxa"/>
            <w:vAlign w:val="top"/>
            <w:textDirection w:val="lrTb"/>
            <w:noWrap w:val="false"/>
          </w:tcPr>
          <w:p>
            <w:pPr>
              <w:pStyle w:val="1128"/>
              <w:jc w:val="center"/>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tc>
        <w:tc>
          <w:tcPr>
            <w:tcW w:w="648" w:type="dxa"/>
            <w:vAlign w:val="top"/>
            <w:textDirection w:val="lrTb"/>
            <w:noWrap w:val="false"/>
          </w:tcPr>
          <w:p>
            <w:pPr>
              <w:pStyle w:val="1128"/>
              <w:jc w:val="center"/>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tc>
      </w:tr>
      <w:tr>
        <w:trPr>
          <w:cantSplit/>
          <w:trHeight w:val="609"/>
        </w:trPr>
        <w:tc>
          <w:tcPr>
            <w:tcW w:w="802" w:type="dxa"/>
            <w:vAlign w:val="center"/>
            <w:textDirection w:val="lrTb"/>
            <w:noWrap w:val="false"/>
          </w:tcPr>
          <w:p>
            <w:pPr>
              <w:pStyle w:val="1128"/>
              <w:jc w:val="center"/>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4</w:t>
            </w:r>
            <w:r>
              <w:rPr>
                <w:rFonts w:hint="eastAsia" w:ascii="微软雅黑" w:hAnsi="微软雅黑" w:eastAsia="微软雅黑" w:cs="微软雅黑"/>
                <w:color w:val="000000"/>
                <w:szCs w:val="21"/>
              </w:rPr>
            </w:r>
            <w:r/>
          </w:p>
        </w:tc>
        <w:tc>
          <w:tcPr>
            <w:tcMar>
              <w:left w:w="15" w:type="dxa"/>
              <w:top w:w="15" w:type="dxa"/>
              <w:right w:w="15" w:type="dxa"/>
              <w:bottom w:w="0" w:type="dxa"/>
            </w:tcMar>
            <w:tcW w:w="2232" w:type="dxa"/>
            <w:vAlign w:val="center"/>
            <w:textDirection w:val="lrTb"/>
            <w:noWrap w:val="false"/>
          </w:tcPr>
          <w:p>
            <w:pPr>
              <w:pStyle w:val="1128"/>
              <w:jc w:val="center"/>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tc>
        <w:tc>
          <w:tcPr>
            <w:tcMar>
              <w:left w:w="15" w:type="dxa"/>
              <w:top w:w="15" w:type="dxa"/>
              <w:right w:w="15" w:type="dxa"/>
              <w:bottom w:w="0" w:type="dxa"/>
            </w:tcMar>
            <w:tcW w:w="600" w:type="dxa"/>
            <w:vAlign w:val="top"/>
            <w:textDirection w:val="lrTb"/>
            <w:noWrap w:val="false"/>
          </w:tcPr>
          <w:p>
            <w:pPr>
              <w:pStyle w:val="1128"/>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tc>
        <w:tc>
          <w:tcPr>
            <w:tcMar>
              <w:left w:w="15" w:type="dxa"/>
              <w:top w:w="15" w:type="dxa"/>
              <w:right w:w="15" w:type="dxa"/>
              <w:bottom w:w="0" w:type="dxa"/>
            </w:tcMar>
            <w:tcW w:w="870" w:type="dxa"/>
            <w:vAlign w:val="top"/>
            <w:textDirection w:val="lrTb"/>
            <w:noWrap w:val="false"/>
          </w:tcPr>
          <w:p>
            <w:pPr>
              <w:pStyle w:val="1128"/>
              <w:jc w:val="center"/>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tc>
        <w:tc>
          <w:tcPr>
            <w:tcW w:w="769" w:type="dxa"/>
            <w:vAlign w:val="top"/>
            <w:textDirection w:val="lrTb"/>
            <w:noWrap w:val="false"/>
          </w:tcPr>
          <w:p>
            <w:pPr>
              <w:pStyle w:val="1128"/>
              <w:jc w:val="center"/>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tc>
        <w:tc>
          <w:tcPr>
            <w:tcW w:w="669" w:type="dxa"/>
            <w:vAlign w:val="top"/>
            <w:textDirection w:val="lrTb"/>
            <w:noWrap w:val="false"/>
          </w:tcPr>
          <w:p>
            <w:pPr>
              <w:pStyle w:val="1128"/>
              <w:jc w:val="center"/>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tc>
        <w:tc>
          <w:tcPr>
            <w:tcW w:w="703" w:type="dxa"/>
            <w:vAlign w:val="top"/>
            <w:textDirection w:val="lrTb"/>
            <w:noWrap w:val="false"/>
          </w:tcPr>
          <w:p>
            <w:pPr>
              <w:pStyle w:val="1128"/>
              <w:jc w:val="center"/>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tc>
        <w:tc>
          <w:tcPr>
            <w:tcW w:w="668" w:type="dxa"/>
            <w:vAlign w:val="top"/>
            <w:textDirection w:val="lrTb"/>
            <w:noWrap w:val="false"/>
          </w:tcPr>
          <w:p>
            <w:pPr>
              <w:pStyle w:val="1128"/>
              <w:jc w:val="center"/>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tc>
        <w:tc>
          <w:tcPr>
            <w:tcW w:w="703" w:type="dxa"/>
            <w:vAlign w:val="top"/>
            <w:textDirection w:val="lrTb"/>
            <w:noWrap w:val="false"/>
          </w:tcPr>
          <w:p>
            <w:pPr>
              <w:pStyle w:val="1128"/>
              <w:jc w:val="center"/>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tc>
        <w:tc>
          <w:tcPr>
            <w:tcW w:w="685" w:type="dxa"/>
            <w:vAlign w:val="top"/>
            <w:textDirection w:val="lrTb"/>
            <w:noWrap w:val="false"/>
          </w:tcPr>
          <w:p>
            <w:pPr>
              <w:pStyle w:val="1128"/>
              <w:jc w:val="center"/>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tc>
        <w:tc>
          <w:tcPr>
            <w:tcW w:w="399" w:type="dxa"/>
            <w:vAlign w:val="top"/>
            <w:textDirection w:val="lrTb"/>
            <w:noWrap w:val="false"/>
          </w:tcPr>
          <w:p>
            <w:pPr>
              <w:pStyle w:val="1128"/>
              <w:jc w:val="center"/>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tc>
        <w:tc>
          <w:tcPr>
            <w:tcW w:w="506" w:type="dxa"/>
            <w:vAlign w:val="top"/>
            <w:textDirection w:val="lrTb"/>
            <w:noWrap w:val="false"/>
          </w:tcPr>
          <w:p>
            <w:pPr>
              <w:pStyle w:val="1128"/>
              <w:jc w:val="center"/>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tc>
        <w:tc>
          <w:tcPr>
            <w:tcW w:w="648" w:type="dxa"/>
            <w:vAlign w:val="top"/>
            <w:textDirection w:val="lrTb"/>
            <w:noWrap w:val="false"/>
          </w:tcPr>
          <w:p>
            <w:pPr>
              <w:pStyle w:val="1128"/>
              <w:jc w:val="center"/>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tc>
      </w:tr>
      <w:tr>
        <w:trPr>
          <w:cantSplit/>
          <w:trHeight w:val="607"/>
        </w:trPr>
        <w:tc>
          <w:tcPr>
            <w:tcW w:w="802" w:type="dxa"/>
            <w:vAlign w:val="center"/>
            <w:textDirection w:val="lrTb"/>
            <w:noWrap w:val="false"/>
          </w:tcPr>
          <w:p>
            <w:pPr>
              <w:pStyle w:val="1128"/>
              <w:jc w:val="center"/>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5</w:t>
            </w:r>
            <w:r>
              <w:rPr>
                <w:rFonts w:hint="eastAsia" w:ascii="微软雅黑" w:hAnsi="微软雅黑" w:eastAsia="微软雅黑" w:cs="微软雅黑"/>
                <w:color w:val="000000"/>
                <w:szCs w:val="21"/>
              </w:rPr>
            </w:r>
            <w:r/>
          </w:p>
        </w:tc>
        <w:tc>
          <w:tcPr>
            <w:tcMar>
              <w:left w:w="15" w:type="dxa"/>
              <w:top w:w="15" w:type="dxa"/>
              <w:right w:w="15" w:type="dxa"/>
              <w:bottom w:w="0" w:type="dxa"/>
            </w:tcMar>
            <w:tcW w:w="2232" w:type="dxa"/>
            <w:vAlign w:val="center"/>
            <w:textDirection w:val="lrTb"/>
            <w:noWrap w:val="false"/>
          </w:tcPr>
          <w:p>
            <w:pPr>
              <w:pStyle w:val="1128"/>
              <w:jc w:val="center"/>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tc>
        <w:tc>
          <w:tcPr>
            <w:tcMar>
              <w:left w:w="15" w:type="dxa"/>
              <w:top w:w="15" w:type="dxa"/>
              <w:right w:w="15" w:type="dxa"/>
              <w:bottom w:w="0" w:type="dxa"/>
            </w:tcMar>
            <w:tcW w:w="600" w:type="dxa"/>
            <w:vAlign w:val="top"/>
            <w:textDirection w:val="lrTb"/>
            <w:noWrap w:val="false"/>
          </w:tcPr>
          <w:p>
            <w:pPr>
              <w:pStyle w:val="1128"/>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tc>
        <w:tc>
          <w:tcPr>
            <w:tcMar>
              <w:left w:w="15" w:type="dxa"/>
              <w:top w:w="15" w:type="dxa"/>
              <w:right w:w="15" w:type="dxa"/>
              <w:bottom w:w="0" w:type="dxa"/>
            </w:tcMar>
            <w:tcW w:w="870" w:type="dxa"/>
            <w:vAlign w:val="top"/>
            <w:textDirection w:val="lrTb"/>
            <w:noWrap w:val="false"/>
          </w:tcPr>
          <w:p>
            <w:pPr>
              <w:pStyle w:val="1128"/>
              <w:jc w:val="center"/>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tc>
        <w:tc>
          <w:tcPr>
            <w:tcW w:w="769" w:type="dxa"/>
            <w:vAlign w:val="top"/>
            <w:textDirection w:val="lrTb"/>
            <w:noWrap w:val="false"/>
          </w:tcPr>
          <w:p>
            <w:pPr>
              <w:pStyle w:val="1128"/>
              <w:jc w:val="center"/>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tc>
        <w:tc>
          <w:tcPr>
            <w:tcW w:w="669" w:type="dxa"/>
            <w:vAlign w:val="top"/>
            <w:textDirection w:val="lrTb"/>
            <w:noWrap w:val="false"/>
          </w:tcPr>
          <w:p>
            <w:pPr>
              <w:pStyle w:val="1128"/>
              <w:jc w:val="center"/>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tc>
        <w:tc>
          <w:tcPr>
            <w:tcW w:w="703" w:type="dxa"/>
            <w:vAlign w:val="top"/>
            <w:textDirection w:val="lrTb"/>
            <w:noWrap w:val="false"/>
          </w:tcPr>
          <w:p>
            <w:pPr>
              <w:pStyle w:val="1128"/>
              <w:jc w:val="center"/>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tc>
        <w:tc>
          <w:tcPr>
            <w:tcW w:w="668" w:type="dxa"/>
            <w:vAlign w:val="top"/>
            <w:textDirection w:val="lrTb"/>
            <w:noWrap w:val="false"/>
          </w:tcPr>
          <w:p>
            <w:pPr>
              <w:pStyle w:val="1128"/>
              <w:jc w:val="center"/>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tc>
        <w:tc>
          <w:tcPr>
            <w:tcW w:w="703" w:type="dxa"/>
            <w:vAlign w:val="top"/>
            <w:textDirection w:val="lrTb"/>
            <w:noWrap w:val="false"/>
          </w:tcPr>
          <w:p>
            <w:pPr>
              <w:pStyle w:val="1128"/>
              <w:jc w:val="center"/>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tc>
        <w:tc>
          <w:tcPr>
            <w:tcW w:w="685" w:type="dxa"/>
            <w:vAlign w:val="top"/>
            <w:textDirection w:val="lrTb"/>
            <w:noWrap w:val="false"/>
          </w:tcPr>
          <w:p>
            <w:pPr>
              <w:pStyle w:val="1128"/>
              <w:jc w:val="center"/>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tc>
        <w:tc>
          <w:tcPr>
            <w:tcW w:w="399" w:type="dxa"/>
            <w:vAlign w:val="top"/>
            <w:textDirection w:val="lrTb"/>
            <w:noWrap w:val="false"/>
          </w:tcPr>
          <w:p>
            <w:pPr>
              <w:pStyle w:val="1128"/>
              <w:jc w:val="center"/>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tc>
        <w:tc>
          <w:tcPr>
            <w:tcW w:w="506" w:type="dxa"/>
            <w:vAlign w:val="top"/>
            <w:textDirection w:val="lrTb"/>
            <w:noWrap w:val="false"/>
          </w:tcPr>
          <w:p>
            <w:pPr>
              <w:pStyle w:val="1128"/>
              <w:jc w:val="center"/>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tc>
        <w:tc>
          <w:tcPr>
            <w:tcW w:w="648" w:type="dxa"/>
            <w:vAlign w:val="top"/>
            <w:textDirection w:val="lrTb"/>
            <w:noWrap w:val="false"/>
          </w:tcPr>
          <w:p>
            <w:pPr>
              <w:pStyle w:val="1128"/>
              <w:jc w:val="center"/>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tc>
      </w:tr>
      <w:tr>
        <w:trPr>
          <w:cantSplit/>
          <w:trHeight w:val="922"/>
        </w:trPr>
        <w:tc>
          <w:tcPr>
            <w:gridSpan w:val="3"/>
            <w:tcW w:w="3634" w:type="dxa"/>
            <w:vAlign w:val="center"/>
            <w:textDirection w:val="lrTb"/>
            <w:noWrap w:val="false"/>
          </w:tcPr>
          <w:p>
            <w:pPr>
              <w:pStyle w:val="1128"/>
              <w:jc w:val="center"/>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投标报价总计</w:t>
            </w:r>
            <w:r>
              <w:rPr>
                <w:rFonts w:hint="eastAsia" w:ascii="微软雅黑" w:hAnsi="微软雅黑" w:eastAsia="微软雅黑" w:cs="微软雅黑"/>
                <w:color w:val="000000"/>
                <w:szCs w:val="21"/>
              </w:rPr>
            </w:r>
            <w:r/>
          </w:p>
        </w:tc>
        <w:tc>
          <w:tcPr>
            <w:gridSpan w:val="10"/>
            <w:tcMar>
              <w:left w:w="15" w:type="dxa"/>
              <w:top w:w="15" w:type="dxa"/>
              <w:right w:w="15" w:type="dxa"/>
              <w:bottom w:w="0" w:type="dxa"/>
            </w:tcMar>
            <w:tcW w:w="6620" w:type="dxa"/>
            <w:vAlign w:val="top"/>
            <w:textDirection w:val="lrTb"/>
            <w:noWrap w:val="false"/>
          </w:tcPr>
          <w:p>
            <w:pPr>
              <w:pStyle w:val="1128"/>
              <w:jc w:val="lef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大写：</w:t>
            </w:r>
            <w:r>
              <w:rPr>
                <w:rFonts w:hint="eastAsia" w:ascii="微软雅黑" w:hAnsi="微软雅黑" w:eastAsia="微软雅黑" w:cs="微软雅黑"/>
                <w:color w:val="000000"/>
                <w:szCs w:val="21"/>
                <w:u w:val="single"/>
              </w:rPr>
              <w:t xml:space="preserve">人民币      元整；  </w:t>
            </w:r>
            <w:r>
              <w:rPr>
                <w:rFonts w:hint="eastAsia" w:ascii="微软雅黑" w:hAnsi="微软雅黑" w:eastAsia="微软雅黑" w:cs="微软雅黑"/>
                <w:color w:val="000000"/>
                <w:szCs w:val="21"/>
              </w:rPr>
              <w:t xml:space="preserve">  </w:t>
            </w:r>
            <w:r>
              <w:rPr>
                <w:rFonts w:hint="eastAsia" w:ascii="微软雅黑" w:hAnsi="微软雅黑" w:eastAsia="微软雅黑" w:cs="微软雅黑"/>
                <w:color w:val="000000"/>
                <w:szCs w:val="21"/>
              </w:rPr>
            </w:r>
            <w:r/>
          </w:p>
          <w:p>
            <w:pPr>
              <w:pStyle w:val="1128"/>
              <w:jc w:val="left"/>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小写：</w:t>
            </w:r>
            <w:r>
              <w:rPr>
                <w:rFonts w:hint="eastAsia" w:ascii="微软雅黑" w:hAnsi="微软雅黑" w:eastAsia="微软雅黑" w:cs="微软雅黑"/>
                <w:color w:val="000000"/>
                <w:szCs w:val="21"/>
                <w:u w:val="single"/>
              </w:rPr>
              <w:t xml:space="preserve">￥              </w:t>
            </w:r>
            <w:r>
              <w:rPr>
                <w:rFonts w:hint="eastAsia" w:ascii="微软雅黑" w:hAnsi="微软雅黑" w:eastAsia="微软雅黑" w:cs="微软雅黑"/>
                <w:color w:val="000000"/>
                <w:szCs w:val="21"/>
              </w:rPr>
            </w:r>
            <w:r/>
          </w:p>
        </w:tc>
      </w:tr>
      <w:tr>
        <w:trPr>
          <w:cantSplit/>
          <w:trHeight w:val="1146"/>
        </w:trPr>
        <w:tc>
          <w:tcPr>
            <w:gridSpan w:val="13"/>
            <w:tcW w:w="10254" w:type="dxa"/>
            <w:vAlign w:val="center"/>
            <w:textDirection w:val="lrTb"/>
            <w:noWrap w:val="false"/>
          </w:tcPr>
          <w:p>
            <w:pPr>
              <w:pStyle w:val="1128"/>
              <w:jc w:val="left"/>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 w:val="28"/>
                <w:szCs w:val="28"/>
              </w:rPr>
              <w:t xml:space="preserve">本采购包中提供的符合本国产品标准的产品成本之和占该采购包提供的全部产品成本之和的比例为</w:t>
            </w:r>
            <w:r>
              <w:rPr>
                <w:rFonts w:hint="eastAsia" w:ascii="微软雅黑" w:hAnsi="微软雅黑" w:cs="微软雅黑"/>
                <w:color w:val="000000"/>
                <w:sz w:val="28"/>
                <w:szCs w:val="28"/>
                <w:u w:val="single"/>
                <w:lang w:val="en-US" w:eastAsia="zh-CN"/>
              </w:rPr>
              <w:t xml:space="preserve">        </w:t>
            </w:r>
            <w:r>
              <w:rPr>
                <w:rFonts w:hint="eastAsia" w:ascii="微软雅黑" w:hAnsi="微软雅黑" w:eastAsia="微软雅黑" w:cs="微软雅黑"/>
                <w:color w:val="000000"/>
                <w:sz w:val="28"/>
                <w:szCs w:val="28"/>
              </w:rPr>
              <w:t xml:space="preserve">%。</w:t>
            </w:r>
            <w:r>
              <w:rPr>
                <w:rFonts w:hint="eastAsia" w:ascii="微软雅黑" w:hAnsi="微软雅黑" w:eastAsia="微软雅黑" w:cs="微软雅黑"/>
                <w:color w:val="000000"/>
                <w:szCs w:val="21"/>
              </w:rPr>
            </w:r>
            <w:r/>
          </w:p>
        </w:tc>
      </w:tr>
    </w:tbl>
    <w:p>
      <w:pPr>
        <w:pStyle w:val="1128"/>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供应商全称（公章）：        </w:t>
      </w:r>
      <w:r>
        <w:rPr>
          <w:rFonts w:hint="eastAsia" w:ascii="微软雅黑" w:hAnsi="微软雅黑" w:eastAsia="微软雅黑" w:cs="微软雅黑"/>
          <w:color w:val="000000"/>
        </w:rPr>
      </w:r>
      <w:r/>
    </w:p>
    <w:p>
      <w:pPr>
        <w:pStyle w:val="1128"/>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法定代表人（授权代表）（签字/盖章）：   </w:t>
      </w:r>
      <w:r>
        <w:rPr>
          <w:rFonts w:hint="eastAsia" w:ascii="微软雅黑" w:hAnsi="微软雅黑" w:eastAsia="微软雅黑" w:cs="微软雅黑"/>
          <w:color w:val="000000"/>
        </w:rPr>
      </w:r>
      <w:r/>
    </w:p>
    <w:p>
      <w:pPr>
        <w:pStyle w:val="1128"/>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日期：          </w:t>
      </w:r>
      <w:r>
        <w:rPr>
          <w:rFonts w:hint="eastAsia" w:ascii="微软雅黑" w:hAnsi="微软雅黑" w:eastAsia="微软雅黑" w:cs="微软雅黑"/>
          <w:color w:val="000000"/>
        </w:rPr>
      </w:r>
      <w:r/>
    </w:p>
    <w:p>
      <w:pPr>
        <w:pStyle w:val="1128"/>
        <w:jc w:val="left"/>
        <w:spacing w:line="280" w:lineRule="exact"/>
        <w:tabs>
          <w:tab w:val="left" w:pos="220" w:leader="none"/>
        </w:tabs>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p>
      <w:pPr>
        <w:pStyle w:val="1128"/>
        <w:jc w:val="left"/>
        <w:spacing w:line="280" w:lineRule="exact"/>
        <w:tabs>
          <w:tab w:val="left" w:pos="220" w:leader="none"/>
        </w:tabs>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注：</w:t>
      </w:r>
      <w:r>
        <w:rPr>
          <w:rFonts w:hint="eastAsia" w:ascii="微软雅黑" w:hAnsi="微软雅黑" w:eastAsia="微软雅黑" w:cs="微软雅黑"/>
          <w:color w:val="000000"/>
          <w:sz w:val="18"/>
          <w:szCs w:val="18"/>
        </w:rPr>
      </w:r>
      <w:r/>
    </w:p>
    <w:p>
      <w:pPr>
        <w:pStyle w:val="1128"/>
        <w:numPr>
          <w:ilvl w:val="0"/>
          <w:numId w:val="15"/>
        </w:numPr>
        <w:ind w:left="0" w:firstLine="0"/>
        <w:jc w:val="left"/>
        <w:spacing w:line="360" w:lineRule="exact"/>
        <w:tabs>
          <w:tab w:val="left" w:pos="220" w:leader="none"/>
        </w:tabs>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此表为表样，行数可自行添加，但表式不变。</w:t>
      </w:r>
      <w:r>
        <w:rPr>
          <w:rFonts w:hint="eastAsia" w:ascii="微软雅黑" w:hAnsi="微软雅黑" w:eastAsia="微软雅黑" w:cs="微软雅黑"/>
          <w:color w:val="000000"/>
          <w:sz w:val="18"/>
          <w:szCs w:val="18"/>
        </w:rPr>
      </w:r>
      <w:r/>
    </w:p>
    <w:p>
      <w:pPr>
        <w:pStyle w:val="1128"/>
        <w:numPr>
          <w:ilvl w:val="0"/>
          <w:numId w:val="15"/>
        </w:numPr>
        <w:ind w:left="0" w:firstLine="0"/>
        <w:jc w:val="left"/>
        <w:spacing w:line="360" w:lineRule="exact"/>
        <w:tabs>
          <w:tab w:val="left" w:pos="220" w:leader="none"/>
        </w:tabs>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总价=单价*数量，数量由供应商自行计算并填列。</w:t>
      </w:r>
      <w:r>
        <w:rPr>
          <w:rFonts w:hint="eastAsia" w:ascii="微软雅黑" w:hAnsi="微软雅黑" w:eastAsia="微软雅黑" w:cs="微软雅黑"/>
          <w:color w:val="000000"/>
          <w:sz w:val="18"/>
          <w:szCs w:val="18"/>
        </w:rPr>
      </w:r>
      <w:r/>
    </w:p>
    <w:p>
      <w:pPr>
        <w:pStyle w:val="1128"/>
        <w:numPr>
          <w:ilvl w:val="0"/>
          <w:numId w:val="15"/>
        </w:numPr>
        <w:ind w:left="0" w:firstLine="0"/>
        <w:jc w:val="left"/>
        <w:spacing w:line="360" w:lineRule="exact"/>
        <w:tabs>
          <w:tab w:val="left" w:pos="220" w:leader="none"/>
        </w:tabs>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上表中的“投标报价总计”应当等于“开标一览表”中“投标报价总计”数。</w:t>
      </w:r>
      <w:r>
        <w:rPr>
          <w:rFonts w:hint="eastAsia" w:ascii="微软雅黑" w:hAnsi="微软雅黑" w:eastAsia="微软雅黑" w:cs="微软雅黑"/>
          <w:color w:val="000000"/>
          <w:sz w:val="18"/>
          <w:szCs w:val="18"/>
        </w:rPr>
      </w:r>
      <w:r/>
    </w:p>
    <w:p>
      <w:pPr>
        <w:pStyle w:val="1128"/>
        <w:numPr>
          <w:ilvl w:val="0"/>
          <w:numId w:val="15"/>
        </w:numPr>
        <w:ind w:left="0" w:firstLine="0"/>
        <w:jc w:val="left"/>
        <w:spacing w:line="360" w:lineRule="exact"/>
        <w:tabs>
          <w:tab w:val="left" w:pos="220" w:leader="none"/>
        </w:tabs>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报价应包括但不限于完成该项目所有的费用，每一单项均应计算并填写单价和总价，并由法定代表人或授权委托代理人签署。投标供应商未填单价或总价的项目，在实施后，采购单位将不予支付，并视为该项费用已包括在其它有价款的单价或总价内。</w:t>
      </w:r>
      <w:r>
        <w:rPr>
          <w:rFonts w:hint="eastAsia" w:ascii="微软雅黑" w:hAnsi="微软雅黑" w:eastAsia="微软雅黑" w:cs="微软雅黑"/>
          <w:color w:val="000000"/>
          <w:sz w:val="18"/>
          <w:szCs w:val="18"/>
        </w:rPr>
      </w:r>
      <w:r/>
    </w:p>
    <w:p>
      <w:pPr>
        <w:pStyle w:val="1128"/>
        <w:numPr>
          <w:ilvl w:val="0"/>
          <w:numId w:val="15"/>
        </w:numPr>
        <w:ind w:left="0" w:firstLine="0"/>
        <w:jc w:val="left"/>
        <w:spacing w:line="360" w:lineRule="exact"/>
        <w:tabs>
          <w:tab w:val="left" w:pos="220" w:leader="none"/>
        </w:tabs>
        <w:rPr>
          <w:rFonts w:hint="eastAsia" w:ascii="微软雅黑" w:hAnsi="微软雅黑" w:eastAsia="微软雅黑" w:cs="微软雅黑"/>
          <w:b/>
          <w:bCs/>
          <w:color w:val="000000"/>
          <w:sz w:val="18"/>
          <w:szCs w:val="18"/>
        </w:rPr>
      </w:pPr>
      <w:r>
        <w:rPr>
          <w:rFonts w:hint="eastAsia" w:ascii="微软雅黑" w:hAnsi="微软雅黑" w:eastAsia="微软雅黑" w:cs="微软雅黑"/>
          <w:b/>
          <w:bCs/>
          <w:color w:val="000000"/>
          <w:sz w:val="18"/>
          <w:szCs w:val="18"/>
        </w:rPr>
        <w:t xml:space="preserve">报价明细表中不得有零元报价或免费赠送产品。</w:t>
      </w:r>
      <w:r>
        <w:rPr>
          <w:rFonts w:hint="eastAsia" w:ascii="微软雅黑" w:hAnsi="微软雅黑" w:eastAsia="微软雅黑" w:cs="微软雅黑"/>
          <w:b/>
          <w:bCs/>
          <w:color w:val="000000"/>
          <w:sz w:val="18"/>
          <w:szCs w:val="18"/>
        </w:rPr>
      </w:r>
      <w:r/>
    </w:p>
    <w:p>
      <w:pPr>
        <w:pStyle w:val="1128"/>
        <w:numPr>
          <w:ilvl w:val="0"/>
          <w:numId w:val="15"/>
        </w:numPr>
        <w:ind w:left="0" w:firstLine="0"/>
        <w:jc w:val="left"/>
        <w:spacing w:line="360" w:lineRule="exact"/>
        <w:tabs>
          <w:tab w:val="left" w:pos="220" w:leader="none"/>
        </w:tabs>
        <w:rPr>
          <w:rFonts w:hint="eastAsia" w:ascii="微软雅黑" w:hAnsi="微软雅黑" w:eastAsia="微软雅黑" w:cs="微软雅黑"/>
          <w:b/>
          <w:bCs/>
          <w:color w:val="000000"/>
          <w:sz w:val="18"/>
          <w:szCs w:val="18"/>
        </w:rPr>
      </w:pPr>
      <w:r>
        <w:rPr>
          <w:rFonts w:hint="eastAsia" w:ascii="微软雅黑" w:hAnsi="微软雅黑" w:eastAsia="微软雅黑" w:cs="微软雅黑"/>
          <w:b/>
          <w:bCs/>
          <w:color w:val="000000"/>
          <w:sz w:val="18"/>
          <w:szCs w:val="18"/>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微软雅黑" w:hAnsi="微软雅黑" w:eastAsia="微软雅黑" w:cs="微软雅黑"/>
          <w:b/>
          <w:bCs/>
          <w:color w:val="000000"/>
          <w:sz w:val="18"/>
          <w:szCs w:val="18"/>
        </w:rPr>
      </w:r>
      <w:r/>
    </w:p>
    <w:p>
      <w:pPr>
        <w:pStyle w:val="1131"/>
        <w:jc w:val="center"/>
        <w:spacing w:before="260" w:after="260" w:line="416" w:lineRule="auto"/>
        <w:rPr>
          <w:rFonts w:hint="eastAsia" w:ascii="微软雅黑" w:hAnsi="微软雅黑" w:eastAsia="微软雅黑" w:cs="微软雅黑"/>
          <w:b/>
          <w:bCs/>
          <w:color w:val="000000"/>
          <w:sz w:val="24"/>
          <w:szCs w:val="24"/>
        </w:rPr>
      </w:pPr>
      <w:r/>
      <w:bookmarkStart w:id="283" w:name="_Toc31996"/>
      <w:r/>
      <w:bookmarkStart w:id="284" w:name="_Toc3044"/>
      <w:r/>
      <w:bookmarkStart w:id="285" w:name="_Toc29808"/>
      <w:r/>
      <w:bookmarkStart w:id="286" w:name="_Toc3643"/>
      <w:r/>
      <w:bookmarkStart w:id="287" w:name="_Toc16289"/>
      <w:r/>
      <w:bookmarkStart w:id="288" w:name="_Toc30873"/>
      <w:r/>
      <w:bookmarkStart w:id="289" w:name="_Toc365968480"/>
      <w:r>
        <w:rPr>
          <w:rFonts w:hint="eastAsia" w:ascii="微软雅黑" w:hAnsi="微软雅黑" w:eastAsia="微软雅黑" w:cs="微软雅黑"/>
          <w:b/>
          <w:bCs/>
          <w:color w:val="000000"/>
          <w:sz w:val="24"/>
          <w:szCs w:val="24"/>
        </w:rPr>
        <w:t xml:space="preserve">4.技术要求响应表</w:t>
      </w:r>
      <w:bookmarkEnd w:id="283"/>
      <w:r/>
      <w:bookmarkEnd w:id="284"/>
      <w:r/>
      <w:bookmarkEnd w:id="285"/>
      <w:r/>
      <w:bookmarkEnd w:id="286"/>
      <w:r/>
      <w:bookmarkEnd w:id="287"/>
      <w:r/>
      <w:bookmarkEnd w:id="288"/>
      <w:r/>
      <w:bookmarkEnd w:id="289"/>
      <w:r>
        <w:rPr>
          <w:rFonts w:hint="eastAsia" w:ascii="微软雅黑" w:hAnsi="微软雅黑" w:eastAsia="微软雅黑" w:cs="微软雅黑"/>
          <w:b/>
          <w:bCs/>
          <w:color w:val="000000"/>
          <w:sz w:val="24"/>
          <w:szCs w:val="24"/>
        </w:rPr>
      </w:r>
      <w:r/>
    </w:p>
    <w:tbl>
      <w:tblPr>
        <w:tblW w:w="91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4"/>
        <w:gridCol w:w="2172"/>
        <w:gridCol w:w="2170"/>
        <w:gridCol w:w="1851"/>
        <w:gridCol w:w="1851"/>
      </w:tblGrid>
      <w:tr>
        <w:trPr>
          <w:trHeight w:val="1193"/>
          <w:tblHeader/>
        </w:trPr>
        <w:tc>
          <w:tcPr>
            <w:tcW w:w="1114" w:type="dxa"/>
            <w:vAlign w:val="top"/>
            <w:textDirection w:val="lrTb"/>
            <w:noWrap w:val="false"/>
          </w:tcPr>
          <w:p>
            <w:pPr>
              <w:pStyle w:val="1128"/>
              <w:jc w:val="center"/>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序号</w:t>
            </w:r>
            <w:r>
              <w:rPr>
                <w:rFonts w:hint="eastAsia" w:ascii="微软雅黑" w:hAnsi="微软雅黑" w:eastAsia="微软雅黑" w:cs="微软雅黑"/>
                <w:color w:val="000000"/>
              </w:rPr>
            </w:r>
            <w:r/>
          </w:p>
        </w:tc>
        <w:tc>
          <w:tcPr>
            <w:tcW w:w="2172" w:type="dxa"/>
            <w:vAlign w:val="top"/>
            <w:textDirection w:val="lrTb"/>
            <w:noWrap w:val="false"/>
          </w:tcPr>
          <w:p>
            <w:pPr>
              <w:pStyle w:val="1128"/>
              <w:jc w:val="center"/>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原技术规范主要条款描述</w:t>
            </w:r>
            <w:r>
              <w:rPr>
                <w:rFonts w:hint="eastAsia" w:ascii="微软雅黑" w:hAnsi="微软雅黑" w:eastAsia="微软雅黑" w:cs="微软雅黑"/>
                <w:color w:val="000000"/>
              </w:rPr>
            </w:r>
            <w:r/>
          </w:p>
        </w:tc>
        <w:tc>
          <w:tcPr>
            <w:tcW w:w="2170" w:type="dxa"/>
            <w:vAlign w:val="top"/>
            <w:textDirection w:val="lrTb"/>
            <w:noWrap w:val="false"/>
          </w:tcPr>
          <w:p>
            <w:pPr>
              <w:pStyle w:val="1128"/>
              <w:jc w:val="center"/>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投标供应商技术规范描述</w:t>
            </w:r>
            <w:r>
              <w:rPr>
                <w:rFonts w:hint="eastAsia" w:ascii="微软雅黑" w:hAnsi="微软雅黑" w:eastAsia="微软雅黑" w:cs="微软雅黑"/>
                <w:color w:val="000000"/>
              </w:rPr>
            </w:r>
            <w:r/>
          </w:p>
        </w:tc>
        <w:tc>
          <w:tcPr>
            <w:tcW w:w="1851" w:type="dxa"/>
            <w:vAlign w:val="top"/>
            <w:textDirection w:val="lrTb"/>
            <w:noWrap w:val="false"/>
          </w:tcPr>
          <w:p>
            <w:pPr>
              <w:pStyle w:val="1128"/>
              <w:jc w:val="center"/>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偏离情况（+/-/=）</w:t>
            </w:r>
            <w:r>
              <w:rPr>
                <w:rFonts w:hint="eastAsia" w:ascii="微软雅黑" w:hAnsi="微软雅黑" w:eastAsia="微软雅黑" w:cs="微软雅黑"/>
                <w:color w:val="000000"/>
              </w:rPr>
            </w:r>
            <w:r/>
          </w:p>
        </w:tc>
        <w:tc>
          <w:tcPr>
            <w:tcW w:w="1851" w:type="dxa"/>
            <w:vAlign w:val="top"/>
            <w:textDirection w:val="lrTb"/>
            <w:noWrap w:val="false"/>
          </w:tcPr>
          <w:p>
            <w:pPr>
              <w:pStyle w:val="1128"/>
              <w:jc w:val="center"/>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证明材料所在页</w:t>
            </w:r>
            <w:r>
              <w:rPr>
                <w:rFonts w:hint="eastAsia" w:ascii="微软雅黑" w:hAnsi="微软雅黑" w:eastAsia="微软雅黑" w:cs="微软雅黑"/>
                <w:color w:val="000000"/>
              </w:rPr>
            </w:r>
            <w:r/>
          </w:p>
        </w:tc>
      </w:tr>
      <w:tr>
        <w:trPr>
          <w:trHeight w:val="767"/>
          <w:tblHeader/>
        </w:trPr>
        <w:tc>
          <w:tcPr>
            <w:tcW w:w="1114" w:type="dxa"/>
            <w:vAlign w:val="top"/>
            <w:textDirection w:val="lrTb"/>
            <w:noWrap w:val="false"/>
          </w:tcPr>
          <w:p>
            <w:pPr>
              <w:pStyle w:val="1128"/>
              <w:jc w:val="center"/>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1</w:t>
            </w:r>
            <w:r>
              <w:rPr>
                <w:rFonts w:hint="eastAsia" w:ascii="微软雅黑" w:hAnsi="微软雅黑" w:eastAsia="微软雅黑" w:cs="微软雅黑"/>
                <w:color w:val="000000"/>
              </w:rPr>
            </w:r>
            <w:r/>
          </w:p>
        </w:tc>
        <w:tc>
          <w:tcPr>
            <w:tcW w:w="2172" w:type="dxa"/>
            <w:vAlign w:val="top"/>
            <w:textDirection w:val="lrTb"/>
            <w:noWrap w:val="false"/>
          </w:tcPr>
          <w:p>
            <w:pPr>
              <w:pStyle w:val="1128"/>
              <w:jc w:val="center"/>
              <w:rPr>
                <w:rFonts w:hint="eastAsia" w:ascii="微软雅黑" w:hAnsi="微软雅黑" w:eastAsia="微软雅黑" w:cs="微软雅黑"/>
                <w:color w:val="000000"/>
              </w:rPr>
            </w:pPr>
            <w:r>
              <w:rPr>
                <w:rFonts w:hint="eastAsia" w:ascii="微软雅黑" w:hAnsi="微软雅黑" w:eastAsia="微软雅黑" w:cs="微软雅黑"/>
                <w:color w:val="000000"/>
              </w:rPr>
            </w:r>
            <w:r/>
          </w:p>
        </w:tc>
        <w:tc>
          <w:tcPr>
            <w:tcW w:w="2170" w:type="dxa"/>
            <w:vAlign w:val="top"/>
            <w:textDirection w:val="lrTb"/>
            <w:noWrap w:val="false"/>
          </w:tcPr>
          <w:p>
            <w:pPr>
              <w:pStyle w:val="1128"/>
              <w:jc w:val="center"/>
              <w:rPr>
                <w:rFonts w:hint="eastAsia" w:ascii="微软雅黑" w:hAnsi="微软雅黑" w:eastAsia="微软雅黑" w:cs="微软雅黑"/>
                <w:color w:val="000000"/>
              </w:rPr>
            </w:pPr>
            <w:r>
              <w:rPr>
                <w:rFonts w:hint="eastAsia" w:ascii="微软雅黑" w:hAnsi="微软雅黑" w:eastAsia="微软雅黑" w:cs="微软雅黑"/>
                <w:color w:val="000000"/>
              </w:rPr>
            </w:r>
            <w:r/>
          </w:p>
        </w:tc>
        <w:tc>
          <w:tcPr>
            <w:tcW w:w="1851" w:type="dxa"/>
            <w:vAlign w:val="top"/>
            <w:textDirection w:val="lrTb"/>
            <w:noWrap w:val="false"/>
          </w:tcPr>
          <w:p>
            <w:pPr>
              <w:pStyle w:val="1128"/>
              <w:jc w:val="center"/>
              <w:rPr>
                <w:rFonts w:hint="eastAsia" w:ascii="微软雅黑" w:hAnsi="微软雅黑" w:eastAsia="微软雅黑" w:cs="微软雅黑"/>
                <w:color w:val="000000"/>
              </w:rPr>
            </w:pPr>
            <w:r>
              <w:rPr>
                <w:rFonts w:hint="eastAsia" w:ascii="微软雅黑" w:hAnsi="微软雅黑" w:eastAsia="微软雅黑" w:cs="微软雅黑"/>
                <w:color w:val="000000"/>
              </w:rPr>
            </w:r>
            <w:r/>
          </w:p>
        </w:tc>
        <w:tc>
          <w:tcPr>
            <w:tcW w:w="1851" w:type="dxa"/>
            <w:vAlign w:val="top"/>
            <w:textDirection w:val="lrTb"/>
            <w:noWrap w:val="false"/>
          </w:tcPr>
          <w:p>
            <w:pPr>
              <w:pStyle w:val="1128"/>
              <w:jc w:val="center"/>
              <w:rPr>
                <w:rFonts w:hint="eastAsia" w:ascii="微软雅黑" w:hAnsi="微软雅黑" w:eastAsia="微软雅黑" w:cs="微软雅黑"/>
                <w:color w:val="000000"/>
              </w:rPr>
            </w:pPr>
            <w:r>
              <w:rPr>
                <w:rFonts w:hint="eastAsia" w:ascii="微软雅黑" w:hAnsi="微软雅黑" w:eastAsia="微软雅黑" w:cs="微软雅黑"/>
                <w:color w:val="000000"/>
              </w:rPr>
            </w:r>
            <w:r/>
          </w:p>
        </w:tc>
      </w:tr>
      <w:tr>
        <w:trPr>
          <w:trHeight w:val="612"/>
          <w:tblHeader/>
        </w:trPr>
        <w:tc>
          <w:tcPr>
            <w:tcW w:w="1114" w:type="dxa"/>
            <w:vAlign w:val="top"/>
            <w:textDirection w:val="lrTb"/>
            <w:noWrap w:val="false"/>
          </w:tcPr>
          <w:p>
            <w:pPr>
              <w:pStyle w:val="1128"/>
              <w:jc w:val="center"/>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2</w:t>
            </w:r>
            <w:r>
              <w:rPr>
                <w:rFonts w:hint="eastAsia" w:ascii="微软雅黑" w:hAnsi="微软雅黑" w:eastAsia="微软雅黑" w:cs="微软雅黑"/>
                <w:color w:val="000000"/>
              </w:rPr>
            </w:r>
            <w:r/>
          </w:p>
        </w:tc>
        <w:tc>
          <w:tcPr>
            <w:tcW w:w="2172" w:type="dxa"/>
            <w:vAlign w:val="top"/>
            <w:textDirection w:val="lrTb"/>
            <w:noWrap w:val="false"/>
          </w:tcPr>
          <w:p>
            <w:pPr>
              <w:pStyle w:val="1128"/>
              <w:jc w:val="center"/>
              <w:rPr>
                <w:rFonts w:hint="eastAsia" w:ascii="微软雅黑" w:hAnsi="微软雅黑" w:eastAsia="微软雅黑" w:cs="微软雅黑"/>
                <w:color w:val="000000"/>
              </w:rPr>
            </w:pPr>
            <w:r>
              <w:rPr>
                <w:rFonts w:hint="eastAsia" w:ascii="微软雅黑" w:hAnsi="微软雅黑" w:eastAsia="微软雅黑" w:cs="微软雅黑"/>
                <w:color w:val="000000"/>
              </w:rPr>
            </w:r>
            <w:r/>
          </w:p>
        </w:tc>
        <w:tc>
          <w:tcPr>
            <w:tcW w:w="2170" w:type="dxa"/>
            <w:vAlign w:val="top"/>
            <w:textDirection w:val="lrTb"/>
            <w:noWrap w:val="false"/>
          </w:tcPr>
          <w:p>
            <w:pPr>
              <w:pStyle w:val="1128"/>
              <w:jc w:val="center"/>
              <w:rPr>
                <w:rFonts w:hint="eastAsia" w:ascii="微软雅黑" w:hAnsi="微软雅黑" w:eastAsia="微软雅黑" w:cs="微软雅黑"/>
                <w:color w:val="000000"/>
              </w:rPr>
            </w:pPr>
            <w:r>
              <w:rPr>
                <w:rFonts w:hint="eastAsia" w:ascii="微软雅黑" w:hAnsi="微软雅黑" w:eastAsia="微软雅黑" w:cs="微软雅黑"/>
                <w:color w:val="000000"/>
              </w:rPr>
            </w:r>
            <w:r/>
          </w:p>
        </w:tc>
        <w:tc>
          <w:tcPr>
            <w:tcW w:w="1851" w:type="dxa"/>
            <w:vAlign w:val="top"/>
            <w:textDirection w:val="lrTb"/>
            <w:noWrap w:val="false"/>
          </w:tcPr>
          <w:p>
            <w:pPr>
              <w:pStyle w:val="1128"/>
              <w:jc w:val="center"/>
              <w:rPr>
                <w:rFonts w:hint="eastAsia" w:ascii="微软雅黑" w:hAnsi="微软雅黑" w:eastAsia="微软雅黑" w:cs="微软雅黑"/>
                <w:color w:val="000000"/>
              </w:rPr>
            </w:pPr>
            <w:r>
              <w:rPr>
                <w:rFonts w:hint="eastAsia" w:ascii="微软雅黑" w:hAnsi="微软雅黑" w:eastAsia="微软雅黑" w:cs="微软雅黑"/>
                <w:color w:val="000000"/>
              </w:rPr>
            </w:r>
            <w:r/>
          </w:p>
        </w:tc>
        <w:tc>
          <w:tcPr>
            <w:tcW w:w="1851" w:type="dxa"/>
            <w:vAlign w:val="top"/>
            <w:textDirection w:val="lrTb"/>
            <w:noWrap w:val="false"/>
          </w:tcPr>
          <w:p>
            <w:pPr>
              <w:pStyle w:val="1128"/>
              <w:jc w:val="center"/>
              <w:rPr>
                <w:rFonts w:hint="eastAsia" w:ascii="微软雅黑" w:hAnsi="微软雅黑" w:eastAsia="微软雅黑" w:cs="微软雅黑"/>
                <w:color w:val="000000"/>
              </w:rPr>
            </w:pPr>
            <w:r>
              <w:rPr>
                <w:rFonts w:hint="eastAsia" w:ascii="微软雅黑" w:hAnsi="微软雅黑" w:eastAsia="微软雅黑" w:cs="微软雅黑"/>
                <w:color w:val="000000"/>
              </w:rPr>
            </w:r>
            <w:r/>
          </w:p>
        </w:tc>
      </w:tr>
      <w:tr>
        <w:trPr>
          <w:trHeight w:val="645"/>
          <w:tblHeader/>
        </w:trPr>
        <w:tc>
          <w:tcPr>
            <w:tcW w:w="1114" w:type="dxa"/>
            <w:vAlign w:val="top"/>
            <w:textDirection w:val="lrTb"/>
            <w:noWrap w:val="false"/>
          </w:tcPr>
          <w:p>
            <w:pPr>
              <w:pStyle w:val="1128"/>
              <w:jc w:val="center"/>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3</w:t>
            </w:r>
            <w:r>
              <w:rPr>
                <w:rFonts w:hint="eastAsia" w:ascii="微软雅黑" w:hAnsi="微软雅黑" w:eastAsia="微软雅黑" w:cs="微软雅黑"/>
                <w:color w:val="000000"/>
              </w:rPr>
            </w:r>
            <w:r/>
          </w:p>
        </w:tc>
        <w:tc>
          <w:tcPr>
            <w:tcW w:w="2172" w:type="dxa"/>
            <w:vAlign w:val="top"/>
            <w:textDirection w:val="lrTb"/>
            <w:noWrap w:val="false"/>
          </w:tcPr>
          <w:p>
            <w:pPr>
              <w:pStyle w:val="1128"/>
              <w:jc w:val="center"/>
              <w:rPr>
                <w:rFonts w:hint="eastAsia" w:ascii="微软雅黑" w:hAnsi="微软雅黑" w:eastAsia="微软雅黑" w:cs="微软雅黑"/>
                <w:color w:val="000000"/>
              </w:rPr>
            </w:pPr>
            <w:r>
              <w:rPr>
                <w:rFonts w:hint="eastAsia" w:ascii="微软雅黑" w:hAnsi="微软雅黑" w:eastAsia="微软雅黑" w:cs="微软雅黑"/>
                <w:color w:val="000000"/>
              </w:rPr>
            </w:r>
            <w:r/>
          </w:p>
        </w:tc>
        <w:tc>
          <w:tcPr>
            <w:tcW w:w="2170" w:type="dxa"/>
            <w:vAlign w:val="top"/>
            <w:textDirection w:val="lrTb"/>
            <w:noWrap w:val="false"/>
          </w:tcPr>
          <w:p>
            <w:pPr>
              <w:pStyle w:val="1128"/>
              <w:jc w:val="center"/>
              <w:rPr>
                <w:rFonts w:hint="eastAsia" w:ascii="微软雅黑" w:hAnsi="微软雅黑" w:eastAsia="微软雅黑" w:cs="微软雅黑"/>
                <w:color w:val="000000"/>
              </w:rPr>
            </w:pPr>
            <w:r>
              <w:rPr>
                <w:rFonts w:hint="eastAsia" w:ascii="微软雅黑" w:hAnsi="微软雅黑" w:eastAsia="微软雅黑" w:cs="微软雅黑"/>
                <w:color w:val="000000"/>
              </w:rPr>
            </w:r>
            <w:r/>
          </w:p>
        </w:tc>
        <w:tc>
          <w:tcPr>
            <w:tcW w:w="1851" w:type="dxa"/>
            <w:vAlign w:val="top"/>
            <w:textDirection w:val="lrTb"/>
            <w:noWrap w:val="false"/>
          </w:tcPr>
          <w:p>
            <w:pPr>
              <w:pStyle w:val="1128"/>
              <w:jc w:val="center"/>
              <w:rPr>
                <w:rFonts w:hint="eastAsia" w:ascii="微软雅黑" w:hAnsi="微软雅黑" w:eastAsia="微软雅黑" w:cs="微软雅黑"/>
                <w:color w:val="000000"/>
              </w:rPr>
            </w:pPr>
            <w:r>
              <w:rPr>
                <w:rFonts w:hint="eastAsia" w:ascii="微软雅黑" w:hAnsi="微软雅黑" w:eastAsia="微软雅黑" w:cs="微软雅黑"/>
                <w:color w:val="000000"/>
              </w:rPr>
            </w:r>
            <w:r/>
          </w:p>
        </w:tc>
        <w:tc>
          <w:tcPr>
            <w:tcW w:w="1851" w:type="dxa"/>
            <w:vAlign w:val="top"/>
            <w:textDirection w:val="lrTb"/>
            <w:noWrap w:val="false"/>
          </w:tcPr>
          <w:p>
            <w:pPr>
              <w:pStyle w:val="1128"/>
              <w:jc w:val="center"/>
              <w:rPr>
                <w:rFonts w:hint="eastAsia" w:ascii="微软雅黑" w:hAnsi="微软雅黑" w:eastAsia="微软雅黑" w:cs="微软雅黑"/>
                <w:color w:val="000000"/>
              </w:rPr>
            </w:pPr>
            <w:r>
              <w:rPr>
                <w:rFonts w:hint="eastAsia" w:ascii="微软雅黑" w:hAnsi="微软雅黑" w:eastAsia="微软雅黑" w:cs="微软雅黑"/>
                <w:color w:val="000000"/>
              </w:rPr>
            </w:r>
            <w:r/>
          </w:p>
        </w:tc>
      </w:tr>
    </w:tbl>
    <w:p>
      <w:pPr>
        <w:pStyle w:val="1128"/>
        <w:spacing w:line="420" w:lineRule="exact"/>
        <w:rPr>
          <w:rFonts w:hint="eastAsia" w:ascii="微软雅黑" w:hAnsi="微软雅黑" w:eastAsia="微软雅黑" w:cs="微软雅黑"/>
          <w:color w:val="000000"/>
          <w:sz w:val="28"/>
        </w:rPr>
      </w:pPr>
      <w:r>
        <w:rPr>
          <w:rFonts w:hint="eastAsia" w:ascii="微软雅黑" w:hAnsi="微软雅黑" w:eastAsia="微软雅黑" w:cs="微软雅黑"/>
          <w:color w:val="000000"/>
          <w:sz w:val="28"/>
        </w:rPr>
      </w:r>
      <w:r/>
    </w:p>
    <w:p>
      <w:pPr>
        <w:pStyle w:val="1128"/>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供应商全称（公章）：        </w:t>
      </w:r>
      <w:r>
        <w:rPr>
          <w:rFonts w:hint="eastAsia" w:ascii="微软雅黑" w:hAnsi="微软雅黑" w:eastAsia="微软雅黑" w:cs="微软雅黑"/>
          <w:color w:val="000000"/>
        </w:rPr>
      </w:r>
      <w:r/>
    </w:p>
    <w:p>
      <w:pPr>
        <w:pStyle w:val="1128"/>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法定代表人（授权代表）（签字/盖章）：   </w:t>
      </w:r>
      <w:r>
        <w:rPr>
          <w:rFonts w:hint="eastAsia" w:ascii="微软雅黑" w:hAnsi="微软雅黑" w:eastAsia="微软雅黑" w:cs="微软雅黑"/>
          <w:color w:val="000000"/>
        </w:rPr>
      </w:r>
      <w:r/>
    </w:p>
    <w:p>
      <w:pPr>
        <w:pStyle w:val="1157"/>
        <w:ind w:left="0"/>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日期：</w:t>
      </w:r>
      <w:r>
        <w:rPr>
          <w:rFonts w:hint="eastAsia" w:ascii="微软雅黑" w:hAnsi="微软雅黑" w:eastAsia="微软雅黑" w:cs="微软雅黑"/>
          <w:color w:val="000000"/>
        </w:rPr>
      </w:r>
      <w:r/>
    </w:p>
    <w:p>
      <w:pPr>
        <w:pStyle w:val="1128"/>
        <w:ind w:firstLine="140"/>
        <w:spacing w:line="420" w:lineRule="exact"/>
        <w:rPr>
          <w:rFonts w:hint="eastAsia" w:ascii="微软雅黑" w:hAnsi="微软雅黑" w:eastAsia="微软雅黑" w:cs="微软雅黑"/>
          <w:color w:val="000000"/>
          <w:sz w:val="28"/>
        </w:rPr>
      </w:pPr>
      <w:r>
        <w:rPr>
          <w:rFonts w:hint="eastAsia" w:ascii="微软雅黑" w:hAnsi="微软雅黑" w:eastAsia="微软雅黑" w:cs="微软雅黑"/>
          <w:color w:val="000000"/>
          <w:sz w:val="28"/>
        </w:rPr>
      </w:r>
      <w:r/>
    </w:p>
    <w:p>
      <w:pPr>
        <w:pStyle w:val="1128"/>
        <w:spacing w:line="420" w:lineRule="exact"/>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注：</w:t>
      </w:r>
      <w:r>
        <w:rPr>
          <w:rFonts w:hint="eastAsia" w:ascii="微软雅黑" w:hAnsi="微软雅黑" w:eastAsia="微软雅黑" w:cs="微软雅黑"/>
          <w:color w:val="000000"/>
          <w:sz w:val="18"/>
          <w:szCs w:val="18"/>
        </w:rPr>
      </w:r>
      <w:r/>
    </w:p>
    <w:p>
      <w:pPr>
        <w:pStyle w:val="1128"/>
        <w:numPr>
          <w:ilvl w:val="3"/>
          <w:numId w:val="16"/>
        </w:numPr>
        <w:ind w:left="426" w:hanging="426"/>
        <w:spacing w:line="420" w:lineRule="exact"/>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此表为表样，行数可自行添加，但表式不变。</w:t>
      </w:r>
      <w:r>
        <w:rPr>
          <w:rFonts w:hint="eastAsia" w:ascii="微软雅黑" w:hAnsi="微软雅黑" w:eastAsia="微软雅黑" w:cs="微软雅黑"/>
          <w:color w:val="000000"/>
          <w:sz w:val="18"/>
          <w:szCs w:val="18"/>
        </w:rPr>
      </w:r>
      <w:r/>
    </w:p>
    <w:p>
      <w:pPr>
        <w:pStyle w:val="1128"/>
        <w:numPr>
          <w:ilvl w:val="3"/>
          <w:numId w:val="16"/>
        </w:numPr>
        <w:ind w:left="426" w:hanging="426"/>
        <w:spacing w:line="420" w:lineRule="exact"/>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投标供应商根据项目方案添加的设备、材料等也请列出。</w:t>
      </w:r>
      <w:r>
        <w:rPr>
          <w:rFonts w:hint="eastAsia" w:ascii="微软雅黑" w:hAnsi="微软雅黑" w:eastAsia="微软雅黑" w:cs="微软雅黑"/>
          <w:color w:val="000000"/>
          <w:sz w:val="18"/>
          <w:szCs w:val="18"/>
        </w:rPr>
      </w:r>
      <w:r/>
    </w:p>
    <w:p>
      <w:pPr>
        <w:pStyle w:val="1128"/>
        <w:numPr>
          <w:ilvl w:val="3"/>
          <w:numId w:val="16"/>
        </w:numPr>
        <w:ind w:left="426" w:hanging="426"/>
        <w:spacing w:line="420" w:lineRule="exact"/>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是否偏离用符号“+、=、-”分别表示正偏离、完全响应、负偏离。</w:t>
      </w:r>
      <w:r>
        <w:rPr>
          <w:rFonts w:hint="eastAsia" w:ascii="微软雅黑" w:hAnsi="微软雅黑" w:eastAsia="微软雅黑" w:cs="微软雅黑"/>
          <w:color w:val="000000"/>
          <w:sz w:val="18"/>
          <w:szCs w:val="18"/>
        </w:rPr>
      </w:r>
      <w:r/>
    </w:p>
    <w:p>
      <w:pPr>
        <w:pStyle w:val="1128"/>
        <w:numPr>
          <w:ilvl w:val="3"/>
          <w:numId w:val="16"/>
        </w:numPr>
        <w:ind w:left="426" w:hanging="426"/>
        <w:spacing w:line="420" w:lineRule="exact"/>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投标供应商必须仔细阅读本采购文件“第四章”中所有技术规范条款和相关功能要求，并对技术参数和功能偏离情况逐条列入上表，</w:t>
      </w:r>
      <w:r>
        <w:rPr>
          <w:rFonts w:hint="eastAsia" w:ascii="微软雅黑" w:hAnsi="微软雅黑" w:eastAsia="微软雅黑" w:cs="微软雅黑"/>
          <w:b/>
          <w:color w:val="000000"/>
          <w:sz w:val="18"/>
          <w:szCs w:val="18"/>
        </w:rPr>
        <w:t xml:space="preserve">未列入上表的视为不响应采购文件要求。</w:t>
      </w:r>
      <w:r>
        <w:rPr>
          <w:rFonts w:hint="eastAsia" w:ascii="微软雅黑" w:hAnsi="微软雅黑" w:eastAsia="微软雅黑" w:cs="微软雅黑"/>
          <w:color w:val="000000"/>
          <w:sz w:val="18"/>
          <w:szCs w:val="18"/>
        </w:rPr>
        <w:t xml:space="preserve">投标供应商必须根据所投货物、工程或服务的实际情况如实填写，评委会如发现有虚假描述的，该投标文件视为无效。</w:t>
      </w:r>
      <w:r>
        <w:rPr>
          <w:rFonts w:hint="eastAsia" w:ascii="微软雅黑" w:hAnsi="微软雅黑" w:eastAsia="微软雅黑" w:cs="微软雅黑"/>
          <w:color w:val="000000"/>
          <w:sz w:val="18"/>
          <w:szCs w:val="18"/>
        </w:rPr>
      </w:r>
      <w:r/>
    </w:p>
    <w:p>
      <w:pPr>
        <w:pStyle w:val="1128"/>
        <w:numPr>
          <w:ilvl w:val="3"/>
          <w:numId w:val="16"/>
        </w:numPr>
        <w:ind w:left="426" w:hanging="426"/>
        <w:spacing w:line="420" w:lineRule="exact"/>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若投标文件中出现技术参数和功能与此表表述不一致的，以此表为准。</w:t>
      </w:r>
      <w:r>
        <w:rPr>
          <w:rFonts w:hint="eastAsia" w:ascii="微软雅黑" w:hAnsi="微软雅黑" w:eastAsia="微软雅黑" w:cs="微软雅黑"/>
          <w:color w:val="000000"/>
          <w:sz w:val="18"/>
          <w:szCs w:val="18"/>
        </w:rPr>
      </w:r>
      <w:r/>
    </w:p>
    <w:p>
      <w:pPr>
        <w:pStyle w:val="1157"/>
        <w:ind w:left="1260"/>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p>
      <w:pPr>
        <w:pStyle w:val="1128"/>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p>
      <w:pPr>
        <w:pStyle w:val="1157"/>
        <w:ind w:left="0"/>
        <w:rPr>
          <w:rFonts w:hint="eastAsia" w:ascii="微软雅黑" w:hAnsi="微软雅黑" w:eastAsia="微软雅黑" w:cs="微软雅黑"/>
          <w:color w:val="000000"/>
        </w:rPr>
      </w:pPr>
      <w:r>
        <w:rPr>
          <w:rFonts w:hint="eastAsia" w:ascii="微软雅黑" w:hAnsi="微软雅黑" w:eastAsia="微软雅黑" w:cs="微软雅黑"/>
          <w:color w:val="000000"/>
        </w:rPr>
      </w:r>
      <w:r/>
    </w:p>
    <w:p>
      <w:pPr>
        <w:pStyle w:val="1131"/>
        <w:rPr>
          <w:rFonts w:hint="eastAsia" w:ascii="微软雅黑" w:hAnsi="微软雅黑" w:eastAsia="微软雅黑" w:cs="微软雅黑"/>
          <w:color w:val="000000"/>
          <w:sz w:val="30"/>
          <w:szCs w:val="30"/>
        </w:rPr>
        <w:sectPr>
          <w:headerReference w:type="default" r:id="rId13"/>
          <w:footnotePr/>
          <w:endnotePr/>
          <w:type w:val="nextPage"/>
          <w:pgSz w:w="11906" w:h="16838" w:orient="portrait"/>
          <w:pgMar w:top="1440" w:right="1797" w:bottom="1440" w:left="1797" w:header="851" w:footer="992" w:gutter="0"/>
          <w:cols w:num="1" w:sep="0" w:space="1701" w:equalWidth="1"/>
          <w:docGrid w:linePitch="360"/>
        </w:sectPr>
      </w:pPr>
      <w:r/>
      <w:bookmarkStart w:id="290" w:name="_Toc493455961"/>
      <w:r/>
      <w:bookmarkStart w:id="291" w:name="_Toc365968482"/>
      <w:r>
        <w:rPr>
          <w:rFonts w:hint="eastAsia" w:ascii="微软雅黑" w:hAnsi="微软雅黑" w:eastAsia="微软雅黑" w:cs="微软雅黑"/>
          <w:color w:val="000000"/>
          <w:sz w:val="30"/>
          <w:szCs w:val="30"/>
        </w:rPr>
      </w:r>
      <w:r/>
    </w:p>
    <w:p>
      <w:pPr>
        <w:pStyle w:val="1131"/>
        <w:jc w:val="center"/>
        <w:spacing w:before="260" w:after="260" w:line="416" w:lineRule="auto"/>
        <w:rPr>
          <w:rFonts w:hint="eastAsia" w:ascii="微软雅黑" w:hAnsi="微软雅黑" w:eastAsia="微软雅黑" w:cs="微软雅黑"/>
          <w:b/>
          <w:bCs w:val="0"/>
          <w:color w:val="000000"/>
          <w:sz w:val="24"/>
          <w:szCs w:val="24"/>
        </w:rPr>
      </w:pPr>
      <w:r/>
      <w:bookmarkStart w:id="292" w:name="_Toc30043"/>
      <w:r/>
      <w:bookmarkStart w:id="293" w:name="_Toc12809"/>
      <w:r/>
      <w:bookmarkStart w:id="294" w:name="_Toc29966"/>
      <w:r/>
      <w:bookmarkStart w:id="295" w:name="_Toc32589"/>
      <w:r/>
      <w:bookmarkStart w:id="296" w:name="_Toc9969"/>
      <w:r/>
      <w:bookmarkStart w:id="297" w:name="_Toc3562"/>
      <w:r>
        <w:rPr>
          <w:rFonts w:hint="eastAsia" w:ascii="微软雅黑" w:hAnsi="微软雅黑" w:eastAsia="微软雅黑" w:cs="微软雅黑"/>
          <w:b/>
          <w:bCs w:val="0"/>
          <w:color w:val="000000"/>
          <w:sz w:val="24"/>
          <w:szCs w:val="24"/>
        </w:rPr>
        <w:t xml:space="preserve">5.商务要求响应表</w:t>
      </w:r>
      <w:bookmarkEnd w:id="290"/>
      <w:r/>
      <w:bookmarkEnd w:id="291"/>
      <w:r/>
      <w:bookmarkEnd w:id="292"/>
      <w:r/>
      <w:bookmarkEnd w:id="293"/>
      <w:r/>
      <w:bookmarkEnd w:id="294"/>
      <w:r/>
      <w:bookmarkEnd w:id="295"/>
      <w:r/>
      <w:bookmarkEnd w:id="296"/>
      <w:r/>
      <w:bookmarkEnd w:id="297"/>
      <w:r>
        <w:rPr>
          <w:rFonts w:hint="eastAsia" w:ascii="微软雅黑" w:hAnsi="微软雅黑" w:eastAsia="微软雅黑" w:cs="微软雅黑"/>
          <w:b/>
          <w:bCs w:val="0"/>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2268"/>
        <w:gridCol w:w="2551"/>
        <w:gridCol w:w="1985"/>
        <w:gridCol w:w="1134"/>
      </w:tblGrid>
      <w:tr>
        <w:trPr>
          <w:trHeight w:val="643"/>
        </w:trPr>
        <w:tc>
          <w:tcPr>
            <w:tcW w:w="534" w:type="dxa"/>
            <w:vAlign w:val="center"/>
            <w:textDirection w:val="lrTb"/>
            <w:noWrap w:val="false"/>
          </w:tcPr>
          <w:p>
            <w:pPr>
              <w:pStyle w:val="1128"/>
              <w:jc w:val="center"/>
              <w:rPr>
                <w:rFonts w:hint="eastAsia" w:ascii="微软雅黑" w:hAnsi="微软雅黑" w:eastAsia="微软雅黑" w:cs="微软雅黑"/>
                <w:b/>
                <w:bCs/>
                <w:color w:val="000000"/>
              </w:rPr>
            </w:pPr>
            <w:r>
              <w:rPr>
                <w:rFonts w:hint="eastAsia" w:ascii="微软雅黑" w:hAnsi="微软雅黑" w:eastAsia="微软雅黑" w:cs="微软雅黑"/>
                <w:b/>
                <w:bCs/>
                <w:color w:val="000000"/>
              </w:rPr>
              <w:t xml:space="preserve">序号</w:t>
            </w:r>
            <w:r>
              <w:rPr>
                <w:rFonts w:hint="eastAsia" w:ascii="微软雅黑" w:hAnsi="微软雅黑" w:eastAsia="微软雅黑" w:cs="微软雅黑"/>
                <w:b/>
                <w:bCs/>
                <w:color w:val="000000"/>
              </w:rPr>
            </w:r>
            <w:r/>
          </w:p>
        </w:tc>
        <w:tc>
          <w:tcPr>
            <w:tcW w:w="2268" w:type="dxa"/>
            <w:vAlign w:val="center"/>
            <w:textDirection w:val="lrTb"/>
            <w:noWrap w:val="false"/>
          </w:tcPr>
          <w:p>
            <w:pPr>
              <w:pStyle w:val="1128"/>
              <w:jc w:val="center"/>
              <w:rPr>
                <w:rFonts w:hint="eastAsia" w:ascii="微软雅黑" w:hAnsi="微软雅黑" w:eastAsia="微软雅黑" w:cs="微软雅黑"/>
                <w:b/>
                <w:bCs/>
                <w:color w:val="000000"/>
              </w:rPr>
            </w:pPr>
            <w:r>
              <w:rPr>
                <w:rFonts w:hint="eastAsia" w:ascii="微软雅黑" w:hAnsi="微软雅黑" w:eastAsia="微软雅黑" w:cs="微软雅黑"/>
                <w:b/>
                <w:bCs/>
                <w:color w:val="000000"/>
              </w:rPr>
              <w:t xml:space="preserve">项目</w:t>
            </w:r>
            <w:r>
              <w:rPr>
                <w:rFonts w:hint="eastAsia" w:ascii="微软雅黑" w:hAnsi="微软雅黑" w:eastAsia="微软雅黑" w:cs="微软雅黑"/>
                <w:b/>
                <w:bCs/>
                <w:color w:val="000000"/>
              </w:rPr>
            </w:r>
            <w:r/>
          </w:p>
        </w:tc>
        <w:tc>
          <w:tcPr>
            <w:tcW w:w="2551" w:type="dxa"/>
            <w:vAlign w:val="center"/>
            <w:textDirection w:val="lrTb"/>
            <w:noWrap w:val="false"/>
          </w:tcPr>
          <w:p>
            <w:pPr>
              <w:pStyle w:val="1128"/>
              <w:jc w:val="center"/>
              <w:rPr>
                <w:rFonts w:hint="eastAsia" w:ascii="微软雅黑" w:hAnsi="微软雅黑" w:eastAsia="微软雅黑" w:cs="微软雅黑"/>
                <w:b/>
                <w:bCs/>
                <w:color w:val="000000"/>
              </w:rPr>
            </w:pPr>
            <w:r>
              <w:rPr>
                <w:rFonts w:hint="eastAsia" w:ascii="微软雅黑" w:hAnsi="微软雅黑" w:eastAsia="微软雅黑" w:cs="微软雅黑"/>
                <w:b/>
                <w:bCs/>
                <w:color w:val="000000"/>
              </w:rPr>
              <w:t xml:space="preserve">原商务主要条款描述</w:t>
            </w:r>
            <w:r>
              <w:rPr>
                <w:rFonts w:hint="eastAsia" w:ascii="微软雅黑" w:hAnsi="微软雅黑" w:eastAsia="微软雅黑" w:cs="微软雅黑"/>
                <w:b/>
                <w:bCs/>
                <w:color w:val="000000"/>
              </w:rPr>
            </w:r>
            <w:r/>
          </w:p>
        </w:tc>
        <w:tc>
          <w:tcPr>
            <w:tcW w:w="1985" w:type="dxa"/>
            <w:vAlign w:val="center"/>
            <w:textDirection w:val="lrTb"/>
            <w:noWrap w:val="false"/>
          </w:tcPr>
          <w:p>
            <w:pPr>
              <w:pStyle w:val="1128"/>
              <w:jc w:val="center"/>
              <w:rPr>
                <w:rFonts w:hint="eastAsia" w:ascii="微软雅黑" w:hAnsi="微软雅黑" w:eastAsia="微软雅黑" w:cs="微软雅黑"/>
                <w:b/>
                <w:bCs/>
                <w:color w:val="000000"/>
              </w:rPr>
            </w:pPr>
            <w:r>
              <w:rPr>
                <w:rFonts w:hint="eastAsia" w:ascii="微软雅黑" w:hAnsi="微软雅黑" w:eastAsia="微软雅黑" w:cs="微软雅黑"/>
                <w:b/>
                <w:bCs/>
                <w:color w:val="000000"/>
              </w:rPr>
              <w:t xml:space="preserve">投标供应商的承诺或说明</w:t>
            </w:r>
            <w:r>
              <w:rPr>
                <w:rFonts w:hint="eastAsia" w:ascii="微软雅黑" w:hAnsi="微软雅黑" w:eastAsia="微软雅黑" w:cs="微软雅黑"/>
                <w:b/>
                <w:bCs/>
                <w:color w:val="000000"/>
              </w:rPr>
            </w:r>
            <w:r/>
          </w:p>
        </w:tc>
        <w:tc>
          <w:tcPr>
            <w:tcW w:w="1134" w:type="dxa"/>
            <w:vAlign w:val="center"/>
            <w:textDirection w:val="lrTb"/>
            <w:noWrap w:val="false"/>
          </w:tcPr>
          <w:p>
            <w:pPr>
              <w:pStyle w:val="1128"/>
              <w:jc w:val="center"/>
              <w:rPr>
                <w:rFonts w:hint="eastAsia" w:ascii="微软雅黑" w:hAnsi="微软雅黑" w:eastAsia="微软雅黑" w:cs="微软雅黑"/>
                <w:b/>
                <w:bCs/>
                <w:color w:val="000000"/>
              </w:rPr>
            </w:pPr>
            <w:r>
              <w:rPr>
                <w:rFonts w:hint="eastAsia" w:ascii="微软雅黑" w:hAnsi="微软雅黑" w:eastAsia="微软雅黑" w:cs="微软雅黑"/>
                <w:b/>
                <w:bCs/>
                <w:color w:val="000000"/>
              </w:rPr>
              <w:t xml:space="preserve">偏离</w:t>
            </w:r>
            <w:r>
              <w:rPr>
                <w:rFonts w:hint="eastAsia" w:ascii="微软雅黑" w:hAnsi="微软雅黑" w:eastAsia="微软雅黑" w:cs="微软雅黑"/>
                <w:b/>
                <w:bCs/>
                <w:color w:val="000000"/>
              </w:rPr>
            </w:r>
            <w:r/>
          </w:p>
          <w:p>
            <w:pPr>
              <w:pStyle w:val="1128"/>
              <w:jc w:val="center"/>
              <w:rPr>
                <w:rFonts w:hint="eastAsia" w:ascii="微软雅黑" w:hAnsi="微软雅黑" w:eastAsia="微软雅黑" w:cs="微软雅黑"/>
                <w:b/>
                <w:bCs/>
                <w:color w:val="000000"/>
              </w:rPr>
            </w:pPr>
            <w:r>
              <w:rPr>
                <w:rFonts w:hint="eastAsia" w:ascii="微软雅黑" w:hAnsi="微软雅黑" w:eastAsia="微软雅黑" w:cs="微软雅黑"/>
                <w:b/>
                <w:bCs/>
                <w:color w:val="000000"/>
              </w:rPr>
              <w:t xml:space="preserve">情况</w:t>
            </w:r>
            <w:r>
              <w:rPr>
                <w:rFonts w:hint="eastAsia" w:ascii="微软雅黑" w:hAnsi="微软雅黑" w:eastAsia="微软雅黑" w:cs="微软雅黑"/>
                <w:b/>
                <w:bCs/>
                <w:color w:val="000000"/>
              </w:rPr>
            </w:r>
            <w:r/>
          </w:p>
        </w:tc>
      </w:tr>
      <w:tr>
        <w:trPr>
          <w:trHeight w:val="447"/>
        </w:trPr>
        <w:tc>
          <w:tcPr>
            <w:tcW w:w="534" w:type="dxa"/>
            <w:vAlign w:val="center"/>
            <w:textDirection w:val="lrTb"/>
            <w:noWrap w:val="false"/>
          </w:tcPr>
          <w:p>
            <w:pPr>
              <w:pStyle w:val="1128"/>
              <w:jc w:val="center"/>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1</w:t>
            </w:r>
            <w:r>
              <w:rPr>
                <w:rFonts w:hint="eastAsia" w:ascii="微软雅黑" w:hAnsi="微软雅黑" w:eastAsia="微软雅黑" w:cs="微软雅黑"/>
                <w:color w:val="000000"/>
              </w:rPr>
            </w:r>
            <w:r/>
          </w:p>
        </w:tc>
        <w:tc>
          <w:tcPr>
            <w:tcW w:w="2268" w:type="dxa"/>
            <w:vAlign w:val="center"/>
            <w:textDirection w:val="lrTb"/>
            <w:noWrap w:val="false"/>
          </w:tcPr>
          <w:p>
            <w:pPr>
              <w:pStyle w:val="1128"/>
              <w:jc w:val="center"/>
              <w:rPr>
                <w:rFonts w:hint="eastAsia" w:ascii="微软雅黑" w:hAnsi="微软雅黑" w:eastAsia="微软雅黑" w:cs="微软雅黑"/>
                <w:color w:val="000000"/>
              </w:rPr>
            </w:pPr>
            <w:r>
              <w:rPr>
                <w:rFonts w:hint="eastAsia" w:ascii="微软雅黑" w:hAnsi="微软雅黑" w:eastAsia="微软雅黑" w:cs="微软雅黑"/>
                <w:color w:val="000000"/>
              </w:rPr>
            </w:r>
            <w:r/>
          </w:p>
        </w:tc>
        <w:tc>
          <w:tcPr>
            <w:tcW w:w="2551" w:type="dxa"/>
            <w:vAlign w:val="center"/>
            <w:textDirection w:val="lrTb"/>
            <w:noWrap w:val="false"/>
          </w:tcPr>
          <w:p>
            <w:pPr>
              <w:pStyle w:val="1128"/>
              <w:rPr>
                <w:rFonts w:hint="eastAsia" w:ascii="微软雅黑" w:hAnsi="微软雅黑" w:eastAsia="微软雅黑" w:cs="微软雅黑"/>
                <w:color w:val="000000"/>
              </w:rPr>
            </w:pPr>
            <w:r>
              <w:rPr>
                <w:rFonts w:hint="eastAsia" w:ascii="微软雅黑" w:hAnsi="微软雅黑" w:eastAsia="微软雅黑" w:cs="微软雅黑"/>
                <w:color w:val="000000"/>
              </w:rPr>
            </w:r>
            <w:r/>
          </w:p>
        </w:tc>
        <w:tc>
          <w:tcPr>
            <w:tcW w:w="1985" w:type="dxa"/>
            <w:vAlign w:val="center"/>
            <w:textDirection w:val="lrTb"/>
            <w:noWrap w:val="false"/>
          </w:tcPr>
          <w:p>
            <w:pPr>
              <w:pStyle w:val="1128"/>
              <w:rPr>
                <w:rFonts w:hint="eastAsia" w:ascii="微软雅黑" w:hAnsi="微软雅黑" w:eastAsia="微软雅黑" w:cs="微软雅黑"/>
                <w:color w:val="000000"/>
              </w:rPr>
            </w:pPr>
            <w:r>
              <w:rPr>
                <w:rFonts w:hint="eastAsia" w:ascii="微软雅黑" w:hAnsi="微软雅黑" w:eastAsia="微软雅黑" w:cs="微软雅黑"/>
                <w:color w:val="000000"/>
              </w:rPr>
            </w:r>
            <w:r/>
          </w:p>
        </w:tc>
        <w:tc>
          <w:tcPr>
            <w:tcW w:w="1134" w:type="dxa"/>
            <w:vAlign w:val="center"/>
            <w:textDirection w:val="lrTb"/>
            <w:noWrap w:val="false"/>
          </w:tcPr>
          <w:p>
            <w:pPr>
              <w:pStyle w:val="1128"/>
              <w:rPr>
                <w:rFonts w:hint="eastAsia" w:ascii="微软雅黑" w:hAnsi="微软雅黑" w:eastAsia="微软雅黑" w:cs="微软雅黑"/>
                <w:color w:val="000000"/>
              </w:rPr>
            </w:pPr>
            <w:r>
              <w:rPr>
                <w:rFonts w:hint="eastAsia" w:ascii="微软雅黑" w:hAnsi="微软雅黑" w:eastAsia="微软雅黑" w:cs="微软雅黑"/>
                <w:color w:val="000000"/>
              </w:rPr>
            </w:r>
            <w:r/>
          </w:p>
        </w:tc>
      </w:tr>
      <w:tr>
        <w:trPr>
          <w:trHeight w:val="512"/>
        </w:trPr>
        <w:tc>
          <w:tcPr>
            <w:tcW w:w="534" w:type="dxa"/>
            <w:vAlign w:val="center"/>
            <w:textDirection w:val="lrTb"/>
            <w:noWrap w:val="false"/>
          </w:tcPr>
          <w:p>
            <w:pPr>
              <w:pStyle w:val="1128"/>
              <w:jc w:val="center"/>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2</w:t>
            </w:r>
            <w:r>
              <w:rPr>
                <w:rFonts w:hint="eastAsia" w:ascii="微软雅黑" w:hAnsi="微软雅黑" w:eastAsia="微软雅黑" w:cs="微软雅黑"/>
                <w:color w:val="000000"/>
              </w:rPr>
            </w:r>
            <w:r/>
          </w:p>
        </w:tc>
        <w:tc>
          <w:tcPr>
            <w:tcW w:w="2268" w:type="dxa"/>
            <w:vAlign w:val="center"/>
            <w:textDirection w:val="lrTb"/>
            <w:noWrap w:val="false"/>
          </w:tcPr>
          <w:p>
            <w:pPr>
              <w:pStyle w:val="1128"/>
              <w:jc w:val="center"/>
              <w:rPr>
                <w:rFonts w:hint="eastAsia" w:ascii="微软雅黑" w:hAnsi="微软雅黑" w:eastAsia="微软雅黑" w:cs="微软雅黑"/>
                <w:color w:val="000000"/>
              </w:rPr>
            </w:pPr>
            <w:r>
              <w:rPr>
                <w:rFonts w:hint="eastAsia" w:ascii="微软雅黑" w:hAnsi="微软雅黑" w:eastAsia="微软雅黑" w:cs="微软雅黑"/>
                <w:color w:val="000000"/>
              </w:rPr>
            </w:r>
            <w:r/>
          </w:p>
        </w:tc>
        <w:tc>
          <w:tcPr>
            <w:tcW w:w="2551" w:type="dxa"/>
            <w:vAlign w:val="center"/>
            <w:textDirection w:val="lrTb"/>
            <w:noWrap w:val="false"/>
          </w:tcPr>
          <w:p>
            <w:pPr>
              <w:pStyle w:val="1128"/>
              <w:rPr>
                <w:rFonts w:hint="eastAsia" w:ascii="微软雅黑" w:hAnsi="微软雅黑" w:eastAsia="微软雅黑" w:cs="微软雅黑"/>
                <w:color w:val="000000"/>
              </w:rPr>
            </w:pPr>
            <w:r>
              <w:rPr>
                <w:rFonts w:hint="eastAsia" w:ascii="微软雅黑" w:hAnsi="微软雅黑" w:eastAsia="微软雅黑" w:cs="微软雅黑"/>
                <w:color w:val="000000"/>
              </w:rPr>
            </w:r>
            <w:r/>
          </w:p>
        </w:tc>
        <w:tc>
          <w:tcPr>
            <w:tcW w:w="1985" w:type="dxa"/>
            <w:vAlign w:val="center"/>
            <w:textDirection w:val="lrTb"/>
            <w:noWrap w:val="false"/>
          </w:tcPr>
          <w:p>
            <w:pPr>
              <w:pStyle w:val="1128"/>
              <w:rPr>
                <w:rFonts w:hint="eastAsia" w:ascii="微软雅黑" w:hAnsi="微软雅黑" w:eastAsia="微软雅黑" w:cs="微软雅黑"/>
                <w:color w:val="000000"/>
              </w:rPr>
            </w:pPr>
            <w:r>
              <w:rPr>
                <w:rFonts w:hint="eastAsia" w:ascii="微软雅黑" w:hAnsi="微软雅黑" w:eastAsia="微软雅黑" w:cs="微软雅黑"/>
                <w:color w:val="000000"/>
              </w:rPr>
            </w:r>
            <w:r/>
          </w:p>
        </w:tc>
        <w:tc>
          <w:tcPr>
            <w:tcW w:w="1134" w:type="dxa"/>
            <w:vAlign w:val="center"/>
            <w:textDirection w:val="lrTb"/>
            <w:noWrap w:val="false"/>
          </w:tcPr>
          <w:p>
            <w:pPr>
              <w:pStyle w:val="1128"/>
              <w:rPr>
                <w:rFonts w:hint="eastAsia" w:ascii="微软雅黑" w:hAnsi="微软雅黑" w:eastAsia="微软雅黑" w:cs="微软雅黑"/>
                <w:color w:val="000000"/>
              </w:rPr>
            </w:pPr>
            <w:r>
              <w:rPr>
                <w:rFonts w:hint="eastAsia" w:ascii="微软雅黑" w:hAnsi="微软雅黑" w:eastAsia="微软雅黑" w:cs="微软雅黑"/>
                <w:color w:val="000000"/>
              </w:rPr>
            </w:r>
            <w:r/>
          </w:p>
        </w:tc>
      </w:tr>
      <w:tr>
        <w:trPr>
          <w:trHeight w:val="541"/>
        </w:trPr>
        <w:tc>
          <w:tcPr>
            <w:tcW w:w="534" w:type="dxa"/>
            <w:vAlign w:val="center"/>
            <w:textDirection w:val="lrTb"/>
            <w:noWrap w:val="false"/>
          </w:tcPr>
          <w:p>
            <w:pPr>
              <w:pStyle w:val="1128"/>
              <w:jc w:val="center"/>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3</w:t>
            </w:r>
            <w:r>
              <w:rPr>
                <w:rFonts w:hint="eastAsia" w:ascii="微软雅黑" w:hAnsi="微软雅黑" w:eastAsia="微软雅黑" w:cs="微软雅黑"/>
                <w:color w:val="000000"/>
              </w:rPr>
            </w:r>
            <w:r/>
          </w:p>
        </w:tc>
        <w:tc>
          <w:tcPr>
            <w:tcW w:w="2268" w:type="dxa"/>
            <w:vAlign w:val="center"/>
            <w:textDirection w:val="lrTb"/>
            <w:noWrap w:val="false"/>
          </w:tcPr>
          <w:p>
            <w:pPr>
              <w:pStyle w:val="1128"/>
              <w:jc w:val="center"/>
              <w:rPr>
                <w:rFonts w:hint="eastAsia" w:ascii="微软雅黑" w:hAnsi="微软雅黑" w:eastAsia="微软雅黑" w:cs="微软雅黑"/>
                <w:color w:val="000000"/>
              </w:rPr>
            </w:pPr>
            <w:r>
              <w:rPr>
                <w:rFonts w:hint="eastAsia" w:ascii="微软雅黑" w:hAnsi="微软雅黑" w:eastAsia="微软雅黑" w:cs="微软雅黑"/>
                <w:color w:val="000000"/>
              </w:rPr>
            </w:r>
            <w:r/>
          </w:p>
        </w:tc>
        <w:tc>
          <w:tcPr>
            <w:tcW w:w="2551" w:type="dxa"/>
            <w:vAlign w:val="center"/>
            <w:textDirection w:val="lrTb"/>
            <w:noWrap w:val="false"/>
          </w:tcPr>
          <w:p>
            <w:pPr>
              <w:pStyle w:val="1128"/>
              <w:rPr>
                <w:rFonts w:hint="eastAsia" w:ascii="微软雅黑" w:hAnsi="微软雅黑" w:eastAsia="微软雅黑" w:cs="微软雅黑"/>
                <w:color w:val="000000"/>
              </w:rPr>
            </w:pPr>
            <w:r>
              <w:rPr>
                <w:rFonts w:hint="eastAsia" w:ascii="微软雅黑" w:hAnsi="微软雅黑" w:eastAsia="微软雅黑" w:cs="微软雅黑"/>
                <w:color w:val="000000"/>
              </w:rPr>
            </w:r>
            <w:r/>
          </w:p>
        </w:tc>
        <w:tc>
          <w:tcPr>
            <w:tcW w:w="1985" w:type="dxa"/>
            <w:vAlign w:val="center"/>
            <w:textDirection w:val="lrTb"/>
            <w:noWrap w:val="false"/>
          </w:tcPr>
          <w:p>
            <w:pPr>
              <w:pStyle w:val="1128"/>
              <w:rPr>
                <w:rFonts w:hint="eastAsia" w:ascii="微软雅黑" w:hAnsi="微软雅黑" w:eastAsia="微软雅黑" w:cs="微软雅黑"/>
                <w:color w:val="000000"/>
              </w:rPr>
            </w:pPr>
            <w:r>
              <w:rPr>
                <w:rFonts w:hint="eastAsia" w:ascii="微软雅黑" w:hAnsi="微软雅黑" w:eastAsia="微软雅黑" w:cs="微软雅黑"/>
                <w:color w:val="000000"/>
              </w:rPr>
            </w:r>
            <w:r/>
          </w:p>
        </w:tc>
        <w:tc>
          <w:tcPr>
            <w:tcW w:w="1134" w:type="dxa"/>
            <w:vAlign w:val="center"/>
            <w:textDirection w:val="lrTb"/>
            <w:noWrap w:val="false"/>
          </w:tcPr>
          <w:p>
            <w:pPr>
              <w:pStyle w:val="1128"/>
              <w:rPr>
                <w:rFonts w:hint="eastAsia" w:ascii="微软雅黑" w:hAnsi="微软雅黑" w:eastAsia="微软雅黑" w:cs="微软雅黑"/>
                <w:color w:val="000000"/>
              </w:rPr>
            </w:pPr>
            <w:r>
              <w:rPr>
                <w:rFonts w:hint="eastAsia" w:ascii="微软雅黑" w:hAnsi="微软雅黑" w:eastAsia="微软雅黑" w:cs="微软雅黑"/>
                <w:color w:val="000000"/>
              </w:rPr>
            </w:r>
            <w:r/>
          </w:p>
        </w:tc>
      </w:tr>
      <w:tr>
        <w:trPr>
          <w:trHeight w:val="441"/>
        </w:trPr>
        <w:tc>
          <w:tcPr>
            <w:tcW w:w="534" w:type="dxa"/>
            <w:vAlign w:val="center"/>
            <w:textDirection w:val="lrTb"/>
            <w:noWrap w:val="false"/>
          </w:tcPr>
          <w:p>
            <w:pPr>
              <w:pStyle w:val="1128"/>
              <w:jc w:val="center"/>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4</w:t>
            </w:r>
            <w:r>
              <w:rPr>
                <w:rFonts w:hint="eastAsia" w:ascii="微软雅黑" w:hAnsi="微软雅黑" w:eastAsia="微软雅黑" w:cs="微软雅黑"/>
                <w:color w:val="000000"/>
              </w:rPr>
            </w:r>
            <w:r/>
          </w:p>
        </w:tc>
        <w:tc>
          <w:tcPr>
            <w:tcW w:w="2268" w:type="dxa"/>
            <w:vAlign w:val="center"/>
            <w:textDirection w:val="lrTb"/>
            <w:noWrap w:val="false"/>
          </w:tcPr>
          <w:p>
            <w:pPr>
              <w:pStyle w:val="1128"/>
              <w:jc w:val="center"/>
              <w:rPr>
                <w:rFonts w:hint="eastAsia" w:ascii="微软雅黑" w:hAnsi="微软雅黑" w:eastAsia="微软雅黑" w:cs="微软雅黑"/>
                <w:color w:val="000000"/>
              </w:rPr>
            </w:pPr>
            <w:r>
              <w:rPr>
                <w:rFonts w:hint="eastAsia" w:ascii="微软雅黑" w:hAnsi="微软雅黑" w:eastAsia="微软雅黑" w:cs="微软雅黑"/>
                <w:color w:val="000000"/>
              </w:rPr>
            </w:r>
            <w:r/>
          </w:p>
        </w:tc>
        <w:tc>
          <w:tcPr>
            <w:tcW w:w="2551" w:type="dxa"/>
            <w:vAlign w:val="center"/>
            <w:textDirection w:val="lrTb"/>
            <w:noWrap w:val="false"/>
          </w:tcPr>
          <w:p>
            <w:pPr>
              <w:pStyle w:val="1128"/>
              <w:rPr>
                <w:rFonts w:hint="eastAsia" w:ascii="微软雅黑" w:hAnsi="微软雅黑" w:eastAsia="微软雅黑" w:cs="微软雅黑"/>
                <w:color w:val="000000"/>
              </w:rPr>
            </w:pPr>
            <w:r>
              <w:rPr>
                <w:rFonts w:hint="eastAsia" w:ascii="微软雅黑" w:hAnsi="微软雅黑" w:eastAsia="微软雅黑" w:cs="微软雅黑"/>
                <w:color w:val="000000"/>
              </w:rPr>
            </w:r>
            <w:r/>
          </w:p>
        </w:tc>
        <w:tc>
          <w:tcPr>
            <w:tcW w:w="1985" w:type="dxa"/>
            <w:vAlign w:val="center"/>
            <w:textDirection w:val="lrTb"/>
            <w:noWrap w:val="false"/>
          </w:tcPr>
          <w:p>
            <w:pPr>
              <w:pStyle w:val="1128"/>
              <w:rPr>
                <w:rFonts w:hint="eastAsia" w:ascii="微软雅黑" w:hAnsi="微软雅黑" w:eastAsia="微软雅黑" w:cs="微软雅黑"/>
                <w:color w:val="000000"/>
              </w:rPr>
            </w:pPr>
            <w:r>
              <w:rPr>
                <w:rFonts w:hint="eastAsia" w:ascii="微软雅黑" w:hAnsi="微软雅黑" w:eastAsia="微软雅黑" w:cs="微软雅黑"/>
                <w:color w:val="000000"/>
              </w:rPr>
            </w:r>
            <w:r/>
          </w:p>
        </w:tc>
        <w:tc>
          <w:tcPr>
            <w:tcW w:w="1134" w:type="dxa"/>
            <w:vAlign w:val="center"/>
            <w:textDirection w:val="lrTb"/>
            <w:noWrap w:val="false"/>
          </w:tcPr>
          <w:p>
            <w:pPr>
              <w:pStyle w:val="1128"/>
              <w:rPr>
                <w:rFonts w:hint="eastAsia" w:ascii="微软雅黑" w:hAnsi="微软雅黑" w:eastAsia="微软雅黑" w:cs="微软雅黑"/>
                <w:color w:val="000000"/>
              </w:rPr>
            </w:pPr>
            <w:r>
              <w:rPr>
                <w:rFonts w:hint="eastAsia" w:ascii="微软雅黑" w:hAnsi="微软雅黑" w:eastAsia="微软雅黑" w:cs="微软雅黑"/>
                <w:color w:val="000000"/>
              </w:rPr>
            </w:r>
            <w:r/>
          </w:p>
        </w:tc>
      </w:tr>
      <w:tr>
        <w:trPr>
          <w:trHeight w:val="461"/>
        </w:trPr>
        <w:tc>
          <w:tcPr>
            <w:tcW w:w="534" w:type="dxa"/>
            <w:vAlign w:val="center"/>
            <w:textDirection w:val="lrTb"/>
            <w:noWrap w:val="false"/>
          </w:tcPr>
          <w:p>
            <w:pPr>
              <w:pStyle w:val="1128"/>
              <w:jc w:val="center"/>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5</w:t>
            </w:r>
            <w:r>
              <w:rPr>
                <w:rFonts w:hint="eastAsia" w:ascii="微软雅黑" w:hAnsi="微软雅黑" w:eastAsia="微软雅黑" w:cs="微软雅黑"/>
                <w:color w:val="000000"/>
              </w:rPr>
            </w:r>
            <w:r/>
          </w:p>
        </w:tc>
        <w:tc>
          <w:tcPr>
            <w:tcW w:w="2268" w:type="dxa"/>
            <w:vAlign w:val="center"/>
            <w:textDirection w:val="lrTb"/>
            <w:noWrap w:val="false"/>
          </w:tcPr>
          <w:p>
            <w:pPr>
              <w:pStyle w:val="1128"/>
              <w:jc w:val="center"/>
              <w:rPr>
                <w:rFonts w:hint="eastAsia" w:ascii="微软雅黑" w:hAnsi="微软雅黑" w:eastAsia="微软雅黑" w:cs="微软雅黑"/>
                <w:color w:val="000000"/>
              </w:rPr>
            </w:pPr>
            <w:r>
              <w:rPr>
                <w:rFonts w:hint="eastAsia" w:ascii="微软雅黑" w:hAnsi="微软雅黑" w:eastAsia="微软雅黑" w:cs="微软雅黑"/>
                <w:color w:val="000000"/>
              </w:rPr>
            </w:r>
            <w:r/>
          </w:p>
        </w:tc>
        <w:tc>
          <w:tcPr>
            <w:tcW w:w="2551" w:type="dxa"/>
            <w:vAlign w:val="center"/>
            <w:textDirection w:val="lrTb"/>
            <w:noWrap w:val="false"/>
          </w:tcPr>
          <w:p>
            <w:pPr>
              <w:pStyle w:val="1128"/>
              <w:rPr>
                <w:rFonts w:hint="eastAsia" w:ascii="微软雅黑" w:hAnsi="微软雅黑" w:eastAsia="微软雅黑" w:cs="微软雅黑"/>
                <w:color w:val="000000"/>
              </w:rPr>
            </w:pPr>
            <w:r>
              <w:rPr>
                <w:rFonts w:hint="eastAsia" w:ascii="微软雅黑" w:hAnsi="微软雅黑" w:eastAsia="微软雅黑" w:cs="微软雅黑"/>
                <w:color w:val="000000"/>
              </w:rPr>
            </w:r>
            <w:r/>
          </w:p>
        </w:tc>
        <w:tc>
          <w:tcPr>
            <w:tcW w:w="1985" w:type="dxa"/>
            <w:vAlign w:val="center"/>
            <w:textDirection w:val="lrTb"/>
            <w:noWrap w:val="false"/>
          </w:tcPr>
          <w:p>
            <w:pPr>
              <w:pStyle w:val="1128"/>
              <w:rPr>
                <w:rFonts w:hint="eastAsia" w:ascii="微软雅黑" w:hAnsi="微软雅黑" w:eastAsia="微软雅黑" w:cs="微软雅黑"/>
                <w:color w:val="000000"/>
              </w:rPr>
            </w:pPr>
            <w:r>
              <w:rPr>
                <w:rFonts w:hint="eastAsia" w:ascii="微软雅黑" w:hAnsi="微软雅黑" w:eastAsia="微软雅黑" w:cs="微软雅黑"/>
                <w:color w:val="000000"/>
              </w:rPr>
            </w:r>
            <w:r/>
          </w:p>
        </w:tc>
        <w:tc>
          <w:tcPr>
            <w:tcW w:w="1134" w:type="dxa"/>
            <w:vAlign w:val="center"/>
            <w:textDirection w:val="lrTb"/>
            <w:noWrap w:val="false"/>
          </w:tcPr>
          <w:p>
            <w:pPr>
              <w:pStyle w:val="1128"/>
              <w:rPr>
                <w:rFonts w:hint="eastAsia" w:ascii="微软雅黑" w:hAnsi="微软雅黑" w:eastAsia="微软雅黑" w:cs="微软雅黑"/>
                <w:color w:val="000000"/>
              </w:rPr>
            </w:pPr>
            <w:r>
              <w:rPr>
                <w:rFonts w:hint="eastAsia" w:ascii="微软雅黑" w:hAnsi="微软雅黑" w:eastAsia="微软雅黑" w:cs="微软雅黑"/>
                <w:color w:val="000000"/>
              </w:rPr>
            </w:r>
            <w:r/>
          </w:p>
        </w:tc>
      </w:tr>
      <w:tr>
        <w:trPr>
          <w:trHeight w:val="576"/>
        </w:trPr>
        <w:tc>
          <w:tcPr>
            <w:tcW w:w="534" w:type="dxa"/>
            <w:vAlign w:val="center"/>
            <w:textDirection w:val="lrTb"/>
            <w:noWrap w:val="false"/>
          </w:tcPr>
          <w:p>
            <w:pPr>
              <w:pStyle w:val="1128"/>
              <w:jc w:val="center"/>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6</w:t>
            </w:r>
            <w:r>
              <w:rPr>
                <w:rFonts w:hint="eastAsia" w:ascii="微软雅黑" w:hAnsi="微软雅黑" w:eastAsia="微软雅黑" w:cs="微软雅黑"/>
                <w:color w:val="000000"/>
              </w:rPr>
            </w:r>
            <w:r/>
          </w:p>
        </w:tc>
        <w:tc>
          <w:tcPr>
            <w:tcW w:w="2268" w:type="dxa"/>
            <w:vAlign w:val="center"/>
            <w:textDirection w:val="lrTb"/>
            <w:noWrap w:val="false"/>
          </w:tcPr>
          <w:p>
            <w:pPr>
              <w:pStyle w:val="1128"/>
              <w:jc w:val="center"/>
              <w:rPr>
                <w:rFonts w:hint="eastAsia" w:ascii="微软雅黑" w:hAnsi="微软雅黑" w:eastAsia="微软雅黑" w:cs="微软雅黑"/>
                <w:color w:val="000000"/>
              </w:rPr>
            </w:pPr>
            <w:r>
              <w:rPr>
                <w:rFonts w:hint="eastAsia" w:ascii="微软雅黑" w:hAnsi="微软雅黑" w:eastAsia="微软雅黑" w:cs="微软雅黑"/>
                <w:color w:val="000000"/>
              </w:rPr>
            </w:r>
            <w:r/>
          </w:p>
        </w:tc>
        <w:tc>
          <w:tcPr>
            <w:tcW w:w="2551" w:type="dxa"/>
            <w:vAlign w:val="center"/>
            <w:textDirection w:val="lrTb"/>
            <w:noWrap w:val="false"/>
          </w:tcPr>
          <w:p>
            <w:pPr>
              <w:pStyle w:val="1128"/>
              <w:rPr>
                <w:rFonts w:hint="eastAsia" w:ascii="微软雅黑" w:hAnsi="微软雅黑" w:eastAsia="微软雅黑" w:cs="微软雅黑"/>
                <w:color w:val="000000"/>
              </w:rPr>
            </w:pPr>
            <w:r>
              <w:rPr>
                <w:rFonts w:hint="eastAsia" w:ascii="微软雅黑" w:hAnsi="微软雅黑" w:eastAsia="微软雅黑" w:cs="微软雅黑"/>
                <w:color w:val="000000"/>
              </w:rPr>
            </w:r>
            <w:r/>
          </w:p>
        </w:tc>
        <w:tc>
          <w:tcPr>
            <w:tcW w:w="1985" w:type="dxa"/>
            <w:vAlign w:val="center"/>
            <w:textDirection w:val="lrTb"/>
            <w:noWrap w:val="false"/>
          </w:tcPr>
          <w:p>
            <w:pPr>
              <w:pStyle w:val="1128"/>
              <w:rPr>
                <w:rFonts w:hint="eastAsia" w:ascii="微软雅黑" w:hAnsi="微软雅黑" w:eastAsia="微软雅黑" w:cs="微软雅黑"/>
                <w:color w:val="000000"/>
              </w:rPr>
            </w:pPr>
            <w:r>
              <w:rPr>
                <w:rFonts w:hint="eastAsia" w:ascii="微软雅黑" w:hAnsi="微软雅黑" w:eastAsia="微软雅黑" w:cs="微软雅黑"/>
                <w:color w:val="000000"/>
              </w:rPr>
            </w:r>
            <w:r/>
          </w:p>
        </w:tc>
        <w:tc>
          <w:tcPr>
            <w:tcW w:w="1134" w:type="dxa"/>
            <w:vAlign w:val="center"/>
            <w:textDirection w:val="lrTb"/>
            <w:noWrap w:val="false"/>
          </w:tcPr>
          <w:p>
            <w:pPr>
              <w:pStyle w:val="1128"/>
              <w:rPr>
                <w:rFonts w:hint="eastAsia" w:ascii="微软雅黑" w:hAnsi="微软雅黑" w:eastAsia="微软雅黑" w:cs="微软雅黑"/>
                <w:color w:val="000000"/>
              </w:rPr>
            </w:pPr>
            <w:r>
              <w:rPr>
                <w:rFonts w:hint="eastAsia" w:ascii="微软雅黑" w:hAnsi="微软雅黑" w:eastAsia="微软雅黑" w:cs="微软雅黑"/>
                <w:color w:val="000000"/>
              </w:rPr>
            </w:r>
            <w:r/>
          </w:p>
        </w:tc>
      </w:tr>
      <w:tr>
        <w:trPr>
          <w:trHeight w:val="401"/>
        </w:trPr>
        <w:tc>
          <w:tcPr>
            <w:tcW w:w="534" w:type="dxa"/>
            <w:vAlign w:val="center"/>
            <w:textDirection w:val="lrTb"/>
            <w:noWrap w:val="false"/>
          </w:tcPr>
          <w:p>
            <w:pPr>
              <w:pStyle w:val="1128"/>
              <w:jc w:val="center"/>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7</w:t>
            </w:r>
            <w:r>
              <w:rPr>
                <w:rFonts w:hint="eastAsia" w:ascii="微软雅黑" w:hAnsi="微软雅黑" w:eastAsia="微软雅黑" w:cs="微软雅黑"/>
                <w:color w:val="000000"/>
              </w:rPr>
            </w:r>
            <w:r/>
          </w:p>
        </w:tc>
        <w:tc>
          <w:tcPr>
            <w:tcW w:w="2268" w:type="dxa"/>
            <w:vAlign w:val="center"/>
            <w:textDirection w:val="lrTb"/>
            <w:noWrap w:val="false"/>
          </w:tcPr>
          <w:p>
            <w:pPr>
              <w:pStyle w:val="1128"/>
              <w:jc w:val="center"/>
              <w:rPr>
                <w:rFonts w:hint="eastAsia" w:ascii="微软雅黑" w:hAnsi="微软雅黑" w:eastAsia="微软雅黑" w:cs="微软雅黑"/>
                <w:color w:val="000000"/>
              </w:rPr>
            </w:pPr>
            <w:r>
              <w:rPr>
                <w:rFonts w:hint="eastAsia" w:ascii="微软雅黑" w:hAnsi="微软雅黑" w:eastAsia="微软雅黑" w:cs="微软雅黑"/>
                <w:color w:val="000000"/>
              </w:rPr>
            </w:r>
            <w:r/>
          </w:p>
        </w:tc>
        <w:tc>
          <w:tcPr>
            <w:tcW w:w="2551" w:type="dxa"/>
            <w:vAlign w:val="center"/>
            <w:textDirection w:val="lrTb"/>
            <w:noWrap w:val="false"/>
          </w:tcPr>
          <w:p>
            <w:pPr>
              <w:pStyle w:val="1128"/>
              <w:rPr>
                <w:rFonts w:hint="eastAsia" w:ascii="微软雅黑" w:hAnsi="微软雅黑" w:eastAsia="微软雅黑" w:cs="微软雅黑"/>
                <w:color w:val="000000"/>
              </w:rPr>
            </w:pPr>
            <w:r>
              <w:rPr>
                <w:rFonts w:hint="eastAsia" w:ascii="微软雅黑" w:hAnsi="微软雅黑" w:eastAsia="微软雅黑" w:cs="微软雅黑"/>
                <w:color w:val="000000"/>
              </w:rPr>
            </w:r>
            <w:r/>
          </w:p>
        </w:tc>
        <w:tc>
          <w:tcPr>
            <w:tcW w:w="1985" w:type="dxa"/>
            <w:vAlign w:val="center"/>
            <w:textDirection w:val="lrTb"/>
            <w:noWrap w:val="false"/>
          </w:tcPr>
          <w:p>
            <w:pPr>
              <w:pStyle w:val="1128"/>
              <w:rPr>
                <w:rFonts w:hint="eastAsia" w:ascii="微软雅黑" w:hAnsi="微软雅黑" w:eastAsia="微软雅黑" w:cs="微软雅黑"/>
                <w:color w:val="000000"/>
              </w:rPr>
            </w:pPr>
            <w:r>
              <w:rPr>
                <w:rFonts w:hint="eastAsia" w:ascii="微软雅黑" w:hAnsi="微软雅黑" w:eastAsia="微软雅黑" w:cs="微软雅黑"/>
                <w:color w:val="000000"/>
              </w:rPr>
            </w:r>
            <w:r/>
          </w:p>
        </w:tc>
        <w:tc>
          <w:tcPr>
            <w:tcW w:w="1134" w:type="dxa"/>
            <w:vAlign w:val="center"/>
            <w:textDirection w:val="lrTb"/>
            <w:noWrap w:val="false"/>
          </w:tcPr>
          <w:p>
            <w:pPr>
              <w:pStyle w:val="1128"/>
              <w:rPr>
                <w:rFonts w:hint="eastAsia" w:ascii="微软雅黑" w:hAnsi="微软雅黑" w:eastAsia="微软雅黑" w:cs="微软雅黑"/>
                <w:color w:val="000000"/>
              </w:rPr>
            </w:pPr>
            <w:r>
              <w:rPr>
                <w:rFonts w:hint="eastAsia" w:ascii="微软雅黑" w:hAnsi="微软雅黑" w:eastAsia="微软雅黑" w:cs="微软雅黑"/>
                <w:color w:val="000000"/>
              </w:rPr>
            </w:r>
            <w:r/>
          </w:p>
        </w:tc>
      </w:tr>
    </w:tbl>
    <w:p>
      <w:pPr>
        <w:pStyle w:val="1128"/>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供应商全称（公章）：        </w:t>
      </w:r>
      <w:r>
        <w:rPr>
          <w:rFonts w:hint="eastAsia" w:ascii="微软雅黑" w:hAnsi="微软雅黑" w:eastAsia="微软雅黑" w:cs="微软雅黑"/>
          <w:color w:val="000000"/>
        </w:rPr>
      </w:r>
      <w:r/>
    </w:p>
    <w:p>
      <w:pPr>
        <w:pStyle w:val="1128"/>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法定代表人（授权代表）（签字/盖章）：   </w:t>
      </w:r>
      <w:r>
        <w:rPr>
          <w:rFonts w:hint="eastAsia" w:ascii="微软雅黑" w:hAnsi="微软雅黑" w:eastAsia="微软雅黑" w:cs="微软雅黑"/>
          <w:color w:val="000000"/>
        </w:rPr>
      </w:r>
      <w:r/>
    </w:p>
    <w:p>
      <w:pPr>
        <w:pStyle w:val="1157"/>
        <w:ind w:left="0"/>
        <w:rPr>
          <w:rFonts w:hint="eastAsia" w:ascii="微软雅黑" w:hAnsi="微软雅黑" w:eastAsia="微软雅黑" w:cs="微软雅黑"/>
          <w:color w:val="000000"/>
          <w:sz w:val="28"/>
          <w:szCs w:val="28"/>
        </w:rPr>
      </w:pPr>
      <w:r>
        <w:rPr>
          <w:rFonts w:hint="eastAsia" w:ascii="微软雅黑" w:hAnsi="微软雅黑" w:eastAsia="微软雅黑" w:cs="微软雅黑"/>
          <w:color w:val="000000"/>
        </w:rPr>
        <w:t xml:space="preserve">日期：</w:t>
      </w:r>
      <w:r>
        <w:rPr>
          <w:rFonts w:hint="eastAsia" w:ascii="微软雅黑" w:hAnsi="微软雅黑" w:eastAsia="微软雅黑" w:cs="微软雅黑"/>
          <w:color w:val="000000"/>
          <w:sz w:val="28"/>
          <w:szCs w:val="28"/>
        </w:rPr>
      </w:r>
      <w:r/>
    </w:p>
    <w:p>
      <w:pPr>
        <w:pStyle w:val="1128"/>
        <w:rPr>
          <w:rFonts w:hint="eastAsia" w:ascii="微软雅黑" w:hAnsi="微软雅黑" w:eastAsia="微软雅黑" w:cs="微软雅黑"/>
          <w:color w:val="000000"/>
          <w:sz w:val="18"/>
          <w:szCs w:val="18"/>
        </w:rPr>
      </w:pPr>
      <w:r/>
      <w:bookmarkStart w:id="298" w:name="_Toc365968484"/>
      <w:r/>
      <w:bookmarkStart w:id="299" w:name="_Toc351733249"/>
      <w:r>
        <w:rPr>
          <w:rFonts w:hint="eastAsia" w:ascii="微软雅黑" w:hAnsi="微软雅黑" w:eastAsia="微软雅黑" w:cs="微软雅黑"/>
          <w:color w:val="000000"/>
          <w:sz w:val="18"/>
          <w:szCs w:val="18"/>
        </w:rPr>
        <w:t xml:space="preserve">注：</w:t>
      </w:r>
      <w:r>
        <w:rPr>
          <w:rFonts w:hint="eastAsia" w:ascii="微软雅黑" w:hAnsi="微软雅黑" w:eastAsia="微软雅黑" w:cs="微软雅黑"/>
          <w:color w:val="000000"/>
          <w:sz w:val="18"/>
          <w:szCs w:val="18"/>
        </w:rPr>
        <w:fldChar w:fldCharType="begin"/>
      </w:r>
      <w:r>
        <w:rPr>
          <w:rFonts w:hint="eastAsia" w:ascii="微软雅黑" w:hAnsi="微软雅黑" w:eastAsia="微软雅黑" w:cs="微软雅黑"/>
          <w:color w:val="000000"/>
          <w:sz w:val="18"/>
          <w:szCs w:val="18"/>
        </w:rPr>
        <w:instrText xml:space="preserve">= 1 \* GB3</w:instrText>
      </w:r>
      <w:r>
        <w:rPr>
          <w:rFonts w:hint="eastAsia" w:ascii="微软雅黑" w:hAnsi="微软雅黑" w:eastAsia="微软雅黑" w:cs="微软雅黑"/>
          <w:color w:val="000000"/>
          <w:sz w:val="18"/>
          <w:szCs w:val="18"/>
        </w:rPr>
        <w:fldChar w:fldCharType="separate"/>
      </w:r>
      <w:r>
        <w:rPr>
          <w:rFonts w:hint="eastAsia" w:ascii="微软雅黑" w:hAnsi="微软雅黑" w:eastAsia="微软雅黑" w:cs="微软雅黑"/>
          <w:color w:val="000000"/>
          <w:sz w:val="18"/>
          <w:szCs w:val="18"/>
        </w:rPr>
        <w:t xml:space="preserve">①</w:t>
      </w:r>
      <w:r>
        <w:rPr>
          <w:rFonts w:hint="eastAsia" w:ascii="微软雅黑" w:hAnsi="微软雅黑" w:eastAsia="微软雅黑" w:cs="微软雅黑"/>
          <w:color w:val="000000"/>
          <w:sz w:val="18"/>
          <w:szCs w:val="18"/>
        </w:rPr>
        <w:fldChar w:fldCharType="end"/>
      </w:r>
      <w:r>
        <w:rPr>
          <w:rFonts w:hint="eastAsia" w:ascii="微软雅黑" w:hAnsi="微软雅黑" w:eastAsia="微软雅黑" w:cs="微软雅黑"/>
          <w:color w:val="000000"/>
          <w:sz w:val="18"/>
          <w:szCs w:val="18"/>
        </w:rPr>
        <w:t xml:space="preserve">此表为表样，行数可自行添加，但表式不变。</w:t>
      </w:r>
      <w:r>
        <w:rPr>
          <w:rFonts w:hint="eastAsia" w:ascii="微软雅黑" w:hAnsi="微软雅黑" w:eastAsia="微软雅黑" w:cs="微软雅黑"/>
          <w:color w:val="000000"/>
          <w:sz w:val="18"/>
          <w:szCs w:val="18"/>
        </w:rPr>
      </w:r>
      <w:r/>
    </w:p>
    <w:p>
      <w:pPr>
        <w:pStyle w:val="1128"/>
        <w:ind w:firstLine="450"/>
        <w:spacing w:line="440" w:lineRule="exact"/>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fldChar w:fldCharType="begin"/>
      </w:r>
      <w:r>
        <w:rPr>
          <w:rFonts w:hint="eastAsia" w:ascii="微软雅黑" w:hAnsi="微软雅黑" w:eastAsia="微软雅黑" w:cs="微软雅黑"/>
          <w:color w:val="000000"/>
          <w:sz w:val="18"/>
          <w:szCs w:val="18"/>
        </w:rPr>
        <w:instrText xml:space="preserve">= 2 \* GB3</w:instrText>
      </w:r>
      <w:r>
        <w:rPr>
          <w:rFonts w:hint="eastAsia" w:ascii="微软雅黑" w:hAnsi="微软雅黑" w:eastAsia="微软雅黑" w:cs="微软雅黑"/>
          <w:color w:val="000000"/>
          <w:sz w:val="18"/>
          <w:szCs w:val="18"/>
        </w:rPr>
        <w:fldChar w:fldCharType="separate"/>
      </w:r>
      <w:r>
        <w:rPr>
          <w:rFonts w:hint="eastAsia" w:ascii="微软雅黑" w:hAnsi="微软雅黑" w:eastAsia="微软雅黑" w:cs="微软雅黑"/>
          <w:color w:val="000000"/>
          <w:sz w:val="18"/>
          <w:szCs w:val="18"/>
        </w:rPr>
        <w:t xml:space="preserve">②</w:t>
      </w:r>
      <w:r>
        <w:rPr>
          <w:rFonts w:hint="eastAsia" w:ascii="微软雅黑" w:hAnsi="微软雅黑" w:eastAsia="微软雅黑" w:cs="微软雅黑"/>
          <w:color w:val="000000"/>
          <w:sz w:val="18"/>
          <w:szCs w:val="18"/>
        </w:rPr>
        <w:fldChar w:fldCharType="end"/>
      </w:r>
      <w:r>
        <w:rPr>
          <w:rFonts w:hint="eastAsia" w:ascii="微软雅黑" w:hAnsi="微软雅黑" w:eastAsia="微软雅黑" w:cs="微软雅黑"/>
          <w:color w:val="000000"/>
          <w:sz w:val="18"/>
          <w:szCs w:val="18"/>
        </w:rPr>
        <w:t xml:space="preserve">投标供应商根据项目添加的服务承诺、培训等也请列出。</w:t>
      </w:r>
      <w:r>
        <w:rPr>
          <w:rFonts w:hint="eastAsia" w:ascii="微软雅黑" w:hAnsi="微软雅黑" w:eastAsia="微软雅黑" w:cs="微软雅黑"/>
          <w:color w:val="000000"/>
          <w:sz w:val="18"/>
          <w:szCs w:val="18"/>
        </w:rPr>
      </w:r>
      <w:r/>
    </w:p>
    <w:p>
      <w:pPr>
        <w:pStyle w:val="1128"/>
        <w:ind w:firstLine="450"/>
        <w:spacing w:line="440" w:lineRule="exact"/>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fldChar w:fldCharType="begin"/>
      </w:r>
      <w:r>
        <w:rPr>
          <w:rFonts w:hint="eastAsia" w:ascii="微软雅黑" w:hAnsi="微软雅黑" w:eastAsia="微软雅黑" w:cs="微软雅黑"/>
          <w:color w:val="000000"/>
          <w:sz w:val="18"/>
          <w:szCs w:val="18"/>
        </w:rPr>
        <w:instrText xml:space="preserve">= 3 \* GB3</w:instrText>
      </w:r>
      <w:r>
        <w:rPr>
          <w:rFonts w:hint="eastAsia" w:ascii="微软雅黑" w:hAnsi="微软雅黑" w:eastAsia="微软雅黑" w:cs="微软雅黑"/>
          <w:color w:val="000000"/>
          <w:sz w:val="18"/>
          <w:szCs w:val="18"/>
        </w:rPr>
        <w:fldChar w:fldCharType="separate"/>
      </w:r>
      <w:r>
        <w:rPr>
          <w:rFonts w:hint="eastAsia" w:ascii="微软雅黑" w:hAnsi="微软雅黑" w:eastAsia="微软雅黑" w:cs="微软雅黑"/>
          <w:color w:val="000000"/>
          <w:sz w:val="18"/>
          <w:szCs w:val="18"/>
        </w:rPr>
        <w:t xml:space="preserve">③</w:t>
      </w:r>
      <w:r>
        <w:rPr>
          <w:rFonts w:hint="eastAsia" w:ascii="微软雅黑" w:hAnsi="微软雅黑" w:eastAsia="微软雅黑" w:cs="微软雅黑"/>
          <w:color w:val="000000"/>
          <w:sz w:val="18"/>
          <w:szCs w:val="18"/>
        </w:rPr>
        <w:fldChar w:fldCharType="end"/>
      </w:r>
      <w:r>
        <w:rPr>
          <w:rFonts w:hint="eastAsia" w:ascii="微软雅黑" w:hAnsi="微软雅黑" w:eastAsia="微软雅黑" w:cs="微软雅黑"/>
          <w:color w:val="000000"/>
          <w:sz w:val="18"/>
          <w:szCs w:val="18"/>
        </w:rPr>
        <w:t xml:space="preserve">是否偏离用符号“+、=、-”分别表示正偏离、完全响应、负偏离。</w:t>
      </w:r>
      <w:r>
        <w:rPr>
          <w:rFonts w:hint="eastAsia" w:ascii="微软雅黑" w:hAnsi="微软雅黑" w:eastAsia="微软雅黑" w:cs="微软雅黑"/>
          <w:color w:val="000000"/>
          <w:sz w:val="18"/>
          <w:szCs w:val="18"/>
        </w:rPr>
      </w:r>
      <w:r/>
    </w:p>
    <w:p>
      <w:pPr>
        <w:pStyle w:val="1128"/>
        <w:ind w:firstLine="450"/>
        <w:spacing w:line="440" w:lineRule="exact"/>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fldChar w:fldCharType="begin"/>
      </w:r>
      <w:r>
        <w:rPr>
          <w:rFonts w:hint="eastAsia" w:ascii="微软雅黑" w:hAnsi="微软雅黑" w:eastAsia="微软雅黑" w:cs="微软雅黑"/>
          <w:color w:val="000000"/>
          <w:sz w:val="18"/>
          <w:szCs w:val="18"/>
        </w:rPr>
        <w:instrText xml:space="preserve">= 4 \* GB3</w:instrText>
      </w:r>
      <w:r>
        <w:rPr>
          <w:rFonts w:hint="eastAsia" w:ascii="微软雅黑" w:hAnsi="微软雅黑" w:eastAsia="微软雅黑" w:cs="微软雅黑"/>
          <w:color w:val="000000"/>
          <w:sz w:val="18"/>
          <w:szCs w:val="18"/>
        </w:rPr>
        <w:fldChar w:fldCharType="separate"/>
      </w:r>
      <w:r>
        <w:rPr>
          <w:rFonts w:hint="eastAsia" w:ascii="微软雅黑" w:hAnsi="微软雅黑" w:eastAsia="微软雅黑" w:cs="微软雅黑"/>
          <w:color w:val="000000"/>
          <w:sz w:val="18"/>
          <w:szCs w:val="18"/>
        </w:rPr>
        <w:t xml:space="preserve">④</w:t>
      </w:r>
      <w:r>
        <w:rPr>
          <w:rFonts w:hint="eastAsia" w:ascii="微软雅黑" w:hAnsi="微软雅黑" w:eastAsia="微软雅黑" w:cs="微软雅黑"/>
          <w:color w:val="000000"/>
          <w:sz w:val="18"/>
          <w:szCs w:val="18"/>
        </w:rPr>
        <w:fldChar w:fldCharType="end"/>
      </w:r>
      <w:r>
        <w:rPr>
          <w:rFonts w:hint="eastAsia" w:ascii="微软雅黑" w:hAnsi="微软雅黑" w:eastAsia="微软雅黑" w:cs="微软雅黑"/>
          <w:color w:val="000000"/>
          <w:sz w:val="18"/>
          <w:szCs w:val="18"/>
        </w:rPr>
        <w:t xml:space="preserve">投标供应商必须仔细阅读本采购文件“第四章”中所有商务条款和相关服务要求，并对所有商务条款和服务要求偏离的条目列入上表，</w:t>
      </w:r>
      <w:r>
        <w:rPr>
          <w:rFonts w:hint="eastAsia" w:ascii="微软雅黑" w:hAnsi="微软雅黑" w:eastAsia="微软雅黑" w:cs="微软雅黑"/>
          <w:b/>
          <w:color w:val="000000"/>
          <w:sz w:val="18"/>
          <w:szCs w:val="18"/>
        </w:rPr>
        <w:t xml:space="preserve">未列入上表的视为不响应采购文件要求。</w:t>
      </w:r>
      <w:r>
        <w:rPr>
          <w:rFonts w:hint="eastAsia" w:ascii="微软雅黑" w:hAnsi="微软雅黑" w:eastAsia="微软雅黑" w:cs="微软雅黑"/>
          <w:color w:val="000000"/>
          <w:sz w:val="18"/>
          <w:szCs w:val="18"/>
        </w:rPr>
        <w:t xml:space="preserve">投标供应商必须根据所将提供服务的实际情况如实填写，评委会如发现有虚假描述的，该投标文件视为无效。</w:t>
      </w:r>
      <w:r>
        <w:rPr>
          <w:rFonts w:hint="eastAsia" w:ascii="微软雅黑" w:hAnsi="微软雅黑" w:eastAsia="微软雅黑" w:cs="微软雅黑"/>
          <w:color w:val="000000"/>
          <w:sz w:val="18"/>
          <w:szCs w:val="18"/>
        </w:rPr>
      </w:r>
      <w:r/>
    </w:p>
    <w:p>
      <w:pPr>
        <w:pStyle w:val="1157"/>
        <w:ind w:left="1260"/>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p>
      <w:pPr>
        <w:pStyle w:val="1128"/>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p>
      <w:pPr>
        <w:pStyle w:val="1157"/>
        <w:ind w:left="1260"/>
        <w:rPr>
          <w:rFonts w:hint="eastAsia" w:ascii="微软雅黑" w:hAnsi="微软雅黑" w:eastAsia="微软雅黑" w:cs="微软雅黑"/>
          <w:color w:val="000000"/>
        </w:rPr>
      </w:pPr>
      <w:r>
        <w:rPr>
          <w:rFonts w:hint="eastAsia" w:ascii="微软雅黑" w:hAnsi="微软雅黑" w:eastAsia="微软雅黑" w:cs="微软雅黑"/>
          <w:color w:val="000000"/>
        </w:rPr>
      </w:r>
      <w:r/>
    </w:p>
    <w:p>
      <w:pPr>
        <w:pStyle w:val="1128"/>
        <w:rPr>
          <w:rFonts w:hint="eastAsia" w:ascii="微软雅黑" w:hAnsi="微软雅黑" w:eastAsia="微软雅黑" w:cs="微软雅黑"/>
          <w:color w:val="000000"/>
        </w:rPr>
      </w:pPr>
      <w:r>
        <w:rPr>
          <w:rFonts w:hint="eastAsia" w:ascii="微软雅黑" w:hAnsi="微软雅黑" w:eastAsia="微软雅黑" w:cs="微软雅黑"/>
          <w:color w:val="000000"/>
        </w:rPr>
      </w:r>
      <w:r/>
    </w:p>
    <w:p>
      <w:pPr>
        <w:pStyle w:val="1128"/>
        <w:rPr>
          <w:rFonts w:hint="eastAsia" w:ascii="微软雅黑" w:hAnsi="微软雅黑" w:eastAsia="微软雅黑" w:cs="微软雅黑"/>
          <w:b/>
          <w:bCs w:val="0"/>
          <w:color w:val="000000"/>
          <w:sz w:val="24"/>
          <w:szCs w:val="24"/>
        </w:rPr>
      </w:pPr>
      <w:r/>
      <w:bookmarkStart w:id="300" w:name="_Toc21386"/>
      <w:r/>
      <w:bookmarkStart w:id="301" w:name="_Toc7701"/>
      <w:r/>
      <w:bookmarkStart w:id="302" w:name="_Toc6511"/>
      <w:r>
        <w:rPr>
          <w:rFonts w:hint="eastAsia" w:ascii="微软雅黑" w:hAnsi="微软雅黑" w:eastAsia="微软雅黑" w:cs="微软雅黑"/>
          <w:b/>
          <w:bCs w:val="0"/>
          <w:color w:val="000000"/>
          <w:sz w:val="24"/>
          <w:szCs w:val="24"/>
        </w:rPr>
        <w:br w:type="page" w:clear="all"/>
      </w:r>
      <w:r>
        <w:rPr>
          <w:rFonts w:hint="eastAsia" w:ascii="微软雅黑" w:hAnsi="微软雅黑" w:eastAsia="微软雅黑" w:cs="微软雅黑"/>
          <w:b/>
          <w:bCs w:val="0"/>
          <w:color w:val="000000"/>
          <w:sz w:val="24"/>
          <w:szCs w:val="24"/>
        </w:rPr>
      </w:r>
      <w:r/>
    </w:p>
    <w:p>
      <w:pPr>
        <w:pStyle w:val="1131"/>
        <w:ind w:left="0" w:right="0" w:firstLine="0"/>
        <w:jc w:val="center"/>
        <w:rPr>
          <w:rFonts w:hint="eastAsia" w:ascii="微软雅黑" w:hAnsi="微软雅黑" w:eastAsia="微软雅黑" w:cs="微软雅黑"/>
          <w:b/>
          <w:bCs w:val="0"/>
          <w:color w:val="000000"/>
          <w:sz w:val="24"/>
          <w:szCs w:val="24"/>
        </w:rPr>
      </w:pPr>
      <w:r/>
      <w:bookmarkStart w:id="303" w:name="_Toc16183"/>
      <w:r/>
      <w:bookmarkStart w:id="304" w:name="_Toc24972"/>
      <w:r/>
      <w:bookmarkStart w:id="305" w:name="_Toc31011"/>
      <w:r>
        <w:rPr>
          <w:rFonts w:hint="eastAsia" w:ascii="微软雅黑" w:hAnsi="微软雅黑" w:eastAsia="微软雅黑" w:cs="微软雅黑"/>
          <w:b/>
          <w:bCs w:val="0"/>
          <w:color w:val="000000"/>
          <w:sz w:val="24"/>
          <w:szCs w:val="24"/>
        </w:rPr>
        <w:t xml:space="preserve">6.项目实施方案</w:t>
      </w:r>
      <w:bookmarkEnd w:id="298"/>
      <w:r/>
      <w:bookmarkEnd w:id="299"/>
      <w:r/>
      <w:bookmarkEnd w:id="300"/>
      <w:r/>
      <w:bookmarkEnd w:id="301"/>
      <w:r/>
      <w:bookmarkEnd w:id="302"/>
      <w:r/>
      <w:bookmarkEnd w:id="303"/>
      <w:r/>
      <w:bookmarkEnd w:id="304"/>
      <w:r/>
      <w:bookmarkEnd w:id="305"/>
      <w:r>
        <w:rPr>
          <w:rFonts w:hint="eastAsia" w:ascii="微软雅黑" w:hAnsi="微软雅黑" w:eastAsia="微软雅黑" w:cs="微软雅黑"/>
          <w:b/>
          <w:bCs w:val="0"/>
          <w:color w:val="000000"/>
          <w:sz w:val="24"/>
          <w:szCs w:val="24"/>
        </w:rPr>
      </w:r>
      <w:r/>
    </w:p>
    <w:p>
      <w:pPr>
        <w:pStyle w:val="1128"/>
        <w:ind w:left="0" w:right="0" w:firstLine="0"/>
        <w:jc w:val="center"/>
        <w:spacing w:line="420" w:lineRule="exact"/>
        <w:rPr>
          <w:rFonts w:hint="eastAsia" w:ascii="微软雅黑" w:hAnsi="微软雅黑" w:eastAsia="微软雅黑" w:cs="微软雅黑"/>
          <w:color w:val="000000"/>
          <w:sz w:val="24"/>
          <w:szCs w:val="24"/>
        </w:rPr>
      </w:pPr>
      <w:r>
        <w:rPr>
          <w:rFonts w:hint="eastAsia" w:ascii="微软雅黑" w:hAnsi="微软雅黑" w:eastAsia="微软雅黑" w:cs="微软雅黑"/>
          <w:color w:val="000000"/>
          <w:sz w:val="24"/>
          <w:szCs w:val="24"/>
        </w:rPr>
      </w:r>
      <w:r/>
    </w:p>
    <w:p>
      <w:pPr>
        <w:pStyle w:val="1128"/>
        <w:ind w:left="0" w:right="0" w:firstLine="0"/>
        <w:jc w:val="center"/>
        <w:spacing w:line="420" w:lineRule="exact"/>
        <w:rPr>
          <w:rFonts w:hint="eastAsia" w:ascii="微软雅黑" w:hAnsi="微软雅黑" w:eastAsia="微软雅黑" w:cs="微软雅黑"/>
          <w:color w:val="000000"/>
          <w:sz w:val="24"/>
          <w:szCs w:val="24"/>
        </w:rPr>
      </w:pPr>
      <w:r>
        <w:rPr>
          <w:rFonts w:hint="eastAsia" w:ascii="微软雅黑" w:hAnsi="微软雅黑" w:eastAsia="微软雅黑" w:cs="微软雅黑"/>
          <w:color w:val="000000"/>
          <w:sz w:val="24"/>
          <w:szCs w:val="24"/>
        </w:rPr>
      </w:r>
      <w:r/>
    </w:p>
    <w:p>
      <w:pPr>
        <w:pStyle w:val="1128"/>
        <w:ind w:left="0" w:right="0" w:firstLine="0"/>
        <w:jc w:val="center"/>
        <w:spacing w:line="420" w:lineRule="exact"/>
        <w:rPr>
          <w:rFonts w:hint="eastAsia" w:ascii="微软雅黑" w:hAnsi="微软雅黑" w:eastAsia="微软雅黑" w:cs="微软雅黑"/>
          <w:b/>
          <w:bCs/>
          <w:color w:val="000000"/>
          <w:sz w:val="24"/>
          <w:szCs w:val="24"/>
        </w:rPr>
      </w:pPr>
      <w:r>
        <w:rPr>
          <w:rFonts w:hint="eastAsia" w:ascii="微软雅黑" w:hAnsi="微软雅黑" w:eastAsia="微软雅黑" w:cs="微软雅黑"/>
          <w:b/>
          <w:bCs/>
          <w:color w:val="000000"/>
          <w:sz w:val="24"/>
          <w:szCs w:val="24"/>
        </w:rPr>
      </w:r>
      <w:r/>
    </w:p>
    <w:p>
      <w:pPr>
        <w:pStyle w:val="1128"/>
        <w:ind w:left="0" w:right="0" w:firstLine="0"/>
        <w:jc w:val="center"/>
        <w:spacing w:line="420" w:lineRule="exact"/>
        <w:rPr>
          <w:rFonts w:hint="eastAsia" w:ascii="微软雅黑" w:hAnsi="微软雅黑" w:eastAsia="微软雅黑" w:cs="微软雅黑"/>
          <w:b/>
          <w:bCs/>
          <w:color w:val="000000"/>
          <w:sz w:val="28"/>
          <w:szCs w:val="28"/>
        </w:rPr>
      </w:pPr>
      <w:r>
        <w:rPr>
          <w:rFonts w:hint="eastAsia" w:ascii="微软雅黑" w:hAnsi="微软雅黑" w:eastAsia="微软雅黑" w:cs="微软雅黑"/>
          <w:b/>
          <w:bCs/>
          <w:color w:val="000000"/>
          <w:sz w:val="28"/>
          <w:szCs w:val="28"/>
        </w:rPr>
      </w:r>
      <w:r/>
    </w:p>
    <w:p>
      <w:pPr>
        <w:pStyle w:val="1128"/>
        <w:ind w:left="0" w:right="0" w:firstLine="0"/>
        <w:jc w:val="center"/>
        <w:spacing w:before="4" w:line="420" w:lineRule="exact"/>
        <w:widowControl/>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p>
      <w:pPr>
        <w:pStyle w:val="1131"/>
        <w:ind w:left="0" w:right="0" w:firstLine="0"/>
        <w:jc w:val="center"/>
        <w:rPr>
          <w:rFonts w:hint="eastAsia" w:ascii="微软雅黑" w:hAnsi="微软雅黑" w:eastAsia="微软雅黑" w:cs="微软雅黑"/>
          <w:b/>
          <w:bCs w:val="0"/>
          <w:color w:val="000000"/>
          <w:sz w:val="24"/>
          <w:szCs w:val="24"/>
        </w:rPr>
      </w:pPr>
      <w:r/>
      <w:bookmarkStart w:id="306" w:name="_Toc15264"/>
      <w:r/>
      <w:bookmarkStart w:id="307" w:name="_Toc9652"/>
      <w:r/>
      <w:bookmarkStart w:id="308" w:name="_Toc24283"/>
      <w:r/>
      <w:bookmarkStart w:id="309" w:name="_Toc30534"/>
      <w:r/>
      <w:bookmarkStart w:id="310" w:name="_Toc24270"/>
      <w:r/>
      <w:bookmarkStart w:id="311" w:name="_Toc23735"/>
      <w:r/>
      <w:bookmarkStart w:id="312" w:name="_Toc449976348"/>
      <w:r/>
      <w:bookmarkStart w:id="313" w:name="_Toc457827980"/>
      <w:r/>
      <w:bookmarkStart w:id="314" w:name="_Toc397526836"/>
      <w:r>
        <w:rPr>
          <w:rFonts w:hint="eastAsia" w:ascii="微软雅黑" w:hAnsi="微软雅黑" w:eastAsia="微软雅黑" w:cs="微软雅黑"/>
          <w:b/>
          <w:bCs w:val="0"/>
          <w:color w:val="000000"/>
          <w:sz w:val="24"/>
          <w:szCs w:val="24"/>
        </w:rPr>
        <w:t xml:space="preserve">7.售后服务方案</w:t>
      </w:r>
      <w:bookmarkEnd w:id="306"/>
      <w:r/>
      <w:bookmarkEnd w:id="307"/>
      <w:r/>
      <w:bookmarkEnd w:id="308"/>
      <w:r/>
      <w:bookmarkEnd w:id="309"/>
      <w:r/>
      <w:bookmarkEnd w:id="310"/>
      <w:r/>
      <w:bookmarkEnd w:id="311"/>
      <w:r>
        <w:rPr>
          <w:rFonts w:hint="eastAsia" w:ascii="微软雅黑" w:hAnsi="微软雅黑" w:eastAsia="微软雅黑" w:cs="微软雅黑"/>
          <w:b/>
          <w:bCs w:val="0"/>
          <w:color w:val="000000"/>
          <w:sz w:val="24"/>
          <w:szCs w:val="24"/>
        </w:rPr>
      </w:r>
      <w:r/>
    </w:p>
    <w:p>
      <w:pPr>
        <w:pStyle w:val="1128"/>
        <w:rPr>
          <w:rFonts w:hint="eastAsia" w:ascii="微软雅黑" w:hAnsi="微软雅黑" w:eastAsia="微软雅黑" w:cs="微软雅黑"/>
          <w:color w:val="000000"/>
        </w:rPr>
      </w:pPr>
      <w:r/>
      <w:bookmarkStart w:id="315" w:name="_Toc481681071"/>
      <w:r/>
      <w:bookmarkStart w:id="316" w:name="_Toc475540203"/>
      <w:r/>
      <w:bookmarkStart w:id="317" w:name="_Toc493246896"/>
      <w:r/>
      <w:bookmarkStart w:id="318" w:name="_Toc459327385"/>
      <w:r>
        <w:rPr>
          <w:rFonts w:hint="eastAsia" w:ascii="微软雅黑" w:hAnsi="微软雅黑" w:eastAsia="微软雅黑" w:cs="微软雅黑"/>
          <w:color w:val="000000"/>
        </w:rPr>
      </w:r>
      <w:r/>
    </w:p>
    <w:p>
      <w:pPr>
        <w:pStyle w:val="1128"/>
        <w:rPr>
          <w:rFonts w:hint="eastAsia" w:ascii="微软雅黑" w:hAnsi="微软雅黑" w:eastAsia="微软雅黑" w:cs="微软雅黑"/>
          <w:color w:val="000000"/>
        </w:rPr>
      </w:pPr>
      <w:r>
        <w:rPr>
          <w:rFonts w:hint="eastAsia" w:ascii="微软雅黑" w:hAnsi="微软雅黑" w:eastAsia="微软雅黑" w:cs="微软雅黑"/>
          <w:color w:val="000000"/>
        </w:rPr>
      </w:r>
      <w:r/>
    </w:p>
    <w:p>
      <w:pPr>
        <w:pStyle w:val="1128"/>
        <w:rPr>
          <w:rFonts w:hint="eastAsia" w:ascii="微软雅黑" w:hAnsi="微软雅黑" w:eastAsia="微软雅黑" w:cs="微软雅黑"/>
          <w:color w:val="000000"/>
        </w:rPr>
      </w:pPr>
      <w:r>
        <w:rPr>
          <w:rFonts w:hint="eastAsia" w:ascii="微软雅黑" w:hAnsi="微软雅黑" w:eastAsia="微软雅黑" w:cs="微软雅黑"/>
          <w:color w:val="000000"/>
        </w:rPr>
      </w:r>
      <w:r/>
    </w:p>
    <w:p>
      <w:pPr>
        <w:pStyle w:val="1131"/>
        <w:ind w:left="0" w:right="0" w:firstLine="0"/>
        <w:jc w:val="center"/>
        <w:rPr>
          <w:rFonts w:hint="eastAsia" w:ascii="微软雅黑" w:hAnsi="微软雅黑" w:eastAsia="微软雅黑" w:cs="微软雅黑"/>
          <w:b/>
          <w:bCs w:val="0"/>
          <w:color w:val="000000"/>
          <w:sz w:val="24"/>
          <w:szCs w:val="24"/>
        </w:rPr>
      </w:pPr>
      <w:r/>
      <w:bookmarkEnd w:id="312"/>
      <w:r/>
      <w:bookmarkEnd w:id="313"/>
      <w:r/>
      <w:bookmarkEnd w:id="314"/>
      <w:r/>
      <w:bookmarkEnd w:id="315"/>
      <w:r/>
      <w:bookmarkEnd w:id="316"/>
      <w:r/>
      <w:bookmarkEnd w:id="317"/>
      <w:r/>
      <w:bookmarkEnd w:id="318"/>
      <w:r>
        <w:rPr>
          <w:rFonts w:hint="eastAsia" w:ascii="微软雅黑" w:hAnsi="微软雅黑" w:eastAsia="微软雅黑" w:cs="微软雅黑"/>
          <w:color w:val="000000"/>
        </w:rPr>
        <w:br w:type="page" w:clear="all"/>
      </w:r>
      <w:bookmarkStart w:id="319" w:name="_Toc3397"/>
      <w:r/>
      <w:bookmarkStart w:id="320" w:name="_Toc9822"/>
      <w:r/>
      <w:bookmarkStart w:id="321" w:name="_Toc27939"/>
      <w:r/>
      <w:bookmarkStart w:id="322" w:name="_Toc24136"/>
      <w:r/>
      <w:bookmarkStart w:id="323" w:name="_Toc32438"/>
      <w:r/>
      <w:bookmarkStart w:id="324" w:name="_Toc30482"/>
      <w:r>
        <w:rPr>
          <w:rFonts w:hint="eastAsia" w:ascii="微软雅黑" w:hAnsi="微软雅黑" w:eastAsia="微软雅黑" w:cs="微软雅黑"/>
          <w:b/>
          <w:bCs w:val="0"/>
          <w:color w:val="000000"/>
          <w:sz w:val="24"/>
          <w:szCs w:val="24"/>
        </w:rPr>
        <w:t xml:space="preserve">8.经营业绩（提供合同复印件）</w:t>
      </w:r>
      <w:bookmarkEnd w:id="319"/>
      <w:r/>
      <w:bookmarkEnd w:id="320"/>
      <w:r/>
      <w:bookmarkEnd w:id="321"/>
      <w:r/>
      <w:bookmarkEnd w:id="322"/>
      <w:r/>
      <w:bookmarkEnd w:id="323"/>
      <w:r/>
      <w:bookmarkEnd w:id="324"/>
      <w:r>
        <w:rPr>
          <w:rFonts w:hint="eastAsia" w:ascii="微软雅黑" w:hAnsi="微软雅黑" w:eastAsia="微软雅黑" w:cs="微软雅黑"/>
          <w:b/>
          <w:bCs w:val="0"/>
          <w:color w:val="000000"/>
          <w:sz w:val="24"/>
          <w:szCs w:val="24"/>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3"/>
        <w:gridCol w:w="2065"/>
        <w:gridCol w:w="1799"/>
        <w:gridCol w:w="1146"/>
        <w:gridCol w:w="1163"/>
        <w:gridCol w:w="1729"/>
      </w:tblGrid>
      <w:tr>
        <w:trPr>
          <w:trHeight w:val="421"/>
        </w:trPr>
        <w:tc>
          <w:tcPr>
            <w:tcW w:w="365" w:type="dxa"/>
            <w:vAlign w:val="center"/>
            <w:textDirection w:val="lrTb"/>
            <w:noWrap w:val="false"/>
          </w:tcPr>
          <w:p>
            <w:pPr>
              <w:pStyle w:val="1128"/>
              <w:jc w:val="center"/>
              <w:rPr>
                <w:rFonts w:hint="eastAsia" w:ascii="微软雅黑" w:hAnsi="微软雅黑" w:eastAsia="微软雅黑" w:cs="微软雅黑"/>
                <w:b/>
                <w:bCs/>
                <w:color w:val="000000"/>
                <w:sz w:val="18"/>
                <w:szCs w:val="20"/>
              </w:rPr>
            </w:pPr>
            <w:r>
              <w:rPr>
                <w:rFonts w:hint="eastAsia" w:ascii="微软雅黑" w:hAnsi="微软雅黑" w:eastAsia="微软雅黑" w:cs="微软雅黑"/>
                <w:b/>
                <w:bCs/>
                <w:color w:val="000000"/>
                <w:sz w:val="18"/>
                <w:szCs w:val="20"/>
              </w:rPr>
              <w:t xml:space="preserve">序号</w:t>
            </w:r>
            <w:r>
              <w:rPr>
                <w:rFonts w:hint="eastAsia" w:ascii="微软雅黑" w:hAnsi="微软雅黑" w:eastAsia="微软雅黑" w:cs="微软雅黑"/>
                <w:b/>
                <w:bCs/>
                <w:color w:val="000000"/>
                <w:sz w:val="18"/>
                <w:szCs w:val="20"/>
              </w:rPr>
            </w:r>
            <w:r/>
          </w:p>
        </w:tc>
        <w:tc>
          <w:tcPr>
            <w:tcW w:w="1211" w:type="dxa"/>
            <w:vAlign w:val="center"/>
            <w:textDirection w:val="lrTb"/>
            <w:noWrap w:val="false"/>
          </w:tcPr>
          <w:p>
            <w:pPr>
              <w:pStyle w:val="1128"/>
              <w:jc w:val="center"/>
              <w:rPr>
                <w:rFonts w:hint="eastAsia" w:ascii="微软雅黑" w:hAnsi="微软雅黑" w:eastAsia="微软雅黑" w:cs="微软雅黑"/>
                <w:b/>
                <w:bCs/>
                <w:color w:val="000000"/>
                <w:sz w:val="18"/>
                <w:szCs w:val="20"/>
              </w:rPr>
            </w:pPr>
            <w:r>
              <w:rPr>
                <w:rFonts w:hint="eastAsia" w:ascii="微软雅黑" w:hAnsi="微软雅黑" w:eastAsia="微软雅黑" w:cs="微软雅黑"/>
                <w:b/>
                <w:bCs/>
                <w:color w:val="000000"/>
                <w:sz w:val="18"/>
                <w:szCs w:val="20"/>
              </w:rPr>
              <w:t xml:space="preserve">业绩名称</w:t>
            </w:r>
            <w:r>
              <w:rPr>
                <w:rFonts w:hint="eastAsia" w:ascii="微软雅黑" w:hAnsi="微软雅黑" w:eastAsia="微软雅黑" w:cs="微软雅黑"/>
                <w:b/>
                <w:bCs/>
                <w:color w:val="000000"/>
                <w:sz w:val="18"/>
                <w:szCs w:val="20"/>
              </w:rPr>
            </w:r>
            <w:r/>
          </w:p>
        </w:tc>
        <w:tc>
          <w:tcPr>
            <w:tcW w:w="1055" w:type="dxa"/>
            <w:vAlign w:val="center"/>
            <w:textDirection w:val="lrTb"/>
            <w:noWrap w:val="false"/>
          </w:tcPr>
          <w:p>
            <w:pPr>
              <w:pStyle w:val="1128"/>
              <w:jc w:val="center"/>
              <w:rPr>
                <w:rFonts w:hint="eastAsia" w:ascii="微软雅黑" w:hAnsi="微软雅黑" w:eastAsia="微软雅黑" w:cs="微软雅黑"/>
                <w:b/>
                <w:bCs/>
                <w:color w:val="000000"/>
                <w:sz w:val="18"/>
                <w:szCs w:val="20"/>
              </w:rPr>
            </w:pPr>
            <w:r>
              <w:rPr>
                <w:rFonts w:hint="eastAsia" w:ascii="微软雅黑" w:hAnsi="微软雅黑" w:eastAsia="微软雅黑" w:cs="微软雅黑"/>
                <w:b/>
                <w:bCs/>
                <w:color w:val="000000"/>
                <w:sz w:val="18"/>
                <w:szCs w:val="20"/>
              </w:rPr>
              <w:t xml:space="preserve">采购单位及联系人、联系方式</w:t>
            </w:r>
            <w:r>
              <w:rPr>
                <w:rFonts w:hint="eastAsia" w:ascii="微软雅黑" w:hAnsi="微软雅黑" w:eastAsia="微软雅黑" w:cs="微软雅黑"/>
                <w:b/>
                <w:bCs/>
                <w:color w:val="000000"/>
                <w:sz w:val="18"/>
                <w:szCs w:val="20"/>
              </w:rPr>
            </w:r>
            <w:r/>
          </w:p>
        </w:tc>
        <w:tc>
          <w:tcPr>
            <w:tcW w:w="672" w:type="dxa"/>
            <w:vAlign w:val="top"/>
            <w:textDirection w:val="lrTb"/>
            <w:noWrap w:val="false"/>
          </w:tcPr>
          <w:p>
            <w:pPr>
              <w:pStyle w:val="1128"/>
              <w:jc w:val="center"/>
              <w:rPr>
                <w:rFonts w:hint="eastAsia" w:ascii="微软雅黑" w:hAnsi="微软雅黑" w:eastAsia="微软雅黑" w:cs="微软雅黑"/>
                <w:b/>
                <w:bCs/>
                <w:color w:val="000000"/>
                <w:sz w:val="18"/>
                <w:szCs w:val="20"/>
              </w:rPr>
            </w:pPr>
            <w:r>
              <w:rPr>
                <w:rFonts w:hint="eastAsia" w:ascii="微软雅黑" w:hAnsi="微软雅黑" w:eastAsia="微软雅黑" w:cs="微软雅黑"/>
                <w:b/>
                <w:bCs/>
                <w:color w:val="000000"/>
                <w:sz w:val="18"/>
                <w:szCs w:val="20"/>
              </w:rPr>
              <w:t xml:space="preserve">签订</w:t>
            </w:r>
            <w:r>
              <w:rPr>
                <w:rFonts w:hint="eastAsia" w:ascii="微软雅黑" w:hAnsi="微软雅黑" w:eastAsia="微软雅黑" w:cs="微软雅黑"/>
                <w:b/>
                <w:bCs/>
                <w:color w:val="000000"/>
                <w:sz w:val="18"/>
                <w:szCs w:val="20"/>
              </w:rPr>
            </w:r>
            <w:r/>
          </w:p>
          <w:p>
            <w:pPr>
              <w:pStyle w:val="1128"/>
              <w:jc w:val="center"/>
              <w:rPr>
                <w:rFonts w:hint="eastAsia" w:ascii="微软雅黑" w:hAnsi="微软雅黑" w:eastAsia="微软雅黑" w:cs="微软雅黑"/>
                <w:b/>
                <w:bCs/>
                <w:color w:val="000000"/>
                <w:sz w:val="18"/>
                <w:szCs w:val="20"/>
              </w:rPr>
            </w:pPr>
            <w:r>
              <w:rPr>
                <w:rFonts w:hint="eastAsia" w:ascii="微软雅黑" w:hAnsi="微软雅黑" w:eastAsia="微软雅黑" w:cs="微软雅黑"/>
                <w:b/>
                <w:bCs/>
                <w:color w:val="000000"/>
                <w:sz w:val="18"/>
                <w:szCs w:val="20"/>
              </w:rPr>
              <w:t xml:space="preserve">时间</w:t>
            </w:r>
            <w:r>
              <w:rPr>
                <w:rFonts w:hint="eastAsia" w:ascii="微软雅黑" w:hAnsi="微软雅黑" w:eastAsia="微软雅黑" w:cs="微软雅黑"/>
                <w:b/>
                <w:bCs/>
                <w:color w:val="000000"/>
                <w:sz w:val="18"/>
                <w:szCs w:val="20"/>
              </w:rPr>
            </w:r>
            <w:r/>
          </w:p>
        </w:tc>
        <w:tc>
          <w:tcPr>
            <w:tcW w:w="682" w:type="dxa"/>
            <w:vAlign w:val="center"/>
            <w:textDirection w:val="lrTb"/>
            <w:noWrap w:val="false"/>
          </w:tcPr>
          <w:p>
            <w:pPr>
              <w:pStyle w:val="1128"/>
              <w:jc w:val="center"/>
              <w:rPr>
                <w:rFonts w:hint="eastAsia" w:ascii="微软雅黑" w:hAnsi="微软雅黑" w:eastAsia="微软雅黑" w:cs="微软雅黑"/>
                <w:b/>
                <w:bCs/>
                <w:color w:val="000000"/>
                <w:sz w:val="18"/>
                <w:szCs w:val="20"/>
              </w:rPr>
            </w:pPr>
            <w:r>
              <w:rPr>
                <w:rFonts w:hint="eastAsia" w:ascii="微软雅黑" w:hAnsi="微软雅黑" w:eastAsia="微软雅黑" w:cs="微软雅黑"/>
                <w:b/>
                <w:bCs/>
                <w:color w:val="000000"/>
                <w:sz w:val="18"/>
                <w:szCs w:val="20"/>
              </w:rPr>
              <w:t xml:space="preserve">合同金额</w:t>
            </w:r>
            <w:r>
              <w:rPr>
                <w:rFonts w:hint="eastAsia" w:ascii="微软雅黑" w:hAnsi="微软雅黑" w:eastAsia="微软雅黑" w:cs="微软雅黑"/>
                <w:b/>
                <w:bCs/>
                <w:color w:val="000000"/>
                <w:sz w:val="18"/>
                <w:szCs w:val="20"/>
              </w:rPr>
            </w:r>
            <w:r/>
          </w:p>
          <w:p>
            <w:pPr>
              <w:pStyle w:val="1128"/>
              <w:jc w:val="center"/>
              <w:rPr>
                <w:rFonts w:hint="eastAsia" w:ascii="微软雅黑" w:hAnsi="微软雅黑" w:eastAsia="微软雅黑" w:cs="微软雅黑"/>
                <w:b/>
                <w:bCs/>
                <w:color w:val="000000"/>
                <w:sz w:val="18"/>
                <w:szCs w:val="20"/>
              </w:rPr>
            </w:pPr>
            <w:r>
              <w:rPr>
                <w:rFonts w:hint="eastAsia" w:ascii="微软雅黑" w:hAnsi="微软雅黑" w:eastAsia="微软雅黑" w:cs="微软雅黑"/>
                <w:b/>
                <w:bCs/>
                <w:color w:val="000000"/>
                <w:sz w:val="18"/>
                <w:szCs w:val="20"/>
              </w:rPr>
              <w:t xml:space="preserve">（万元）</w:t>
            </w:r>
            <w:r>
              <w:rPr>
                <w:rFonts w:hint="eastAsia" w:ascii="微软雅黑" w:hAnsi="微软雅黑" w:eastAsia="微软雅黑" w:cs="微软雅黑"/>
                <w:b/>
                <w:bCs/>
                <w:color w:val="000000"/>
                <w:sz w:val="18"/>
                <w:szCs w:val="20"/>
              </w:rPr>
            </w:r>
            <w:r/>
          </w:p>
        </w:tc>
        <w:tc>
          <w:tcPr>
            <w:tcW w:w="1013" w:type="dxa"/>
            <w:vAlign w:val="center"/>
            <w:textDirection w:val="lrTb"/>
            <w:noWrap w:val="false"/>
          </w:tcPr>
          <w:p>
            <w:pPr>
              <w:pStyle w:val="1128"/>
              <w:jc w:val="center"/>
              <w:rPr>
                <w:rFonts w:hint="eastAsia" w:ascii="微软雅黑" w:hAnsi="微软雅黑" w:eastAsia="微软雅黑" w:cs="微软雅黑"/>
                <w:b/>
                <w:bCs/>
                <w:color w:val="000000"/>
                <w:sz w:val="18"/>
                <w:szCs w:val="20"/>
              </w:rPr>
            </w:pPr>
            <w:r>
              <w:rPr>
                <w:rFonts w:hint="eastAsia" w:ascii="微软雅黑" w:hAnsi="微软雅黑" w:eastAsia="微软雅黑" w:cs="微软雅黑"/>
                <w:b/>
                <w:bCs/>
                <w:color w:val="000000"/>
                <w:sz w:val="18"/>
                <w:szCs w:val="20"/>
              </w:rPr>
              <w:t xml:space="preserve">证明材料</w:t>
            </w:r>
            <w:r>
              <w:rPr>
                <w:rFonts w:hint="eastAsia" w:ascii="微软雅黑" w:hAnsi="微软雅黑" w:eastAsia="微软雅黑" w:cs="微软雅黑"/>
                <w:b/>
                <w:bCs/>
                <w:color w:val="000000"/>
                <w:sz w:val="18"/>
                <w:szCs w:val="20"/>
              </w:rPr>
            </w:r>
            <w:r/>
          </w:p>
          <w:p>
            <w:pPr>
              <w:pStyle w:val="1128"/>
              <w:jc w:val="center"/>
              <w:rPr>
                <w:rFonts w:hint="eastAsia" w:ascii="微软雅黑" w:hAnsi="微软雅黑" w:eastAsia="微软雅黑" w:cs="微软雅黑"/>
                <w:b/>
                <w:bCs/>
                <w:color w:val="000000"/>
                <w:sz w:val="18"/>
                <w:szCs w:val="20"/>
              </w:rPr>
            </w:pPr>
            <w:r>
              <w:rPr>
                <w:rFonts w:hint="eastAsia" w:ascii="微软雅黑" w:hAnsi="微软雅黑" w:eastAsia="微软雅黑" w:cs="微软雅黑"/>
                <w:b/>
                <w:bCs/>
                <w:color w:val="000000"/>
                <w:sz w:val="18"/>
                <w:szCs w:val="20"/>
              </w:rPr>
              <w:t xml:space="preserve">（第几页—第几页）</w:t>
            </w:r>
            <w:r>
              <w:rPr>
                <w:rFonts w:hint="eastAsia" w:ascii="微软雅黑" w:hAnsi="微软雅黑" w:eastAsia="微软雅黑" w:cs="微软雅黑"/>
                <w:b/>
                <w:bCs/>
                <w:color w:val="000000"/>
                <w:sz w:val="18"/>
                <w:szCs w:val="20"/>
              </w:rPr>
            </w:r>
            <w:r/>
          </w:p>
        </w:tc>
      </w:tr>
      <w:tr>
        <w:trPr>
          <w:trHeight w:val="437"/>
        </w:trPr>
        <w:tc>
          <w:tcPr>
            <w:tcW w:w="365" w:type="dxa"/>
            <w:vAlign w:val="center"/>
            <w:textDirection w:val="lrTb"/>
            <w:noWrap w:val="false"/>
          </w:tcPr>
          <w:p>
            <w:pPr>
              <w:pStyle w:val="1128"/>
              <w:rPr>
                <w:rFonts w:hint="eastAsia" w:ascii="微软雅黑" w:hAnsi="微软雅黑" w:eastAsia="微软雅黑" w:cs="微软雅黑"/>
                <w:color w:val="000000"/>
                <w:sz w:val="18"/>
                <w:szCs w:val="20"/>
              </w:rPr>
            </w:pPr>
            <w:r>
              <w:rPr>
                <w:rFonts w:hint="eastAsia" w:ascii="微软雅黑" w:hAnsi="微软雅黑" w:eastAsia="微软雅黑" w:cs="微软雅黑"/>
                <w:color w:val="000000"/>
                <w:sz w:val="18"/>
                <w:szCs w:val="20"/>
              </w:rPr>
            </w:r>
            <w:r/>
          </w:p>
        </w:tc>
        <w:tc>
          <w:tcPr>
            <w:tcW w:w="1211" w:type="dxa"/>
            <w:vAlign w:val="center"/>
            <w:textDirection w:val="lrTb"/>
            <w:noWrap w:val="false"/>
          </w:tcPr>
          <w:p>
            <w:pPr>
              <w:pStyle w:val="1128"/>
              <w:rPr>
                <w:rFonts w:hint="eastAsia" w:ascii="微软雅黑" w:hAnsi="微软雅黑" w:eastAsia="微软雅黑" w:cs="微软雅黑"/>
                <w:color w:val="000000"/>
                <w:sz w:val="18"/>
                <w:szCs w:val="20"/>
              </w:rPr>
            </w:pPr>
            <w:r>
              <w:rPr>
                <w:rFonts w:hint="eastAsia" w:ascii="微软雅黑" w:hAnsi="微软雅黑" w:eastAsia="微软雅黑" w:cs="微软雅黑"/>
                <w:color w:val="000000"/>
                <w:sz w:val="18"/>
                <w:szCs w:val="20"/>
              </w:rPr>
            </w:r>
            <w:r/>
          </w:p>
        </w:tc>
        <w:tc>
          <w:tcPr>
            <w:tcW w:w="1055" w:type="dxa"/>
            <w:vAlign w:val="center"/>
            <w:textDirection w:val="lrTb"/>
            <w:noWrap w:val="false"/>
          </w:tcPr>
          <w:p>
            <w:pPr>
              <w:pStyle w:val="1128"/>
              <w:rPr>
                <w:rFonts w:hint="eastAsia" w:ascii="微软雅黑" w:hAnsi="微软雅黑" w:eastAsia="微软雅黑" w:cs="微软雅黑"/>
                <w:color w:val="000000"/>
                <w:sz w:val="18"/>
                <w:szCs w:val="20"/>
              </w:rPr>
            </w:pPr>
            <w:r>
              <w:rPr>
                <w:rFonts w:hint="eastAsia" w:ascii="微软雅黑" w:hAnsi="微软雅黑" w:eastAsia="微软雅黑" w:cs="微软雅黑"/>
                <w:color w:val="000000"/>
                <w:sz w:val="18"/>
                <w:szCs w:val="20"/>
              </w:rPr>
            </w:r>
            <w:r/>
          </w:p>
        </w:tc>
        <w:tc>
          <w:tcPr>
            <w:tcW w:w="672" w:type="dxa"/>
            <w:vAlign w:val="top"/>
            <w:textDirection w:val="lrTb"/>
            <w:noWrap w:val="false"/>
          </w:tcPr>
          <w:p>
            <w:pPr>
              <w:pStyle w:val="1128"/>
              <w:rPr>
                <w:rFonts w:hint="eastAsia" w:ascii="微软雅黑" w:hAnsi="微软雅黑" w:eastAsia="微软雅黑" w:cs="微软雅黑"/>
                <w:color w:val="000000"/>
                <w:sz w:val="18"/>
                <w:szCs w:val="20"/>
              </w:rPr>
            </w:pPr>
            <w:r>
              <w:rPr>
                <w:rFonts w:hint="eastAsia" w:ascii="微软雅黑" w:hAnsi="微软雅黑" w:eastAsia="微软雅黑" w:cs="微软雅黑"/>
                <w:color w:val="000000"/>
                <w:sz w:val="18"/>
                <w:szCs w:val="20"/>
              </w:rPr>
            </w:r>
            <w:r/>
          </w:p>
        </w:tc>
        <w:tc>
          <w:tcPr>
            <w:tcW w:w="682" w:type="dxa"/>
            <w:vAlign w:val="center"/>
            <w:textDirection w:val="lrTb"/>
            <w:noWrap w:val="false"/>
          </w:tcPr>
          <w:p>
            <w:pPr>
              <w:pStyle w:val="1128"/>
              <w:rPr>
                <w:rFonts w:hint="eastAsia" w:ascii="微软雅黑" w:hAnsi="微软雅黑" w:eastAsia="微软雅黑" w:cs="微软雅黑"/>
                <w:color w:val="000000"/>
                <w:sz w:val="18"/>
                <w:szCs w:val="20"/>
              </w:rPr>
            </w:pPr>
            <w:r>
              <w:rPr>
                <w:rFonts w:hint="eastAsia" w:ascii="微软雅黑" w:hAnsi="微软雅黑" w:eastAsia="微软雅黑" w:cs="微软雅黑"/>
                <w:color w:val="000000"/>
                <w:sz w:val="18"/>
                <w:szCs w:val="20"/>
              </w:rPr>
            </w:r>
            <w:r/>
          </w:p>
        </w:tc>
        <w:tc>
          <w:tcPr>
            <w:tcW w:w="1013" w:type="dxa"/>
            <w:vAlign w:val="center"/>
            <w:textDirection w:val="lrTb"/>
            <w:noWrap w:val="false"/>
          </w:tcPr>
          <w:p>
            <w:pPr>
              <w:pStyle w:val="1128"/>
              <w:rPr>
                <w:rFonts w:hint="eastAsia" w:ascii="微软雅黑" w:hAnsi="微软雅黑" w:eastAsia="微软雅黑" w:cs="微软雅黑"/>
                <w:color w:val="000000"/>
                <w:sz w:val="18"/>
                <w:szCs w:val="20"/>
              </w:rPr>
            </w:pPr>
            <w:r>
              <w:rPr>
                <w:rFonts w:hint="eastAsia" w:ascii="微软雅黑" w:hAnsi="微软雅黑" w:eastAsia="微软雅黑" w:cs="微软雅黑"/>
                <w:color w:val="000000"/>
                <w:sz w:val="18"/>
                <w:szCs w:val="20"/>
              </w:rPr>
            </w:r>
            <w:r/>
          </w:p>
        </w:tc>
      </w:tr>
      <w:tr>
        <w:trPr>
          <w:trHeight w:val="437"/>
        </w:trPr>
        <w:tc>
          <w:tcPr>
            <w:tcW w:w="365" w:type="dxa"/>
            <w:vAlign w:val="center"/>
            <w:textDirection w:val="lrTb"/>
            <w:noWrap w:val="false"/>
          </w:tcPr>
          <w:p>
            <w:pPr>
              <w:pStyle w:val="1128"/>
              <w:rPr>
                <w:rFonts w:hint="eastAsia" w:ascii="微软雅黑" w:hAnsi="微软雅黑" w:eastAsia="微软雅黑" w:cs="微软雅黑"/>
                <w:color w:val="000000"/>
                <w:sz w:val="18"/>
                <w:szCs w:val="20"/>
              </w:rPr>
            </w:pPr>
            <w:r>
              <w:rPr>
                <w:rFonts w:hint="eastAsia" w:ascii="微软雅黑" w:hAnsi="微软雅黑" w:eastAsia="微软雅黑" w:cs="微软雅黑"/>
                <w:color w:val="000000"/>
                <w:sz w:val="18"/>
                <w:szCs w:val="20"/>
              </w:rPr>
            </w:r>
            <w:r/>
          </w:p>
        </w:tc>
        <w:tc>
          <w:tcPr>
            <w:tcW w:w="1211" w:type="dxa"/>
            <w:vAlign w:val="center"/>
            <w:textDirection w:val="lrTb"/>
            <w:noWrap w:val="false"/>
          </w:tcPr>
          <w:p>
            <w:pPr>
              <w:pStyle w:val="1128"/>
              <w:rPr>
                <w:rFonts w:hint="eastAsia" w:ascii="微软雅黑" w:hAnsi="微软雅黑" w:eastAsia="微软雅黑" w:cs="微软雅黑"/>
                <w:color w:val="000000"/>
                <w:sz w:val="18"/>
                <w:szCs w:val="20"/>
              </w:rPr>
            </w:pPr>
            <w:r>
              <w:rPr>
                <w:rFonts w:hint="eastAsia" w:ascii="微软雅黑" w:hAnsi="微软雅黑" w:eastAsia="微软雅黑" w:cs="微软雅黑"/>
                <w:color w:val="000000"/>
                <w:sz w:val="18"/>
                <w:szCs w:val="20"/>
              </w:rPr>
            </w:r>
            <w:r/>
          </w:p>
        </w:tc>
        <w:tc>
          <w:tcPr>
            <w:tcW w:w="1055" w:type="dxa"/>
            <w:vAlign w:val="center"/>
            <w:textDirection w:val="lrTb"/>
            <w:noWrap w:val="false"/>
          </w:tcPr>
          <w:p>
            <w:pPr>
              <w:pStyle w:val="1128"/>
              <w:rPr>
                <w:rFonts w:hint="eastAsia" w:ascii="微软雅黑" w:hAnsi="微软雅黑" w:eastAsia="微软雅黑" w:cs="微软雅黑"/>
                <w:color w:val="000000"/>
                <w:sz w:val="18"/>
                <w:szCs w:val="20"/>
              </w:rPr>
            </w:pPr>
            <w:r>
              <w:rPr>
                <w:rFonts w:hint="eastAsia" w:ascii="微软雅黑" w:hAnsi="微软雅黑" w:eastAsia="微软雅黑" w:cs="微软雅黑"/>
                <w:color w:val="000000"/>
                <w:sz w:val="18"/>
                <w:szCs w:val="20"/>
              </w:rPr>
            </w:r>
            <w:r/>
          </w:p>
        </w:tc>
        <w:tc>
          <w:tcPr>
            <w:tcW w:w="672" w:type="dxa"/>
            <w:vAlign w:val="top"/>
            <w:textDirection w:val="lrTb"/>
            <w:noWrap w:val="false"/>
          </w:tcPr>
          <w:p>
            <w:pPr>
              <w:pStyle w:val="1128"/>
              <w:rPr>
                <w:rFonts w:hint="eastAsia" w:ascii="微软雅黑" w:hAnsi="微软雅黑" w:eastAsia="微软雅黑" w:cs="微软雅黑"/>
                <w:color w:val="000000"/>
                <w:sz w:val="18"/>
                <w:szCs w:val="20"/>
              </w:rPr>
            </w:pPr>
            <w:r>
              <w:rPr>
                <w:rFonts w:hint="eastAsia" w:ascii="微软雅黑" w:hAnsi="微软雅黑" w:eastAsia="微软雅黑" w:cs="微软雅黑"/>
                <w:color w:val="000000"/>
                <w:sz w:val="18"/>
                <w:szCs w:val="20"/>
              </w:rPr>
            </w:r>
            <w:r/>
          </w:p>
        </w:tc>
        <w:tc>
          <w:tcPr>
            <w:tcW w:w="682" w:type="dxa"/>
            <w:vAlign w:val="center"/>
            <w:textDirection w:val="lrTb"/>
            <w:noWrap w:val="false"/>
          </w:tcPr>
          <w:p>
            <w:pPr>
              <w:pStyle w:val="1128"/>
              <w:rPr>
                <w:rFonts w:hint="eastAsia" w:ascii="微软雅黑" w:hAnsi="微软雅黑" w:eastAsia="微软雅黑" w:cs="微软雅黑"/>
                <w:color w:val="000000"/>
                <w:sz w:val="18"/>
                <w:szCs w:val="20"/>
              </w:rPr>
            </w:pPr>
            <w:r>
              <w:rPr>
                <w:rFonts w:hint="eastAsia" w:ascii="微软雅黑" w:hAnsi="微软雅黑" w:eastAsia="微软雅黑" w:cs="微软雅黑"/>
                <w:color w:val="000000"/>
                <w:sz w:val="18"/>
                <w:szCs w:val="20"/>
              </w:rPr>
            </w:r>
            <w:r/>
          </w:p>
        </w:tc>
        <w:tc>
          <w:tcPr>
            <w:tcW w:w="1013" w:type="dxa"/>
            <w:vAlign w:val="center"/>
            <w:textDirection w:val="lrTb"/>
            <w:noWrap w:val="false"/>
          </w:tcPr>
          <w:p>
            <w:pPr>
              <w:pStyle w:val="1128"/>
              <w:rPr>
                <w:rFonts w:hint="eastAsia" w:ascii="微软雅黑" w:hAnsi="微软雅黑" w:eastAsia="微软雅黑" w:cs="微软雅黑"/>
                <w:color w:val="000000"/>
                <w:sz w:val="18"/>
                <w:szCs w:val="20"/>
              </w:rPr>
            </w:pPr>
            <w:r>
              <w:rPr>
                <w:rFonts w:hint="eastAsia" w:ascii="微软雅黑" w:hAnsi="微软雅黑" w:eastAsia="微软雅黑" w:cs="微软雅黑"/>
                <w:color w:val="000000"/>
                <w:sz w:val="18"/>
                <w:szCs w:val="20"/>
              </w:rPr>
            </w:r>
            <w:r/>
          </w:p>
        </w:tc>
      </w:tr>
      <w:tr>
        <w:trPr>
          <w:trHeight w:val="437"/>
        </w:trPr>
        <w:tc>
          <w:tcPr>
            <w:tcW w:w="365" w:type="dxa"/>
            <w:vAlign w:val="center"/>
            <w:textDirection w:val="lrTb"/>
            <w:noWrap w:val="false"/>
          </w:tcPr>
          <w:p>
            <w:pPr>
              <w:pStyle w:val="1128"/>
              <w:rPr>
                <w:rFonts w:hint="eastAsia" w:ascii="微软雅黑" w:hAnsi="微软雅黑" w:eastAsia="微软雅黑" w:cs="微软雅黑"/>
                <w:color w:val="000000"/>
                <w:sz w:val="18"/>
                <w:szCs w:val="20"/>
              </w:rPr>
            </w:pPr>
            <w:r>
              <w:rPr>
                <w:rFonts w:hint="eastAsia" w:ascii="微软雅黑" w:hAnsi="微软雅黑" w:eastAsia="微软雅黑" w:cs="微软雅黑"/>
                <w:color w:val="000000"/>
                <w:sz w:val="18"/>
                <w:szCs w:val="20"/>
              </w:rPr>
            </w:r>
            <w:r/>
          </w:p>
        </w:tc>
        <w:tc>
          <w:tcPr>
            <w:tcW w:w="1211" w:type="dxa"/>
            <w:vAlign w:val="center"/>
            <w:textDirection w:val="lrTb"/>
            <w:noWrap w:val="false"/>
          </w:tcPr>
          <w:p>
            <w:pPr>
              <w:pStyle w:val="1128"/>
              <w:rPr>
                <w:rFonts w:hint="eastAsia" w:ascii="微软雅黑" w:hAnsi="微软雅黑" w:eastAsia="微软雅黑" w:cs="微软雅黑"/>
                <w:color w:val="000000"/>
                <w:sz w:val="18"/>
                <w:szCs w:val="20"/>
              </w:rPr>
            </w:pPr>
            <w:r>
              <w:rPr>
                <w:rFonts w:hint="eastAsia" w:ascii="微软雅黑" w:hAnsi="微软雅黑" w:eastAsia="微软雅黑" w:cs="微软雅黑"/>
                <w:color w:val="000000"/>
                <w:sz w:val="18"/>
                <w:szCs w:val="20"/>
              </w:rPr>
            </w:r>
            <w:r/>
          </w:p>
        </w:tc>
        <w:tc>
          <w:tcPr>
            <w:tcW w:w="1055" w:type="dxa"/>
            <w:vAlign w:val="center"/>
            <w:textDirection w:val="lrTb"/>
            <w:noWrap w:val="false"/>
          </w:tcPr>
          <w:p>
            <w:pPr>
              <w:pStyle w:val="1128"/>
              <w:rPr>
                <w:rFonts w:hint="eastAsia" w:ascii="微软雅黑" w:hAnsi="微软雅黑" w:eastAsia="微软雅黑" w:cs="微软雅黑"/>
                <w:color w:val="000000"/>
                <w:sz w:val="18"/>
                <w:szCs w:val="20"/>
              </w:rPr>
            </w:pPr>
            <w:r>
              <w:rPr>
                <w:rFonts w:hint="eastAsia" w:ascii="微软雅黑" w:hAnsi="微软雅黑" w:eastAsia="微软雅黑" w:cs="微软雅黑"/>
                <w:color w:val="000000"/>
                <w:sz w:val="18"/>
                <w:szCs w:val="20"/>
              </w:rPr>
            </w:r>
            <w:r/>
          </w:p>
        </w:tc>
        <w:tc>
          <w:tcPr>
            <w:tcW w:w="672" w:type="dxa"/>
            <w:vAlign w:val="top"/>
            <w:textDirection w:val="lrTb"/>
            <w:noWrap w:val="false"/>
          </w:tcPr>
          <w:p>
            <w:pPr>
              <w:pStyle w:val="1128"/>
              <w:rPr>
                <w:rFonts w:hint="eastAsia" w:ascii="微软雅黑" w:hAnsi="微软雅黑" w:eastAsia="微软雅黑" w:cs="微软雅黑"/>
                <w:color w:val="000000"/>
                <w:sz w:val="18"/>
                <w:szCs w:val="20"/>
              </w:rPr>
            </w:pPr>
            <w:r>
              <w:rPr>
                <w:rFonts w:hint="eastAsia" w:ascii="微软雅黑" w:hAnsi="微软雅黑" w:eastAsia="微软雅黑" w:cs="微软雅黑"/>
                <w:color w:val="000000"/>
                <w:sz w:val="18"/>
                <w:szCs w:val="20"/>
              </w:rPr>
            </w:r>
            <w:r/>
          </w:p>
        </w:tc>
        <w:tc>
          <w:tcPr>
            <w:tcW w:w="682" w:type="dxa"/>
            <w:vAlign w:val="center"/>
            <w:textDirection w:val="lrTb"/>
            <w:noWrap w:val="false"/>
          </w:tcPr>
          <w:p>
            <w:pPr>
              <w:pStyle w:val="1128"/>
              <w:rPr>
                <w:rFonts w:hint="eastAsia" w:ascii="微软雅黑" w:hAnsi="微软雅黑" w:eastAsia="微软雅黑" w:cs="微软雅黑"/>
                <w:color w:val="000000"/>
                <w:sz w:val="18"/>
                <w:szCs w:val="20"/>
              </w:rPr>
            </w:pPr>
            <w:r>
              <w:rPr>
                <w:rFonts w:hint="eastAsia" w:ascii="微软雅黑" w:hAnsi="微软雅黑" w:eastAsia="微软雅黑" w:cs="微软雅黑"/>
                <w:color w:val="000000"/>
                <w:sz w:val="18"/>
                <w:szCs w:val="20"/>
              </w:rPr>
            </w:r>
            <w:r/>
          </w:p>
        </w:tc>
        <w:tc>
          <w:tcPr>
            <w:tcW w:w="1013" w:type="dxa"/>
            <w:vAlign w:val="center"/>
            <w:textDirection w:val="lrTb"/>
            <w:noWrap w:val="false"/>
          </w:tcPr>
          <w:p>
            <w:pPr>
              <w:pStyle w:val="1128"/>
              <w:rPr>
                <w:rFonts w:hint="eastAsia" w:ascii="微软雅黑" w:hAnsi="微软雅黑" w:eastAsia="微软雅黑" w:cs="微软雅黑"/>
                <w:color w:val="000000"/>
                <w:sz w:val="18"/>
                <w:szCs w:val="20"/>
              </w:rPr>
            </w:pPr>
            <w:r>
              <w:rPr>
                <w:rFonts w:hint="eastAsia" w:ascii="微软雅黑" w:hAnsi="微软雅黑" w:eastAsia="微软雅黑" w:cs="微软雅黑"/>
                <w:color w:val="000000"/>
                <w:sz w:val="18"/>
                <w:szCs w:val="20"/>
              </w:rPr>
            </w:r>
            <w:r/>
          </w:p>
        </w:tc>
      </w:tr>
      <w:tr>
        <w:trPr>
          <w:trHeight w:val="437"/>
        </w:trPr>
        <w:tc>
          <w:tcPr>
            <w:tcW w:w="365" w:type="dxa"/>
            <w:vAlign w:val="center"/>
            <w:textDirection w:val="lrTb"/>
            <w:noWrap w:val="false"/>
          </w:tcPr>
          <w:p>
            <w:pPr>
              <w:pStyle w:val="1128"/>
              <w:rPr>
                <w:rFonts w:hint="eastAsia" w:ascii="微软雅黑" w:hAnsi="微软雅黑" w:eastAsia="微软雅黑" w:cs="微软雅黑"/>
                <w:color w:val="000000"/>
                <w:sz w:val="18"/>
                <w:szCs w:val="20"/>
              </w:rPr>
            </w:pPr>
            <w:r>
              <w:rPr>
                <w:rFonts w:hint="eastAsia" w:ascii="微软雅黑" w:hAnsi="微软雅黑" w:eastAsia="微软雅黑" w:cs="微软雅黑"/>
                <w:color w:val="000000"/>
                <w:sz w:val="18"/>
                <w:szCs w:val="20"/>
              </w:rPr>
            </w:r>
            <w:r/>
          </w:p>
        </w:tc>
        <w:tc>
          <w:tcPr>
            <w:tcW w:w="1211" w:type="dxa"/>
            <w:vAlign w:val="center"/>
            <w:textDirection w:val="lrTb"/>
            <w:noWrap w:val="false"/>
          </w:tcPr>
          <w:p>
            <w:pPr>
              <w:pStyle w:val="1128"/>
              <w:rPr>
                <w:rFonts w:hint="eastAsia" w:ascii="微软雅黑" w:hAnsi="微软雅黑" w:eastAsia="微软雅黑" w:cs="微软雅黑"/>
                <w:color w:val="000000"/>
                <w:sz w:val="18"/>
                <w:szCs w:val="20"/>
              </w:rPr>
            </w:pPr>
            <w:r>
              <w:rPr>
                <w:rFonts w:hint="eastAsia" w:ascii="微软雅黑" w:hAnsi="微软雅黑" w:eastAsia="微软雅黑" w:cs="微软雅黑"/>
                <w:color w:val="000000"/>
                <w:sz w:val="18"/>
                <w:szCs w:val="20"/>
              </w:rPr>
            </w:r>
            <w:r/>
          </w:p>
        </w:tc>
        <w:tc>
          <w:tcPr>
            <w:tcW w:w="1055" w:type="dxa"/>
            <w:vAlign w:val="center"/>
            <w:textDirection w:val="lrTb"/>
            <w:noWrap w:val="false"/>
          </w:tcPr>
          <w:p>
            <w:pPr>
              <w:pStyle w:val="1128"/>
              <w:rPr>
                <w:rFonts w:hint="eastAsia" w:ascii="微软雅黑" w:hAnsi="微软雅黑" w:eastAsia="微软雅黑" w:cs="微软雅黑"/>
                <w:color w:val="000000"/>
                <w:sz w:val="18"/>
                <w:szCs w:val="20"/>
              </w:rPr>
            </w:pPr>
            <w:r>
              <w:rPr>
                <w:rFonts w:hint="eastAsia" w:ascii="微软雅黑" w:hAnsi="微软雅黑" w:eastAsia="微软雅黑" w:cs="微软雅黑"/>
                <w:color w:val="000000"/>
                <w:sz w:val="18"/>
                <w:szCs w:val="20"/>
              </w:rPr>
            </w:r>
            <w:r/>
          </w:p>
        </w:tc>
        <w:tc>
          <w:tcPr>
            <w:tcW w:w="672" w:type="dxa"/>
            <w:vAlign w:val="top"/>
            <w:textDirection w:val="lrTb"/>
            <w:noWrap w:val="false"/>
          </w:tcPr>
          <w:p>
            <w:pPr>
              <w:pStyle w:val="1128"/>
              <w:rPr>
                <w:rFonts w:hint="eastAsia" w:ascii="微软雅黑" w:hAnsi="微软雅黑" w:eastAsia="微软雅黑" w:cs="微软雅黑"/>
                <w:color w:val="000000"/>
                <w:sz w:val="18"/>
                <w:szCs w:val="20"/>
              </w:rPr>
            </w:pPr>
            <w:r>
              <w:rPr>
                <w:rFonts w:hint="eastAsia" w:ascii="微软雅黑" w:hAnsi="微软雅黑" w:eastAsia="微软雅黑" w:cs="微软雅黑"/>
                <w:color w:val="000000"/>
                <w:sz w:val="18"/>
                <w:szCs w:val="20"/>
              </w:rPr>
            </w:r>
            <w:r/>
          </w:p>
        </w:tc>
        <w:tc>
          <w:tcPr>
            <w:tcW w:w="682" w:type="dxa"/>
            <w:vAlign w:val="center"/>
            <w:textDirection w:val="lrTb"/>
            <w:noWrap w:val="false"/>
          </w:tcPr>
          <w:p>
            <w:pPr>
              <w:pStyle w:val="1128"/>
              <w:rPr>
                <w:rFonts w:hint="eastAsia" w:ascii="微软雅黑" w:hAnsi="微软雅黑" w:eastAsia="微软雅黑" w:cs="微软雅黑"/>
                <w:color w:val="000000"/>
                <w:sz w:val="18"/>
                <w:szCs w:val="20"/>
              </w:rPr>
            </w:pPr>
            <w:r>
              <w:rPr>
                <w:rFonts w:hint="eastAsia" w:ascii="微软雅黑" w:hAnsi="微软雅黑" w:eastAsia="微软雅黑" w:cs="微软雅黑"/>
                <w:color w:val="000000"/>
                <w:sz w:val="18"/>
                <w:szCs w:val="20"/>
              </w:rPr>
            </w:r>
            <w:r/>
          </w:p>
        </w:tc>
        <w:tc>
          <w:tcPr>
            <w:tcW w:w="1013" w:type="dxa"/>
            <w:vAlign w:val="center"/>
            <w:textDirection w:val="lrTb"/>
            <w:noWrap w:val="false"/>
          </w:tcPr>
          <w:p>
            <w:pPr>
              <w:pStyle w:val="1128"/>
              <w:rPr>
                <w:rFonts w:hint="eastAsia" w:ascii="微软雅黑" w:hAnsi="微软雅黑" w:eastAsia="微软雅黑" w:cs="微软雅黑"/>
                <w:color w:val="000000"/>
                <w:sz w:val="18"/>
                <w:szCs w:val="20"/>
              </w:rPr>
            </w:pPr>
            <w:r>
              <w:rPr>
                <w:rFonts w:hint="eastAsia" w:ascii="微软雅黑" w:hAnsi="微软雅黑" w:eastAsia="微软雅黑" w:cs="微软雅黑"/>
                <w:color w:val="000000"/>
                <w:sz w:val="18"/>
                <w:szCs w:val="20"/>
              </w:rPr>
            </w:r>
            <w:r/>
          </w:p>
        </w:tc>
      </w:tr>
      <w:tr>
        <w:trPr>
          <w:trHeight w:val="437"/>
        </w:trPr>
        <w:tc>
          <w:tcPr>
            <w:tcW w:w="365" w:type="dxa"/>
            <w:vAlign w:val="center"/>
            <w:textDirection w:val="lrTb"/>
            <w:noWrap w:val="false"/>
          </w:tcPr>
          <w:p>
            <w:pPr>
              <w:pStyle w:val="1128"/>
              <w:rPr>
                <w:rFonts w:hint="eastAsia" w:ascii="微软雅黑" w:hAnsi="微软雅黑" w:eastAsia="微软雅黑" w:cs="微软雅黑"/>
                <w:color w:val="000000"/>
                <w:sz w:val="18"/>
                <w:szCs w:val="20"/>
              </w:rPr>
            </w:pPr>
            <w:r>
              <w:rPr>
                <w:rFonts w:hint="eastAsia" w:ascii="微软雅黑" w:hAnsi="微软雅黑" w:eastAsia="微软雅黑" w:cs="微软雅黑"/>
                <w:color w:val="000000"/>
                <w:sz w:val="18"/>
                <w:szCs w:val="20"/>
              </w:rPr>
            </w:r>
            <w:r/>
          </w:p>
        </w:tc>
        <w:tc>
          <w:tcPr>
            <w:tcW w:w="1211" w:type="dxa"/>
            <w:vAlign w:val="center"/>
            <w:textDirection w:val="lrTb"/>
            <w:noWrap w:val="false"/>
          </w:tcPr>
          <w:p>
            <w:pPr>
              <w:pStyle w:val="1128"/>
              <w:rPr>
                <w:rFonts w:hint="eastAsia" w:ascii="微软雅黑" w:hAnsi="微软雅黑" w:eastAsia="微软雅黑" w:cs="微软雅黑"/>
                <w:color w:val="000000"/>
                <w:sz w:val="18"/>
                <w:szCs w:val="20"/>
              </w:rPr>
            </w:pPr>
            <w:r>
              <w:rPr>
                <w:rFonts w:hint="eastAsia" w:ascii="微软雅黑" w:hAnsi="微软雅黑" w:eastAsia="微软雅黑" w:cs="微软雅黑"/>
                <w:color w:val="000000"/>
                <w:sz w:val="18"/>
                <w:szCs w:val="20"/>
              </w:rPr>
            </w:r>
            <w:r/>
          </w:p>
        </w:tc>
        <w:tc>
          <w:tcPr>
            <w:tcW w:w="1055" w:type="dxa"/>
            <w:vAlign w:val="center"/>
            <w:textDirection w:val="lrTb"/>
            <w:noWrap w:val="false"/>
          </w:tcPr>
          <w:p>
            <w:pPr>
              <w:pStyle w:val="1128"/>
              <w:rPr>
                <w:rFonts w:hint="eastAsia" w:ascii="微软雅黑" w:hAnsi="微软雅黑" w:eastAsia="微软雅黑" w:cs="微软雅黑"/>
                <w:color w:val="000000"/>
                <w:sz w:val="18"/>
                <w:szCs w:val="20"/>
              </w:rPr>
            </w:pPr>
            <w:r>
              <w:rPr>
                <w:rFonts w:hint="eastAsia" w:ascii="微软雅黑" w:hAnsi="微软雅黑" w:eastAsia="微软雅黑" w:cs="微软雅黑"/>
                <w:color w:val="000000"/>
                <w:sz w:val="18"/>
                <w:szCs w:val="20"/>
              </w:rPr>
            </w:r>
            <w:r/>
          </w:p>
        </w:tc>
        <w:tc>
          <w:tcPr>
            <w:tcW w:w="672" w:type="dxa"/>
            <w:vAlign w:val="top"/>
            <w:textDirection w:val="lrTb"/>
            <w:noWrap w:val="false"/>
          </w:tcPr>
          <w:p>
            <w:pPr>
              <w:pStyle w:val="1128"/>
              <w:rPr>
                <w:rFonts w:hint="eastAsia" w:ascii="微软雅黑" w:hAnsi="微软雅黑" w:eastAsia="微软雅黑" w:cs="微软雅黑"/>
                <w:color w:val="000000"/>
                <w:sz w:val="18"/>
                <w:szCs w:val="20"/>
              </w:rPr>
            </w:pPr>
            <w:r>
              <w:rPr>
                <w:rFonts w:hint="eastAsia" w:ascii="微软雅黑" w:hAnsi="微软雅黑" w:eastAsia="微软雅黑" w:cs="微软雅黑"/>
                <w:color w:val="000000"/>
                <w:sz w:val="18"/>
                <w:szCs w:val="20"/>
              </w:rPr>
            </w:r>
            <w:r/>
          </w:p>
        </w:tc>
        <w:tc>
          <w:tcPr>
            <w:tcW w:w="682" w:type="dxa"/>
            <w:vAlign w:val="center"/>
            <w:textDirection w:val="lrTb"/>
            <w:noWrap w:val="false"/>
          </w:tcPr>
          <w:p>
            <w:pPr>
              <w:pStyle w:val="1128"/>
              <w:rPr>
                <w:rFonts w:hint="eastAsia" w:ascii="微软雅黑" w:hAnsi="微软雅黑" w:eastAsia="微软雅黑" w:cs="微软雅黑"/>
                <w:color w:val="000000"/>
                <w:sz w:val="18"/>
                <w:szCs w:val="20"/>
              </w:rPr>
            </w:pPr>
            <w:r>
              <w:rPr>
                <w:rFonts w:hint="eastAsia" w:ascii="微软雅黑" w:hAnsi="微软雅黑" w:eastAsia="微软雅黑" w:cs="微软雅黑"/>
                <w:color w:val="000000"/>
                <w:sz w:val="18"/>
                <w:szCs w:val="20"/>
              </w:rPr>
            </w:r>
            <w:r/>
          </w:p>
        </w:tc>
        <w:tc>
          <w:tcPr>
            <w:tcW w:w="1013" w:type="dxa"/>
            <w:vAlign w:val="center"/>
            <w:textDirection w:val="lrTb"/>
            <w:noWrap w:val="false"/>
          </w:tcPr>
          <w:p>
            <w:pPr>
              <w:pStyle w:val="1128"/>
              <w:rPr>
                <w:rFonts w:hint="eastAsia" w:ascii="微软雅黑" w:hAnsi="微软雅黑" w:eastAsia="微软雅黑" w:cs="微软雅黑"/>
                <w:color w:val="000000"/>
                <w:sz w:val="18"/>
                <w:szCs w:val="20"/>
              </w:rPr>
            </w:pPr>
            <w:r>
              <w:rPr>
                <w:rFonts w:hint="eastAsia" w:ascii="微软雅黑" w:hAnsi="微软雅黑" w:eastAsia="微软雅黑" w:cs="微软雅黑"/>
                <w:color w:val="000000"/>
                <w:sz w:val="18"/>
                <w:szCs w:val="20"/>
              </w:rPr>
            </w:r>
            <w:r/>
          </w:p>
        </w:tc>
      </w:tr>
    </w:tbl>
    <w:p>
      <w:pPr>
        <w:pStyle w:val="1128"/>
        <w:spacing w:line="420" w:lineRule="exact"/>
        <w:rPr>
          <w:rFonts w:hint="eastAsia" w:ascii="微软雅黑" w:hAnsi="微软雅黑" w:eastAsia="微软雅黑" w:cs="微软雅黑"/>
          <w:color w:val="000000"/>
          <w:sz w:val="24"/>
          <w:szCs w:val="24"/>
        </w:rPr>
      </w:pPr>
      <w:r>
        <w:rPr>
          <w:rFonts w:hint="eastAsia" w:ascii="微软雅黑" w:hAnsi="微软雅黑" w:eastAsia="微软雅黑" w:cs="微软雅黑"/>
          <w:color w:val="000000"/>
          <w:sz w:val="24"/>
          <w:szCs w:val="24"/>
        </w:rPr>
      </w:r>
      <w:r/>
    </w:p>
    <w:p>
      <w:pPr>
        <w:pStyle w:val="1128"/>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供应商全称（公章）：        </w:t>
      </w:r>
      <w:r>
        <w:rPr>
          <w:rFonts w:hint="eastAsia" w:ascii="微软雅黑" w:hAnsi="微软雅黑" w:eastAsia="微软雅黑" w:cs="微软雅黑"/>
          <w:color w:val="000000"/>
        </w:rPr>
      </w:r>
      <w:r/>
    </w:p>
    <w:p>
      <w:pPr>
        <w:pStyle w:val="1157"/>
        <w:ind w:left="0"/>
        <w:rPr>
          <w:rFonts w:hint="eastAsia" w:ascii="微软雅黑" w:hAnsi="微软雅黑" w:eastAsia="微软雅黑" w:cs="微软雅黑"/>
          <w:color w:val="000000"/>
          <w:sz w:val="28"/>
          <w:szCs w:val="28"/>
        </w:rPr>
      </w:pPr>
      <w:r>
        <w:rPr>
          <w:rFonts w:hint="eastAsia" w:ascii="微软雅黑" w:hAnsi="微软雅黑" w:eastAsia="微软雅黑" w:cs="微软雅黑"/>
          <w:color w:val="000000"/>
        </w:rPr>
        <w:t xml:space="preserve">日期：</w:t>
      </w:r>
      <w:r>
        <w:rPr>
          <w:rFonts w:hint="eastAsia" w:ascii="微软雅黑" w:hAnsi="微软雅黑" w:eastAsia="微软雅黑" w:cs="微软雅黑"/>
          <w:color w:val="000000"/>
          <w:sz w:val="28"/>
          <w:szCs w:val="28"/>
        </w:rPr>
      </w:r>
      <w:r/>
    </w:p>
    <w:p>
      <w:pPr>
        <w:pStyle w:val="1128"/>
        <w:spacing w:line="420" w:lineRule="exact"/>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注：</w:t>
      </w:r>
      <w:r>
        <w:rPr>
          <w:rFonts w:hint="eastAsia" w:ascii="微软雅黑" w:hAnsi="微软雅黑" w:eastAsia="微软雅黑" w:cs="微软雅黑"/>
          <w:color w:val="000000"/>
          <w:sz w:val="18"/>
          <w:szCs w:val="18"/>
        </w:rPr>
        <w:fldChar w:fldCharType="begin"/>
      </w:r>
      <w:r>
        <w:rPr>
          <w:rFonts w:hint="eastAsia" w:ascii="微软雅黑" w:hAnsi="微软雅黑" w:eastAsia="微软雅黑" w:cs="微软雅黑"/>
          <w:color w:val="000000"/>
          <w:sz w:val="18"/>
          <w:szCs w:val="18"/>
        </w:rPr>
        <w:instrText xml:space="preserve">= 1 \* GB3</w:instrText>
      </w:r>
      <w:r>
        <w:rPr>
          <w:rFonts w:hint="eastAsia" w:ascii="微软雅黑" w:hAnsi="微软雅黑" w:eastAsia="微软雅黑" w:cs="微软雅黑"/>
          <w:color w:val="000000"/>
          <w:sz w:val="18"/>
          <w:szCs w:val="18"/>
        </w:rPr>
        <w:fldChar w:fldCharType="separate"/>
      </w:r>
      <w:r>
        <w:rPr>
          <w:rFonts w:hint="eastAsia" w:ascii="微软雅黑" w:hAnsi="微软雅黑" w:eastAsia="微软雅黑" w:cs="微软雅黑"/>
          <w:color w:val="000000"/>
          <w:sz w:val="18"/>
          <w:szCs w:val="18"/>
        </w:rPr>
        <w:t xml:space="preserve">①</w:t>
      </w:r>
      <w:r>
        <w:rPr>
          <w:rFonts w:hint="eastAsia" w:ascii="微软雅黑" w:hAnsi="微软雅黑" w:eastAsia="微软雅黑" w:cs="微软雅黑"/>
          <w:color w:val="000000"/>
          <w:sz w:val="18"/>
          <w:szCs w:val="18"/>
        </w:rPr>
        <w:fldChar w:fldCharType="end"/>
      </w:r>
      <w:r>
        <w:rPr>
          <w:rFonts w:hint="eastAsia" w:ascii="微软雅黑" w:hAnsi="微软雅黑" w:eastAsia="微软雅黑" w:cs="微软雅黑"/>
          <w:color w:val="000000"/>
          <w:sz w:val="18"/>
          <w:szCs w:val="18"/>
        </w:rPr>
        <w:t xml:space="preserve">此表为表样，行数可自行添加。</w:t>
      </w:r>
      <w:r>
        <w:rPr>
          <w:rFonts w:hint="eastAsia" w:ascii="微软雅黑" w:hAnsi="微软雅黑" w:eastAsia="微软雅黑" w:cs="微软雅黑"/>
          <w:color w:val="000000"/>
          <w:sz w:val="18"/>
          <w:szCs w:val="18"/>
        </w:rPr>
      </w:r>
      <w:r/>
    </w:p>
    <w:p>
      <w:pPr>
        <w:pStyle w:val="1128"/>
        <w:ind w:firstLine="360"/>
        <w:spacing w:line="420" w:lineRule="exact"/>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fldChar w:fldCharType="begin"/>
      </w:r>
      <w:r>
        <w:rPr>
          <w:rFonts w:hint="eastAsia" w:ascii="微软雅黑" w:hAnsi="微软雅黑" w:eastAsia="微软雅黑" w:cs="微软雅黑"/>
          <w:color w:val="000000"/>
          <w:sz w:val="18"/>
          <w:szCs w:val="18"/>
        </w:rPr>
        <w:instrText xml:space="preserve">= 2 \* GB3</w:instrText>
      </w:r>
      <w:r>
        <w:rPr>
          <w:rFonts w:hint="eastAsia" w:ascii="微软雅黑" w:hAnsi="微软雅黑" w:eastAsia="微软雅黑" w:cs="微软雅黑"/>
          <w:color w:val="000000"/>
          <w:sz w:val="18"/>
          <w:szCs w:val="18"/>
        </w:rPr>
        <w:fldChar w:fldCharType="separate"/>
      </w:r>
      <w:r>
        <w:rPr>
          <w:rFonts w:hint="eastAsia" w:ascii="微软雅黑" w:hAnsi="微软雅黑" w:eastAsia="微软雅黑" w:cs="微软雅黑"/>
          <w:color w:val="000000"/>
          <w:sz w:val="18"/>
          <w:szCs w:val="18"/>
        </w:rPr>
        <w:t xml:space="preserve">②</w:t>
      </w:r>
      <w:r>
        <w:rPr>
          <w:rFonts w:hint="eastAsia" w:ascii="微软雅黑" w:hAnsi="微软雅黑" w:eastAsia="微软雅黑" w:cs="微软雅黑"/>
          <w:color w:val="000000"/>
          <w:sz w:val="18"/>
          <w:szCs w:val="18"/>
        </w:rPr>
        <w:fldChar w:fldCharType="end"/>
      </w:r>
      <w:r>
        <w:rPr>
          <w:rFonts w:hint="eastAsia" w:ascii="微软雅黑" w:hAnsi="微软雅黑" w:eastAsia="微软雅黑" w:cs="微软雅黑"/>
          <w:color w:val="000000"/>
          <w:sz w:val="18"/>
          <w:szCs w:val="18"/>
        </w:rPr>
        <w:t xml:space="preserve">投标单位所提供的经营业绩列入上表中。评委将依据每个经营业绩所附证明材料的有效性判断该业绩有效性。</w:t>
      </w:r>
      <w:r>
        <w:rPr>
          <w:rFonts w:hint="eastAsia" w:ascii="微软雅黑" w:hAnsi="微软雅黑" w:eastAsia="微软雅黑" w:cs="微软雅黑"/>
          <w:color w:val="000000"/>
          <w:sz w:val="18"/>
          <w:szCs w:val="18"/>
        </w:rPr>
      </w:r>
      <w:r/>
    </w:p>
    <w:p>
      <w:pPr>
        <w:pStyle w:val="1128"/>
        <w:ind w:firstLine="360"/>
        <w:spacing w:before="19" w:line="420" w:lineRule="exact"/>
        <w:widowControl/>
        <w:rPr>
          <w:rFonts w:hint="eastAsia" w:ascii="微软雅黑" w:hAnsi="微软雅黑" w:eastAsia="微软雅黑" w:cs="微软雅黑"/>
          <w:color w:val="ff0000"/>
          <w:sz w:val="18"/>
          <w:szCs w:val="18"/>
          <w:highlight w:val="none"/>
        </w:rPr>
      </w:pPr>
      <w:r>
        <w:rPr>
          <w:rFonts w:hint="eastAsia" w:ascii="微软雅黑" w:hAnsi="微软雅黑" w:eastAsia="微软雅黑" w:cs="微软雅黑"/>
          <w:color w:val="ff0000"/>
          <w:sz w:val="18"/>
          <w:szCs w:val="18"/>
          <w:highlight w:val="none"/>
        </w:rPr>
      </w:r>
      <w:r/>
    </w:p>
    <w:p>
      <w:pPr>
        <w:pStyle w:val="1128"/>
        <w:ind w:firstLine="360"/>
        <w:spacing w:before="19" w:line="420" w:lineRule="exact"/>
        <w:widowControl/>
        <w:rPr>
          <w:rFonts w:hint="eastAsia" w:ascii="微软雅黑" w:hAnsi="微软雅黑" w:eastAsia="微软雅黑" w:cs="微软雅黑"/>
          <w:color w:val="ff0000"/>
          <w:sz w:val="18"/>
          <w:szCs w:val="18"/>
          <w:highlight w:val="none"/>
        </w:rPr>
      </w:pPr>
      <w:r>
        <w:rPr>
          <w:rFonts w:hint="eastAsia" w:ascii="微软雅黑" w:hAnsi="微软雅黑" w:eastAsia="微软雅黑" w:cs="微软雅黑"/>
          <w:color w:val="ff0000"/>
          <w:sz w:val="18"/>
          <w:szCs w:val="18"/>
          <w:highlight w:val="none"/>
        </w:rPr>
      </w:r>
      <w:r/>
    </w:p>
    <w:p>
      <w:pPr>
        <w:pStyle w:val="1128"/>
        <w:ind w:firstLine="360"/>
        <w:spacing w:before="19" w:line="420" w:lineRule="exact"/>
        <w:widowControl/>
        <w:rPr>
          <w:rFonts w:hint="eastAsia" w:ascii="微软雅黑" w:hAnsi="微软雅黑" w:eastAsia="微软雅黑" w:cs="微软雅黑"/>
          <w:b/>
          <w:color w:val="ff0000"/>
          <w:szCs w:val="21"/>
          <w:highlight w:val="none"/>
        </w:rPr>
      </w:pPr>
      <w:r>
        <w:rPr>
          <w:rFonts w:hint="eastAsia" w:ascii="微软雅黑" w:hAnsi="微软雅黑" w:eastAsia="微软雅黑" w:cs="微软雅黑"/>
          <w:color w:val="ff0000"/>
          <w:sz w:val="18"/>
          <w:szCs w:val="18"/>
          <w:highlight w:val="none"/>
        </w:rPr>
        <w:t xml:space="preserve"> </w:t>
      </w:r>
      <w:r>
        <w:rPr>
          <w:rFonts w:hint="eastAsia" w:ascii="微软雅黑" w:hAnsi="微软雅黑" w:eastAsia="微软雅黑" w:cs="微软雅黑"/>
          <w:b/>
          <w:i/>
          <w:iCs/>
          <w:color w:val="ff0000"/>
          <w:sz w:val="24"/>
          <w:szCs w:val="24"/>
          <w:highlight w:val="none"/>
          <w:u w:val="single"/>
        </w:rPr>
        <w:t xml:space="preserve">注： 1－5项为必须提供的内容，未提供或未按要求提供将不能通过符合性审查。</w:t>
      </w:r>
      <w:r>
        <w:rPr>
          <w:rFonts w:hint="eastAsia" w:ascii="微软雅黑" w:hAnsi="微软雅黑" w:eastAsia="微软雅黑" w:cs="微软雅黑"/>
          <w:b/>
          <w:color w:val="ff0000"/>
          <w:szCs w:val="21"/>
          <w:highlight w:val="none"/>
        </w:rPr>
      </w:r>
      <w:r/>
    </w:p>
    <w:p>
      <w:pPr>
        <w:pStyle w:val="1130"/>
        <w:numPr>
          <w:ilvl w:val="0"/>
          <w:numId w:val="17"/>
        </w:numPr>
        <w:ind w:left="0" w:right="0" w:firstLine="0"/>
        <w:jc w:val="center"/>
        <w:rPr>
          <w:rFonts w:hint="eastAsia" w:ascii="微软雅黑" w:hAnsi="微软雅黑" w:eastAsia="微软雅黑" w:cs="微软雅黑"/>
          <w:b/>
          <w:bCs/>
          <w:color w:val="000000"/>
          <w:sz w:val="28"/>
          <w:szCs w:val="32"/>
        </w:rPr>
      </w:pPr>
      <w:r/>
      <w:bookmarkStart w:id="325" w:name="__x000F_二、资格证明文件"/>
      <w:r>
        <w:rPr>
          <w:rFonts w:hint="eastAsia" w:ascii="微软雅黑" w:hAnsi="微软雅黑" w:eastAsia="微软雅黑" w:cs="微软雅黑"/>
          <w:color w:val="000000"/>
        </w:rPr>
        <w:br w:type="page" w:clear="all"/>
      </w:r>
      <w:bookmarkEnd w:id="325"/>
      <w:r/>
      <w:bookmarkStart w:id="326" w:name="_Toc760"/>
      <w:r/>
      <w:bookmarkStart w:id="327" w:name="_Toc19940"/>
      <w:r/>
      <w:bookmarkStart w:id="328" w:name="_Toc7939"/>
      <w:r/>
      <w:bookmarkStart w:id="329" w:name="_Toc24805"/>
      <w:r/>
      <w:bookmarkStart w:id="330" w:name="_Toc1146"/>
      <w:r/>
      <w:bookmarkStart w:id="331" w:name="_Toc15475"/>
      <w:r>
        <w:rPr>
          <w:rFonts w:hint="eastAsia" w:ascii="微软雅黑" w:hAnsi="微软雅黑" w:eastAsia="微软雅黑" w:cs="微软雅黑"/>
          <w:b/>
          <w:bCs/>
          <w:color w:val="000000"/>
          <w:sz w:val="28"/>
          <w:szCs w:val="32"/>
        </w:rPr>
        <w:t xml:space="preserve">资格证明文件格式</w:t>
      </w:r>
      <w:bookmarkEnd w:id="326"/>
      <w:r/>
      <w:bookmarkEnd w:id="327"/>
      <w:r/>
      <w:bookmarkEnd w:id="328"/>
      <w:r/>
      <w:bookmarkEnd w:id="329"/>
      <w:r/>
      <w:bookmarkEnd w:id="330"/>
      <w:r/>
      <w:bookmarkEnd w:id="331"/>
      <w:r>
        <w:rPr>
          <w:rFonts w:hint="eastAsia" w:ascii="微软雅黑" w:hAnsi="微软雅黑" w:eastAsia="微软雅黑" w:cs="微软雅黑"/>
          <w:b/>
          <w:bCs/>
          <w:color w:val="000000"/>
          <w:sz w:val="28"/>
          <w:szCs w:val="32"/>
        </w:rPr>
      </w:r>
      <w:r/>
    </w:p>
    <w:p>
      <w:pPr>
        <w:pStyle w:val="1128"/>
        <w:ind w:firstLine="420"/>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1.1具有独立承担民事责任的能力（提供法人或者其他组织的营业执照复印件）；</w:t>
      </w:r>
      <w:r>
        <w:rPr>
          <w:rFonts w:hint="eastAsia" w:ascii="微软雅黑" w:hAnsi="微软雅黑" w:eastAsia="微软雅黑" w:cs="微软雅黑"/>
          <w:color w:val="000000"/>
          <w:szCs w:val="21"/>
        </w:rPr>
      </w:r>
      <w:r/>
    </w:p>
    <w:p>
      <w:pPr>
        <w:pStyle w:val="1128"/>
        <w:ind w:firstLine="420"/>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br w:type="page" w:clear="all"/>
      </w:r>
      <w:r>
        <w:rPr>
          <w:rFonts w:hint="eastAsia" w:ascii="微软雅黑" w:hAnsi="微软雅黑" w:eastAsia="微软雅黑" w:cs="微软雅黑"/>
          <w:color w:val="000000"/>
          <w:szCs w:val="21"/>
        </w:rPr>
        <w:t xml:space="preserve">1.2具有良好的商业信誉和健全的财务会计制度（提供</w:t>
      </w:r>
      <w:r>
        <w:rPr>
          <w:rFonts w:hint="eastAsia" w:ascii="微软雅黑" w:hAnsi="微软雅黑" w:cs="微软雅黑"/>
          <w:color w:val="000000"/>
          <w:szCs w:val="21"/>
          <w:lang w:eastAsia="zh-CN"/>
        </w:rPr>
        <w:t xml:space="preserve">2025年11月至投标截止时间</w:t>
      </w:r>
      <w:r>
        <w:rPr>
          <w:rFonts w:hint="eastAsia" w:ascii="微软雅黑" w:hAnsi="微软雅黑" w:eastAsia="微软雅黑" w:cs="微软雅黑"/>
          <w:color w:val="000000"/>
          <w:szCs w:val="21"/>
        </w:rPr>
        <w:t xml:space="preserve">前任一月份的资产负债表和利润表，或</w:t>
      </w:r>
      <w:r>
        <w:rPr>
          <w:rFonts w:hint="eastAsia" w:ascii="微软雅黑" w:hAnsi="微软雅黑" w:cs="微软雅黑"/>
          <w:color w:val="000000"/>
          <w:szCs w:val="21"/>
          <w:lang w:eastAsia="zh-CN"/>
        </w:rPr>
        <w:t xml:space="preserve">2025年度审计</w:t>
      </w:r>
      <w:r>
        <w:rPr>
          <w:rFonts w:hint="eastAsia" w:ascii="微软雅黑" w:hAnsi="微软雅黑" w:eastAsia="微软雅黑" w:cs="微软雅黑"/>
          <w:color w:val="000000"/>
          <w:szCs w:val="21"/>
        </w:rPr>
        <w:t xml:space="preserve">报告（包括报告及报告中所附的完整内容，并由注册会计师签名、盖章以及会计师事务所盖章），或银行出具的资信证明，或财政部门认可的专业担保机构出具的投标担保函）；</w:t>
      </w:r>
      <w:r>
        <w:rPr>
          <w:rFonts w:hint="eastAsia" w:ascii="微软雅黑" w:hAnsi="微软雅黑" w:eastAsia="微软雅黑" w:cs="微软雅黑"/>
          <w:color w:val="000000"/>
          <w:szCs w:val="21"/>
        </w:rPr>
      </w:r>
      <w:r/>
    </w:p>
    <w:p>
      <w:pPr>
        <w:pStyle w:val="1128"/>
        <w:ind w:firstLine="420"/>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（法人或者其他组织成立未满一年的可以不提供）</w:t>
      </w:r>
      <w:r>
        <w:rPr>
          <w:rFonts w:hint="eastAsia" w:ascii="微软雅黑" w:hAnsi="微软雅黑" w:eastAsia="微软雅黑" w:cs="微软雅黑"/>
          <w:color w:val="000000"/>
          <w:szCs w:val="21"/>
        </w:rPr>
      </w:r>
      <w:r/>
    </w:p>
    <w:p>
      <w:pPr>
        <w:pStyle w:val="1128"/>
        <w:ind w:firstLine="420"/>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br w:type="page" w:clear="all"/>
      </w:r>
      <w:r>
        <w:rPr>
          <w:rFonts w:hint="eastAsia" w:ascii="微软雅黑" w:hAnsi="微软雅黑" w:eastAsia="微软雅黑" w:cs="微软雅黑"/>
          <w:color w:val="000000"/>
          <w:szCs w:val="21"/>
        </w:rPr>
        <w:t xml:space="preserve">1.3具有履行合同所必需的设备和专业技术能力（根据项目需求提供履行合同所必需的设备和专业技术能力的证明材料或承诺函）；</w:t>
      </w:r>
      <w:r>
        <w:rPr>
          <w:rFonts w:hint="eastAsia" w:ascii="微软雅黑" w:hAnsi="微软雅黑" w:eastAsia="微软雅黑" w:cs="微软雅黑"/>
          <w:color w:val="000000"/>
          <w:szCs w:val="21"/>
        </w:rPr>
      </w:r>
      <w:r/>
    </w:p>
    <w:p>
      <w:pPr>
        <w:pStyle w:val="1128"/>
        <w:ind w:firstLine="420"/>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br w:type="page" w:clear="all"/>
      </w:r>
      <w:r>
        <w:rPr>
          <w:rFonts w:hint="eastAsia" w:ascii="微软雅黑" w:hAnsi="微软雅黑" w:eastAsia="微软雅黑" w:cs="微软雅黑"/>
          <w:color w:val="000000"/>
          <w:szCs w:val="21"/>
        </w:rPr>
        <w:t xml:space="preserve">1.4</w:t>
      </w:r>
      <w:r>
        <w:rPr>
          <w:rFonts w:hint="eastAsia" w:ascii="微软雅黑" w:hAnsi="微软雅黑" w:cs="微软雅黑"/>
          <w:color w:val="000000"/>
          <w:szCs w:val="21"/>
          <w:lang w:val="en-US" w:eastAsia="zh-CN"/>
        </w:rPr>
        <w:t xml:space="preserve">.1</w:t>
      </w:r>
      <w:r>
        <w:rPr>
          <w:rFonts w:hint="eastAsia" w:ascii="微软雅黑" w:hAnsi="微软雅黑" w:eastAsia="微软雅黑" w:cs="微软雅黑"/>
          <w:color w:val="000000"/>
          <w:szCs w:val="21"/>
        </w:rPr>
        <w:t xml:space="preserve">有依法缴纳税收和社会保障资金的良好记录（提供</w:t>
      </w:r>
      <w:r>
        <w:rPr>
          <w:rFonts w:hint="eastAsia" w:ascii="微软雅黑" w:hAnsi="微软雅黑" w:cs="微软雅黑"/>
          <w:color w:val="000000"/>
          <w:szCs w:val="21"/>
          <w:lang w:eastAsia="zh-CN"/>
        </w:rPr>
        <w:t xml:space="preserve">2025年11月至投标截止时间</w:t>
      </w:r>
      <w:r>
        <w:rPr>
          <w:rFonts w:hint="eastAsia" w:ascii="微软雅黑" w:hAnsi="微软雅黑" w:eastAsia="微软雅黑" w:cs="微软雅黑"/>
          <w:color w:val="000000"/>
          <w:szCs w:val="21"/>
        </w:rPr>
        <w:t xml:space="preserve">前任一月份依法缴纳税收的凭据（企业代缴的个人所得税除外）。依法免税的投标供应商，应提供相应文件证明）；</w:t>
      </w:r>
      <w:r>
        <w:rPr>
          <w:rFonts w:hint="eastAsia" w:ascii="微软雅黑" w:hAnsi="微软雅黑" w:eastAsia="微软雅黑" w:cs="微软雅黑"/>
          <w:color w:val="000000"/>
          <w:szCs w:val="21"/>
        </w:rPr>
      </w:r>
      <w:r/>
    </w:p>
    <w:p>
      <w:pPr>
        <w:pStyle w:val="1128"/>
        <w:ind w:firstLine="420"/>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p>
      <w:pPr>
        <w:pStyle w:val="1128"/>
        <w:ind w:firstLine="420"/>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p>
      <w:pPr>
        <w:pStyle w:val="1128"/>
        <w:ind w:firstLine="420"/>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p>
      <w:pPr>
        <w:pStyle w:val="1128"/>
        <w:ind w:firstLine="420"/>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p>
      <w:pPr>
        <w:pStyle w:val="1128"/>
        <w:ind w:firstLine="420"/>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p>
      <w:pPr>
        <w:pStyle w:val="1128"/>
        <w:ind w:firstLine="420"/>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p>
      <w:pPr>
        <w:pStyle w:val="1128"/>
        <w:ind w:firstLine="420"/>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p>
      <w:pPr>
        <w:pStyle w:val="1128"/>
        <w:ind w:firstLine="420"/>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p>
      <w:pPr>
        <w:pStyle w:val="1128"/>
        <w:ind w:firstLine="420"/>
        <w:spacing w:line="420" w:lineRule="exact"/>
        <w:rPr>
          <w:rFonts w:hint="eastAsia" w:ascii="微软雅黑" w:hAnsi="微软雅黑" w:eastAsia="微软雅黑" w:cs="微软雅黑"/>
          <w:color w:val="000000"/>
          <w:szCs w:val="21"/>
        </w:rPr>
      </w:pPr>
      <w:r>
        <w:rPr>
          <w:rFonts w:hint="eastAsia" w:ascii="微软雅黑" w:hAnsi="微软雅黑" w:cs="微软雅黑"/>
          <w:color w:val="000000"/>
          <w:szCs w:val="21"/>
          <w:lang w:val="en-US" w:eastAsia="zh-CN"/>
        </w:rPr>
        <w:t xml:space="preserve">1.4.2</w:t>
      </w:r>
      <w:r>
        <w:rPr>
          <w:rFonts w:hint="eastAsia" w:ascii="微软雅黑" w:hAnsi="微软雅黑" w:eastAsia="微软雅黑" w:cs="微软雅黑"/>
          <w:color w:val="000000"/>
          <w:szCs w:val="21"/>
        </w:rPr>
        <w:t xml:space="preserve">有依法缴纳社会保障资金的良好记录（提供</w:t>
      </w:r>
      <w:r>
        <w:rPr>
          <w:rFonts w:hint="eastAsia" w:ascii="微软雅黑" w:hAnsi="微软雅黑" w:cs="微软雅黑"/>
          <w:color w:val="000000"/>
          <w:szCs w:val="21"/>
          <w:lang w:eastAsia="zh-CN"/>
        </w:rPr>
        <w:t xml:space="preserve">2025年11月至投标截止时间</w:t>
      </w:r>
      <w:r>
        <w:rPr>
          <w:rFonts w:hint="eastAsia" w:ascii="微软雅黑" w:hAnsi="微软雅黑" w:eastAsia="微软雅黑" w:cs="微软雅黑"/>
          <w:color w:val="000000"/>
          <w:szCs w:val="21"/>
        </w:rPr>
        <w:t xml:space="preserve">前任一月份依法缴纳社会保险的凭据（专用收据或社会保险的凭据）。依法不需要缴纳社会保障资金的投标供应商，应提供相应文件证明）；</w:t>
      </w:r>
      <w:r>
        <w:rPr>
          <w:rFonts w:hint="eastAsia" w:ascii="微软雅黑" w:hAnsi="微软雅黑" w:eastAsia="微软雅黑" w:cs="微软雅黑"/>
          <w:color w:val="000000"/>
          <w:szCs w:val="21"/>
        </w:rPr>
      </w:r>
      <w:r/>
    </w:p>
    <w:p>
      <w:pPr>
        <w:pStyle w:val="1128"/>
        <w:ind w:firstLine="420"/>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p>
      <w:pPr>
        <w:pStyle w:val="1128"/>
        <w:ind w:firstLine="420"/>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p>
      <w:pPr>
        <w:pStyle w:val="1128"/>
        <w:ind w:firstLine="420"/>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br w:type="page" w:clear="all"/>
      </w:r>
      <w:r>
        <w:rPr>
          <w:rFonts w:hint="eastAsia" w:ascii="微软雅黑" w:hAnsi="微软雅黑" w:eastAsia="微软雅黑" w:cs="微软雅黑"/>
          <w:color w:val="000000"/>
          <w:szCs w:val="21"/>
        </w:rPr>
        <w:t xml:space="preserve">1.5参加本次采购活动前三年内（成立时间不足三年的自成立之日起），在经营活动中没有重大违法记录（提供参加本次采购活动前三年内在经营活动中没有重大违法记录的书面声明）；</w:t>
      </w:r>
      <w:r>
        <w:rPr>
          <w:rFonts w:hint="eastAsia" w:ascii="微软雅黑" w:hAnsi="微软雅黑" w:eastAsia="微软雅黑" w:cs="微软雅黑"/>
          <w:color w:val="000000"/>
          <w:szCs w:val="21"/>
        </w:rPr>
      </w:r>
      <w:r/>
    </w:p>
    <w:p>
      <w:pPr>
        <w:pStyle w:val="1128"/>
        <w:jc w:val="center"/>
        <w:spacing w:before="156"/>
        <w:rPr>
          <w:rFonts w:hint="eastAsia" w:ascii="微软雅黑" w:hAnsi="微软雅黑" w:eastAsia="微软雅黑" w:cs="微软雅黑"/>
          <w:b/>
          <w:bCs/>
          <w:color w:val="000000"/>
          <w:sz w:val="24"/>
          <w:szCs w:val="24"/>
        </w:rPr>
      </w:pPr>
      <w:r>
        <w:rPr>
          <w:rFonts w:hint="eastAsia" w:ascii="微软雅黑" w:hAnsi="微软雅黑" w:eastAsia="微软雅黑" w:cs="微软雅黑"/>
          <w:b/>
          <w:bCs/>
          <w:color w:val="000000"/>
          <w:sz w:val="24"/>
          <w:szCs w:val="24"/>
        </w:rPr>
        <w:t xml:space="preserve">声  明</w:t>
      </w:r>
      <w:r>
        <w:rPr>
          <w:rFonts w:hint="eastAsia" w:ascii="微软雅黑" w:hAnsi="微软雅黑" w:eastAsia="微软雅黑" w:cs="微软雅黑"/>
          <w:b/>
          <w:bCs/>
          <w:color w:val="000000"/>
          <w:sz w:val="24"/>
          <w:szCs w:val="24"/>
        </w:rPr>
      </w:r>
      <w:r/>
    </w:p>
    <w:p>
      <w:pPr>
        <w:pStyle w:val="1128"/>
        <w:ind w:firstLine="420"/>
        <w:spacing w:line="360" w:lineRule="auto"/>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我公司郑重声明：参加本次采购活动前三年内在经营活动中没有重大违法记录。未被国家财政部指定的信用记录查询渠道（“信用中国”网站www.creditchina.gov.cn或中国政府采购网www.ccgp.gov.cn）列入失信被执行人、重大税收违法失信主体、政府采购严重违法失信行为记录名单等严重失信记录名单。</w:t>
      </w:r>
      <w:r>
        <w:rPr>
          <w:rFonts w:hint="eastAsia" w:ascii="微软雅黑" w:hAnsi="微软雅黑" w:eastAsia="微软雅黑" w:cs="微软雅黑"/>
          <w:color w:val="000000"/>
          <w:szCs w:val="21"/>
        </w:rPr>
      </w:r>
      <w:r/>
    </w:p>
    <w:p>
      <w:pPr>
        <w:pStyle w:val="1128"/>
        <w:ind w:firstLine="480"/>
        <w:spacing w:line="360" w:lineRule="auto"/>
        <w:rPr>
          <w:rFonts w:hint="eastAsia" w:ascii="微软雅黑" w:hAnsi="微软雅黑" w:eastAsia="微软雅黑" w:cs="微软雅黑"/>
          <w:color w:val="000000"/>
          <w:sz w:val="24"/>
          <w:szCs w:val="24"/>
        </w:rPr>
      </w:pPr>
      <w:r>
        <w:rPr>
          <w:rFonts w:hint="eastAsia" w:ascii="微软雅黑" w:hAnsi="微软雅黑" w:eastAsia="微软雅黑" w:cs="微软雅黑"/>
          <w:color w:val="000000"/>
          <w:sz w:val="24"/>
          <w:szCs w:val="24"/>
        </w:rPr>
      </w:r>
      <w:r/>
    </w:p>
    <w:p>
      <w:pPr>
        <w:pStyle w:val="1128"/>
        <w:spacing w:line="360" w:lineRule="auto"/>
        <w:rPr>
          <w:rFonts w:hint="eastAsia" w:ascii="微软雅黑" w:hAnsi="微软雅黑" w:eastAsia="微软雅黑" w:cs="微软雅黑"/>
          <w:color w:val="000000"/>
          <w:sz w:val="24"/>
          <w:szCs w:val="24"/>
        </w:rPr>
      </w:pPr>
      <w:r>
        <w:rPr>
          <w:rFonts w:hint="eastAsia" w:ascii="微软雅黑" w:hAnsi="微软雅黑" w:eastAsia="微软雅黑" w:cs="微软雅黑"/>
          <w:color w:val="000000"/>
          <w:sz w:val="24"/>
          <w:szCs w:val="24"/>
        </w:rPr>
      </w:r>
      <w:r/>
    </w:p>
    <w:p>
      <w:pPr>
        <w:pStyle w:val="1128"/>
        <w:spacing w:line="360" w:lineRule="auto"/>
        <w:rPr>
          <w:rFonts w:hint="eastAsia" w:ascii="微软雅黑" w:hAnsi="微软雅黑" w:eastAsia="微软雅黑" w:cs="微软雅黑"/>
          <w:color w:val="000000"/>
          <w:szCs w:val="21"/>
        </w:rPr>
      </w:pPr>
      <w:r>
        <w:rPr>
          <w:rFonts w:hint="eastAsia" w:ascii="微软雅黑" w:hAnsi="微软雅黑" w:eastAsia="微软雅黑" w:cs="微软雅黑"/>
          <w:color w:val="000000"/>
          <w:sz w:val="24"/>
          <w:szCs w:val="24"/>
        </w:rPr>
        <w:t xml:space="preserve">                   </w:t>
      </w:r>
      <w:r>
        <w:rPr>
          <w:rFonts w:hint="eastAsia" w:ascii="微软雅黑" w:hAnsi="微软雅黑" w:eastAsia="微软雅黑" w:cs="微软雅黑"/>
          <w:color w:val="000000"/>
          <w:szCs w:val="21"/>
        </w:rPr>
        <w:t xml:space="preserve">供应商全称（公章）：</w:t>
      </w:r>
      <w:r>
        <w:rPr>
          <w:rFonts w:hint="eastAsia" w:ascii="微软雅黑" w:hAnsi="微软雅黑" w:eastAsia="微软雅黑" w:cs="微软雅黑"/>
          <w:color w:val="000000"/>
          <w:szCs w:val="21"/>
        </w:rPr>
      </w:r>
      <w:r/>
    </w:p>
    <w:p>
      <w:pPr>
        <w:pStyle w:val="1128"/>
        <w:spacing w:line="360" w:lineRule="auto"/>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                      法定代表人（或授权代表）签章/签字：</w:t>
      </w:r>
      <w:r>
        <w:rPr>
          <w:rFonts w:hint="eastAsia" w:ascii="微软雅黑" w:hAnsi="微软雅黑" w:eastAsia="微软雅黑" w:cs="微软雅黑"/>
          <w:color w:val="000000"/>
          <w:szCs w:val="21"/>
        </w:rPr>
      </w:r>
      <w:r/>
    </w:p>
    <w:p>
      <w:pPr>
        <w:pStyle w:val="1128"/>
        <w:spacing w:line="360" w:lineRule="auto"/>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                      日期：</w:t>
      </w:r>
      <w:r>
        <w:rPr>
          <w:rFonts w:hint="eastAsia" w:ascii="微软雅黑" w:hAnsi="微软雅黑" w:eastAsia="微软雅黑" w:cs="微软雅黑"/>
          <w:color w:val="000000"/>
          <w:szCs w:val="21"/>
        </w:rPr>
      </w:r>
      <w:r/>
    </w:p>
    <w:p>
      <w:pPr>
        <w:pStyle w:val="1157"/>
        <w:ind w:left="0"/>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r>
      <w:r/>
    </w:p>
    <w:p>
      <w:pPr>
        <w:pStyle w:val="1157"/>
        <w:ind w:left="0"/>
        <w:spacing w:line="400" w:lineRule="exact"/>
        <w:rPr>
          <w:rFonts w:hint="eastAsia" w:ascii="微软雅黑" w:hAnsi="微软雅黑" w:eastAsia="微软雅黑" w:cs="微软雅黑"/>
          <w:b/>
          <w:bCs/>
          <w:color w:val="000000"/>
          <w:szCs w:val="21"/>
        </w:rPr>
      </w:pPr>
      <w:r>
        <w:rPr>
          <w:rFonts w:hint="eastAsia" w:ascii="微软雅黑" w:hAnsi="微软雅黑" w:eastAsia="微软雅黑" w:cs="微软雅黑"/>
          <w:b/>
          <w:bCs/>
          <w:color w:val="000000"/>
          <w:szCs w:val="21"/>
        </w:rPr>
        <w:t xml:space="preserve">注：</w:t>
      </w:r>
      <w:r>
        <w:rPr>
          <w:rFonts w:hint="eastAsia" w:ascii="微软雅黑" w:hAnsi="微软雅黑" w:eastAsia="微软雅黑" w:cs="微软雅黑"/>
          <w:b/>
          <w:bCs/>
          <w:color w:val="000000"/>
          <w:szCs w:val="21"/>
        </w:rPr>
      </w:r>
      <w:r/>
    </w:p>
    <w:p>
      <w:pPr>
        <w:pStyle w:val="1157"/>
        <w:numPr>
          <w:ilvl w:val="0"/>
          <w:numId w:val="18"/>
        </w:numPr>
        <w:spacing w:line="400" w:lineRule="exact"/>
        <w:rPr>
          <w:rFonts w:hint="eastAsia" w:ascii="微软雅黑" w:hAnsi="微软雅黑" w:eastAsia="微软雅黑" w:cs="微软雅黑"/>
          <w:b/>
          <w:bCs/>
          <w:color w:val="000000"/>
          <w:spacing w:val="-5"/>
        </w:rPr>
      </w:pPr>
      <w:r>
        <w:rPr>
          <w:rFonts w:hint="eastAsia" w:ascii="微软雅黑" w:hAnsi="微软雅黑" w:eastAsia="微软雅黑" w:cs="微软雅黑"/>
          <w:b/>
          <w:bCs/>
          <w:color w:val="000000"/>
          <w:szCs w:val="21"/>
        </w:rPr>
        <w:t xml:space="preserve">重大违法记录</w:t>
      </w:r>
      <w:r>
        <w:rPr>
          <w:rFonts w:hint="eastAsia" w:ascii="微软雅黑" w:hAnsi="微软雅黑" w:eastAsia="微软雅黑" w:cs="微软雅黑"/>
          <w:b/>
          <w:bCs/>
          <w:color w:val="000000"/>
          <w:spacing w:val="-5"/>
        </w:rPr>
        <w:t xml:space="preserve">是指供应商因违法经营受到刑事处罚或者责令停产停业、吊销许可证或者执   </w:t>
      </w:r>
      <w:r>
        <w:rPr>
          <w:rFonts w:hint="eastAsia" w:ascii="微软雅黑" w:hAnsi="微软雅黑" w:eastAsia="微软雅黑" w:cs="微软雅黑"/>
          <w:b/>
          <w:bCs/>
          <w:color w:val="000000"/>
          <w:spacing w:val="-5"/>
        </w:rPr>
        <w:t xml:space="preserve">照、较大数额罚款等行政处罚。</w:t>
      </w:r>
      <w:r>
        <w:rPr>
          <w:rFonts w:hint="eastAsia" w:ascii="微软雅黑" w:hAnsi="微软雅黑" w:eastAsia="微软雅黑" w:cs="微软雅黑"/>
          <w:b/>
          <w:bCs/>
          <w:color w:val="000000"/>
          <w:spacing w:val="-5"/>
        </w:rPr>
      </w:r>
      <w:r/>
    </w:p>
    <w:p>
      <w:pPr>
        <w:pStyle w:val="1157"/>
        <w:ind w:left="0"/>
        <w:spacing w:line="400" w:lineRule="exact"/>
        <w:rPr>
          <w:rFonts w:hint="eastAsia" w:ascii="微软雅黑" w:hAnsi="微软雅黑" w:eastAsia="微软雅黑" w:cs="微软雅黑"/>
          <w:b/>
          <w:bCs/>
          <w:color w:val="000000"/>
          <w:spacing w:val="-5"/>
        </w:rPr>
      </w:pPr>
      <w:r>
        <w:rPr>
          <w:rFonts w:hint="eastAsia" w:ascii="微软雅黑" w:hAnsi="微软雅黑" w:eastAsia="微软雅黑" w:cs="微软雅黑"/>
          <w:b/>
          <w:bCs/>
          <w:color w:val="000000"/>
          <w:szCs w:val="21"/>
        </w:rPr>
        <w:t xml:space="preserve">2. 较大数额罚款标准参照财库[2022]3号文规定执行，指的是200万元以上数额。</w:t>
      </w:r>
      <w:r>
        <w:rPr>
          <w:rFonts w:hint="eastAsia" w:ascii="微软雅黑" w:hAnsi="微软雅黑" w:eastAsia="微软雅黑" w:cs="微软雅黑"/>
          <w:b/>
          <w:bCs/>
          <w:color w:val="000000"/>
          <w:spacing w:val="-5"/>
        </w:rPr>
      </w:r>
      <w:r/>
    </w:p>
    <w:p>
      <w:pPr>
        <w:pStyle w:val="1128"/>
        <w:ind w:firstLine="420"/>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br w:type="page" w:clear="all"/>
      </w:r>
      <w:r>
        <w:rPr>
          <w:rFonts w:hint="eastAsia" w:ascii="微软雅黑" w:hAnsi="微软雅黑" w:eastAsia="微软雅黑" w:cs="微软雅黑"/>
          <w:color w:val="000000"/>
          <w:szCs w:val="21"/>
        </w:rPr>
        <w:t xml:space="preserve">1.6投标供应商须提供法定代表人授权书原件、法定代表人身份证复印件、授权代表身份证复印件（如果是法定代表人直接参与投标的可以不提供授权书）。</w:t>
      </w:r>
      <w:r>
        <w:rPr>
          <w:rFonts w:hint="eastAsia" w:ascii="微软雅黑" w:hAnsi="微软雅黑" w:eastAsia="微软雅黑" w:cs="微软雅黑"/>
          <w:color w:val="000000"/>
          <w:szCs w:val="21"/>
        </w:rPr>
      </w:r>
      <w:r/>
    </w:p>
    <w:p>
      <w:pPr>
        <w:pStyle w:val="1128"/>
        <w:rPr>
          <w:rFonts w:hint="eastAsia" w:ascii="微软雅黑" w:hAnsi="微软雅黑" w:eastAsia="微软雅黑" w:cs="微软雅黑"/>
          <w:color w:val="000000"/>
        </w:rPr>
      </w:pPr>
      <w:r>
        <w:rPr>
          <w:rFonts w:hint="eastAsia" w:ascii="微软雅黑" w:hAnsi="微软雅黑" w:eastAsia="微软雅黑" w:cs="微软雅黑"/>
          <w:color w:val="000000"/>
        </w:rPr>
      </w:r>
      <w:r/>
    </w:p>
    <w:p>
      <w:pPr>
        <w:pStyle w:val="1131"/>
        <w:ind w:left="0" w:right="0" w:firstLine="0"/>
        <w:jc w:val="center"/>
        <w:rPr>
          <w:rFonts w:hint="eastAsia" w:ascii="微软雅黑" w:hAnsi="微软雅黑" w:eastAsia="微软雅黑" w:cs="微软雅黑"/>
          <w:b/>
          <w:bCs/>
          <w:color w:val="000000"/>
          <w:szCs w:val="28"/>
        </w:rPr>
      </w:pPr>
      <w:r/>
      <w:bookmarkStart w:id="332" w:name="_Toc15819"/>
      <w:r/>
      <w:bookmarkStart w:id="333" w:name="_Toc3266"/>
      <w:r/>
      <w:bookmarkStart w:id="334" w:name="_Toc20940"/>
      <w:r/>
      <w:bookmarkStart w:id="335" w:name="_Toc25664"/>
      <w:r/>
      <w:bookmarkStart w:id="336" w:name="_Toc23461"/>
      <w:r/>
      <w:bookmarkStart w:id="337" w:name="_Toc16145"/>
      <w:r/>
      <w:bookmarkStart w:id="338" w:name="_Toc8288"/>
      <w:r/>
      <w:bookmarkStart w:id="339" w:name="_Toc6592"/>
      <w:r/>
      <w:bookmarkStart w:id="340" w:name="_Toc28798"/>
      <w:r>
        <w:rPr>
          <w:rFonts w:hint="eastAsia" w:ascii="微软雅黑" w:hAnsi="微软雅黑" w:eastAsia="微软雅黑" w:cs="微软雅黑"/>
          <w:b/>
          <w:bCs/>
          <w:color w:val="000000"/>
          <w:szCs w:val="28"/>
        </w:rPr>
        <w:t xml:space="preserve">法人授权委托书</w:t>
      </w:r>
      <w:bookmarkEnd w:id="332"/>
      <w:r/>
      <w:bookmarkEnd w:id="333"/>
      <w:r/>
      <w:bookmarkEnd w:id="334"/>
      <w:r/>
      <w:bookmarkEnd w:id="335"/>
      <w:r/>
      <w:bookmarkEnd w:id="336"/>
      <w:r/>
      <w:bookmarkEnd w:id="337"/>
      <w:r/>
      <w:bookmarkEnd w:id="338"/>
      <w:r/>
      <w:bookmarkEnd w:id="339"/>
      <w:r/>
      <w:bookmarkEnd w:id="340"/>
      <w:r>
        <w:rPr>
          <w:rFonts w:hint="eastAsia" w:ascii="微软雅黑" w:hAnsi="微软雅黑" w:eastAsia="微软雅黑" w:cs="微软雅黑"/>
          <w:b/>
          <w:bCs/>
          <w:color w:val="000000"/>
          <w:szCs w:val="28"/>
        </w:rPr>
      </w:r>
      <w:r/>
    </w:p>
    <w:p>
      <w:pPr>
        <w:pStyle w:val="1128"/>
        <w:spacing w:line="440" w:lineRule="exact"/>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江苏省华采招标有限公司：</w:t>
      </w:r>
      <w:r>
        <w:rPr>
          <w:rFonts w:hint="eastAsia" w:ascii="微软雅黑" w:hAnsi="微软雅黑" w:eastAsia="微软雅黑" w:cs="微软雅黑"/>
          <w:color w:val="000000"/>
        </w:rPr>
      </w:r>
      <w:r/>
    </w:p>
    <w:p>
      <w:pPr>
        <w:pStyle w:val="1128"/>
        <w:spacing w:line="440" w:lineRule="exact"/>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    本授权书宣告：</w:t>
      </w:r>
      <w:r>
        <w:rPr>
          <w:rFonts w:hint="eastAsia" w:ascii="微软雅黑" w:hAnsi="微软雅黑" w:eastAsia="微软雅黑" w:cs="微软雅黑"/>
          <w:color w:val="000000"/>
        </w:rPr>
      </w:r>
      <w:r/>
    </w:p>
    <w:p>
      <w:pPr>
        <w:pStyle w:val="1128"/>
        <w:ind w:firstLine="420"/>
        <w:spacing w:line="440" w:lineRule="exact"/>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委托单位：</w:t>
      </w:r>
      <w:r>
        <w:rPr>
          <w:rFonts w:hint="eastAsia" w:ascii="微软雅黑" w:hAnsi="微软雅黑" w:eastAsia="微软雅黑" w:cs="微软雅黑"/>
          <w:color w:val="000000"/>
          <w:u w:val="single"/>
        </w:rPr>
        <w:t xml:space="preserve">                         </w:t>
      </w:r>
      <w:r>
        <w:rPr>
          <w:rFonts w:hint="eastAsia" w:ascii="微软雅黑" w:hAnsi="微软雅黑" w:eastAsia="微软雅黑" w:cs="微软雅黑"/>
          <w:color w:val="000000"/>
        </w:rPr>
        <w:t xml:space="preserve">                                               </w:t>
      </w:r>
      <w:r>
        <w:rPr>
          <w:rFonts w:hint="eastAsia" w:ascii="微软雅黑" w:hAnsi="微软雅黑" w:eastAsia="微软雅黑" w:cs="微软雅黑"/>
          <w:color w:val="000000"/>
        </w:rPr>
      </w:r>
      <w:r/>
    </w:p>
    <w:p>
      <w:pPr>
        <w:pStyle w:val="1128"/>
        <w:ind w:firstLine="420"/>
        <w:spacing w:line="440" w:lineRule="exact"/>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地    址：</w:t>
      </w:r>
      <w:r>
        <w:rPr>
          <w:rFonts w:hint="eastAsia" w:ascii="微软雅黑" w:hAnsi="微软雅黑" w:eastAsia="微软雅黑" w:cs="微软雅黑"/>
          <w:color w:val="000000"/>
          <w:u w:val="single"/>
        </w:rPr>
        <w:t xml:space="preserve">                         </w:t>
      </w:r>
      <w:r>
        <w:rPr>
          <w:rFonts w:hint="eastAsia" w:ascii="微软雅黑" w:hAnsi="微软雅黑" w:eastAsia="微软雅黑" w:cs="微软雅黑"/>
          <w:color w:val="000000"/>
        </w:rPr>
        <w:t xml:space="preserve">      法定代表人： </w:t>
      </w:r>
      <w:r>
        <w:rPr>
          <w:rFonts w:hint="eastAsia" w:ascii="微软雅黑" w:hAnsi="微软雅黑" w:eastAsia="微软雅黑" w:cs="微软雅黑"/>
          <w:color w:val="000000"/>
          <w:u w:val="single"/>
        </w:rPr>
        <w:t xml:space="preserve">             </w:t>
      </w:r>
      <w:r>
        <w:rPr>
          <w:rFonts w:hint="eastAsia" w:ascii="微软雅黑" w:hAnsi="微软雅黑" w:eastAsia="微软雅黑" w:cs="微软雅黑"/>
          <w:color w:val="000000"/>
        </w:rPr>
        <w:t xml:space="preserve">    </w:t>
      </w:r>
      <w:r>
        <w:rPr>
          <w:rFonts w:hint="eastAsia" w:ascii="微软雅黑" w:hAnsi="微软雅黑" w:eastAsia="微软雅黑" w:cs="微软雅黑"/>
          <w:color w:val="000000"/>
        </w:rPr>
      </w:r>
      <w:r/>
    </w:p>
    <w:p>
      <w:pPr>
        <w:pStyle w:val="1128"/>
        <w:ind w:firstLine="420"/>
        <w:spacing w:line="440" w:lineRule="exact"/>
        <w:rPr>
          <w:rFonts w:hint="eastAsia" w:ascii="微软雅黑" w:hAnsi="微软雅黑" w:eastAsia="微软雅黑" w:cs="微软雅黑"/>
          <w:color w:val="000000"/>
          <w:u w:val="single"/>
        </w:rPr>
      </w:pPr>
      <w:r>
        <w:rPr>
          <w:rFonts w:hint="eastAsia" w:ascii="微软雅黑" w:hAnsi="微软雅黑" w:eastAsia="微软雅黑" w:cs="微软雅黑"/>
          <w:color w:val="000000"/>
        </w:rPr>
        <w:t xml:space="preserve">受托人：姓名</w:t>
      </w:r>
      <w:r>
        <w:rPr>
          <w:rFonts w:hint="eastAsia" w:ascii="微软雅黑" w:hAnsi="微软雅黑" w:eastAsia="微软雅黑" w:cs="微软雅黑"/>
          <w:color w:val="000000"/>
          <w:u w:val="single"/>
        </w:rPr>
        <w:t xml:space="preserve">       </w:t>
      </w:r>
      <w:r>
        <w:rPr>
          <w:rFonts w:hint="eastAsia" w:ascii="微软雅黑" w:hAnsi="微软雅黑" w:eastAsia="微软雅黑" w:cs="微软雅黑"/>
          <w:color w:val="000000"/>
        </w:rPr>
        <w:t xml:space="preserve">性别：</w:t>
      </w:r>
      <w:r>
        <w:rPr>
          <w:rFonts w:hint="eastAsia" w:ascii="微软雅黑" w:hAnsi="微软雅黑" w:eastAsia="微软雅黑" w:cs="微软雅黑"/>
          <w:color w:val="000000"/>
          <w:u w:val="single"/>
        </w:rPr>
        <w:t xml:space="preserve">       </w:t>
      </w:r>
      <w:r>
        <w:rPr>
          <w:rFonts w:hint="eastAsia" w:ascii="微软雅黑" w:hAnsi="微软雅黑" w:eastAsia="微软雅黑" w:cs="微软雅黑"/>
          <w:color w:val="000000"/>
        </w:rPr>
        <w:t xml:space="preserve">出生日期：</w:t>
      </w:r>
      <w:r>
        <w:rPr>
          <w:rFonts w:hint="eastAsia" w:ascii="微软雅黑" w:hAnsi="微软雅黑" w:eastAsia="微软雅黑" w:cs="微软雅黑"/>
          <w:color w:val="000000"/>
          <w:u w:val="single"/>
        </w:rPr>
        <w:t xml:space="preserve">    年    月   日</w:t>
      </w:r>
      <w:r>
        <w:rPr>
          <w:rFonts w:hint="eastAsia" w:ascii="微软雅黑" w:hAnsi="微软雅黑" w:eastAsia="微软雅黑" w:cs="微软雅黑"/>
          <w:color w:val="000000"/>
          <w:u w:val="single"/>
        </w:rPr>
      </w:r>
      <w:r/>
    </w:p>
    <w:p>
      <w:pPr>
        <w:pStyle w:val="1128"/>
        <w:ind w:firstLine="420"/>
        <w:spacing w:line="440" w:lineRule="exact"/>
        <w:rPr>
          <w:rFonts w:hint="eastAsia" w:ascii="微软雅黑" w:hAnsi="微软雅黑" w:eastAsia="微软雅黑" w:cs="微软雅黑"/>
          <w:color w:val="000000"/>
          <w:u w:val="single"/>
        </w:rPr>
      </w:pPr>
      <w:r>
        <w:rPr>
          <w:rFonts w:hint="eastAsia" w:ascii="微软雅黑" w:hAnsi="微软雅黑" w:eastAsia="微软雅黑" w:cs="微软雅黑"/>
          <w:color w:val="000000"/>
        </w:rPr>
        <w:t xml:space="preserve">所在单位：</w:t>
      </w:r>
      <w:r>
        <w:rPr>
          <w:rFonts w:hint="eastAsia" w:ascii="微软雅黑" w:hAnsi="微软雅黑" w:eastAsia="微软雅黑" w:cs="微软雅黑"/>
          <w:color w:val="000000"/>
          <w:u w:val="single"/>
        </w:rPr>
        <w:t xml:space="preserve">                           </w:t>
      </w:r>
      <w:r>
        <w:rPr>
          <w:rFonts w:hint="eastAsia" w:ascii="微软雅黑" w:hAnsi="微软雅黑" w:eastAsia="微软雅黑" w:cs="微软雅黑"/>
          <w:color w:val="000000"/>
        </w:rPr>
        <w:t xml:space="preserve"> 职务：</w:t>
      </w:r>
      <w:r>
        <w:rPr>
          <w:rFonts w:hint="eastAsia" w:ascii="微软雅黑" w:hAnsi="微软雅黑" w:eastAsia="微软雅黑" w:cs="微软雅黑"/>
          <w:color w:val="000000"/>
          <w:u w:val="single"/>
        </w:rPr>
        <w:t xml:space="preserve">           </w:t>
      </w:r>
      <w:r>
        <w:rPr>
          <w:rFonts w:hint="eastAsia" w:ascii="微软雅黑" w:hAnsi="微软雅黑" w:eastAsia="微软雅黑" w:cs="微软雅黑"/>
          <w:color w:val="000000"/>
          <w:u w:val="single"/>
        </w:rPr>
      </w:r>
      <w:r/>
    </w:p>
    <w:p>
      <w:pPr>
        <w:pStyle w:val="1128"/>
        <w:ind w:firstLine="420"/>
        <w:spacing w:line="440" w:lineRule="exact"/>
        <w:rPr>
          <w:rFonts w:hint="eastAsia" w:ascii="微软雅黑" w:hAnsi="微软雅黑" w:eastAsia="微软雅黑" w:cs="微软雅黑"/>
          <w:color w:val="000000"/>
          <w:u w:val="single"/>
        </w:rPr>
      </w:pPr>
      <w:r>
        <w:rPr>
          <w:rFonts w:hint="eastAsia" w:ascii="微软雅黑" w:hAnsi="微软雅黑" w:eastAsia="微软雅黑" w:cs="微软雅黑"/>
          <w:color w:val="000000"/>
        </w:rPr>
        <w:t xml:space="preserve">身 份 证：</w:t>
      </w:r>
      <w:r>
        <w:rPr>
          <w:rFonts w:hint="eastAsia" w:ascii="微软雅黑" w:hAnsi="微软雅黑" w:eastAsia="微软雅黑" w:cs="微软雅黑"/>
          <w:color w:val="000000"/>
          <w:u w:val="single"/>
        </w:rPr>
        <w:t xml:space="preserve">                           </w:t>
      </w:r>
      <w:r>
        <w:rPr>
          <w:rFonts w:hint="eastAsia" w:ascii="微软雅黑" w:hAnsi="微软雅黑" w:eastAsia="微软雅黑" w:cs="微软雅黑"/>
          <w:color w:val="000000"/>
        </w:rPr>
        <w:t xml:space="preserve"> 联系方式： </w:t>
      </w:r>
      <w:r>
        <w:rPr>
          <w:rFonts w:hint="eastAsia" w:ascii="微软雅黑" w:hAnsi="微软雅黑" w:eastAsia="微软雅黑" w:cs="微软雅黑"/>
          <w:color w:val="000000"/>
          <w:u w:val="single"/>
        </w:rPr>
        <w:t xml:space="preserve">     </w:t>
      </w:r>
      <w:r>
        <w:rPr>
          <w:rFonts w:hint="eastAsia" w:ascii="微软雅黑" w:hAnsi="微软雅黑" w:eastAsia="微软雅黑" w:cs="微软雅黑"/>
          <w:color w:val="000000"/>
          <w:u w:val="single"/>
        </w:rPr>
      </w:r>
      <w:r/>
    </w:p>
    <w:p>
      <w:pPr>
        <w:pStyle w:val="1128"/>
        <w:ind w:firstLine="420"/>
        <w:spacing w:line="440" w:lineRule="exact"/>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兹委托受托人</w:t>
      </w:r>
      <w:r>
        <w:rPr>
          <w:rFonts w:hint="eastAsia" w:ascii="微软雅黑" w:hAnsi="微软雅黑" w:eastAsia="微软雅黑" w:cs="微软雅黑"/>
          <w:color w:val="000000"/>
          <w:u w:val="single"/>
        </w:rPr>
        <w:t xml:space="preserve">              </w:t>
      </w:r>
      <w:r>
        <w:rPr>
          <w:rFonts w:hint="eastAsia" w:ascii="微软雅黑" w:hAnsi="微软雅黑" w:eastAsia="微软雅黑" w:cs="微软雅黑"/>
          <w:color w:val="000000"/>
        </w:rPr>
        <w:t xml:space="preserve"> 合法地代表我单位参加江苏省华采招标有限公司组织的项目名称：</w:t>
      </w:r>
      <w:r>
        <w:rPr>
          <w:rFonts w:hint="eastAsia" w:ascii="微软雅黑" w:hAnsi="微软雅黑" w:eastAsia="微软雅黑" w:cs="微软雅黑"/>
          <w:color w:val="000000"/>
          <w:u w:val="single"/>
        </w:rPr>
        <w:t xml:space="preserve">                    </w:t>
      </w:r>
      <w:r>
        <w:rPr>
          <w:rFonts w:hint="eastAsia" w:ascii="微软雅黑" w:hAnsi="微软雅黑" w:eastAsia="微软雅黑" w:cs="微软雅黑"/>
          <w:color w:val="000000"/>
        </w:rPr>
        <w:t xml:space="preserve">（项目编号为：</w:t>
      </w:r>
      <w:r>
        <w:rPr>
          <w:rFonts w:hint="eastAsia" w:ascii="微软雅黑" w:hAnsi="微软雅黑" w:eastAsia="微软雅黑" w:cs="微软雅黑"/>
          <w:color w:val="000000"/>
          <w:u w:val="single"/>
        </w:rPr>
        <w:t xml:space="preserve">             </w:t>
      </w:r>
      <w:r>
        <w:rPr>
          <w:rFonts w:hint="eastAsia" w:ascii="微软雅黑" w:hAnsi="微软雅黑" w:eastAsia="微软雅黑" w:cs="微软雅黑"/>
          <w:color w:val="000000"/>
        </w:rPr>
        <w:t xml:space="preserve">）的采购活动，受托人有权在该投标活动中，以我单位的名义签署投标书和投标文件，与招标代理机构协商、澄清、解释并执行一切与此有关的事项。</w:t>
      </w:r>
      <w:r>
        <w:rPr>
          <w:rFonts w:hint="eastAsia" w:ascii="微软雅黑" w:hAnsi="微软雅黑" w:eastAsia="微软雅黑" w:cs="微软雅黑"/>
          <w:color w:val="000000"/>
        </w:rPr>
      </w:r>
      <w:r/>
    </w:p>
    <w:p>
      <w:pPr>
        <w:pStyle w:val="1128"/>
        <w:ind w:firstLine="420"/>
        <w:spacing w:line="440" w:lineRule="exact"/>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受托人在办理上述事宜过程中以其自己的名义所签署的所有文件我均予以承认。受托人无转委托权。</w:t>
      </w:r>
      <w:r>
        <w:rPr>
          <w:rFonts w:hint="eastAsia" w:ascii="微软雅黑" w:hAnsi="微软雅黑" w:eastAsia="微软雅黑" w:cs="微软雅黑"/>
          <w:color w:val="000000"/>
        </w:rPr>
      </w:r>
      <w:r/>
    </w:p>
    <w:p>
      <w:pPr>
        <w:pStyle w:val="1128"/>
        <w:ind w:firstLine="420"/>
        <w:spacing w:line="440" w:lineRule="exact"/>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委托期限：至上述事宜处理完毕止。</w:t>
      </w:r>
      <w:r>
        <w:rPr>
          <w:rFonts w:hint="eastAsia" w:ascii="微软雅黑" w:hAnsi="微软雅黑" w:eastAsia="微软雅黑" w:cs="微软雅黑"/>
          <w:color w:val="000000"/>
        </w:rPr>
      </w:r>
      <w:r/>
    </w:p>
    <w:p>
      <w:pPr>
        <w:pStyle w:val="1128"/>
        <w:spacing w:line="440" w:lineRule="exact"/>
        <w:rPr>
          <w:rFonts w:hint="eastAsia" w:ascii="微软雅黑" w:hAnsi="微软雅黑" w:eastAsia="微软雅黑" w:cs="微软雅黑"/>
          <w:color w:val="000000"/>
        </w:rPr>
      </w:pPr>
      <w:r>
        <w:rPr>
          <w:rFonts w:hint="eastAsia" w:ascii="微软雅黑" w:hAnsi="微软雅黑" w:eastAsia="微软雅黑" w:cs="微软雅黑"/>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2317115</wp:posOffset>
                </wp:positionH>
                <wp:positionV relativeFrom="paragraph">
                  <wp:posOffset>213360</wp:posOffset>
                </wp:positionV>
                <wp:extent cx="1818640" cy="68135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a:solidFill>
                            <a:srgbClr val="000000"/>
                          </a:solidFill>
                        </a:ln>
                      </wps:spPr>
                      <wps:txbx>
                        <w:txbxContent>
                          <w:p>
                            <w:pPr>
                              <w:pStyle w:val="1128"/>
                              <w:jc w:val="center"/>
                              <w:spacing w:line="440" w:lineRule="exact"/>
                              <w:rPr>
                                <w:rFonts w:hint="eastAsia"/>
                              </w:rPr>
                            </w:pPr>
                            <w:r>
                              <w:rPr>
                                <w:rFonts w:hint="eastAsia"/>
                              </w:rPr>
                              <w:t xml:space="preserve">授权代表身份证复印件</w:t>
                            </w:r>
                            <w:r>
                              <w:rPr>
                                <w:rFonts w:hint="eastAsia"/>
                              </w:rPr>
                            </w:r>
                            <w:r/>
                          </w:p>
                          <w:p>
                            <w:pPr>
                              <w:pStyle w:val="1128"/>
                              <w:jc w:val="center"/>
                            </w:pPr>
                            <w:r>
                              <w:rPr>
                                <w:rFonts w:hint="eastAsia"/>
                              </w:rPr>
                              <w:t xml:space="preserve">（正反面）</w:t>
                            </w:r>
                            <w:r/>
                          </w:p>
                          <w:p>
                            <w:pPr>
                              <w:pStyle w:val="1128"/>
                            </w:pPr>
                            <w:r/>
                            <w:r/>
                          </w:p>
                        </w:txbxContent>
                      </wps:txbx>
                      <wps:bodyPr wrap="square" upright="1"/>
                    </wps:wsp>
                  </a:graphicData>
                </a:graphic>
              </wp:anchor>
            </w:drawing>
          </mc:Choice>
          <mc:Fallback>
            <w:pict>
              <v:shape id="shape 7" o:spid="_x0000_s7" o:spt="202" type="#_x0000_t202" style="position:absolute;z-index:251658241;o:allowoverlap:true;o:allowincell:true;mso-position-horizontal-relative:text;margin-left:182.4pt;mso-position-horizontal:absolute;mso-position-vertical-relative:text;margin-top:16.8pt;mso-position-vertical:absolute;width:143.2pt;height:53.6pt;mso-wrap-distance-left:9.0pt;mso-wrap-distance-top:0.0pt;mso-wrap-distance-right:9.0pt;mso-wrap-distance-bottom:0.0pt;visibility:visible;" fillcolor="#FFFFFF" strokecolor="#000000">
                <v:textbox inset="0,0,0,0">
                  <w:txbxContent>
                    <w:p>
                      <w:pPr>
                        <w:pStyle w:val="1128"/>
                        <w:jc w:val="center"/>
                        <w:spacing w:line="440" w:lineRule="exact"/>
                        <w:rPr>
                          <w:rFonts w:hint="eastAsia"/>
                        </w:rPr>
                      </w:pPr>
                      <w:r>
                        <w:rPr>
                          <w:rFonts w:hint="eastAsia"/>
                        </w:rPr>
                        <w:t xml:space="preserve">授权代表身份证复印件</w:t>
                      </w:r>
                      <w:r>
                        <w:rPr>
                          <w:rFonts w:hint="eastAsia"/>
                        </w:rPr>
                      </w:r>
                      <w:r/>
                    </w:p>
                    <w:p>
                      <w:pPr>
                        <w:pStyle w:val="1128"/>
                        <w:jc w:val="center"/>
                      </w:pPr>
                      <w:r>
                        <w:rPr>
                          <w:rFonts w:hint="eastAsia"/>
                        </w:rPr>
                        <w:t xml:space="preserve">（正反面）</w:t>
                      </w:r>
                      <w:r/>
                    </w:p>
                    <w:p>
                      <w:pPr>
                        <w:pStyle w:val="1128"/>
                      </w:pPr>
                      <w:r/>
                      <w:r/>
                    </w:p>
                  </w:txbxContent>
                </v:textbox>
              </v:shape>
            </w:pict>
          </mc:Fallback>
        </mc:AlternateContent>
      </w:r>
      <w:r>
        <w:rPr>
          <w:rFonts w:hint="eastAsia" w:ascii="微软雅黑" w:hAnsi="微软雅黑" w:eastAsia="微软雅黑" w:cs="微软雅黑"/>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284480</wp:posOffset>
                </wp:positionH>
                <wp:positionV relativeFrom="paragraph">
                  <wp:posOffset>221615</wp:posOffset>
                </wp:positionV>
                <wp:extent cx="1818640" cy="681355"/>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a:solidFill>
                            <a:srgbClr val="000000"/>
                          </a:solidFill>
                        </a:ln>
                      </wps:spPr>
                      <wps:txbx>
                        <w:txbxContent>
                          <w:p>
                            <w:pPr>
                              <w:pStyle w:val="1128"/>
                              <w:jc w:val="center"/>
                              <w:spacing w:line="440" w:lineRule="exact"/>
                            </w:pPr>
                            <w:r>
                              <w:rPr>
                                <w:rFonts w:hint="eastAsia"/>
                              </w:rPr>
                              <w:t xml:space="preserve">法定代表人身份证复印件（正反面）</w:t>
                            </w:r>
                            <w:r/>
                          </w:p>
                          <w:p>
                            <w:pPr>
                              <w:pStyle w:val="1128"/>
                            </w:pPr>
                            <w:r/>
                            <w:r/>
                          </w:p>
                          <w:p>
                            <w:pPr>
                              <w:pStyle w:val="1128"/>
                            </w:pPr>
                            <w:r/>
                            <w:r/>
                          </w:p>
                        </w:txbxContent>
                      </wps:txbx>
                      <wps:bodyPr wrap="square" upright="1"/>
                    </wps:wsp>
                  </a:graphicData>
                </a:graphic>
              </wp:anchor>
            </w:drawing>
          </mc:Choice>
          <mc:Fallback>
            <w:pict>
              <v:shape id="shape 8" o:spid="_x0000_s8" o:spt="202" type="#_x0000_t202" style="position:absolute;z-index:524288;o:allowoverlap:true;o:allowincell:true;mso-position-horizontal-relative:text;margin-left:22.4pt;mso-position-horizontal:absolute;mso-position-vertical-relative:text;margin-top:17.4pt;mso-position-vertical:absolute;width:143.2pt;height:53.6pt;mso-wrap-distance-left:9.0pt;mso-wrap-distance-top:0.0pt;mso-wrap-distance-right:9.0pt;mso-wrap-distance-bottom:0.0pt;visibility:visible;" fillcolor="#FFFFFF" strokecolor="#000000">
                <v:textbox inset="0,0,0,0">
                  <w:txbxContent>
                    <w:p>
                      <w:pPr>
                        <w:pStyle w:val="1128"/>
                        <w:jc w:val="center"/>
                        <w:spacing w:line="440" w:lineRule="exact"/>
                      </w:pPr>
                      <w:r>
                        <w:rPr>
                          <w:rFonts w:hint="eastAsia"/>
                        </w:rPr>
                        <w:t xml:space="preserve">法定代表人身份证复印件（正反面）</w:t>
                      </w:r>
                      <w:r/>
                    </w:p>
                    <w:p>
                      <w:pPr>
                        <w:pStyle w:val="1128"/>
                      </w:pPr>
                      <w:r/>
                      <w:r/>
                    </w:p>
                    <w:p>
                      <w:pPr>
                        <w:pStyle w:val="1128"/>
                      </w:pPr>
                      <w:r/>
                      <w:r/>
                    </w:p>
                  </w:txbxContent>
                </v:textbox>
              </v:shape>
            </w:pict>
          </mc:Fallback>
        </mc:AlternateContent>
      </w:r>
      <w:r>
        <w:rPr>
          <w:rFonts w:hint="eastAsia" w:ascii="微软雅黑" w:hAnsi="微软雅黑" w:eastAsia="微软雅黑" w:cs="微软雅黑"/>
          <w:color w:val="000000"/>
        </w:rPr>
        <w:t xml:space="preserve">附：</w:t>
      </w:r>
      <w:r>
        <w:rPr>
          <w:rFonts w:hint="eastAsia" w:ascii="微软雅黑" w:hAnsi="微软雅黑" w:eastAsia="微软雅黑" w:cs="微软雅黑"/>
          <w:color w:val="000000"/>
        </w:rPr>
      </w:r>
      <w:r/>
    </w:p>
    <w:p>
      <w:pPr>
        <w:pStyle w:val="1128"/>
        <w:spacing w:line="440" w:lineRule="exact"/>
        <w:rPr>
          <w:rFonts w:hint="eastAsia" w:ascii="微软雅黑" w:hAnsi="微软雅黑" w:eastAsia="微软雅黑" w:cs="微软雅黑"/>
          <w:color w:val="000000"/>
        </w:rPr>
      </w:pPr>
      <w:r>
        <w:rPr>
          <w:rFonts w:hint="eastAsia" w:ascii="微软雅黑" w:hAnsi="微软雅黑" w:eastAsia="微软雅黑" w:cs="微软雅黑"/>
          <w:color w:val="000000"/>
        </w:rPr>
      </w:r>
      <w:r/>
    </w:p>
    <w:p>
      <w:pPr>
        <w:pStyle w:val="1128"/>
        <w:spacing w:line="440" w:lineRule="exact"/>
        <w:rPr>
          <w:rFonts w:hint="eastAsia" w:ascii="微软雅黑" w:hAnsi="微软雅黑" w:eastAsia="微软雅黑" w:cs="微软雅黑"/>
          <w:color w:val="000000"/>
        </w:rPr>
      </w:pPr>
      <w:r>
        <w:rPr>
          <w:rFonts w:hint="eastAsia" w:ascii="微软雅黑" w:hAnsi="微软雅黑" w:eastAsia="微软雅黑" w:cs="微软雅黑"/>
          <w:color w:val="000000"/>
        </w:rPr>
      </w:r>
      <w:r/>
    </w:p>
    <w:p>
      <w:pPr>
        <w:pStyle w:val="1128"/>
        <w:spacing w:line="440" w:lineRule="exact"/>
        <w:rPr>
          <w:rFonts w:hint="eastAsia" w:ascii="微软雅黑" w:hAnsi="微软雅黑" w:eastAsia="微软雅黑" w:cs="微软雅黑"/>
          <w:color w:val="000000"/>
        </w:rPr>
      </w:pPr>
      <w:r>
        <w:rPr>
          <w:rFonts w:hint="eastAsia" w:ascii="微软雅黑" w:hAnsi="微软雅黑" w:eastAsia="微软雅黑" w:cs="微软雅黑"/>
          <w:color w:val="000000"/>
        </w:rPr>
      </w:r>
      <w:r/>
    </w:p>
    <w:p>
      <w:pPr>
        <w:pStyle w:val="1128"/>
        <w:jc w:val="right"/>
        <w:spacing w:line="440" w:lineRule="exact"/>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              委托单位：    （公章）                     </w:t>
      </w:r>
      <w:r>
        <w:rPr>
          <w:rFonts w:hint="eastAsia" w:ascii="微软雅黑" w:hAnsi="微软雅黑" w:eastAsia="微软雅黑" w:cs="微软雅黑"/>
          <w:color w:val="000000"/>
        </w:rPr>
      </w:r>
      <w:r/>
    </w:p>
    <w:p>
      <w:pPr>
        <w:pStyle w:val="1128"/>
        <w:jc w:val="right"/>
        <w:spacing w:line="440" w:lineRule="exact"/>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                               法定代表人：  （签字/盖章）</w:t>
      </w:r>
      <w:r>
        <w:rPr>
          <w:rFonts w:hint="eastAsia" w:ascii="微软雅黑" w:hAnsi="微软雅黑" w:eastAsia="微软雅黑" w:cs="微软雅黑"/>
          <w:color w:val="000000"/>
        </w:rPr>
      </w:r>
      <w:r/>
    </w:p>
    <w:p>
      <w:pPr>
        <w:pStyle w:val="1128"/>
        <w:jc w:val="right"/>
        <w:spacing w:line="440" w:lineRule="exact"/>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授权代表：  （签字/盖章）   </w:t>
      </w:r>
      <w:r>
        <w:rPr>
          <w:rFonts w:hint="eastAsia" w:ascii="微软雅黑" w:hAnsi="微软雅黑" w:eastAsia="微软雅黑" w:cs="微软雅黑"/>
          <w:color w:val="000000"/>
        </w:rPr>
      </w:r>
      <w:r/>
    </w:p>
    <w:p>
      <w:pPr>
        <w:pStyle w:val="1128"/>
        <w:jc w:val="right"/>
        <w:spacing w:line="440" w:lineRule="exact"/>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年     月     日</w:t>
      </w:r>
      <w:r>
        <w:rPr>
          <w:rFonts w:hint="eastAsia" w:ascii="微软雅黑" w:hAnsi="微软雅黑" w:eastAsia="微软雅黑" w:cs="微软雅黑"/>
          <w:color w:val="000000"/>
        </w:rPr>
      </w:r>
      <w:r/>
    </w:p>
    <w:p>
      <w:pPr>
        <w:pStyle w:val="1128"/>
        <w:spacing w:line="420" w:lineRule="exact"/>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p>
      <w:pPr>
        <w:pStyle w:val="1128"/>
        <w:spacing w:line="420" w:lineRule="exact"/>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rPr>
        <w:t xml:space="preserve">注：</w:t>
      </w:r>
      <w:r>
        <w:rPr>
          <w:rFonts w:hint="eastAsia" w:ascii="微软雅黑" w:hAnsi="微软雅黑" w:eastAsia="微软雅黑" w:cs="微软雅黑"/>
          <w:color w:val="000000"/>
          <w:sz w:val="18"/>
          <w:szCs w:val="18"/>
        </w:rPr>
        <w:t xml:space="preserve">供应商提供的所有证件必须真实有效，务必保证证件在有效期内。</w:t>
      </w:r>
      <w:r>
        <w:rPr>
          <w:rFonts w:hint="eastAsia" w:ascii="微软雅黑" w:hAnsi="微软雅黑" w:eastAsia="微软雅黑" w:cs="微软雅黑"/>
          <w:color w:val="000000"/>
          <w:sz w:val="18"/>
          <w:szCs w:val="18"/>
        </w:rPr>
      </w:r>
      <w:r/>
    </w:p>
    <w:p>
      <w:pPr>
        <w:pStyle w:val="1128"/>
        <w:spacing w:line="360" w:lineRule="auto"/>
        <w:rPr>
          <w:rFonts w:hint="eastAsia" w:ascii="微软雅黑" w:hAnsi="微软雅黑" w:eastAsia="微软雅黑" w:cs="微软雅黑"/>
          <w:color w:val="000000"/>
          <w:sz w:val="24"/>
          <w:szCs w:val="24"/>
        </w:rPr>
      </w:pPr>
      <w:r>
        <w:rPr>
          <w:rFonts w:hint="eastAsia" w:ascii="微软雅黑" w:hAnsi="微软雅黑" w:eastAsia="微软雅黑" w:cs="微软雅黑"/>
          <w:color w:val="000000"/>
          <w:sz w:val="24"/>
          <w:szCs w:val="24"/>
        </w:rPr>
      </w:r>
      <w:r/>
    </w:p>
    <w:p>
      <w:pPr>
        <w:pStyle w:val="1128"/>
        <w:ind w:firstLine="420"/>
        <w:spacing w:line="420" w:lineRule="exact"/>
        <w:rPr>
          <w:rFonts w:hint="eastAsia" w:ascii="微软雅黑" w:hAnsi="微软雅黑" w:eastAsia="微软雅黑" w:cs="微软雅黑"/>
          <w:color w:val="000000"/>
          <w:sz w:val="24"/>
          <w:szCs w:val="24"/>
        </w:rPr>
      </w:pPr>
      <w:r>
        <w:rPr>
          <w:rFonts w:hint="eastAsia" w:ascii="微软雅黑" w:hAnsi="微软雅黑" w:eastAsia="微软雅黑" w:cs="微软雅黑"/>
          <w:color w:val="000000"/>
          <w:szCs w:val="21"/>
        </w:rPr>
        <w:t xml:space="preserve">2.本项目接受进口产品投标，若投标人是进口设备代理商的，必须提供下列授权文件之一（原件或扫描/复印件）：① 该设备制造商出具的授权函；② 制造商的国内子公司或办事处出具的授权函；③ 制造商对授权的区域代理商出具的授权函及该区域代理商出具的授权函；④ 供应商取得的产品代理证书；（注：指产品而非构成产品的零件或部件，本文件所称进口产品是指通过中国海关报关验放进入中国境内且产自关境外的产品）。</w:t>
      </w:r>
      <w:r>
        <w:rPr>
          <w:rFonts w:hint="eastAsia" w:ascii="微软雅黑" w:hAnsi="微软雅黑" w:eastAsia="微软雅黑" w:cs="微软雅黑"/>
          <w:color w:val="000000"/>
          <w:sz w:val="24"/>
          <w:szCs w:val="24"/>
        </w:rPr>
      </w:r>
      <w:r/>
    </w:p>
    <w:p>
      <w:pPr>
        <w:pStyle w:val="1130"/>
        <w:ind w:left="0" w:right="0" w:firstLine="0"/>
        <w:jc w:val="center"/>
        <w:rPr>
          <w:rFonts w:hint="eastAsia" w:ascii="微软雅黑" w:hAnsi="微软雅黑" w:eastAsia="微软雅黑" w:cs="微软雅黑"/>
          <w:b/>
          <w:bCs/>
          <w:color w:val="000000"/>
        </w:rPr>
      </w:pPr>
      <w:r/>
      <w:bookmarkStart w:id="341" w:name="_Toc15656"/>
      <w:r>
        <w:rPr>
          <w:rFonts w:hint="eastAsia" w:ascii="微软雅黑" w:hAnsi="微软雅黑" w:eastAsia="微软雅黑" w:cs="微软雅黑"/>
          <w:color w:val="000000"/>
        </w:rPr>
        <w:br w:type="page" w:clear="all"/>
      </w:r>
      <w:bookmarkStart w:id="342" w:name="_Toc26920"/>
      <w:r/>
      <w:bookmarkStart w:id="343" w:name="_Toc27059"/>
      <w:r/>
      <w:bookmarkStart w:id="344" w:name="_Toc17901"/>
      <w:r>
        <w:rPr>
          <w:rFonts w:hint="eastAsia" w:ascii="微软雅黑" w:hAnsi="微软雅黑" w:eastAsia="微软雅黑" w:cs="微软雅黑"/>
          <w:b/>
          <w:bCs/>
          <w:color w:val="000000"/>
        </w:rPr>
        <w:t xml:space="preserve">三、其他相关附表格式</w:t>
      </w:r>
      <w:bookmarkEnd w:id="341"/>
      <w:r/>
      <w:bookmarkEnd w:id="342"/>
      <w:r/>
      <w:bookmarkEnd w:id="343"/>
      <w:r/>
      <w:bookmarkEnd w:id="344"/>
      <w:r/>
      <w:bookmarkStart w:id="345" w:name="_Toc11531"/>
      <w:r>
        <w:rPr>
          <w:rFonts w:hint="eastAsia" w:ascii="微软雅黑" w:hAnsi="微软雅黑" w:eastAsia="微软雅黑" w:cs="微软雅黑"/>
          <w:b/>
          <w:bCs/>
          <w:color w:val="000000"/>
        </w:rPr>
      </w:r>
      <w:r/>
    </w:p>
    <w:p>
      <w:pPr>
        <w:pStyle w:val="1128"/>
        <w:jc w:val="center"/>
        <w:rPr>
          <w:rFonts w:hint="eastAsia" w:ascii="微软雅黑" w:hAnsi="微软雅黑" w:eastAsia="微软雅黑" w:cs="微软雅黑"/>
          <w:b/>
          <w:bCs/>
          <w:color w:val="000000"/>
          <w:sz w:val="24"/>
          <w:szCs w:val="24"/>
        </w:rPr>
      </w:pPr>
      <w:r/>
      <w:bookmarkEnd w:id="345"/>
      <w:r>
        <w:rPr>
          <w:rFonts w:hint="eastAsia" w:ascii="微软雅黑" w:hAnsi="微软雅黑" w:eastAsia="微软雅黑" w:cs="微软雅黑"/>
          <w:b/>
          <w:bCs/>
          <w:color w:val="000000"/>
          <w:sz w:val="24"/>
          <w:szCs w:val="24"/>
        </w:rPr>
        <w:t xml:space="preserve">承  诺</w:t>
      </w:r>
      <w:r>
        <w:rPr>
          <w:rFonts w:hint="eastAsia" w:ascii="微软雅黑" w:hAnsi="微软雅黑" w:eastAsia="微软雅黑" w:cs="微软雅黑"/>
          <w:b/>
          <w:bCs/>
          <w:color w:val="000000"/>
          <w:sz w:val="24"/>
          <w:szCs w:val="24"/>
        </w:rPr>
      </w:r>
      <w:r/>
    </w:p>
    <w:p>
      <w:pPr>
        <w:pStyle w:val="1128"/>
        <w:spacing w:line="44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我公司承诺：</w:t>
      </w:r>
      <w:r>
        <w:rPr>
          <w:rFonts w:hint="eastAsia" w:ascii="微软雅黑" w:hAnsi="微软雅黑" w:eastAsia="微软雅黑" w:cs="微软雅黑"/>
          <w:color w:val="000000"/>
          <w:szCs w:val="21"/>
        </w:rPr>
      </w:r>
      <w:r/>
    </w:p>
    <w:p>
      <w:pPr>
        <w:pStyle w:val="1128"/>
        <w:numPr>
          <w:ilvl w:val="0"/>
          <w:numId w:val="19"/>
        </w:numPr>
        <w:spacing w:line="44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我单位未组成联合体投标，中标后不进行分包、转包。</w:t>
      </w:r>
      <w:r>
        <w:rPr>
          <w:rFonts w:hint="eastAsia" w:ascii="微软雅黑" w:hAnsi="微软雅黑" w:eastAsia="微软雅黑" w:cs="微软雅黑"/>
          <w:color w:val="000000"/>
          <w:szCs w:val="21"/>
        </w:rPr>
      </w:r>
      <w:r/>
    </w:p>
    <w:p>
      <w:pPr>
        <w:pStyle w:val="1128"/>
        <w:numPr>
          <w:ilvl w:val="0"/>
          <w:numId w:val="19"/>
        </w:numPr>
        <w:spacing w:line="44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我单位负责人</w:t>
      </w:r>
      <w:r>
        <w:rPr>
          <w:rFonts w:hint="eastAsia" w:ascii="微软雅黑" w:hAnsi="微软雅黑" w:eastAsia="微软雅黑" w:cs="微软雅黑"/>
          <w:color w:val="000000"/>
          <w:szCs w:val="21"/>
          <w:u w:val="single"/>
        </w:rPr>
        <w:t xml:space="preserve">          </w:t>
      </w:r>
      <w:r>
        <w:rPr>
          <w:rFonts w:hint="eastAsia" w:ascii="微软雅黑" w:hAnsi="微软雅黑" w:eastAsia="微软雅黑" w:cs="微软雅黑"/>
          <w:color w:val="000000"/>
          <w:szCs w:val="21"/>
        </w:rPr>
        <w:t xml:space="preserve">（负责人姓名、身份证号），与我单位存在直接控股、管理关系的单位为</w:t>
      </w:r>
      <w:r>
        <w:rPr>
          <w:rFonts w:hint="eastAsia" w:ascii="微软雅黑" w:hAnsi="微软雅黑" w:eastAsia="微软雅黑" w:cs="微软雅黑"/>
          <w:color w:val="000000"/>
          <w:szCs w:val="21"/>
          <w:u w:val="single"/>
        </w:rPr>
        <w:t xml:space="preserve">          </w:t>
      </w:r>
      <w:r>
        <w:rPr>
          <w:rFonts w:hint="eastAsia" w:ascii="微软雅黑" w:hAnsi="微软雅黑" w:eastAsia="微软雅黑" w:cs="微软雅黑"/>
          <w:color w:val="000000"/>
          <w:szCs w:val="21"/>
        </w:rPr>
        <w:t xml:space="preserve">（单位名称），不存在与我单位负责人为同一人或者存在直接控股、管理关系的不同供应商同时参加本项目同一包投标的情形。</w:t>
      </w:r>
      <w:r>
        <w:rPr>
          <w:rFonts w:hint="eastAsia" w:ascii="微软雅黑" w:hAnsi="微软雅黑" w:eastAsia="微软雅黑" w:cs="微软雅黑"/>
          <w:color w:val="000000"/>
          <w:szCs w:val="21"/>
        </w:rPr>
      </w:r>
      <w:r/>
    </w:p>
    <w:p>
      <w:pPr>
        <w:pStyle w:val="1128"/>
        <w:numPr>
          <w:ilvl w:val="0"/>
          <w:numId w:val="19"/>
        </w:numPr>
        <w:spacing w:line="44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我单位不属于为采购项目提供整体设计、规范编制或者项目管理、监理、检测等服务的情形。我单位未被列入失信被执行人、重大税收违法失信主体、政府采购严重违法失信行为记录名单。</w:t>
      </w:r>
      <w:r>
        <w:rPr>
          <w:rFonts w:hint="eastAsia" w:ascii="微软雅黑" w:hAnsi="微软雅黑" w:eastAsia="微软雅黑" w:cs="微软雅黑"/>
          <w:color w:val="000000"/>
          <w:szCs w:val="21"/>
        </w:rPr>
      </w:r>
      <w:r/>
    </w:p>
    <w:p>
      <w:pPr>
        <w:pStyle w:val="1128"/>
        <w:spacing w:line="44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特此承诺。</w:t>
      </w:r>
      <w:r>
        <w:rPr>
          <w:rFonts w:hint="eastAsia" w:ascii="微软雅黑" w:hAnsi="微软雅黑" w:eastAsia="微软雅黑" w:cs="微软雅黑"/>
          <w:color w:val="000000"/>
          <w:szCs w:val="21"/>
        </w:rPr>
      </w:r>
      <w:r/>
    </w:p>
    <w:p>
      <w:pPr>
        <w:pStyle w:val="1128"/>
        <w:rPr>
          <w:rFonts w:hint="eastAsia" w:ascii="微软雅黑" w:hAnsi="微软雅黑" w:eastAsia="微软雅黑" w:cs="微软雅黑"/>
          <w:bCs/>
          <w:color w:val="000000"/>
          <w:szCs w:val="21"/>
        </w:rPr>
      </w:pPr>
      <w:r>
        <w:rPr>
          <w:rFonts w:hint="eastAsia" w:ascii="微软雅黑" w:hAnsi="微软雅黑" w:eastAsia="微软雅黑" w:cs="微软雅黑"/>
          <w:bCs/>
          <w:color w:val="000000"/>
          <w:szCs w:val="21"/>
        </w:rPr>
      </w:r>
      <w:r/>
    </w:p>
    <w:p>
      <w:pPr>
        <w:pStyle w:val="1149"/>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p>
      <w:pPr>
        <w:pStyle w:val="1149"/>
        <w:ind w:firstLine="3990"/>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供应商全称（公章）：</w:t>
      </w:r>
      <w:r>
        <w:rPr>
          <w:rFonts w:hint="eastAsia" w:ascii="微软雅黑" w:hAnsi="微软雅黑" w:eastAsia="微软雅黑" w:cs="微软雅黑"/>
          <w:color w:val="000000"/>
          <w:sz w:val="21"/>
          <w:szCs w:val="21"/>
        </w:rPr>
      </w:r>
      <w:r/>
    </w:p>
    <w:p>
      <w:pPr>
        <w:pStyle w:val="1149"/>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                                      法定代表人（或授权代表）签章/签字：</w:t>
      </w:r>
      <w:r>
        <w:rPr>
          <w:rFonts w:hint="eastAsia" w:ascii="微软雅黑" w:hAnsi="微软雅黑" w:eastAsia="微软雅黑" w:cs="微软雅黑"/>
          <w:color w:val="000000"/>
          <w:sz w:val="21"/>
          <w:szCs w:val="21"/>
        </w:rPr>
      </w:r>
      <w:r/>
    </w:p>
    <w:p>
      <w:pPr>
        <w:pStyle w:val="1149"/>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                                      日期：</w:t>
      </w:r>
      <w:r>
        <w:rPr>
          <w:rFonts w:hint="eastAsia" w:ascii="微软雅黑" w:hAnsi="微软雅黑" w:eastAsia="微软雅黑" w:cs="微软雅黑"/>
          <w:color w:val="000000"/>
          <w:sz w:val="21"/>
          <w:szCs w:val="21"/>
        </w:rPr>
      </w:r>
      <w:r/>
    </w:p>
    <w:p>
      <w:pPr>
        <w:pStyle w:val="1131"/>
        <w:keepLines/>
        <w:keepNext/>
        <w:pageBreakBefore w:val="0"/>
        <w:spacing w:before="0" w:after="0"/>
        <w:widowControl w:val="off"/>
        <w:rPr>
          <w:rFonts w:hint="eastAsia" w:ascii="微软雅黑" w:hAnsi="微软雅黑" w:eastAsia="微软雅黑" w:cs="微软雅黑"/>
          <w:b/>
          <w:bCs/>
          <w:color w:val="000000"/>
          <w:sz w:val="24"/>
          <w:szCs w:val="24"/>
        </w:rPr>
      </w:pPr>
      <w:r/>
      <w:bookmarkStart w:id="346" w:name="_Toc20254"/>
      <w:r/>
      <w:bookmarkStart w:id="347" w:name="_Toc487098617"/>
      <w:r/>
      <w:bookmarkStart w:id="348" w:name="_Toc1448"/>
      <w:r/>
      <w:bookmarkStart w:id="349" w:name="_Toc403725583"/>
      <w:r>
        <w:rPr>
          <w:rFonts w:hint="eastAsia" w:ascii="微软雅黑" w:hAnsi="微软雅黑" w:eastAsia="微软雅黑" w:cs="微软雅黑"/>
          <w:bCs w:val="0"/>
          <w:color w:val="000000"/>
          <w:sz w:val="24"/>
          <w:szCs w:val="24"/>
        </w:rPr>
        <w:br w:type="page" w:clear="all"/>
      </w:r>
      <w:bookmarkStart w:id="350" w:name="_Toc19493"/>
      <w:r/>
      <w:bookmarkStart w:id="351" w:name="_Toc851"/>
      <w:r/>
      <w:bookmarkStart w:id="352" w:name="_Toc1147"/>
      <w:r/>
      <w:bookmarkStart w:id="353" w:name="_Toc24637"/>
      <w:r/>
      <w:bookmarkStart w:id="354" w:name="_Toc13214"/>
      <w:r>
        <w:rPr>
          <w:rFonts w:hint="eastAsia" w:ascii="微软雅黑" w:hAnsi="微软雅黑" w:eastAsia="微软雅黑" w:cs="微软雅黑"/>
          <w:b/>
          <w:bCs/>
          <w:color w:val="000000"/>
          <w:sz w:val="24"/>
          <w:szCs w:val="24"/>
        </w:rPr>
        <w:t xml:space="preserve">附件1.中小企业声明函</w:t>
      </w:r>
      <w:bookmarkEnd w:id="346"/>
      <w:r/>
      <w:bookmarkEnd w:id="347"/>
      <w:r/>
      <w:bookmarkEnd w:id="348"/>
      <w:r/>
      <w:bookmarkEnd w:id="349"/>
      <w:r/>
      <w:bookmarkEnd w:id="350"/>
      <w:r/>
      <w:bookmarkEnd w:id="351"/>
      <w:r/>
      <w:bookmarkEnd w:id="352"/>
      <w:r/>
      <w:bookmarkEnd w:id="353"/>
      <w:r/>
      <w:bookmarkEnd w:id="354"/>
      <w:r>
        <w:rPr>
          <w:rFonts w:hint="eastAsia" w:ascii="微软雅黑" w:hAnsi="微软雅黑" w:eastAsia="微软雅黑" w:cs="微软雅黑"/>
          <w:b/>
          <w:bCs/>
          <w:color w:val="000000"/>
          <w:sz w:val="24"/>
          <w:szCs w:val="24"/>
        </w:rPr>
      </w:r>
      <w:r/>
    </w:p>
    <w:p>
      <w:pPr>
        <w:pStyle w:val="1128"/>
        <w:rPr>
          <w:rFonts w:hint="eastAsia" w:ascii="微软雅黑" w:hAnsi="微软雅黑" w:eastAsia="微软雅黑" w:cs="微软雅黑"/>
          <w:b/>
          <w:bCs/>
          <w:color w:val="000000"/>
          <w:sz w:val="24"/>
          <w:szCs w:val="24"/>
        </w:rPr>
      </w:pPr>
      <w:r>
        <w:rPr>
          <w:rFonts w:hint="eastAsia" w:ascii="微软雅黑" w:hAnsi="微软雅黑" w:eastAsia="微软雅黑" w:cs="微软雅黑"/>
          <w:b/>
          <w:bCs/>
          <w:color w:val="000000"/>
          <w:sz w:val="24"/>
          <w:szCs w:val="24"/>
        </w:rPr>
        <w:t xml:space="preserve">（如不属于中小企业，则无需提供此声明函）</w:t>
      </w:r>
      <w:r>
        <w:rPr>
          <w:rFonts w:hint="eastAsia" w:ascii="微软雅黑" w:hAnsi="微软雅黑" w:eastAsia="微软雅黑" w:cs="微软雅黑"/>
          <w:b/>
          <w:bCs/>
          <w:color w:val="000000"/>
          <w:sz w:val="24"/>
          <w:szCs w:val="24"/>
        </w:rPr>
      </w:r>
      <w:r/>
    </w:p>
    <w:p>
      <w:pPr>
        <w:pStyle w:val="1128"/>
        <w:jc w:val="center"/>
        <w:spacing w:line="420" w:lineRule="exact"/>
        <w:rPr>
          <w:rFonts w:hint="eastAsia" w:ascii="微软雅黑" w:hAnsi="微软雅黑" w:eastAsia="微软雅黑" w:cs="微软雅黑"/>
          <w:b/>
          <w:bCs/>
          <w:color w:val="000000"/>
        </w:rPr>
      </w:pPr>
      <w:r/>
      <w:bookmarkStart w:id="355" w:name="_Toc10812"/>
      <w:r>
        <w:rPr>
          <w:rFonts w:hint="eastAsia" w:ascii="微软雅黑" w:hAnsi="微软雅黑" w:eastAsia="微软雅黑" w:cs="微软雅黑"/>
          <w:b/>
          <w:bCs/>
          <w:color w:val="000000"/>
        </w:rPr>
      </w:r>
      <w:r/>
    </w:p>
    <w:p>
      <w:pPr>
        <w:pStyle w:val="1128"/>
        <w:jc w:val="center"/>
        <w:spacing w:line="420" w:lineRule="exact"/>
        <w:rPr>
          <w:rFonts w:hint="eastAsia" w:ascii="微软雅黑" w:hAnsi="微软雅黑" w:eastAsia="微软雅黑" w:cs="微软雅黑"/>
          <w:b/>
          <w:bCs/>
          <w:color w:val="000000"/>
        </w:rPr>
      </w:pPr>
      <w:r/>
      <w:bookmarkEnd w:id="355"/>
      <w:r>
        <w:rPr>
          <w:rFonts w:hint="eastAsia" w:ascii="微软雅黑" w:hAnsi="微软雅黑" w:eastAsia="微软雅黑" w:cs="微软雅黑"/>
          <w:b/>
          <w:bCs/>
          <w:color w:val="000000"/>
        </w:rPr>
        <w:t xml:space="preserve">中小企业声明函（货物）</w:t>
      </w:r>
      <w:r>
        <w:rPr>
          <w:rFonts w:hint="eastAsia" w:ascii="微软雅黑" w:hAnsi="微软雅黑" w:eastAsia="微软雅黑" w:cs="微软雅黑"/>
          <w:b/>
          <w:bCs/>
          <w:color w:val="000000"/>
        </w:rPr>
      </w:r>
      <w:r/>
    </w:p>
    <w:p>
      <w:pPr>
        <w:pStyle w:val="1128"/>
        <w:ind w:firstLine="420"/>
        <w:jc w:val="left"/>
        <w:keepLines/>
        <w:keepNext/>
        <w:spacing w:line="400" w:lineRule="exact"/>
        <w:rPr>
          <w:rFonts w:hint="eastAsia" w:ascii="微软雅黑" w:hAnsi="微软雅黑" w:eastAsia="微软雅黑" w:cs="微软雅黑"/>
          <w:color w:val="000000"/>
        </w:rPr>
      </w:pPr>
      <w:r/>
      <w:bookmarkStart w:id="356" w:name="_Toc3254"/>
      <w:r>
        <w:rPr>
          <w:rFonts w:hint="eastAsia" w:ascii="微软雅黑" w:hAnsi="微软雅黑" w:eastAsia="微软雅黑" w:cs="微软雅黑"/>
          <w:color w:val="000000"/>
        </w:rPr>
        <w:t xml:space="preserve">本公司（联合体）郑重声明，根据《政府采购促进中小企业发展管理办法》（财库[2020]46 号）的规定，本公司（联合体）参加</w:t>
      </w:r>
      <w:r>
        <w:rPr>
          <w:rFonts w:hint="eastAsia" w:ascii="微软雅黑" w:hAnsi="微软雅黑" w:eastAsia="微软雅黑" w:cs="微软雅黑"/>
          <w:color w:val="000000"/>
          <w:u w:val="single"/>
        </w:rPr>
        <w:t xml:space="preserve">        （单位名称）</w:t>
      </w:r>
      <w:r>
        <w:rPr>
          <w:rFonts w:hint="eastAsia" w:ascii="微软雅黑" w:hAnsi="微软雅黑" w:eastAsia="微软雅黑" w:cs="微软雅黑"/>
          <w:color w:val="000000"/>
        </w:rPr>
        <w:t xml:space="preserve">的</w:t>
      </w:r>
      <w:r>
        <w:rPr>
          <w:rFonts w:hint="eastAsia" w:ascii="微软雅黑" w:hAnsi="微软雅黑" w:eastAsia="微软雅黑" w:cs="微软雅黑"/>
          <w:color w:val="000000"/>
          <w:u w:val="single"/>
        </w:rPr>
        <w:t xml:space="preserve">        （项目名称）</w:t>
      </w:r>
      <w:r>
        <w:rPr>
          <w:rFonts w:hint="eastAsia" w:ascii="微软雅黑" w:hAnsi="微软雅黑" w:eastAsia="微软雅黑" w:cs="微软雅黑"/>
          <w:color w:val="000000"/>
        </w:rPr>
        <w:t xml:space="preserve">采购活动，提 供的货物全部由符合政策要求的中小企业制造。相关企业 （含联合体中的中小企业、签订分包意向协议的中小企业）的具体情况如下：</w:t>
      </w:r>
      <w:bookmarkEnd w:id="356"/>
      <w:r>
        <w:rPr>
          <w:rFonts w:hint="eastAsia" w:ascii="微软雅黑" w:hAnsi="微软雅黑" w:eastAsia="微软雅黑" w:cs="微软雅黑"/>
          <w:color w:val="000000"/>
        </w:rPr>
        <w:t xml:space="preserve"> </w:t>
      </w:r>
      <w:r>
        <w:rPr>
          <w:rFonts w:hint="eastAsia" w:ascii="微软雅黑" w:hAnsi="微软雅黑" w:eastAsia="微软雅黑" w:cs="微软雅黑"/>
          <w:color w:val="000000"/>
        </w:rPr>
      </w:r>
      <w:r/>
    </w:p>
    <w:p>
      <w:pPr>
        <w:pStyle w:val="1128"/>
        <w:ind w:firstLine="420"/>
        <w:jc w:val="left"/>
        <w:keepLines/>
        <w:keepNext/>
        <w:spacing w:line="400" w:lineRule="exact"/>
        <w:rPr>
          <w:rFonts w:hint="eastAsia" w:ascii="微软雅黑" w:hAnsi="微软雅黑" w:eastAsia="微软雅黑" w:cs="微软雅黑"/>
          <w:color w:val="000000"/>
        </w:rPr>
      </w:pPr>
      <w:r/>
      <w:bookmarkStart w:id="357" w:name="_Toc26323"/>
      <w:r>
        <w:rPr>
          <w:rFonts w:hint="eastAsia" w:ascii="微软雅黑" w:hAnsi="微软雅黑" w:eastAsia="微软雅黑" w:cs="微软雅黑"/>
          <w:color w:val="000000"/>
        </w:rPr>
        <w:t xml:space="preserve">1、</w:t>
      </w:r>
      <w:r>
        <w:rPr>
          <w:rFonts w:hint="eastAsia" w:ascii="微软雅黑" w:hAnsi="微软雅黑" w:eastAsia="微软雅黑" w:cs="微软雅黑"/>
          <w:color w:val="000000"/>
          <w:u w:val="single"/>
        </w:rPr>
        <w:t xml:space="preserve">                    （标的名称）</w:t>
      </w:r>
      <w:r>
        <w:rPr>
          <w:rFonts w:hint="eastAsia" w:ascii="微软雅黑" w:hAnsi="微软雅黑" w:eastAsia="微软雅黑" w:cs="微软雅黑"/>
          <w:color w:val="000000"/>
        </w:rPr>
        <w:t xml:space="preserve">，属于</w:t>
      </w:r>
      <w:r>
        <w:rPr>
          <w:rFonts w:hint="eastAsia" w:ascii="微软雅黑" w:hAnsi="微软雅黑" w:eastAsia="微软雅黑" w:cs="微软雅黑"/>
          <w:color w:val="000000"/>
          <w:u w:val="single"/>
        </w:rPr>
        <w:t xml:space="preserve">（采购文件中明确的所属行业） </w:t>
      </w:r>
      <w:r>
        <w:rPr>
          <w:rFonts w:hint="eastAsia" w:ascii="微软雅黑" w:hAnsi="微软雅黑" w:eastAsia="微软雅黑" w:cs="微软雅黑"/>
          <w:color w:val="000000"/>
        </w:rPr>
        <w:t xml:space="preserve">行业；制造商为</w:t>
      </w:r>
      <w:r>
        <w:rPr>
          <w:rFonts w:hint="eastAsia" w:ascii="微软雅黑" w:hAnsi="微软雅黑" w:eastAsia="微软雅黑" w:cs="微软雅黑"/>
          <w:color w:val="000000"/>
          <w:u w:val="single"/>
        </w:rPr>
        <w:t xml:space="preserve">     （企业名称）</w:t>
      </w:r>
      <w:r>
        <w:rPr>
          <w:rFonts w:hint="eastAsia" w:ascii="微软雅黑" w:hAnsi="微软雅黑" w:eastAsia="微软雅黑" w:cs="微软雅黑"/>
          <w:color w:val="000000"/>
        </w:rPr>
        <w:t xml:space="preserve">，从业人员</w:t>
      </w:r>
      <w:r>
        <w:rPr>
          <w:rFonts w:hint="eastAsia" w:ascii="微软雅黑" w:hAnsi="微软雅黑" w:eastAsia="微软雅黑" w:cs="微软雅黑"/>
          <w:color w:val="000000"/>
          <w:u w:val="single"/>
        </w:rPr>
        <w:t xml:space="preserve">     </w:t>
      </w:r>
      <w:r>
        <w:rPr>
          <w:rFonts w:hint="eastAsia" w:ascii="微软雅黑" w:hAnsi="微软雅黑" w:eastAsia="微软雅黑" w:cs="微软雅黑"/>
          <w:color w:val="000000"/>
        </w:rPr>
        <w:t xml:space="preserve">人，营业收入为</w:t>
      </w:r>
      <w:r>
        <w:rPr>
          <w:rFonts w:hint="eastAsia" w:ascii="微软雅黑" w:hAnsi="微软雅黑" w:eastAsia="微软雅黑" w:cs="微软雅黑"/>
          <w:color w:val="000000"/>
          <w:u w:val="single"/>
        </w:rPr>
        <w:t xml:space="preserve">     </w:t>
      </w:r>
      <w:r>
        <w:rPr>
          <w:rFonts w:hint="eastAsia" w:ascii="微软雅黑" w:hAnsi="微软雅黑" w:eastAsia="微软雅黑" w:cs="微软雅黑"/>
          <w:color w:val="000000"/>
        </w:rPr>
        <w:t xml:space="preserve">万元，资产总额为</w:t>
      </w:r>
      <w:r>
        <w:rPr>
          <w:rFonts w:hint="eastAsia" w:ascii="微软雅黑" w:hAnsi="微软雅黑" w:eastAsia="微软雅黑" w:cs="微软雅黑"/>
          <w:color w:val="000000"/>
          <w:u w:val="single"/>
        </w:rPr>
        <w:t xml:space="preserve">   </w:t>
      </w:r>
      <w:r>
        <w:rPr>
          <w:rFonts w:hint="eastAsia" w:ascii="微软雅黑" w:hAnsi="微软雅黑" w:eastAsia="微软雅黑" w:cs="微软雅黑"/>
          <w:color w:val="000000"/>
        </w:rPr>
        <w:t xml:space="preserve">万元 ，属于</w:t>
      </w:r>
      <w:r>
        <w:rPr>
          <w:rFonts w:hint="eastAsia" w:ascii="微软雅黑" w:hAnsi="微软雅黑" w:eastAsia="微软雅黑" w:cs="微软雅黑"/>
          <w:color w:val="000000"/>
          <w:u w:val="single"/>
        </w:rPr>
        <w:t xml:space="preserve">         （中型企业、小 型企业、微型企业）</w:t>
      </w:r>
      <w:r>
        <w:rPr>
          <w:rFonts w:hint="eastAsia" w:ascii="微软雅黑" w:hAnsi="微软雅黑" w:eastAsia="微软雅黑" w:cs="微软雅黑"/>
          <w:color w:val="000000"/>
        </w:rPr>
        <w:t xml:space="preserve">；</w:t>
      </w:r>
      <w:bookmarkEnd w:id="357"/>
      <w:r>
        <w:rPr>
          <w:rFonts w:hint="eastAsia" w:ascii="微软雅黑" w:hAnsi="微软雅黑" w:eastAsia="微软雅黑" w:cs="微软雅黑"/>
          <w:color w:val="000000"/>
        </w:rPr>
        <w:t xml:space="preserve"> </w:t>
      </w:r>
      <w:r>
        <w:rPr>
          <w:rFonts w:hint="eastAsia" w:ascii="微软雅黑" w:hAnsi="微软雅黑" w:eastAsia="微软雅黑" w:cs="微软雅黑"/>
          <w:color w:val="000000"/>
        </w:rPr>
      </w:r>
      <w:r/>
    </w:p>
    <w:p>
      <w:pPr>
        <w:pStyle w:val="1128"/>
        <w:ind w:firstLine="420"/>
        <w:jc w:val="left"/>
        <w:keepLines/>
        <w:keepNext/>
        <w:spacing w:line="400" w:lineRule="exact"/>
        <w:rPr>
          <w:rFonts w:hint="eastAsia" w:ascii="微软雅黑" w:hAnsi="微软雅黑" w:eastAsia="微软雅黑" w:cs="微软雅黑"/>
          <w:color w:val="000000"/>
        </w:rPr>
      </w:pPr>
      <w:r/>
      <w:bookmarkStart w:id="358" w:name="_Toc3885"/>
      <w:r>
        <w:rPr>
          <w:rFonts w:hint="eastAsia" w:ascii="微软雅黑" w:hAnsi="微软雅黑" w:eastAsia="微软雅黑" w:cs="微软雅黑"/>
          <w:color w:val="000000"/>
        </w:rPr>
        <w:t xml:space="preserve">……</w:t>
      </w:r>
      <w:bookmarkEnd w:id="358"/>
      <w:r>
        <w:rPr>
          <w:rFonts w:hint="eastAsia" w:ascii="微软雅黑" w:hAnsi="微软雅黑" w:eastAsia="微软雅黑" w:cs="微软雅黑"/>
          <w:color w:val="000000"/>
        </w:rPr>
        <w:t xml:space="preserve"> </w:t>
      </w:r>
      <w:r>
        <w:rPr>
          <w:rFonts w:hint="eastAsia" w:ascii="微软雅黑" w:hAnsi="微软雅黑" w:eastAsia="微软雅黑" w:cs="微软雅黑"/>
          <w:color w:val="000000"/>
        </w:rPr>
      </w:r>
      <w:r/>
    </w:p>
    <w:p>
      <w:pPr>
        <w:pStyle w:val="1128"/>
        <w:ind w:firstLine="420"/>
        <w:jc w:val="left"/>
        <w:keepLines/>
        <w:keepNext/>
        <w:spacing w:line="400" w:lineRule="exact"/>
        <w:rPr>
          <w:rFonts w:hint="eastAsia" w:ascii="微软雅黑" w:hAnsi="微软雅黑" w:eastAsia="微软雅黑" w:cs="微软雅黑"/>
          <w:color w:val="000000"/>
        </w:rPr>
      </w:pPr>
      <w:r/>
      <w:bookmarkStart w:id="359" w:name="_Toc20124"/>
      <w:r>
        <w:rPr>
          <w:rFonts w:hint="eastAsia" w:ascii="微软雅黑" w:hAnsi="微软雅黑" w:eastAsia="微软雅黑" w:cs="微软雅黑"/>
          <w:color w:val="000000"/>
        </w:rPr>
        <w:t xml:space="preserve">以上企业，不属于大企业的分支机构，不存在控股股东 为大企业的情形，也不存在与大企业的负责人为同一人的情形。</w:t>
      </w:r>
      <w:bookmarkEnd w:id="359"/>
      <w:r>
        <w:rPr>
          <w:rFonts w:hint="eastAsia" w:ascii="微软雅黑" w:hAnsi="微软雅黑" w:eastAsia="微软雅黑" w:cs="微软雅黑"/>
          <w:color w:val="000000"/>
        </w:rPr>
        <w:t xml:space="preserve"> </w:t>
      </w:r>
      <w:r>
        <w:rPr>
          <w:rFonts w:hint="eastAsia" w:ascii="微软雅黑" w:hAnsi="微软雅黑" w:eastAsia="微软雅黑" w:cs="微软雅黑"/>
          <w:color w:val="000000"/>
        </w:rPr>
      </w:r>
      <w:r/>
    </w:p>
    <w:p>
      <w:pPr>
        <w:pStyle w:val="1128"/>
        <w:ind w:firstLine="420"/>
        <w:jc w:val="left"/>
        <w:keepLines/>
        <w:keepNext/>
        <w:spacing w:line="400" w:lineRule="exact"/>
        <w:rPr>
          <w:rFonts w:hint="eastAsia" w:ascii="微软雅黑" w:hAnsi="微软雅黑" w:eastAsia="微软雅黑" w:cs="微软雅黑"/>
          <w:color w:val="000000"/>
        </w:rPr>
      </w:pPr>
      <w:r/>
      <w:bookmarkStart w:id="360" w:name="_Toc4666"/>
      <w:r>
        <w:rPr>
          <w:rFonts w:hint="eastAsia" w:ascii="微软雅黑" w:hAnsi="微软雅黑" w:eastAsia="微软雅黑" w:cs="微软雅黑"/>
          <w:color w:val="000000"/>
        </w:rPr>
        <w:t xml:space="preserve">本企业对上述声明内容的真实性负责。如有虚假，将依法承担相应责任。</w:t>
      </w:r>
      <w:bookmarkEnd w:id="360"/>
      <w:r>
        <w:rPr>
          <w:rFonts w:hint="eastAsia" w:ascii="微软雅黑" w:hAnsi="微软雅黑" w:eastAsia="微软雅黑" w:cs="微软雅黑"/>
          <w:color w:val="000000"/>
        </w:rPr>
        <w:t xml:space="preserve"> </w:t>
      </w:r>
      <w:r>
        <w:rPr>
          <w:rFonts w:hint="eastAsia" w:ascii="微软雅黑" w:hAnsi="微软雅黑" w:eastAsia="微软雅黑" w:cs="微软雅黑"/>
          <w:color w:val="000000"/>
        </w:rPr>
      </w:r>
      <w:r/>
    </w:p>
    <w:p>
      <w:pPr>
        <w:pStyle w:val="1128"/>
        <w:ind w:firstLine="420"/>
        <w:spacing w:line="420" w:lineRule="exact"/>
        <w:rPr>
          <w:rFonts w:hint="eastAsia" w:ascii="微软雅黑" w:hAnsi="微软雅黑" w:eastAsia="微软雅黑" w:cs="微软雅黑"/>
          <w:color w:val="000000"/>
        </w:rPr>
      </w:pPr>
      <w:r>
        <w:rPr>
          <w:rFonts w:hint="eastAsia" w:ascii="微软雅黑" w:hAnsi="微软雅黑" w:eastAsia="微软雅黑" w:cs="微软雅黑"/>
          <w:color w:val="000000"/>
        </w:rPr>
      </w:r>
      <w:r/>
    </w:p>
    <w:p>
      <w:pPr>
        <w:pStyle w:val="1128"/>
        <w:ind w:firstLine="420"/>
        <w:jc w:val="right"/>
        <w:spacing w:line="420" w:lineRule="exact"/>
        <w:rPr>
          <w:rFonts w:hint="eastAsia" w:ascii="微软雅黑" w:hAnsi="微软雅黑" w:eastAsia="微软雅黑" w:cs="微软雅黑"/>
          <w:color w:val="000000"/>
        </w:rPr>
      </w:pPr>
      <w:r/>
      <w:bookmarkStart w:id="361" w:name="_Toc7691"/>
      <w:r>
        <w:rPr>
          <w:rFonts w:hint="eastAsia" w:ascii="微软雅黑" w:hAnsi="微软雅黑" w:eastAsia="微软雅黑" w:cs="微软雅黑"/>
          <w:color w:val="000000"/>
        </w:rPr>
        <w:t xml:space="preserve">企业名称（盖章）：</w:t>
      </w:r>
      <w:bookmarkEnd w:id="361"/>
      <w:r>
        <w:rPr>
          <w:rFonts w:hint="eastAsia" w:ascii="微软雅黑" w:hAnsi="微软雅黑" w:eastAsia="微软雅黑" w:cs="微软雅黑"/>
          <w:color w:val="000000"/>
        </w:rPr>
        <w:t xml:space="preserve"> </w:t>
      </w:r>
      <w:r>
        <w:rPr>
          <w:rFonts w:hint="eastAsia" w:ascii="微软雅黑" w:hAnsi="微软雅黑" w:eastAsia="微软雅黑" w:cs="微软雅黑"/>
          <w:color w:val="000000"/>
        </w:rPr>
      </w:r>
      <w:r/>
    </w:p>
    <w:p>
      <w:pPr>
        <w:pStyle w:val="1128"/>
        <w:ind w:firstLine="420"/>
        <w:jc w:val="right"/>
        <w:spacing w:line="420" w:lineRule="exact"/>
        <w:rPr>
          <w:rFonts w:hint="eastAsia" w:ascii="微软雅黑" w:hAnsi="微软雅黑" w:eastAsia="微软雅黑" w:cs="微软雅黑"/>
          <w:color w:val="000000"/>
        </w:rPr>
      </w:pPr>
      <w:r/>
      <w:bookmarkStart w:id="362" w:name="_Toc8519"/>
      <w:r>
        <w:rPr>
          <w:rFonts w:hint="eastAsia" w:ascii="微软雅黑" w:hAnsi="微软雅黑" w:eastAsia="微软雅黑" w:cs="微软雅黑"/>
          <w:color w:val="000000"/>
        </w:rPr>
        <w:t xml:space="preserve">日 期：</w:t>
      </w:r>
      <w:bookmarkEnd w:id="362"/>
      <w:r>
        <w:rPr>
          <w:rFonts w:hint="eastAsia" w:ascii="微软雅黑" w:hAnsi="微软雅黑" w:eastAsia="微软雅黑" w:cs="微软雅黑"/>
          <w:color w:val="000000"/>
        </w:rPr>
      </w:r>
      <w:r/>
    </w:p>
    <w:p>
      <w:pPr>
        <w:pStyle w:val="1128"/>
        <w:ind w:firstLine="420"/>
        <w:spacing w:line="420" w:lineRule="exact"/>
        <w:rPr>
          <w:rFonts w:hint="eastAsia" w:ascii="微软雅黑" w:hAnsi="微软雅黑" w:eastAsia="微软雅黑" w:cs="微软雅黑"/>
          <w:color w:val="000000"/>
        </w:rPr>
      </w:pPr>
      <w:r>
        <w:rPr>
          <w:rFonts w:hint="eastAsia" w:ascii="微软雅黑" w:hAnsi="微软雅黑" w:eastAsia="微软雅黑" w:cs="微软雅黑"/>
          <w:color w:val="000000"/>
        </w:rPr>
      </w:r>
      <w:r/>
    </w:p>
    <w:p>
      <w:pPr>
        <w:pStyle w:val="1128"/>
        <w:ind w:firstLine="420"/>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rPr>
        <w:t xml:space="preserve">注：从业人员、营业收入、资产总额填报上一年度数据，无上一年度数据的新成立企业可不填报。</w:t>
      </w:r>
      <w:r>
        <w:rPr>
          <w:rFonts w:hint="eastAsia" w:ascii="微软雅黑" w:hAnsi="微软雅黑" w:eastAsia="微软雅黑" w:cs="微软雅黑"/>
          <w:color w:val="000000"/>
          <w:szCs w:val="21"/>
        </w:rPr>
      </w:r>
      <w:r/>
    </w:p>
    <w:p>
      <w:pPr>
        <w:pStyle w:val="1128"/>
        <w:spacing w:line="420" w:lineRule="exact"/>
        <w:rPr>
          <w:rFonts w:hint="eastAsia" w:ascii="微软雅黑" w:hAnsi="微软雅黑" w:eastAsia="微软雅黑" w:cs="微软雅黑"/>
          <w:b/>
          <w:bCs/>
          <w:color w:val="000000"/>
          <w:sz w:val="28"/>
          <w:szCs w:val="28"/>
        </w:rPr>
      </w:pPr>
      <w:r>
        <w:rPr>
          <w:rFonts w:hint="eastAsia" w:ascii="微软雅黑" w:hAnsi="微软雅黑" w:eastAsia="微软雅黑" w:cs="微软雅黑"/>
          <w:b/>
          <w:bCs/>
          <w:color w:val="000000"/>
          <w:sz w:val="28"/>
          <w:szCs w:val="28"/>
        </w:rPr>
      </w:r>
      <w:r/>
    </w:p>
    <w:p>
      <w:pPr>
        <w:pStyle w:val="1128"/>
        <w:spacing w:line="420" w:lineRule="exact"/>
        <w:rPr>
          <w:rFonts w:hint="eastAsia" w:ascii="微软雅黑" w:hAnsi="微软雅黑" w:eastAsia="微软雅黑" w:cs="微软雅黑"/>
          <w:color w:val="000000"/>
          <w:sz w:val="28"/>
          <w:szCs w:val="28"/>
        </w:rPr>
      </w:pPr>
      <w:r>
        <w:rPr>
          <w:rFonts w:hint="eastAsia" w:ascii="微软雅黑" w:hAnsi="微软雅黑" w:eastAsia="微软雅黑" w:cs="微软雅黑"/>
          <w:color w:val="000000"/>
          <w:sz w:val="28"/>
          <w:szCs w:val="28"/>
        </w:rPr>
      </w:r>
      <w:r/>
    </w:p>
    <w:p>
      <w:pPr>
        <w:pStyle w:val="1128"/>
        <w:rPr>
          <w:rFonts w:hint="eastAsia" w:ascii="微软雅黑" w:hAnsi="微软雅黑" w:eastAsia="微软雅黑" w:cs="微软雅黑"/>
          <w:color w:val="000000"/>
        </w:rPr>
      </w:pPr>
      <w:r>
        <w:rPr>
          <w:rFonts w:hint="eastAsia" w:ascii="微软雅黑" w:hAnsi="微软雅黑" w:eastAsia="微软雅黑" w:cs="微软雅黑"/>
          <w:color w:val="000000"/>
        </w:rPr>
      </w:r>
      <w:r/>
    </w:p>
    <w:p>
      <w:pPr>
        <w:pStyle w:val="1128"/>
        <w:spacing w:line="300" w:lineRule="exact"/>
        <w:rPr>
          <w:rFonts w:hint="eastAsia" w:ascii="微软雅黑" w:hAnsi="微软雅黑" w:eastAsia="微软雅黑" w:cs="微软雅黑"/>
          <w:b/>
          <w:bCs/>
          <w:color w:val="000000"/>
          <w:szCs w:val="21"/>
        </w:rPr>
      </w:pPr>
      <w:r/>
      <w:bookmarkStart w:id="363" w:name="_Toc17448"/>
      <w:r/>
      <w:bookmarkStart w:id="364" w:name="_Toc25461"/>
      <w:r>
        <w:rPr>
          <w:rFonts w:hint="eastAsia" w:ascii="微软雅黑" w:hAnsi="微软雅黑" w:eastAsia="微软雅黑" w:cs="微软雅黑"/>
          <w:b/>
          <w:bCs/>
          <w:color w:val="000000"/>
          <w:szCs w:val="21"/>
          <w:lang w:val="zh-CN"/>
        </w:rPr>
        <w:br w:type="page" w:clear="all"/>
      </w:r>
      <w:r>
        <w:rPr>
          <w:rFonts w:hint="eastAsia" w:ascii="微软雅黑" w:hAnsi="微软雅黑" w:eastAsia="微软雅黑" w:cs="微软雅黑"/>
          <w:b/>
          <w:bCs/>
          <w:color w:val="000000"/>
          <w:szCs w:val="21"/>
          <w:lang w:val="zh-CN"/>
        </w:rPr>
        <w:t xml:space="preserve">供应商情况告知表</w:t>
      </w:r>
      <w:r>
        <w:rPr>
          <w:rFonts w:hint="eastAsia" w:ascii="微软雅黑" w:hAnsi="微软雅黑" w:eastAsia="微软雅黑" w:cs="微软雅黑"/>
          <w:b/>
          <w:bCs/>
          <w:color w:val="000000"/>
          <w:szCs w:val="21"/>
        </w:rPr>
        <w:t xml:space="preserve">—附表</w:t>
      </w:r>
      <w:bookmarkEnd w:id="363"/>
      <w:r>
        <w:rPr>
          <w:rFonts w:hint="eastAsia" w:ascii="微软雅黑" w:hAnsi="微软雅黑" w:eastAsia="微软雅黑" w:cs="微软雅黑"/>
          <w:b/>
          <w:bCs/>
          <w:color w:val="000000"/>
          <w:szCs w:val="21"/>
        </w:rPr>
      </w:r>
      <w:r/>
    </w:p>
    <w:p>
      <w:pPr>
        <w:pStyle w:val="1149"/>
        <w:spacing w:line="3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中小微企业划型标准如下：</w:t>
      </w:r>
      <w:r>
        <w:rPr>
          <w:rFonts w:hint="eastAsia" w:ascii="微软雅黑" w:hAnsi="微软雅黑" w:eastAsia="微软雅黑" w:cs="微软雅黑"/>
          <w:color w:val="000000"/>
          <w:sz w:val="21"/>
          <w:szCs w:val="21"/>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83"/>
        <w:gridCol w:w="1707"/>
        <w:gridCol w:w="1027"/>
        <w:gridCol w:w="1866"/>
        <w:gridCol w:w="1680"/>
        <w:gridCol w:w="1147"/>
      </w:tblGrid>
      <w:tr>
        <w:trPr>
          <w:trHeight w:val="90"/>
        </w:trPr>
        <w:tc>
          <w:tcPr>
            <w:tcW w:w="1683" w:type="dxa"/>
            <w:vAlign w:val="center"/>
            <w:textDirection w:val="lrTb"/>
            <w:noWrap w:val="false"/>
          </w:tcPr>
          <w:p>
            <w:pPr>
              <w:pStyle w:val="1128"/>
              <w:ind w:left="0" w:right="0" w:firstLine="0"/>
              <w:jc w:val="center"/>
              <w:spacing w:line="360" w:lineRule="exact"/>
              <w:rPr>
                <w:rFonts w:hint="eastAsia" w:ascii="微软雅黑" w:hAnsi="微软雅黑" w:eastAsia="微软雅黑" w:cs="微软雅黑"/>
                <w:b/>
                <w:bCs/>
                <w:color w:val="000000"/>
                <w:szCs w:val="21"/>
              </w:rPr>
            </w:pPr>
            <w:r>
              <w:rPr>
                <w:rFonts w:hint="eastAsia" w:ascii="微软雅黑" w:hAnsi="微软雅黑" w:eastAsia="微软雅黑" w:cs="微软雅黑"/>
                <w:b/>
                <w:bCs/>
                <w:color w:val="000000"/>
                <w:szCs w:val="21"/>
              </w:rPr>
              <w:t xml:space="preserve">行业名称</w:t>
            </w:r>
            <w:r>
              <w:rPr>
                <w:rFonts w:hint="eastAsia" w:ascii="微软雅黑" w:hAnsi="微软雅黑" w:eastAsia="微软雅黑" w:cs="微软雅黑"/>
                <w:b/>
                <w:bCs/>
                <w:color w:val="000000"/>
                <w:szCs w:val="21"/>
              </w:rPr>
            </w:r>
            <w:r/>
          </w:p>
        </w:tc>
        <w:tc>
          <w:tcPr>
            <w:tcW w:w="1707" w:type="dxa"/>
            <w:vAlign w:val="top"/>
            <w:textDirection w:val="lrTb"/>
            <w:noWrap w:val="false"/>
          </w:tcPr>
          <w:p>
            <w:pPr>
              <w:pStyle w:val="1128"/>
              <w:jc w:val="center"/>
              <w:spacing w:line="360" w:lineRule="exact"/>
              <w:rPr>
                <w:rFonts w:hint="eastAsia" w:ascii="微软雅黑" w:hAnsi="微软雅黑" w:eastAsia="微软雅黑" w:cs="微软雅黑"/>
                <w:b/>
                <w:bCs/>
                <w:color w:val="000000"/>
                <w:szCs w:val="21"/>
              </w:rPr>
            </w:pPr>
            <w:r>
              <w:rPr>
                <w:rFonts w:hint="eastAsia" w:ascii="微软雅黑" w:hAnsi="微软雅黑" w:eastAsia="微软雅黑" w:cs="微软雅黑"/>
                <w:b/>
                <w:bCs/>
                <w:color w:val="000000"/>
                <w:szCs w:val="21"/>
              </w:rPr>
              <w:t xml:space="preserve">指标名称</w:t>
            </w:r>
            <w:r>
              <w:rPr>
                <w:rFonts w:hint="eastAsia" w:ascii="微软雅黑" w:hAnsi="微软雅黑" w:eastAsia="微软雅黑" w:cs="微软雅黑"/>
                <w:b/>
                <w:bCs/>
                <w:color w:val="000000"/>
                <w:szCs w:val="21"/>
              </w:rPr>
            </w:r>
            <w:r/>
          </w:p>
        </w:tc>
        <w:tc>
          <w:tcPr>
            <w:tcW w:w="1027" w:type="dxa"/>
            <w:vAlign w:val="top"/>
            <w:textDirection w:val="lrTb"/>
            <w:noWrap w:val="false"/>
          </w:tcPr>
          <w:p>
            <w:pPr>
              <w:pStyle w:val="1128"/>
              <w:spacing w:line="360" w:lineRule="exact"/>
              <w:rPr>
                <w:rFonts w:hint="eastAsia" w:ascii="微软雅黑" w:hAnsi="微软雅黑" w:eastAsia="微软雅黑" w:cs="微软雅黑"/>
                <w:b/>
                <w:bCs/>
                <w:color w:val="000000"/>
                <w:szCs w:val="21"/>
              </w:rPr>
            </w:pPr>
            <w:r>
              <w:rPr>
                <w:rFonts w:hint="eastAsia" w:ascii="微软雅黑" w:hAnsi="微软雅黑" w:eastAsia="微软雅黑" w:cs="微软雅黑"/>
                <w:b/>
                <w:bCs/>
                <w:color w:val="000000"/>
                <w:szCs w:val="21"/>
              </w:rPr>
              <w:t xml:space="preserve">计量单位</w:t>
            </w:r>
            <w:r>
              <w:rPr>
                <w:rFonts w:hint="eastAsia" w:ascii="微软雅黑" w:hAnsi="微软雅黑" w:eastAsia="微软雅黑" w:cs="微软雅黑"/>
                <w:b/>
                <w:bCs/>
                <w:color w:val="000000"/>
                <w:szCs w:val="21"/>
              </w:rPr>
            </w:r>
            <w:r/>
          </w:p>
        </w:tc>
        <w:tc>
          <w:tcPr>
            <w:tcW w:w="1866" w:type="dxa"/>
            <w:vAlign w:val="top"/>
            <w:textDirection w:val="lrTb"/>
            <w:noWrap w:val="false"/>
          </w:tcPr>
          <w:p>
            <w:pPr>
              <w:pStyle w:val="1128"/>
              <w:jc w:val="center"/>
              <w:spacing w:line="360" w:lineRule="exact"/>
              <w:rPr>
                <w:rFonts w:hint="eastAsia" w:ascii="微软雅黑" w:hAnsi="微软雅黑" w:eastAsia="微软雅黑" w:cs="微软雅黑"/>
                <w:b/>
                <w:bCs/>
                <w:color w:val="000000"/>
                <w:szCs w:val="21"/>
              </w:rPr>
            </w:pPr>
            <w:r>
              <w:rPr>
                <w:rFonts w:hint="eastAsia" w:ascii="微软雅黑" w:hAnsi="微软雅黑" w:eastAsia="微软雅黑" w:cs="微软雅黑"/>
                <w:b/>
                <w:bCs/>
                <w:color w:val="000000"/>
                <w:szCs w:val="21"/>
              </w:rPr>
              <w:t xml:space="preserve">中型</w:t>
            </w:r>
            <w:r>
              <w:rPr>
                <w:rFonts w:hint="eastAsia" w:ascii="微软雅黑" w:hAnsi="微软雅黑" w:eastAsia="微软雅黑" w:cs="微软雅黑"/>
                <w:b/>
                <w:bCs/>
                <w:color w:val="000000"/>
                <w:szCs w:val="21"/>
              </w:rPr>
            </w:r>
            <w:r/>
          </w:p>
        </w:tc>
        <w:tc>
          <w:tcPr>
            <w:tcW w:w="1680" w:type="dxa"/>
            <w:vAlign w:val="top"/>
            <w:textDirection w:val="lrTb"/>
            <w:noWrap w:val="false"/>
          </w:tcPr>
          <w:p>
            <w:pPr>
              <w:pStyle w:val="1128"/>
              <w:jc w:val="center"/>
              <w:spacing w:line="360" w:lineRule="exact"/>
              <w:rPr>
                <w:rFonts w:hint="eastAsia" w:ascii="微软雅黑" w:hAnsi="微软雅黑" w:eastAsia="微软雅黑" w:cs="微软雅黑"/>
                <w:b/>
                <w:bCs/>
                <w:color w:val="000000"/>
                <w:szCs w:val="21"/>
              </w:rPr>
            </w:pPr>
            <w:r>
              <w:rPr>
                <w:rFonts w:hint="eastAsia" w:ascii="微软雅黑" w:hAnsi="微软雅黑" w:eastAsia="微软雅黑" w:cs="微软雅黑"/>
                <w:b/>
                <w:bCs/>
                <w:color w:val="000000"/>
                <w:szCs w:val="21"/>
              </w:rPr>
              <w:t xml:space="preserve">小型</w:t>
            </w:r>
            <w:r>
              <w:rPr>
                <w:rFonts w:hint="eastAsia" w:ascii="微软雅黑" w:hAnsi="微软雅黑" w:eastAsia="微软雅黑" w:cs="微软雅黑"/>
                <w:b/>
                <w:bCs/>
                <w:color w:val="000000"/>
                <w:szCs w:val="21"/>
              </w:rPr>
            </w:r>
            <w:r/>
          </w:p>
        </w:tc>
        <w:tc>
          <w:tcPr>
            <w:tcW w:w="1147" w:type="dxa"/>
            <w:vAlign w:val="top"/>
            <w:textDirection w:val="lrTb"/>
            <w:noWrap w:val="false"/>
          </w:tcPr>
          <w:p>
            <w:pPr>
              <w:pStyle w:val="1128"/>
              <w:jc w:val="center"/>
              <w:spacing w:line="360" w:lineRule="exact"/>
              <w:rPr>
                <w:rFonts w:hint="eastAsia" w:ascii="微软雅黑" w:hAnsi="微软雅黑" w:eastAsia="微软雅黑" w:cs="微软雅黑"/>
                <w:b/>
                <w:bCs/>
                <w:color w:val="000000"/>
                <w:szCs w:val="21"/>
              </w:rPr>
            </w:pPr>
            <w:r>
              <w:rPr>
                <w:rFonts w:hint="eastAsia" w:ascii="微软雅黑" w:hAnsi="微软雅黑" w:eastAsia="微软雅黑" w:cs="微软雅黑"/>
                <w:b/>
                <w:bCs/>
                <w:color w:val="000000"/>
                <w:szCs w:val="21"/>
              </w:rPr>
              <w:t xml:space="preserve">微型</w:t>
            </w:r>
            <w:r>
              <w:rPr>
                <w:rFonts w:hint="eastAsia" w:ascii="微软雅黑" w:hAnsi="微软雅黑" w:eastAsia="微软雅黑" w:cs="微软雅黑"/>
                <w:b/>
                <w:bCs/>
                <w:color w:val="000000"/>
                <w:szCs w:val="21"/>
              </w:rPr>
            </w:r>
            <w:r/>
          </w:p>
        </w:tc>
      </w:tr>
      <w:tr>
        <w:trPr>
          <w:trHeight w:val="90"/>
        </w:trPr>
        <w:tc>
          <w:tcPr>
            <w:tcW w:w="1683" w:type="dxa"/>
            <w:vAlign w:val="center"/>
            <w:textDirection w:val="lrTb"/>
            <w:noWrap w:val="false"/>
          </w:tcPr>
          <w:p>
            <w:pPr>
              <w:pStyle w:val="1267"/>
              <w:ind w:left="0" w:right="0" w:firstLine="0"/>
              <w:jc w:val="center"/>
              <w:spacing w:line="360" w:lineRule="exact"/>
              <w:rPr>
                <w:rFonts w:hint="eastAsia" w:ascii="微软雅黑" w:hAnsi="微软雅黑" w:eastAsia="微软雅黑" w:cs="微软雅黑"/>
                <w:b/>
                <w:color w:val="000000"/>
                <w:szCs w:val="21"/>
              </w:rPr>
            </w:pPr>
            <w:r>
              <w:rPr>
                <w:rFonts w:hint="eastAsia" w:ascii="微软雅黑" w:hAnsi="微软雅黑" w:eastAsia="微软雅黑" w:cs="微软雅黑"/>
                <w:b/>
                <w:color w:val="000000"/>
                <w:szCs w:val="21"/>
              </w:rPr>
              <w:t xml:space="preserve">农、林、牧、渔</w:t>
            </w:r>
            <w:r>
              <w:rPr>
                <w:rFonts w:hint="eastAsia" w:ascii="微软雅黑" w:hAnsi="微软雅黑" w:eastAsia="微软雅黑" w:cs="微软雅黑"/>
                <w:b/>
                <w:color w:val="000000"/>
                <w:szCs w:val="21"/>
              </w:rPr>
            </w:r>
            <w:r/>
          </w:p>
        </w:tc>
        <w:tc>
          <w:tcPr>
            <w:tcW w:w="1707" w:type="dxa"/>
            <w:vAlign w:val="top"/>
            <w:textDirection w:val="lrTb"/>
            <w:noWrap w:val="false"/>
          </w:tcPr>
          <w:p>
            <w:pPr>
              <w:pStyle w:val="1267"/>
              <w:jc w:val="left"/>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营业收入（Y）</w:t>
            </w:r>
            <w:r>
              <w:rPr>
                <w:rFonts w:hint="eastAsia" w:ascii="微软雅黑" w:hAnsi="微软雅黑" w:eastAsia="微软雅黑" w:cs="微软雅黑"/>
                <w:color w:val="000000"/>
                <w:szCs w:val="21"/>
              </w:rPr>
            </w:r>
            <w:r/>
          </w:p>
        </w:tc>
        <w:tc>
          <w:tcPr>
            <w:tcW w:w="102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万元</w:t>
            </w:r>
            <w:r>
              <w:rPr>
                <w:rFonts w:hint="eastAsia" w:ascii="微软雅黑" w:hAnsi="微软雅黑" w:eastAsia="微软雅黑" w:cs="微软雅黑"/>
                <w:color w:val="000000"/>
                <w:szCs w:val="21"/>
              </w:rPr>
            </w:r>
            <w:r/>
          </w:p>
        </w:tc>
        <w:tc>
          <w:tcPr>
            <w:tcW w:w="1866"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500≤Y＜20000</w:t>
            </w:r>
            <w:r>
              <w:rPr>
                <w:rFonts w:hint="eastAsia" w:ascii="微软雅黑" w:hAnsi="微软雅黑" w:eastAsia="微软雅黑" w:cs="微软雅黑"/>
                <w:color w:val="000000"/>
                <w:szCs w:val="21"/>
              </w:rPr>
            </w:r>
            <w:r/>
          </w:p>
        </w:tc>
        <w:tc>
          <w:tcPr>
            <w:tcW w:w="1680"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50≤Y＜500</w:t>
            </w:r>
            <w:r>
              <w:rPr>
                <w:rFonts w:hint="eastAsia" w:ascii="微软雅黑" w:hAnsi="微软雅黑" w:eastAsia="微软雅黑" w:cs="微软雅黑"/>
                <w:color w:val="000000"/>
                <w:szCs w:val="21"/>
              </w:rPr>
            </w:r>
            <w:r/>
          </w:p>
        </w:tc>
        <w:tc>
          <w:tcPr>
            <w:tcW w:w="114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Y＜50</w:t>
            </w:r>
            <w:r>
              <w:rPr>
                <w:rFonts w:hint="eastAsia" w:ascii="微软雅黑" w:hAnsi="微软雅黑" w:eastAsia="微软雅黑" w:cs="微软雅黑"/>
                <w:color w:val="000000"/>
                <w:szCs w:val="21"/>
              </w:rPr>
            </w:r>
            <w:r/>
          </w:p>
        </w:tc>
      </w:tr>
      <w:tr>
        <w:trPr>
          <w:trHeight w:val="147"/>
        </w:trPr>
        <w:tc>
          <w:tcPr>
            <w:tcW w:w="1683" w:type="dxa"/>
            <w:vAlign w:val="center"/>
            <w:vMerge w:val="restart"/>
            <w:textDirection w:val="lrTb"/>
            <w:noWrap w:val="false"/>
          </w:tcPr>
          <w:p>
            <w:pPr>
              <w:pStyle w:val="1267"/>
              <w:ind w:left="0" w:right="0" w:firstLine="0"/>
              <w:jc w:val="center"/>
              <w:spacing w:line="360" w:lineRule="exact"/>
              <w:rPr>
                <w:rFonts w:hint="eastAsia" w:ascii="微软雅黑" w:hAnsi="微软雅黑" w:eastAsia="微软雅黑" w:cs="微软雅黑"/>
                <w:b/>
                <w:color w:val="000000"/>
                <w:szCs w:val="21"/>
              </w:rPr>
            </w:pPr>
            <w:r>
              <w:rPr>
                <w:rFonts w:hint="eastAsia" w:ascii="微软雅黑" w:hAnsi="微软雅黑" w:eastAsia="微软雅黑" w:cs="微软雅黑"/>
                <w:b/>
                <w:color w:val="000000"/>
                <w:szCs w:val="21"/>
              </w:rPr>
              <w:t xml:space="preserve">工业</w:t>
            </w:r>
            <w:r>
              <w:rPr>
                <w:rFonts w:hint="eastAsia" w:ascii="微软雅黑" w:hAnsi="微软雅黑" w:eastAsia="微软雅黑" w:cs="微软雅黑"/>
                <w:b/>
                <w:color w:val="000000"/>
                <w:szCs w:val="21"/>
              </w:rPr>
            </w:r>
            <w:r/>
          </w:p>
        </w:tc>
        <w:tc>
          <w:tcPr>
            <w:tcW w:w="170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从业人员（X）</w:t>
            </w:r>
            <w:r>
              <w:rPr>
                <w:rFonts w:hint="eastAsia" w:ascii="微软雅黑" w:hAnsi="微软雅黑" w:eastAsia="微软雅黑" w:cs="微软雅黑"/>
                <w:color w:val="000000"/>
                <w:szCs w:val="21"/>
              </w:rPr>
            </w:r>
            <w:r/>
          </w:p>
        </w:tc>
        <w:tc>
          <w:tcPr>
            <w:tcW w:w="102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人</w:t>
            </w:r>
            <w:r>
              <w:rPr>
                <w:rFonts w:hint="eastAsia" w:ascii="微软雅黑" w:hAnsi="微软雅黑" w:eastAsia="微软雅黑" w:cs="微软雅黑"/>
                <w:color w:val="000000"/>
                <w:szCs w:val="21"/>
              </w:rPr>
            </w:r>
            <w:r/>
          </w:p>
        </w:tc>
        <w:tc>
          <w:tcPr>
            <w:tcW w:w="1866"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300≤X＜1000</w:t>
            </w:r>
            <w:r>
              <w:rPr>
                <w:rFonts w:hint="eastAsia" w:ascii="微软雅黑" w:hAnsi="微软雅黑" w:eastAsia="微软雅黑" w:cs="微软雅黑"/>
                <w:color w:val="000000"/>
                <w:szCs w:val="21"/>
              </w:rPr>
            </w:r>
            <w:r/>
          </w:p>
        </w:tc>
        <w:tc>
          <w:tcPr>
            <w:tcW w:w="1680"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20≤X＜300</w:t>
            </w:r>
            <w:r>
              <w:rPr>
                <w:rFonts w:hint="eastAsia" w:ascii="微软雅黑" w:hAnsi="微软雅黑" w:eastAsia="微软雅黑" w:cs="微软雅黑"/>
                <w:color w:val="000000"/>
                <w:szCs w:val="21"/>
              </w:rPr>
            </w:r>
            <w:r/>
          </w:p>
        </w:tc>
        <w:tc>
          <w:tcPr>
            <w:tcW w:w="114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X＜20</w:t>
            </w:r>
            <w:r>
              <w:rPr>
                <w:rFonts w:hint="eastAsia" w:ascii="微软雅黑" w:hAnsi="微软雅黑" w:eastAsia="微软雅黑" w:cs="微软雅黑"/>
                <w:color w:val="000000"/>
                <w:szCs w:val="21"/>
              </w:rPr>
            </w:r>
            <w:r/>
          </w:p>
        </w:tc>
      </w:tr>
      <w:tr>
        <w:trPr>
          <w:trHeight w:val="313"/>
        </w:trPr>
        <w:tc>
          <w:tcPr>
            <w:tcW w:w="1683" w:type="dxa"/>
            <w:vAlign w:val="center"/>
            <w:vMerge w:val="continue"/>
            <w:textDirection w:val="lrTb"/>
            <w:noWrap w:val="false"/>
          </w:tcPr>
          <w:p>
            <w:pPr>
              <w:pStyle w:val="1128"/>
              <w:ind w:left="0" w:right="0" w:firstLine="0"/>
              <w:jc w:val="center"/>
              <w:spacing w:line="360" w:lineRule="exact"/>
              <w:widowControl/>
              <w:rPr>
                <w:rFonts w:hint="eastAsia" w:ascii="微软雅黑" w:hAnsi="微软雅黑" w:eastAsia="微软雅黑" w:cs="微软雅黑"/>
                <w:b/>
                <w:color w:val="000000"/>
                <w:szCs w:val="21"/>
              </w:rPr>
            </w:pPr>
            <w:r>
              <w:rPr>
                <w:rFonts w:hint="eastAsia" w:ascii="微软雅黑" w:hAnsi="微软雅黑" w:eastAsia="微软雅黑" w:cs="微软雅黑"/>
                <w:b/>
                <w:color w:val="000000"/>
                <w:szCs w:val="21"/>
              </w:rPr>
            </w:r>
            <w:r/>
          </w:p>
        </w:tc>
        <w:tc>
          <w:tcPr>
            <w:tcW w:w="170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营业收入（Y）</w:t>
            </w:r>
            <w:r>
              <w:rPr>
                <w:rFonts w:hint="eastAsia" w:ascii="微软雅黑" w:hAnsi="微软雅黑" w:eastAsia="微软雅黑" w:cs="微软雅黑"/>
                <w:color w:val="000000"/>
                <w:szCs w:val="21"/>
              </w:rPr>
            </w:r>
            <w:r/>
          </w:p>
        </w:tc>
        <w:tc>
          <w:tcPr>
            <w:tcW w:w="102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万元</w:t>
            </w:r>
            <w:r>
              <w:rPr>
                <w:rFonts w:hint="eastAsia" w:ascii="微软雅黑" w:hAnsi="微软雅黑" w:eastAsia="微软雅黑" w:cs="微软雅黑"/>
                <w:color w:val="000000"/>
                <w:szCs w:val="21"/>
              </w:rPr>
            </w:r>
            <w:r/>
          </w:p>
        </w:tc>
        <w:tc>
          <w:tcPr>
            <w:tcW w:w="1866"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2000≤Y＜40000</w:t>
            </w:r>
            <w:r>
              <w:rPr>
                <w:rFonts w:hint="eastAsia" w:ascii="微软雅黑" w:hAnsi="微软雅黑" w:eastAsia="微软雅黑" w:cs="微软雅黑"/>
                <w:color w:val="000000"/>
                <w:szCs w:val="21"/>
              </w:rPr>
            </w:r>
            <w:r/>
          </w:p>
        </w:tc>
        <w:tc>
          <w:tcPr>
            <w:tcW w:w="1680"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300≤Y＜2000</w:t>
            </w:r>
            <w:r>
              <w:rPr>
                <w:rFonts w:hint="eastAsia" w:ascii="微软雅黑" w:hAnsi="微软雅黑" w:eastAsia="微软雅黑" w:cs="微软雅黑"/>
                <w:color w:val="000000"/>
                <w:szCs w:val="21"/>
              </w:rPr>
            </w:r>
            <w:r/>
          </w:p>
        </w:tc>
        <w:tc>
          <w:tcPr>
            <w:tcW w:w="114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Y＜300</w:t>
            </w:r>
            <w:r>
              <w:rPr>
                <w:rFonts w:hint="eastAsia" w:ascii="微软雅黑" w:hAnsi="微软雅黑" w:eastAsia="微软雅黑" w:cs="微软雅黑"/>
                <w:color w:val="000000"/>
                <w:szCs w:val="21"/>
              </w:rPr>
            </w:r>
            <w:r/>
          </w:p>
        </w:tc>
      </w:tr>
      <w:tr>
        <w:trPr>
          <w:trHeight w:val="312"/>
        </w:trPr>
        <w:tc>
          <w:tcPr>
            <w:tcW w:w="1683" w:type="dxa"/>
            <w:vAlign w:val="center"/>
            <w:vMerge w:val="restart"/>
            <w:textDirection w:val="lrTb"/>
            <w:noWrap w:val="false"/>
          </w:tcPr>
          <w:p>
            <w:pPr>
              <w:pStyle w:val="1267"/>
              <w:ind w:left="0" w:right="0" w:firstLine="0"/>
              <w:jc w:val="center"/>
              <w:spacing w:line="360" w:lineRule="exact"/>
              <w:rPr>
                <w:rFonts w:hint="eastAsia" w:ascii="微软雅黑" w:hAnsi="微软雅黑" w:eastAsia="微软雅黑" w:cs="微软雅黑"/>
                <w:b/>
                <w:color w:val="000000"/>
                <w:szCs w:val="21"/>
              </w:rPr>
            </w:pPr>
            <w:r>
              <w:rPr>
                <w:rFonts w:hint="eastAsia" w:ascii="微软雅黑" w:hAnsi="微软雅黑" w:eastAsia="微软雅黑" w:cs="微软雅黑"/>
                <w:b/>
                <w:color w:val="000000"/>
                <w:szCs w:val="21"/>
              </w:rPr>
              <w:t xml:space="preserve">建筑业</w:t>
            </w:r>
            <w:r>
              <w:rPr>
                <w:rFonts w:hint="eastAsia" w:ascii="微软雅黑" w:hAnsi="微软雅黑" w:eastAsia="微软雅黑" w:cs="微软雅黑"/>
                <w:b/>
                <w:color w:val="000000"/>
                <w:szCs w:val="21"/>
              </w:rPr>
            </w:r>
            <w:r/>
          </w:p>
        </w:tc>
        <w:tc>
          <w:tcPr>
            <w:tcW w:w="170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营业收入（Y）</w:t>
            </w:r>
            <w:r>
              <w:rPr>
                <w:rFonts w:hint="eastAsia" w:ascii="微软雅黑" w:hAnsi="微软雅黑" w:eastAsia="微软雅黑" w:cs="微软雅黑"/>
                <w:color w:val="000000"/>
                <w:szCs w:val="21"/>
              </w:rPr>
            </w:r>
            <w:r/>
          </w:p>
        </w:tc>
        <w:tc>
          <w:tcPr>
            <w:tcW w:w="102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万元</w:t>
            </w:r>
            <w:r>
              <w:rPr>
                <w:rFonts w:hint="eastAsia" w:ascii="微软雅黑" w:hAnsi="微软雅黑" w:eastAsia="微软雅黑" w:cs="微软雅黑"/>
                <w:color w:val="000000"/>
                <w:szCs w:val="21"/>
              </w:rPr>
            </w:r>
            <w:r/>
          </w:p>
        </w:tc>
        <w:tc>
          <w:tcPr>
            <w:tcW w:w="1866"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6000≤Y＜80000</w:t>
            </w:r>
            <w:r>
              <w:rPr>
                <w:rFonts w:hint="eastAsia" w:ascii="微软雅黑" w:hAnsi="微软雅黑" w:eastAsia="微软雅黑" w:cs="微软雅黑"/>
                <w:color w:val="000000"/>
                <w:szCs w:val="21"/>
              </w:rPr>
            </w:r>
            <w:r/>
          </w:p>
        </w:tc>
        <w:tc>
          <w:tcPr>
            <w:tcW w:w="1680"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300≤Y＜6000</w:t>
            </w:r>
            <w:r>
              <w:rPr>
                <w:rFonts w:hint="eastAsia" w:ascii="微软雅黑" w:hAnsi="微软雅黑" w:eastAsia="微软雅黑" w:cs="微软雅黑"/>
                <w:color w:val="000000"/>
                <w:szCs w:val="21"/>
              </w:rPr>
            </w:r>
            <w:r/>
          </w:p>
        </w:tc>
        <w:tc>
          <w:tcPr>
            <w:tcW w:w="114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Y＜300</w:t>
            </w:r>
            <w:r>
              <w:rPr>
                <w:rFonts w:hint="eastAsia" w:ascii="微软雅黑" w:hAnsi="微软雅黑" w:eastAsia="微软雅黑" w:cs="微软雅黑"/>
                <w:color w:val="000000"/>
                <w:szCs w:val="21"/>
              </w:rPr>
            </w:r>
            <w:r/>
          </w:p>
        </w:tc>
      </w:tr>
      <w:tr>
        <w:trPr>
          <w:trHeight w:val="311"/>
        </w:trPr>
        <w:tc>
          <w:tcPr>
            <w:tcW w:w="1683" w:type="dxa"/>
            <w:vAlign w:val="center"/>
            <w:vMerge w:val="continue"/>
            <w:textDirection w:val="lrTb"/>
            <w:noWrap w:val="false"/>
          </w:tcPr>
          <w:p>
            <w:pPr>
              <w:pStyle w:val="1128"/>
              <w:ind w:left="0" w:right="0" w:firstLine="0"/>
              <w:jc w:val="center"/>
              <w:spacing w:line="360" w:lineRule="exact"/>
              <w:widowControl/>
              <w:rPr>
                <w:rFonts w:hint="eastAsia" w:ascii="微软雅黑" w:hAnsi="微软雅黑" w:eastAsia="微软雅黑" w:cs="微软雅黑"/>
                <w:b/>
                <w:color w:val="000000"/>
                <w:szCs w:val="21"/>
              </w:rPr>
            </w:pPr>
            <w:r>
              <w:rPr>
                <w:rFonts w:hint="eastAsia" w:ascii="微软雅黑" w:hAnsi="微软雅黑" w:eastAsia="微软雅黑" w:cs="微软雅黑"/>
                <w:b/>
                <w:color w:val="000000"/>
                <w:szCs w:val="21"/>
              </w:rPr>
            </w:r>
            <w:r/>
          </w:p>
        </w:tc>
        <w:tc>
          <w:tcPr>
            <w:tcW w:w="170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资产总额（Z）</w:t>
            </w:r>
            <w:r>
              <w:rPr>
                <w:rFonts w:hint="eastAsia" w:ascii="微软雅黑" w:hAnsi="微软雅黑" w:eastAsia="微软雅黑" w:cs="微软雅黑"/>
                <w:color w:val="000000"/>
                <w:szCs w:val="21"/>
              </w:rPr>
            </w:r>
            <w:r/>
          </w:p>
        </w:tc>
        <w:tc>
          <w:tcPr>
            <w:tcW w:w="102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万元</w:t>
            </w:r>
            <w:r>
              <w:rPr>
                <w:rFonts w:hint="eastAsia" w:ascii="微软雅黑" w:hAnsi="微软雅黑" w:eastAsia="微软雅黑" w:cs="微软雅黑"/>
                <w:color w:val="000000"/>
                <w:szCs w:val="21"/>
              </w:rPr>
            </w:r>
            <w:r/>
          </w:p>
        </w:tc>
        <w:tc>
          <w:tcPr>
            <w:tcW w:w="1866"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5000≤Z＜80000</w:t>
            </w:r>
            <w:r>
              <w:rPr>
                <w:rFonts w:hint="eastAsia" w:ascii="微软雅黑" w:hAnsi="微软雅黑" w:eastAsia="微软雅黑" w:cs="微软雅黑"/>
                <w:color w:val="000000"/>
                <w:szCs w:val="21"/>
              </w:rPr>
            </w:r>
            <w:r/>
          </w:p>
        </w:tc>
        <w:tc>
          <w:tcPr>
            <w:tcW w:w="1680"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300≤Z＜5000</w:t>
            </w:r>
            <w:r>
              <w:rPr>
                <w:rFonts w:hint="eastAsia" w:ascii="微软雅黑" w:hAnsi="微软雅黑" w:eastAsia="微软雅黑" w:cs="微软雅黑"/>
                <w:color w:val="000000"/>
                <w:szCs w:val="21"/>
              </w:rPr>
            </w:r>
            <w:r/>
          </w:p>
        </w:tc>
        <w:tc>
          <w:tcPr>
            <w:tcW w:w="114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Z＜300</w:t>
            </w:r>
            <w:r>
              <w:rPr>
                <w:rFonts w:hint="eastAsia" w:ascii="微软雅黑" w:hAnsi="微软雅黑" w:eastAsia="微软雅黑" w:cs="微软雅黑"/>
                <w:color w:val="000000"/>
                <w:szCs w:val="21"/>
              </w:rPr>
            </w:r>
            <w:r/>
          </w:p>
        </w:tc>
      </w:tr>
      <w:tr>
        <w:trPr>
          <w:trHeight w:val="311"/>
        </w:trPr>
        <w:tc>
          <w:tcPr>
            <w:tcW w:w="1683" w:type="dxa"/>
            <w:vAlign w:val="center"/>
            <w:vMerge w:val="restart"/>
            <w:textDirection w:val="lrTb"/>
            <w:noWrap w:val="false"/>
          </w:tcPr>
          <w:p>
            <w:pPr>
              <w:pStyle w:val="1267"/>
              <w:ind w:left="0" w:right="0" w:firstLine="0"/>
              <w:jc w:val="center"/>
              <w:spacing w:line="360" w:lineRule="exact"/>
              <w:rPr>
                <w:rFonts w:hint="eastAsia" w:ascii="微软雅黑" w:hAnsi="微软雅黑" w:eastAsia="微软雅黑" w:cs="微软雅黑"/>
                <w:b/>
                <w:color w:val="000000"/>
                <w:szCs w:val="21"/>
              </w:rPr>
            </w:pPr>
            <w:r>
              <w:rPr>
                <w:rFonts w:hint="eastAsia" w:ascii="微软雅黑" w:hAnsi="微软雅黑" w:eastAsia="微软雅黑" w:cs="微软雅黑"/>
                <w:b/>
                <w:color w:val="000000"/>
                <w:szCs w:val="21"/>
              </w:rPr>
              <w:t xml:space="preserve">批发业</w:t>
            </w:r>
            <w:r>
              <w:rPr>
                <w:rFonts w:hint="eastAsia" w:ascii="微软雅黑" w:hAnsi="微软雅黑" w:eastAsia="微软雅黑" w:cs="微软雅黑"/>
                <w:b/>
                <w:color w:val="000000"/>
                <w:szCs w:val="21"/>
              </w:rPr>
            </w:r>
            <w:r/>
          </w:p>
        </w:tc>
        <w:tc>
          <w:tcPr>
            <w:tcW w:w="170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从业人员（X）</w:t>
            </w:r>
            <w:r>
              <w:rPr>
                <w:rFonts w:hint="eastAsia" w:ascii="微软雅黑" w:hAnsi="微软雅黑" w:eastAsia="微软雅黑" w:cs="微软雅黑"/>
                <w:color w:val="000000"/>
                <w:szCs w:val="21"/>
              </w:rPr>
            </w:r>
            <w:r/>
          </w:p>
        </w:tc>
        <w:tc>
          <w:tcPr>
            <w:tcW w:w="102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人</w:t>
            </w:r>
            <w:r>
              <w:rPr>
                <w:rFonts w:hint="eastAsia" w:ascii="微软雅黑" w:hAnsi="微软雅黑" w:eastAsia="微软雅黑" w:cs="微软雅黑"/>
                <w:color w:val="000000"/>
                <w:szCs w:val="21"/>
              </w:rPr>
            </w:r>
            <w:r/>
          </w:p>
        </w:tc>
        <w:tc>
          <w:tcPr>
            <w:tcW w:w="1866"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20≤X＜200</w:t>
            </w:r>
            <w:r>
              <w:rPr>
                <w:rFonts w:hint="eastAsia" w:ascii="微软雅黑" w:hAnsi="微软雅黑" w:eastAsia="微软雅黑" w:cs="微软雅黑"/>
                <w:color w:val="000000"/>
                <w:szCs w:val="21"/>
              </w:rPr>
            </w:r>
            <w:r/>
          </w:p>
        </w:tc>
        <w:tc>
          <w:tcPr>
            <w:tcW w:w="1680"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5≤X＜20</w:t>
            </w:r>
            <w:r>
              <w:rPr>
                <w:rFonts w:hint="eastAsia" w:ascii="微软雅黑" w:hAnsi="微软雅黑" w:eastAsia="微软雅黑" w:cs="微软雅黑"/>
                <w:color w:val="000000"/>
                <w:szCs w:val="21"/>
              </w:rPr>
            </w:r>
            <w:r/>
          </w:p>
        </w:tc>
        <w:tc>
          <w:tcPr>
            <w:tcW w:w="114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X＜5</w:t>
            </w:r>
            <w:r>
              <w:rPr>
                <w:rFonts w:hint="eastAsia" w:ascii="微软雅黑" w:hAnsi="微软雅黑" w:eastAsia="微软雅黑" w:cs="微软雅黑"/>
                <w:color w:val="000000"/>
                <w:szCs w:val="21"/>
              </w:rPr>
            </w:r>
            <w:r/>
          </w:p>
        </w:tc>
      </w:tr>
      <w:tr>
        <w:trPr>
          <w:trHeight w:val="311"/>
        </w:trPr>
        <w:tc>
          <w:tcPr>
            <w:tcW w:w="1683" w:type="dxa"/>
            <w:vAlign w:val="center"/>
            <w:vMerge w:val="continue"/>
            <w:textDirection w:val="lrTb"/>
            <w:noWrap w:val="false"/>
          </w:tcPr>
          <w:p>
            <w:pPr>
              <w:pStyle w:val="1128"/>
              <w:ind w:left="0" w:right="0" w:firstLine="0"/>
              <w:jc w:val="center"/>
              <w:spacing w:line="360" w:lineRule="exact"/>
              <w:widowControl/>
              <w:rPr>
                <w:rFonts w:hint="eastAsia" w:ascii="微软雅黑" w:hAnsi="微软雅黑" w:eastAsia="微软雅黑" w:cs="微软雅黑"/>
                <w:b/>
                <w:color w:val="000000"/>
                <w:szCs w:val="21"/>
              </w:rPr>
            </w:pPr>
            <w:r>
              <w:rPr>
                <w:rFonts w:hint="eastAsia" w:ascii="微软雅黑" w:hAnsi="微软雅黑" w:eastAsia="微软雅黑" w:cs="微软雅黑"/>
                <w:b/>
                <w:color w:val="000000"/>
                <w:szCs w:val="21"/>
              </w:rPr>
            </w:r>
            <w:r/>
          </w:p>
        </w:tc>
        <w:tc>
          <w:tcPr>
            <w:tcW w:w="170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营业收入（Y）</w:t>
            </w:r>
            <w:r>
              <w:rPr>
                <w:rFonts w:hint="eastAsia" w:ascii="微软雅黑" w:hAnsi="微软雅黑" w:eastAsia="微软雅黑" w:cs="微软雅黑"/>
                <w:color w:val="000000"/>
                <w:szCs w:val="21"/>
              </w:rPr>
            </w:r>
            <w:r/>
          </w:p>
        </w:tc>
        <w:tc>
          <w:tcPr>
            <w:tcW w:w="102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万元</w:t>
            </w:r>
            <w:r>
              <w:rPr>
                <w:rFonts w:hint="eastAsia" w:ascii="微软雅黑" w:hAnsi="微软雅黑" w:eastAsia="微软雅黑" w:cs="微软雅黑"/>
                <w:color w:val="000000"/>
                <w:szCs w:val="21"/>
              </w:rPr>
            </w:r>
            <w:r/>
          </w:p>
        </w:tc>
        <w:tc>
          <w:tcPr>
            <w:tcW w:w="1866"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5000≤Y＜40000</w:t>
            </w:r>
            <w:r>
              <w:rPr>
                <w:rFonts w:hint="eastAsia" w:ascii="微软雅黑" w:hAnsi="微软雅黑" w:eastAsia="微软雅黑" w:cs="微软雅黑"/>
                <w:color w:val="000000"/>
                <w:szCs w:val="21"/>
              </w:rPr>
            </w:r>
            <w:r/>
          </w:p>
        </w:tc>
        <w:tc>
          <w:tcPr>
            <w:tcW w:w="1680"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1000≤Y＜5000</w:t>
            </w:r>
            <w:r>
              <w:rPr>
                <w:rFonts w:hint="eastAsia" w:ascii="微软雅黑" w:hAnsi="微软雅黑" w:eastAsia="微软雅黑" w:cs="微软雅黑"/>
                <w:color w:val="000000"/>
                <w:szCs w:val="21"/>
              </w:rPr>
            </w:r>
            <w:r/>
          </w:p>
        </w:tc>
        <w:tc>
          <w:tcPr>
            <w:tcW w:w="114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Y＜1000</w:t>
            </w:r>
            <w:r>
              <w:rPr>
                <w:rFonts w:hint="eastAsia" w:ascii="微软雅黑" w:hAnsi="微软雅黑" w:eastAsia="微软雅黑" w:cs="微软雅黑"/>
                <w:color w:val="000000"/>
                <w:szCs w:val="21"/>
              </w:rPr>
            </w:r>
            <w:r/>
          </w:p>
        </w:tc>
      </w:tr>
      <w:tr>
        <w:trPr>
          <w:trHeight w:val="311"/>
        </w:trPr>
        <w:tc>
          <w:tcPr>
            <w:tcW w:w="1683" w:type="dxa"/>
            <w:vAlign w:val="center"/>
            <w:vMerge w:val="restart"/>
            <w:textDirection w:val="lrTb"/>
            <w:noWrap w:val="false"/>
          </w:tcPr>
          <w:p>
            <w:pPr>
              <w:pStyle w:val="1267"/>
              <w:ind w:left="0" w:right="0" w:firstLine="0"/>
              <w:jc w:val="center"/>
              <w:spacing w:line="360" w:lineRule="exact"/>
              <w:rPr>
                <w:rFonts w:hint="eastAsia" w:ascii="微软雅黑" w:hAnsi="微软雅黑" w:eastAsia="微软雅黑" w:cs="微软雅黑"/>
                <w:b/>
                <w:color w:val="000000"/>
                <w:szCs w:val="21"/>
              </w:rPr>
            </w:pPr>
            <w:r>
              <w:rPr>
                <w:rFonts w:hint="eastAsia" w:ascii="微软雅黑" w:hAnsi="微软雅黑" w:eastAsia="微软雅黑" w:cs="微软雅黑"/>
                <w:b/>
                <w:color w:val="000000"/>
                <w:szCs w:val="21"/>
              </w:rPr>
              <w:t xml:space="preserve">零售业</w:t>
            </w:r>
            <w:r>
              <w:rPr>
                <w:rFonts w:hint="eastAsia" w:ascii="微软雅黑" w:hAnsi="微软雅黑" w:eastAsia="微软雅黑" w:cs="微软雅黑"/>
                <w:b/>
                <w:color w:val="000000"/>
                <w:szCs w:val="21"/>
              </w:rPr>
            </w:r>
            <w:r/>
          </w:p>
        </w:tc>
        <w:tc>
          <w:tcPr>
            <w:tcW w:w="170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从业人员（X）</w:t>
            </w:r>
            <w:r>
              <w:rPr>
                <w:rFonts w:hint="eastAsia" w:ascii="微软雅黑" w:hAnsi="微软雅黑" w:eastAsia="微软雅黑" w:cs="微软雅黑"/>
                <w:color w:val="000000"/>
                <w:szCs w:val="21"/>
              </w:rPr>
            </w:r>
            <w:r/>
          </w:p>
        </w:tc>
        <w:tc>
          <w:tcPr>
            <w:tcW w:w="102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人</w:t>
            </w:r>
            <w:r>
              <w:rPr>
                <w:rFonts w:hint="eastAsia" w:ascii="微软雅黑" w:hAnsi="微软雅黑" w:eastAsia="微软雅黑" w:cs="微软雅黑"/>
                <w:color w:val="000000"/>
                <w:szCs w:val="21"/>
              </w:rPr>
            </w:r>
            <w:r/>
          </w:p>
        </w:tc>
        <w:tc>
          <w:tcPr>
            <w:tcW w:w="1866"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50≤X＜300</w:t>
            </w:r>
            <w:r>
              <w:rPr>
                <w:rFonts w:hint="eastAsia" w:ascii="微软雅黑" w:hAnsi="微软雅黑" w:eastAsia="微软雅黑" w:cs="微软雅黑"/>
                <w:color w:val="000000"/>
                <w:szCs w:val="21"/>
              </w:rPr>
            </w:r>
            <w:r/>
          </w:p>
        </w:tc>
        <w:tc>
          <w:tcPr>
            <w:tcW w:w="1680"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10≤X＜50</w:t>
            </w:r>
            <w:r>
              <w:rPr>
                <w:rFonts w:hint="eastAsia" w:ascii="微软雅黑" w:hAnsi="微软雅黑" w:eastAsia="微软雅黑" w:cs="微软雅黑"/>
                <w:color w:val="000000"/>
                <w:szCs w:val="21"/>
              </w:rPr>
            </w:r>
            <w:r/>
          </w:p>
        </w:tc>
        <w:tc>
          <w:tcPr>
            <w:tcW w:w="114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X＜10</w:t>
            </w:r>
            <w:r>
              <w:rPr>
                <w:rFonts w:hint="eastAsia" w:ascii="微软雅黑" w:hAnsi="微软雅黑" w:eastAsia="微软雅黑" w:cs="微软雅黑"/>
                <w:color w:val="000000"/>
                <w:szCs w:val="21"/>
              </w:rPr>
            </w:r>
            <w:r/>
          </w:p>
        </w:tc>
      </w:tr>
      <w:tr>
        <w:trPr>
          <w:trHeight w:val="313"/>
        </w:trPr>
        <w:tc>
          <w:tcPr>
            <w:tcW w:w="1683" w:type="dxa"/>
            <w:vAlign w:val="center"/>
            <w:vMerge w:val="continue"/>
            <w:textDirection w:val="lrTb"/>
            <w:noWrap w:val="false"/>
          </w:tcPr>
          <w:p>
            <w:pPr>
              <w:pStyle w:val="1128"/>
              <w:ind w:left="0" w:right="0" w:firstLine="0"/>
              <w:jc w:val="center"/>
              <w:spacing w:line="360" w:lineRule="exact"/>
              <w:widowControl/>
              <w:rPr>
                <w:rFonts w:hint="eastAsia" w:ascii="微软雅黑" w:hAnsi="微软雅黑" w:eastAsia="微软雅黑" w:cs="微软雅黑"/>
                <w:b/>
                <w:color w:val="000000"/>
                <w:szCs w:val="21"/>
              </w:rPr>
            </w:pPr>
            <w:r>
              <w:rPr>
                <w:rFonts w:hint="eastAsia" w:ascii="微软雅黑" w:hAnsi="微软雅黑" w:eastAsia="微软雅黑" w:cs="微软雅黑"/>
                <w:b/>
                <w:color w:val="000000"/>
                <w:szCs w:val="21"/>
              </w:rPr>
            </w:r>
            <w:r/>
          </w:p>
        </w:tc>
        <w:tc>
          <w:tcPr>
            <w:tcW w:w="170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营业收入（Y）</w:t>
            </w:r>
            <w:r>
              <w:rPr>
                <w:rFonts w:hint="eastAsia" w:ascii="微软雅黑" w:hAnsi="微软雅黑" w:eastAsia="微软雅黑" w:cs="微软雅黑"/>
                <w:color w:val="000000"/>
                <w:szCs w:val="21"/>
              </w:rPr>
            </w:r>
            <w:r/>
          </w:p>
        </w:tc>
        <w:tc>
          <w:tcPr>
            <w:tcW w:w="102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万元</w:t>
            </w:r>
            <w:r>
              <w:rPr>
                <w:rFonts w:hint="eastAsia" w:ascii="微软雅黑" w:hAnsi="微软雅黑" w:eastAsia="微软雅黑" w:cs="微软雅黑"/>
                <w:color w:val="000000"/>
                <w:szCs w:val="21"/>
              </w:rPr>
            </w:r>
            <w:r/>
          </w:p>
        </w:tc>
        <w:tc>
          <w:tcPr>
            <w:tcW w:w="1866"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500≤Y＜20000</w:t>
            </w:r>
            <w:r>
              <w:rPr>
                <w:rFonts w:hint="eastAsia" w:ascii="微软雅黑" w:hAnsi="微软雅黑" w:eastAsia="微软雅黑" w:cs="微软雅黑"/>
                <w:color w:val="000000"/>
                <w:szCs w:val="21"/>
              </w:rPr>
            </w:r>
            <w:r/>
          </w:p>
        </w:tc>
        <w:tc>
          <w:tcPr>
            <w:tcW w:w="1680"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100≤Y＜500</w:t>
            </w:r>
            <w:r>
              <w:rPr>
                <w:rFonts w:hint="eastAsia" w:ascii="微软雅黑" w:hAnsi="微软雅黑" w:eastAsia="微软雅黑" w:cs="微软雅黑"/>
                <w:color w:val="000000"/>
                <w:szCs w:val="21"/>
              </w:rPr>
            </w:r>
            <w:r/>
          </w:p>
        </w:tc>
        <w:tc>
          <w:tcPr>
            <w:tcW w:w="114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Y＜100</w:t>
            </w:r>
            <w:r>
              <w:rPr>
                <w:rFonts w:hint="eastAsia" w:ascii="微软雅黑" w:hAnsi="微软雅黑" w:eastAsia="微软雅黑" w:cs="微软雅黑"/>
                <w:color w:val="000000"/>
                <w:szCs w:val="21"/>
              </w:rPr>
            </w:r>
            <w:r/>
          </w:p>
        </w:tc>
      </w:tr>
      <w:tr>
        <w:trPr>
          <w:trHeight w:val="311"/>
        </w:trPr>
        <w:tc>
          <w:tcPr>
            <w:tcW w:w="1683" w:type="dxa"/>
            <w:vAlign w:val="center"/>
            <w:vMerge w:val="restart"/>
            <w:textDirection w:val="lrTb"/>
            <w:noWrap w:val="false"/>
          </w:tcPr>
          <w:p>
            <w:pPr>
              <w:pStyle w:val="1267"/>
              <w:ind w:left="0" w:right="0" w:firstLine="0"/>
              <w:jc w:val="center"/>
              <w:spacing w:line="360" w:lineRule="exact"/>
              <w:rPr>
                <w:rFonts w:hint="eastAsia" w:ascii="微软雅黑" w:hAnsi="微软雅黑" w:eastAsia="微软雅黑" w:cs="微软雅黑"/>
                <w:b/>
                <w:color w:val="000000"/>
                <w:szCs w:val="21"/>
              </w:rPr>
            </w:pPr>
            <w:r>
              <w:rPr>
                <w:rFonts w:hint="eastAsia" w:ascii="微软雅黑" w:hAnsi="微软雅黑" w:eastAsia="微软雅黑" w:cs="微软雅黑"/>
                <w:b/>
                <w:color w:val="000000"/>
                <w:szCs w:val="21"/>
              </w:rPr>
              <w:t xml:space="preserve">交通运输业</w:t>
            </w:r>
            <w:r>
              <w:rPr>
                <w:rFonts w:hint="eastAsia" w:ascii="微软雅黑" w:hAnsi="微软雅黑" w:eastAsia="微软雅黑" w:cs="微软雅黑"/>
                <w:b/>
                <w:color w:val="000000"/>
                <w:szCs w:val="21"/>
              </w:rPr>
            </w:r>
            <w:r/>
          </w:p>
        </w:tc>
        <w:tc>
          <w:tcPr>
            <w:tcW w:w="170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从业人员（X）</w:t>
            </w:r>
            <w:r>
              <w:rPr>
                <w:rFonts w:hint="eastAsia" w:ascii="微软雅黑" w:hAnsi="微软雅黑" w:eastAsia="微软雅黑" w:cs="微软雅黑"/>
                <w:color w:val="000000"/>
                <w:szCs w:val="21"/>
              </w:rPr>
            </w:r>
            <w:r/>
          </w:p>
        </w:tc>
        <w:tc>
          <w:tcPr>
            <w:tcW w:w="102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人</w:t>
            </w:r>
            <w:r>
              <w:rPr>
                <w:rFonts w:hint="eastAsia" w:ascii="微软雅黑" w:hAnsi="微软雅黑" w:eastAsia="微软雅黑" w:cs="微软雅黑"/>
                <w:color w:val="000000"/>
                <w:szCs w:val="21"/>
              </w:rPr>
            </w:r>
            <w:r/>
          </w:p>
        </w:tc>
        <w:tc>
          <w:tcPr>
            <w:tcW w:w="1866"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300≤X＜1000</w:t>
            </w:r>
            <w:r>
              <w:rPr>
                <w:rFonts w:hint="eastAsia" w:ascii="微软雅黑" w:hAnsi="微软雅黑" w:eastAsia="微软雅黑" w:cs="微软雅黑"/>
                <w:color w:val="000000"/>
                <w:szCs w:val="21"/>
              </w:rPr>
            </w:r>
            <w:r/>
          </w:p>
        </w:tc>
        <w:tc>
          <w:tcPr>
            <w:tcW w:w="1680"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20≤X＜300</w:t>
            </w:r>
            <w:r>
              <w:rPr>
                <w:rFonts w:hint="eastAsia" w:ascii="微软雅黑" w:hAnsi="微软雅黑" w:eastAsia="微软雅黑" w:cs="微软雅黑"/>
                <w:color w:val="000000"/>
                <w:szCs w:val="21"/>
              </w:rPr>
            </w:r>
            <w:r/>
          </w:p>
        </w:tc>
        <w:tc>
          <w:tcPr>
            <w:tcW w:w="114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X＜20</w:t>
            </w:r>
            <w:r>
              <w:rPr>
                <w:rFonts w:hint="eastAsia" w:ascii="微软雅黑" w:hAnsi="微软雅黑" w:eastAsia="微软雅黑" w:cs="微软雅黑"/>
                <w:color w:val="000000"/>
                <w:szCs w:val="21"/>
              </w:rPr>
            </w:r>
            <w:r/>
          </w:p>
        </w:tc>
      </w:tr>
      <w:tr>
        <w:trPr>
          <w:trHeight w:val="311"/>
        </w:trPr>
        <w:tc>
          <w:tcPr>
            <w:tcW w:w="1683" w:type="dxa"/>
            <w:vAlign w:val="center"/>
            <w:vMerge w:val="continue"/>
            <w:textDirection w:val="lrTb"/>
            <w:noWrap w:val="false"/>
          </w:tcPr>
          <w:p>
            <w:pPr>
              <w:pStyle w:val="1128"/>
              <w:ind w:left="0" w:right="0" w:firstLine="0"/>
              <w:jc w:val="center"/>
              <w:spacing w:line="360" w:lineRule="exact"/>
              <w:widowControl/>
              <w:rPr>
                <w:rFonts w:hint="eastAsia" w:ascii="微软雅黑" w:hAnsi="微软雅黑" w:eastAsia="微软雅黑" w:cs="微软雅黑"/>
                <w:b/>
                <w:color w:val="000000"/>
                <w:szCs w:val="21"/>
              </w:rPr>
            </w:pPr>
            <w:r>
              <w:rPr>
                <w:rFonts w:hint="eastAsia" w:ascii="微软雅黑" w:hAnsi="微软雅黑" w:eastAsia="微软雅黑" w:cs="微软雅黑"/>
                <w:b/>
                <w:color w:val="000000"/>
                <w:szCs w:val="21"/>
              </w:rPr>
            </w:r>
            <w:r/>
          </w:p>
        </w:tc>
        <w:tc>
          <w:tcPr>
            <w:tcW w:w="170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营业收入（Y）</w:t>
            </w:r>
            <w:r>
              <w:rPr>
                <w:rFonts w:hint="eastAsia" w:ascii="微软雅黑" w:hAnsi="微软雅黑" w:eastAsia="微软雅黑" w:cs="微软雅黑"/>
                <w:color w:val="000000"/>
                <w:szCs w:val="21"/>
              </w:rPr>
            </w:r>
            <w:r/>
          </w:p>
        </w:tc>
        <w:tc>
          <w:tcPr>
            <w:tcW w:w="102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万元</w:t>
            </w:r>
            <w:r>
              <w:rPr>
                <w:rFonts w:hint="eastAsia" w:ascii="微软雅黑" w:hAnsi="微软雅黑" w:eastAsia="微软雅黑" w:cs="微软雅黑"/>
                <w:color w:val="000000"/>
                <w:szCs w:val="21"/>
              </w:rPr>
            </w:r>
            <w:r/>
          </w:p>
        </w:tc>
        <w:tc>
          <w:tcPr>
            <w:tcW w:w="1866"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3000≤Y＜30000</w:t>
            </w:r>
            <w:r>
              <w:rPr>
                <w:rFonts w:hint="eastAsia" w:ascii="微软雅黑" w:hAnsi="微软雅黑" w:eastAsia="微软雅黑" w:cs="微软雅黑"/>
                <w:color w:val="000000"/>
                <w:szCs w:val="21"/>
              </w:rPr>
            </w:r>
            <w:r/>
          </w:p>
        </w:tc>
        <w:tc>
          <w:tcPr>
            <w:tcW w:w="1680"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200≤Y＜3000</w:t>
            </w:r>
            <w:r>
              <w:rPr>
                <w:rFonts w:hint="eastAsia" w:ascii="微软雅黑" w:hAnsi="微软雅黑" w:eastAsia="微软雅黑" w:cs="微软雅黑"/>
                <w:color w:val="000000"/>
                <w:szCs w:val="21"/>
              </w:rPr>
            </w:r>
            <w:r/>
          </w:p>
        </w:tc>
        <w:tc>
          <w:tcPr>
            <w:tcW w:w="114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Y＜200</w:t>
            </w:r>
            <w:r>
              <w:rPr>
                <w:rFonts w:hint="eastAsia" w:ascii="微软雅黑" w:hAnsi="微软雅黑" w:eastAsia="微软雅黑" w:cs="微软雅黑"/>
                <w:color w:val="000000"/>
                <w:szCs w:val="21"/>
              </w:rPr>
            </w:r>
            <w:r/>
          </w:p>
        </w:tc>
      </w:tr>
      <w:tr>
        <w:trPr>
          <w:trHeight w:val="311"/>
        </w:trPr>
        <w:tc>
          <w:tcPr>
            <w:tcW w:w="1683" w:type="dxa"/>
            <w:vAlign w:val="center"/>
            <w:vMerge w:val="restart"/>
            <w:textDirection w:val="lrTb"/>
            <w:noWrap w:val="false"/>
          </w:tcPr>
          <w:p>
            <w:pPr>
              <w:pStyle w:val="1267"/>
              <w:ind w:left="0" w:right="0" w:firstLine="0"/>
              <w:jc w:val="center"/>
              <w:spacing w:line="360" w:lineRule="exact"/>
              <w:rPr>
                <w:rFonts w:hint="eastAsia" w:ascii="微软雅黑" w:hAnsi="微软雅黑" w:eastAsia="微软雅黑" w:cs="微软雅黑"/>
                <w:b/>
                <w:color w:val="000000"/>
                <w:szCs w:val="21"/>
              </w:rPr>
            </w:pPr>
            <w:r>
              <w:rPr>
                <w:rFonts w:hint="eastAsia" w:ascii="微软雅黑" w:hAnsi="微软雅黑" w:eastAsia="微软雅黑" w:cs="微软雅黑"/>
                <w:b/>
                <w:color w:val="000000"/>
                <w:szCs w:val="21"/>
              </w:rPr>
              <w:t xml:space="preserve">仓储业</w:t>
            </w:r>
            <w:r>
              <w:rPr>
                <w:rFonts w:hint="eastAsia" w:ascii="微软雅黑" w:hAnsi="微软雅黑" w:eastAsia="微软雅黑" w:cs="微软雅黑"/>
                <w:b/>
                <w:color w:val="000000"/>
                <w:szCs w:val="21"/>
              </w:rPr>
            </w:r>
            <w:r/>
          </w:p>
        </w:tc>
        <w:tc>
          <w:tcPr>
            <w:tcW w:w="170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从业人员（X）</w:t>
            </w:r>
            <w:r>
              <w:rPr>
                <w:rFonts w:hint="eastAsia" w:ascii="微软雅黑" w:hAnsi="微软雅黑" w:eastAsia="微软雅黑" w:cs="微软雅黑"/>
                <w:color w:val="000000"/>
                <w:szCs w:val="21"/>
              </w:rPr>
            </w:r>
            <w:r/>
          </w:p>
        </w:tc>
        <w:tc>
          <w:tcPr>
            <w:tcW w:w="102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人</w:t>
            </w:r>
            <w:r>
              <w:rPr>
                <w:rFonts w:hint="eastAsia" w:ascii="微软雅黑" w:hAnsi="微软雅黑" w:eastAsia="微软雅黑" w:cs="微软雅黑"/>
                <w:color w:val="000000"/>
                <w:szCs w:val="21"/>
              </w:rPr>
            </w:r>
            <w:r/>
          </w:p>
        </w:tc>
        <w:tc>
          <w:tcPr>
            <w:tcW w:w="1866"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100≤X＜200</w:t>
            </w:r>
            <w:r>
              <w:rPr>
                <w:rFonts w:hint="eastAsia" w:ascii="微软雅黑" w:hAnsi="微软雅黑" w:eastAsia="微软雅黑" w:cs="微软雅黑"/>
                <w:color w:val="000000"/>
                <w:szCs w:val="21"/>
              </w:rPr>
            </w:r>
            <w:r/>
          </w:p>
        </w:tc>
        <w:tc>
          <w:tcPr>
            <w:tcW w:w="1680"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20≤X＜100</w:t>
            </w:r>
            <w:r>
              <w:rPr>
                <w:rFonts w:hint="eastAsia" w:ascii="微软雅黑" w:hAnsi="微软雅黑" w:eastAsia="微软雅黑" w:cs="微软雅黑"/>
                <w:color w:val="000000"/>
                <w:szCs w:val="21"/>
              </w:rPr>
            </w:r>
            <w:r/>
          </w:p>
        </w:tc>
        <w:tc>
          <w:tcPr>
            <w:tcW w:w="114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X＜20</w:t>
            </w:r>
            <w:r>
              <w:rPr>
                <w:rFonts w:hint="eastAsia" w:ascii="微软雅黑" w:hAnsi="微软雅黑" w:eastAsia="微软雅黑" w:cs="微软雅黑"/>
                <w:color w:val="000000"/>
                <w:szCs w:val="21"/>
              </w:rPr>
            </w:r>
            <w:r/>
          </w:p>
        </w:tc>
      </w:tr>
      <w:tr>
        <w:trPr>
          <w:trHeight w:val="311"/>
        </w:trPr>
        <w:tc>
          <w:tcPr>
            <w:tcW w:w="1683" w:type="dxa"/>
            <w:vAlign w:val="center"/>
            <w:vMerge w:val="continue"/>
            <w:textDirection w:val="lrTb"/>
            <w:noWrap w:val="false"/>
          </w:tcPr>
          <w:p>
            <w:pPr>
              <w:pStyle w:val="1128"/>
              <w:ind w:left="0" w:right="0" w:firstLine="0"/>
              <w:jc w:val="center"/>
              <w:spacing w:line="360" w:lineRule="exact"/>
              <w:widowControl/>
              <w:rPr>
                <w:rFonts w:hint="eastAsia" w:ascii="微软雅黑" w:hAnsi="微软雅黑" w:eastAsia="微软雅黑" w:cs="微软雅黑"/>
                <w:b/>
                <w:color w:val="000000"/>
                <w:szCs w:val="21"/>
              </w:rPr>
            </w:pPr>
            <w:r>
              <w:rPr>
                <w:rFonts w:hint="eastAsia" w:ascii="微软雅黑" w:hAnsi="微软雅黑" w:eastAsia="微软雅黑" w:cs="微软雅黑"/>
                <w:b/>
                <w:color w:val="000000"/>
                <w:szCs w:val="21"/>
              </w:rPr>
            </w:r>
            <w:r/>
          </w:p>
        </w:tc>
        <w:tc>
          <w:tcPr>
            <w:tcW w:w="170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营业收入（Y）</w:t>
            </w:r>
            <w:r>
              <w:rPr>
                <w:rFonts w:hint="eastAsia" w:ascii="微软雅黑" w:hAnsi="微软雅黑" w:eastAsia="微软雅黑" w:cs="微软雅黑"/>
                <w:color w:val="000000"/>
                <w:szCs w:val="21"/>
              </w:rPr>
            </w:r>
            <w:r/>
          </w:p>
        </w:tc>
        <w:tc>
          <w:tcPr>
            <w:tcW w:w="102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万元</w:t>
            </w:r>
            <w:r>
              <w:rPr>
                <w:rFonts w:hint="eastAsia" w:ascii="微软雅黑" w:hAnsi="微软雅黑" w:eastAsia="微软雅黑" w:cs="微软雅黑"/>
                <w:color w:val="000000"/>
                <w:szCs w:val="21"/>
              </w:rPr>
            </w:r>
            <w:r/>
          </w:p>
        </w:tc>
        <w:tc>
          <w:tcPr>
            <w:tcW w:w="1866"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1000≤Y＜30000</w:t>
            </w:r>
            <w:r>
              <w:rPr>
                <w:rFonts w:hint="eastAsia" w:ascii="微软雅黑" w:hAnsi="微软雅黑" w:eastAsia="微软雅黑" w:cs="微软雅黑"/>
                <w:color w:val="000000"/>
                <w:szCs w:val="21"/>
              </w:rPr>
            </w:r>
            <w:r/>
          </w:p>
        </w:tc>
        <w:tc>
          <w:tcPr>
            <w:tcW w:w="1680"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100≤Y＜1000</w:t>
            </w:r>
            <w:r>
              <w:rPr>
                <w:rFonts w:hint="eastAsia" w:ascii="微软雅黑" w:hAnsi="微软雅黑" w:eastAsia="微软雅黑" w:cs="微软雅黑"/>
                <w:color w:val="000000"/>
                <w:szCs w:val="21"/>
              </w:rPr>
            </w:r>
            <w:r/>
          </w:p>
        </w:tc>
        <w:tc>
          <w:tcPr>
            <w:tcW w:w="114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Y＜100</w:t>
            </w:r>
            <w:r>
              <w:rPr>
                <w:rFonts w:hint="eastAsia" w:ascii="微软雅黑" w:hAnsi="微软雅黑" w:eastAsia="微软雅黑" w:cs="微软雅黑"/>
                <w:color w:val="000000"/>
                <w:szCs w:val="21"/>
              </w:rPr>
            </w:r>
            <w:r/>
          </w:p>
        </w:tc>
      </w:tr>
      <w:tr>
        <w:trPr>
          <w:trHeight w:val="314"/>
        </w:trPr>
        <w:tc>
          <w:tcPr>
            <w:tcW w:w="1683" w:type="dxa"/>
            <w:vAlign w:val="center"/>
            <w:vMerge w:val="restart"/>
            <w:textDirection w:val="lrTb"/>
            <w:noWrap w:val="false"/>
          </w:tcPr>
          <w:p>
            <w:pPr>
              <w:pStyle w:val="1267"/>
              <w:ind w:left="0" w:right="0" w:firstLine="0"/>
              <w:jc w:val="center"/>
              <w:spacing w:line="360" w:lineRule="exact"/>
              <w:rPr>
                <w:rFonts w:hint="eastAsia" w:ascii="微软雅黑" w:hAnsi="微软雅黑" w:eastAsia="微软雅黑" w:cs="微软雅黑"/>
                <w:b/>
                <w:color w:val="000000"/>
                <w:szCs w:val="21"/>
              </w:rPr>
            </w:pPr>
            <w:r>
              <w:rPr>
                <w:rFonts w:hint="eastAsia" w:ascii="微软雅黑" w:hAnsi="微软雅黑" w:eastAsia="微软雅黑" w:cs="微软雅黑"/>
                <w:b/>
                <w:color w:val="000000"/>
                <w:szCs w:val="21"/>
              </w:rPr>
              <w:t xml:space="preserve">邮政业</w:t>
            </w:r>
            <w:r>
              <w:rPr>
                <w:rFonts w:hint="eastAsia" w:ascii="微软雅黑" w:hAnsi="微软雅黑" w:eastAsia="微软雅黑" w:cs="微软雅黑"/>
                <w:b/>
                <w:color w:val="000000"/>
                <w:szCs w:val="21"/>
              </w:rPr>
            </w:r>
            <w:r/>
          </w:p>
        </w:tc>
        <w:tc>
          <w:tcPr>
            <w:tcW w:w="170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从业人员（X）</w:t>
            </w:r>
            <w:r>
              <w:rPr>
                <w:rFonts w:hint="eastAsia" w:ascii="微软雅黑" w:hAnsi="微软雅黑" w:eastAsia="微软雅黑" w:cs="微软雅黑"/>
                <w:color w:val="000000"/>
                <w:szCs w:val="21"/>
              </w:rPr>
            </w:r>
            <w:r/>
          </w:p>
        </w:tc>
        <w:tc>
          <w:tcPr>
            <w:tcW w:w="102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人</w:t>
            </w:r>
            <w:r>
              <w:rPr>
                <w:rFonts w:hint="eastAsia" w:ascii="微软雅黑" w:hAnsi="微软雅黑" w:eastAsia="微软雅黑" w:cs="微软雅黑"/>
                <w:color w:val="000000"/>
                <w:szCs w:val="21"/>
              </w:rPr>
            </w:r>
            <w:r/>
          </w:p>
        </w:tc>
        <w:tc>
          <w:tcPr>
            <w:tcW w:w="1866"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300≤X＜1000</w:t>
            </w:r>
            <w:r>
              <w:rPr>
                <w:rFonts w:hint="eastAsia" w:ascii="微软雅黑" w:hAnsi="微软雅黑" w:eastAsia="微软雅黑" w:cs="微软雅黑"/>
                <w:color w:val="000000"/>
                <w:szCs w:val="21"/>
              </w:rPr>
            </w:r>
            <w:r/>
          </w:p>
        </w:tc>
        <w:tc>
          <w:tcPr>
            <w:tcW w:w="1680"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20≤X＜300</w:t>
            </w:r>
            <w:r>
              <w:rPr>
                <w:rFonts w:hint="eastAsia" w:ascii="微软雅黑" w:hAnsi="微软雅黑" w:eastAsia="微软雅黑" w:cs="微软雅黑"/>
                <w:color w:val="000000"/>
                <w:szCs w:val="21"/>
              </w:rPr>
            </w:r>
            <w:r/>
          </w:p>
        </w:tc>
        <w:tc>
          <w:tcPr>
            <w:tcW w:w="114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X＜20</w:t>
            </w:r>
            <w:r>
              <w:rPr>
                <w:rFonts w:hint="eastAsia" w:ascii="微软雅黑" w:hAnsi="微软雅黑" w:eastAsia="微软雅黑" w:cs="微软雅黑"/>
                <w:color w:val="000000"/>
                <w:szCs w:val="21"/>
              </w:rPr>
            </w:r>
            <w:r/>
          </w:p>
        </w:tc>
      </w:tr>
      <w:tr>
        <w:trPr>
          <w:trHeight w:val="312"/>
        </w:trPr>
        <w:tc>
          <w:tcPr>
            <w:tcW w:w="1683" w:type="dxa"/>
            <w:vAlign w:val="center"/>
            <w:vMerge w:val="continue"/>
            <w:textDirection w:val="lrTb"/>
            <w:noWrap w:val="false"/>
          </w:tcPr>
          <w:p>
            <w:pPr>
              <w:pStyle w:val="1128"/>
              <w:ind w:left="0" w:right="0" w:firstLine="0"/>
              <w:jc w:val="center"/>
              <w:spacing w:line="360" w:lineRule="exact"/>
              <w:widowControl/>
              <w:rPr>
                <w:rFonts w:hint="eastAsia" w:ascii="微软雅黑" w:hAnsi="微软雅黑" w:eastAsia="微软雅黑" w:cs="微软雅黑"/>
                <w:b/>
                <w:color w:val="000000"/>
                <w:szCs w:val="21"/>
              </w:rPr>
            </w:pPr>
            <w:r>
              <w:rPr>
                <w:rFonts w:hint="eastAsia" w:ascii="微软雅黑" w:hAnsi="微软雅黑" w:eastAsia="微软雅黑" w:cs="微软雅黑"/>
                <w:b/>
                <w:color w:val="000000"/>
                <w:szCs w:val="21"/>
              </w:rPr>
            </w:r>
            <w:r/>
          </w:p>
        </w:tc>
        <w:tc>
          <w:tcPr>
            <w:tcW w:w="170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营业收入（Y）</w:t>
            </w:r>
            <w:r>
              <w:rPr>
                <w:rFonts w:hint="eastAsia" w:ascii="微软雅黑" w:hAnsi="微软雅黑" w:eastAsia="微软雅黑" w:cs="微软雅黑"/>
                <w:color w:val="000000"/>
                <w:szCs w:val="21"/>
              </w:rPr>
            </w:r>
            <w:r/>
          </w:p>
        </w:tc>
        <w:tc>
          <w:tcPr>
            <w:tcW w:w="102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万元</w:t>
            </w:r>
            <w:r>
              <w:rPr>
                <w:rFonts w:hint="eastAsia" w:ascii="微软雅黑" w:hAnsi="微软雅黑" w:eastAsia="微软雅黑" w:cs="微软雅黑"/>
                <w:color w:val="000000"/>
                <w:szCs w:val="21"/>
              </w:rPr>
            </w:r>
            <w:r/>
          </w:p>
        </w:tc>
        <w:tc>
          <w:tcPr>
            <w:tcW w:w="1866"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2000≤Y＜30000</w:t>
            </w:r>
            <w:r>
              <w:rPr>
                <w:rFonts w:hint="eastAsia" w:ascii="微软雅黑" w:hAnsi="微软雅黑" w:eastAsia="微软雅黑" w:cs="微软雅黑"/>
                <w:color w:val="000000"/>
                <w:szCs w:val="21"/>
              </w:rPr>
            </w:r>
            <w:r/>
          </w:p>
        </w:tc>
        <w:tc>
          <w:tcPr>
            <w:tcW w:w="1680"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100≤Y＜2000</w:t>
            </w:r>
            <w:r>
              <w:rPr>
                <w:rFonts w:hint="eastAsia" w:ascii="微软雅黑" w:hAnsi="微软雅黑" w:eastAsia="微软雅黑" w:cs="微软雅黑"/>
                <w:color w:val="000000"/>
                <w:szCs w:val="21"/>
              </w:rPr>
            </w:r>
            <w:r/>
          </w:p>
        </w:tc>
        <w:tc>
          <w:tcPr>
            <w:tcW w:w="114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Y＜100</w:t>
            </w:r>
            <w:r>
              <w:rPr>
                <w:rFonts w:hint="eastAsia" w:ascii="微软雅黑" w:hAnsi="微软雅黑" w:eastAsia="微软雅黑" w:cs="微软雅黑"/>
                <w:color w:val="000000"/>
                <w:szCs w:val="21"/>
              </w:rPr>
            </w:r>
            <w:r/>
          </w:p>
        </w:tc>
      </w:tr>
      <w:tr>
        <w:trPr>
          <w:trHeight w:val="311"/>
        </w:trPr>
        <w:tc>
          <w:tcPr>
            <w:tcW w:w="1683" w:type="dxa"/>
            <w:vAlign w:val="center"/>
            <w:vMerge w:val="restart"/>
            <w:textDirection w:val="lrTb"/>
            <w:noWrap w:val="false"/>
          </w:tcPr>
          <w:p>
            <w:pPr>
              <w:pStyle w:val="1267"/>
              <w:ind w:left="0" w:right="0" w:firstLine="0"/>
              <w:jc w:val="center"/>
              <w:spacing w:line="360" w:lineRule="exact"/>
              <w:rPr>
                <w:rFonts w:hint="eastAsia" w:ascii="微软雅黑" w:hAnsi="微软雅黑" w:eastAsia="微软雅黑" w:cs="微软雅黑"/>
                <w:b/>
                <w:color w:val="000000"/>
                <w:szCs w:val="21"/>
              </w:rPr>
            </w:pPr>
            <w:r>
              <w:rPr>
                <w:rFonts w:hint="eastAsia" w:ascii="微软雅黑" w:hAnsi="微软雅黑" w:eastAsia="微软雅黑" w:cs="微软雅黑"/>
                <w:b/>
                <w:color w:val="000000"/>
                <w:szCs w:val="21"/>
              </w:rPr>
              <w:t xml:space="preserve">住宿业</w:t>
            </w:r>
            <w:r>
              <w:rPr>
                <w:rFonts w:hint="eastAsia" w:ascii="微软雅黑" w:hAnsi="微软雅黑" w:eastAsia="微软雅黑" w:cs="微软雅黑"/>
                <w:b/>
                <w:color w:val="000000"/>
                <w:szCs w:val="21"/>
              </w:rPr>
            </w:r>
            <w:r/>
          </w:p>
        </w:tc>
        <w:tc>
          <w:tcPr>
            <w:tcW w:w="170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从业人员（X）</w:t>
            </w:r>
            <w:r>
              <w:rPr>
                <w:rFonts w:hint="eastAsia" w:ascii="微软雅黑" w:hAnsi="微软雅黑" w:eastAsia="微软雅黑" w:cs="微软雅黑"/>
                <w:color w:val="000000"/>
                <w:szCs w:val="21"/>
              </w:rPr>
            </w:r>
            <w:r/>
          </w:p>
        </w:tc>
        <w:tc>
          <w:tcPr>
            <w:tcW w:w="102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人</w:t>
            </w:r>
            <w:r>
              <w:rPr>
                <w:rFonts w:hint="eastAsia" w:ascii="微软雅黑" w:hAnsi="微软雅黑" w:eastAsia="微软雅黑" w:cs="微软雅黑"/>
                <w:color w:val="000000"/>
                <w:szCs w:val="21"/>
              </w:rPr>
            </w:r>
            <w:r/>
          </w:p>
        </w:tc>
        <w:tc>
          <w:tcPr>
            <w:tcW w:w="1866"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100≤X＜300</w:t>
            </w:r>
            <w:r>
              <w:rPr>
                <w:rFonts w:hint="eastAsia" w:ascii="微软雅黑" w:hAnsi="微软雅黑" w:eastAsia="微软雅黑" w:cs="微软雅黑"/>
                <w:color w:val="000000"/>
                <w:szCs w:val="21"/>
              </w:rPr>
            </w:r>
            <w:r/>
          </w:p>
        </w:tc>
        <w:tc>
          <w:tcPr>
            <w:tcW w:w="1680"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10≤X＜100</w:t>
            </w:r>
            <w:r>
              <w:rPr>
                <w:rFonts w:hint="eastAsia" w:ascii="微软雅黑" w:hAnsi="微软雅黑" w:eastAsia="微软雅黑" w:cs="微软雅黑"/>
                <w:color w:val="000000"/>
                <w:szCs w:val="21"/>
              </w:rPr>
            </w:r>
            <w:r/>
          </w:p>
        </w:tc>
        <w:tc>
          <w:tcPr>
            <w:tcW w:w="114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X＜10</w:t>
            </w:r>
            <w:r>
              <w:rPr>
                <w:rFonts w:hint="eastAsia" w:ascii="微软雅黑" w:hAnsi="微软雅黑" w:eastAsia="微软雅黑" w:cs="微软雅黑"/>
                <w:color w:val="000000"/>
                <w:szCs w:val="21"/>
              </w:rPr>
            </w:r>
            <w:r/>
          </w:p>
        </w:tc>
      </w:tr>
      <w:tr>
        <w:trPr>
          <w:trHeight w:val="311"/>
        </w:trPr>
        <w:tc>
          <w:tcPr>
            <w:tcW w:w="1683" w:type="dxa"/>
            <w:vAlign w:val="center"/>
            <w:vMerge w:val="continue"/>
            <w:textDirection w:val="lrTb"/>
            <w:noWrap w:val="false"/>
          </w:tcPr>
          <w:p>
            <w:pPr>
              <w:pStyle w:val="1128"/>
              <w:ind w:left="0" w:right="0" w:firstLine="0"/>
              <w:jc w:val="center"/>
              <w:spacing w:line="360" w:lineRule="exact"/>
              <w:widowControl/>
              <w:rPr>
                <w:rFonts w:hint="eastAsia" w:ascii="微软雅黑" w:hAnsi="微软雅黑" w:eastAsia="微软雅黑" w:cs="微软雅黑"/>
                <w:b/>
                <w:color w:val="000000"/>
                <w:szCs w:val="21"/>
              </w:rPr>
            </w:pPr>
            <w:r>
              <w:rPr>
                <w:rFonts w:hint="eastAsia" w:ascii="微软雅黑" w:hAnsi="微软雅黑" w:eastAsia="微软雅黑" w:cs="微软雅黑"/>
                <w:b/>
                <w:color w:val="000000"/>
                <w:szCs w:val="21"/>
              </w:rPr>
            </w:r>
            <w:r/>
          </w:p>
        </w:tc>
        <w:tc>
          <w:tcPr>
            <w:tcW w:w="170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营业收入（Y）</w:t>
            </w:r>
            <w:r>
              <w:rPr>
                <w:rFonts w:hint="eastAsia" w:ascii="微软雅黑" w:hAnsi="微软雅黑" w:eastAsia="微软雅黑" w:cs="微软雅黑"/>
                <w:color w:val="000000"/>
                <w:szCs w:val="21"/>
              </w:rPr>
            </w:r>
            <w:r/>
          </w:p>
        </w:tc>
        <w:tc>
          <w:tcPr>
            <w:tcW w:w="102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万元</w:t>
            </w:r>
            <w:r>
              <w:rPr>
                <w:rFonts w:hint="eastAsia" w:ascii="微软雅黑" w:hAnsi="微软雅黑" w:eastAsia="微软雅黑" w:cs="微软雅黑"/>
                <w:color w:val="000000"/>
                <w:szCs w:val="21"/>
              </w:rPr>
            </w:r>
            <w:r/>
          </w:p>
        </w:tc>
        <w:tc>
          <w:tcPr>
            <w:tcW w:w="1866"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2000≤Y＜10000</w:t>
            </w:r>
            <w:r>
              <w:rPr>
                <w:rFonts w:hint="eastAsia" w:ascii="微软雅黑" w:hAnsi="微软雅黑" w:eastAsia="微软雅黑" w:cs="微软雅黑"/>
                <w:color w:val="000000"/>
                <w:szCs w:val="21"/>
              </w:rPr>
            </w:r>
            <w:r/>
          </w:p>
        </w:tc>
        <w:tc>
          <w:tcPr>
            <w:tcW w:w="1680"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100≤Y＜2000</w:t>
            </w:r>
            <w:r>
              <w:rPr>
                <w:rFonts w:hint="eastAsia" w:ascii="微软雅黑" w:hAnsi="微软雅黑" w:eastAsia="微软雅黑" w:cs="微软雅黑"/>
                <w:color w:val="000000"/>
                <w:szCs w:val="21"/>
              </w:rPr>
            </w:r>
            <w:r/>
          </w:p>
        </w:tc>
        <w:tc>
          <w:tcPr>
            <w:tcW w:w="114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Y＜100</w:t>
            </w:r>
            <w:r>
              <w:rPr>
                <w:rFonts w:hint="eastAsia" w:ascii="微软雅黑" w:hAnsi="微软雅黑" w:eastAsia="微软雅黑" w:cs="微软雅黑"/>
                <w:color w:val="000000"/>
                <w:szCs w:val="21"/>
              </w:rPr>
            </w:r>
            <w:r/>
          </w:p>
        </w:tc>
      </w:tr>
      <w:tr>
        <w:trPr>
          <w:trHeight w:val="311"/>
        </w:trPr>
        <w:tc>
          <w:tcPr>
            <w:tcW w:w="1683" w:type="dxa"/>
            <w:vAlign w:val="center"/>
            <w:vMerge w:val="restart"/>
            <w:textDirection w:val="lrTb"/>
            <w:noWrap w:val="false"/>
          </w:tcPr>
          <w:p>
            <w:pPr>
              <w:pStyle w:val="1267"/>
              <w:ind w:left="0" w:right="0" w:firstLine="0"/>
              <w:jc w:val="center"/>
              <w:spacing w:line="360" w:lineRule="exact"/>
              <w:rPr>
                <w:rFonts w:hint="eastAsia" w:ascii="微软雅黑" w:hAnsi="微软雅黑" w:eastAsia="微软雅黑" w:cs="微软雅黑"/>
                <w:b/>
                <w:color w:val="000000"/>
                <w:szCs w:val="21"/>
              </w:rPr>
            </w:pPr>
            <w:r>
              <w:rPr>
                <w:rFonts w:hint="eastAsia" w:ascii="微软雅黑" w:hAnsi="微软雅黑" w:eastAsia="微软雅黑" w:cs="微软雅黑"/>
                <w:b/>
                <w:color w:val="000000"/>
                <w:szCs w:val="21"/>
              </w:rPr>
              <w:t xml:space="preserve">餐饮业</w:t>
            </w:r>
            <w:r>
              <w:rPr>
                <w:rFonts w:hint="eastAsia" w:ascii="微软雅黑" w:hAnsi="微软雅黑" w:eastAsia="微软雅黑" w:cs="微软雅黑"/>
                <w:b/>
                <w:color w:val="000000"/>
                <w:szCs w:val="21"/>
              </w:rPr>
            </w:r>
            <w:r/>
          </w:p>
        </w:tc>
        <w:tc>
          <w:tcPr>
            <w:tcW w:w="170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从业人员（X）</w:t>
            </w:r>
            <w:r>
              <w:rPr>
                <w:rFonts w:hint="eastAsia" w:ascii="微软雅黑" w:hAnsi="微软雅黑" w:eastAsia="微软雅黑" w:cs="微软雅黑"/>
                <w:color w:val="000000"/>
                <w:szCs w:val="21"/>
              </w:rPr>
            </w:r>
            <w:r/>
          </w:p>
        </w:tc>
        <w:tc>
          <w:tcPr>
            <w:tcW w:w="102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人</w:t>
            </w:r>
            <w:r>
              <w:rPr>
                <w:rFonts w:hint="eastAsia" w:ascii="微软雅黑" w:hAnsi="微软雅黑" w:eastAsia="微软雅黑" w:cs="微软雅黑"/>
                <w:color w:val="000000"/>
                <w:szCs w:val="21"/>
              </w:rPr>
            </w:r>
            <w:r/>
          </w:p>
        </w:tc>
        <w:tc>
          <w:tcPr>
            <w:tcW w:w="1866"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100≤X＜300</w:t>
            </w:r>
            <w:r>
              <w:rPr>
                <w:rFonts w:hint="eastAsia" w:ascii="微软雅黑" w:hAnsi="微软雅黑" w:eastAsia="微软雅黑" w:cs="微软雅黑"/>
                <w:color w:val="000000"/>
                <w:szCs w:val="21"/>
              </w:rPr>
            </w:r>
            <w:r/>
          </w:p>
        </w:tc>
        <w:tc>
          <w:tcPr>
            <w:tcW w:w="1680"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10≤X＜100</w:t>
            </w:r>
            <w:r>
              <w:rPr>
                <w:rFonts w:hint="eastAsia" w:ascii="微软雅黑" w:hAnsi="微软雅黑" w:eastAsia="微软雅黑" w:cs="微软雅黑"/>
                <w:color w:val="000000"/>
                <w:szCs w:val="21"/>
              </w:rPr>
            </w:r>
            <w:r/>
          </w:p>
        </w:tc>
        <w:tc>
          <w:tcPr>
            <w:tcW w:w="114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X＜10</w:t>
            </w:r>
            <w:r>
              <w:rPr>
                <w:rFonts w:hint="eastAsia" w:ascii="微软雅黑" w:hAnsi="微软雅黑" w:eastAsia="微软雅黑" w:cs="微软雅黑"/>
                <w:color w:val="000000"/>
                <w:szCs w:val="21"/>
              </w:rPr>
            </w:r>
            <w:r/>
          </w:p>
        </w:tc>
      </w:tr>
      <w:tr>
        <w:trPr>
          <w:trHeight w:val="313"/>
        </w:trPr>
        <w:tc>
          <w:tcPr>
            <w:tcW w:w="1683" w:type="dxa"/>
            <w:vAlign w:val="center"/>
            <w:vMerge w:val="continue"/>
            <w:textDirection w:val="lrTb"/>
            <w:noWrap w:val="false"/>
          </w:tcPr>
          <w:p>
            <w:pPr>
              <w:pStyle w:val="1128"/>
              <w:ind w:left="0" w:right="0" w:firstLine="0"/>
              <w:jc w:val="center"/>
              <w:spacing w:line="360" w:lineRule="exact"/>
              <w:widowControl/>
              <w:rPr>
                <w:rFonts w:hint="eastAsia" w:ascii="微软雅黑" w:hAnsi="微软雅黑" w:eastAsia="微软雅黑" w:cs="微软雅黑"/>
                <w:b/>
                <w:color w:val="000000"/>
                <w:szCs w:val="21"/>
              </w:rPr>
            </w:pPr>
            <w:r>
              <w:rPr>
                <w:rFonts w:hint="eastAsia" w:ascii="微软雅黑" w:hAnsi="微软雅黑" w:eastAsia="微软雅黑" w:cs="微软雅黑"/>
                <w:b/>
                <w:color w:val="000000"/>
                <w:szCs w:val="21"/>
              </w:rPr>
            </w:r>
            <w:r/>
          </w:p>
        </w:tc>
        <w:tc>
          <w:tcPr>
            <w:tcW w:w="170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营业收入（Y）</w:t>
            </w:r>
            <w:r>
              <w:rPr>
                <w:rFonts w:hint="eastAsia" w:ascii="微软雅黑" w:hAnsi="微软雅黑" w:eastAsia="微软雅黑" w:cs="微软雅黑"/>
                <w:color w:val="000000"/>
                <w:szCs w:val="21"/>
              </w:rPr>
            </w:r>
            <w:r/>
          </w:p>
        </w:tc>
        <w:tc>
          <w:tcPr>
            <w:tcW w:w="102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万元</w:t>
            </w:r>
            <w:r>
              <w:rPr>
                <w:rFonts w:hint="eastAsia" w:ascii="微软雅黑" w:hAnsi="微软雅黑" w:eastAsia="微软雅黑" w:cs="微软雅黑"/>
                <w:color w:val="000000"/>
                <w:szCs w:val="21"/>
              </w:rPr>
            </w:r>
            <w:r/>
          </w:p>
        </w:tc>
        <w:tc>
          <w:tcPr>
            <w:tcW w:w="1866"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2000≤Y＜10000</w:t>
            </w:r>
            <w:r>
              <w:rPr>
                <w:rFonts w:hint="eastAsia" w:ascii="微软雅黑" w:hAnsi="微软雅黑" w:eastAsia="微软雅黑" w:cs="微软雅黑"/>
                <w:color w:val="000000"/>
                <w:szCs w:val="21"/>
              </w:rPr>
            </w:r>
            <w:r/>
          </w:p>
        </w:tc>
        <w:tc>
          <w:tcPr>
            <w:tcW w:w="1680"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100≤Y＜2000</w:t>
            </w:r>
            <w:r>
              <w:rPr>
                <w:rFonts w:hint="eastAsia" w:ascii="微软雅黑" w:hAnsi="微软雅黑" w:eastAsia="微软雅黑" w:cs="微软雅黑"/>
                <w:color w:val="000000"/>
                <w:szCs w:val="21"/>
              </w:rPr>
            </w:r>
            <w:r/>
          </w:p>
        </w:tc>
        <w:tc>
          <w:tcPr>
            <w:tcW w:w="114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Y＜100</w:t>
            </w:r>
            <w:r>
              <w:rPr>
                <w:rFonts w:hint="eastAsia" w:ascii="微软雅黑" w:hAnsi="微软雅黑" w:eastAsia="微软雅黑" w:cs="微软雅黑"/>
                <w:color w:val="000000"/>
                <w:szCs w:val="21"/>
              </w:rPr>
            </w:r>
            <w:r/>
          </w:p>
        </w:tc>
      </w:tr>
      <w:tr>
        <w:trPr>
          <w:trHeight w:val="311"/>
        </w:trPr>
        <w:tc>
          <w:tcPr>
            <w:tcW w:w="1683" w:type="dxa"/>
            <w:vAlign w:val="center"/>
            <w:vMerge w:val="restart"/>
            <w:textDirection w:val="lrTb"/>
            <w:noWrap w:val="false"/>
          </w:tcPr>
          <w:p>
            <w:pPr>
              <w:pStyle w:val="1267"/>
              <w:ind w:left="0" w:right="0" w:firstLine="0"/>
              <w:jc w:val="center"/>
              <w:spacing w:line="360" w:lineRule="exact"/>
              <w:rPr>
                <w:rFonts w:hint="eastAsia" w:ascii="微软雅黑" w:hAnsi="微软雅黑" w:eastAsia="微软雅黑" w:cs="微软雅黑"/>
                <w:b/>
                <w:color w:val="000000"/>
                <w:szCs w:val="21"/>
              </w:rPr>
            </w:pPr>
            <w:r>
              <w:rPr>
                <w:rFonts w:hint="eastAsia" w:ascii="微软雅黑" w:hAnsi="微软雅黑" w:eastAsia="微软雅黑" w:cs="微软雅黑"/>
                <w:b/>
                <w:color w:val="000000"/>
                <w:szCs w:val="21"/>
              </w:rPr>
              <w:t xml:space="preserve">信息传输业</w:t>
            </w:r>
            <w:r>
              <w:rPr>
                <w:rFonts w:hint="eastAsia" w:ascii="微软雅黑" w:hAnsi="微软雅黑" w:eastAsia="微软雅黑" w:cs="微软雅黑"/>
                <w:b/>
                <w:color w:val="000000"/>
                <w:szCs w:val="21"/>
              </w:rPr>
            </w:r>
            <w:r/>
          </w:p>
        </w:tc>
        <w:tc>
          <w:tcPr>
            <w:tcW w:w="170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从业人员（X）</w:t>
            </w:r>
            <w:r>
              <w:rPr>
                <w:rFonts w:hint="eastAsia" w:ascii="微软雅黑" w:hAnsi="微软雅黑" w:eastAsia="微软雅黑" w:cs="微软雅黑"/>
                <w:color w:val="000000"/>
                <w:szCs w:val="21"/>
              </w:rPr>
            </w:r>
            <w:r/>
          </w:p>
        </w:tc>
        <w:tc>
          <w:tcPr>
            <w:tcW w:w="102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人</w:t>
            </w:r>
            <w:r>
              <w:rPr>
                <w:rFonts w:hint="eastAsia" w:ascii="微软雅黑" w:hAnsi="微软雅黑" w:eastAsia="微软雅黑" w:cs="微软雅黑"/>
                <w:color w:val="000000"/>
                <w:szCs w:val="21"/>
              </w:rPr>
            </w:r>
            <w:r/>
          </w:p>
        </w:tc>
        <w:tc>
          <w:tcPr>
            <w:tcW w:w="1866"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100≤X＜2000</w:t>
            </w:r>
            <w:r>
              <w:rPr>
                <w:rFonts w:hint="eastAsia" w:ascii="微软雅黑" w:hAnsi="微软雅黑" w:eastAsia="微软雅黑" w:cs="微软雅黑"/>
                <w:color w:val="000000"/>
                <w:szCs w:val="21"/>
              </w:rPr>
            </w:r>
            <w:r/>
          </w:p>
        </w:tc>
        <w:tc>
          <w:tcPr>
            <w:tcW w:w="1680"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10≤X＜100</w:t>
            </w:r>
            <w:r>
              <w:rPr>
                <w:rFonts w:hint="eastAsia" w:ascii="微软雅黑" w:hAnsi="微软雅黑" w:eastAsia="微软雅黑" w:cs="微软雅黑"/>
                <w:color w:val="000000"/>
                <w:szCs w:val="21"/>
              </w:rPr>
            </w:r>
            <w:r/>
          </w:p>
        </w:tc>
        <w:tc>
          <w:tcPr>
            <w:tcW w:w="114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X＜10</w:t>
            </w:r>
            <w:r>
              <w:rPr>
                <w:rFonts w:hint="eastAsia" w:ascii="微软雅黑" w:hAnsi="微软雅黑" w:eastAsia="微软雅黑" w:cs="微软雅黑"/>
                <w:color w:val="000000"/>
                <w:szCs w:val="21"/>
              </w:rPr>
            </w:r>
            <w:r/>
          </w:p>
        </w:tc>
      </w:tr>
      <w:tr>
        <w:trPr>
          <w:trHeight w:val="311"/>
        </w:trPr>
        <w:tc>
          <w:tcPr>
            <w:tcW w:w="1683" w:type="dxa"/>
            <w:vAlign w:val="center"/>
            <w:vMerge w:val="continue"/>
            <w:textDirection w:val="lrTb"/>
            <w:noWrap w:val="false"/>
          </w:tcPr>
          <w:p>
            <w:pPr>
              <w:pStyle w:val="1128"/>
              <w:ind w:left="0" w:right="0" w:firstLine="0"/>
              <w:jc w:val="center"/>
              <w:spacing w:line="360" w:lineRule="exact"/>
              <w:widowControl/>
              <w:rPr>
                <w:rFonts w:hint="eastAsia" w:ascii="微软雅黑" w:hAnsi="微软雅黑" w:eastAsia="微软雅黑" w:cs="微软雅黑"/>
                <w:b/>
                <w:color w:val="000000"/>
                <w:szCs w:val="21"/>
              </w:rPr>
            </w:pPr>
            <w:r>
              <w:rPr>
                <w:rFonts w:hint="eastAsia" w:ascii="微软雅黑" w:hAnsi="微软雅黑" w:eastAsia="微软雅黑" w:cs="微软雅黑"/>
                <w:b/>
                <w:color w:val="000000"/>
                <w:szCs w:val="21"/>
              </w:rPr>
            </w:r>
            <w:r/>
          </w:p>
        </w:tc>
        <w:tc>
          <w:tcPr>
            <w:tcW w:w="170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营业收入（Y）</w:t>
            </w:r>
            <w:r>
              <w:rPr>
                <w:rFonts w:hint="eastAsia" w:ascii="微软雅黑" w:hAnsi="微软雅黑" w:eastAsia="微软雅黑" w:cs="微软雅黑"/>
                <w:color w:val="000000"/>
                <w:szCs w:val="21"/>
              </w:rPr>
            </w:r>
            <w:r/>
          </w:p>
        </w:tc>
        <w:tc>
          <w:tcPr>
            <w:tcW w:w="102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万元</w:t>
            </w:r>
            <w:r>
              <w:rPr>
                <w:rFonts w:hint="eastAsia" w:ascii="微软雅黑" w:hAnsi="微软雅黑" w:eastAsia="微软雅黑" w:cs="微软雅黑"/>
                <w:color w:val="000000"/>
                <w:szCs w:val="21"/>
              </w:rPr>
            </w:r>
            <w:r/>
          </w:p>
        </w:tc>
        <w:tc>
          <w:tcPr>
            <w:tcW w:w="1866"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1000≤Y＜100000</w:t>
            </w:r>
            <w:r>
              <w:rPr>
                <w:rFonts w:hint="eastAsia" w:ascii="微软雅黑" w:hAnsi="微软雅黑" w:eastAsia="微软雅黑" w:cs="微软雅黑"/>
                <w:color w:val="000000"/>
                <w:szCs w:val="21"/>
              </w:rPr>
            </w:r>
            <w:r/>
          </w:p>
        </w:tc>
        <w:tc>
          <w:tcPr>
            <w:tcW w:w="1680"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100≤Y＜1000</w:t>
            </w:r>
            <w:r>
              <w:rPr>
                <w:rFonts w:hint="eastAsia" w:ascii="微软雅黑" w:hAnsi="微软雅黑" w:eastAsia="微软雅黑" w:cs="微软雅黑"/>
                <w:color w:val="000000"/>
                <w:szCs w:val="21"/>
              </w:rPr>
            </w:r>
            <w:r/>
          </w:p>
        </w:tc>
        <w:tc>
          <w:tcPr>
            <w:tcW w:w="114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Y＜100</w:t>
            </w:r>
            <w:r>
              <w:rPr>
                <w:rFonts w:hint="eastAsia" w:ascii="微软雅黑" w:hAnsi="微软雅黑" w:eastAsia="微软雅黑" w:cs="微软雅黑"/>
                <w:color w:val="000000"/>
                <w:szCs w:val="21"/>
              </w:rPr>
            </w:r>
            <w:r/>
          </w:p>
        </w:tc>
      </w:tr>
      <w:tr>
        <w:trPr>
          <w:trHeight w:val="311"/>
        </w:trPr>
        <w:tc>
          <w:tcPr>
            <w:tcW w:w="1683" w:type="dxa"/>
            <w:vAlign w:val="center"/>
            <w:vMerge w:val="restart"/>
            <w:textDirection w:val="lrTb"/>
            <w:noWrap w:val="false"/>
          </w:tcPr>
          <w:p>
            <w:pPr>
              <w:pStyle w:val="1267"/>
              <w:ind w:left="0" w:right="0" w:firstLine="0"/>
              <w:jc w:val="center"/>
              <w:spacing w:line="360" w:lineRule="exact"/>
              <w:rPr>
                <w:rFonts w:hint="eastAsia" w:ascii="微软雅黑" w:hAnsi="微软雅黑" w:eastAsia="微软雅黑" w:cs="微软雅黑"/>
                <w:b/>
                <w:color w:val="000000"/>
                <w:szCs w:val="21"/>
              </w:rPr>
            </w:pPr>
            <w:r>
              <w:rPr>
                <w:rFonts w:hint="eastAsia" w:ascii="微软雅黑" w:hAnsi="微软雅黑" w:eastAsia="微软雅黑" w:cs="微软雅黑"/>
                <w:b/>
                <w:color w:val="000000"/>
                <w:szCs w:val="21"/>
              </w:rPr>
              <w:t xml:space="preserve">软件和信息技术服务</w:t>
            </w:r>
            <w:r>
              <w:rPr>
                <w:rFonts w:hint="eastAsia" w:ascii="微软雅黑" w:hAnsi="微软雅黑" w:eastAsia="微软雅黑" w:cs="微软雅黑"/>
                <w:b/>
                <w:color w:val="000000"/>
                <w:szCs w:val="21"/>
              </w:rPr>
              <w:t xml:space="preserve">业</w:t>
            </w:r>
            <w:r>
              <w:rPr>
                <w:rFonts w:hint="eastAsia" w:ascii="微软雅黑" w:hAnsi="微软雅黑" w:eastAsia="微软雅黑" w:cs="微软雅黑"/>
                <w:b/>
                <w:color w:val="000000"/>
                <w:szCs w:val="21"/>
              </w:rPr>
            </w:r>
            <w:r/>
          </w:p>
        </w:tc>
        <w:tc>
          <w:tcPr>
            <w:tcW w:w="170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从业人员（X）</w:t>
            </w:r>
            <w:r>
              <w:rPr>
                <w:rFonts w:hint="eastAsia" w:ascii="微软雅黑" w:hAnsi="微软雅黑" w:eastAsia="微软雅黑" w:cs="微软雅黑"/>
                <w:color w:val="000000"/>
                <w:szCs w:val="21"/>
              </w:rPr>
            </w:r>
            <w:r/>
          </w:p>
        </w:tc>
        <w:tc>
          <w:tcPr>
            <w:tcW w:w="102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人</w:t>
            </w:r>
            <w:r>
              <w:rPr>
                <w:rFonts w:hint="eastAsia" w:ascii="微软雅黑" w:hAnsi="微软雅黑" w:eastAsia="微软雅黑" w:cs="微软雅黑"/>
                <w:color w:val="000000"/>
                <w:szCs w:val="21"/>
              </w:rPr>
            </w:r>
            <w:r/>
          </w:p>
        </w:tc>
        <w:tc>
          <w:tcPr>
            <w:tcW w:w="1866"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100≤X＜300</w:t>
            </w:r>
            <w:r>
              <w:rPr>
                <w:rFonts w:hint="eastAsia" w:ascii="微软雅黑" w:hAnsi="微软雅黑" w:eastAsia="微软雅黑" w:cs="微软雅黑"/>
                <w:color w:val="000000"/>
                <w:szCs w:val="21"/>
              </w:rPr>
            </w:r>
            <w:r/>
          </w:p>
        </w:tc>
        <w:tc>
          <w:tcPr>
            <w:tcW w:w="1680"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10≤X＜100</w:t>
            </w:r>
            <w:r>
              <w:rPr>
                <w:rFonts w:hint="eastAsia" w:ascii="微软雅黑" w:hAnsi="微软雅黑" w:eastAsia="微软雅黑" w:cs="微软雅黑"/>
                <w:color w:val="000000"/>
                <w:szCs w:val="21"/>
              </w:rPr>
            </w:r>
            <w:r/>
          </w:p>
        </w:tc>
        <w:tc>
          <w:tcPr>
            <w:tcW w:w="114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X＜10</w:t>
            </w:r>
            <w:r>
              <w:rPr>
                <w:rFonts w:hint="eastAsia" w:ascii="微软雅黑" w:hAnsi="微软雅黑" w:eastAsia="微软雅黑" w:cs="微软雅黑"/>
                <w:color w:val="000000"/>
                <w:szCs w:val="21"/>
              </w:rPr>
            </w:r>
            <w:r/>
          </w:p>
        </w:tc>
      </w:tr>
      <w:tr>
        <w:trPr>
          <w:trHeight w:val="311"/>
        </w:trPr>
        <w:tc>
          <w:tcPr>
            <w:tcW w:w="1683" w:type="dxa"/>
            <w:vAlign w:val="center"/>
            <w:vMerge w:val="continue"/>
            <w:textDirection w:val="lrTb"/>
            <w:noWrap w:val="false"/>
          </w:tcPr>
          <w:p>
            <w:pPr>
              <w:pStyle w:val="1128"/>
              <w:ind w:left="0" w:right="0" w:firstLine="0"/>
              <w:jc w:val="center"/>
              <w:spacing w:line="360" w:lineRule="exact"/>
              <w:widowControl/>
              <w:rPr>
                <w:rFonts w:hint="eastAsia" w:ascii="微软雅黑" w:hAnsi="微软雅黑" w:eastAsia="微软雅黑" w:cs="微软雅黑"/>
                <w:b/>
                <w:color w:val="000000"/>
                <w:szCs w:val="21"/>
              </w:rPr>
            </w:pPr>
            <w:r>
              <w:rPr>
                <w:rFonts w:hint="eastAsia" w:ascii="微软雅黑" w:hAnsi="微软雅黑" w:eastAsia="微软雅黑" w:cs="微软雅黑"/>
                <w:b/>
                <w:color w:val="000000"/>
                <w:szCs w:val="21"/>
              </w:rPr>
            </w:r>
            <w:r/>
          </w:p>
        </w:tc>
        <w:tc>
          <w:tcPr>
            <w:tcW w:w="170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营业收入（Y）</w:t>
            </w:r>
            <w:r>
              <w:rPr>
                <w:rFonts w:hint="eastAsia" w:ascii="微软雅黑" w:hAnsi="微软雅黑" w:eastAsia="微软雅黑" w:cs="微软雅黑"/>
                <w:color w:val="000000"/>
                <w:szCs w:val="21"/>
              </w:rPr>
            </w:r>
            <w:r/>
          </w:p>
        </w:tc>
        <w:tc>
          <w:tcPr>
            <w:tcW w:w="102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万元</w:t>
            </w:r>
            <w:r>
              <w:rPr>
                <w:rFonts w:hint="eastAsia" w:ascii="微软雅黑" w:hAnsi="微软雅黑" w:eastAsia="微软雅黑" w:cs="微软雅黑"/>
                <w:color w:val="000000"/>
                <w:szCs w:val="21"/>
              </w:rPr>
            </w:r>
            <w:r/>
          </w:p>
        </w:tc>
        <w:tc>
          <w:tcPr>
            <w:tcW w:w="1866"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1000≤Y＜10000</w:t>
            </w:r>
            <w:r>
              <w:rPr>
                <w:rFonts w:hint="eastAsia" w:ascii="微软雅黑" w:hAnsi="微软雅黑" w:eastAsia="微软雅黑" w:cs="微软雅黑"/>
                <w:color w:val="000000"/>
                <w:szCs w:val="21"/>
              </w:rPr>
            </w:r>
            <w:r/>
          </w:p>
        </w:tc>
        <w:tc>
          <w:tcPr>
            <w:tcW w:w="1680"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50≤Y＜1000</w:t>
            </w:r>
            <w:r>
              <w:rPr>
                <w:rFonts w:hint="eastAsia" w:ascii="微软雅黑" w:hAnsi="微软雅黑" w:eastAsia="微软雅黑" w:cs="微软雅黑"/>
                <w:color w:val="000000"/>
                <w:szCs w:val="21"/>
              </w:rPr>
            </w:r>
            <w:r/>
          </w:p>
        </w:tc>
        <w:tc>
          <w:tcPr>
            <w:tcW w:w="114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Y＜50</w:t>
            </w:r>
            <w:r>
              <w:rPr>
                <w:rFonts w:hint="eastAsia" w:ascii="微软雅黑" w:hAnsi="微软雅黑" w:eastAsia="微软雅黑" w:cs="微软雅黑"/>
                <w:color w:val="000000"/>
                <w:szCs w:val="21"/>
              </w:rPr>
            </w:r>
            <w:r/>
          </w:p>
        </w:tc>
      </w:tr>
      <w:tr>
        <w:trPr>
          <w:trHeight w:val="311"/>
        </w:trPr>
        <w:tc>
          <w:tcPr>
            <w:tcW w:w="1683" w:type="dxa"/>
            <w:vAlign w:val="center"/>
            <w:vMerge w:val="restart"/>
            <w:textDirection w:val="lrTb"/>
            <w:noWrap w:val="false"/>
          </w:tcPr>
          <w:p>
            <w:pPr>
              <w:pStyle w:val="1267"/>
              <w:ind w:left="0" w:right="0" w:firstLine="0"/>
              <w:jc w:val="center"/>
              <w:spacing w:line="360" w:lineRule="exact"/>
              <w:rPr>
                <w:rFonts w:hint="eastAsia" w:ascii="微软雅黑" w:hAnsi="微软雅黑" w:eastAsia="微软雅黑" w:cs="微软雅黑"/>
                <w:b/>
                <w:color w:val="000000"/>
                <w:szCs w:val="21"/>
              </w:rPr>
            </w:pPr>
            <w:r>
              <w:rPr>
                <w:rFonts w:hint="eastAsia" w:ascii="微软雅黑" w:hAnsi="微软雅黑" w:eastAsia="微软雅黑" w:cs="微软雅黑"/>
                <w:b/>
                <w:color w:val="000000"/>
                <w:szCs w:val="21"/>
              </w:rPr>
              <w:t xml:space="preserve">房地产开发经营</w:t>
            </w:r>
            <w:r>
              <w:rPr>
                <w:rFonts w:hint="eastAsia" w:ascii="微软雅黑" w:hAnsi="微软雅黑" w:eastAsia="微软雅黑" w:cs="微软雅黑"/>
                <w:b/>
                <w:color w:val="000000"/>
                <w:szCs w:val="21"/>
              </w:rPr>
            </w:r>
            <w:r/>
          </w:p>
        </w:tc>
        <w:tc>
          <w:tcPr>
            <w:tcW w:w="170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营业收入（Y）</w:t>
            </w:r>
            <w:r>
              <w:rPr>
                <w:rFonts w:hint="eastAsia" w:ascii="微软雅黑" w:hAnsi="微软雅黑" w:eastAsia="微软雅黑" w:cs="微软雅黑"/>
                <w:color w:val="000000"/>
                <w:szCs w:val="21"/>
              </w:rPr>
            </w:r>
            <w:r/>
          </w:p>
        </w:tc>
        <w:tc>
          <w:tcPr>
            <w:tcW w:w="102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万元</w:t>
            </w:r>
            <w:r>
              <w:rPr>
                <w:rFonts w:hint="eastAsia" w:ascii="微软雅黑" w:hAnsi="微软雅黑" w:eastAsia="微软雅黑" w:cs="微软雅黑"/>
                <w:color w:val="000000"/>
                <w:szCs w:val="21"/>
              </w:rPr>
            </w:r>
            <w:r/>
          </w:p>
        </w:tc>
        <w:tc>
          <w:tcPr>
            <w:tcW w:w="1866"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1000≤Y＜200000</w:t>
            </w:r>
            <w:r>
              <w:rPr>
                <w:rFonts w:hint="eastAsia" w:ascii="微软雅黑" w:hAnsi="微软雅黑" w:eastAsia="微软雅黑" w:cs="微软雅黑"/>
                <w:color w:val="000000"/>
                <w:szCs w:val="21"/>
              </w:rPr>
            </w:r>
            <w:r/>
          </w:p>
        </w:tc>
        <w:tc>
          <w:tcPr>
            <w:tcW w:w="1680"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100≤X＜1000</w:t>
            </w:r>
            <w:r>
              <w:rPr>
                <w:rFonts w:hint="eastAsia" w:ascii="微软雅黑" w:hAnsi="微软雅黑" w:eastAsia="微软雅黑" w:cs="微软雅黑"/>
                <w:color w:val="000000"/>
                <w:szCs w:val="21"/>
              </w:rPr>
            </w:r>
            <w:r/>
          </w:p>
        </w:tc>
        <w:tc>
          <w:tcPr>
            <w:tcW w:w="114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X＜100</w:t>
            </w:r>
            <w:r>
              <w:rPr>
                <w:rFonts w:hint="eastAsia" w:ascii="微软雅黑" w:hAnsi="微软雅黑" w:eastAsia="微软雅黑" w:cs="微软雅黑"/>
                <w:color w:val="000000"/>
                <w:szCs w:val="21"/>
              </w:rPr>
            </w:r>
            <w:r/>
          </w:p>
        </w:tc>
      </w:tr>
      <w:tr>
        <w:trPr>
          <w:trHeight w:val="314"/>
        </w:trPr>
        <w:tc>
          <w:tcPr>
            <w:tcW w:w="1683" w:type="dxa"/>
            <w:vAlign w:val="center"/>
            <w:vMerge w:val="continue"/>
            <w:textDirection w:val="lrTb"/>
            <w:noWrap w:val="false"/>
          </w:tcPr>
          <w:p>
            <w:pPr>
              <w:pStyle w:val="1128"/>
              <w:ind w:left="0" w:right="0" w:firstLine="0"/>
              <w:jc w:val="center"/>
              <w:spacing w:line="360" w:lineRule="exact"/>
              <w:widowControl/>
              <w:rPr>
                <w:rFonts w:hint="eastAsia" w:ascii="微软雅黑" w:hAnsi="微软雅黑" w:eastAsia="微软雅黑" w:cs="微软雅黑"/>
                <w:b/>
                <w:color w:val="000000"/>
                <w:szCs w:val="21"/>
              </w:rPr>
            </w:pPr>
            <w:r>
              <w:rPr>
                <w:rFonts w:hint="eastAsia" w:ascii="微软雅黑" w:hAnsi="微软雅黑" w:eastAsia="微软雅黑" w:cs="微软雅黑"/>
                <w:b/>
                <w:color w:val="000000"/>
                <w:szCs w:val="21"/>
              </w:rPr>
            </w:r>
            <w:r/>
          </w:p>
        </w:tc>
        <w:tc>
          <w:tcPr>
            <w:tcW w:w="170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资产总额（Z）</w:t>
            </w:r>
            <w:r>
              <w:rPr>
                <w:rFonts w:hint="eastAsia" w:ascii="微软雅黑" w:hAnsi="微软雅黑" w:eastAsia="微软雅黑" w:cs="微软雅黑"/>
                <w:color w:val="000000"/>
                <w:szCs w:val="21"/>
              </w:rPr>
            </w:r>
            <w:r/>
          </w:p>
        </w:tc>
        <w:tc>
          <w:tcPr>
            <w:tcW w:w="102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万元</w:t>
            </w:r>
            <w:r>
              <w:rPr>
                <w:rFonts w:hint="eastAsia" w:ascii="微软雅黑" w:hAnsi="微软雅黑" w:eastAsia="微软雅黑" w:cs="微软雅黑"/>
                <w:color w:val="000000"/>
                <w:szCs w:val="21"/>
              </w:rPr>
            </w:r>
            <w:r/>
          </w:p>
        </w:tc>
        <w:tc>
          <w:tcPr>
            <w:tcW w:w="1866"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5000≤Z＜10000</w:t>
            </w:r>
            <w:r>
              <w:rPr>
                <w:rFonts w:hint="eastAsia" w:ascii="微软雅黑" w:hAnsi="微软雅黑" w:eastAsia="微软雅黑" w:cs="微软雅黑"/>
                <w:color w:val="000000"/>
                <w:szCs w:val="21"/>
              </w:rPr>
            </w:r>
            <w:r/>
          </w:p>
        </w:tc>
        <w:tc>
          <w:tcPr>
            <w:tcW w:w="1680"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2000≤Y＜5000</w:t>
            </w:r>
            <w:r>
              <w:rPr>
                <w:rFonts w:hint="eastAsia" w:ascii="微软雅黑" w:hAnsi="微软雅黑" w:eastAsia="微软雅黑" w:cs="微软雅黑"/>
                <w:color w:val="000000"/>
                <w:szCs w:val="21"/>
              </w:rPr>
            </w:r>
            <w:r/>
          </w:p>
        </w:tc>
        <w:tc>
          <w:tcPr>
            <w:tcW w:w="114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Y＜2000</w:t>
            </w:r>
            <w:r>
              <w:rPr>
                <w:rFonts w:hint="eastAsia" w:ascii="微软雅黑" w:hAnsi="微软雅黑" w:eastAsia="微软雅黑" w:cs="微软雅黑"/>
                <w:color w:val="000000"/>
                <w:szCs w:val="21"/>
              </w:rPr>
            </w:r>
            <w:r/>
          </w:p>
        </w:tc>
      </w:tr>
      <w:tr>
        <w:trPr>
          <w:trHeight w:val="312"/>
        </w:trPr>
        <w:tc>
          <w:tcPr>
            <w:tcW w:w="1683" w:type="dxa"/>
            <w:vAlign w:val="center"/>
            <w:vMerge w:val="restart"/>
            <w:textDirection w:val="lrTb"/>
            <w:noWrap w:val="false"/>
          </w:tcPr>
          <w:p>
            <w:pPr>
              <w:pStyle w:val="1267"/>
              <w:ind w:left="0" w:right="0" w:firstLine="0"/>
              <w:jc w:val="center"/>
              <w:spacing w:line="360" w:lineRule="exact"/>
              <w:rPr>
                <w:rFonts w:hint="eastAsia" w:ascii="微软雅黑" w:hAnsi="微软雅黑" w:eastAsia="微软雅黑" w:cs="微软雅黑"/>
                <w:b/>
                <w:color w:val="000000"/>
                <w:szCs w:val="21"/>
              </w:rPr>
            </w:pPr>
            <w:r>
              <w:rPr>
                <w:rFonts w:hint="eastAsia" w:ascii="微软雅黑" w:hAnsi="微软雅黑" w:eastAsia="微软雅黑" w:cs="微软雅黑"/>
                <w:b/>
                <w:color w:val="000000"/>
                <w:szCs w:val="21"/>
              </w:rPr>
              <w:t xml:space="preserve">物业管理</w:t>
            </w:r>
            <w:r>
              <w:rPr>
                <w:rFonts w:hint="eastAsia" w:ascii="微软雅黑" w:hAnsi="微软雅黑" w:eastAsia="微软雅黑" w:cs="微软雅黑"/>
                <w:b/>
                <w:color w:val="000000"/>
                <w:szCs w:val="21"/>
              </w:rPr>
            </w:r>
            <w:r/>
          </w:p>
        </w:tc>
        <w:tc>
          <w:tcPr>
            <w:tcW w:w="170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从业人员（X）</w:t>
            </w:r>
            <w:r>
              <w:rPr>
                <w:rFonts w:hint="eastAsia" w:ascii="微软雅黑" w:hAnsi="微软雅黑" w:eastAsia="微软雅黑" w:cs="微软雅黑"/>
                <w:color w:val="000000"/>
                <w:szCs w:val="21"/>
              </w:rPr>
            </w:r>
            <w:r/>
          </w:p>
        </w:tc>
        <w:tc>
          <w:tcPr>
            <w:tcW w:w="102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人</w:t>
            </w:r>
            <w:r>
              <w:rPr>
                <w:rFonts w:hint="eastAsia" w:ascii="微软雅黑" w:hAnsi="微软雅黑" w:eastAsia="微软雅黑" w:cs="微软雅黑"/>
                <w:color w:val="000000"/>
                <w:szCs w:val="21"/>
              </w:rPr>
            </w:r>
            <w:r/>
          </w:p>
        </w:tc>
        <w:tc>
          <w:tcPr>
            <w:tcW w:w="1866"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300≤X＜1000</w:t>
            </w:r>
            <w:r>
              <w:rPr>
                <w:rFonts w:hint="eastAsia" w:ascii="微软雅黑" w:hAnsi="微软雅黑" w:eastAsia="微软雅黑" w:cs="微软雅黑"/>
                <w:color w:val="000000"/>
                <w:szCs w:val="21"/>
              </w:rPr>
            </w:r>
            <w:r/>
          </w:p>
        </w:tc>
        <w:tc>
          <w:tcPr>
            <w:tcW w:w="1680"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100≤X＜300</w:t>
            </w:r>
            <w:r>
              <w:rPr>
                <w:rFonts w:hint="eastAsia" w:ascii="微软雅黑" w:hAnsi="微软雅黑" w:eastAsia="微软雅黑" w:cs="微软雅黑"/>
                <w:color w:val="000000"/>
                <w:szCs w:val="21"/>
              </w:rPr>
            </w:r>
            <w:r/>
          </w:p>
        </w:tc>
        <w:tc>
          <w:tcPr>
            <w:tcW w:w="114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X＜100</w:t>
            </w:r>
            <w:r>
              <w:rPr>
                <w:rFonts w:hint="eastAsia" w:ascii="微软雅黑" w:hAnsi="微软雅黑" w:eastAsia="微软雅黑" w:cs="微软雅黑"/>
                <w:color w:val="000000"/>
                <w:szCs w:val="21"/>
              </w:rPr>
            </w:r>
            <w:r/>
          </w:p>
        </w:tc>
      </w:tr>
      <w:tr>
        <w:trPr>
          <w:trHeight w:val="311"/>
        </w:trPr>
        <w:tc>
          <w:tcPr>
            <w:tcW w:w="1683" w:type="dxa"/>
            <w:vAlign w:val="center"/>
            <w:vMerge w:val="continue"/>
            <w:textDirection w:val="lrTb"/>
            <w:noWrap w:val="false"/>
          </w:tcPr>
          <w:p>
            <w:pPr>
              <w:pStyle w:val="1128"/>
              <w:ind w:left="0" w:right="0" w:firstLine="0"/>
              <w:jc w:val="center"/>
              <w:spacing w:line="360" w:lineRule="exact"/>
              <w:widowControl/>
              <w:rPr>
                <w:rFonts w:hint="eastAsia" w:ascii="微软雅黑" w:hAnsi="微软雅黑" w:eastAsia="微软雅黑" w:cs="微软雅黑"/>
                <w:b/>
                <w:color w:val="000000"/>
                <w:szCs w:val="21"/>
              </w:rPr>
            </w:pPr>
            <w:r>
              <w:rPr>
                <w:rFonts w:hint="eastAsia" w:ascii="微软雅黑" w:hAnsi="微软雅黑" w:eastAsia="微软雅黑" w:cs="微软雅黑"/>
                <w:b/>
                <w:color w:val="000000"/>
                <w:szCs w:val="21"/>
              </w:rPr>
            </w:r>
            <w:r/>
          </w:p>
        </w:tc>
        <w:tc>
          <w:tcPr>
            <w:tcW w:w="170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营业收入（Y）</w:t>
            </w:r>
            <w:r>
              <w:rPr>
                <w:rFonts w:hint="eastAsia" w:ascii="微软雅黑" w:hAnsi="微软雅黑" w:eastAsia="微软雅黑" w:cs="微软雅黑"/>
                <w:color w:val="000000"/>
                <w:szCs w:val="21"/>
              </w:rPr>
            </w:r>
            <w:r/>
          </w:p>
        </w:tc>
        <w:tc>
          <w:tcPr>
            <w:tcW w:w="102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万元</w:t>
            </w:r>
            <w:r>
              <w:rPr>
                <w:rFonts w:hint="eastAsia" w:ascii="微软雅黑" w:hAnsi="微软雅黑" w:eastAsia="微软雅黑" w:cs="微软雅黑"/>
                <w:color w:val="000000"/>
                <w:szCs w:val="21"/>
              </w:rPr>
            </w:r>
            <w:r/>
          </w:p>
        </w:tc>
        <w:tc>
          <w:tcPr>
            <w:tcW w:w="1866"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1000≤Y＜5000</w:t>
            </w:r>
            <w:r>
              <w:rPr>
                <w:rFonts w:hint="eastAsia" w:ascii="微软雅黑" w:hAnsi="微软雅黑" w:eastAsia="微软雅黑" w:cs="微软雅黑"/>
                <w:color w:val="000000"/>
                <w:szCs w:val="21"/>
              </w:rPr>
            </w:r>
            <w:r/>
          </w:p>
        </w:tc>
        <w:tc>
          <w:tcPr>
            <w:tcW w:w="1680"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500≤Y＜1000</w:t>
            </w:r>
            <w:r>
              <w:rPr>
                <w:rFonts w:hint="eastAsia" w:ascii="微软雅黑" w:hAnsi="微软雅黑" w:eastAsia="微软雅黑" w:cs="微软雅黑"/>
                <w:color w:val="000000"/>
                <w:szCs w:val="21"/>
              </w:rPr>
            </w:r>
            <w:r/>
          </w:p>
        </w:tc>
        <w:tc>
          <w:tcPr>
            <w:tcW w:w="114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Y＜500</w:t>
            </w:r>
            <w:r>
              <w:rPr>
                <w:rFonts w:hint="eastAsia" w:ascii="微软雅黑" w:hAnsi="微软雅黑" w:eastAsia="微软雅黑" w:cs="微软雅黑"/>
                <w:color w:val="000000"/>
                <w:szCs w:val="21"/>
              </w:rPr>
            </w:r>
            <w:r/>
          </w:p>
        </w:tc>
      </w:tr>
      <w:tr>
        <w:trPr>
          <w:trHeight w:val="311"/>
        </w:trPr>
        <w:tc>
          <w:tcPr>
            <w:tcW w:w="1683" w:type="dxa"/>
            <w:vAlign w:val="center"/>
            <w:vMerge w:val="restart"/>
            <w:textDirection w:val="lrTb"/>
            <w:noWrap w:val="false"/>
          </w:tcPr>
          <w:p>
            <w:pPr>
              <w:pStyle w:val="1267"/>
              <w:ind w:left="0" w:right="0" w:firstLine="0"/>
              <w:jc w:val="center"/>
              <w:spacing w:line="360" w:lineRule="exact"/>
              <w:rPr>
                <w:rFonts w:hint="eastAsia" w:ascii="微软雅黑" w:hAnsi="微软雅黑" w:eastAsia="微软雅黑" w:cs="微软雅黑"/>
                <w:b/>
                <w:color w:val="000000"/>
                <w:szCs w:val="21"/>
              </w:rPr>
            </w:pPr>
            <w:r>
              <w:rPr>
                <w:rFonts w:hint="eastAsia" w:ascii="微软雅黑" w:hAnsi="微软雅黑" w:eastAsia="微软雅黑" w:cs="微软雅黑"/>
                <w:b/>
                <w:color w:val="000000"/>
                <w:szCs w:val="21"/>
              </w:rPr>
              <w:t xml:space="preserve">租赁和商务服务业</w:t>
            </w:r>
            <w:r>
              <w:rPr>
                <w:rFonts w:hint="eastAsia" w:ascii="微软雅黑" w:hAnsi="微软雅黑" w:eastAsia="微软雅黑" w:cs="微软雅黑"/>
                <w:b/>
                <w:color w:val="000000"/>
                <w:szCs w:val="21"/>
              </w:rPr>
            </w:r>
            <w:r/>
          </w:p>
        </w:tc>
        <w:tc>
          <w:tcPr>
            <w:tcW w:w="170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从业人员（X）</w:t>
            </w:r>
            <w:r>
              <w:rPr>
                <w:rFonts w:hint="eastAsia" w:ascii="微软雅黑" w:hAnsi="微软雅黑" w:eastAsia="微软雅黑" w:cs="微软雅黑"/>
                <w:color w:val="000000"/>
                <w:szCs w:val="21"/>
              </w:rPr>
            </w:r>
            <w:r/>
          </w:p>
        </w:tc>
        <w:tc>
          <w:tcPr>
            <w:tcW w:w="102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人</w:t>
            </w:r>
            <w:r>
              <w:rPr>
                <w:rFonts w:hint="eastAsia" w:ascii="微软雅黑" w:hAnsi="微软雅黑" w:eastAsia="微软雅黑" w:cs="微软雅黑"/>
                <w:color w:val="000000"/>
                <w:szCs w:val="21"/>
              </w:rPr>
            </w:r>
            <w:r/>
          </w:p>
        </w:tc>
        <w:tc>
          <w:tcPr>
            <w:tcW w:w="1866"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100≤X＜300</w:t>
            </w:r>
            <w:r>
              <w:rPr>
                <w:rFonts w:hint="eastAsia" w:ascii="微软雅黑" w:hAnsi="微软雅黑" w:eastAsia="微软雅黑" w:cs="微软雅黑"/>
                <w:color w:val="000000"/>
                <w:szCs w:val="21"/>
              </w:rPr>
            </w:r>
            <w:r/>
          </w:p>
        </w:tc>
        <w:tc>
          <w:tcPr>
            <w:tcW w:w="1680"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10≤X＜100</w:t>
            </w:r>
            <w:r>
              <w:rPr>
                <w:rFonts w:hint="eastAsia" w:ascii="微软雅黑" w:hAnsi="微软雅黑" w:eastAsia="微软雅黑" w:cs="微软雅黑"/>
                <w:color w:val="000000"/>
                <w:szCs w:val="21"/>
              </w:rPr>
            </w:r>
            <w:r/>
          </w:p>
        </w:tc>
        <w:tc>
          <w:tcPr>
            <w:tcW w:w="114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X＜10</w:t>
            </w:r>
            <w:r>
              <w:rPr>
                <w:rFonts w:hint="eastAsia" w:ascii="微软雅黑" w:hAnsi="微软雅黑" w:eastAsia="微软雅黑" w:cs="微软雅黑"/>
                <w:color w:val="000000"/>
                <w:szCs w:val="21"/>
              </w:rPr>
            </w:r>
            <w:r/>
          </w:p>
        </w:tc>
      </w:tr>
      <w:tr>
        <w:trPr>
          <w:trHeight w:val="311"/>
        </w:trPr>
        <w:tc>
          <w:tcPr>
            <w:tcW w:w="1683" w:type="dxa"/>
            <w:vAlign w:val="center"/>
            <w:vMerge w:val="continue"/>
            <w:textDirection w:val="lrTb"/>
            <w:noWrap w:val="false"/>
          </w:tcPr>
          <w:p>
            <w:pPr>
              <w:pStyle w:val="1128"/>
              <w:ind w:left="0" w:right="0" w:firstLine="0"/>
              <w:jc w:val="center"/>
              <w:spacing w:line="360" w:lineRule="exact"/>
              <w:widowControl/>
              <w:rPr>
                <w:rFonts w:hint="eastAsia" w:ascii="微软雅黑" w:hAnsi="微软雅黑" w:eastAsia="微软雅黑" w:cs="微软雅黑"/>
                <w:b/>
                <w:color w:val="000000"/>
                <w:szCs w:val="21"/>
              </w:rPr>
            </w:pPr>
            <w:r>
              <w:rPr>
                <w:rFonts w:hint="eastAsia" w:ascii="微软雅黑" w:hAnsi="微软雅黑" w:eastAsia="微软雅黑" w:cs="微软雅黑"/>
                <w:b/>
                <w:color w:val="000000"/>
                <w:szCs w:val="21"/>
              </w:rPr>
            </w:r>
            <w:r/>
          </w:p>
        </w:tc>
        <w:tc>
          <w:tcPr>
            <w:tcW w:w="170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资产总额（Z）</w:t>
            </w:r>
            <w:r>
              <w:rPr>
                <w:rFonts w:hint="eastAsia" w:ascii="微软雅黑" w:hAnsi="微软雅黑" w:eastAsia="微软雅黑" w:cs="微软雅黑"/>
                <w:color w:val="000000"/>
                <w:szCs w:val="21"/>
              </w:rPr>
            </w:r>
            <w:r/>
          </w:p>
        </w:tc>
        <w:tc>
          <w:tcPr>
            <w:tcW w:w="102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万元</w:t>
            </w:r>
            <w:r>
              <w:rPr>
                <w:rFonts w:hint="eastAsia" w:ascii="微软雅黑" w:hAnsi="微软雅黑" w:eastAsia="微软雅黑" w:cs="微软雅黑"/>
                <w:color w:val="000000"/>
                <w:szCs w:val="21"/>
              </w:rPr>
            </w:r>
            <w:r/>
          </w:p>
        </w:tc>
        <w:tc>
          <w:tcPr>
            <w:tcW w:w="1866"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8000≤Z＜120000</w:t>
            </w:r>
            <w:r>
              <w:rPr>
                <w:rFonts w:hint="eastAsia" w:ascii="微软雅黑" w:hAnsi="微软雅黑" w:eastAsia="微软雅黑" w:cs="微软雅黑"/>
                <w:color w:val="000000"/>
                <w:szCs w:val="21"/>
              </w:rPr>
            </w:r>
            <w:r/>
          </w:p>
        </w:tc>
        <w:tc>
          <w:tcPr>
            <w:tcW w:w="1680"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100≤Z＜8000</w:t>
            </w:r>
            <w:r>
              <w:rPr>
                <w:rFonts w:hint="eastAsia" w:ascii="微软雅黑" w:hAnsi="微软雅黑" w:eastAsia="微软雅黑" w:cs="微软雅黑"/>
                <w:color w:val="000000"/>
                <w:szCs w:val="21"/>
              </w:rPr>
            </w:r>
            <w:r/>
          </w:p>
        </w:tc>
        <w:tc>
          <w:tcPr>
            <w:tcW w:w="114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Y＜100</w:t>
            </w:r>
            <w:r>
              <w:rPr>
                <w:rFonts w:hint="eastAsia" w:ascii="微软雅黑" w:hAnsi="微软雅黑" w:eastAsia="微软雅黑" w:cs="微软雅黑"/>
                <w:color w:val="000000"/>
                <w:szCs w:val="21"/>
              </w:rPr>
            </w:r>
            <w:r/>
          </w:p>
        </w:tc>
      </w:tr>
      <w:tr>
        <w:trPr>
          <w:trHeight w:val="314"/>
        </w:trPr>
        <w:tc>
          <w:tcPr>
            <w:tcW w:w="1683" w:type="dxa"/>
            <w:vAlign w:val="center"/>
            <w:textDirection w:val="lrTb"/>
            <w:noWrap w:val="false"/>
          </w:tcPr>
          <w:p>
            <w:pPr>
              <w:pStyle w:val="1267"/>
              <w:ind w:left="0" w:right="0" w:firstLine="0"/>
              <w:jc w:val="center"/>
              <w:spacing w:line="360" w:lineRule="exact"/>
              <w:rPr>
                <w:rFonts w:hint="eastAsia" w:ascii="微软雅黑" w:hAnsi="微软雅黑" w:eastAsia="微软雅黑" w:cs="微软雅黑"/>
                <w:b/>
                <w:color w:val="000000"/>
                <w:szCs w:val="21"/>
              </w:rPr>
            </w:pPr>
            <w:r>
              <w:rPr>
                <w:rFonts w:hint="eastAsia" w:ascii="微软雅黑" w:hAnsi="微软雅黑" w:eastAsia="微软雅黑" w:cs="微软雅黑"/>
                <w:b/>
                <w:color w:val="000000"/>
                <w:szCs w:val="21"/>
              </w:rPr>
              <w:t xml:space="preserve">其他未列明行业</w:t>
            </w:r>
            <w:r>
              <w:rPr>
                <w:rFonts w:hint="eastAsia" w:ascii="微软雅黑" w:hAnsi="微软雅黑" w:eastAsia="微软雅黑" w:cs="微软雅黑"/>
                <w:b/>
                <w:color w:val="000000"/>
                <w:szCs w:val="21"/>
              </w:rPr>
            </w:r>
            <w:r/>
          </w:p>
        </w:tc>
        <w:tc>
          <w:tcPr>
            <w:tcW w:w="170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从业人员（X）</w:t>
            </w:r>
            <w:r>
              <w:rPr>
                <w:rFonts w:hint="eastAsia" w:ascii="微软雅黑" w:hAnsi="微软雅黑" w:eastAsia="微软雅黑" w:cs="微软雅黑"/>
                <w:color w:val="000000"/>
                <w:szCs w:val="21"/>
              </w:rPr>
            </w:r>
            <w:r/>
          </w:p>
        </w:tc>
        <w:tc>
          <w:tcPr>
            <w:tcW w:w="102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人</w:t>
            </w:r>
            <w:r>
              <w:rPr>
                <w:rFonts w:hint="eastAsia" w:ascii="微软雅黑" w:hAnsi="微软雅黑" w:eastAsia="微软雅黑" w:cs="微软雅黑"/>
                <w:color w:val="000000"/>
                <w:szCs w:val="21"/>
              </w:rPr>
            </w:r>
            <w:r/>
          </w:p>
        </w:tc>
        <w:tc>
          <w:tcPr>
            <w:tcW w:w="1866"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100≤X＜300</w:t>
            </w:r>
            <w:r>
              <w:rPr>
                <w:rFonts w:hint="eastAsia" w:ascii="微软雅黑" w:hAnsi="微软雅黑" w:eastAsia="微软雅黑" w:cs="微软雅黑"/>
                <w:color w:val="000000"/>
                <w:szCs w:val="21"/>
              </w:rPr>
            </w:r>
            <w:r/>
          </w:p>
        </w:tc>
        <w:tc>
          <w:tcPr>
            <w:tcW w:w="1680"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10≤X＜100</w:t>
            </w:r>
            <w:r>
              <w:rPr>
                <w:rFonts w:hint="eastAsia" w:ascii="微软雅黑" w:hAnsi="微软雅黑" w:eastAsia="微软雅黑" w:cs="微软雅黑"/>
                <w:color w:val="000000"/>
                <w:szCs w:val="21"/>
              </w:rPr>
            </w:r>
            <w:r/>
          </w:p>
        </w:tc>
        <w:tc>
          <w:tcPr>
            <w:tcW w:w="1147" w:type="dxa"/>
            <w:vAlign w:val="top"/>
            <w:textDirection w:val="lrTb"/>
            <w:noWrap w:val="false"/>
          </w:tcPr>
          <w:p>
            <w:pPr>
              <w:pStyle w:val="1267"/>
              <w:spacing w:line="36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X＜10</w:t>
            </w:r>
            <w:r>
              <w:rPr>
                <w:rFonts w:hint="eastAsia" w:ascii="微软雅黑" w:hAnsi="微软雅黑" w:eastAsia="微软雅黑" w:cs="微软雅黑"/>
                <w:color w:val="000000"/>
                <w:szCs w:val="21"/>
              </w:rPr>
            </w:r>
            <w:r/>
          </w:p>
        </w:tc>
      </w:tr>
    </w:tbl>
    <w:p>
      <w:pPr>
        <w:pStyle w:val="1136"/>
        <w:ind w:firstLine="376"/>
        <w:spacing w:line="300" w:lineRule="exact"/>
        <w:rPr>
          <w:rFonts w:hint="eastAsia" w:ascii="微软雅黑" w:hAnsi="微软雅黑" w:eastAsia="微软雅黑" w:cs="微软雅黑"/>
          <w:color w:val="000000"/>
          <w:spacing w:val="-3"/>
        </w:rPr>
      </w:pPr>
      <w:r>
        <w:rPr>
          <w:rFonts w:hint="eastAsia" w:ascii="微软雅黑" w:hAnsi="微软雅黑" w:eastAsia="微软雅黑" w:cs="微软雅黑"/>
          <w:color w:val="000000"/>
          <w:spacing w:val="-11"/>
        </w:rPr>
        <w:t xml:space="preserve">说明：上述标准参照《关于印发中小企业划型标准规定的通知</w:t>
      </w:r>
      <w:r>
        <w:rPr>
          <w:rFonts w:hint="eastAsia" w:ascii="微软雅黑" w:hAnsi="微软雅黑" w:eastAsia="微软雅黑" w:cs="微软雅黑"/>
          <w:color w:val="000000"/>
          <w:spacing w:val="-157"/>
        </w:rPr>
        <w:t xml:space="preserve">》</w:t>
      </w:r>
      <w:r>
        <w:rPr>
          <w:rFonts w:hint="eastAsia" w:ascii="微软雅黑" w:hAnsi="微软雅黑" w:eastAsia="微软雅黑" w:cs="微软雅黑"/>
          <w:color w:val="000000"/>
          <w:spacing w:val="-3"/>
        </w:rPr>
        <w:t xml:space="preserve">》（</w:t>
      </w:r>
      <w:r>
        <w:rPr>
          <w:rFonts w:hint="eastAsia" w:ascii="微软雅黑" w:hAnsi="微软雅黑" w:eastAsia="微软雅黑" w:cs="微软雅黑"/>
          <w:color w:val="000000"/>
          <w:spacing w:val="-11"/>
        </w:rPr>
        <w:t xml:space="preserve">工信部联企业〔</w:t>
      </w:r>
      <w:r>
        <w:rPr>
          <w:rFonts w:hint="eastAsia" w:ascii="微软雅黑" w:hAnsi="微软雅黑" w:eastAsia="微软雅黑" w:cs="微软雅黑"/>
          <w:color w:val="000000"/>
        </w:rPr>
        <w:t xml:space="preserve">2011〕300号</w:t>
      </w:r>
      <w:r>
        <w:rPr>
          <w:rFonts w:hint="eastAsia" w:ascii="微软雅黑" w:hAnsi="微软雅黑" w:eastAsia="微软雅黑" w:cs="微软雅黑"/>
          <w:color w:val="000000"/>
          <w:spacing w:val="-108"/>
        </w:rPr>
        <w:t xml:space="preserve">）</w:t>
      </w:r>
      <w:r>
        <w:rPr>
          <w:rFonts w:hint="eastAsia" w:ascii="微软雅黑" w:hAnsi="微软雅黑" w:eastAsia="微软雅黑" w:cs="微软雅黑"/>
          <w:color w:val="000000"/>
          <w:spacing w:val="-3"/>
        </w:rPr>
        <w:t xml:space="preserve">），大型、中型和小型企业须同时满足所列指标的下限，否则下划一档；微型企业只须满足所列指标中的一项即可。</w:t>
      </w:r>
      <w:r>
        <w:rPr>
          <w:rFonts w:hint="eastAsia" w:ascii="微软雅黑" w:hAnsi="微软雅黑" w:eastAsia="微软雅黑" w:cs="微软雅黑"/>
          <w:color w:val="000000"/>
          <w:spacing w:val="-3"/>
        </w:rPr>
      </w:r>
      <w:r/>
    </w:p>
    <w:p>
      <w:pPr>
        <w:pStyle w:val="1131"/>
        <w:jc w:val="both"/>
        <w:spacing w:line="300" w:lineRule="exact"/>
        <w:rPr>
          <w:rFonts w:hint="eastAsia" w:ascii="微软雅黑" w:hAnsi="微软雅黑" w:eastAsia="微软雅黑" w:cs="微软雅黑"/>
          <w:bCs w:val="0"/>
          <w:color w:val="000000"/>
          <w:szCs w:val="24"/>
        </w:rPr>
        <w:sectPr>
          <w:footerReference w:type="default" r:id="rId18"/>
          <w:footnotePr/>
          <w:endnotePr/>
          <w:type w:val="nextPage"/>
          <w:pgSz w:w="11906" w:h="16838" w:orient="portrait"/>
          <w:pgMar w:top="1440" w:right="1797" w:bottom="1440" w:left="1797" w:header="851" w:footer="992" w:gutter="0"/>
          <w:cols w:num="1" w:sep="0" w:space="1701" w:equalWidth="1"/>
          <w:docGrid w:linePitch="360"/>
        </w:sectPr>
      </w:pPr>
      <w:r>
        <w:rPr>
          <w:rFonts w:hint="eastAsia" w:ascii="微软雅黑" w:hAnsi="微软雅黑" w:eastAsia="微软雅黑" w:cs="微软雅黑"/>
          <w:bCs w:val="0"/>
          <w:color w:val="000000"/>
          <w:szCs w:val="24"/>
        </w:rPr>
      </w:r>
      <w:r/>
    </w:p>
    <w:p>
      <w:pPr>
        <w:pStyle w:val="1131"/>
        <w:spacing w:line="420" w:lineRule="exact"/>
        <w:rPr>
          <w:rFonts w:hint="eastAsia" w:ascii="微软雅黑" w:hAnsi="微软雅黑" w:eastAsia="微软雅黑" w:cs="微软雅黑"/>
          <w:b/>
          <w:bCs/>
          <w:color w:val="000000"/>
          <w:sz w:val="24"/>
          <w:szCs w:val="24"/>
        </w:rPr>
      </w:pPr>
      <w:r/>
      <w:bookmarkStart w:id="365" w:name="_Toc6273"/>
      <w:r/>
      <w:bookmarkStart w:id="366" w:name="_Toc27170"/>
      <w:r/>
      <w:bookmarkStart w:id="367" w:name="_Toc481"/>
      <w:r/>
      <w:bookmarkStart w:id="368" w:name="_Toc28560"/>
      <w:r/>
      <w:bookmarkStart w:id="369" w:name="_Toc16475"/>
      <w:r/>
      <w:bookmarkStart w:id="370" w:name="_Toc10360"/>
      <w:r>
        <w:rPr>
          <w:rFonts w:hint="eastAsia" w:ascii="微软雅黑" w:hAnsi="微软雅黑" w:eastAsia="微软雅黑" w:cs="微软雅黑"/>
          <w:b/>
          <w:bCs/>
          <w:color w:val="000000"/>
          <w:sz w:val="24"/>
          <w:szCs w:val="24"/>
        </w:rPr>
        <w:t xml:space="preserve">附件2.残疾人福利性单位声明函</w:t>
      </w:r>
      <w:bookmarkEnd w:id="364"/>
      <w:r/>
      <w:bookmarkEnd w:id="365"/>
      <w:r/>
      <w:bookmarkEnd w:id="366"/>
      <w:r/>
      <w:bookmarkEnd w:id="367"/>
      <w:r/>
      <w:bookmarkEnd w:id="368"/>
      <w:r/>
      <w:bookmarkEnd w:id="369"/>
      <w:r/>
      <w:bookmarkEnd w:id="370"/>
      <w:r>
        <w:rPr>
          <w:rFonts w:hint="eastAsia" w:ascii="微软雅黑" w:hAnsi="微软雅黑" w:eastAsia="微软雅黑" w:cs="微软雅黑"/>
          <w:b/>
          <w:bCs/>
          <w:color w:val="000000"/>
          <w:sz w:val="24"/>
          <w:szCs w:val="24"/>
        </w:rPr>
      </w:r>
      <w:r/>
    </w:p>
    <w:p>
      <w:pPr>
        <w:pStyle w:val="1128"/>
        <w:rPr>
          <w:rFonts w:hint="eastAsia" w:ascii="微软雅黑" w:hAnsi="微软雅黑" w:eastAsia="微软雅黑" w:cs="微软雅黑"/>
          <w:b/>
          <w:bCs/>
          <w:color w:val="000000"/>
          <w:sz w:val="24"/>
          <w:szCs w:val="24"/>
        </w:rPr>
      </w:pPr>
      <w:r>
        <w:rPr>
          <w:rFonts w:hint="eastAsia" w:ascii="微软雅黑" w:hAnsi="微软雅黑" w:eastAsia="微软雅黑" w:cs="微软雅黑"/>
          <w:b/>
          <w:bCs/>
          <w:color w:val="000000"/>
          <w:sz w:val="24"/>
          <w:szCs w:val="24"/>
        </w:rPr>
        <w:t xml:space="preserve">（如不属于残疾人福利性单位，则无需提供此声明函）</w:t>
      </w:r>
      <w:r>
        <w:rPr>
          <w:rFonts w:hint="eastAsia" w:ascii="微软雅黑" w:hAnsi="微软雅黑" w:eastAsia="微软雅黑" w:cs="微软雅黑"/>
          <w:b/>
          <w:bCs/>
          <w:color w:val="000000"/>
          <w:sz w:val="24"/>
          <w:szCs w:val="24"/>
        </w:rPr>
      </w:r>
      <w:r/>
    </w:p>
    <w:p>
      <w:pPr>
        <w:pStyle w:val="1128"/>
        <w:rPr>
          <w:rFonts w:hint="eastAsia" w:ascii="微软雅黑" w:hAnsi="微软雅黑" w:eastAsia="微软雅黑" w:cs="微软雅黑"/>
          <w:color w:val="000000"/>
        </w:rPr>
      </w:pPr>
      <w:r>
        <w:rPr>
          <w:rFonts w:hint="eastAsia" w:ascii="微软雅黑" w:hAnsi="微软雅黑" w:eastAsia="微软雅黑" w:cs="微软雅黑"/>
          <w:color w:val="000000"/>
        </w:rPr>
      </w:r>
      <w:r/>
    </w:p>
    <w:p>
      <w:pPr>
        <w:pStyle w:val="1179"/>
        <w:ind w:firstLine="420"/>
        <w:jc w:val="center"/>
        <w:spacing w:before="106" w:beforeAutospacing="0" w:after="106" w:afterAutospacing="0" w:line="30" w:lineRule="atLeast"/>
        <w:rPr>
          <w:rFonts w:hint="eastAsia" w:ascii="微软雅黑" w:hAnsi="微软雅黑" w:eastAsia="微软雅黑" w:cs="微软雅黑"/>
          <w:bCs/>
          <w:color w:val="000000"/>
          <w:sz w:val="28"/>
          <w:szCs w:val="32"/>
        </w:rPr>
      </w:pPr>
      <w:r>
        <w:rPr>
          <w:rFonts w:hint="eastAsia" w:ascii="微软雅黑" w:hAnsi="微软雅黑" w:eastAsia="微软雅黑" w:cs="微软雅黑"/>
          <w:bCs/>
          <w:color w:val="000000"/>
          <w:sz w:val="28"/>
          <w:szCs w:val="32"/>
        </w:rPr>
        <w:t xml:space="preserve">残疾人福利性单位声明函</w:t>
      </w:r>
      <w:r>
        <w:rPr>
          <w:rFonts w:hint="eastAsia" w:ascii="微软雅黑" w:hAnsi="微软雅黑" w:eastAsia="微软雅黑" w:cs="微软雅黑"/>
          <w:bCs/>
          <w:color w:val="000000"/>
          <w:sz w:val="28"/>
          <w:szCs w:val="32"/>
        </w:rPr>
      </w:r>
      <w:r/>
    </w:p>
    <w:p>
      <w:pPr>
        <w:pStyle w:val="1179"/>
        <w:ind w:firstLine="420"/>
        <w:jc w:val="both"/>
        <w:spacing w:before="106" w:beforeAutospacing="0" w:after="106" w:afterAutospacing="0" w:line="36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微软雅黑" w:hAnsi="微软雅黑" w:eastAsia="微软雅黑" w:cs="微软雅黑"/>
          <w:color w:val="000000"/>
          <w:sz w:val="21"/>
          <w:szCs w:val="21"/>
          <w:u w:val="single"/>
        </w:rPr>
        <w:t xml:space="preserve">            </w:t>
      </w:r>
      <w:r>
        <w:rPr>
          <w:rFonts w:hint="eastAsia" w:ascii="微软雅黑" w:hAnsi="微软雅黑" w:eastAsia="微软雅黑" w:cs="微软雅黑"/>
          <w:color w:val="000000"/>
          <w:sz w:val="21"/>
          <w:szCs w:val="21"/>
        </w:rPr>
        <w:t xml:space="preserve">单位的</w:t>
      </w:r>
      <w:r>
        <w:rPr>
          <w:rFonts w:hint="eastAsia" w:ascii="微软雅黑" w:hAnsi="微软雅黑" w:eastAsia="微软雅黑" w:cs="微软雅黑"/>
          <w:color w:val="000000"/>
          <w:sz w:val="21"/>
          <w:szCs w:val="21"/>
          <w:u w:val="single"/>
        </w:rPr>
        <w:t xml:space="preserve">                 </w:t>
      </w:r>
      <w:r>
        <w:rPr>
          <w:rFonts w:hint="eastAsia" w:ascii="微软雅黑" w:hAnsi="微软雅黑" w:eastAsia="微软雅黑" w:cs="微软雅黑"/>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rPr>
          <w:rFonts w:hint="eastAsia" w:ascii="微软雅黑" w:hAnsi="微软雅黑" w:eastAsia="微软雅黑" w:cs="微软雅黑"/>
          <w:color w:val="000000"/>
          <w:sz w:val="21"/>
          <w:szCs w:val="21"/>
        </w:rPr>
      </w:r>
      <w:r/>
    </w:p>
    <w:p>
      <w:pPr>
        <w:pStyle w:val="1179"/>
        <w:ind w:firstLine="420"/>
        <w:jc w:val="both"/>
        <w:spacing w:before="106" w:beforeAutospacing="0" w:after="106" w:afterAutospacing="0" w:line="36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本单位对上述声明的真实性负责。如有虚假，将依法承担相应责任。</w:t>
      </w:r>
      <w:r>
        <w:rPr>
          <w:rFonts w:hint="eastAsia" w:ascii="微软雅黑" w:hAnsi="微软雅黑" w:eastAsia="微软雅黑" w:cs="微软雅黑"/>
          <w:color w:val="000000"/>
          <w:sz w:val="21"/>
          <w:szCs w:val="21"/>
        </w:rPr>
      </w:r>
      <w:r/>
    </w:p>
    <w:p>
      <w:pPr>
        <w:pStyle w:val="1179"/>
        <w:ind w:firstLine="420"/>
        <w:jc w:val="both"/>
        <w:spacing w:before="106" w:beforeAutospacing="0" w:after="106" w:afterAutospacing="0" w:line="30" w:lineRule="atLeas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p>
      <w:pPr>
        <w:pStyle w:val="1179"/>
        <w:ind w:firstLine="420"/>
        <w:jc w:val="both"/>
        <w:spacing w:before="106" w:beforeAutospacing="0" w:after="106" w:afterAutospacing="0" w:line="30" w:lineRule="atLeas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                                                                          企业名称（盖章）：</w:t>
      </w:r>
      <w:r>
        <w:rPr>
          <w:rFonts w:hint="eastAsia" w:ascii="微软雅黑" w:hAnsi="微软雅黑" w:eastAsia="微软雅黑" w:cs="微软雅黑"/>
          <w:color w:val="000000"/>
          <w:sz w:val="21"/>
          <w:szCs w:val="21"/>
        </w:rPr>
      </w:r>
      <w:r/>
    </w:p>
    <w:p>
      <w:pPr>
        <w:pStyle w:val="1179"/>
        <w:ind w:firstLine="420"/>
        <w:jc w:val="both"/>
        <w:spacing w:before="106" w:beforeAutospacing="0" w:after="106" w:afterAutospacing="0" w:line="30" w:lineRule="atLeas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                                                                          日期：</w:t>
      </w:r>
      <w:r>
        <w:rPr>
          <w:rFonts w:hint="eastAsia" w:ascii="微软雅黑" w:hAnsi="微软雅黑" w:eastAsia="微软雅黑" w:cs="微软雅黑"/>
          <w:color w:val="000000"/>
          <w:sz w:val="21"/>
          <w:szCs w:val="21"/>
        </w:rPr>
      </w:r>
      <w:r/>
    </w:p>
    <w:p>
      <w:pPr>
        <w:pStyle w:val="1131"/>
        <w:spacing w:line="420" w:lineRule="exact"/>
        <w:rPr>
          <w:rFonts w:hint="eastAsia" w:ascii="微软雅黑" w:hAnsi="微软雅黑" w:eastAsia="微软雅黑" w:cs="微软雅黑"/>
          <w:b/>
          <w:bCs w:val="0"/>
          <w:color w:val="000000"/>
          <w:szCs w:val="22"/>
        </w:rPr>
      </w:pPr>
      <w:r>
        <w:rPr>
          <w:rFonts w:hint="eastAsia" w:ascii="微软雅黑" w:hAnsi="微软雅黑" w:eastAsia="微软雅黑" w:cs="微软雅黑"/>
          <w:b/>
          <w:bCs/>
          <w:color w:val="000000"/>
          <w:lang w:eastAsia="zh-CN"/>
        </w:rPr>
        <w:br w:type="page" w:clear="all"/>
      </w:r>
      <w:bookmarkStart w:id="371" w:name="_Toc10769"/>
      <w:r/>
      <w:bookmarkStart w:id="372" w:name="_Toc30024"/>
      <w:r/>
      <w:bookmarkStart w:id="373" w:name="_Toc14367"/>
      <w:r>
        <w:rPr>
          <w:rFonts w:hint="eastAsia" w:ascii="微软雅黑" w:hAnsi="微软雅黑" w:eastAsia="微软雅黑" w:cs="微软雅黑"/>
          <w:b/>
          <w:bCs w:val="0"/>
          <w:color w:val="000000"/>
          <w:sz w:val="24"/>
          <w:szCs w:val="24"/>
          <w:lang w:eastAsia="zh-CN"/>
        </w:rPr>
        <w:t xml:space="preserve">附件</w:t>
      </w:r>
      <w:r>
        <w:rPr>
          <w:rFonts w:hint="eastAsia" w:ascii="微软雅黑" w:hAnsi="微软雅黑" w:eastAsia="微软雅黑" w:cs="微软雅黑"/>
          <w:b/>
          <w:bCs w:val="0"/>
          <w:color w:val="000000"/>
          <w:sz w:val="24"/>
          <w:szCs w:val="24"/>
          <w:lang w:val="en-US" w:eastAsia="zh-CN"/>
        </w:rPr>
        <w:t xml:space="preserve">3.</w:t>
      </w:r>
      <w:r>
        <w:rPr>
          <w:rFonts w:hint="eastAsia" w:ascii="微软雅黑" w:hAnsi="微软雅黑" w:eastAsia="微软雅黑" w:cs="微软雅黑"/>
          <w:b/>
          <w:bCs w:val="0"/>
          <w:color w:val="000000"/>
          <w:sz w:val="24"/>
          <w:szCs w:val="24"/>
        </w:rPr>
        <w:t xml:space="preserve">关于符合本国产品标准的声明函</w:t>
      </w:r>
      <w:bookmarkEnd w:id="371"/>
      <w:r/>
      <w:bookmarkEnd w:id="372"/>
      <w:r/>
      <w:bookmarkEnd w:id="373"/>
      <w:r>
        <w:rPr>
          <w:rFonts w:hint="eastAsia" w:ascii="微软雅黑" w:hAnsi="微软雅黑" w:eastAsia="微软雅黑" w:cs="微软雅黑"/>
          <w:b/>
          <w:bCs w:val="0"/>
          <w:color w:val="000000"/>
          <w:szCs w:val="22"/>
        </w:rPr>
      </w:r>
      <w:r/>
    </w:p>
    <w:p>
      <w:pPr>
        <w:pStyle w:val="1128"/>
        <w:jc w:val="center"/>
        <w:keepLines w:val="0"/>
        <w:keepNext w:val="0"/>
        <w:pageBreakBefore w:val="0"/>
        <w:spacing w:line="420" w:lineRule="exact"/>
        <w:rPr>
          <w:rFonts w:hint="eastAsia" w:ascii="微软雅黑" w:hAnsi="微软雅黑" w:eastAsia="微软雅黑" w:cs="微软雅黑"/>
          <w:b/>
          <w:bCs/>
          <w:color w:val="000000"/>
          <w:sz w:val="22"/>
          <w:szCs w:val="22"/>
        </w:rPr>
      </w:pPr>
      <w:r>
        <w:rPr>
          <w:rFonts w:hint="eastAsia" w:ascii="微软雅黑" w:hAnsi="微软雅黑" w:eastAsia="微软雅黑" w:cs="微软雅黑"/>
          <w:b/>
          <w:bCs/>
          <w:color w:val="000000"/>
          <w:sz w:val="22"/>
          <w:szCs w:val="22"/>
        </w:rPr>
        <w:t xml:space="preserve">关于符合本国产品标准的声明函</w:t>
      </w:r>
      <w:r>
        <w:rPr>
          <w:rFonts w:hint="eastAsia" w:ascii="微软雅黑" w:hAnsi="微软雅黑" w:eastAsia="微软雅黑" w:cs="微软雅黑"/>
          <w:b/>
          <w:bCs/>
          <w:color w:val="000000"/>
          <w:sz w:val="22"/>
          <w:szCs w:val="22"/>
        </w:rPr>
      </w:r>
      <w:r/>
    </w:p>
    <w:p>
      <w:pPr>
        <w:pStyle w:val="1179"/>
        <w:ind w:firstLine="420"/>
        <w:spacing w:before="0" w:beforeAutospacing="0" w:after="0" w:afterAutospacing="0" w:line="0" w:lineRule="atLeast"/>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微软雅黑" w:hAnsi="微软雅黑" w:eastAsia="微软雅黑" w:cs="微软雅黑"/>
          <w:color w:val="000000"/>
        </w:rPr>
      </w:r>
      <w:r/>
    </w:p>
    <w:p>
      <w:pPr>
        <w:pStyle w:val="1179"/>
        <w:ind w:firstLine="420"/>
        <w:spacing w:before="30" w:beforeAutospacing="0" w:after="30" w:afterAutospacing="0" w:line="0" w:lineRule="atLeast"/>
        <w:rPr>
          <w:rFonts w:hint="eastAsia" w:ascii="微软雅黑" w:hAnsi="微软雅黑" w:eastAsia="微软雅黑" w:cs="微软雅黑"/>
          <w:color w:val="000000"/>
        </w:rPr>
      </w:pPr>
      <w:r>
        <w:rPr>
          <w:rFonts w:hint="eastAsia" w:ascii="微软雅黑" w:hAnsi="微软雅黑" w:eastAsia="微软雅黑" w:cs="微软雅黑"/>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3438525</wp:posOffset>
                </wp:positionH>
                <wp:positionV relativeFrom="paragraph">
                  <wp:posOffset>615315</wp:posOffset>
                </wp:positionV>
                <wp:extent cx="816610" cy="1473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7;o:allowoverlap:true;o:allowincell:true;mso-position-horizontal-relative:text;margin-left:270.8pt;mso-position-horizontal:absolute;mso-position-vertical-relative:text;margin-top:48.4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微软雅黑" w:hAnsi="微软雅黑" w:eastAsia="微软雅黑" w:cs="微软雅黑"/>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2299970</wp:posOffset>
                </wp:positionH>
                <wp:positionV relativeFrom="paragraph">
                  <wp:posOffset>625475</wp:posOffset>
                </wp:positionV>
                <wp:extent cx="87630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181.1pt;mso-position-horizontal:absolute;mso-position-vertical-relative:text;margin-top:49.2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微软雅黑" w:hAnsi="微软雅黑" w:eastAsia="微软雅黑" w:cs="微软雅黑"/>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181610</wp:posOffset>
                </wp:positionH>
                <wp:positionV relativeFrom="paragraph">
                  <wp:posOffset>606425</wp:posOffset>
                </wp:positionV>
                <wp:extent cx="565785" cy="13081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8;o:allowoverlap:true;o:allowincell:true;mso-position-horizontal-relative:text;margin-left:14.3pt;mso-position-horizontal:absolute;mso-position-vertical-relative:text;margin-top:47.8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微软雅黑" w:hAnsi="微软雅黑" w:eastAsia="微软雅黑" w:cs="微软雅黑"/>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4119245</wp:posOffset>
                </wp:positionH>
                <wp:positionV relativeFrom="paragraph">
                  <wp:posOffset>365125</wp:posOffset>
                </wp:positionV>
                <wp:extent cx="816610" cy="10350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3;o:allowoverlap:true;o:allowincell:true;mso-position-horizontal-relative:text;margin-left:324.3pt;mso-position-horizontal:absolute;mso-position-vertical-relative:text;margin-top:28.8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微软雅黑" w:hAnsi="微软雅黑" w:eastAsia="微软雅黑" w:cs="微软雅黑"/>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2955290</wp:posOffset>
                </wp:positionH>
                <wp:positionV relativeFrom="paragraph">
                  <wp:posOffset>395605</wp:posOffset>
                </wp:positionV>
                <wp:extent cx="816610" cy="7620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3" o:spid="_x0000_s13" style="position:absolute;z-index:251658242;o:allowoverlap:true;o:allowincell:true;mso-position-horizontal-relative:text;margin-left:232.7pt;mso-position-horizontal:absolute;mso-position-vertical-relative:text;margin-top:31.1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微软雅黑" w:hAnsi="微软雅黑" w:eastAsia="微软雅黑" w:cs="微软雅黑"/>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29210</wp:posOffset>
                </wp:positionH>
                <wp:positionV relativeFrom="paragraph">
                  <wp:posOffset>384175</wp:posOffset>
                </wp:positionV>
                <wp:extent cx="364490" cy="977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6;o:allowoverlap:true;o:allowincell:true;mso-position-horizontal-relative:text;margin-left:2.3pt;mso-position-horizontal:absolute;mso-position-vertical-relative:text;margin-top:30.2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微软雅黑" w:hAnsi="微软雅黑" w:eastAsia="微软雅黑" w:cs="微软雅黑"/>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4595495</wp:posOffset>
                </wp:positionH>
                <wp:positionV relativeFrom="paragraph">
                  <wp:posOffset>120015</wp:posOffset>
                </wp:positionV>
                <wp:extent cx="577215" cy="9207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5;o:allowoverlap:true;o:allowincell:true;mso-position-horizontal-relative:text;margin-left:361.8pt;mso-position-horizontal:absolute;mso-position-vertical-relative:text;margin-top:9.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微软雅黑" w:hAnsi="微软雅黑" w:eastAsia="微软雅黑" w:cs="微软雅黑"/>
          <w:color w:val="000000"/>
          <w:shd w:val="clear" w:color="auto" w:fill="ffffff"/>
        </w:rPr>
        <w:t xml:space="preserve">1.</w:t>
      </w:r>
      <w:r>
        <w:rPr>
          <w:rStyle w:val="1187"/>
          <w:rFonts w:hint="eastAsia" w:ascii="微软雅黑" w:hAnsi="微软雅黑" w:eastAsia="微软雅黑" w:cs="微软雅黑"/>
          <w:i w:val="0"/>
          <w:color w:val="000000"/>
          <w:u w:val="single"/>
          <w:shd w:val="clear" w:color="auto" w:fill="ffffff"/>
        </w:rPr>
        <w:t xml:space="preserve">（产品名称1）</w:t>
      </w:r>
      <w:r>
        <w:rPr>
          <w:rStyle w:val="1187"/>
          <w:rFonts w:hint="eastAsia" w:ascii="微软雅黑" w:hAnsi="微软雅黑" w:eastAsia="微软雅黑" w:cs="微软雅黑"/>
          <w:i w:val="0"/>
          <w:color w:val="000000"/>
          <w:shd w:val="clear" w:color="auto" w:fill="ffffff"/>
          <w:vertAlign w:val="superscript"/>
        </w:rPr>
        <w:t xml:space="preserve">1</w:t>
      </w:r>
      <w:r>
        <w:rPr>
          <w:rFonts w:hint="eastAsia" w:ascii="微软雅黑" w:hAnsi="微软雅黑" w:eastAsia="微软雅黑" w:cs="微软雅黑"/>
          <w:color w:val="000000"/>
          <w:shd w:val="clear" w:color="auto" w:fill="ffffff"/>
        </w:rPr>
        <w:t xml:space="preserve">，生产厂为</w:t>
      </w:r>
      <w:r>
        <w:rPr>
          <w:rStyle w:val="1187"/>
          <w:rFonts w:hint="eastAsia" w:ascii="微软雅黑" w:hAnsi="微软雅黑" w:eastAsia="微软雅黑" w:cs="微软雅黑"/>
          <w:i w:val="0"/>
          <w:color w:val="000000"/>
          <w:u w:val="single"/>
          <w:shd w:val="clear" w:color="auto" w:fill="ffffff"/>
        </w:rPr>
        <w:t xml:space="preserve">（厂名）</w:t>
      </w:r>
      <w:r>
        <w:rPr>
          <w:rStyle w:val="1187"/>
          <w:rFonts w:hint="eastAsia" w:ascii="微软雅黑" w:hAnsi="微软雅黑" w:eastAsia="微软雅黑" w:cs="微软雅黑"/>
          <w:i w:val="0"/>
          <w:color w:val="000000"/>
          <w:shd w:val="clear" w:color="auto" w:fill="ffffff"/>
          <w:vertAlign w:val="superscript"/>
        </w:rPr>
        <w:t xml:space="preserve">2</w:t>
      </w:r>
      <w:r>
        <w:rPr>
          <w:rFonts w:hint="eastAsia" w:ascii="微软雅黑" w:hAnsi="微软雅黑" w:eastAsia="微软雅黑" w:cs="微软雅黑"/>
          <w:color w:val="000000"/>
          <w:shd w:val="clear" w:color="auto" w:fill="ffffff"/>
        </w:rPr>
        <w:t xml:space="preserve">，厂址为</w:t>
      </w:r>
      <w:r>
        <w:rPr>
          <w:rStyle w:val="1187"/>
          <w:rFonts w:hint="eastAsia" w:ascii="微软雅黑" w:hAnsi="微软雅黑" w:eastAsia="微软雅黑" w:cs="微软雅黑"/>
          <w:i w:val="0"/>
          <w:color w:val="000000"/>
          <w:u w:val="single"/>
          <w:shd w:val="clear" w:color="auto" w:fill="ffffff"/>
        </w:rPr>
        <w:t xml:space="preserve">（生产厂址）</w:t>
      </w:r>
      <w:r>
        <w:rPr>
          <w:rFonts w:hint="eastAsia" w:ascii="微软雅黑" w:hAnsi="微软雅黑" w:eastAsia="微软雅黑" w:cs="微软雅黑"/>
          <w:color w:val="000000"/>
          <w:shd w:val="clear" w:color="auto" w:fill="ffffff"/>
        </w:rPr>
        <w:t xml:space="preserve">。</w:t>
      </w:r>
      <w:r>
        <w:rPr>
          <w:rFonts w:hint="eastAsia" w:ascii="微软雅黑" w:hAnsi="微软雅黑" w:eastAsia="微软雅黑" w:cs="微软雅黑"/>
          <w:color w:val="000000"/>
          <w:u w:val="single"/>
          <w:shd w:val="clear" w:color="auto" w:fill="ffffff"/>
        </w:rPr>
        <w:t xml:space="preserve"> </w:t>
      </w:r>
      <w:r>
        <w:rPr>
          <w:rStyle w:val="1187"/>
          <w:rFonts w:hint="eastAsia" w:ascii="微软雅黑" w:hAnsi="微软雅黑" w:eastAsia="微软雅黑" w:cs="微软雅黑"/>
          <w:i w:val="0"/>
          <w:color w:val="000000"/>
          <w:u w:val="single"/>
          <w:shd w:val="clear" w:color="auto" w:fill="ffffff"/>
        </w:rPr>
        <w:t xml:space="preserve">（产品名称1） </w:t>
      </w:r>
      <w:r>
        <w:rPr>
          <w:rFonts w:hint="eastAsia" w:ascii="微软雅黑" w:hAnsi="微软雅黑" w:eastAsia="微软雅黑" w:cs="微软雅黑"/>
          <w:color w:val="000000"/>
          <w:shd w:val="clear" w:color="auto" w:fill="ffffff"/>
        </w:rPr>
        <w:t xml:space="preserve">的中国境内生产的组件成本占比≥</w:t>
      </w:r>
      <w:r>
        <w:rPr>
          <w:rStyle w:val="1187"/>
          <w:rFonts w:hint="eastAsia" w:ascii="微软雅黑" w:hAnsi="微软雅黑" w:eastAsia="微软雅黑" w:cs="微软雅黑"/>
          <w:i w:val="0"/>
          <w:color w:val="000000"/>
          <w:u w:val="single"/>
          <w:shd w:val="clear" w:color="auto" w:fill="ffffff"/>
        </w:rPr>
        <w:t xml:space="preserve">（规定比例）</w:t>
      </w:r>
      <w:r>
        <w:rPr>
          <w:rStyle w:val="1187"/>
          <w:rFonts w:hint="eastAsia" w:ascii="微软雅黑" w:hAnsi="微软雅黑" w:eastAsia="微软雅黑" w:cs="微软雅黑"/>
          <w:i w:val="0"/>
          <w:color w:val="000000"/>
          <w:shd w:val="clear" w:color="auto" w:fill="ffffff"/>
          <w:vertAlign w:val="superscript"/>
        </w:rPr>
        <w:t xml:space="preserve">3</w:t>
      </w:r>
      <w:r>
        <w:rPr>
          <w:rFonts w:hint="eastAsia" w:ascii="微软雅黑" w:hAnsi="微软雅黑" w:eastAsia="微软雅黑" w:cs="微软雅黑"/>
          <w:color w:val="000000"/>
          <w:shd w:val="clear" w:color="auto" w:fill="ffffff"/>
        </w:rPr>
        <w:t xml:space="preserve">。</w:t>
      </w:r>
      <w:r>
        <w:rPr>
          <w:rStyle w:val="1187"/>
          <w:rFonts w:hint="eastAsia" w:ascii="微软雅黑" w:hAnsi="微软雅黑" w:eastAsia="微软雅黑" w:cs="微软雅黑"/>
          <w:i w:val="0"/>
          <w:color w:val="000000"/>
          <w:u w:val="single"/>
          <w:shd w:val="clear" w:color="auto" w:fill="ffffff"/>
        </w:rPr>
        <w:t xml:space="preserve">（产品名称1）</w:t>
      </w:r>
      <w:r>
        <w:rPr>
          <w:rFonts w:hint="eastAsia" w:ascii="微软雅黑" w:hAnsi="微软雅黑" w:eastAsia="微软雅黑" w:cs="微软雅黑"/>
          <w:color w:val="000000"/>
          <w:shd w:val="clear" w:color="auto" w:fill="ffffff"/>
        </w:rPr>
        <w:t xml:space="preserve">的</w:t>
      </w:r>
      <w:r>
        <w:rPr>
          <w:rStyle w:val="1187"/>
          <w:rFonts w:hint="eastAsia" w:ascii="微软雅黑" w:hAnsi="微软雅黑" w:eastAsia="微软雅黑" w:cs="微软雅黑"/>
          <w:i w:val="0"/>
          <w:color w:val="000000"/>
          <w:u w:val="single"/>
          <w:shd w:val="clear" w:color="auto" w:fill="ffffff"/>
        </w:rPr>
        <w:t xml:space="preserve">（关键组件）</w:t>
      </w:r>
      <w:r>
        <w:rPr>
          <w:rStyle w:val="1187"/>
          <w:rFonts w:hint="eastAsia" w:ascii="微软雅黑" w:hAnsi="微软雅黑" w:eastAsia="微软雅黑" w:cs="微软雅黑"/>
          <w:i w:val="0"/>
          <w:color w:val="000000"/>
          <w:shd w:val="clear" w:color="auto" w:fill="ffffff"/>
          <w:vertAlign w:val="superscript"/>
        </w:rPr>
        <w:t xml:space="preserve">4</w:t>
      </w:r>
      <w:r>
        <w:rPr>
          <w:rFonts w:hint="eastAsia" w:ascii="微软雅黑" w:hAnsi="微软雅黑" w:eastAsia="微软雅黑" w:cs="微软雅黑"/>
          <w:color w:val="000000"/>
          <w:shd w:val="clear" w:color="auto" w:fill="ffffff"/>
        </w:rPr>
        <w:t xml:space="preserve">在中国境内生产。</w:t>
      </w:r>
      <w:r>
        <w:rPr>
          <w:rStyle w:val="1187"/>
          <w:rFonts w:hint="eastAsia" w:ascii="微软雅黑" w:hAnsi="微软雅黑" w:eastAsia="微软雅黑" w:cs="微软雅黑"/>
          <w:i w:val="0"/>
          <w:color w:val="000000"/>
          <w:u w:val="single"/>
          <w:shd w:val="clear" w:color="auto" w:fill="ffffff"/>
        </w:rPr>
        <w:t xml:space="preserve">（产品名称1）</w:t>
      </w:r>
      <w:r>
        <w:rPr>
          <w:rFonts w:hint="eastAsia" w:ascii="微软雅黑" w:hAnsi="微软雅黑" w:eastAsia="微软雅黑" w:cs="微软雅黑"/>
          <w:color w:val="000000"/>
          <w:shd w:val="clear" w:color="auto" w:fill="ffffff"/>
        </w:rPr>
        <w:t xml:space="preserve">的</w:t>
      </w:r>
      <w:r>
        <w:rPr>
          <w:rStyle w:val="1187"/>
          <w:rFonts w:hint="eastAsia" w:ascii="微软雅黑" w:hAnsi="微软雅黑" w:eastAsia="微软雅黑" w:cs="微软雅黑"/>
          <w:i w:val="0"/>
          <w:color w:val="000000"/>
          <w:u w:val="single"/>
          <w:shd w:val="clear" w:color="auto" w:fill="ffffff"/>
        </w:rPr>
        <w:t xml:space="preserve">（关键工序）</w:t>
      </w:r>
      <w:r>
        <w:rPr>
          <w:rStyle w:val="1187"/>
          <w:rFonts w:hint="eastAsia" w:ascii="微软雅黑" w:hAnsi="微软雅黑" w:eastAsia="微软雅黑" w:cs="微软雅黑"/>
          <w:i w:val="0"/>
          <w:color w:val="000000"/>
          <w:shd w:val="clear" w:color="auto" w:fill="ffffff"/>
          <w:vertAlign w:val="superscript"/>
        </w:rPr>
        <w:t xml:space="preserve">5</w:t>
      </w:r>
      <w:r>
        <w:rPr>
          <w:rFonts w:hint="eastAsia" w:ascii="微软雅黑" w:hAnsi="微软雅黑" w:eastAsia="微软雅黑" w:cs="微软雅黑"/>
          <w:color w:val="000000"/>
          <w:shd w:val="clear" w:color="auto" w:fill="ffffff"/>
        </w:rPr>
        <w:t xml:space="preserve">在中国境内完成。</w:t>
      </w:r>
      <w:r>
        <w:rPr>
          <w:rFonts w:hint="eastAsia" w:ascii="微软雅黑" w:hAnsi="微软雅黑" w:eastAsia="微软雅黑" w:cs="微软雅黑"/>
          <w:color w:val="000000"/>
        </w:rPr>
      </w:r>
      <w:r/>
    </w:p>
    <w:p>
      <w:pPr>
        <w:pStyle w:val="1179"/>
        <w:ind w:firstLine="420"/>
        <w:spacing w:before="30" w:beforeAutospacing="0" w:after="30" w:afterAutospacing="0" w:line="0" w:lineRule="atLeast"/>
        <w:rPr>
          <w:rFonts w:hint="eastAsia" w:ascii="微软雅黑" w:hAnsi="微软雅黑" w:eastAsia="微软雅黑" w:cs="微软雅黑"/>
          <w:color w:val="000000"/>
        </w:rPr>
      </w:pPr>
      <w:r>
        <w:rPr>
          <w:rFonts w:hint="eastAsia" w:ascii="微软雅黑" w:hAnsi="微软雅黑" w:eastAsia="微软雅黑" w:cs="微软雅黑"/>
          <w:color w:val="000000"/>
          <w:shd w:val="clear" w:color="auto" w:fill="ffffff"/>
        </w:rPr>
        <w:t xml:space="preserve">……</w:t>
      </w:r>
      <w:r>
        <w:rPr>
          <w:rFonts w:hint="eastAsia" w:ascii="微软雅黑" w:hAnsi="微软雅黑" w:eastAsia="微软雅黑" w:cs="微软雅黑"/>
          <w:color w:val="000000"/>
        </w:rPr>
      </w:r>
      <w:r/>
    </w:p>
    <w:p>
      <w:pPr>
        <w:pStyle w:val="1179"/>
        <w:ind w:firstLine="420"/>
        <w:spacing w:before="30" w:beforeAutospacing="0" w:after="30" w:afterAutospacing="0" w:line="0" w:lineRule="atLeast"/>
        <w:rPr>
          <w:rFonts w:hint="eastAsia" w:ascii="微软雅黑" w:hAnsi="微软雅黑" w:eastAsia="微软雅黑" w:cs="微软雅黑"/>
          <w:color w:val="000000"/>
        </w:rPr>
      </w:pPr>
      <w:r>
        <w:rPr>
          <w:rFonts w:hint="eastAsia" w:ascii="微软雅黑" w:hAnsi="微软雅黑" w:eastAsia="微软雅黑" w:cs="微软雅黑"/>
          <w:color w:val="000000"/>
          <w:shd w:val="clear" w:color="auto" w:fill="ffffff"/>
        </w:rPr>
        <w:t xml:space="preserve">本公司（单位）对上述声明内容的真实性负责。如有虚假，愿承担相应法律责任。</w:t>
      </w:r>
      <w:r>
        <w:rPr>
          <w:rFonts w:hint="eastAsia" w:ascii="微软雅黑" w:hAnsi="微软雅黑" w:eastAsia="微软雅黑" w:cs="微软雅黑"/>
          <w:color w:val="000000"/>
        </w:rPr>
      </w:r>
      <w:r/>
    </w:p>
    <w:p>
      <w:pPr>
        <w:pStyle w:val="1179"/>
        <w:spacing w:before="30" w:beforeAutospacing="0" w:after="30" w:afterAutospacing="0" w:line="0" w:lineRule="atLeast"/>
        <w:rPr>
          <w:rFonts w:hint="eastAsia" w:ascii="微软雅黑" w:hAnsi="微软雅黑" w:eastAsia="微软雅黑" w:cs="微软雅黑"/>
          <w:color w:val="000000"/>
        </w:rPr>
      </w:pPr>
      <w:r>
        <w:rPr>
          <w:rFonts w:hint="eastAsia" w:ascii="微软雅黑" w:hAnsi="微软雅黑" w:eastAsia="微软雅黑" w:cs="微软雅黑"/>
          <w:color w:val="000000"/>
        </w:rPr>
      </w:r>
      <w:r/>
    </w:p>
    <w:p>
      <w:pPr>
        <w:pStyle w:val="1179"/>
        <w:ind w:right="480" w:firstLine="3720"/>
        <w:spacing w:before="30" w:beforeAutospacing="0" w:after="30" w:afterAutospacing="0" w:line="0" w:lineRule="atLeast"/>
        <w:rPr>
          <w:rFonts w:hint="eastAsia" w:ascii="微软雅黑" w:hAnsi="微软雅黑" w:eastAsia="微软雅黑" w:cs="微软雅黑"/>
          <w:color w:val="000000"/>
        </w:rPr>
      </w:pPr>
      <w:r>
        <w:rPr>
          <w:rFonts w:hint="eastAsia" w:ascii="微软雅黑" w:hAnsi="微软雅黑" w:eastAsia="微软雅黑" w:cs="微软雅黑"/>
          <w:color w:val="000000"/>
          <w:shd w:val="clear" w:color="auto" w:fill="ffffff"/>
        </w:rPr>
        <w:t xml:space="preserve">公司（单位）名称（盖章）：　        </w:t>
      </w:r>
      <w:r>
        <w:rPr>
          <w:rFonts w:hint="eastAsia" w:ascii="微软雅黑" w:hAnsi="微软雅黑" w:eastAsia="微软雅黑" w:cs="微软雅黑"/>
          <w:color w:val="000000"/>
        </w:rPr>
      </w:r>
      <w:r/>
    </w:p>
    <w:p>
      <w:pPr>
        <w:pStyle w:val="1179"/>
        <w:jc w:val="center"/>
        <w:spacing w:before="30" w:beforeAutospacing="0" w:after="30" w:afterAutospacing="0" w:line="0" w:lineRule="atLeast"/>
        <w:rPr>
          <w:rFonts w:hint="eastAsia" w:ascii="微软雅黑" w:hAnsi="微软雅黑" w:eastAsia="微软雅黑" w:cs="微软雅黑"/>
          <w:color w:val="000000"/>
        </w:rPr>
      </w:pPr>
      <w:r>
        <w:rPr>
          <w:rFonts w:hint="eastAsia" w:ascii="微软雅黑" w:hAnsi="微软雅黑" w:eastAsia="微软雅黑" w:cs="微软雅黑"/>
          <w:color w:val="000000"/>
          <w:shd w:val="clear" w:color="auto" w:fill="ffffff"/>
        </w:rPr>
        <w:t xml:space="preserve">                                日期：　   年　  月　  日         </w:t>
      </w:r>
      <w:r>
        <w:rPr>
          <w:rFonts w:hint="eastAsia" w:ascii="微软雅黑" w:hAnsi="微软雅黑" w:eastAsia="微软雅黑" w:cs="微软雅黑"/>
          <w:color w:val="000000"/>
        </w:rPr>
      </w:r>
      <w:r/>
    </w:p>
    <w:p>
      <w:pPr>
        <w:pStyle w:val="1179"/>
        <w:spacing w:before="30" w:beforeAutospacing="0" w:after="30" w:afterAutospacing="0" w:line="0" w:lineRule="atLeast"/>
        <w:rPr>
          <w:rFonts w:hint="eastAsia" w:ascii="微软雅黑" w:hAnsi="微软雅黑" w:eastAsia="微软雅黑" w:cs="微软雅黑"/>
          <w:color w:val="000000"/>
        </w:rPr>
      </w:pPr>
      <w:r>
        <w:rPr>
          <w:rFonts w:hint="eastAsia" w:ascii="微软雅黑" w:hAnsi="微软雅黑" w:eastAsia="微软雅黑" w:cs="微软雅黑"/>
          <w:color w:val="000000"/>
          <w:shd w:val="clear" w:color="auto" w:fill="ffffff"/>
        </w:rPr>
        <w:t xml:space="preserve">__________________</w:t>
      </w:r>
      <w:r>
        <w:rPr>
          <w:rFonts w:hint="eastAsia" w:ascii="微软雅黑" w:hAnsi="微软雅黑" w:eastAsia="微软雅黑" w:cs="微软雅黑"/>
          <w:color w:val="000000"/>
        </w:rPr>
      </w:r>
      <w:r/>
    </w:p>
    <w:p>
      <w:pPr>
        <w:pStyle w:val="1179"/>
        <w:spacing w:before="30" w:beforeAutospacing="0" w:after="30" w:afterAutospacing="0" w:line="0" w:lineRule="atLeast"/>
        <w:rPr>
          <w:rFonts w:hint="eastAsia" w:ascii="微软雅黑" w:hAnsi="微软雅黑" w:eastAsia="微软雅黑" w:cs="微软雅黑"/>
          <w:color w:val="000000"/>
          <w:sz w:val="22"/>
        </w:rPr>
      </w:pPr>
      <w:r>
        <w:rPr>
          <w:rFonts w:hint="eastAsia" w:ascii="微软雅黑" w:hAnsi="微软雅黑" w:eastAsia="微软雅黑" w:cs="微软雅黑"/>
          <w:color w:val="000000"/>
          <w:sz w:val="22"/>
          <w:shd w:val="clear" w:color="auto" w:fill="ffffff"/>
        </w:rPr>
        <w:t xml:space="preserve">1.产品如有型号，请在“产品名称”栏一并填写。</w:t>
      </w:r>
      <w:r>
        <w:rPr>
          <w:rFonts w:hint="eastAsia" w:ascii="微软雅黑" w:hAnsi="微软雅黑" w:eastAsia="微软雅黑" w:cs="微软雅黑"/>
          <w:color w:val="000000"/>
          <w:sz w:val="22"/>
        </w:rPr>
      </w:r>
      <w:r/>
    </w:p>
    <w:p>
      <w:pPr>
        <w:pStyle w:val="1179"/>
        <w:spacing w:before="30" w:beforeAutospacing="0" w:after="30" w:afterAutospacing="0" w:line="0" w:lineRule="atLeast"/>
        <w:rPr>
          <w:rFonts w:hint="eastAsia" w:ascii="微软雅黑" w:hAnsi="微软雅黑" w:eastAsia="微软雅黑" w:cs="微软雅黑"/>
          <w:color w:val="000000"/>
          <w:sz w:val="22"/>
        </w:rPr>
      </w:pPr>
      <w:r>
        <w:rPr>
          <w:rFonts w:hint="eastAsia" w:ascii="微软雅黑" w:hAnsi="微软雅黑" w:eastAsia="微软雅黑" w:cs="微软雅黑"/>
          <w:color w:val="000000"/>
          <w:sz w:val="22"/>
          <w:shd w:val="clear" w:color="auto" w:fill="ffffff"/>
        </w:rPr>
        <w:t xml:space="preserve">2.生产厂名与厂址应与生产厂营业执照载明的相关信息保持一致。</w:t>
      </w:r>
      <w:r>
        <w:rPr>
          <w:rFonts w:hint="eastAsia" w:ascii="微软雅黑" w:hAnsi="微软雅黑" w:eastAsia="微软雅黑" w:cs="微软雅黑"/>
          <w:color w:val="000000"/>
          <w:sz w:val="22"/>
        </w:rPr>
      </w:r>
      <w:r/>
    </w:p>
    <w:p>
      <w:pPr>
        <w:pStyle w:val="1179"/>
        <w:spacing w:before="30" w:beforeAutospacing="0" w:after="30" w:afterAutospacing="0" w:line="0" w:lineRule="atLeast"/>
        <w:rPr>
          <w:rFonts w:hint="eastAsia" w:ascii="微软雅黑" w:hAnsi="微软雅黑" w:eastAsia="微软雅黑" w:cs="微软雅黑"/>
          <w:color w:val="000000"/>
          <w:sz w:val="22"/>
        </w:rPr>
      </w:pPr>
      <w:r>
        <w:rPr>
          <w:rFonts w:hint="eastAsia" w:ascii="微软雅黑" w:hAnsi="微软雅黑" w:eastAsia="微软雅黑" w:cs="微软雅黑"/>
          <w:color w:val="000000"/>
          <w:sz w:val="22"/>
          <w:shd w:val="clear" w:color="auto" w:fill="ffffff"/>
        </w:rPr>
        <w:t xml:space="preserve">3.该产品的中国境内生产的组件成本占比相关要求实施前，“规定比例”栏可不填，下同。</w:t>
      </w:r>
      <w:r>
        <w:rPr>
          <w:rFonts w:hint="eastAsia" w:ascii="微软雅黑" w:hAnsi="微软雅黑" w:eastAsia="微软雅黑" w:cs="微软雅黑"/>
          <w:color w:val="000000"/>
          <w:sz w:val="22"/>
        </w:rPr>
      </w:r>
      <w:r/>
    </w:p>
    <w:p>
      <w:pPr>
        <w:pStyle w:val="1179"/>
        <w:spacing w:before="30" w:beforeAutospacing="0" w:after="30" w:afterAutospacing="0" w:line="0" w:lineRule="atLeast"/>
        <w:rPr>
          <w:rFonts w:hint="eastAsia" w:ascii="微软雅黑" w:hAnsi="微软雅黑" w:eastAsia="微软雅黑" w:cs="微软雅黑"/>
          <w:color w:val="000000"/>
          <w:sz w:val="22"/>
        </w:rPr>
      </w:pPr>
      <w:r>
        <w:rPr>
          <w:rFonts w:hint="eastAsia" w:ascii="微软雅黑" w:hAnsi="微软雅黑" w:eastAsia="微软雅黑" w:cs="微软雅黑"/>
          <w:color w:val="000000"/>
          <w:sz w:val="22"/>
          <w:shd w:val="clear" w:color="auto" w:fill="ffffff"/>
        </w:rPr>
        <w:t xml:space="preserve">4.该产品的关键组件要求实施前，“关键组件”栏可不填，下同。</w:t>
      </w:r>
      <w:r>
        <w:rPr>
          <w:rFonts w:hint="eastAsia" w:ascii="微软雅黑" w:hAnsi="微软雅黑" w:eastAsia="微软雅黑" w:cs="微软雅黑"/>
          <w:color w:val="000000"/>
          <w:sz w:val="22"/>
        </w:rPr>
      </w:r>
      <w:r/>
    </w:p>
    <w:p>
      <w:pPr>
        <w:pStyle w:val="1179"/>
        <w:spacing w:before="30" w:beforeAutospacing="0" w:after="30" w:afterAutospacing="0" w:line="0" w:lineRule="atLeast"/>
        <w:rPr>
          <w:rFonts w:hint="eastAsia" w:ascii="微软雅黑" w:hAnsi="微软雅黑" w:eastAsia="微软雅黑" w:cs="微软雅黑"/>
          <w:color w:val="000000"/>
          <w:sz w:val="22"/>
          <w:shd w:val="clear" w:color="auto" w:fill="ffffff"/>
        </w:rPr>
      </w:pPr>
      <w:r>
        <w:rPr>
          <w:rFonts w:hint="eastAsia" w:ascii="微软雅黑" w:hAnsi="微软雅黑" w:eastAsia="微软雅黑" w:cs="微软雅黑"/>
          <w:color w:val="000000"/>
          <w:sz w:val="22"/>
          <w:shd w:val="clear" w:color="auto" w:fill="ffffff"/>
        </w:rPr>
        <w:t xml:space="preserve">5.该产品的关键工序要求实施前，“关键工序”栏可不填，下同。</w:t>
      </w:r>
      <w:r>
        <w:rPr>
          <w:rFonts w:hint="eastAsia" w:ascii="微软雅黑" w:hAnsi="微软雅黑" w:eastAsia="微软雅黑" w:cs="微软雅黑"/>
          <w:color w:val="000000"/>
          <w:sz w:val="22"/>
          <w:shd w:val="clear" w:color="auto" w:fill="ffffff"/>
        </w:rPr>
      </w:r>
      <w:r/>
    </w:p>
    <w:p>
      <w:pPr>
        <w:pStyle w:val="1179"/>
        <w:spacing w:before="30" w:beforeAutospacing="0" w:after="30" w:afterAutospacing="0" w:line="0" w:lineRule="atLeast"/>
        <w:rPr>
          <w:rFonts w:hint="eastAsia" w:ascii="方正魏碑_GBK" w:hAnsi="方正魏碑_GBK" w:eastAsia="微软雅黑" w:cs="方正魏碑_GBK"/>
          <w:color w:val="ff0000"/>
          <w:sz w:val="22"/>
          <w:shd w:val="clear" w:color="auto" w:fill="ffffff"/>
          <w:lang w:eastAsia="zh-CN"/>
        </w:rPr>
      </w:pPr>
      <w:r>
        <w:rPr>
          <w:rFonts w:hint="eastAsia" w:ascii="微软雅黑" w:hAnsi="微软雅黑" w:eastAsia="微软雅黑" w:cs="微软雅黑"/>
          <w:color w:val="000000"/>
          <w:sz w:val="22"/>
          <w:shd w:val="clear" w:color="auto" w:fill="ffffff"/>
        </w:rPr>
        <w:t xml:space="preserve">6.用斜线划除的地方无需填写</w:t>
      </w:r>
      <w:r>
        <w:rPr>
          <w:rFonts w:hint="eastAsia" w:ascii="微软雅黑" w:hAnsi="微软雅黑" w:eastAsia="微软雅黑" w:cs="微软雅黑"/>
          <w:color w:val="000000"/>
          <w:sz w:val="22"/>
          <w:shd w:val="clear" w:color="auto" w:fill="ffffff"/>
          <w:lang w:eastAsia="zh-CN"/>
        </w:rPr>
        <w:t xml:space="preserve">。</w:t>
      </w:r>
      <w:r>
        <w:rPr>
          <w:rFonts w:hint="eastAsia" w:ascii="方正魏碑_GBK" w:hAnsi="方正魏碑_GBK" w:eastAsia="微软雅黑" w:cs="方正魏碑_GBK"/>
          <w:color w:val="ff0000"/>
          <w:sz w:val="22"/>
          <w:shd w:val="clear" w:color="auto" w:fill="ffffff"/>
          <w:lang w:eastAsia="zh-CN"/>
        </w:rPr>
      </w:r>
      <w:r/>
    </w:p>
    <w:sectPr>
      <w:headerReference w:type="default" r:id="rId14"/>
      <w:footerReference w:type="default" r:id="rId19"/>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华文细黑">
    <w:panose1 w:val="02010600040101010101"/>
  </w:font>
  <w:font w:name="Courier New">
    <w:panose1 w:val="02070309020205020404"/>
  </w:font>
  <w:font w:name="宋体_GB2312">
    <w:panose1 w:val="02010600030101010101"/>
  </w:font>
  <w:font w:name="Verdana">
    <w:panose1 w:val="020B0604030504040204"/>
  </w:font>
  <w:font w:name="仿宋_GB2312">
    <w:panose1 w:val="02010609060101010101"/>
  </w:font>
  <w:font w:name="黑体">
    <w:panose1 w:val="02010609060101010101"/>
  </w:font>
  <w:font w:name="Cambria">
    <w:panose1 w:val="02040503050406030204"/>
  </w:font>
  <w:font w:name="Calibri">
    <w:panose1 w:val="020F0502020204030204"/>
  </w:font>
  <w:font w:name="微软雅黑">
    <w:panose1 w:val="020B050302020402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jc w:val="center"/>
      <w:tabs>
        <w:tab w:val="center" w:pos="4153" w:leader="none"/>
        <w:tab w:val="right" w:pos="8306" w:leader="none"/>
      </w:tabs>
      <w:rPr>
        <w:rFonts w:ascii="宋体_GB2312" w:eastAsia="宋体_GB2312"/>
      </w:rPr>
    </w:pP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jc w:val="center"/>
      <w:tabs>
        <w:tab w:val="center" w:pos="4153" w:leader="none"/>
        <w:tab w:val="right" w:pos="8306" w:leader="none"/>
      </w:tabs>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9"/>
                            <w:tabs>
                              <w:tab w:val="clear" w:pos="4153" w:leader="none"/>
                              <w:tab w:val="clear" w:pos="8306" w:leader="none"/>
                            </w:tabs>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p>
                          <w:pPr>
                            <w:pStyle w:val="1128"/>
                          </w:pPr>
                          <w:r/>
                          <w:r/>
                        </w:p>
                      </w:txbxContent>
                    </wps:txbx>
                    <wps:bodyPr wrap="none" lIns="0" tIns="0" rIns="0" bIns="0" upright="1">
                      <a:spAutoFit/>
                    </wps:bodyPr>
                  </wps:wsp>
                </a:graphicData>
              </a:graphic>
            </wp:anchor>
          </w:drawing>
        </mc:Choice>
        <mc:Fallback>
          <w:pict>
            <v:shape id="shape 4" o:spid="_x0000_s4"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9"/>
                      <w:tabs>
                        <w:tab w:val="clear" w:pos="4153" w:leader="none"/>
                        <w:tab w:val="clear" w:pos="8306" w:leader="none"/>
                      </w:tabs>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p>
                    <w:pPr>
                      <w:pStyle w:val="1128"/>
                    </w:pPr>
                    <w:r/>
                    <w:r/>
                  </w:p>
                </w:txbxContent>
              </v:textbox>
            </v:shape>
          </w:pict>
        </mc:Fallback>
      </mc:AlternateContent>
    </w:r>
    <w:r>
      <w:rPr>
        <w:rFonts w:ascii="宋体_GB2312" w:eastAsia="宋体_GB2312"/>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9"/>
                            <w:tabs>
                              <w:tab w:val="clear" w:pos="4153" w:leader="none"/>
                              <w:tab w:val="clear" w:pos="8306"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p>
                          <w:pPr>
                            <w:pStyle w:val="1128"/>
                          </w:pPr>
                          <w:r/>
                          <w:r/>
                        </w:p>
                      </w:txbxContent>
                    </wps:txbx>
                    <wps:bodyPr wrap="none" lIns="0" tIns="0" rIns="0" bIns="0" upright="1">
                      <a:spAutoFit/>
                    </wps:bodyPr>
                  </wps:wsp>
                </a:graphicData>
              </a:graphic>
            </wp:anchor>
          </w:drawing>
        </mc:Choice>
        <mc:Fallback>
          <w:pict>
            <v:shape id="shape 5" o:spid="_x0000_s5"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9"/>
                      <w:tabs>
                        <w:tab w:val="clear" w:pos="4153" w:leader="none"/>
                        <w:tab w:val="clear" w:pos="8306"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p>
                    <w:pPr>
                      <w:pStyle w:val="1128"/>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9"/>
                            <w:tabs>
                              <w:tab w:val="clear" w:pos="4153" w:leader="none"/>
                              <w:tab w:val="clear" w:pos="8306" w:leader="none"/>
                            </w:tabs>
                          </w:pPr>
                          <w:r>
                            <w:t xml:space="preserve">第 </w:t>
                          </w:r>
                          <w:r>
                            <w:fldChar w:fldCharType="begin"/>
                          </w:r>
                          <w:r>
                            <w:instrText xml:space="preserve"> PAGE  \* MERGEFORMAT </w:instrText>
                          </w:r>
                          <w:r>
                            <w:fldChar w:fldCharType="separate"/>
                          </w:r>
                          <w:r>
                            <w:t xml:space="preserve">6</w:t>
                          </w:r>
                          <w:r>
                            <w:fldChar w:fldCharType="end"/>
                          </w:r>
                          <w:r>
                            <w:t xml:space="preserve"> 页 共 </w:t>
                          </w:r>
                          <w:r>
                            <w:fldChar w:fldCharType="begin"/>
                          </w:r>
                          <w:r>
                            <w:instrText xml:space="preserve"> NUMPAGES  \* MERGEFORMAT </w:instrText>
                          </w:r>
                          <w:r>
                            <w:fldChar w:fldCharType="separate"/>
                          </w:r>
                          <w:r>
                            <w:t xml:space="preserve">49</w:t>
                          </w:r>
                          <w:r>
                            <w:fldChar w:fldCharType="end"/>
                          </w:r>
                          <w:r>
                            <w:t xml:space="preserve"> 页</w:t>
                          </w:r>
                          <w:r/>
                        </w:p>
                        <w:p>
                          <w:pPr>
                            <w:pStyle w:val="1128"/>
                          </w:pPr>
                          <w:r/>
                          <w:r/>
                        </w:p>
                      </w:txbxContent>
                    </wps:txbx>
                    <wps:bodyPr wrap="none" lIns="0" tIns="0" rIns="0" bIns="0" upright="1">
                      <a:spAutoFit/>
                    </wps:bodyPr>
                  </wps:wsp>
                </a:graphicData>
              </a:graphic>
            </wp:anchor>
          </w:drawing>
        </mc:Choice>
        <mc:Fallback>
          <w:pict>
            <v:shape id="shape 6" o:spid="_x0000_s6"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9"/>
                      <w:tabs>
                        <w:tab w:val="clear" w:pos="4153" w:leader="none"/>
                        <w:tab w:val="clear" w:pos="8306" w:leader="none"/>
                      </w:tabs>
                    </w:pPr>
                    <w:r>
                      <w:t xml:space="preserve">第 </w:t>
                    </w:r>
                    <w:r>
                      <w:fldChar w:fldCharType="begin"/>
                    </w:r>
                    <w:r>
                      <w:instrText xml:space="preserve"> PAGE  \* MERGEFORMAT </w:instrText>
                    </w:r>
                    <w:r>
                      <w:fldChar w:fldCharType="separate"/>
                    </w:r>
                    <w:r>
                      <w:t xml:space="preserve">6</w:t>
                    </w:r>
                    <w:r>
                      <w:fldChar w:fldCharType="end"/>
                    </w:r>
                    <w:r>
                      <w:t xml:space="preserve"> 页 共 </w:t>
                    </w:r>
                    <w:r>
                      <w:fldChar w:fldCharType="begin"/>
                    </w:r>
                    <w:r>
                      <w:instrText xml:space="preserve"> NUMPAGES  \* MERGEFORMAT </w:instrText>
                    </w:r>
                    <w:r>
                      <w:fldChar w:fldCharType="separate"/>
                    </w:r>
                    <w:r>
                      <w:t xml:space="preserve">49</w:t>
                    </w:r>
                    <w:r>
                      <w:fldChar w:fldCharType="end"/>
                    </w:r>
                    <w:r>
                      <w:t xml:space="preserve"> 页</w:t>
                    </w:r>
                    <w:r/>
                  </w:p>
                  <w:p>
                    <w:pPr>
                      <w:pStyle w:val="112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left"/>
      <w:tabs>
        <w:tab w:val="center" w:pos="4153" w:leader="none"/>
        <w:tab w:val="center" w:pos="4213" w:leader="none"/>
        <w:tab w:val="right" w:pos="8306" w:leader="none"/>
      </w:tabs>
    </w:pPr>
    <w:r>
      <w:rPr>
        <w:rFonts w:hint="eastAsia"/>
      </w:rPr>
      <w:t xml:space="preserve">                                                                      江苏省华采招标有限公司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jc w:val="left"/>
      <w:widowControl/>
      <w:rPr>
        <w:rFonts w:hint="eastAsia" w:eastAsia="宋体"/>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0</wp:posOffset>
              </wp:positionH>
              <wp:positionV relativeFrom="paragraph">
                <wp:posOffset>0</wp:posOffset>
              </wp:positionV>
              <wp:extent cx="1379220" cy="3848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9220" cy="384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0.0pt;mso-position-horizontal:absolute;mso-position-vertical-relative:text;margin-top:0.0pt;mso-position-vertical:absolute;width:108.6pt;height:30.3pt;mso-wrap-distance-left:9.0pt;mso-wrap-distance-top:0.0pt;mso-wrap-distance-right:9.0pt;mso-wrap-distance-bottom:0.0pt;" stroked="f">
              <v:path textboxrect="0,0,0,0"/>
              <v:imagedata r:id="rId1" o:title=""/>
            </v:shape>
          </w:pict>
        </mc:Fallback>
      </mc:AlternateContent>
    </w:r>
    <w:r>
      <w:rPr>
        <w:rFonts w:hint="eastAsia" w:eastAsia="宋体"/>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jc w:val="left"/>
      <w:widowControl/>
      <w:rPr>
        <w:rFonts w:hint="eastAsia" w:ascii="微软雅黑" w:hAnsi="微软雅黑" w:eastAsia="微软雅黑" w:cs="微软雅黑"/>
        <w:sz w:val="22"/>
        <w:szCs w:val="24"/>
        <w:u w:val="single"/>
        <w:lang w:eastAsia="zh-CN"/>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1" allowOverlap="1">
              <wp:simplePos x="0" y="0"/>
              <wp:positionH relativeFrom="column">
                <wp:posOffset>-38099</wp:posOffset>
              </wp:positionH>
              <wp:positionV relativeFrom="paragraph">
                <wp:posOffset>66675</wp:posOffset>
              </wp:positionV>
              <wp:extent cx="815340" cy="22733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1;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color w:val="000000"/>
        <w:sz w:val="20"/>
        <w:szCs w:val="20"/>
        <w:u w:val="single"/>
        <w:lang w:eastAsia="zh-CN"/>
      </w:rPr>
      <w:t xml:space="preserve">JSHC-2026020056B3</w:t>
    </w:r>
    <w:r>
      <w:rPr>
        <w:rFonts w:hint="eastAsia" w:ascii="微软雅黑" w:hAnsi="微软雅黑" w:eastAsia="微软雅黑" w:cs="微软雅黑"/>
        <w:sz w:val="22"/>
        <w:szCs w:val="24"/>
        <w:u w:val="single"/>
        <w:lang w:eastAsia="zh-C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jc w:val="left"/>
      <w:widowControl/>
      <w:rPr>
        <w:rFonts w:hint="eastAsia" w:eastAsia="微软雅黑"/>
        <w:lang w:eastAsia="zh-CN"/>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column">
                <wp:posOffset>-55244</wp:posOffset>
              </wp:positionH>
              <wp:positionV relativeFrom="paragraph">
                <wp:posOffset>79375</wp:posOffset>
              </wp:positionV>
              <wp:extent cx="815340" cy="22733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true;mso-position-horizontal-relative:text;margin-left:-4.3pt;mso-position-horizontal:absolute;mso-position-vertical-relative:text;margin-top:6.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color w:val="000000"/>
        <w:sz w:val="20"/>
        <w:szCs w:val="20"/>
        <w:u w:val="single"/>
        <w:lang w:eastAsia="zh-CN"/>
      </w:rPr>
      <w:t xml:space="preserve">JSHC-2026020056B3</w:t>
    </w:r>
    <w:r>
      <w:rPr>
        <w:rFonts w:hint="eastAsia" w:eastAsia="微软雅黑"/>
        <w:lang w:eastAsia="zh-CN"/>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jc w:val="left"/>
      <w:widowControl/>
      <w:rPr>
        <w:rFonts w:hint="eastAsia" w:eastAsia="微软雅黑"/>
        <w:lang w:eastAsia="zh-CN"/>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column">
                <wp:posOffset>-55244</wp:posOffset>
              </wp:positionH>
              <wp:positionV relativeFrom="paragraph">
                <wp:posOffset>79375</wp:posOffset>
              </wp:positionV>
              <wp:extent cx="815340" cy="22733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0609662;o:allowoverlap:true;o:allowincell:true;mso-position-horizontal-relative:text;margin-left:-4.3pt;mso-position-horizontal:absolute;mso-position-vertical-relative:text;margin-top:6.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color w:val="000000"/>
        <w:sz w:val="20"/>
        <w:szCs w:val="20"/>
        <w:u w:val="single"/>
        <w:lang w:eastAsia="zh-CN"/>
      </w:rPr>
      <w:t xml:space="preserve">JSHC-2026020056B3</w:t>
    </w:r>
    <w:r>
      <w:rPr>
        <w:rFonts w:hint="eastAsia" w:eastAsia="微软雅黑"/>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112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128"/>
        <w:ind w:left="425" w:hanging="425"/>
      </w:pPr>
    </w:lvl>
    <w:lvl w:ilvl="1">
      <w:start w:val="1"/>
      <w:numFmt w:val="bullet"/>
      <w:isLgl w:val="false"/>
      <w:suff w:val="tab"/>
      <w:lvlText w:val="o"/>
      <w:lvlJc w:val="left"/>
      <w:pPr>
        <w:pStyle w:val="1128"/>
        <w:ind w:left="1440" w:hanging="360"/>
      </w:pPr>
      <w:rPr>
        <w:rFonts w:ascii="Courier New" w:hAnsi="Courier New" w:eastAsia="Courier New" w:cs="Courier New"/>
      </w:rPr>
    </w:lvl>
    <w:lvl w:ilvl="2">
      <w:start w:val="1"/>
      <w:numFmt w:val="bullet"/>
      <w:isLgl w:val="false"/>
      <w:suff w:val="tab"/>
      <w:lvlText w:val="§"/>
      <w:lvlJc w:val="left"/>
      <w:pPr>
        <w:pStyle w:val="1128"/>
        <w:ind w:left="2160" w:hanging="360"/>
      </w:pPr>
      <w:rPr>
        <w:rFonts w:ascii="Wingdings" w:hAnsi="Wingdings" w:eastAsia="Wingdings" w:cs="Wingdings"/>
      </w:rPr>
    </w:lvl>
    <w:lvl w:ilvl="3">
      <w:start w:val="1"/>
      <w:numFmt w:val="bullet"/>
      <w:isLgl w:val="false"/>
      <w:suff w:val="tab"/>
      <w:lvlText w:val="·"/>
      <w:lvlJc w:val="left"/>
      <w:pPr>
        <w:pStyle w:val="1128"/>
        <w:ind w:left="2880" w:hanging="360"/>
      </w:pPr>
      <w:rPr>
        <w:rFonts w:ascii="Symbol" w:hAnsi="Symbol" w:eastAsia="Symbol" w:cs="Symbol"/>
      </w:rPr>
    </w:lvl>
    <w:lvl w:ilvl="4">
      <w:start w:val="1"/>
      <w:numFmt w:val="bullet"/>
      <w:isLgl w:val="false"/>
      <w:suff w:val="tab"/>
      <w:lvlText w:val="o"/>
      <w:lvlJc w:val="left"/>
      <w:pPr>
        <w:pStyle w:val="1128"/>
        <w:ind w:left="3600" w:hanging="360"/>
      </w:pPr>
      <w:rPr>
        <w:rFonts w:ascii="Courier New" w:hAnsi="Courier New" w:eastAsia="Courier New" w:cs="Courier New"/>
      </w:rPr>
    </w:lvl>
    <w:lvl w:ilvl="5">
      <w:start w:val="1"/>
      <w:numFmt w:val="bullet"/>
      <w:isLgl w:val="false"/>
      <w:suff w:val="tab"/>
      <w:lvlText w:val="§"/>
      <w:lvlJc w:val="left"/>
      <w:pPr>
        <w:pStyle w:val="1128"/>
        <w:ind w:left="4320" w:hanging="360"/>
      </w:pPr>
      <w:rPr>
        <w:rFonts w:ascii="Wingdings" w:hAnsi="Wingdings" w:eastAsia="Wingdings" w:cs="Wingdings"/>
      </w:rPr>
    </w:lvl>
    <w:lvl w:ilvl="6">
      <w:start w:val="1"/>
      <w:numFmt w:val="bullet"/>
      <w:isLgl w:val="false"/>
      <w:suff w:val="tab"/>
      <w:lvlText w:val="·"/>
      <w:lvlJc w:val="left"/>
      <w:pPr>
        <w:pStyle w:val="1128"/>
        <w:ind w:left="5040" w:hanging="360"/>
      </w:pPr>
      <w:rPr>
        <w:rFonts w:ascii="Symbol" w:hAnsi="Symbol" w:eastAsia="Symbol" w:cs="Symbol"/>
      </w:rPr>
    </w:lvl>
    <w:lvl w:ilvl="7">
      <w:start w:val="1"/>
      <w:numFmt w:val="bullet"/>
      <w:isLgl w:val="false"/>
      <w:suff w:val="tab"/>
      <w:lvlText w:val="o"/>
      <w:lvlJc w:val="left"/>
      <w:pPr>
        <w:pStyle w:val="1128"/>
        <w:ind w:left="5760" w:hanging="360"/>
      </w:pPr>
      <w:rPr>
        <w:rFonts w:ascii="Courier New" w:hAnsi="Courier New" w:eastAsia="Courier New" w:cs="Courier New"/>
      </w:rPr>
    </w:lvl>
    <w:lvl w:ilvl="8">
      <w:start w:val="1"/>
      <w:numFmt w:val="bullet"/>
      <w:isLgl w:val="false"/>
      <w:suff w:val="tab"/>
      <w:lvlText w:val="§"/>
      <w:lvlJc w:val="left"/>
      <w:pPr>
        <w:pStyle w:val="1128"/>
        <w:ind w:left="6480" w:hanging="360"/>
      </w:pPr>
      <w:rPr>
        <w:rFonts w:ascii="Wingdings" w:hAnsi="Wingdings" w:eastAsia="Wingdings" w:cs="Wingdings"/>
      </w:rPr>
    </w:lvl>
  </w:abstractNum>
  <w:abstractNum w:abstractNumId="2">
    <w:multiLevelType w:val="hybridMultilevel"/>
    <w:lvl w:ilvl="0">
      <w:start w:val="6"/>
      <w:numFmt w:val="chineseCounting"/>
      <w:isLgl w:val="false"/>
      <w:suff w:val="nothing"/>
      <w:lvlText w:val="%1、"/>
      <w:lvlJc w:val="left"/>
      <w:pPr>
        <w:pStyle w:val="1128"/>
      </w:pPr>
      <w:rPr>
        <w:rFonts w:hint="eastAsia"/>
      </w:rPr>
    </w:lvl>
    <w:lvl w:ilvl="1">
      <w:start w:val="1"/>
      <w:numFmt w:val="bullet"/>
      <w:isLgl w:val="false"/>
      <w:suff w:val="tab"/>
      <w:lvlText w:val="o"/>
      <w:lvlJc w:val="left"/>
      <w:pPr>
        <w:pStyle w:val="1128"/>
        <w:ind w:left="1440" w:hanging="360"/>
      </w:pPr>
      <w:rPr>
        <w:rFonts w:ascii="Courier New" w:hAnsi="Courier New" w:eastAsia="Courier New" w:cs="Courier New"/>
      </w:rPr>
    </w:lvl>
    <w:lvl w:ilvl="2">
      <w:start w:val="1"/>
      <w:numFmt w:val="bullet"/>
      <w:isLgl w:val="false"/>
      <w:suff w:val="tab"/>
      <w:lvlText w:val="§"/>
      <w:lvlJc w:val="left"/>
      <w:pPr>
        <w:pStyle w:val="1128"/>
        <w:ind w:left="2160" w:hanging="360"/>
      </w:pPr>
      <w:rPr>
        <w:rFonts w:ascii="Wingdings" w:hAnsi="Wingdings" w:eastAsia="Wingdings" w:cs="Wingdings"/>
      </w:rPr>
    </w:lvl>
    <w:lvl w:ilvl="3">
      <w:start w:val="1"/>
      <w:numFmt w:val="bullet"/>
      <w:isLgl w:val="false"/>
      <w:suff w:val="tab"/>
      <w:lvlText w:val="·"/>
      <w:lvlJc w:val="left"/>
      <w:pPr>
        <w:pStyle w:val="1128"/>
        <w:ind w:left="2880" w:hanging="360"/>
      </w:pPr>
      <w:rPr>
        <w:rFonts w:ascii="Symbol" w:hAnsi="Symbol" w:eastAsia="Symbol" w:cs="Symbol"/>
      </w:rPr>
    </w:lvl>
    <w:lvl w:ilvl="4">
      <w:start w:val="1"/>
      <w:numFmt w:val="bullet"/>
      <w:isLgl w:val="false"/>
      <w:suff w:val="tab"/>
      <w:lvlText w:val="o"/>
      <w:lvlJc w:val="left"/>
      <w:pPr>
        <w:pStyle w:val="1128"/>
        <w:ind w:left="3600" w:hanging="360"/>
      </w:pPr>
      <w:rPr>
        <w:rFonts w:ascii="Courier New" w:hAnsi="Courier New" w:eastAsia="Courier New" w:cs="Courier New"/>
      </w:rPr>
    </w:lvl>
    <w:lvl w:ilvl="5">
      <w:start w:val="1"/>
      <w:numFmt w:val="bullet"/>
      <w:isLgl w:val="false"/>
      <w:suff w:val="tab"/>
      <w:lvlText w:val="§"/>
      <w:lvlJc w:val="left"/>
      <w:pPr>
        <w:pStyle w:val="1128"/>
        <w:ind w:left="4320" w:hanging="360"/>
      </w:pPr>
      <w:rPr>
        <w:rFonts w:ascii="Wingdings" w:hAnsi="Wingdings" w:eastAsia="Wingdings" w:cs="Wingdings"/>
      </w:rPr>
    </w:lvl>
    <w:lvl w:ilvl="6">
      <w:start w:val="1"/>
      <w:numFmt w:val="bullet"/>
      <w:isLgl w:val="false"/>
      <w:suff w:val="tab"/>
      <w:lvlText w:val="·"/>
      <w:lvlJc w:val="left"/>
      <w:pPr>
        <w:pStyle w:val="1128"/>
        <w:ind w:left="5040" w:hanging="360"/>
      </w:pPr>
      <w:rPr>
        <w:rFonts w:ascii="Symbol" w:hAnsi="Symbol" w:eastAsia="Symbol" w:cs="Symbol"/>
      </w:rPr>
    </w:lvl>
    <w:lvl w:ilvl="7">
      <w:start w:val="1"/>
      <w:numFmt w:val="bullet"/>
      <w:isLgl w:val="false"/>
      <w:suff w:val="tab"/>
      <w:lvlText w:val="o"/>
      <w:lvlJc w:val="left"/>
      <w:pPr>
        <w:pStyle w:val="1128"/>
        <w:ind w:left="5760" w:hanging="360"/>
      </w:pPr>
      <w:rPr>
        <w:rFonts w:ascii="Courier New" w:hAnsi="Courier New" w:eastAsia="Courier New" w:cs="Courier New"/>
      </w:rPr>
    </w:lvl>
    <w:lvl w:ilvl="8">
      <w:start w:val="1"/>
      <w:numFmt w:val="bullet"/>
      <w:isLgl w:val="false"/>
      <w:suff w:val="tab"/>
      <w:lvlText w:val="§"/>
      <w:lvlJc w:val="left"/>
      <w:pPr>
        <w:pStyle w:val="1128"/>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pStyle w:val="1128"/>
        <w:ind w:left="425" w:hanging="425"/>
      </w:pPr>
    </w:lvl>
    <w:lvl w:ilvl="1">
      <w:start w:val="1"/>
      <w:numFmt w:val="bullet"/>
      <w:isLgl w:val="false"/>
      <w:suff w:val="tab"/>
      <w:lvlText w:val="o"/>
      <w:lvlJc w:val="left"/>
      <w:pPr>
        <w:pStyle w:val="1128"/>
        <w:ind w:left="1440" w:hanging="360"/>
      </w:pPr>
      <w:rPr>
        <w:rFonts w:ascii="Courier New" w:hAnsi="Courier New" w:eastAsia="Courier New" w:cs="Courier New"/>
      </w:rPr>
    </w:lvl>
    <w:lvl w:ilvl="2">
      <w:start w:val="1"/>
      <w:numFmt w:val="bullet"/>
      <w:isLgl w:val="false"/>
      <w:suff w:val="tab"/>
      <w:lvlText w:val="§"/>
      <w:lvlJc w:val="left"/>
      <w:pPr>
        <w:pStyle w:val="1128"/>
        <w:ind w:left="2160" w:hanging="360"/>
      </w:pPr>
      <w:rPr>
        <w:rFonts w:ascii="Wingdings" w:hAnsi="Wingdings" w:eastAsia="Wingdings" w:cs="Wingdings"/>
      </w:rPr>
    </w:lvl>
    <w:lvl w:ilvl="3">
      <w:start w:val="1"/>
      <w:numFmt w:val="bullet"/>
      <w:isLgl w:val="false"/>
      <w:suff w:val="tab"/>
      <w:lvlText w:val="·"/>
      <w:lvlJc w:val="left"/>
      <w:pPr>
        <w:pStyle w:val="1128"/>
        <w:ind w:left="2880" w:hanging="360"/>
      </w:pPr>
      <w:rPr>
        <w:rFonts w:ascii="Symbol" w:hAnsi="Symbol" w:eastAsia="Symbol" w:cs="Symbol"/>
      </w:rPr>
    </w:lvl>
    <w:lvl w:ilvl="4">
      <w:start w:val="1"/>
      <w:numFmt w:val="bullet"/>
      <w:isLgl w:val="false"/>
      <w:suff w:val="tab"/>
      <w:lvlText w:val="o"/>
      <w:lvlJc w:val="left"/>
      <w:pPr>
        <w:pStyle w:val="1128"/>
        <w:ind w:left="3600" w:hanging="360"/>
      </w:pPr>
      <w:rPr>
        <w:rFonts w:ascii="Courier New" w:hAnsi="Courier New" w:eastAsia="Courier New" w:cs="Courier New"/>
      </w:rPr>
    </w:lvl>
    <w:lvl w:ilvl="5">
      <w:start w:val="1"/>
      <w:numFmt w:val="bullet"/>
      <w:isLgl w:val="false"/>
      <w:suff w:val="tab"/>
      <w:lvlText w:val="§"/>
      <w:lvlJc w:val="left"/>
      <w:pPr>
        <w:pStyle w:val="1128"/>
        <w:ind w:left="4320" w:hanging="360"/>
      </w:pPr>
      <w:rPr>
        <w:rFonts w:ascii="Wingdings" w:hAnsi="Wingdings" w:eastAsia="Wingdings" w:cs="Wingdings"/>
      </w:rPr>
    </w:lvl>
    <w:lvl w:ilvl="6">
      <w:start w:val="1"/>
      <w:numFmt w:val="bullet"/>
      <w:isLgl w:val="false"/>
      <w:suff w:val="tab"/>
      <w:lvlText w:val="·"/>
      <w:lvlJc w:val="left"/>
      <w:pPr>
        <w:pStyle w:val="1128"/>
        <w:ind w:left="5040" w:hanging="360"/>
      </w:pPr>
      <w:rPr>
        <w:rFonts w:ascii="Symbol" w:hAnsi="Symbol" w:eastAsia="Symbol" w:cs="Symbol"/>
      </w:rPr>
    </w:lvl>
    <w:lvl w:ilvl="7">
      <w:start w:val="1"/>
      <w:numFmt w:val="bullet"/>
      <w:isLgl w:val="false"/>
      <w:suff w:val="tab"/>
      <w:lvlText w:val="o"/>
      <w:lvlJc w:val="left"/>
      <w:pPr>
        <w:pStyle w:val="1128"/>
        <w:ind w:left="5760" w:hanging="360"/>
      </w:pPr>
      <w:rPr>
        <w:rFonts w:ascii="Courier New" w:hAnsi="Courier New" w:eastAsia="Courier New" w:cs="Courier New"/>
      </w:rPr>
    </w:lvl>
    <w:lvl w:ilvl="8">
      <w:start w:val="1"/>
      <w:numFmt w:val="bullet"/>
      <w:isLgl w:val="false"/>
      <w:suff w:val="tab"/>
      <w:lvlText w:val="§"/>
      <w:lvlJc w:val="left"/>
      <w:pPr>
        <w:pStyle w:val="1128"/>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pStyle w:val="112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112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11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pStyle w:val="1246"/>
      <w:isLgl w:val="false"/>
      <w:suff w:val="tab"/>
      <w:lvlText w:val="%1、"/>
      <w:lvlJc w:val="left"/>
      <w:pPr>
        <w:pStyle w:val="1128"/>
        <w:ind w:left="1160" w:hanging="720"/>
        <w:tabs>
          <w:tab w:val="num" w:pos="720" w:leader="none"/>
        </w:tabs>
      </w:pPr>
      <w:rPr>
        <w:rFonts w:hint="eastAsia"/>
      </w:rPr>
    </w:lvl>
    <w:lvl w:ilvl="1">
      <w:start w:val="1"/>
      <w:numFmt w:val="chineseCountingThousand"/>
      <w:isLgl w:val="false"/>
      <w:suff w:val="tab"/>
      <w:lvlText w:val="（%2）"/>
      <w:lvlJc w:val="left"/>
      <w:pPr>
        <w:pStyle w:val="1128"/>
        <w:ind w:left="1220" w:hanging="780"/>
        <w:tabs>
          <w:tab w:val="num" w:pos="780" w:leader="none"/>
        </w:tabs>
      </w:pPr>
      <w:rPr>
        <w:rFonts w:hint="eastAsia"/>
      </w:rPr>
    </w:lvl>
    <w:lvl w:ilvl="2">
      <w:start w:val="1"/>
      <w:numFmt w:val="lowerRoman"/>
      <w:isLgl w:val="false"/>
      <w:suff w:val="tab"/>
      <w:lvlText w:val="%3."/>
      <w:lvlJc w:val="right"/>
      <w:pPr>
        <w:pStyle w:val="1128"/>
        <w:ind w:left="1700" w:hanging="420"/>
        <w:tabs>
          <w:tab w:val="num" w:pos="1260" w:leader="none"/>
        </w:tabs>
      </w:pPr>
      <w:rPr>
        <w:rFonts w:hint="eastAsia"/>
      </w:rPr>
    </w:lvl>
    <w:lvl w:ilvl="3">
      <w:start w:val="1"/>
      <w:numFmt w:val="decimal"/>
      <w:isLgl w:val="false"/>
      <w:suff w:val="tab"/>
      <w:lvlText w:val="%4."/>
      <w:lvlJc w:val="left"/>
      <w:pPr>
        <w:pStyle w:val="1128"/>
        <w:ind w:left="2120" w:hanging="420"/>
        <w:tabs>
          <w:tab w:val="num" w:pos="1680" w:leader="none"/>
        </w:tabs>
      </w:pPr>
      <w:rPr>
        <w:rFonts w:hint="eastAsia"/>
      </w:rPr>
    </w:lvl>
    <w:lvl w:ilvl="4">
      <w:start w:val="1"/>
      <w:numFmt w:val="lowerLetter"/>
      <w:isLgl w:val="false"/>
      <w:suff w:val="tab"/>
      <w:lvlText w:val="%5)"/>
      <w:lvlJc w:val="left"/>
      <w:pPr>
        <w:pStyle w:val="1128"/>
        <w:ind w:left="2540" w:hanging="420"/>
        <w:tabs>
          <w:tab w:val="num" w:pos="2100" w:leader="none"/>
        </w:tabs>
      </w:pPr>
      <w:rPr>
        <w:rFonts w:hint="eastAsia"/>
      </w:rPr>
    </w:lvl>
    <w:lvl w:ilvl="5">
      <w:start w:val="1"/>
      <w:numFmt w:val="lowerRoman"/>
      <w:isLgl w:val="false"/>
      <w:suff w:val="tab"/>
      <w:lvlText w:val="%6."/>
      <w:lvlJc w:val="right"/>
      <w:pPr>
        <w:pStyle w:val="1128"/>
        <w:ind w:left="2960" w:hanging="420"/>
        <w:tabs>
          <w:tab w:val="num" w:pos="2520" w:leader="none"/>
        </w:tabs>
      </w:pPr>
      <w:rPr>
        <w:rFonts w:hint="eastAsia"/>
      </w:rPr>
    </w:lvl>
    <w:lvl w:ilvl="6">
      <w:start w:val="1"/>
      <w:numFmt w:val="decimal"/>
      <w:isLgl w:val="false"/>
      <w:suff w:val="tab"/>
      <w:lvlText w:val="%7."/>
      <w:lvlJc w:val="left"/>
      <w:pPr>
        <w:pStyle w:val="1128"/>
        <w:ind w:left="3380" w:hanging="420"/>
        <w:tabs>
          <w:tab w:val="num" w:pos="2940" w:leader="none"/>
        </w:tabs>
      </w:pPr>
      <w:rPr>
        <w:rFonts w:hint="eastAsia"/>
      </w:rPr>
    </w:lvl>
    <w:lvl w:ilvl="7">
      <w:start w:val="1"/>
      <w:numFmt w:val="lowerLetter"/>
      <w:isLgl w:val="false"/>
      <w:suff w:val="tab"/>
      <w:lvlText w:val="%8)"/>
      <w:lvlJc w:val="left"/>
      <w:pPr>
        <w:pStyle w:val="1128"/>
        <w:ind w:left="3800" w:hanging="420"/>
        <w:tabs>
          <w:tab w:val="num" w:pos="3360" w:leader="none"/>
        </w:tabs>
      </w:pPr>
      <w:rPr>
        <w:rFonts w:hint="eastAsia"/>
      </w:rPr>
    </w:lvl>
    <w:lvl w:ilvl="8">
      <w:start w:val="1"/>
      <w:numFmt w:val="lowerRoman"/>
      <w:isLgl w:val="false"/>
      <w:suff w:val="tab"/>
      <w:lvlText w:val="%9."/>
      <w:lvlJc w:val="right"/>
      <w:pPr>
        <w:pStyle w:val="1128"/>
        <w:ind w:left="4220" w:hanging="420"/>
        <w:tabs>
          <w:tab w:val="num" w:pos="3780" w:leader="none"/>
        </w:tabs>
      </w:pPr>
      <w:rPr>
        <w:rFonts w:hint="eastAsia"/>
      </w:rPr>
    </w:lvl>
  </w:abstractNum>
  <w:abstractNum w:abstractNumId="8">
    <w:multiLevelType w:val="hybridMultilevel"/>
    <w:lvl w:ilvl="0">
      <w:start w:val="1"/>
      <w:numFmt w:val="decimal"/>
      <w:isLgl w:val="false"/>
      <w:suff w:val="tab"/>
      <w:lvlText w:val="%1."/>
      <w:lvlJc w:val="left"/>
      <w:pPr>
        <w:pStyle w:val="112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1128"/>
        <w:ind w:left="425" w:hanging="425"/>
      </w:pPr>
    </w:lvl>
    <w:lvl w:ilvl="1">
      <w:start w:val="1"/>
      <w:numFmt w:val="bullet"/>
      <w:isLgl w:val="false"/>
      <w:suff w:val="tab"/>
      <w:lvlText w:val="o"/>
      <w:lvlJc w:val="left"/>
      <w:pPr>
        <w:pStyle w:val="1128"/>
        <w:ind w:left="1440" w:hanging="360"/>
      </w:pPr>
      <w:rPr>
        <w:rFonts w:ascii="Courier New" w:hAnsi="Courier New" w:eastAsia="Courier New" w:cs="Courier New"/>
      </w:rPr>
    </w:lvl>
    <w:lvl w:ilvl="2">
      <w:start w:val="1"/>
      <w:numFmt w:val="bullet"/>
      <w:isLgl w:val="false"/>
      <w:suff w:val="tab"/>
      <w:lvlText w:val="§"/>
      <w:lvlJc w:val="left"/>
      <w:pPr>
        <w:pStyle w:val="1128"/>
        <w:ind w:left="2160" w:hanging="360"/>
      </w:pPr>
      <w:rPr>
        <w:rFonts w:ascii="Wingdings" w:hAnsi="Wingdings" w:eastAsia="Wingdings" w:cs="Wingdings"/>
      </w:rPr>
    </w:lvl>
    <w:lvl w:ilvl="3">
      <w:start w:val="1"/>
      <w:numFmt w:val="bullet"/>
      <w:isLgl w:val="false"/>
      <w:suff w:val="tab"/>
      <w:lvlText w:val="·"/>
      <w:lvlJc w:val="left"/>
      <w:pPr>
        <w:pStyle w:val="1128"/>
        <w:ind w:left="2880" w:hanging="360"/>
      </w:pPr>
      <w:rPr>
        <w:rFonts w:ascii="Symbol" w:hAnsi="Symbol" w:eastAsia="Symbol" w:cs="Symbol"/>
      </w:rPr>
    </w:lvl>
    <w:lvl w:ilvl="4">
      <w:start w:val="1"/>
      <w:numFmt w:val="bullet"/>
      <w:isLgl w:val="false"/>
      <w:suff w:val="tab"/>
      <w:lvlText w:val="o"/>
      <w:lvlJc w:val="left"/>
      <w:pPr>
        <w:pStyle w:val="1128"/>
        <w:ind w:left="3600" w:hanging="360"/>
      </w:pPr>
      <w:rPr>
        <w:rFonts w:ascii="Courier New" w:hAnsi="Courier New" w:eastAsia="Courier New" w:cs="Courier New"/>
      </w:rPr>
    </w:lvl>
    <w:lvl w:ilvl="5">
      <w:start w:val="1"/>
      <w:numFmt w:val="bullet"/>
      <w:isLgl w:val="false"/>
      <w:suff w:val="tab"/>
      <w:lvlText w:val="§"/>
      <w:lvlJc w:val="left"/>
      <w:pPr>
        <w:pStyle w:val="1128"/>
        <w:ind w:left="4320" w:hanging="360"/>
      </w:pPr>
      <w:rPr>
        <w:rFonts w:ascii="Wingdings" w:hAnsi="Wingdings" w:eastAsia="Wingdings" w:cs="Wingdings"/>
      </w:rPr>
    </w:lvl>
    <w:lvl w:ilvl="6">
      <w:start w:val="1"/>
      <w:numFmt w:val="bullet"/>
      <w:isLgl w:val="false"/>
      <w:suff w:val="tab"/>
      <w:lvlText w:val="·"/>
      <w:lvlJc w:val="left"/>
      <w:pPr>
        <w:pStyle w:val="1128"/>
        <w:ind w:left="5040" w:hanging="360"/>
      </w:pPr>
      <w:rPr>
        <w:rFonts w:ascii="Symbol" w:hAnsi="Symbol" w:eastAsia="Symbol" w:cs="Symbol"/>
      </w:rPr>
    </w:lvl>
    <w:lvl w:ilvl="7">
      <w:start w:val="1"/>
      <w:numFmt w:val="bullet"/>
      <w:isLgl w:val="false"/>
      <w:suff w:val="tab"/>
      <w:lvlText w:val="o"/>
      <w:lvlJc w:val="left"/>
      <w:pPr>
        <w:pStyle w:val="1128"/>
        <w:ind w:left="5760" w:hanging="360"/>
      </w:pPr>
      <w:rPr>
        <w:rFonts w:ascii="Courier New" w:hAnsi="Courier New" w:eastAsia="Courier New" w:cs="Courier New"/>
      </w:rPr>
    </w:lvl>
    <w:lvl w:ilvl="8">
      <w:start w:val="1"/>
      <w:numFmt w:val="bullet"/>
      <w:isLgl w:val="false"/>
      <w:suff w:val="tab"/>
      <w:lvlText w:val="§"/>
      <w:lvlJc w:val="left"/>
      <w:pPr>
        <w:pStyle w:val="1128"/>
        <w:ind w:left="6480" w:hanging="360"/>
      </w:pPr>
      <w:rPr>
        <w:rFonts w:ascii="Wingdings" w:hAnsi="Wingdings" w:eastAsia="Wingdings" w:cs="Wingdings"/>
      </w:rPr>
    </w:lvl>
  </w:abstractNum>
  <w:abstractNum w:abstractNumId="10">
    <w:multiLevelType w:val="hybridMultilevel"/>
    <w:lvl w:ilvl="0">
      <w:start w:val="1"/>
      <w:numFmt w:val="bullet"/>
      <w:pStyle w:val="1222"/>
      <w:isLgl w:val="false"/>
      <w:suff w:val="tab"/>
      <w:lvlText w:val=""/>
      <w:lvlJc w:val="left"/>
      <w:pPr>
        <w:pStyle w:val="1128"/>
        <w:ind w:left="360" w:hanging="360"/>
        <w:tabs>
          <w:tab w:val="num" w:pos="360" w:leader="none"/>
        </w:tabs>
      </w:pPr>
      <w:rPr>
        <w:rFonts w:ascii="Symbol" w:hAnsi="Symbol"/>
      </w:rPr>
    </w:lvl>
    <w:lvl w:ilvl="1">
      <w:start w:val="1"/>
      <w:numFmt w:val="bullet"/>
      <w:isLgl w:val="false"/>
      <w:suff w:val="tab"/>
      <w:lvlText w:val="o"/>
      <w:lvlJc w:val="left"/>
      <w:pPr>
        <w:pStyle w:val="1128"/>
        <w:ind w:left="1080" w:hanging="360"/>
      </w:pPr>
      <w:rPr>
        <w:rFonts w:ascii="Courier New" w:hAnsi="Courier New" w:cs="Courier New"/>
      </w:rPr>
    </w:lvl>
    <w:lvl w:ilvl="2">
      <w:start w:val="1"/>
      <w:numFmt w:val="bullet"/>
      <w:isLgl w:val="false"/>
      <w:suff w:val="tab"/>
      <w:lvlText w:val=""/>
      <w:lvlJc w:val="left"/>
      <w:pPr>
        <w:pStyle w:val="1128"/>
        <w:ind w:left="1800" w:hanging="360"/>
      </w:pPr>
      <w:rPr>
        <w:rFonts w:ascii="Wingdings" w:hAnsi="Wingdings"/>
      </w:rPr>
    </w:lvl>
    <w:lvl w:ilvl="3">
      <w:start w:val="1"/>
      <w:numFmt w:val="bullet"/>
      <w:isLgl w:val="false"/>
      <w:suff w:val="tab"/>
      <w:lvlText w:val=""/>
      <w:lvlJc w:val="left"/>
      <w:pPr>
        <w:pStyle w:val="1128"/>
        <w:ind w:left="2520" w:hanging="360"/>
      </w:pPr>
      <w:rPr>
        <w:rFonts w:ascii="Symbol" w:hAnsi="Symbol"/>
      </w:rPr>
    </w:lvl>
    <w:lvl w:ilvl="4">
      <w:start w:val="1"/>
      <w:numFmt w:val="bullet"/>
      <w:isLgl w:val="false"/>
      <w:suff w:val="tab"/>
      <w:lvlText w:val="o"/>
      <w:lvlJc w:val="left"/>
      <w:pPr>
        <w:pStyle w:val="1128"/>
        <w:ind w:left="3240" w:hanging="360"/>
      </w:pPr>
      <w:rPr>
        <w:rFonts w:ascii="Courier New" w:hAnsi="Courier New" w:cs="Courier New"/>
      </w:rPr>
    </w:lvl>
    <w:lvl w:ilvl="5">
      <w:start w:val="1"/>
      <w:numFmt w:val="bullet"/>
      <w:isLgl w:val="false"/>
      <w:suff w:val="tab"/>
      <w:lvlText w:val=""/>
      <w:lvlJc w:val="left"/>
      <w:pPr>
        <w:pStyle w:val="1128"/>
        <w:ind w:left="3960" w:hanging="360"/>
      </w:pPr>
      <w:rPr>
        <w:rFonts w:ascii="Wingdings" w:hAnsi="Wingdings"/>
      </w:rPr>
    </w:lvl>
    <w:lvl w:ilvl="6">
      <w:start w:val="1"/>
      <w:numFmt w:val="bullet"/>
      <w:isLgl w:val="false"/>
      <w:suff w:val="tab"/>
      <w:lvlText w:val=""/>
      <w:lvlJc w:val="left"/>
      <w:pPr>
        <w:pStyle w:val="1128"/>
        <w:ind w:left="4680" w:hanging="360"/>
      </w:pPr>
      <w:rPr>
        <w:rFonts w:ascii="Symbol" w:hAnsi="Symbol"/>
      </w:rPr>
    </w:lvl>
    <w:lvl w:ilvl="7">
      <w:start w:val="1"/>
      <w:numFmt w:val="bullet"/>
      <w:isLgl w:val="false"/>
      <w:suff w:val="tab"/>
      <w:lvlText w:val="o"/>
      <w:lvlJc w:val="left"/>
      <w:pPr>
        <w:pStyle w:val="1128"/>
        <w:ind w:left="5400" w:hanging="360"/>
      </w:pPr>
      <w:rPr>
        <w:rFonts w:ascii="Courier New" w:hAnsi="Courier New" w:cs="Courier New"/>
      </w:rPr>
    </w:lvl>
    <w:lvl w:ilvl="8">
      <w:start w:val="1"/>
      <w:numFmt w:val="bullet"/>
      <w:isLgl w:val="false"/>
      <w:suff w:val="tab"/>
      <w:lvlText w:val=""/>
      <w:lvlJc w:val="left"/>
      <w:pPr>
        <w:pStyle w:val="1128"/>
        <w:ind w:left="6120" w:hanging="360"/>
      </w:pPr>
      <w:rPr>
        <w:rFonts w:ascii="Wingdings" w:hAnsi="Wingdings"/>
      </w:rPr>
    </w:lvl>
  </w:abstractNum>
  <w:abstractNum w:abstractNumId="11">
    <w:multiLevelType w:val="hybridMultilevel"/>
    <w:lvl w:ilvl="0">
      <w:start w:val="1"/>
      <w:numFmt w:val="decimal"/>
      <w:pStyle w:val="1253"/>
      <w:isLgl w:val="false"/>
      <w:suff w:val="tab"/>
      <w:lvlText w:val="%1."/>
      <w:lvlJc w:val="left"/>
      <w:pPr>
        <w:pStyle w:val="1128"/>
        <w:tabs>
          <w:tab w:val="num" w:pos="360" w:leader="none"/>
        </w:tabs>
      </w:pPr>
      <w:rPr>
        <w:rFonts w:hint="eastAsia"/>
      </w:rPr>
    </w:lvl>
    <w:lvl w:ilvl="1">
      <w:start w:val="1"/>
      <w:numFmt w:val="decimal"/>
      <w:pStyle w:val="1290"/>
      <w:isLgl w:val="false"/>
      <w:suff w:val="tab"/>
      <w:lvlText w:val="%1.%2"/>
      <w:lvlJc w:val="left"/>
      <w:pPr>
        <w:pStyle w:val="1128"/>
        <w:tabs>
          <w:tab w:val="num" w:pos="720" w:leader="none"/>
        </w:tabs>
      </w:pPr>
      <w:rPr>
        <w:rFonts w:hint="eastAsia"/>
        <w:b w:val="0"/>
        <w:bCs w:val="0"/>
        <w:i w:val="0"/>
        <w:iCs w:val="0"/>
      </w:rPr>
    </w:lvl>
    <w:lvl w:ilvl="2">
      <w:start w:val="1"/>
      <w:numFmt w:val="decimal"/>
      <w:pStyle w:val="1254"/>
      <w:isLgl w:val="false"/>
      <w:suff w:val="tab"/>
      <w:lvlText w:val="%1.%2.%3"/>
      <w:lvlJc w:val="left"/>
      <w:pPr>
        <w:pStyle w:val="1128"/>
        <w:tabs>
          <w:tab w:val="num" w:pos="720" w:leader="none"/>
        </w:tabs>
      </w:pPr>
      <w:rPr>
        <w:rFonts w:hint="eastAsia"/>
      </w:rPr>
    </w:lvl>
    <w:lvl w:ilvl="3">
      <w:start w:val="1"/>
      <w:numFmt w:val="decimal"/>
      <w:isLgl w:val="false"/>
      <w:suff w:val="tab"/>
      <w:lvlText w:val="%1.%2.%3.%4."/>
      <w:lvlJc w:val="left"/>
      <w:pPr>
        <w:pStyle w:val="1128"/>
        <w:ind w:left="851" w:hanging="851"/>
        <w:tabs>
          <w:tab w:val="num" w:pos="851" w:leader="none"/>
        </w:tabs>
      </w:pPr>
      <w:rPr>
        <w:rFonts w:hint="eastAsia"/>
      </w:rPr>
    </w:lvl>
    <w:lvl w:ilvl="4">
      <w:start w:val="1"/>
      <w:numFmt w:val="decimal"/>
      <w:isLgl w:val="false"/>
      <w:suff w:val="tab"/>
      <w:lvlText w:val="%1.%2.%3.%4.%5."/>
      <w:lvlJc w:val="left"/>
      <w:pPr>
        <w:pStyle w:val="1128"/>
        <w:ind w:left="992" w:hanging="992"/>
        <w:tabs>
          <w:tab w:val="num" w:pos="992" w:leader="none"/>
        </w:tabs>
      </w:pPr>
      <w:rPr>
        <w:rFonts w:hint="eastAsia"/>
      </w:rPr>
    </w:lvl>
    <w:lvl w:ilvl="5">
      <w:start w:val="1"/>
      <w:numFmt w:val="decimal"/>
      <w:isLgl w:val="false"/>
      <w:suff w:val="tab"/>
      <w:lvlText w:val="%1.%2.%3.%4.%5.%6."/>
      <w:lvlJc w:val="left"/>
      <w:pPr>
        <w:pStyle w:val="1128"/>
        <w:ind w:left="1134" w:hanging="1134"/>
        <w:tabs>
          <w:tab w:val="num" w:pos="1134" w:leader="none"/>
        </w:tabs>
      </w:pPr>
      <w:rPr>
        <w:rFonts w:hint="eastAsia"/>
      </w:rPr>
    </w:lvl>
    <w:lvl w:ilvl="6">
      <w:start w:val="1"/>
      <w:numFmt w:val="decimal"/>
      <w:isLgl w:val="false"/>
      <w:suff w:val="tab"/>
      <w:lvlText w:val="%1.%2.%3.%4.%5.%6.%7."/>
      <w:lvlJc w:val="left"/>
      <w:pPr>
        <w:pStyle w:val="1128"/>
        <w:ind w:left="1276" w:hanging="1276"/>
        <w:tabs>
          <w:tab w:val="num" w:pos="1276" w:leader="none"/>
        </w:tabs>
      </w:pPr>
      <w:rPr>
        <w:rFonts w:hint="eastAsia"/>
      </w:rPr>
    </w:lvl>
    <w:lvl w:ilvl="7">
      <w:start w:val="1"/>
      <w:numFmt w:val="decimal"/>
      <w:isLgl w:val="false"/>
      <w:suff w:val="tab"/>
      <w:lvlText w:val="%1.%2.%3.%4.%5.%6.%7.%8."/>
      <w:lvlJc w:val="left"/>
      <w:pPr>
        <w:pStyle w:val="1128"/>
        <w:ind w:left="1418" w:hanging="1418"/>
        <w:tabs>
          <w:tab w:val="num" w:pos="1418" w:leader="none"/>
        </w:tabs>
      </w:pPr>
      <w:rPr>
        <w:rFonts w:hint="eastAsia"/>
      </w:rPr>
    </w:lvl>
    <w:lvl w:ilvl="8">
      <w:start w:val="1"/>
      <w:numFmt w:val="decimal"/>
      <w:isLgl w:val="false"/>
      <w:suff w:val="tab"/>
      <w:lvlText w:val="%1.%2.%3.%4.%5.%6.%7.%8.%9."/>
      <w:lvlJc w:val="left"/>
      <w:pPr>
        <w:pStyle w:val="1128"/>
        <w:ind w:left="1559" w:hanging="1559"/>
        <w:tabs>
          <w:tab w:val="num" w:pos="1559" w:leader="none"/>
        </w:tabs>
      </w:pPr>
      <w:rPr>
        <w:rFonts w:hint="eastAsia"/>
      </w:rPr>
    </w:lvl>
  </w:abstractNum>
  <w:abstractNum w:abstractNumId="12">
    <w:multiLevelType w:val="hybridMultilevel"/>
    <w:lvl w:ilvl="0">
      <w:start w:val="1"/>
      <w:numFmt w:val="lowerLetter"/>
      <w:pStyle w:val="1144"/>
      <w:isLgl w:val="false"/>
      <w:suff w:val="tab"/>
      <w:lvlText w:val="%1)"/>
      <w:lvlJc w:val="left"/>
      <w:pPr>
        <w:pStyle w:val="1128"/>
        <w:ind w:left="990" w:hanging="360"/>
        <w:tabs>
          <w:tab w:val="num" w:pos="990" w:leader="none"/>
        </w:tabs>
      </w:pPr>
      <w:rPr>
        <w:rFonts w:hint="eastAsia"/>
      </w:rPr>
    </w:lvl>
    <w:lvl w:ilvl="1">
      <w:start w:val="1"/>
      <w:numFmt w:val="lowerLetter"/>
      <w:pStyle w:val="1266"/>
      <w:isLgl w:val="false"/>
      <w:suff w:val="tab"/>
      <w:lvlText w:val="%2)"/>
      <w:lvlJc w:val="left"/>
      <w:pPr>
        <w:pStyle w:val="1128"/>
        <w:ind w:left="1470" w:hanging="420"/>
        <w:tabs>
          <w:tab w:val="num" w:pos="1470" w:leader="none"/>
        </w:tabs>
      </w:pPr>
    </w:lvl>
    <w:lvl w:ilvl="2">
      <w:start w:val="1"/>
      <w:numFmt w:val="lowerRoman"/>
      <w:isLgl w:val="false"/>
      <w:suff w:val="tab"/>
      <w:lvlText w:val="%3."/>
      <w:lvlJc w:val="right"/>
      <w:pPr>
        <w:pStyle w:val="1128"/>
        <w:ind w:left="1890" w:hanging="420"/>
        <w:tabs>
          <w:tab w:val="num" w:pos="1890" w:leader="none"/>
        </w:tabs>
      </w:pPr>
    </w:lvl>
    <w:lvl w:ilvl="3">
      <w:start w:val="1"/>
      <w:numFmt w:val="decimal"/>
      <w:isLgl w:val="false"/>
      <w:suff w:val="tab"/>
      <w:lvlText w:val="%4."/>
      <w:lvlJc w:val="left"/>
      <w:pPr>
        <w:pStyle w:val="1128"/>
        <w:ind w:left="2310" w:hanging="420"/>
        <w:tabs>
          <w:tab w:val="num" w:pos="2310" w:leader="none"/>
        </w:tabs>
      </w:pPr>
    </w:lvl>
    <w:lvl w:ilvl="4">
      <w:start w:val="1"/>
      <w:numFmt w:val="lowerLetter"/>
      <w:isLgl w:val="false"/>
      <w:suff w:val="tab"/>
      <w:lvlText w:val="%5)"/>
      <w:lvlJc w:val="left"/>
      <w:pPr>
        <w:pStyle w:val="1128"/>
        <w:ind w:left="2730" w:hanging="420"/>
        <w:tabs>
          <w:tab w:val="num" w:pos="2730" w:leader="none"/>
        </w:tabs>
      </w:pPr>
    </w:lvl>
    <w:lvl w:ilvl="5">
      <w:start w:val="1"/>
      <w:numFmt w:val="lowerRoman"/>
      <w:isLgl w:val="false"/>
      <w:suff w:val="tab"/>
      <w:lvlText w:val="%6."/>
      <w:lvlJc w:val="right"/>
      <w:pPr>
        <w:pStyle w:val="1128"/>
        <w:ind w:left="3150" w:hanging="420"/>
        <w:tabs>
          <w:tab w:val="num" w:pos="3150" w:leader="none"/>
        </w:tabs>
      </w:pPr>
    </w:lvl>
    <w:lvl w:ilvl="6">
      <w:start w:val="1"/>
      <w:numFmt w:val="decimal"/>
      <w:isLgl w:val="false"/>
      <w:suff w:val="tab"/>
      <w:lvlText w:val="%7."/>
      <w:lvlJc w:val="left"/>
      <w:pPr>
        <w:pStyle w:val="1128"/>
        <w:ind w:left="3570" w:hanging="420"/>
        <w:tabs>
          <w:tab w:val="num" w:pos="3570" w:leader="none"/>
        </w:tabs>
      </w:pPr>
    </w:lvl>
    <w:lvl w:ilvl="7">
      <w:start w:val="1"/>
      <w:numFmt w:val="lowerLetter"/>
      <w:isLgl w:val="false"/>
      <w:suff w:val="tab"/>
      <w:lvlText w:val="%8)"/>
      <w:lvlJc w:val="left"/>
      <w:pPr>
        <w:pStyle w:val="1128"/>
        <w:ind w:left="3990" w:hanging="420"/>
        <w:tabs>
          <w:tab w:val="num" w:pos="3990" w:leader="none"/>
        </w:tabs>
      </w:pPr>
    </w:lvl>
    <w:lvl w:ilvl="8">
      <w:start w:val="1"/>
      <w:numFmt w:val="lowerRoman"/>
      <w:isLgl w:val="false"/>
      <w:suff w:val="tab"/>
      <w:lvlText w:val="%9."/>
      <w:lvlJc w:val="right"/>
      <w:pPr>
        <w:pStyle w:val="1128"/>
        <w:ind w:left="4410" w:hanging="420"/>
        <w:tabs>
          <w:tab w:val="num" w:pos="4410" w:leader="none"/>
        </w:tabs>
      </w:pPr>
    </w:lvl>
  </w:abstractNum>
  <w:abstractNum w:abstractNumId="13">
    <w:multiLevelType w:val="hybridMultilevel"/>
    <w:lvl w:ilvl="0">
      <w:start w:val="1"/>
      <w:numFmt w:val="decimal"/>
      <w:isLgl w:val="false"/>
      <w:suff w:val="tab"/>
      <w:lvlText w:val="(%1)"/>
      <w:lvlJc w:val="left"/>
      <w:pPr>
        <w:pStyle w:val="1128"/>
        <w:ind w:left="425" w:hanging="425"/>
      </w:pPr>
    </w:lvl>
    <w:lvl w:ilvl="1">
      <w:start w:val="1"/>
      <w:numFmt w:val="bullet"/>
      <w:isLgl w:val="false"/>
      <w:suff w:val="tab"/>
      <w:lvlText w:val="o"/>
      <w:lvlJc w:val="left"/>
      <w:pPr>
        <w:pStyle w:val="1128"/>
        <w:ind w:left="1440" w:hanging="360"/>
      </w:pPr>
      <w:rPr>
        <w:rFonts w:ascii="Courier New" w:hAnsi="Courier New" w:eastAsia="Courier New" w:cs="Courier New"/>
      </w:rPr>
    </w:lvl>
    <w:lvl w:ilvl="2">
      <w:start w:val="1"/>
      <w:numFmt w:val="bullet"/>
      <w:isLgl w:val="false"/>
      <w:suff w:val="tab"/>
      <w:lvlText w:val="§"/>
      <w:lvlJc w:val="left"/>
      <w:pPr>
        <w:pStyle w:val="1128"/>
        <w:ind w:left="2160" w:hanging="360"/>
      </w:pPr>
      <w:rPr>
        <w:rFonts w:ascii="Wingdings" w:hAnsi="Wingdings" w:eastAsia="Wingdings" w:cs="Wingdings"/>
      </w:rPr>
    </w:lvl>
    <w:lvl w:ilvl="3">
      <w:start w:val="1"/>
      <w:numFmt w:val="bullet"/>
      <w:isLgl w:val="false"/>
      <w:suff w:val="tab"/>
      <w:lvlText w:val="·"/>
      <w:lvlJc w:val="left"/>
      <w:pPr>
        <w:pStyle w:val="1128"/>
        <w:ind w:left="2880" w:hanging="360"/>
      </w:pPr>
      <w:rPr>
        <w:rFonts w:ascii="Symbol" w:hAnsi="Symbol" w:eastAsia="Symbol" w:cs="Symbol"/>
      </w:rPr>
    </w:lvl>
    <w:lvl w:ilvl="4">
      <w:start w:val="1"/>
      <w:numFmt w:val="bullet"/>
      <w:isLgl w:val="false"/>
      <w:suff w:val="tab"/>
      <w:lvlText w:val="o"/>
      <w:lvlJc w:val="left"/>
      <w:pPr>
        <w:pStyle w:val="1128"/>
        <w:ind w:left="3600" w:hanging="360"/>
      </w:pPr>
      <w:rPr>
        <w:rFonts w:ascii="Courier New" w:hAnsi="Courier New" w:eastAsia="Courier New" w:cs="Courier New"/>
      </w:rPr>
    </w:lvl>
    <w:lvl w:ilvl="5">
      <w:start w:val="1"/>
      <w:numFmt w:val="bullet"/>
      <w:isLgl w:val="false"/>
      <w:suff w:val="tab"/>
      <w:lvlText w:val="§"/>
      <w:lvlJc w:val="left"/>
      <w:pPr>
        <w:pStyle w:val="1128"/>
        <w:ind w:left="4320" w:hanging="360"/>
      </w:pPr>
      <w:rPr>
        <w:rFonts w:ascii="Wingdings" w:hAnsi="Wingdings" w:eastAsia="Wingdings" w:cs="Wingdings"/>
      </w:rPr>
    </w:lvl>
    <w:lvl w:ilvl="6">
      <w:start w:val="1"/>
      <w:numFmt w:val="bullet"/>
      <w:isLgl w:val="false"/>
      <w:suff w:val="tab"/>
      <w:lvlText w:val="·"/>
      <w:lvlJc w:val="left"/>
      <w:pPr>
        <w:pStyle w:val="1128"/>
        <w:ind w:left="5040" w:hanging="360"/>
      </w:pPr>
      <w:rPr>
        <w:rFonts w:ascii="Symbol" w:hAnsi="Symbol" w:eastAsia="Symbol" w:cs="Symbol"/>
      </w:rPr>
    </w:lvl>
    <w:lvl w:ilvl="7">
      <w:start w:val="1"/>
      <w:numFmt w:val="bullet"/>
      <w:isLgl w:val="false"/>
      <w:suff w:val="tab"/>
      <w:lvlText w:val="o"/>
      <w:lvlJc w:val="left"/>
      <w:pPr>
        <w:pStyle w:val="1128"/>
        <w:ind w:left="5760" w:hanging="360"/>
      </w:pPr>
      <w:rPr>
        <w:rFonts w:ascii="Courier New" w:hAnsi="Courier New" w:eastAsia="Courier New" w:cs="Courier New"/>
      </w:rPr>
    </w:lvl>
    <w:lvl w:ilvl="8">
      <w:start w:val="1"/>
      <w:numFmt w:val="bullet"/>
      <w:isLgl w:val="false"/>
      <w:suff w:val="tab"/>
      <w:lvlText w:val="§"/>
      <w:lvlJc w:val="left"/>
      <w:pPr>
        <w:pStyle w:val="1128"/>
        <w:ind w:left="6480" w:hanging="360"/>
      </w:pPr>
      <w:rPr>
        <w:rFonts w:ascii="Wingdings" w:hAnsi="Wingdings" w:eastAsia="Wingdings" w:cs="Wingdings"/>
      </w:rPr>
    </w:lvl>
  </w:abstractNum>
  <w:abstractNum w:abstractNumId="14">
    <w:multiLevelType w:val="hybridMultilevel"/>
    <w:lvl w:ilvl="0">
      <w:start w:val="1"/>
      <w:numFmt w:val="decimal"/>
      <w:pStyle w:val="1243"/>
      <w:isLgl w:val="false"/>
      <w:suff w:val="tab"/>
      <w:lvlText w:val="%1注："/>
      <w:lvlJc w:val="left"/>
      <w:pPr>
        <w:pStyle w:val="1128"/>
        <w:ind w:left="840" w:hanging="420"/>
        <w:tabs>
          <w:tab w:val="num" w:pos="1140" w:leader="none"/>
        </w:tabs>
      </w:pPr>
      <w:rPr>
        <w:rFonts w:hint="eastAsia" w:ascii="宋体" w:hAnsi="Times New Roman" w:eastAsia="宋体"/>
        <w:b w:val="0"/>
        <w:bCs w:val="0"/>
        <w:i w:val="0"/>
        <w:iCs w:val="0"/>
        <w:sz w:val="18"/>
        <w:szCs w:val="18"/>
      </w:rPr>
    </w:lvl>
    <w:lvl w:ilvl="1">
      <w:start w:val="1"/>
      <w:numFmt w:val="decimal"/>
      <w:isLgl w:val="false"/>
      <w:suff w:val="tab"/>
      <w:lvlText w:val="%2."/>
      <w:lvlJc w:val="left"/>
      <w:pPr>
        <w:pStyle w:val="1128"/>
        <w:ind w:left="780" w:hanging="360"/>
        <w:tabs>
          <w:tab w:val="num" w:pos="780" w:leader="none"/>
        </w:tabs>
      </w:pPr>
      <w:rPr>
        <w:rFonts w:hint="eastAsia"/>
      </w:rPr>
    </w:lvl>
    <w:lvl w:ilvl="2">
      <w:start w:val="1"/>
      <w:numFmt w:val="lowerRoman"/>
      <w:isLgl w:val="false"/>
      <w:suff w:val="tab"/>
      <w:lvlText w:val="%3."/>
      <w:lvlJc w:val="right"/>
      <w:pPr>
        <w:pStyle w:val="1128"/>
        <w:ind w:left="1260" w:hanging="420"/>
        <w:tabs>
          <w:tab w:val="num" w:pos="1260" w:leader="none"/>
        </w:tabs>
      </w:pPr>
    </w:lvl>
    <w:lvl w:ilvl="3">
      <w:start w:val="1"/>
      <w:numFmt w:val="decimal"/>
      <w:isLgl w:val="false"/>
      <w:suff w:val="tab"/>
      <w:lvlText w:val="%4."/>
      <w:lvlJc w:val="left"/>
      <w:pPr>
        <w:pStyle w:val="1128"/>
        <w:ind w:left="1680" w:hanging="420"/>
        <w:tabs>
          <w:tab w:val="num" w:pos="1680" w:leader="none"/>
        </w:tabs>
      </w:pPr>
    </w:lvl>
    <w:lvl w:ilvl="4">
      <w:start w:val="1"/>
      <w:numFmt w:val="lowerLetter"/>
      <w:isLgl w:val="false"/>
      <w:suff w:val="tab"/>
      <w:lvlText w:val="%5)"/>
      <w:lvlJc w:val="left"/>
      <w:pPr>
        <w:pStyle w:val="1128"/>
        <w:ind w:left="2100" w:hanging="420"/>
        <w:tabs>
          <w:tab w:val="num" w:pos="2100" w:leader="none"/>
        </w:tabs>
      </w:pPr>
    </w:lvl>
    <w:lvl w:ilvl="5">
      <w:start w:val="1"/>
      <w:numFmt w:val="lowerRoman"/>
      <w:isLgl w:val="false"/>
      <w:suff w:val="tab"/>
      <w:lvlText w:val="%6."/>
      <w:lvlJc w:val="right"/>
      <w:pPr>
        <w:pStyle w:val="1128"/>
        <w:ind w:left="2520" w:hanging="420"/>
        <w:tabs>
          <w:tab w:val="num" w:pos="2520" w:leader="none"/>
        </w:tabs>
      </w:pPr>
    </w:lvl>
    <w:lvl w:ilvl="6">
      <w:start w:val="1"/>
      <w:numFmt w:val="decimal"/>
      <w:isLgl w:val="false"/>
      <w:suff w:val="tab"/>
      <w:lvlText w:val="%7."/>
      <w:lvlJc w:val="left"/>
      <w:pPr>
        <w:pStyle w:val="1128"/>
        <w:ind w:left="2940" w:hanging="420"/>
        <w:tabs>
          <w:tab w:val="num" w:pos="2940" w:leader="none"/>
        </w:tabs>
      </w:pPr>
    </w:lvl>
    <w:lvl w:ilvl="7">
      <w:start w:val="1"/>
      <w:numFmt w:val="lowerLetter"/>
      <w:isLgl w:val="false"/>
      <w:suff w:val="tab"/>
      <w:lvlText w:val="%8)"/>
      <w:lvlJc w:val="left"/>
      <w:pPr>
        <w:pStyle w:val="1128"/>
        <w:ind w:left="3360" w:hanging="420"/>
        <w:tabs>
          <w:tab w:val="num" w:pos="3360" w:leader="none"/>
        </w:tabs>
      </w:pPr>
    </w:lvl>
    <w:lvl w:ilvl="8">
      <w:start w:val="1"/>
      <w:numFmt w:val="lowerRoman"/>
      <w:isLgl w:val="false"/>
      <w:suff w:val="tab"/>
      <w:lvlText w:val="%9."/>
      <w:lvlJc w:val="right"/>
      <w:pPr>
        <w:pStyle w:val="1128"/>
        <w:ind w:left="3780" w:hanging="420"/>
        <w:tabs>
          <w:tab w:val="num" w:pos="3780" w:leader="none"/>
        </w:tabs>
      </w:pPr>
    </w:lvl>
  </w:abstractNum>
  <w:abstractNum w:abstractNumId="15">
    <w:multiLevelType w:val="hybridMultilevel"/>
    <w:lvl w:ilvl="0">
      <w:start w:val="2"/>
      <w:numFmt w:val="chineseCounting"/>
      <w:isLgl w:val="false"/>
      <w:suff w:val="nothing"/>
      <w:lvlText w:val="%1、"/>
      <w:lvlJc w:val="left"/>
      <w:pPr>
        <w:pStyle w:val="112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pStyle w:val="1128"/>
        <w:ind w:left="420" w:hanging="420"/>
      </w:pPr>
      <w:rPr>
        <w:rFonts w:hint="eastAsia"/>
      </w:rPr>
    </w:lvl>
    <w:lvl w:ilvl="1">
      <w:start w:val="1"/>
      <w:numFmt w:val="lowerLetter"/>
      <w:isLgl w:val="false"/>
      <w:suff w:val="tab"/>
      <w:lvlText w:val="%2)"/>
      <w:lvlJc w:val="left"/>
      <w:pPr>
        <w:pStyle w:val="1128"/>
        <w:ind w:left="840" w:hanging="420"/>
      </w:pPr>
    </w:lvl>
    <w:lvl w:ilvl="2">
      <w:start w:val="1"/>
      <w:numFmt w:val="lowerRoman"/>
      <w:isLgl w:val="false"/>
      <w:suff w:val="tab"/>
      <w:lvlText w:val="%3."/>
      <w:lvlJc w:val="right"/>
      <w:pPr>
        <w:pStyle w:val="1128"/>
        <w:ind w:left="1260" w:hanging="420"/>
      </w:pPr>
    </w:lvl>
    <w:lvl w:ilvl="3">
      <w:start w:val="1"/>
      <w:numFmt w:val="decimal"/>
      <w:isLgl w:val="false"/>
      <w:suff w:val="tab"/>
      <w:lvlText w:val="%4."/>
      <w:lvlJc w:val="left"/>
      <w:pPr>
        <w:pStyle w:val="1128"/>
        <w:ind w:left="1680" w:hanging="420"/>
      </w:pPr>
    </w:lvl>
    <w:lvl w:ilvl="4">
      <w:start w:val="1"/>
      <w:numFmt w:val="lowerLetter"/>
      <w:isLgl w:val="false"/>
      <w:suff w:val="tab"/>
      <w:lvlText w:val="%5)"/>
      <w:lvlJc w:val="left"/>
      <w:pPr>
        <w:pStyle w:val="1128"/>
        <w:ind w:left="2100" w:hanging="420"/>
      </w:pPr>
    </w:lvl>
    <w:lvl w:ilvl="5">
      <w:start w:val="1"/>
      <w:numFmt w:val="lowerRoman"/>
      <w:isLgl w:val="false"/>
      <w:suff w:val="tab"/>
      <w:lvlText w:val="%6."/>
      <w:lvlJc w:val="right"/>
      <w:pPr>
        <w:pStyle w:val="1128"/>
        <w:ind w:left="2520" w:hanging="420"/>
      </w:pPr>
    </w:lvl>
    <w:lvl w:ilvl="6">
      <w:start w:val="1"/>
      <w:numFmt w:val="decimal"/>
      <w:isLgl w:val="false"/>
      <w:suff w:val="tab"/>
      <w:lvlText w:val="%7."/>
      <w:lvlJc w:val="left"/>
      <w:pPr>
        <w:pStyle w:val="1128"/>
        <w:ind w:left="2940" w:hanging="420"/>
      </w:pPr>
    </w:lvl>
    <w:lvl w:ilvl="7">
      <w:start w:val="1"/>
      <w:numFmt w:val="lowerLetter"/>
      <w:isLgl w:val="false"/>
      <w:suff w:val="tab"/>
      <w:lvlText w:val="%8)"/>
      <w:lvlJc w:val="left"/>
      <w:pPr>
        <w:pStyle w:val="1128"/>
        <w:ind w:left="3360" w:hanging="420"/>
      </w:pPr>
    </w:lvl>
    <w:lvl w:ilvl="8">
      <w:start w:val="1"/>
      <w:numFmt w:val="lowerRoman"/>
      <w:isLgl w:val="false"/>
      <w:suff w:val="tab"/>
      <w:lvlText w:val="%9."/>
      <w:lvlJc w:val="right"/>
      <w:pPr>
        <w:pStyle w:val="1128"/>
        <w:ind w:left="3780" w:hanging="420"/>
      </w:pPr>
    </w:lvl>
  </w:abstractNum>
  <w:abstractNum w:abstractNumId="17">
    <w:multiLevelType w:val="hybridMultilevel"/>
    <w:lvl w:ilvl="0">
      <w:start w:val="1"/>
      <w:numFmt w:val="decimal"/>
      <w:isLgl w:val="false"/>
      <w:suff w:val="tab"/>
      <w:lvlText w:val="%1."/>
      <w:lvlJc w:val="left"/>
      <w:pPr>
        <w:pStyle w:val="112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pStyle w:val="112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10"/>
  </w:num>
  <w:num w:numId="3">
    <w:abstractNumId w:val="14"/>
  </w:num>
  <w:num w:numId="4">
    <w:abstractNumId w:val="7"/>
  </w:num>
  <w:num w:numId="5">
    <w:abstractNumId w:val="11"/>
  </w:num>
  <w:num w:numId="6">
    <w:abstractNumId w:val="2"/>
  </w:num>
  <w:num w:numId="7">
    <w:abstractNumId w:val="18"/>
  </w:num>
  <w:num w:numId="8">
    <w:abstractNumId w:val="5"/>
  </w:num>
  <w:num w:numId="9">
    <w:abstractNumId w:val="0"/>
  </w:num>
  <w:num w:numId="10">
    <w:abstractNumId w:val="3"/>
  </w:num>
  <w:num w:numId="11">
    <w:abstractNumId w:val="1"/>
  </w:num>
  <w:num w:numId="12">
    <w:abstractNumId w:val="13"/>
  </w:num>
  <w:num w:numId="13">
    <w:abstractNumId w:val="6"/>
  </w:num>
  <w:num w:numId="14">
    <w:abstractNumId w:val="9"/>
  </w:num>
  <w:num w:numId="15">
    <w:abstractNumId w:val="8"/>
  </w:num>
  <w:num w:numId="16">
    <w:abstractNumId w:val="16"/>
  </w:num>
  <w:num w:numId="17">
    <w:abstractNumId w:val="15"/>
  </w:num>
  <w:num w:numId="18">
    <w:abstractNumId w:val="4"/>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1">
    <w:name w:val="Heading 1"/>
    <w:basedOn w:val="1128"/>
    <w:next w:val="1128"/>
    <w:link w:val="952"/>
    <w:uiPriority w:val="9"/>
    <w:qFormat/>
    <w:pPr>
      <w:keepLines/>
      <w:keepNext/>
      <w:spacing w:before="480" w:after="200"/>
      <w:outlineLvl w:val="0"/>
    </w:pPr>
    <w:rPr>
      <w:rFonts w:ascii="Arial" w:hAnsi="Arial" w:eastAsia="Arial" w:cs="Arial"/>
      <w:sz w:val="40"/>
      <w:szCs w:val="40"/>
    </w:rPr>
  </w:style>
  <w:style w:type="character" w:styleId="952">
    <w:name w:val="Heading 1 Char"/>
    <w:link w:val="951"/>
    <w:uiPriority w:val="9"/>
    <w:rPr>
      <w:rFonts w:ascii="Arial" w:hAnsi="Arial" w:eastAsia="Arial" w:cs="Arial"/>
      <w:sz w:val="40"/>
      <w:szCs w:val="40"/>
    </w:rPr>
  </w:style>
  <w:style w:type="paragraph" w:styleId="953">
    <w:name w:val="Heading 2"/>
    <w:basedOn w:val="1128"/>
    <w:next w:val="1128"/>
    <w:link w:val="954"/>
    <w:uiPriority w:val="9"/>
    <w:unhideWhenUsed/>
    <w:qFormat/>
    <w:pPr>
      <w:keepLines/>
      <w:keepNext/>
      <w:spacing w:before="360" w:after="200"/>
      <w:outlineLvl w:val="1"/>
    </w:pPr>
    <w:rPr>
      <w:rFonts w:ascii="Arial" w:hAnsi="Arial" w:eastAsia="Arial" w:cs="Arial"/>
      <w:sz w:val="34"/>
    </w:rPr>
  </w:style>
  <w:style w:type="character" w:styleId="954">
    <w:name w:val="Heading 2 Char"/>
    <w:link w:val="953"/>
    <w:uiPriority w:val="9"/>
    <w:rPr>
      <w:rFonts w:ascii="Arial" w:hAnsi="Arial" w:eastAsia="Arial" w:cs="Arial"/>
      <w:sz w:val="34"/>
    </w:rPr>
  </w:style>
  <w:style w:type="paragraph" w:styleId="955">
    <w:name w:val="Heading 3"/>
    <w:basedOn w:val="1128"/>
    <w:next w:val="1128"/>
    <w:link w:val="956"/>
    <w:uiPriority w:val="9"/>
    <w:unhideWhenUsed/>
    <w:qFormat/>
    <w:pPr>
      <w:keepLines/>
      <w:keepNext/>
      <w:spacing w:before="320" w:after="200"/>
      <w:outlineLvl w:val="2"/>
    </w:pPr>
    <w:rPr>
      <w:rFonts w:ascii="Arial" w:hAnsi="Arial" w:eastAsia="Arial" w:cs="Arial"/>
      <w:sz w:val="30"/>
      <w:szCs w:val="30"/>
    </w:rPr>
  </w:style>
  <w:style w:type="character" w:styleId="956">
    <w:name w:val="Heading 3 Char"/>
    <w:link w:val="955"/>
    <w:uiPriority w:val="9"/>
    <w:rPr>
      <w:rFonts w:ascii="Arial" w:hAnsi="Arial" w:eastAsia="Arial" w:cs="Arial"/>
      <w:sz w:val="30"/>
      <w:szCs w:val="30"/>
    </w:rPr>
  </w:style>
  <w:style w:type="paragraph" w:styleId="957">
    <w:name w:val="Heading 4"/>
    <w:basedOn w:val="1128"/>
    <w:next w:val="1128"/>
    <w:link w:val="958"/>
    <w:uiPriority w:val="9"/>
    <w:unhideWhenUsed/>
    <w:qFormat/>
    <w:pPr>
      <w:keepLines/>
      <w:keepNext/>
      <w:spacing w:before="320" w:after="200"/>
      <w:outlineLvl w:val="3"/>
    </w:pPr>
    <w:rPr>
      <w:rFonts w:ascii="Arial" w:hAnsi="Arial" w:eastAsia="Arial" w:cs="Arial"/>
      <w:b/>
      <w:bCs/>
      <w:sz w:val="26"/>
      <w:szCs w:val="26"/>
    </w:rPr>
  </w:style>
  <w:style w:type="character" w:styleId="958">
    <w:name w:val="Heading 4 Char"/>
    <w:link w:val="957"/>
    <w:uiPriority w:val="9"/>
    <w:rPr>
      <w:rFonts w:ascii="Arial" w:hAnsi="Arial" w:eastAsia="Arial" w:cs="Arial"/>
      <w:b/>
      <w:bCs/>
      <w:sz w:val="26"/>
      <w:szCs w:val="26"/>
    </w:rPr>
  </w:style>
  <w:style w:type="paragraph" w:styleId="959">
    <w:name w:val="Heading 5"/>
    <w:basedOn w:val="1128"/>
    <w:next w:val="1128"/>
    <w:link w:val="960"/>
    <w:uiPriority w:val="9"/>
    <w:unhideWhenUsed/>
    <w:qFormat/>
    <w:pPr>
      <w:keepLines/>
      <w:keepNext/>
      <w:spacing w:before="320" w:after="200"/>
      <w:outlineLvl w:val="4"/>
    </w:pPr>
    <w:rPr>
      <w:rFonts w:ascii="Arial" w:hAnsi="Arial" w:eastAsia="Arial" w:cs="Arial"/>
      <w:b/>
      <w:bCs/>
      <w:sz w:val="24"/>
      <w:szCs w:val="24"/>
    </w:rPr>
  </w:style>
  <w:style w:type="character" w:styleId="960">
    <w:name w:val="Heading 5 Char"/>
    <w:link w:val="959"/>
    <w:uiPriority w:val="9"/>
    <w:rPr>
      <w:rFonts w:ascii="Arial" w:hAnsi="Arial" w:eastAsia="Arial" w:cs="Arial"/>
      <w:b/>
      <w:bCs/>
      <w:sz w:val="24"/>
      <w:szCs w:val="24"/>
    </w:rPr>
  </w:style>
  <w:style w:type="paragraph" w:styleId="961">
    <w:name w:val="Heading 6"/>
    <w:basedOn w:val="1128"/>
    <w:next w:val="1128"/>
    <w:link w:val="962"/>
    <w:uiPriority w:val="9"/>
    <w:unhideWhenUsed/>
    <w:qFormat/>
    <w:pPr>
      <w:keepLines/>
      <w:keepNext/>
      <w:spacing w:before="320" w:after="200"/>
      <w:outlineLvl w:val="5"/>
    </w:pPr>
    <w:rPr>
      <w:rFonts w:ascii="Arial" w:hAnsi="Arial" w:eastAsia="Arial" w:cs="Arial"/>
      <w:b/>
      <w:bCs/>
      <w:sz w:val="22"/>
      <w:szCs w:val="22"/>
    </w:rPr>
  </w:style>
  <w:style w:type="character" w:styleId="962">
    <w:name w:val="Heading 6 Char"/>
    <w:link w:val="961"/>
    <w:uiPriority w:val="9"/>
    <w:rPr>
      <w:rFonts w:ascii="Arial" w:hAnsi="Arial" w:eastAsia="Arial" w:cs="Arial"/>
      <w:b/>
      <w:bCs/>
      <w:sz w:val="22"/>
      <w:szCs w:val="22"/>
    </w:rPr>
  </w:style>
  <w:style w:type="paragraph" w:styleId="963">
    <w:name w:val="Heading 7"/>
    <w:basedOn w:val="1128"/>
    <w:next w:val="1128"/>
    <w:link w:val="964"/>
    <w:uiPriority w:val="9"/>
    <w:unhideWhenUsed/>
    <w:qFormat/>
    <w:pPr>
      <w:keepLines/>
      <w:keepNext/>
      <w:spacing w:before="320" w:after="200"/>
      <w:outlineLvl w:val="6"/>
    </w:pPr>
    <w:rPr>
      <w:rFonts w:ascii="Arial" w:hAnsi="Arial" w:eastAsia="Arial" w:cs="Arial"/>
      <w:b/>
      <w:bCs/>
      <w:i/>
      <w:iCs/>
      <w:sz w:val="22"/>
      <w:szCs w:val="22"/>
    </w:rPr>
  </w:style>
  <w:style w:type="character" w:styleId="964">
    <w:name w:val="Heading 7 Char"/>
    <w:link w:val="963"/>
    <w:uiPriority w:val="9"/>
    <w:rPr>
      <w:rFonts w:ascii="Arial" w:hAnsi="Arial" w:eastAsia="Arial" w:cs="Arial"/>
      <w:b/>
      <w:bCs/>
      <w:i/>
      <w:iCs/>
      <w:sz w:val="22"/>
      <w:szCs w:val="22"/>
    </w:rPr>
  </w:style>
  <w:style w:type="paragraph" w:styleId="965">
    <w:name w:val="Heading 8"/>
    <w:basedOn w:val="1128"/>
    <w:next w:val="1128"/>
    <w:link w:val="966"/>
    <w:uiPriority w:val="9"/>
    <w:unhideWhenUsed/>
    <w:qFormat/>
    <w:pPr>
      <w:keepLines/>
      <w:keepNext/>
      <w:spacing w:before="320" w:after="200"/>
      <w:outlineLvl w:val="7"/>
    </w:pPr>
    <w:rPr>
      <w:rFonts w:ascii="Arial" w:hAnsi="Arial" w:eastAsia="Arial" w:cs="Arial"/>
      <w:i/>
      <w:iCs/>
      <w:sz w:val="22"/>
      <w:szCs w:val="22"/>
    </w:rPr>
  </w:style>
  <w:style w:type="character" w:styleId="966">
    <w:name w:val="Heading 8 Char"/>
    <w:link w:val="965"/>
    <w:uiPriority w:val="9"/>
    <w:rPr>
      <w:rFonts w:ascii="Arial" w:hAnsi="Arial" w:eastAsia="Arial" w:cs="Arial"/>
      <w:i/>
      <w:iCs/>
      <w:sz w:val="22"/>
      <w:szCs w:val="22"/>
    </w:rPr>
  </w:style>
  <w:style w:type="paragraph" w:styleId="967">
    <w:name w:val="Heading 9"/>
    <w:basedOn w:val="1128"/>
    <w:next w:val="1128"/>
    <w:link w:val="968"/>
    <w:uiPriority w:val="9"/>
    <w:unhideWhenUsed/>
    <w:qFormat/>
    <w:pPr>
      <w:keepLines/>
      <w:keepNext/>
      <w:spacing w:before="320" w:after="200"/>
      <w:outlineLvl w:val="8"/>
    </w:pPr>
    <w:rPr>
      <w:rFonts w:ascii="Arial" w:hAnsi="Arial" w:eastAsia="Arial" w:cs="Arial"/>
      <w:i/>
      <w:iCs/>
      <w:sz w:val="21"/>
      <w:szCs w:val="21"/>
    </w:rPr>
  </w:style>
  <w:style w:type="character" w:styleId="968">
    <w:name w:val="Heading 9 Char"/>
    <w:link w:val="967"/>
    <w:uiPriority w:val="9"/>
    <w:rPr>
      <w:rFonts w:ascii="Arial" w:hAnsi="Arial" w:eastAsia="Arial" w:cs="Arial"/>
      <w:i/>
      <w:iCs/>
      <w:sz w:val="21"/>
      <w:szCs w:val="21"/>
    </w:rPr>
  </w:style>
  <w:style w:type="paragraph" w:styleId="969">
    <w:name w:val="No Spacing"/>
    <w:uiPriority w:val="1"/>
    <w:qFormat/>
    <w:pPr>
      <w:spacing w:before="0" w:after="0" w:line="240" w:lineRule="auto"/>
    </w:pPr>
  </w:style>
  <w:style w:type="paragraph" w:styleId="970">
    <w:name w:val="Title"/>
    <w:basedOn w:val="1128"/>
    <w:next w:val="1128"/>
    <w:link w:val="971"/>
    <w:uiPriority w:val="10"/>
    <w:qFormat/>
    <w:pPr>
      <w:contextualSpacing/>
      <w:spacing w:before="300" w:after="200"/>
    </w:pPr>
    <w:rPr>
      <w:sz w:val="48"/>
      <w:szCs w:val="48"/>
    </w:rPr>
  </w:style>
  <w:style w:type="character" w:styleId="971">
    <w:name w:val="Title Char"/>
    <w:link w:val="970"/>
    <w:uiPriority w:val="10"/>
    <w:rPr>
      <w:sz w:val="48"/>
      <w:szCs w:val="48"/>
    </w:rPr>
  </w:style>
  <w:style w:type="paragraph" w:styleId="972">
    <w:name w:val="Subtitle"/>
    <w:basedOn w:val="1128"/>
    <w:next w:val="1128"/>
    <w:link w:val="973"/>
    <w:uiPriority w:val="11"/>
    <w:qFormat/>
    <w:pPr>
      <w:spacing w:before="200" w:after="200"/>
    </w:pPr>
    <w:rPr>
      <w:sz w:val="24"/>
      <w:szCs w:val="24"/>
    </w:rPr>
  </w:style>
  <w:style w:type="character" w:styleId="973">
    <w:name w:val="Subtitle Char"/>
    <w:link w:val="972"/>
    <w:uiPriority w:val="11"/>
    <w:rPr>
      <w:sz w:val="24"/>
      <w:szCs w:val="24"/>
    </w:rPr>
  </w:style>
  <w:style w:type="paragraph" w:styleId="974">
    <w:name w:val="Quote"/>
    <w:basedOn w:val="1128"/>
    <w:next w:val="1128"/>
    <w:link w:val="975"/>
    <w:uiPriority w:val="29"/>
    <w:qFormat/>
    <w:pPr>
      <w:ind w:left="720" w:right="720"/>
    </w:pPr>
    <w:rPr>
      <w:i/>
    </w:rPr>
  </w:style>
  <w:style w:type="character" w:styleId="975">
    <w:name w:val="Quote Char"/>
    <w:link w:val="974"/>
    <w:uiPriority w:val="29"/>
    <w:rPr>
      <w:i/>
    </w:rPr>
  </w:style>
  <w:style w:type="paragraph" w:styleId="976">
    <w:name w:val="Intense Quote"/>
    <w:basedOn w:val="1128"/>
    <w:next w:val="1128"/>
    <w:link w:val="9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7">
    <w:name w:val="Intense Quote Char"/>
    <w:link w:val="976"/>
    <w:uiPriority w:val="30"/>
    <w:rPr>
      <w:i/>
    </w:rPr>
  </w:style>
  <w:style w:type="paragraph" w:styleId="978">
    <w:name w:val="Header"/>
    <w:basedOn w:val="1128"/>
    <w:link w:val="979"/>
    <w:uiPriority w:val="99"/>
    <w:unhideWhenUsed/>
    <w:pPr>
      <w:spacing w:after="0" w:line="240" w:lineRule="auto"/>
      <w:tabs>
        <w:tab w:val="center" w:pos="7143" w:leader="none"/>
        <w:tab w:val="right" w:pos="14287" w:leader="none"/>
      </w:tabs>
    </w:pPr>
  </w:style>
  <w:style w:type="character" w:styleId="979">
    <w:name w:val="Header Char"/>
    <w:link w:val="978"/>
    <w:uiPriority w:val="99"/>
  </w:style>
  <w:style w:type="paragraph" w:styleId="980">
    <w:name w:val="Footer"/>
    <w:basedOn w:val="1128"/>
    <w:link w:val="983"/>
    <w:uiPriority w:val="99"/>
    <w:unhideWhenUsed/>
    <w:pPr>
      <w:spacing w:after="0" w:line="240" w:lineRule="auto"/>
      <w:tabs>
        <w:tab w:val="center" w:pos="7143" w:leader="none"/>
        <w:tab w:val="right" w:pos="14287" w:leader="none"/>
      </w:tabs>
    </w:pPr>
  </w:style>
  <w:style w:type="character" w:styleId="981">
    <w:name w:val="Footer Char"/>
    <w:link w:val="980"/>
    <w:uiPriority w:val="99"/>
  </w:style>
  <w:style w:type="paragraph" w:styleId="982">
    <w:name w:val="Caption"/>
    <w:basedOn w:val="1128"/>
    <w:next w:val="1128"/>
    <w:uiPriority w:val="35"/>
    <w:semiHidden/>
    <w:unhideWhenUsed/>
    <w:qFormat/>
    <w:pPr>
      <w:spacing w:line="276" w:lineRule="auto"/>
    </w:pPr>
    <w:rPr>
      <w:b/>
      <w:bCs/>
      <w:color w:val="4f81bd" w:themeColor="accent1"/>
      <w:sz w:val="18"/>
      <w:szCs w:val="18"/>
    </w:rPr>
  </w:style>
  <w:style w:type="character" w:styleId="983">
    <w:name w:val="Caption Char"/>
    <w:basedOn w:val="982"/>
    <w:link w:val="980"/>
    <w:uiPriority w:val="99"/>
  </w:style>
  <w:style w:type="table" w:styleId="9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10">
    <w:name w:val="Hyperlink"/>
    <w:uiPriority w:val="99"/>
    <w:unhideWhenUsed/>
    <w:rPr>
      <w:color w:val="0000ff" w:themeColor="hyperlink"/>
      <w:u w:val="single"/>
    </w:rPr>
  </w:style>
  <w:style w:type="paragraph" w:styleId="1111">
    <w:name w:val="footnote text"/>
    <w:basedOn w:val="1128"/>
    <w:link w:val="1112"/>
    <w:uiPriority w:val="99"/>
    <w:semiHidden/>
    <w:unhideWhenUsed/>
    <w:pPr>
      <w:spacing w:after="40" w:line="240" w:lineRule="auto"/>
    </w:pPr>
    <w:rPr>
      <w:sz w:val="18"/>
    </w:rPr>
  </w:style>
  <w:style w:type="character" w:styleId="1112">
    <w:name w:val="Footnote Text Char"/>
    <w:link w:val="1111"/>
    <w:uiPriority w:val="99"/>
    <w:rPr>
      <w:sz w:val="18"/>
    </w:rPr>
  </w:style>
  <w:style w:type="character" w:styleId="1113">
    <w:name w:val="footnote reference"/>
    <w:uiPriority w:val="99"/>
    <w:unhideWhenUsed/>
    <w:rPr>
      <w:vertAlign w:val="superscript"/>
    </w:rPr>
  </w:style>
  <w:style w:type="paragraph" w:styleId="1114">
    <w:name w:val="endnote text"/>
    <w:basedOn w:val="1128"/>
    <w:link w:val="1115"/>
    <w:uiPriority w:val="99"/>
    <w:semiHidden/>
    <w:unhideWhenUsed/>
    <w:pPr>
      <w:spacing w:after="0" w:line="240" w:lineRule="auto"/>
    </w:pPr>
    <w:rPr>
      <w:sz w:val="20"/>
    </w:rPr>
  </w:style>
  <w:style w:type="character" w:styleId="1115">
    <w:name w:val="Endnote Text Char"/>
    <w:link w:val="1114"/>
    <w:uiPriority w:val="99"/>
    <w:rPr>
      <w:sz w:val="20"/>
    </w:rPr>
  </w:style>
  <w:style w:type="character" w:styleId="1116">
    <w:name w:val="endnote reference"/>
    <w:uiPriority w:val="99"/>
    <w:semiHidden/>
    <w:unhideWhenUsed/>
    <w:rPr>
      <w:vertAlign w:val="superscript"/>
    </w:rPr>
  </w:style>
  <w:style w:type="paragraph" w:styleId="1117">
    <w:name w:val="toc 1"/>
    <w:basedOn w:val="1128"/>
    <w:next w:val="1128"/>
    <w:uiPriority w:val="39"/>
    <w:unhideWhenUsed/>
    <w:pPr>
      <w:ind w:left="0" w:right="0" w:firstLine="0"/>
      <w:spacing w:after="57"/>
    </w:pPr>
  </w:style>
  <w:style w:type="paragraph" w:styleId="1118">
    <w:name w:val="toc 2"/>
    <w:basedOn w:val="1128"/>
    <w:next w:val="1128"/>
    <w:uiPriority w:val="39"/>
    <w:unhideWhenUsed/>
    <w:pPr>
      <w:ind w:left="283" w:right="0" w:firstLine="0"/>
      <w:spacing w:after="57"/>
    </w:pPr>
  </w:style>
  <w:style w:type="paragraph" w:styleId="1119">
    <w:name w:val="toc 3"/>
    <w:basedOn w:val="1128"/>
    <w:next w:val="1128"/>
    <w:uiPriority w:val="39"/>
    <w:unhideWhenUsed/>
    <w:pPr>
      <w:ind w:left="567" w:right="0" w:firstLine="0"/>
      <w:spacing w:after="57"/>
    </w:pPr>
  </w:style>
  <w:style w:type="paragraph" w:styleId="1120">
    <w:name w:val="toc 4"/>
    <w:basedOn w:val="1128"/>
    <w:next w:val="1128"/>
    <w:uiPriority w:val="39"/>
    <w:unhideWhenUsed/>
    <w:pPr>
      <w:ind w:left="850" w:right="0" w:firstLine="0"/>
      <w:spacing w:after="57"/>
    </w:pPr>
  </w:style>
  <w:style w:type="paragraph" w:styleId="1121">
    <w:name w:val="toc 5"/>
    <w:basedOn w:val="1128"/>
    <w:next w:val="1128"/>
    <w:uiPriority w:val="39"/>
    <w:unhideWhenUsed/>
    <w:pPr>
      <w:ind w:left="1134" w:right="0" w:firstLine="0"/>
      <w:spacing w:after="57"/>
    </w:pPr>
  </w:style>
  <w:style w:type="paragraph" w:styleId="1122">
    <w:name w:val="toc 6"/>
    <w:basedOn w:val="1128"/>
    <w:next w:val="1128"/>
    <w:uiPriority w:val="39"/>
    <w:unhideWhenUsed/>
    <w:pPr>
      <w:ind w:left="1417" w:right="0" w:firstLine="0"/>
      <w:spacing w:after="57"/>
    </w:pPr>
  </w:style>
  <w:style w:type="paragraph" w:styleId="1123">
    <w:name w:val="toc 7"/>
    <w:basedOn w:val="1128"/>
    <w:next w:val="1128"/>
    <w:uiPriority w:val="39"/>
    <w:unhideWhenUsed/>
    <w:pPr>
      <w:ind w:left="1701" w:right="0" w:firstLine="0"/>
      <w:spacing w:after="57"/>
    </w:pPr>
  </w:style>
  <w:style w:type="paragraph" w:styleId="1124">
    <w:name w:val="toc 8"/>
    <w:basedOn w:val="1128"/>
    <w:next w:val="1128"/>
    <w:uiPriority w:val="39"/>
    <w:unhideWhenUsed/>
    <w:pPr>
      <w:ind w:left="1984" w:right="0" w:firstLine="0"/>
      <w:spacing w:after="57"/>
    </w:pPr>
  </w:style>
  <w:style w:type="paragraph" w:styleId="1125">
    <w:name w:val="toc 9"/>
    <w:basedOn w:val="1128"/>
    <w:next w:val="1128"/>
    <w:uiPriority w:val="39"/>
    <w:unhideWhenUsed/>
    <w:pPr>
      <w:ind w:left="2268" w:right="0" w:firstLine="0"/>
      <w:spacing w:after="57"/>
    </w:pPr>
  </w:style>
  <w:style w:type="paragraph" w:styleId="1126">
    <w:name w:val="TOC Heading"/>
    <w:uiPriority w:val="39"/>
    <w:unhideWhenUsed/>
  </w:style>
  <w:style w:type="paragraph" w:styleId="1127">
    <w:name w:val="table of figures"/>
    <w:basedOn w:val="1128"/>
    <w:next w:val="1128"/>
    <w:uiPriority w:val="99"/>
    <w:unhideWhenUsed/>
    <w:pPr>
      <w:spacing w:after="0" w:afterAutospacing="0"/>
    </w:pPr>
  </w:style>
  <w:style w:type="paragraph" w:styleId="1128" w:default="1">
    <w:name w:val="Normal"/>
    <w:next w:val="1136"/>
    <w:link w:val="1128"/>
    <w:qFormat/>
    <w:pPr>
      <w:jc w:val="both"/>
      <w:widowControl w:val="off"/>
    </w:pPr>
    <w:rPr>
      <w:rFonts w:eastAsia="微软雅黑"/>
      <w:sz w:val="21"/>
      <w:szCs w:val="22"/>
      <w:lang w:val="en-US" w:eastAsia="zh-CN" w:bidi="ar-SA"/>
    </w:rPr>
  </w:style>
  <w:style w:type="paragraph" w:styleId="1129">
    <w:name w:val="标题 1"/>
    <w:basedOn w:val="1128"/>
    <w:next w:val="1128"/>
    <w:link w:val="1137"/>
    <w:qFormat/>
    <w:pPr>
      <w:jc w:val="center"/>
      <w:keepLines/>
      <w:keepNext/>
      <w:spacing w:before="340" w:after="330" w:line="240" w:lineRule="auto"/>
      <w:outlineLvl w:val="0"/>
    </w:pPr>
    <w:rPr>
      <w:b/>
      <w:bCs/>
      <w:sz w:val="32"/>
      <w:szCs w:val="44"/>
    </w:rPr>
  </w:style>
  <w:style w:type="paragraph" w:styleId="1130">
    <w:name w:val="标题 2"/>
    <w:basedOn w:val="1129"/>
    <w:next w:val="1136"/>
    <w:link w:val="1138"/>
    <w:qFormat/>
    <w:pPr>
      <w:jc w:val="center"/>
      <w:keepLines/>
      <w:keepNext/>
      <w:spacing w:before="260" w:after="260" w:line="240" w:lineRule="auto"/>
      <w:outlineLvl w:val="1"/>
    </w:pPr>
    <w:rPr>
      <w:rFonts w:ascii="Cambria" w:hAnsi="Cambria"/>
      <w:b w:val="0"/>
      <w:bCs w:val="0"/>
      <w:sz w:val="28"/>
      <w:szCs w:val="32"/>
    </w:rPr>
  </w:style>
  <w:style w:type="paragraph" w:styleId="1131">
    <w:name w:val="标题 3"/>
    <w:basedOn w:val="1128"/>
    <w:next w:val="1128"/>
    <w:link w:val="1139"/>
    <w:qFormat/>
    <w:pPr>
      <w:jc w:val="center"/>
      <w:keepLines/>
      <w:keepNext/>
      <w:spacing w:before="260" w:after="260" w:line="416" w:lineRule="auto"/>
      <w:outlineLvl w:val="2"/>
    </w:pPr>
    <w:rPr>
      <w:bCs/>
      <w:sz w:val="28"/>
      <w:szCs w:val="32"/>
    </w:rPr>
  </w:style>
  <w:style w:type="paragraph" w:styleId="1132">
    <w:name w:val="标题 4"/>
    <w:basedOn w:val="1128"/>
    <w:next w:val="1128"/>
    <w:link w:val="1140"/>
    <w:qFormat/>
    <w:pPr>
      <w:keepLines/>
      <w:keepNext/>
      <w:spacing w:line="360" w:lineRule="auto"/>
      <w:outlineLvl w:val="3"/>
    </w:pPr>
    <w:rPr>
      <w:rFonts w:ascii="Arial" w:hAnsi="Arial" w:eastAsia="宋体"/>
      <w:b/>
      <w:bCs/>
      <w:sz w:val="24"/>
      <w:szCs w:val="28"/>
    </w:rPr>
  </w:style>
  <w:style w:type="paragraph" w:styleId="1133">
    <w:name w:val="标题 5"/>
    <w:basedOn w:val="1128"/>
    <w:next w:val="1128"/>
    <w:link w:val="1141"/>
    <w:qFormat/>
    <w:pPr>
      <w:keepLines/>
      <w:keepNext/>
      <w:spacing w:before="280" w:after="290" w:line="376" w:lineRule="auto"/>
      <w:outlineLvl w:val="4"/>
    </w:pPr>
    <w:rPr>
      <w:rFonts w:eastAsia="宋体"/>
      <w:b/>
      <w:bCs/>
      <w:sz w:val="28"/>
      <w:szCs w:val="28"/>
    </w:rPr>
  </w:style>
  <w:style w:type="character" w:styleId="1134">
    <w:name w:val="默认段落字体"/>
    <w:next w:val="1134"/>
    <w:link w:val="1128"/>
    <w:uiPriority w:val="1"/>
    <w:unhideWhenUsed/>
  </w:style>
  <w:style w:type="table" w:styleId="1135">
    <w:name w:val="普通表格"/>
    <w:next w:val="1135"/>
    <w:link w:val="1128"/>
    <w:uiPriority w:val="99"/>
    <w:unhideWhenUsed/>
    <w:qFormat/>
    <w:tblPr/>
  </w:style>
  <w:style w:type="paragraph" w:styleId="1136">
    <w:name w:val="正文缩进"/>
    <w:basedOn w:val="1128"/>
    <w:next w:val="1128"/>
    <w:link w:val="1128"/>
    <w:pPr>
      <w:ind w:firstLine="420"/>
      <w:jc w:val="left"/>
      <w:spacing w:line="360" w:lineRule="atLeast"/>
    </w:pPr>
    <w:rPr>
      <w:rFonts w:ascii="Times New Roman" w:hAnsi="Times New Roman" w:eastAsia="宋体" w:cs="Times New Roman"/>
      <w:szCs w:val="21"/>
    </w:rPr>
  </w:style>
  <w:style w:type="character" w:styleId="1137">
    <w:name w:val="标题 1 字符"/>
    <w:next w:val="1137"/>
    <w:link w:val="1129"/>
    <w:rPr>
      <w:rFonts w:ascii="Calibri" w:hAnsi="Calibri" w:eastAsia="微软雅黑"/>
      <w:b/>
      <w:bCs/>
      <w:sz w:val="32"/>
      <w:szCs w:val="44"/>
    </w:rPr>
  </w:style>
  <w:style w:type="character" w:styleId="1138">
    <w:name w:val="标题 2 字符"/>
    <w:next w:val="1138"/>
    <w:link w:val="1130"/>
    <w:rPr>
      <w:rFonts w:ascii="Cambria" w:hAnsi="Cambria" w:eastAsia="微软雅黑" w:cs="Times New Roman"/>
      <w:b/>
      <w:bCs/>
      <w:sz w:val="28"/>
      <w:szCs w:val="32"/>
    </w:rPr>
  </w:style>
  <w:style w:type="character" w:styleId="1139">
    <w:name w:val="标题 3 字符"/>
    <w:next w:val="1139"/>
    <w:link w:val="1131"/>
    <w:rPr>
      <w:rFonts w:ascii="Calibri" w:hAnsi="Calibri" w:eastAsia="微软雅黑" w:cs="Times New Roman"/>
      <w:b w:val="0"/>
      <w:bCs/>
      <w:sz w:val="28"/>
      <w:szCs w:val="32"/>
    </w:rPr>
  </w:style>
  <w:style w:type="character" w:styleId="1140">
    <w:name w:val="标题 4 字符"/>
    <w:next w:val="1140"/>
    <w:link w:val="1132"/>
    <w:rPr>
      <w:rFonts w:ascii="Arial" w:hAnsi="Arial"/>
      <w:b/>
      <w:bCs/>
      <w:sz w:val="24"/>
      <w:szCs w:val="28"/>
    </w:rPr>
  </w:style>
  <w:style w:type="character" w:styleId="1141">
    <w:name w:val="标题 5 字符"/>
    <w:next w:val="1141"/>
    <w:link w:val="1133"/>
    <w:rPr>
      <w:rFonts w:ascii="Calibri" w:hAnsi="Calibri"/>
      <w:b/>
      <w:bCs/>
      <w:sz w:val="28"/>
      <w:szCs w:val="28"/>
    </w:rPr>
  </w:style>
  <w:style w:type="paragraph" w:styleId="1142">
    <w:name w:val="目录 7"/>
    <w:basedOn w:val="1128"/>
    <w:next w:val="1128"/>
    <w:link w:val="1128"/>
    <w:pPr>
      <w:ind w:left="2520"/>
    </w:pPr>
    <w:rPr>
      <w:szCs w:val="24"/>
    </w:rPr>
  </w:style>
  <w:style w:type="paragraph" w:styleId="1143">
    <w:name w:val="题注"/>
    <w:basedOn w:val="1128"/>
    <w:next w:val="1128"/>
    <w:link w:val="1128"/>
    <w:uiPriority w:val="35"/>
    <w:qFormat/>
    <w:rPr>
      <w:rFonts w:ascii="Cambria" w:hAnsi="Cambria" w:eastAsia="黑体" w:cs="Times New Roman"/>
      <w:sz w:val="20"/>
      <w:szCs w:val="20"/>
    </w:rPr>
  </w:style>
  <w:style w:type="paragraph" w:styleId="1144">
    <w:name w:val="列表项目符号"/>
    <w:basedOn w:val="1128"/>
    <w:next w:val="1144"/>
    <w:link w:val="1128"/>
    <w:pPr>
      <w:numPr>
        <w:ilvl w:val="0"/>
        <w:numId w:val="1"/>
      </w:numPr>
      <w:spacing w:line="360" w:lineRule="atLeast"/>
      <w:tabs>
        <w:tab w:val="left" w:pos="360" w:leader="none"/>
        <w:tab w:val="left" w:pos="990" w:leader="none"/>
      </w:tabs>
    </w:pPr>
    <w:rPr>
      <w:rFonts w:ascii="Arial" w:hAnsi="Arial"/>
      <w:szCs w:val="21"/>
    </w:rPr>
  </w:style>
  <w:style w:type="paragraph" w:styleId="1145">
    <w:name w:val="文档结构图"/>
    <w:basedOn w:val="1128"/>
    <w:next w:val="1145"/>
    <w:link w:val="1146"/>
    <w:rPr>
      <w:rFonts w:ascii="宋体" w:hAnsi="Times New Roman" w:eastAsia="宋体"/>
      <w:sz w:val="18"/>
      <w:szCs w:val="18"/>
    </w:rPr>
  </w:style>
  <w:style w:type="character" w:styleId="1146">
    <w:name w:val="文档结构图 字符"/>
    <w:next w:val="1146"/>
    <w:link w:val="1145"/>
    <w:rPr>
      <w:rFonts w:ascii="宋体"/>
      <w:sz w:val="18"/>
      <w:szCs w:val="18"/>
    </w:rPr>
  </w:style>
  <w:style w:type="paragraph" w:styleId="1147">
    <w:name w:val="批注文字"/>
    <w:basedOn w:val="1128"/>
    <w:next w:val="1147"/>
    <w:link w:val="1148"/>
    <w:semiHidden/>
    <w:pPr>
      <w:jc w:val="left"/>
    </w:pPr>
    <w:rPr>
      <w:rFonts w:ascii="Times New Roman" w:hAnsi="Times New Roman" w:eastAsia="宋体"/>
      <w:sz w:val="20"/>
      <w:szCs w:val="21"/>
    </w:rPr>
  </w:style>
  <w:style w:type="character" w:styleId="1148">
    <w:name w:val="批注文字 字符"/>
    <w:next w:val="1148"/>
    <w:link w:val="1147"/>
    <w:semiHidden/>
    <w:rPr>
      <w:rFonts w:ascii="Times New Roman" w:hAnsi="Times New Roman" w:eastAsia="宋体" w:cs="Times New Roman"/>
      <w:szCs w:val="21"/>
    </w:rPr>
  </w:style>
  <w:style w:type="paragraph" w:styleId="1149">
    <w:name w:val="正文文本"/>
    <w:basedOn w:val="1128"/>
    <w:next w:val="1151"/>
    <w:link w:val="1150"/>
    <w:rPr>
      <w:rFonts w:ascii="仿宋_GB2312" w:hAnsi="宋体" w:eastAsia="仿宋_GB2312"/>
      <w:sz w:val="24"/>
      <w:szCs w:val="24"/>
    </w:rPr>
  </w:style>
  <w:style w:type="character" w:styleId="1150">
    <w:name w:val="正文文本 字符"/>
    <w:next w:val="1150"/>
    <w:link w:val="1149"/>
    <w:rPr>
      <w:rFonts w:ascii="仿宋_GB2312" w:hAnsi="宋体" w:eastAsia="仿宋_GB2312" w:cs="仿宋_GB2312"/>
      <w:sz w:val="24"/>
      <w:szCs w:val="24"/>
    </w:rPr>
  </w:style>
  <w:style w:type="paragraph" w:styleId="1151">
    <w:name w:val="Default"/>
    <w:next w:val="1152"/>
    <w:link w:val="1128"/>
    <w:qFormat/>
    <w:pPr>
      <w:widowControl w:val="off"/>
    </w:pPr>
    <w:rPr>
      <w:rFonts w:ascii="宋体" w:cs="宋体"/>
      <w:color w:val="000000"/>
      <w:sz w:val="24"/>
      <w:szCs w:val="24"/>
      <w:lang w:val="en-US" w:eastAsia="zh-CN" w:bidi="ar-SA"/>
    </w:rPr>
  </w:style>
  <w:style w:type="paragraph" w:styleId="1152">
    <w:name w:val="明显引用"/>
    <w:basedOn w:val="1128"/>
    <w:next w:val="1128"/>
    <w:link w:val="1128"/>
    <w:uiPriority w:val="99"/>
    <w:qFormat/>
    <w:pPr>
      <w:ind w:left="864" w:right="864"/>
      <w:jc w:val="center"/>
      <w:spacing w:before="360" w:after="360"/>
      <w:pBdr>
        <w:top w:val="single" w:color="5B9BD5" w:sz="4" w:space="10"/>
        <w:bottom w:val="single" w:color="5B9BD5" w:sz="4" w:space="10"/>
      </w:pBdr>
    </w:pPr>
    <w:rPr>
      <w:i/>
      <w:iCs/>
      <w:color w:val="5b9bd5"/>
    </w:rPr>
  </w:style>
  <w:style w:type="paragraph" w:styleId="1153">
    <w:name w:val="正文文本缩进"/>
    <w:basedOn w:val="1128"/>
    <w:next w:val="1155"/>
    <w:link w:val="1154"/>
    <w:pPr>
      <w:ind w:firstLine="403"/>
      <w:spacing w:line="440" w:lineRule="exact"/>
    </w:pPr>
    <w:rPr>
      <w:rFonts w:ascii="宋体" w:hAnsi="宋体" w:eastAsia="宋体"/>
      <w:sz w:val="20"/>
      <w:szCs w:val="21"/>
    </w:rPr>
  </w:style>
  <w:style w:type="character" w:styleId="1154">
    <w:name w:val="正文文本缩进 字符"/>
    <w:next w:val="1154"/>
    <w:link w:val="1153"/>
    <w:rPr>
      <w:rFonts w:ascii="宋体" w:hAnsi="宋体" w:eastAsia="宋体" w:cs="宋体"/>
      <w:szCs w:val="21"/>
    </w:rPr>
  </w:style>
  <w:style w:type="paragraph" w:styleId="1155">
    <w:name w:val="寄信人地址"/>
    <w:basedOn w:val="1128"/>
    <w:next w:val="1155"/>
    <w:link w:val="1128"/>
    <w:qFormat/>
    <w:rPr>
      <w:rFonts w:ascii="Arial" w:hAnsi="Arial" w:eastAsia="宋体" w:cs="Times New Roman"/>
    </w:rPr>
  </w:style>
  <w:style w:type="paragraph" w:styleId="1156">
    <w:name w:val="文本块"/>
    <w:basedOn w:val="1128"/>
    <w:next w:val="1128"/>
    <w:link w:val="1128"/>
    <w:uiPriority w:val="99"/>
    <w:unhideWhenUsed/>
    <w:pPr>
      <w:ind w:left="1440" w:right="1440"/>
      <w:spacing w:after="120"/>
    </w:pPr>
  </w:style>
  <w:style w:type="paragraph" w:styleId="1157">
    <w:name w:val="索引 4"/>
    <w:basedOn w:val="1128"/>
    <w:next w:val="1128"/>
    <w:link w:val="1128"/>
    <w:uiPriority w:val="99"/>
    <w:unhideWhenUsed/>
    <w:pPr>
      <w:ind w:left="600"/>
    </w:pPr>
    <w:rPr>
      <w:rFonts w:ascii="Verdana" w:hAnsi="Verdana"/>
      <w:szCs w:val="20"/>
    </w:rPr>
  </w:style>
  <w:style w:type="paragraph" w:styleId="1158">
    <w:name w:val="目录 5"/>
    <w:basedOn w:val="1128"/>
    <w:next w:val="1128"/>
    <w:link w:val="1128"/>
    <w:pPr>
      <w:ind w:left="1680"/>
    </w:pPr>
    <w:rPr>
      <w:szCs w:val="24"/>
    </w:rPr>
  </w:style>
  <w:style w:type="paragraph" w:styleId="1159">
    <w:name w:val="目录 3"/>
    <w:basedOn w:val="1128"/>
    <w:next w:val="1128"/>
    <w:link w:val="1128"/>
    <w:uiPriority w:val="39"/>
    <w:unhideWhenUsed/>
    <w:pPr>
      <w:ind w:left="840"/>
      <w:spacing w:line="360" w:lineRule="exact"/>
    </w:pPr>
    <w:rPr>
      <w:rFonts w:ascii="Calibri" w:hAnsi="Calibri" w:eastAsia="微软雅黑" w:cs="Times New Roman"/>
    </w:rPr>
  </w:style>
  <w:style w:type="paragraph" w:styleId="1160">
    <w:name w:val="纯文本"/>
    <w:basedOn w:val="1128"/>
    <w:next w:val="1160"/>
    <w:link w:val="1161"/>
    <w:qFormat/>
    <w:rPr>
      <w:rFonts w:ascii="宋体" w:hAnsi="Courier New" w:eastAsia="宋体"/>
      <w:sz w:val="28"/>
      <w:szCs w:val="28"/>
    </w:rPr>
  </w:style>
  <w:style w:type="character" w:styleId="1161">
    <w:name w:val="纯文本 字符"/>
    <w:next w:val="1161"/>
    <w:link w:val="1160"/>
    <w:qFormat/>
    <w:rPr>
      <w:rFonts w:ascii="宋体" w:hAnsi="Courier New" w:eastAsia="宋体" w:cs="宋体"/>
      <w:sz w:val="28"/>
      <w:szCs w:val="28"/>
    </w:rPr>
  </w:style>
  <w:style w:type="paragraph" w:styleId="1162">
    <w:name w:val="目录 8"/>
    <w:basedOn w:val="1128"/>
    <w:next w:val="1128"/>
    <w:link w:val="1128"/>
    <w:pPr>
      <w:ind w:left="2940"/>
    </w:pPr>
    <w:rPr>
      <w:szCs w:val="24"/>
    </w:rPr>
  </w:style>
  <w:style w:type="paragraph" w:styleId="1163">
    <w:name w:val="日期"/>
    <w:basedOn w:val="1128"/>
    <w:next w:val="1128"/>
    <w:link w:val="1164"/>
    <w:pPr>
      <w:ind w:left="100"/>
    </w:pPr>
    <w:rPr>
      <w:rFonts w:ascii="Times New Roman" w:hAnsi="Times New Roman" w:eastAsia="宋体"/>
      <w:sz w:val="20"/>
      <w:szCs w:val="21"/>
    </w:rPr>
  </w:style>
  <w:style w:type="character" w:styleId="1164">
    <w:name w:val="日期 字符"/>
    <w:next w:val="1164"/>
    <w:link w:val="1163"/>
    <w:rPr>
      <w:rFonts w:ascii="Times New Roman" w:hAnsi="Times New Roman" w:eastAsia="宋体" w:cs="Times New Roman"/>
      <w:szCs w:val="21"/>
    </w:rPr>
  </w:style>
  <w:style w:type="paragraph" w:styleId="1165">
    <w:name w:val="正文文本缩进 2"/>
    <w:basedOn w:val="1128"/>
    <w:next w:val="1165"/>
    <w:link w:val="1166"/>
    <w:pPr>
      <w:ind w:firstLine="420"/>
      <w:spacing w:line="440" w:lineRule="exact"/>
    </w:pPr>
    <w:rPr>
      <w:rFonts w:ascii="宋体" w:hAnsi="宋体" w:eastAsia="宋体"/>
      <w:sz w:val="20"/>
      <w:szCs w:val="21"/>
    </w:rPr>
  </w:style>
  <w:style w:type="character" w:styleId="1166">
    <w:name w:val="正文文本缩进 2 字符"/>
    <w:next w:val="1166"/>
    <w:link w:val="1165"/>
    <w:rPr>
      <w:rFonts w:ascii="宋体" w:hAnsi="宋体" w:eastAsia="宋体" w:cs="宋体"/>
      <w:szCs w:val="21"/>
    </w:rPr>
  </w:style>
  <w:style w:type="paragraph" w:styleId="1167">
    <w:name w:val="批注框文本"/>
    <w:basedOn w:val="1128"/>
    <w:next w:val="1167"/>
    <w:link w:val="1168"/>
    <w:semiHidden/>
    <w:rPr>
      <w:rFonts w:ascii="Times New Roman" w:hAnsi="Times New Roman" w:eastAsia="宋体"/>
      <w:sz w:val="18"/>
      <w:szCs w:val="18"/>
    </w:rPr>
  </w:style>
  <w:style w:type="character" w:styleId="1168">
    <w:name w:val="批注框文本 字符"/>
    <w:next w:val="1168"/>
    <w:link w:val="1167"/>
    <w:semiHidden/>
    <w:rPr>
      <w:rFonts w:ascii="Times New Roman" w:hAnsi="Times New Roman" w:eastAsia="宋体" w:cs="Times New Roman"/>
      <w:sz w:val="18"/>
      <w:szCs w:val="18"/>
    </w:rPr>
  </w:style>
  <w:style w:type="paragraph" w:styleId="1169">
    <w:name w:val="页脚"/>
    <w:basedOn w:val="1128"/>
    <w:next w:val="1169"/>
    <w:link w:val="1170"/>
    <w:uiPriority w:val="99"/>
    <w:unhideWhenUsed/>
    <w:pPr>
      <w:jc w:val="left"/>
      <w:tabs>
        <w:tab w:val="center" w:pos="4153" w:leader="none"/>
        <w:tab w:val="right" w:pos="8306" w:leader="none"/>
      </w:tabs>
    </w:pPr>
    <w:rPr>
      <w:rFonts w:ascii="宋体" w:hAnsi="Times New Roman" w:eastAsia="宋体"/>
      <w:sz w:val="18"/>
      <w:szCs w:val="18"/>
    </w:rPr>
  </w:style>
  <w:style w:type="character" w:styleId="1170">
    <w:name w:val="页脚 字符"/>
    <w:next w:val="1170"/>
    <w:link w:val="1169"/>
    <w:uiPriority w:val="99"/>
    <w:rPr>
      <w:rFonts w:ascii="宋体" w:hAnsi="Times New Roman" w:eastAsia="宋体" w:cs="Times New Roman"/>
      <w:sz w:val="18"/>
      <w:szCs w:val="18"/>
    </w:rPr>
  </w:style>
  <w:style w:type="paragraph" w:styleId="1171">
    <w:name w:val="页眉"/>
    <w:basedOn w:val="1128"/>
    <w:next w:val="1171"/>
    <w:link w:val="1172"/>
    <w:uiPriority w:val="99"/>
    <w:unhideWhenUsed/>
    <w:pPr>
      <w:jc w:val="center"/>
      <w:tabs>
        <w:tab w:val="center" w:pos="4153" w:leader="none"/>
        <w:tab w:val="right" w:pos="8306" w:leader="none"/>
      </w:tabs>
      <w:pBdr>
        <w:bottom w:val="single" w:color="000000" w:sz="6" w:space="1"/>
      </w:pBdr>
    </w:pPr>
    <w:rPr>
      <w:rFonts w:ascii="宋体" w:hAnsi="Times New Roman" w:eastAsia="宋体"/>
      <w:sz w:val="18"/>
      <w:szCs w:val="18"/>
    </w:rPr>
  </w:style>
  <w:style w:type="character" w:styleId="1172">
    <w:name w:val="页眉 字符"/>
    <w:next w:val="1172"/>
    <w:link w:val="1171"/>
    <w:uiPriority w:val="99"/>
    <w:rPr>
      <w:rFonts w:ascii="宋体" w:hAnsi="Times New Roman" w:eastAsia="宋体" w:cs="Times New Roman"/>
      <w:sz w:val="18"/>
      <w:szCs w:val="18"/>
    </w:rPr>
  </w:style>
  <w:style w:type="paragraph" w:styleId="1173">
    <w:name w:val="目录 1"/>
    <w:basedOn w:val="1128"/>
    <w:next w:val="1128"/>
    <w:link w:val="1128"/>
    <w:uiPriority w:val="39"/>
    <w:unhideWhenUsed/>
    <w:pPr>
      <w:spacing w:line="360" w:lineRule="exact"/>
    </w:pPr>
    <w:rPr>
      <w:rFonts w:ascii="Calibri" w:hAnsi="Calibri" w:eastAsia="微软雅黑" w:cs="Times New Roman"/>
      <w:b/>
    </w:rPr>
  </w:style>
  <w:style w:type="paragraph" w:styleId="1174">
    <w:name w:val="目录 4"/>
    <w:basedOn w:val="1128"/>
    <w:next w:val="1128"/>
    <w:link w:val="1128"/>
    <w:pPr>
      <w:ind w:left="1260"/>
    </w:pPr>
    <w:rPr>
      <w:szCs w:val="24"/>
    </w:rPr>
  </w:style>
  <w:style w:type="paragraph" w:styleId="1175">
    <w:name w:val="目录 6"/>
    <w:basedOn w:val="1128"/>
    <w:next w:val="1128"/>
    <w:link w:val="1128"/>
    <w:pPr>
      <w:ind w:left="2100"/>
    </w:pPr>
    <w:rPr>
      <w:szCs w:val="24"/>
    </w:rPr>
  </w:style>
  <w:style w:type="paragraph" w:styleId="1176">
    <w:name w:val="目录 2"/>
    <w:basedOn w:val="1128"/>
    <w:next w:val="1128"/>
    <w:link w:val="1128"/>
    <w:uiPriority w:val="39"/>
    <w:unhideWhenUsed/>
    <w:pPr>
      <w:ind w:left="420"/>
      <w:spacing w:line="360" w:lineRule="exact"/>
    </w:pPr>
    <w:rPr>
      <w:rFonts w:ascii="Calibri" w:hAnsi="Calibri" w:eastAsia="微软雅黑" w:cs="Times New Roman"/>
    </w:rPr>
  </w:style>
  <w:style w:type="paragraph" w:styleId="1177">
    <w:name w:val="目录 9"/>
    <w:basedOn w:val="1128"/>
    <w:next w:val="1128"/>
    <w:link w:val="1128"/>
    <w:pPr>
      <w:ind w:left="3360"/>
    </w:pPr>
    <w:rPr>
      <w:szCs w:val="24"/>
    </w:rPr>
  </w:style>
  <w:style w:type="paragraph" w:styleId="1178">
    <w:name w:val="正文文本 2"/>
    <w:basedOn w:val="1128"/>
    <w:next w:val="1178"/>
    <w:link w:val="1128"/>
    <w:qFormat/>
    <w:pPr>
      <w:jc w:val="both"/>
      <w:spacing w:after="0"/>
      <w:widowControl w:val="off"/>
    </w:pPr>
    <w:rPr>
      <w:rFonts w:ascii="华文细黑" w:hAnsi="华文细黑" w:eastAsia="华文细黑" w:cs="Times New Roman"/>
      <w:b/>
      <w:bCs/>
      <w:sz w:val="24"/>
      <w:szCs w:val="20"/>
    </w:rPr>
  </w:style>
  <w:style w:type="paragraph" w:styleId="1179">
    <w:name w:val="普通(网站)"/>
    <w:basedOn w:val="1128"/>
    <w:next w:val="1179"/>
    <w:link w:val="1128"/>
    <w:unhideWhenUsed/>
    <w:pPr>
      <w:jc w:val="left"/>
      <w:spacing w:before="100" w:beforeAutospacing="1" w:after="100" w:afterAutospacing="1"/>
      <w:widowControl/>
    </w:pPr>
    <w:rPr>
      <w:rFonts w:ascii="宋体" w:hAnsi="宋体" w:eastAsia="宋体" w:cs="宋体"/>
      <w:sz w:val="24"/>
      <w:szCs w:val="24"/>
    </w:rPr>
  </w:style>
  <w:style w:type="paragraph" w:styleId="1180">
    <w:name w:val="批注主题"/>
    <w:basedOn w:val="1147"/>
    <w:next w:val="1147"/>
    <w:link w:val="1181"/>
    <w:uiPriority w:val="99"/>
    <w:unhideWhenUsed/>
    <w:rPr>
      <w:b/>
      <w:bCs/>
      <w:sz w:val="21"/>
      <w:szCs w:val="22"/>
    </w:rPr>
  </w:style>
  <w:style w:type="character" w:styleId="1181">
    <w:name w:val="批注主题 字符"/>
    <w:next w:val="1181"/>
    <w:link w:val="1180"/>
    <w:uiPriority w:val="99"/>
    <w:semiHidden/>
    <w:rPr>
      <w:rFonts w:ascii="Times New Roman" w:hAnsi="Times New Roman" w:eastAsia="宋体" w:cs="Times New Roman"/>
      <w:b/>
      <w:bCs/>
      <w:sz w:val="21"/>
      <w:szCs w:val="22"/>
    </w:rPr>
  </w:style>
  <w:style w:type="paragraph" w:styleId="1182">
    <w:name w:val="正文首行缩进 2"/>
    <w:basedOn w:val="1153"/>
    <w:next w:val="1128"/>
    <w:link w:val="1128"/>
    <w:uiPriority w:val="99"/>
    <w:qFormat/>
    <w:pPr>
      <w:ind w:left="0" w:firstLine="420"/>
      <w:jc w:val="both"/>
      <w:spacing w:after="200" w:line="440" w:lineRule="exact"/>
      <w:widowControl w:val="off"/>
    </w:pPr>
    <w:rPr>
      <w:rFonts w:ascii="Calibri" w:hAnsi="Calibri" w:eastAsia="宋体" w:cs="Calibri"/>
      <w:sz w:val="21"/>
      <w:szCs w:val="21"/>
    </w:rPr>
  </w:style>
  <w:style w:type="table" w:styleId="1183">
    <w:name w:val="网格型"/>
    <w:basedOn w:val="1135"/>
    <w:next w:val="1183"/>
    <w:link w:val="1128"/>
    <w:tblPr/>
  </w:style>
  <w:style w:type="character" w:styleId="1184">
    <w:name w:val="要点"/>
    <w:next w:val="1184"/>
    <w:link w:val="1128"/>
    <w:qFormat/>
    <w:rPr>
      <w:b/>
      <w:bCs/>
    </w:rPr>
  </w:style>
  <w:style w:type="character" w:styleId="1185">
    <w:name w:val="页码"/>
    <w:next w:val="1185"/>
    <w:link w:val="1128"/>
  </w:style>
  <w:style w:type="character" w:styleId="1186">
    <w:name w:val="已访问的超链接"/>
    <w:next w:val="1186"/>
    <w:link w:val="1128"/>
    <w:uiPriority w:val="99"/>
    <w:rPr>
      <w:color w:val="000000"/>
      <w:sz w:val="18"/>
      <w:szCs w:val="18"/>
      <w:u w:val="none"/>
    </w:rPr>
  </w:style>
  <w:style w:type="character" w:styleId="1187">
    <w:name w:val="强调"/>
    <w:basedOn w:val="1134"/>
    <w:next w:val="1187"/>
    <w:link w:val="1128"/>
    <w:uiPriority w:val="20"/>
    <w:qFormat/>
    <w:rPr>
      <w:i/>
      <w:iCs/>
    </w:rPr>
  </w:style>
  <w:style w:type="character" w:styleId="1188">
    <w:name w:val="超链接"/>
    <w:next w:val="1188"/>
    <w:link w:val="1128"/>
    <w:uiPriority w:val="99"/>
    <w:rPr>
      <w:color w:val="000000"/>
      <w:sz w:val="18"/>
      <w:szCs w:val="18"/>
      <w:u w:val="none"/>
    </w:rPr>
  </w:style>
  <w:style w:type="character" w:styleId="1189">
    <w:name w:val="批注引用"/>
    <w:next w:val="1189"/>
    <w:link w:val="1128"/>
    <w:semiHidden/>
    <w:rPr>
      <w:sz w:val="21"/>
      <w:szCs w:val="21"/>
    </w:rPr>
  </w:style>
  <w:style w:type="character" w:styleId="1190">
    <w:name w:val="正文文字 Char Char,正文文字 Char1,bt Char,body text Char,?y????×? Char,上海中望标准正文文字 Char,ändrad Char,b Char Char"/>
    <w:next w:val="1190"/>
    <w:link w:val="1128"/>
    <w:rPr>
      <w:rFonts w:ascii="仿宋_GB2312" w:hAnsi="宋体" w:eastAsia="仿宋_GB2312" w:cs="仿宋_GB2312"/>
      <w:sz w:val="24"/>
      <w:szCs w:val="24"/>
    </w:rPr>
  </w:style>
  <w:style w:type="character" w:styleId="1191">
    <w:name w:val="apple-style-span"/>
    <w:next w:val="1191"/>
    <w:link w:val="1128"/>
  </w:style>
  <w:style w:type="character" w:styleId="1192">
    <w:name w:val="Char Char5"/>
    <w:next w:val="1192"/>
    <w:link w:val="1128"/>
    <w:rPr>
      <w:rFonts w:ascii="宋体" w:hAnsi="Courier New" w:eastAsia="宋体" w:cs="宋体"/>
      <w:sz w:val="28"/>
      <w:szCs w:val="28"/>
      <w:lang w:val="en-US" w:eastAsia="zh-CN"/>
    </w:rPr>
  </w:style>
  <w:style w:type="character" w:styleId="1193">
    <w:name w:val="z-窗体顶端 字符"/>
    <w:next w:val="1193"/>
    <w:link w:val="1194"/>
    <w:uiPriority w:val="99"/>
    <w:semiHidden/>
    <w:rPr>
      <w:rFonts w:ascii="Arial" w:hAnsi="Arial" w:eastAsia="宋体" w:cs="Arial"/>
      <w:vanish/>
      <w:sz w:val="16"/>
      <w:szCs w:val="16"/>
    </w:rPr>
  </w:style>
  <w:style w:type="paragraph" w:styleId="1194">
    <w:name w:val="z-窗体顶端"/>
    <w:basedOn w:val="1128"/>
    <w:next w:val="1128"/>
    <w:link w:val="1193"/>
    <w:uiPriority w:val="99"/>
    <w:unhideWhenUsed/>
    <w:pPr>
      <w:jc w:val="center"/>
      <w:widowControl/>
      <w:pBdr>
        <w:bottom w:val="single" w:color="000000" w:sz="6" w:space="1"/>
      </w:pBdr>
    </w:pPr>
    <w:rPr>
      <w:rFonts w:ascii="Arial" w:hAnsi="Arial" w:eastAsia="宋体"/>
      <w:vanish/>
      <w:sz w:val="16"/>
      <w:szCs w:val="16"/>
    </w:rPr>
  </w:style>
  <w:style w:type="character" w:styleId="1195">
    <w:name w:val="font51"/>
    <w:next w:val="1195"/>
    <w:link w:val="1128"/>
    <w:qFormat/>
    <w:rPr>
      <w:rFonts w:hint="eastAsia" w:ascii="宋体" w:hAnsi="宋体" w:eastAsia="宋体" w:cs="宋体"/>
      <w:color w:val="000000"/>
      <w:sz w:val="21"/>
      <w:szCs w:val="21"/>
      <w:u w:val="none"/>
    </w:rPr>
  </w:style>
  <w:style w:type="character" w:styleId="1196">
    <w:name w:val="gpa"/>
    <w:next w:val="1196"/>
    <w:link w:val="1128"/>
    <w:rPr>
      <w:rFonts w:ascii="Arial" w:hAnsi="Arial" w:cs="Arial"/>
      <w:sz w:val="15"/>
      <w:szCs w:val="15"/>
    </w:rPr>
  </w:style>
  <w:style w:type="character" w:styleId="1197">
    <w:name w:val="font01"/>
    <w:next w:val="1197"/>
    <w:link w:val="1128"/>
    <w:qFormat/>
    <w:rPr>
      <w:rFonts w:ascii="Calibri" w:hAnsi="Calibri" w:cs="Calibri"/>
      <w:color w:val="000000"/>
      <w:sz w:val="21"/>
      <w:szCs w:val="21"/>
      <w:u w:val="none"/>
    </w:rPr>
  </w:style>
  <w:style w:type="character" w:styleId="1198">
    <w:name w:val="不明显强调"/>
    <w:next w:val="1198"/>
    <w:link w:val="1128"/>
    <w:uiPriority w:val="19"/>
    <w:qFormat/>
    <w:rPr>
      <w:i/>
      <w:iCs/>
      <w:color w:val="808080"/>
    </w:rPr>
  </w:style>
  <w:style w:type="character" w:styleId="1199">
    <w:name w:val="selected"/>
    <w:next w:val="1199"/>
    <w:link w:val="1128"/>
    <w:rPr>
      <w:shd w:val="clear" w:color="auto" w:fill="b00006"/>
    </w:rPr>
  </w:style>
  <w:style w:type="character" w:styleId="1200">
    <w:name w:val="label"/>
    <w:next w:val="1200"/>
    <w:link w:val="1128"/>
    <w:rPr>
      <w:color w:val="999999"/>
    </w:rPr>
  </w:style>
  <w:style w:type="character" w:styleId="1201">
    <w:name w:val="文档结构图 Char1"/>
    <w:next w:val="1201"/>
    <w:link w:val="1128"/>
    <w:uiPriority w:val="99"/>
    <w:semiHidden/>
    <w:rPr>
      <w:rFonts w:ascii="宋体"/>
      <w:sz w:val="18"/>
      <w:szCs w:val="18"/>
    </w:rPr>
  </w:style>
  <w:style w:type="character" w:styleId="1202">
    <w:name w:val="displayarti"/>
    <w:next w:val="1202"/>
    <w:link w:val="1128"/>
    <w:rPr>
      <w:color w:val="ffffff"/>
      <w:shd w:val="clear" w:color="auto" w:fill="a00000"/>
    </w:rPr>
  </w:style>
  <w:style w:type="character" w:styleId="1203">
    <w:name w:val="z-窗体底端 字符"/>
    <w:next w:val="1203"/>
    <w:link w:val="1204"/>
    <w:uiPriority w:val="99"/>
    <w:semiHidden/>
    <w:rPr>
      <w:rFonts w:ascii="Arial" w:hAnsi="Arial" w:eastAsia="宋体" w:cs="Arial"/>
      <w:vanish/>
      <w:sz w:val="16"/>
      <w:szCs w:val="16"/>
    </w:rPr>
  </w:style>
  <w:style w:type="paragraph" w:styleId="1204">
    <w:name w:val="z-窗体底端"/>
    <w:basedOn w:val="1128"/>
    <w:next w:val="1128"/>
    <w:link w:val="1203"/>
    <w:uiPriority w:val="99"/>
    <w:unhideWhenUsed/>
    <w:pPr>
      <w:jc w:val="center"/>
      <w:widowControl/>
      <w:pBdr>
        <w:top w:val="single" w:color="000000" w:sz="6" w:space="1"/>
      </w:pBdr>
    </w:pPr>
    <w:rPr>
      <w:rFonts w:ascii="Arial" w:hAnsi="Arial" w:eastAsia="宋体"/>
      <w:vanish/>
      <w:sz w:val="16"/>
      <w:szCs w:val="16"/>
    </w:rPr>
  </w:style>
  <w:style w:type="character" w:styleId="1205">
    <w:name w:val="hover12"/>
    <w:next w:val="1205"/>
    <w:link w:val="1128"/>
  </w:style>
  <w:style w:type="character" w:styleId="1206">
    <w:name w:val="纯文本 Char2,普通文字1 Char,普通文字2 Char,普通文字3 Char,普通文字4 Char,普通文字5 Char,普通文字6 Char,普通文字11 Char,普通文字21 Char,普通文字31 Char,普通文字41 Char,普通文字7 Char,普通文字 Char Char,孙普文字 Char,纯文本 Char Char,Texte Char,Char Char Char Char Char Char Char Char Char,普通文字 Char1"/>
    <w:next w:val="1206"/>
    <w:link w:val="1128"/>
    <w:rPr>
      <w:rFonts w:ascii="宋体" w:hAnsi="Courier New" w:eastAsia="宋体"/>
      <w:sz w:val="24"/>
      <w:lang w:val="en-US" w:eastAsia="zh-CN" w:bidi="ar-SA"/>
    </w:rPr>
  </w:style>
  <w:style w:type="character" w:styleId="1207">
    <w:name w:val="layui-laypage-curr"/>
    <w:next w:val="1207"/>
    <w:link w:val="1128"/>
  </w:style>
  <w:style w:type="character" w:styleId="1208">
    <w:name w:val="1page sec3 Char,Footer-Even Char,FtrF Char,fo Char,footer odd Char,odd Char,footer Final Char Char"/>
    <w:next w:val="1208"/>
    <w:link w:val="1128"/>
    <w:rPr>
      <w:rFonts w:eastAsia="宋体"/>
      <w:sz w:val="18"/>
      <w:szCs w:val="18"/>
      <w:lang w:val="en-US" w:eastAsia="zh-CN" w:bidi="ar-SA"/>
    </w:rPr>
  </w:style>
  <w:style w:type="character" w:styleId="1209">
    <w:name w:val=" Char Char13"/>
    <w:next w:val="1209"/>
    <w:link w:val="1128"/>
    <w:rPr>
      <w:b/>
      <w:bCs/>
      <w:sz w:val="44"/>
      <w:szCs w:val="44"/>
    </w:rPr>
  </w:style>
  <w:style w:type="character" w:styleId="1210">
    <w:name w:val="_Style 6"/>
    <w:next w:val="1210"/>
    <w:link w:val="1128"/>
    <w:uiPriority w:val="19"/>
    <w:qFormat/>
    <w:rPr>
      <w:i/>
      <w:iCs/>
      <w:color w:val="808080"/>
    </w:rPr>
  </w:style>
  <w:style w:type="paragraph" w:styleId="1211">
    <w:name w:val="xl71"/>
    <w:basedOn w:val="1128"/>
    <w:next w:val="1211"/>
    <w:link w:val="11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212">
    <w:name w:val="List Paragraph1"/>
    <w:basedOn w:val="1128"/>
    <w:next w:val="1212"/>
    <w:link w:val="1128"/>
    <w:uiPriority w:val="34"/>
    <w:qFormat/>
    <w:pPr>
      <w:ind w:firstLine="420"/>
    </w:pPr>
    <w:rPr>
      <w:rFonts w:ascii="Calibri" w:hAnsi="Calibri" w:eastAsia="宋体" w:cs="Times New Roman"/>
      <w:szCs w:val="22"/>
    </w:rPr>
  </w:style>
  <w:style w:type="paragraph" w:styleId="1213">
    <w:name w:val="xl94"/>
    <w:basedOn w:val="1128"/>
    <w:next w:val="1213"/>
    <w:link w:val="1128"/>
    <w:pPr>
      <w:jc w:val="center"/>
      <w:spacing w:before="100" w:beforeAutospacing="1" w:after="100" w:afterAutospacing="1"/>
      <w:widowControl/>
      <w:pBdr>
        <w:left w:val="single" w:color="000000" w:sz="4" w:space="0"/>
        <w:right w:val="single" w:color="000000" w:sz="4" w:space="0"/>
      </w:pBdr>
    </w:pPr>
    <w:rPr>
      <w:szCs w:val="21"/>
    </w:rPr>
  </w:style>
  <w:style w:type="paragraph" w:styleId="1214">
    <w:name w:val="修订"/>
    <w:next w:val="1214"/>
    <w:link w:val="1128"/>
    <w:uiPriority w:val="99"/>
    <w:unhideWhenUsed/>
    <w:rPr>
      <w:rFonts w:eastAsia="微软雅黑"/>
      <w:sz w:val="21"/>
      <w:szCs w:val="22"/>
      <w:lang w:val="en-US" w:eastAsia="zh-CN" w:bidi="ar-SA"/>
    </w:rPr>
  </w:style>
  <w:style w:type="paragraph" w:styleId="1215">
    <w:name w:val="font10"/>
    <w:basedOn w:val="1128"/>
    <w:next w:val="1215"/>
    <w:link w:val="1128"/>
    <w:pPr>
      <w:jc w:val="left"/>
      <w:spacing w:before="100" w:beforeAutospacing="1" w:after="100" w:afterAutospacing="1"/>
      <w:widowControl/>
    </w:pPr>
    <w:rPr>
      <w:rFonts w:ascii="宋体" w:hAnsi="宋体" w:cs="宋体"/>
      <w:color w:val="000000"/>
      <w:sz w:val="22"/>
    </w:rPr>
  </w:style>
  <w:style w:type="paragraph" w:styleId="1216">
    <w:name w:val="TOC 标题"/>
    <w:basedOn w:val="1129"/>
    <w:next w:val="1128"/>
    <w:link w:val="1128"/>
    <w:uiPriority w:val="39"/>
    <w:qFormat/>
    <w:pPr>
      <w:jc w:val="left"/>
      <w:spacing w:before="480" w:after="0" w:line="276" w:lineRule="auto"/>
      <w:widowControl/>
      <w:outlineLvl w:val="9"/>
    </w:pPr>
    <w:rPr>
      <w:rFonts w:ascii="Cambria" w:hAnsi="Cambria"/>
      <w:color w:val="365f91"/>
      <w:sz w:val="28"/>
      <w:szCs w:val="28"/>
    </w:rPr>
  </w:style>
  <w:style w:type="paragraph" w:styleId="1217">
    <w:name w:val="font14"/>
    <w:basedOn w:val="1128"/>
    <w:next w:val="1217"/>
    <w:link w:val="1128"/>
    <w:pPr>
      <w:jc w:val="left"/>
      <w:spacing w:before="100" w:beforeAutospacing="1" w:after="100" w:afterAutospacing="1"/>
      <w:widowControl/>
    </w:pPr>
    <w:rPr>
      <w:rFonts w:ascii="宋体" w:hAnsi="宋体" w:cs="宋体"/>
      <w:color w:val="000000"/>
      <w:szCs w:val="21"/>
    </w:rPr>
  </w:style>
  <w:style w:type="paragraph" w:styleId="1218">
    <w:name w:val="xl108"/>
    <w:basedOn w:val="1128"/>
    <w:next w:val="1218"/>
    <w:link w:val="1128"/>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19">
    <w:name w:val="xl89"/>
    <w:basedOn w:val="1128"/>
    <w:next w:val="1219"/>
    <w:link w:val="1128"/>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220">
    <w:name w:val="font5"/>
    <w:basedOn w:val="1128"/>
    <w:next w:val="1220"/>
    <w:link w:val="1128"/>
    <w:pPr>
      <w:jc w:val="left"/>
      <w:spacing w:before="100" w:beforeAutospacing="1" w:after="100" w:afterAutospacing="1"/>
      <w:widowControl/>
    </w:pPr>
    <w:rPr>
      <w:color w:val="000000"/>
      <w:sz w:val="20"/>
      <w:szCs w:val="20"/>
    </w:rPr>
  </w:style>
  <w:style w:type="paragraph" w:styleId="1221">
    <w:name w:val="xl87"/>
    <w:basedOn w:val="1128"/>
    <w:next w:val="1221"/>
    <w:link w:val="1128"/>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222">
    <w:name w:val="Standard"/>
    <w:next w:val="1222"/>
    <w:link w:val="1128"/>
    <w:pPr>
      <w:numPr>
        <w:ilvl w:val="0"/>
        <w:numId w:val="2"/>
      </w:numPr>
      <w:ind w:left="0" w:firstLine="0"/>
      <w:widowControl w:val="off"/>
      <w:tabs>
        <w:tab w:val="clear" w:pos="360" w:leader="none"/>
      </w:tabs>
    </w:pPr>
    <w:rPr>
      <w:rFonts w:ascii="Arial" w:hAnsi="Arial" w:eastAsia="Times New Roman"/>
      <w:lang w:val="de-DE" w:eastAsia="zh-CN" w:bidi="ar-SA"/>
    </w:rPr>
  </w:style>
  <w:style w:type="paragraph" w:styleId="1223">
    <w:name w:val="xl83"/>
    <w:basedOn w:val="1128"/>
    <w:next w:val="1223"/>
    <w:link w:val="1128"/>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224">
    <w:name w:val="font8"/>
    <w:basedOn w:val="1128"/>
    <w:next w:val="1224"/>
    <w:link w:val="1128"/>
    <w:pPr>
      <w:jc w:val="left"/>
      <w:spacing w:before="100" w:beforeAutospacing="1" w:after="100" w:afterAutospacing="1"/>
      <w:widowControl/>
    </w:pPr>
    <w:rPr>
      <w:rFonts w:ascii="宋体" w:hAnsi="宋体" w:cs="宋体"/>
      <w:b/>
      <w:bCs/>
      <w:color w:val="000000"/>
      <w:szCs w:val="21"/>
    </w:rPr>
  </w:style>
  <w:style w:type="paragraph" w:styleId="1225">
    <w:name w:val="xl66"/>
    <w:basedOn w:val="1128"/>
    <w:next w:val="1225"/>
    <w:link w:val="11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226">
    <w:name w:val="xl77"/>
    <w:basedOn w:val="1128"/>
    <w:next w:val="1226"/>
    <w:link w:val="11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27">
    <w:name w:val="xl96"/>
    <w:basedOn w:val="1128"/>
    <w:next w:val="1227"/>
    <w:link w:val="11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228">
    <w:name w:val="Char1"/>
    <w:basedOn w:val="1128"/>
    <w:next w:val="1228"/>
    <w:link w:val="1128"/>
    <w:pPr>
      <w:jc w:val="left"/>
      <w:spacing w:after="160" w:line="240" w:lineRule="exact"/>
      <w:widowControl/>
    </w:pPr>
    <w:rPr>
      <w:rFonts w:ascii="Verdana" w:hAnsi="Verdana" w:eastAsia="宋体" w:cs="Verdana"/>
      <w:sz w:val="18"/>
      <w:szCs w:val="18"/>
      <w:lang w:eastAsia="en-US"/>
    </w:rPr>
  </w:style>
  <w:style w:type="paragraph" w:styleId="1229">
    <w:name w:val="xl82"/>
    <w:basedOn w:val="1128"/>
    <w:next w:val="1229"/>
    <w:link w:val="1128"/>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230">
    <w:name w:val="Char"/>
    <w:basedOn w:val="1128"/>
    <w:next w:val="1230"/>
    <w:link w:val="1128"/>
    <w:pPr>
      <w:jc w:val="left"/>
      <w:spacing w:after="160" w:line="240" w:lineRule="exact"/>
      <w:widowControl/>
    </w:pPr>
    <w:rPr>
      <w:rFonts w:ascii="Verdana" w:hAnsi="Verdana" w:eastAsia="宋体" w:cs="Verdana"/>
      <w:sz w:val="18"/>
      <w:szCs w:val="18"/>
      <w:lang w:eastAsia="en-US"/>
    </w:rPr>
  </w:style>
  <w:style w:type="paragraph" w:styleId="1231">
    <w:name w:val="xl106"/>
    <w:basedOn w:val="1128"/>
    <w:next w:val="1231"/>
    <w:link w:val="1128"/>
    <w:pPr>
      <w:jc w:val="left"/>
      <w:spacing w:before="100" w:beforeAutospacing="1" w:after="100" w:afterAutospacing="1"/>
      <w:widowControl/>
      <w:pBdr>
        <w:top w:val="single" w:color="000000" w:sz="4" w:space="0"/>
      </w:pBdr>
    </w:pPr>
    <w:rPr>
      <w:rFonts w:ascii="宋体" w:hAnsi="宋体" w:cs="宋体"/>
      <w:b/>
      <w:bCs/>
      <w:szCs w:val="21"/>
    </w:rPr>
  </w:style>
  <w:style w:type="paragraph" w:styleId="1232">
    <w:name w:val="xl109"/>
    <w:basedOn w:val="1128"/>
    <w:next w:val="1232"/>
    <w:link w:val="1128"/>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233">
    <w:name w:val="xl92"/>
    <w:basedOn w:val="1128"/>
    <w:next w:val="1233"/>
    <w:link w:val="1128"/>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234">
    <w:name w:val=" Char1"/>
    <w:basedOn w:val="1128"/>
    <w:next w:val="1234"/>
    <w:link w:val="1128"/>
    <w:rPr>
      <w:rFonts w:ascii="仿宋_GB2312" w:eastAsia="仿宋_GB2312"/>
      <w:b/>
      <w:sz w:val="32"/>
      <w:szCs w:val="32"/>
    </w:rPr>
  </w:style>
  <w:style w:type="paragraph" w:styleId="1235">
    <w:name w:val="xl90"/>
    <w:basedOn w:val="1128"/>
    <w:next w:val="1235"/>
    <w:link w:val="112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236">
    <w:name w:val="列出段落1"/>
    <w:basedOn w:val="1128"/>
    <w:next w:val="1236"/>
    <w:link w:val="1128"/>
    <w:uiPriority w:val="34"/>
    <w:qFormat/>
    <w:pPr>
      <w:ind w:firstLine="420"/>
      <w:spacing w:before="156" w:after="156" w:line="360" w:lineRule="auto"/>
    </w:pPr>
    <w:rPr>
      <w:rFonts w:ascii="Calibri" w:hAnsi="Calibri" w:cs="Calibri"/>
      <w:lang w:eastAsia="ar-SA"/>
    </w:rPr>
  </w:style>
  <w:style w:type="paragraph" w:styleId="1237">
    <w:name w:val="xl67"/>
    <w:basedOn w:val="1128"/>
    <w:next w:val="1237"/>
    <w:link w:val="11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238">
    <w:name w:val="五级条标题"/>
    <w:basedOn w:val="1239"/>
    <w:next w:val="1128"/>
    <w:link w:val="1128"/>
    <w:pPr>
      <w:outlineLvl w:val="6"/>
    </w:pPr>
  </w:style>
  <w:style w:type="paragraph" w:styleId="1239">
    <w:name w:val="四级条标题"/>
    <w:basedOn w:val="1240"/>
    <w:next w:val="1128"/>
    <w:link w:val="1128"/>
    <w:pPr>
      <w:outlineLvl w:val="5"/>
    </w:pPr>
  </w:style>
  <w:style w:type="paragraph" w:styleId="1240">
    <w:name w:val="三级条标题"/>
    <w:basedOn w:val="1241"/>
    <w:next w:val="1128"/>
    <w:link w:val="1128"/>
    <w:pPr>
      <w:outlineLvl w:val="4"/>
    </w:pPr>
  </w:style>
  <w:style w:type="paragraph" w:styleId="1241">
    <w:name w:val="二级条标题"/>
    <w:basedOn w:val="1242"/>
    <w:next w:val="1128"/>
    <w:link w:val="1128"/>
    <w:pPr>
      <w:outlineLvl w:val="3"/>
    </w:pPr>
  </w:style>
  <w:style w:type="paragraph" w:styleId="1242">
    <w:name w:val="一级条标题"/>
    <w:next w:val="1128"/>
    <w:link w:val="1128"/>
    <w:pPr>
      <w:outlineLvl w:val="2"/>
    </w:pPr>
    <w:rPr>
      <w:rFonts w:eastAsia="黑体"/>
      <w:sz w:val="21"/>
      <w:szCs w:val="21"/>
      <w:lang w:val="en-US" w:eastAsia="zh-CN" w:bidi="ar-SA"/>
    </w:rPr>
  </w:style>
  <w:style w:type="paragraph" w:styleId="1243">
    <w:name w:val="注："/>
    <w:next w:val="1128"/>
    <w:link w:val="1128"/>
    <w:pPr>
      <w:numPr>
        <w:ilvl w:val="0"/>
        <w:numId w:val="3"/>
      </w:numPr>
      <w:jc w:val="both"/>
      <w:widowControl w:val="off"/>
      <w:tabs>
        <w:tab w:val="left" w:pos="1140" w:leader="none"/>
      </w:tabs>
    </w:pPr>
    <w:rPr>
      <w:rFonts w:ascii="宋体" w:cs="宋体"/>
      <w:sz w:val="18"/>
      <w:szCs w:val="18"/>
      <w:lang w:val="en-US" w:eastAsia="zh-CN" w:bidi="ar-SA"/>
    </w:rPr>
  </w:style>
  <w:style w:type="paragraph" w:styleId="1244">
    <w:name w:val="xl73"/>
    <w:basedOn w:val="1128"/>
    <w:next w:val="1244"/>
    <w:link w:val="11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5">
    <w:name w:val="正文 New New New New New New New New New New New New New New New New New New New"/>
    <w:next w:val="1245"/>
    <w:link w:val="1128"/>
    <w:qFormat/>
    <w:pPr>
      <w:jc w:val="both"/>
      <w:widowControl w:val="off"/>
    </w:pPr>
    <w:rPr>
      <w:sz w:val="28"/>
      <w:szCs w:val="24"/>
      <w:lang w:val="en-US" w:eastAsia="zh-CN" w:bidi="ar-SA"/>
    </w:rPr>
  </w:style>
  <w:style w:type="paragraph" w:styleId="1246">
    <w:name w:val="二级目录"/>
    <w:next w:val="1128"/>
    <w:link w:val="1128"/>
    <w:uiPriority w:val="99"/>
    <w:qFormat/>
    <w:pPr>
      <w:numPr>
        <w:ilvl w:val="0"/>
        <w:numId w:val="4"/>
      </w:numPr>
      <w:tabs>
        <w:tab w:val="left" w:pos="720" w:leader="none"/>
      </w:tabs>
      <w:outlineLvl w:val="1"/>
    </w:pPr>
    <w:rPr>
      <w:b/>
      <w:bCs/>
      <w:sz w:val="28"/>
      <w:szCs w:val="28"/>
      <w:lang w:val="en-US" w:eastAsia="zh-CN" w:bidi="ar-SA"/>
    </w:rPr>
  </w:style>
  <w:style w:type="paragraph" w:styleId="1247">
    <w:name w:val="xl80"/>
    <w:basedOn w:val="1128"/>
    <w:next w:val="1247"/>
    <w:link w:val="1128"/>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248">
    <w:name w:val="xl68"/>
    <w:basedOn w:val="1128"/>
    <w:next w:val="1248"/>
    <w:link w:val="1128"/>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249">
    <w:name w:val="xl111"/>
    <w:basedOn w:val="1128"/>
    <w:next w:val="1249"/>
    <w:link w:val="1128"/>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250">
    <w:name w:val="_Style 2"/>
    <w:basedOn w:val="1128"/>
    <w:next w:val="1250"/>
    <w:link w:val="1128"/>
    <w:qFormat/>
    <w:pPr>
      <w:ind w:firstLine="420"/>
    </w:pPr>
    <w:rPr>
      <w:rFonts w:ascii="Calibri" w:hAnsi="Calibri"/>
    </w:rPr>
  </w:style>
  <w:style w:type="paragraph" w:styleId="1251">
    <w:name w:val="xl104"/>
    <w:basedOn w:val="1128"/>
    <w:next w:val="1251"/>
    <w:link w:val="1128"/>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252">
    <w:name w:val="font7"/>
    <w:basedOn w:val="1128"/>
    <w:next w:val="1252"/>
    <w:link w:val="1128"/>
    <w:pPr>
      <w:jc w:val="left"/>
      <w:spacing w:before="100" w:beforeAutospacing="1" w:after="100" w:afterAutospacing="1"/>
      <w:widowControl/>
    </w:pPr>
    <w:rPr>
      <w:b/>
      <w:bCs/>
      <w:color w:val="000000"/>
      <w:szCs w:val="21"/>
    </w:rPr>
  </w:style>
  <w:style w:type="paragraph" w:styleId="1253">
    <w:name w:val="程序1"/>
    <w:next w:val="1128"/>
    <w:link w:val="1128"/>
    <w:pPr>
      <w:numPr>
        <w:ilvl w:val="0"/>
        <w:numId w:val="5"/>
      </w:numPr>
      <w:ind w:left="360" w:hanging="360"/>
      <w:tabs>
        <w:tab w:val="left" w:pos="360" w:leader="none"/>
      </w:tabs>
    </w:pPr>
    <w:rPr>
      <w:b/>
      <w:bCs/>
      <w:sz w:val="24"/>
      <w:szCs w:val="24"/>
      <w:lang w:val="en-US" w:eastAsia="zh-CN" w:bidi="ar-SA"/>
    </w:rPr>
  </w:style>
  <w:style w:type="paragraph" w:styleId="1254">
    <w:name w:val="字母编号"/>
    <w:next w:val="1254"/>
    <w:link w:val="1128"/>
    <w:pPr>
      <w:numPr>
        <w:ilvl w:val="2"/>
        <w:numId w:val="5"/>
      </w:numPr>
      <w:tabs>
        <w:tab w:val="left" w:pos="360" w:leader="none"/>
      </w:tabs>
    </w:pPr>
    <w:rPr>
      <w:sz w:val="21"/>
      <w:szCs w:val="21"/>
      <w:lang w:val="en-US" w:eastAsia="zh-CN" w:bidi="ar-SA"/>
    </w:rPr>
  </w:style>
  <w:style w:type="paragraph" w:styleId="1255">
    <w:name w:val="font9"/>
    <w:basedOn w:val="1128"/>
    <w:next w:val="1255"/>
    <w:link w:val="1128"/>
    <w:pPr>
      <w:jc w:val="left"/>
      <w:spacing w:before="100" w:beforeAutospacing="1" w:after="100" w:afterAutospacing="1"/>
      <w:widowControl/>
    </w:pPr>
    <w:rPr>
      <w:rFonts w:ascii="宋体" w:hAnsi="宋体" w:cs="宋体"/>
      <w:color w:val="000000"/>
      <w:szCs w:val="21"/>
    </w:rPr>
  </w:style>
  <w:style w:type="paragraph" w:styleId="1256">
    <w:name w:val="font11"/>
    <w:basedOn w:val="1128"/>
    <w:next w:val="1256"/>
    <w:link w:val="1128"/>
    <w:pPr>
      <w:jc w:val="left"/>
      <w:spacing w:before="100" w:beforeAutospacing="1" w:after="100" w:afterAutospacing="1"/>
      <w:widowControl/>
    </w:pPr>
    <w:rPr>
      <w:rFonts w:ascii="宋体" w:hAnsi="宋体" w:cs="宋体"/>
      <w:color w:val="000000"/>
      <w:sz w:val="18"/>
      <w:szCs w:val="18"/>
    </w:rPr>
  </w:style>
  <w:style w:type="paragraph" w:styleId="1257">
    <w:name w:val="xl76"/>
    <w:basedOn w:val="1128"/>
    <w:next w:val="1257"/>
    <w:link w:val="11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258">
    <w:name w:val="EnvelopeReturn1"/>
    <w:basedOn w:val="1128"/>
    <w:next w:val="1258"/>
    <w:link w:val="1128"/>
    <w:qFormat/>
    <w:rPr>
      <w:rFonts w:ascii="Arial" w:hAnsi="Arial"/>
    </w:rPr>
  </w:style>
  <w:style w:type="paragraph" w:styleId="1259">
    <w:name w:val="xl97"/>
    <w:basedOn w:val="1128"/>
    <w:next w:val="1259"/>
    <w:link w:val="1128"/>
    <w:pPr>
      <w:jc w:val="left"/>
      <w:spacing w:before="100" w:beforeAutospacing="1" w:after="100" w:afterAutospacing="1"/>
      <w:widowControl/>
    </w:pPr>
    <w:rPr>
      <w:rFonts w:ascii="宋体" w:hAnsi="宋体" w:cs="宋体"/>
      <w:szCs w:val="21"/>
    </w:rPr>
  </w:style>
  <w:style w:type="paragraph" w:styleId="1260">
    <w:name w:val="列出段落3"/>
    <w:basedOn w:val="1128"/>
    <w:next w:val="1260"/>
    <w:link w:val="1128"/>
    <w:uiPriority w:val="34"/>
    <w:qFormat/>
    <w:pPr>
      <w:ind w:firstLine="200"/>
      <w:spacing w:line="360" w:lineRule="auto"/>
      <w:widowControl/>
    </w:pPr>
    <w:rPr>
      <w:rFonts w:ascii="Calibri" w:hAnsi="Calibri"/>
      <w:sz w:val="24"/>
    </w:rPr>
  </w:style>
  <w:style w:type="paragraph" w:styleId="1261">
    <w:name w:val="xl103"/>
    <w:basedOn w:val="1128"/>
    <w:next w:val="1261"/>
    <w:link w:val="11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262">
    <w:name w:val="xl88"/>
    <w:basedOn w:val="1128"/>
    <w:next w:val="1262"/>
    <w:link w:val="1128"/>
    <w:pPr>
      <w:jc w:val="left"/>
      <w:spacing w:before="100" w:beforeAutospacing="1" w:after="100" w:afterAutospacing="1"/>
      <w:widowControl/>
      <w:pBdr>
        <w:top w:val="single" w:color="000000" w:sz="4" w:space="0"/>
        <w:bottom w:val="single" w:color="000000" w:sz="4" w:space="0"/>
      </w:pBdr>
    </w:pPr>
    <w:rPr>
      <w:b/>
      <w:bCs/>
      <w:szCs w:val="21"/>
    </w:rPr>
  </w:style>
  <w:style w:type="paragraph" w:styleId="1263">
    <w:name w:val="xl95"/>
    <w:basedOn w:val="1128"/>
    <w:next w:val="1263"/>
    <w:link w:val="1128"/>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264">
    <w:name w:val="List Paragraph"/>
    <w:basedOn w:val="1128"/>
    <w:next w:val="1264"/>
    <w:link w:val="1128"/>
    <w:uiPriority w:val="34"/>
    <w:qFormat/>
    <w:pPr>
      <w:ind w:firstLine="420"/>
    </w:pPr>
    <w:rPr>
      <w:rFonts w:ascii="Calibri" w:hAnsi="Calibri"/>
    </w:rPr>
  </w:style>
  <w:style w:type="paragraph" w:styleId="1265">
    <w:name w:val="xl85"/>
    <w:basedOn w:val="1128"/>
    <w:next w:val="1265"/>
    <w:link w:val="1128"/>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266">
    <w:name w:val="程序1.1"/>
    <w:next w:val="1266"/>
    <w:link w:val="1128"/>
    <w:pPr>
      <w:numPr>
        <w:ilvl w:val="1"/>
        <w:numId w:val="1"/>
      </w:numPr>
      <w:tabs>
        <w:tab w:val="left" w:pos="359" w:leader="none"/>
        <w:tab w:val="left" w:pos="990" w:leader="none"/>
      </w:tabs>
    </w:pPr>
    <w:rPr>
      <w:sz w:val="21"/>
      <w:szCs w:val="21"/>
      <w:lang w:val="en-US" w:eastAsia="zh-CN" w:bidi="ar-SA"/>
    </w:rPr>
  </w:style>
  <w:style w:type="paragraph" w:styleId="1267">
    <w:name w:val="Table Paragraph"/>
    <w:basedOn w:val="1128"/>
    <w:next w:val="1267"/>
    <w:link w:val="1128"/>
    <w:uiPriority w:val="1"/>
    <w:qFormat/>
    <w:rPr>
      <w:rFonts w:ascii="宋体" w:hAnsi="宋体" w:eastAsia="宋体" w:cs="宋体"/>
      <w:lang w:val="zh-CN" w:eastAsia="zh-CN" w:bidi="zh-CN"/>
    </w:rPr>
  </w:style>
  <w:style w:type="paragraph" w:styleId="1268">
    <w:name w:val="xl84"/>
    <w:basedOn w:val="1128"/>
    <w:next w:val="1268"/>
    <w:link w:val="112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269">
    <w:name w:val="xl98"/>
    <w:basedOn w:val="1128"/>
    <w:next w:val="1269"/>
    <w:link w:val="1128"/>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270">
    <w:name w:val="xl72"/>
    <w:basedOn w:val="1128"/>
    <w:next w:val="1270"/>
    <w:link w:val="11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71">
    <w:name w:val="xl65"/>
    <w:basedOn w:val="1128"/>
    <w:next w:val="1271"/>
    <w:link w:val="11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272">
    <w:name w:val="标准称谓"/>
    <w:next w:val="1128"/>
    <w:link w:val="1128"/>
    <w:pPr>
      <w:jc w:val="both"/>
      <w:spacing w:line="240" w:lineRule="atLeast"/>
      <w:widowControl w:val="off"/>
      <w:framePr w:w="9638" w:h="754" w:vSpace="180" w:hSpace="180" w:wrap="around" w:vAnchor="page" w:hAnchor="margin" w:xAlign="center" w:y="2128" w:hRule="exact"/>
    </w:pPr>
    <w:rPr>
      <w:rFonts w:ascii="宋体" w:cs="宋体"/>
      <w:b/>
      <w:bCs/>
      <w:spacing w:val="20"/>
      <w:sz w:val="52"/>
      <w:szCs w:val="52"/>
      <w:lang w:val="en-US" w:eastAsia="zh-CN" w:bidi="ar-SA"/>
    </w:rPr>
  </w:style>
  <w:style w:type="paragraph" w:styleId="1273">
    <w:name w:val="正文宋体4"/>
    <w:basedOn w:val="1128"/>
    <w:next w:val="1273"/>
    <w:link w:val="1128"/>
    <w:pPr>
      <w:ind w:firstLine="359"/>
      <w:tabs>
        <w:tab w:val="left" w:pos="0" w:leader="none"/>
      </w:tabs>
    </w:pPr>
    <w:rPr>
      <w:rFonts w:ascii="仿宋_GB2312" w:eastAsia="仿宋_GB2312"/>
      <w:b/>
      <w:color w:val="000000"/>
      <w:sz w:val="24"/>
      <w:szCs w:val="24"/>
    </w:rPr>
  </w:style>
  <w:style w:type="paragraph" w:styleId="1274">
    <w:name w:val="xl86"/>
    <w:basedOn w:val="1128"/>
    <w:next w:val="1274"/>
    <w:link w:val="11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275">
    <w:name w:val="xl102"/>
    <w:basedOn w:val="1128"/>
    <w:next w:val="1275"/>
    <w:link w:val="1128"/>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276">
    <w:name w:val="xl100"/>
    <w:basedOn w:val="1128"/>
    <w:next w:val="1276"/>
    <w:link w:val="112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277">
    <w:name w:val="reader-word-layer"/>
    <w:basedOn w:val="1128"/>
    <w:next w:val="1277"/>
    <w:link w:val="1128"/>
    <w:pPr>
      <w:jc w:val="left"/>
      <w:spacing w:before="100" w:beforeAutospacing="1" w:after="100" w:afterAutospacing="1"/>
      <w:widowControl/>
    </w:pPr>
    <w:rPr>
      <w:rFonts w:ascii="宋体" w:hAnsi="宋体" w:cs="宋体"/>
      <w:sz w:val="24"/>
      <w:szCs w:val="24"/>
    </w:rPr>
  </w:style>
  <w:style w:type="paragraph" w:styleId="1278">
    <w:name w:val="xl69"/>
    <w:basedOn w:val="1128"/>
    <w:next w:val="1278"/>
    <w:link w:val="11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79">
    <w:name w:val="font13"/>
    <w:basedOn w:val="1128"/>
    <w:next w:val="1279"/>
    <w:link w:val="1128"/>
    <w:pPr>
      <w:jc w:val="left"/>
      <w:spacing w:before="100" w:beforeAutospacing="1" w:after="100" w:afterAutospacing="1"/>
      <w:widowControl/>
    </w:pPr>
    <w:rPr>
      <w:rFonts w:ascii="宋体" w:hAnsi="宋体" w:cs="宋体"/>
      <w:sz w:val="18"/>
      <w:szCs w:val="18"/>
    </w:rPr>
  </w:style>
  <w:style w:type="paragraph" w:styleId="1280">
    <w:name w:val="xl81"/>
    <w:basedOn w:val="1128"/>
    <w:next w:val="1280"/>
    <w:link w:val="1128"/>
    <w:pPr>
      <w:jc w:val="left"/>
      <w:spacing w:before="100" w:beforeAutospacing="1" w:after="100" w:afterAutospacing="1"/>
      <w:widowControl/>
      <w:pBdr>
        <w:left w:val="single" w:color="000000" w:sz="4" w:space="0"/>
        <w:right w:val="single" w:color="000000" w:sz="4" w:space="0"/>
      </w:pBdr>
    </w:pPr>
    <w:rPr>
      <w:sz w:val="20"/>
      <w:szCs w:val="20"/>
    </w:rPr>
  </w:style>
  <w:style w:type="paragraph" w:styleId="1281">
    <w:name w:val="font6"/>
    <w:basedOn w:val="1128"/>
    <w:next w:val="1281"/>
    <w:link w:val="1128"/>
    <w:pPr>
      <w:jc w:val="left"/>
      <w:spacing w:before="100" w:beforeAutospacing="1" w:after="100" w:afterAutospacing="1"/>
      <w:widowControl/>
    </w:pPr>
    <w:rPr>
      <w:color w:val="000000"/>
      <w:szCs w:val="21"/>
    </w:rPr>
  </w:style>
  <w:style w:type="paragraph" w:styleId="1282">
    <w:name w:val="xl99"/>
    <w:basedOn w:val="1128"/>
    <w:next w:val="1282"/>
    <w:link w:val="1128"/>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283">
    <w:name w:val="xl93"/>
    <w:basedOn w:val="1128"/>
    <w:next w:val="1283"/>
    <w:link w:val="1128"/>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284">
    <w:name w:val="xl112"/>
    <w:basedOn w:val="1128"/>
    <w:next w:val="1284"/>
    <w:link w:val="1128"/>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285">
    <w:name w:val="tc"/>
    <w:basedOn w:val="1128"/>
    <w:next w:val="1285"/>
    <w:link w:val="1128"/>
    <w:pPr>
      <w:jc w:val="center"/>
    </w:pPr>
    <w:rPr>
      <w:szCs w:val="24"/>
    </w:rPr>
  </w:style>
  <w:style w:type="paragraph" w:styleId="1286">
    <w:name w:val="xl105"/>
    <w:basedOn w:val="1128"/>
    <w:next w:val="1286"/>
    <w:link w:val="1128"/>
    <w:pPr>
      <w:jc w:val="left"/>
      <w:spacing w:before="100" w:beforeAutospacing="1" w:after="100" w:afterAutospacing="1"/>
      <w:widowControl/>
    </w:pPr>
    <w:rPr>
      <w:rFonts w:ascii="宋体" w:hAnsi="宋体" w:cs="宋体"/>
      <w:sz w:val="20"/>
      <w:szCs w:val="20"/>
    </w:rPr>
  </w:style>
  <w:style w:type="paragraph" w:styleId="1287">
    <w:name w:val="BodyText1I21"/>
    <w:basedOn w:val="1288"/>
    <w:next w:val="1128"/>
    <w:link w:val="1128"/>
    <w:qFormat/>
    <w:pPr>
      <w:ind w:firstLine="420"/>
    </w:pPr>
    <w:rPr>
      <w:rFonts w:ascii="Calibri" w:hAnsi="Calibri"/>
    </w:rPr>
  </w:style>
  <w:style w:type="paragraph" w:styleId="1288">
    <w:name w:val="BodyTextIndent1"/>
    <w:basedOn w:val="1128"/>
    <w:next w:val="1258"/>
    <w:link w:val="1128"/>
    <w:qFormat/>
    <w:pPr>
      <w:ind w:firstLine="403"/>
      <w:spacing w:line="440" w:lineRule="exact"/>
    </w:pPr>
    <w:rPr>
      <w:rFonts w:ascii="宋体" w:hAnsi="宋体" w:eastAsia="宋体"/>
      <w:szCs w:val="21"/>
    </w:rPr>
  </w:style>
  <w:style w:type="paragraph" w:styleId="1289">
    <w:name w:val="xl101"/>
    <w:basedOn w:val="1128"/>
    <w:next w:val="1289"/>
    <w:link w:val="11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90">
    <w:name w:val="程序1.1.1"/>
    <w:next w:val="1290"/>
    <w:link w:val="1128"/>
    <w:pPr>
      <w:numPr>
        <w:ilvl w:val="1"/>
        <w:numId w:val="5"/>
      </w:numPr>
      <w:tabs>
        <w:tab w:val="left" w:pos="360" w:leader="none"/>
        <w:tab w:val="left" w:pos="525" w:leader="none"/>
      </w:tabs>
    </w:pPr>
    <w:rPr>
      <w:sz w:val="21"/>
      <w:szCs w:val="21"/>
      <w:lang w:val="en-US" w:eastAsia="zh-CN" w:bidi="ar-SA"/>
    </w:rPr>
  </w:style>
  <w:style w:type="paragraph" w:styleId="1291">
    <w:name w:val="xl79"/>
    <w:basedOn w:val="1128"/>
    <w:next w:val="1291"/>
    <w:link w:val="1128"/>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292">
    <w:name w:val="xl110"/>
    <w:basedOn w:val="1128"/>
    <w:next w:val="1292"/>
    <w:link w:val="1128"/>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293">
    <w:name w:val="xl70"/>
    <w:basedOn w:val="1128"/>
    <w:next w:val="1293"/>
    <w:link w:val="11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294">
    <w:name w:val="xl91"/>
    <w:basedOn w:val="1128"/>
    <w:next w:val="1294"/>
    <w:link w:val="1128"/>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295">
    <w:name w:val="段"/>
    <w:next w:val="1295"/>
    <w:link w:val="1128"/>
    <w:pPr>
      <w:ind w:firstLine="200"/>
      <w:jc w:val="both"/>
    </w:pPr>
    <w:rPr>
      <w:rFonts w:ascii="宋体" w:cs="宋体"/>
      <w:sz w:val="21"/>
      <w:szCs w:val="21"/>
      <w:lang w:val="en-US" w:eastAsia="zh-CN" w:bidi="ar-SA"/>
    </w:rPr>
  </w:style>
  <w:style w:type="paragraph" w:styleId="1296">
    <w:name w:val="章标题"/>
    <w:next w:val="1128"/>
    <w:link w:val="1128"/>
    <w:pPr>
      <w:jc w:val="both"/>
      <w:outlineLvl w:val="1"/>
    </w:pPr>
    <w:rPr>
      <w:rFonts w:ascii="黑体" w:eastAsia="黑体" w:cs="黑体"/>
      <w:sz w:val="21"/>
      <w:szCs w:val="21"/>
      <w:lang w:val="en-US" w:eastAsia="zh-CN" w:bidi="ar-SA"/>
    </w:rPr>
  </w:style>
  <w:style w:type="paragraph" w:styleId="1297">
    <w:name w:val="列表段落"/>
    <w:basedOn w:val="1128"/>
    <w:next w:val="1297"/>
    <w:link w:val="1128"/>
    <w:qFormat/>
    <w:pPr>
      <w:ind w:firstLine="420"/>
    </w:pPr>
    <w:rPr>
      <w:szCs w:val="24"/>
    </w:rPr>
  </w:style>
  <w:style w:type="paragraph" w:styleId="1298">
    <w:name w:val="xl75"/>
    <w:basedOn w:val="1128"/>
    <w:next w:val="1298"/>
    <w:link w:val="11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299">
    <w:name w:val="xl107"/>
    <w:basedOn w:val="1128"/>
    <w:next w:val="1299"/>
    <w:link w:val="1128"/>
    <w:pPr>
      <w:jc w:val="left"/>
      <w:spacing w:before="100" w:beforeAutospacing="1" w:after="100" w:afterAutospacing="1"/>
      <w:widowControl/>
      <w:pBdr>
        <w:bottom w:val="single" w:color="000000" w:sz="4" w:space="0"/>
      </w:pBdr>
    </w:pPr>
    <w:rPr>
      <w:rFonts w:ascii="宋体" w:hAnsi="宋体" w:cs="宋体"/>
      <w:b/>
      <w:bCs/>
      <w:szCs w:val="21"/>
    </w:rPr>
  </w:style>
  <w:style w:type="paragraph" w:styleId="1300">
    <w:name w:val="xl74"/>
    <w:basedOn w:val="1128"/>
    <w:next w:val="1300"/>
    <w:link w:val="11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301">
    <w:name w:val="前言、引言标题"/>
    <w:next w:val="1128"/>
    <w:link w:val="1128"/>
    <w:pPr>
      <w:jc w:val="center"/>
      <w:spacing w:before="640" w:after="560"/>
      <w:shd w:val="clear" w:color="ffffff" w:fill="ffffff"/>
      <w:outlineLvl w:val="0"/>
    </w:pPr>
    <w:rPr>
      <w:rFonts w:ascii="黑体" w:eastAsia="黑体" w:cs="黑体"/>
      <w:sz w:val="32"/>
      <w:szCs w:val="32"/>
      <w:lang w:val="en-US" w:eastAsia="zh-CN" w:bidi="ar-SA"/>
    </w:rPr>
  </w:style>
  <w:style w:type="paragraph" w:styleId="1302">
    <w:name w:val="font12"/>
    <w:basedOn w:val="1128"/>
    <w:next w:val="1302"/>
    <w:link w:val="1128"/>
    <w:pPr>
      <w:jc w:val="left"/>
      <w:spacing w:before="100" w:beforeAutospacing="1" w:after="100" w:afterAutospacing="1"/>
      <w:widowControl/>
    </w:pPr>
    <w:rPr>
      <w:rFonts w:ascii="宋体" w:hAnsi="宋体" w:cs="宋体"/>
      <w:color w:val="000000"/>
      <w:sz w:val="20"/>
      <w:szCs w:val="20"/>
    </w:rPr>
  </w:style>
  <w:style w:type="paragraph" w:styleId="1303">
    <w:name w:val=" Char Char"/>
    <w:basedOn w:val="1128"/>
    <w:next w:val="1303"/>
    <w:link w:val="1128"/>
    <w:pPr>
      <w:tabs>
        <w:tab w:val="left" w:pos="360" w:leader="none"/>
      </w:tabs>
    </w:pPr>
    <w:rPr>
      <w:sz w:val="24"/>
      <w:szCs w:val="24"/>
    </w:rPr>
  </w:style>
  <w:style w:type="paragraph" w:styleId="1304">
    <w:name w:val="正文 A"/>
    <w:next w:val="1304"/>
    <w:link w:val="1128"/>
    <w:qFormat/>
    <w:pPr>
      <w:jc w:val="both"/>
      <w:widowControl w:val="off"/>
      <w:pBdr>
        <w:top w:val="none" w:color="FFFFFF" w:sz="0" w:space="31"/>
        <w:left w:val="none" w:color="FFFFFF" w:sz="0" w:space="31"/>
        <w:bottom w:val="none" w:color="FFFFFF" w:sz="0" w:space="31"/>
        <w:right w:val="none" w:color="FFFFFF" w:sz="0" w:space="31"/>
      </w:pBdr>
    </w:pPr>
    <w:rPr>
      <w:rFonts w:cs="Calibri"/>
      <w:color w:val="000000"/>
      <w:sz w:val="21"/>
      <w:szCs w:val="21"/>
      <w:lang w:val="en-US" w:eastAsia="zh-CN" w:bidi="ar-SA"/>
    </w:rPr>
  </w:style>
  <w:style w:type="paragraph" w:styleId="1305">
    <w:name w:val="xl78"/>
    <w:basedOn w:val="1128"/>
    <w:next w:val="1305"/>
    <w:link w:val="11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06">
    <w:name w:val="普通正文"/>
    <w:basedOn w:val="1128"/>
    <w:next w:val="1306"/>
    <w:link w:val="1128"/>
    <w:qFormat/>
    <w:pPr>
      <w:ind w:firstLine="480"/>
      <w:spacing w:before="120" w:after="120" w:line="360" w:lineRule="auto"/>
      <w:widowControl w:val="off"/>
    </w:pPr>
    <w:rPr>
      <w:rFonts w:ascii="Arial" w:hAnsi="Arial" w:eastAsia="宋体" w:cs="Times New Roman"/>
      <w:sz w:val="24"/>
      <w:szCs w:val="24"/>
    </w:rPr>
  </w:style>
  <w:style w:type="paragraph" w:styleId="1307">
    <w:name w:val="标题 11"/>
    <w:basedOn w:val="1128"/>
    <w:next w:val="1128"/>
    <w:link w:val="1128"/>
    <w:qFormat/>
    <w:pPr>
      <w:jc w:val="center"/>
      <w:keepLines/>
      <w:keepNext/>
      <w:spacing w:before="340" w:after="330" w:line="240" w:lineRule="auto"/>
      <w:outlineLvl w:val="0"/>
    </w:pPr>
    <w:rPr>
      <w:rFonts w:ascii="Calibri" w:hAnsi="Calibri"/>
      <w:b/>
      <w:bCs/>
      <w:sz w:val="32"/>
      <w:szCs w:val="44"/>
    </w:rPr>
  </w:style>
  <w:style w:type="paragraph" w:styleId="1308">
    <w:name w:val="索引 411"/>
    <w:basedOn w:val="1128"/>
    <w:next w:val="1128"/>
    <w:link w:val="1128"/>
    <w:uiPriority w:val="99"/>
    <w:unhideWhenUsed/>
    <w:qFormat/>
    <w:pPr>
      <w:ind w:left="600"/>
    </w:pPr>
    <w:rPr>
      <w:rFonts w:ascii="Verdana" w:hAnsi="Verdana"/>
      <w:szCs w:val="20"/>
    </w:rPr>
  </w:style>
  <w:style w:type="paragraph" w:styleId="1309">
    <w:name w:val="页眉1"/>
    <w:basedOn w:val="1128"/>
    <w:next w:val="1309"/>
    <w:link w:val="1128"/>
    <w:unhideWhenUsed/>
    <w:qFormat/>
    <w:pPr>
      <w:jc w:val="center"/>
      <w:tabs>
        <w:tab w:val="center" w:pos="4153" w:leader="none"/>
        <w:tab w:val="right" w:pos="8306" w:leader="none"/>
      </w:tabs>
      <w:pBdr>
        <w:bottom w:val="single" w:color="000000" w:sz="6" w:space="1"/>
      </w:pBdr>
    </w:pPr>
    <w:rPr>
      <w:rFonts w:ascii="宋体" w:eastAsia="宋体"/>
      <w:sz w:val="18"/>
      <w:szCs w:val="18"/>
    </w:rPr>
  </w:style>
  <w:style w:type="paragraph" w:styleId="1310">
    <w:name w:val="页脚1"/>
    <w:basedOn w:val="1128"/>
    <w:next w:val="1310"/>
    <w:link w:val="1128"/>
    <w:unhideWhenUsed/>
    <w:qFormat/>
    <w:pPr>
      <w:jc w:val="left"/>
      <w:tabs>
        <w:tab w:val="center" w:pos="4153" w:leader="none"/>
        <w:tab w:val="right" w:pos="8306" w:leader="none"/>
      </w:tabs>
    </w:pPr>
    <w:rPr>
      <w:rFonts w:ascii="宋体" w:eastAsia="宋体"/>
      <w:sz w:val="18"/>
      <w:szCs w:val="18"/>
    </w:rPr>
  </w:style>
  <w:style w:type="paragraph" w:styleId="1311">
    <w:name w:val="标题 31"/>
    <w:basedOn w:val="1128"/>
    <w:next w:val="1312"/>
    <w:link w:val="1128"/>
    <w:qFormat/>
    <w:pPr>
      <w:jc w:val="left"/>
      <w:keepLines/>
      <w:keepNext/>
      <w:spacing w:line="440" w:lineRule="exact"/>
      <w:outlineLvl w:val="2"/>
    </w:pPr>
    <w:rPr>
      <w:b/>
      <w:bCs/>
      <w:szCs w:val="32"/>
    </w:rPr>
  </w:style>
  <w:style w:type="paragraph" w:styleId="1312">
    <w:name w:val="正文缩进1"/>
    <w:basedOn w:val="1128"/>
    <w:next w:val="1312"/>
    <w:link w:val="1128"/>
    <w:qFormat/>
    <w:pPr>
      <w:ind w:firstLine="420"/>
      <w:jc w:val="left"/>
      <w:spacing w:line="360" w:lineRule="atLeast"/>
    </w:pPr>
    <w:rPr>
      <w:rFonts w:eastAsia="宋体"/>
      <w:szCs w:val="21"/>
    </w:rPr>
  </w:style>
  <w:style w:type="paragraph" w:styleId="1313">
    <w:name w:val="标题 21"/>
    <w:basedOn w:val="1128"/>
    <w:next w:val="1128"/>
    <w:link w:val="1128"/>
    <w:qFormat/>
    <w:pPr>
      <w:jc w:val="center"/>
      <w:keepLines/>
      <w:keepNext/>
      <w:spacing w:before="260" w:after="260"/>
      <w:outlineLvl w:val="1"/>
    </w:pPr>
    <w:rPr>
      <w:rFonts w:ascii="Cambria" w:hAnsi="Cambria"/>
      <w:b/>
      <w:bCs/>
      <w:sz w:val="28"/>
      <w:szCs w:val="32"/>
    </w:rPr>
  </w:style>
  <w:style w:type="character" w:styleId="1314" w:default="1">
    <w:name w:val="Default Paragraph Font"/>
    <w:uiPriority w:val="1"/>
    <w:semiHidden/>
    <w:unhideWhenUsed/>
  </w:style>
  <w:style w:type="numbering" w:styleId="1315" w:default="1">
    <w:name w:val="No List"/>
    <w:uiPriority w:val="99"/>
    <w:semiHidden/>
    <w:unhideWhenUsed/>
  </w:style>
  <w:style w:type="table" w:styleId="131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2.png"/></Relationships>
</file>

<file path=word/_rels/header5.xml.rels><?xml version="1.0" encoding="UTF-8" standalone="yes"?><Relationships xmlns="http://schemas.openxmlformats.org/package/2006/relationships"><Relationship Id="rId1" Type="http://schemas.openxmlformats.org/officeDocument/2006/relationships/image" Target="media/image3.png"/></Relationships>
</file>

<file path=word/_rels/header6.xml.rels><?xml version="1.0" encoding="UTF-8" standalone="yes"?><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刘洁</cp:lastModifiedBy>
  <cp:revision>9</cp:revision>
  <dcterms:created xsi:type="dcterms:W3CDTF">2022-11-03T02:40:00Z</dcterms:created>
  <dcterms:modified xsi:type="dcterms:W3CDTF">2026-05-22T08:35:05Z</dcterms:modified>
</cp:coreProperties>
</file>