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rPr>
          <w:rFonts w:hint="eastAsia" w:ascii="华文中宋" w:hAnsi="华文中宋" w:eastAsia="华文中宋"/>
          <w:bCs/>
          <w:sz w:val="30"/>
        </w:rPr>
      </w:pPr>
      <w:r>
        <w:rPr>
          <w:rFonts w:hint="eastAsia" w:ascii="华文中宋" w:hAnsi="华文中宋" w:eastAsia="华文中宋"/>
          <w:bCs/>
          <w:sz w:val="30"/>
        </w:rPr>
      </w:r>
      <w:r/>
    </w:p>
    <w:p>
      <w:pPr>
        <w:rPr>
          <w:rFonts w:hint="eastAsia" w:ascii="华文中宋" w:hAnsi="华文中宋" w:eastAsia="华文中宋"/>
          <w:bCs/>
          <w:sz w:val="84"/>
          <w:szCs w:val="84"/>
        </w:rPr>
      </w:pPr>
      <w:r>
        <w:rPr>
          <w:rFonts w:hint="eastAsia" w:ascii="华文中宋" w:hAnsi="华文中宋" w:eastAsia="华文中宋"/>
          <w:bCs/>
          <w:sz w:val="84"/>
          <w:szCs w:val="84"/>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询价</w:t>
      </w:r>
      <w:r>
        <w:rPr>
          <w:rFonts w:hint="eastAsia"/>
          <w:sz w:val="84"/>
          <w:szCs w:val="84"/>
        </w:rPr>
        <mc:AlternateContent>
          <mc:Choice Requires="wpg">
            <w:drawing>
              <wp:anchor xmlns:wp="http://schemas.openxmlformats.org/drawingml/2006/wordprocessingDrawing" xmlns:wp14="http://schemas.microsoft.com/office/word/2010/wordprocessingDrawing" distT="0" distB="0" distL="113030" distR="113030" simplePos="0" relativeHeight="251659264" behindDoc="0" locked="0" layoutInCell="0" allowOverlap="1">
                <wp:simplePos x="0" y="0"/>
                <wp:positionH relativeFrom="column">
                  <wp:posOffset>-114300</wp:posOffset>
                </wp:positionH>
                <wp:positionV relativeFrom="paragraph">
                  <wp:posOffset>196850</wp:posOffset>
                </wp:positionV>
                <wp:extent cx="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8.9pt;mso-wrap-distance-top:0.0pt;mso-wrap-distance-right:8.9pt;mso-wrap-distance-bottom:0.0pt;visibility:visible;" from="-9.0pt,15.5pt" to="-9.0pt,15.5pt" filled="f" strokecolor="#000000" strokeweight="0.75pt"/>
            </w:pict>
          </mc:Fallback>
        </mc:AlternateContent>
      </w:r>
      <w:r>
        <w:rPr>
          <w:rFonts w:hint="eastAsia" w:ascii="黑体" w:hAnsi="华文中宋" w:eastAsia="黑体"/>
          <w:bCs/>
          <w:spacing w:val="20"/>
          <w:sz w:val="84"/>
          <w:szCs w:val="84"/>
        </w:rPr>
        <w:t xml:space="preserve">采购文件</w:t>
      </w:r>
      <w:r/>
    </w:p>
    <w:p>
      <w:pPr>
        <w:rPr>
          <w:rFonts w:hint="eastAsia" w:ascii="华文中宋" w:hAnsi="华文中宋" w:eastAsia="华文中宋"/>
          <w:bCs/>
          <w:sz w:val="30"/>
        </w:rPr>
      </w:pPr>
      <w:r>
        <w:rPr>
          <w:rFonts w:hint="eastAsia" w:ascii="华文中宋" w:hAnsi="华文中宋" w:eastAsia="华文中宋"/>
          <w:bCs/>
          <w:sz w:val="30"/>
        </w:rPr>
      </w:r>
      <w:r/>
    </w:p>
    <w:p>
      <w:pPr>
        <w:jc w:val="center"/>
        <w:tabs>
          <w:tab w:val="left" w:pos="9921" w:leader="none"/>
        </w:tabs>
        <w:rPr>
          <w:rFonts w:hint="eastAsia" w:ascii="华文中宋" w:hAnsi="华文中宋" w:eastAsia="华文中宋"/>
          <w:bCs/>
          <w:sz w:val="30"/>
        </w:rPr>
      </w:pPr>
      <w:r>
        <w:rPr>
          <w:rFonts w:hint="eastAsia" w:ascii="华文中宋" w:hAnsi="华文中宋" w:eastAsia="华文中宋"/>
          <w:bCs/>
          <w:sz w:val="30"/>
        </w:rPr>
      </w:r>
      <w:r/>
    </w:p>
    <w:p>
      <w:pPr>
        <w:jc w:val="left"/>
        <w:rPr>
          <w:rFonts w:hint="eastAsia" w:ascii="华文中宋" w:hAnsi="华文中宋" w:eastAsia="华文中宋"/>
          <w:bCs/>
          <w:sz w:val="30"/>
        </w:rPr>
      </w:pPr>
      <w:r>
        <w:rPr>
          <w:rFonts w:hint="eastAsia" w:ascii="华文中宋" w:hAnsi="华文中宋" w:eastAsia="华文中宋"/>
          <w:bCs/>
          <w:sz w:val="30"/>
        </w:rPr>
      </w:r>
      <w:r/>
    </w:p>
    <w:p>
      <w:pPr>
        <w:jc w:val="left"/>
        <w:rPr>
          <w:rFonts w:hint="eastAsia" w:ascii="黑体" w:hAnsi="华文中宋" w:eastAsia="黑体"/>
          <w:bCs/>
          <w:sz w:val="30"/>
          <w:szCs w:val="30"/>
        </w:rPr>
      </w:pPr>
      <w:r>
        <w:rPr>
          <w:rFonts w:hint="eastAsia" w:ascii="黑体" w:hAnsi="华文中宋" w:eastAsia="黑体"/>
          <w:bCs/>
          <w:sz w:val="30"/>
          <w:szCs w:val="30"/>
        </w:rPr>
        <w:t xml:space="preserve">项目名称：泰州市中医院济</w:t>
      </w:r>
      <w:r>
        <w:rPr>
          <w:rFonts w:hint="eastAsia" w:ascii="黑体" w:hAnsi="华文中宋" w:eastAsia="黑体"/>
          <w:bCs/>
          <w:sz w:val="30"/>
          <w:szCs w:val="30"/>
        </w:rPr>
        <w:t xml:space="preserve">川路院区</w:t>
      </w:r>
      <w:r>
        <w:rPr>
          <w:rFonts w:hint="eastAsia" w:ascii="黑体" w:hAnsi="华文中宋" w:eastAsia="黑体"/>
          <w:bCs/>
          <w:sz w:val="30"/>
          <w:szCs w:val="30"/>
        </w:rPr>
        <w:t xml:space="preserve">杂物梯（洁梯）更新项目 </w:t>
      </w:r>
      <w:r/>
    </w:p>
    <w:p>
      <w:pPr>
        <w:jc w:val="left"/>
        <w:rPr>
          <w:rFonts w:hint="eastAsia" w:ascii="黑体" w:hAnsi="华文中宋" w:eastAsia="黑体"/>
          <w:bCs/>
          <w:sz w:val="30"/>
          <w:szCs w:val="30"/>
        </w:rPr>
      </w:pPr>
      <w:r>
        <w:rPr>
          <w:rFonts w:hint="eastAsia" w:ascii="黑体" w:hAnsi="华文中宋" w:eastAsia="黑体"/>
          <w:bCs/>
          <w:sz w:val="30"/>
          <w:szCs w:val="30"/>
        </w:rPr>
      </w:r>
      <w:r/>
    </w:p>
    <w:p>
      <w:pPr>
        <w:jc w:val="left"/>
        <w:rPr>
          <w:rFonts w:hint="eastAsia" w:ascii="黑体" w:hAnsi="华文中宋" w:eastAsia="黑体"/>
          <w:bCs/>
          <w:sz w:val="30"/>
          <w:szCs w:val="30"/>
        </w:rPr>
      </w:pPr>
      <w:r>
        <w:rPr>
          <w:rFonts w:hint="eastAsia" w:ascii="黑体" w:hAnsi="华文中宋" w:eastAsia="黑体"/>
          <w:bCs/>
          <w:sz w:val="30"/>
          <w:szCs w:val="30"/>
        </w:rPr>
        <w:t xml:space="preserve">项目编号：</w:t>
      </w:r>
      <w:r>
        <w:rPr>
          <w:rFonts w:ascii="黑体" w:hAnsi="华文中宋" w:eastAsia="黑体"/>
          <w:bCs/>
          <w:sz w:val="30"/>
          <w:szCs w:val="30"/>
        </w:rPr>
        <w:t xml:space="preserve">JSZC-321200-JZCG-X2026-0011</w:t>
      </w:r>
      <w:r/>
    </w:p>
    <w:p>
      <w:pPr>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r>
      <w:r/>
    </w:p>
    <w:p>
      <w:pPr>
        <w:ind w:firstLine="2700"/>
        <w:jc w:val="left"/>
        <w:rPr>
          <w:rFonts w:hint="eastAsia" w:ascii="黑体" w:hAnsi="华文中宋" w:eastAsia="黑体"/>
          <w:bCs/>
          <w:sz w:val="30"/>
          <w:szCs w:val="30"/>
        </w:rPr>
      </w:pPr>
      <w:r>
        <w:rPr>
          <w:rFonts w:hint="eastAsia" w:ascii="黑体" w:hAnsi="华文中宋" w:eastAsia="黑体"/>
          <w:bCs/>
          <w:sz w:val="30"/>
          <w:szCs w:val="30"/>
        </w:rPr>
        <w:t xml:space="preserve">泰州市政务服务中心</w:t>
      </w:r>
      <w:r/>
    </w:p>
    <w:p>
      <w:pPr>
        <w:rPr>
          <w:rFonts w:hint="eastAsia" w:ascii="华文中宋" w:hAnsi="华文中宋" w:eastAsia="华文中宋"/>
          <w:bCs/>
          <w:sz w:val="30"/>
        </w:rPr>
      </w:pPr>
      <w:r>
        <w:rPr>
          <w:rFonts w:hint="eastAsia" w:ascii="华文中宋" w:hAnsi="华文中宋" w:eastAsia="华文中宋"/>
          <w:bCs/>
          <w:sz w:val="30"/>
        </w:rPr>
      </w:r>
      <w:r/>
    </w:p>
    <w:p>
      <w:pPr>
        <w:ind w:firstLine="3000"/>
        <w:jc w:val="left"/>
        <w:rPr>
          <w:rFonts w:hint="eastAsia" w:ascii="黑体" w:hAnsi="华文中宋" w:eastAsia="黑体"/>
          <w:bCs/>
          <w:sz w:val="30"/>
          <w:szCs w:val="30"/>
        </w:rPr>
      </w:pPr>
      <w:r>
        <w:rPr>
          <w:rFonts w:hint="eastAsia" w:ascii="黑体" w:hAnsi="华文中宋" w:eastAsia="黑体"/>
          <w:bCs/>
          <w:sz w:val="30"/>
          <w:szCs w:val="30"/>
        </w:rPr>
        <w:t xml:space="preserve">2026年6月9日</w:t>
      </w:r>
      <w:r/>
    </w:p>
    <w:p>
      <w:pPr>
        <w:jc w:val="center"/>
        <w:pageBreakBefore/>
        <w:rPr>
          <w:rFonts w:eastAsia="黑体"/>
          <w:bCs/>
          <w:sz w:val="48"/>
          <w:szCs w:val="22"/>
        </w:rPr>
      </w:pPr>
      <w:r>
        <w:rPr>
          <w:rFonts w:hint="eastAsia" w:eastAsia="黑体"/>
          <w:bCs/>
          <w:sz w:val="48"/>
        </w:rPr>
        <w:t xml:space="preserve">目</w:t>
      </w:r>
      <w:r>
        <w:rPr>
          <w:rFonts w:eastAsia="黑体"/>
          <w:bCs/>
          <w:sz w:val="48"/>
        </w:rPr>
        <w:t xml:space="preserve">     </w:t>
      </w:r>
      <w:r>
        <w:rPr>
          <w:rFonts w:hint="eastAsia" w:eastAsia="黑体"/>
          <w:bCs/>
          <w:sz w:val="48"/>
        </w:rPr>
        <w:t xml:space="preserve">录</w:t>
      </w:r>
      <w:r/>
    </w:p>
    <w:p>
      <w:pPr>
        <w:rPr>
          <w:rFonts w:hint="eastAsia" w:ascii="黑体" w:hAnsi="黑体" w:eastAsia="黑体"/>
          <w:sz w:val="30"/>
          <w:szCs w:val="30"/>
        </w:rPr>
      </w:pPr>
      <w:r>
        <w:rPr>
          <w:rFonts w:hint="eastAsia" w:ascii="黑体" w:hAnsi="黑体" w:eastAsia="黑体"/>
          <w:sz w:val="30"/>
          <w:szCs w:val="30"/>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cs="宋体"/>
          <w:sz w:val="24"/>
          <w:szCs w:val="24"/>
        </w:rPr>
      </w:pPr>
      <w:r>
        <w:rPr>
          <w:rFonts w:hint="eastAsia" w:ascii="黑体" w:hAnsi="黑体" w:eastAsia="黑体" w:cs="宋体"/>
          <w:sz w:val="36"/>
          <w:szCs w:val="36"/>
        </w:rPr>
        <w:t xml:space="preserve">询价邀请……</w:t>
      </w:r>
      <w:r>
        <w:rPr>
          <w:rFonts w:hint="eastAsia" w:ascii="黑体" w:hAnsi="黑体" w:eastAsia="黑体" w:cs="宋体"/>
          <w:sz w:val="36"/>
          <w:szCs w:val="36"/>
        </w:rPr>
        <w:t xml:space="preserve">………………………………</w:t>
      </w:r>
      <w:r>
        <w:rPr>
          <w:rFonts w:hint="eastAsia" w:ascii="黑体" w:hAnsi="黑体" w:eastAsia="黑体" w:cs="宋体"/>
          <w:sz w:val="36"/>
          <w:szCs w:val="36"/>
        </w:rPr>
        <w:t xml:space="preserve"> 3</w:t>
      </w:r>
      <w:r/>
    </w:p>
    <w:p>
      <w:pPr>
        <w:numPr>
          <w:ilvl w:val="0"/>
          <w:numId w:val="1"/>
        </w:numPr>
        <w:ind w:left="2160" w:hanging="1440"/>
        <w:spacing w:line="480" w:lineRule="auto"/>
        <w:tabs>
          <w:tab w:val="clear" w:pos="720" w:leader="none"/>
          <w:tab w:val="left" w:pos="1440" w:leader="none"/>
        </w:tabs>
        <w:rPr>
          <w:rFonts w:hint="eastAsia" w:ascii="宋体" w:hAnsi="宋体" w:cs="宋体"/>
          <w:sz w:val="24"/>
          <w:szCs w:val="24"/>
        </w:rPr>
      </w:pPr>
      <w:r>
        <w:rPr>
          <w:rFonts w:hint="eastAsia" w:ascii="黑体" w:hAnsi="黑体" w:eastAsia="黑体" w:cs="宋体"/>
          <w:sz w:val="36"/>
          <w:szCs w:val="36"/>
        </w:rPr>
        <w:t xml:space="preserve">供应商须知……</w:t>
      </w:r>
      <w:r>
        <w:rPr>
          <w:rFonts w:hint="eastAsia" w:ascii="黑体" w:hAnsi="黑体" w:eastAsia="黑体" w:cs="宋体"/>
          <w:sz w:val="36"/>
          <w:szCs w:val="36"/>
        </w:rPr>
        <w:t xml:space="preserve">……………………………</w:t>
      </w:r>
      <w:r>
        <w:rPr>
          <w:rFonts w:ascii="Calibri" w:hAnsi="Calibri" w:eastAsia="黑体" w:cs="Calibri"/>
          <w:sz w:val="36"/>
          <w:szCs w:val="36"/>
        </w:rPr>
        <w:t xml:space="preserve"> </w:t>
      </w:r>
      <w:r>
        <w:rPr>
          <w:rFonts w:hint="eastAsia" w:ascii="黑体" w:hAnsi="黑体" w:eastAsia="黑体" w:cs="宋体"/>
          <w:sz w:val="36"/>
          <w:szCs w:val="36"/>
        </w:rPr>
        <w:t xml:space="preserve">6</w:t>
      </w:r>
      <w:r/>
    </w:p>
    <w:p>
      <w:pPr>
        <w:numPr>
          <w:ilvl w:val="0"/>
          <w:numId w:val="1"/>
        </w:numPr>
        <w:ind w:left="2160" w:hanging="1440"/>
        <w:spacing w:line="480" w:lineRule="auto"/>
        <w:tabs>
          <w:tab w:val="clear" w:pos="720" w:leader="none"/>
          <w:tab w:val="left" w:pos="1440" w:leader="none"/>
        </w:tabs>
        <w:rPr>
          <w:rFonts w:hint="eastAsia" w:ascii="宋体" w:hAnsi="宋体" w:cs="宋体"/>
          <w:sz w:val="24"/>
          <w:szCs w:val="24"/>
        </w:rPr>
      </w:pPr>
      <w:r>
        <w:rPr>
          <w:rFonts w:hint="eastAsia" w:ascii="黑体" w:hAnsi="黑体" w:eastAsia="黑体" w:cs="宋体"/>
          <w:sz w:val="36"/>
          <w:szCs w:val="36"/>
        </w:rPr>
        <w:t xml:space="preserve">合同文本……</w:t>
      </w:r>
      <w:r>
        <w:rPr>
          <w:rFonts w:hint="eastAsia" w:ascii="黑体" w:hAnsi="黑体" w:eastAsia="黑体" w:cs="宋体"/>
          <w:sz w:val="36"/>
          <w:szCs w:val="36"/>
        </w:rPr>
        <w:t xml:space="preserve">………………………………</w:t>
      </w:r>
      <w:r>
        <w:rPr>
          <w:rFonts w:hint="eastAsia" w:ascii="黑体" w:hAnsi="黑体" w:eastAsia="黑体" w:cs="宋体"/>
          <w:sz w:val="36"/>
          <w:szCs w:val="36"/>
        </w:rPr>
        <w:t xml:space="preserve">19</w:t>
      </w:r>
      <w:r/>
    </w:p>
    <w:p>
      <w:pPr>
        <w:numPr>
          <w:ilvl w:val="0"/>
          <w:numId w:val="1"/>
        </w:numPr>
        <w:ind w:left="2160" w:hanging="1440"/>
        <w:spacing w:line="480" w:lineRule="auto"/>
        <w:tabs>
          <w:tab w:val="clear" w:pos="720" w:leader="none"/>
          <w:tab w:val="left" w:pos="1440" w:leader="none"/>
        </w:tabs>
        <w:rPr>
          <w:rFonts w:hint="eastAsia" w:ascii="宋体" w:hAnsi="宋体" w:cs="宋体"/>
          <w:sz w:val="24"/>
          <w:szCs w:val="24"/>
        </w:rPr>
      </w:pPr>
      <w:r>
        <w:rPr>
          <w:rFonts w:hint="eastAsia" w:ascii="黑体" w:hAnsi="黑体" w:eastAsia="黑体" w:cs="宋体"/>
          <w:sz w:val="36"/>
          <w:szCs w:val="36"/>
        </w:rPr>
        <w:t xml:space="preserve">采购需求……</w:t>
      </w:r>
      <w:r>
        <w:rPr>
          <w:rFonts w:hint="eastAsia" w:ascii="黑体" w:hAnsi="黑体" w:eastAsia="黑体" w:cs="宋体"/>
          <w:sz w:val="36"/>
          <w:szCs w:val="36"/>
        </w:rPr>
        <w:t xml:space="preserve">………………………………</w:t>
      </w:r>
      <w:r>
        <w:rPr>
          <w:rFonts w:hint="eastAsia" w:ascii="黑体" w:hAnsi="黑体" w:eastAsia="黑体" w:cs="宋体"/>
          <w:sz w:val="36"/>
          <w:szCs w:val="36"/>
        </w:rPr>
        <w:t xml:space="preserve">23</w:t>
      </w:r>
      <w:r/>
    </w:p>
    <w:p>
      <w:pPr>
        <w:numPr>
          <w:ilvl w:val="0"/>
          <w:numId w:val="1"/>
        </w:numPr>
        <w:ind w:left="2160" w:hanging="1440"/>
        <w:spacing w:line="480" w:lineRule="auto"/>
        <w:tabs>
          <w:tab w:val="clear" w:pos="720" w:leader="none"/>
          <w:tab w:val="left" w:pos="1440" w:leader="none"/>
        </w:tabs>
        <w:rPr>
          <w:rFonts w:hint="eastAsia" w:ascii="宋体" w:hAnsi="宋体" w:cs="宋体"/>
          <w:sz w:val="24"/>
          <w:szCs w:val="24"/>
        </w:rPr>
      </w:pPr>
      <w:r>
        <w:rPr>
          <w:rFonts w:hint="eastAsia" w:ascii="黑体" w:hAnsi="黑体" w:eastAsia="黑体" w:cs="宋体"/>
          <w:sz w:val="36"/>
          <w:szCs w:val="36"/>
        </w:rPr>
        <w:t xml:space="preserve">响应文件格式……</w:t>
      </w:r>
      <w:r>
        <w:rPr>
          <w:rFonts w:hint="eastAsia" w:ascii="黑体" w:hAnsi="黑体" w:eastAsia="黑体" w:cs="宋体"/>
          <w:sz w:val="36"/>
          <w:szCs w:val="36"/>
        </w:rPr>
        <w:t xml:space="preserve">…………………………</w:t>
      </w:r>
      <w:r>
        <w:rPr>
          <w:rFonts w:hint="eastAsia" w:ascii="黑体" w:hAnsi="黑体" w:eastAsia="黑体" w:cs="宋体"/>
          <w:sz w:val="36"/>
          <w:szCs w:val="36"/>
        </w:rPr>
        <w:t xml:space="preserve">29</w:t>
      </w:r>
      <w:r/>
    </w:p>
    <w:p>
      <w:r/>
      <w:r/>
    </w:p>
    <w:p>
      <w:pPr>
        <w:pStyle w:val="607"/>
        <w:pageBreakBefore/>
        <w:rPr>
          <w:rFonts w:eastAsia="宋体"/>
          <w:sz w:val="44"/>
        </w:rPr>
      </w:pPr>
      <w:r>
        <w:rPr>
          <w:rFonts w:hint="eastAsia"/>
        </w:rPr>
        <w:t xml:space="preserve">第一章</w:t>
      </w:r>
      <w:r>
        <w:tab/>
      </w:r>
      <w:r>
        <w:rPr>
          <w:rFonts w:hint="eastAsia"/>
        </w:rPr>
        <w:t xml:space="preserve">询价邀请函</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受</w:t>
      </w:r>
      <w:r>
        <w:rPr>
          <w:rFonts w:ascii="宋体" w:hAnsi="宋体" w:cs="宋体"/>
          <w:sz w:val="24"/>
          <w:szCs w:val="24"/>
          <w:u w:val="single"/>
        </w:rPr>
        <w:t xml:space="preserve"> </w:t>
      </w:r>
      <w:r>
        <w:rPr>
          <w:rFonts w:hint="eastAsia" w:ascii="宋体" w:hAnsi="宋体" w:cs="宋体"/>
          <w:sz w:val="24"/>
          <w:szCs w:val="24"/>
          <w:u w:val="single"/>
        </w:rPr>
        <w:t xml:space="preserve">泰州市中医院</w:t>
      </w:r>
      <w:r>
        <w:rPr>
          <w:rFonts w:ascii="宋体" w:hAnsi="宋体" w:cs="宋体"/>
          <w:sz w:val="24"/>
          <w:szCs w:val="24"/>
          <w:u w:val="single"/>
        </w:rPr>
        <w:t xml:space="preserve"> </w:t>
      </w:r>
      <w:r>
        <w:rPr>
          <w:rFonts w:hint="eastAsia" w:ascii="宋体" w:hAnsi="宋体" w:cs="宋体"/>
          <w:sz w:val="24"/>
          <w:szCs w:val="24"/>
        </w:rPr>
        <w:t xml:space="preserve">的委托，泰州市政务服务中心就 </w:t>
      </w: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JSZC-321200-JZCG-X2026-0011</w:t>
      </w:r>
      <w:r>
        <w:rPr>
          <w:rFonts w:hint="eastAsia" w:ascii="宋体" w:hAnsi="宋体" w:cs="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项目进行询价采购，欢迎符合条件的供应商参加询价活动。</w:t>
      </w:r>
      <w:r/>
    </w:p>
    <w:p>
      <w:pPr>
        <w:ind w:firstLine="480"/>
        <w:rPr>
          <w:rFonts w:hint="eastAsia"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rPr>
        <w:t xml:space="preserve">项目概况</w:t>
      </w:r>
      <w:r/>
    </w:p>
    <w:p>
      <w:pPr>
        <w:ind w:firstLine="720"/>
        <w:rPr>
          <w:rFonts w:hint="eastAsia" w:ascii="宋体" w:hAnsi="宋体" w:cs="宋体"/>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u w:val="single"/>
        </w:rPr>
        <w:t xml:space="preserve"> 泰州市中医院济</w:t>
      </w:r>
      <w:r>
        <w:rPr>
          <w:rFonts w:hint="eastAsia" w:ascii="宋体" w:hAnsi="宋体" w:cs="宋体"/>
          <w:sz w:val="24"/>
          <w:szCs w:val="24"/>
          <w:u w:val="single"/>
        </w:rPr>
        <w:t xml:space="preserve">川路院区</w:t>
      </w:r>
      <w:r>
        <w:rPr>
          <w:rFonts w:hint="eastAsia" w:ascii="宋体" w:hAnsi="宋体" w:cs="宋体"/>
          <w:sz w:val="24"/>
          <w:szCs w:val="24"/>
          <w:u w:val="single"/>
        </w:rPr>
        <w:t xml:space="preserve">杂物梯（洁梯）更新项目</w:t>
      </w:r>
      <w:r>
        <w:rPr>
          <w:rFonts w:ascii="宋体" w:hAnsi="宋体" w:cs="宋体"/>
          <w:sz w:val="24"/>
          <w:szCs w:val="24"/>
          <w:u w:val="single"/>
        </w:rPr>
        <w:t xml:space="preserve"> </w:t>
      </w:r>
      <w:r>
        <w:rPr>
          <w:rFonts w:hint="eastAsia" w:ascii="宋体" w:hAnsi="宋体" w:cs="宋体"/>
          <w:sz w:val="24"/>
          <w:szCs w:val="24"/>
        </w:rPr>
        <w:t xml:space="preserve">询价项目的潜在供应商可在</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”政府采购一体化平台</w:t>
      </w:r>
      <w:r>
        <w:rPr>
          <w:rFonts w:hint="eastAsia" w:ascii="宋体" w:hAnsi="宋体" w:cs="宋体"/>
          <w:sz w:val="24"/>
          <w:szCs w:val="24"/>
          <w:u w:val="single"/>
        </w:rPr>
        <w:t xml:space="preserve">”</w:t>
      </w:r>
      <w:r>
        <w:rPr>
          <w:rFonts w:hint="eastAsia" w:ascii="宋体" w:hAnsi="宋体" w:cs="宋体"/>
          <w:sz w:val="24"/>
          <w:szCs w:val="24"/>
          <w:u w:val="single"/>
        </w:rPr>
        <w:t xml:space="preserve">自行免费下载</w:t>
      </w:r>
      <w:r>
        <w:rPr>
          <w:rFonts w:hint="eastAsia" w:ascii="宋体" w:hAnsi="宋体" w:cs="宋体"/>
          <w:sz w:val="24"/>
          <w:szCs w:val="24"/>
        </w:rPr>
        <w:t xml:space="preserve">询价</w:t>
      </w:r>
      <w:r>
        <w:rPr>
          <w:rFonts w:hint="eastAsia" w:ascii="宋体" w:hAnsi="宋体" w:cs="宋体"/>
          <w:sz w:val="24"/>
          <w:szCs w:val="24"/>
        </w:rPr>
        <w:t xml:space="preserve">文件，并于</w:t>
      </w:r>
      <w:r>
        <w:rPr>
          <w:rFonts w:hint="eastAsia" w:ascii="宋体" w:hAnsi="宋体" w:cs="宋体"/>
          <w:sz w:val="24"/>
          <w:szCs w:val="24"/>
          <w:u w:val="single"/>
        </w:rPr>
        <w:t xml:space="preserve"> </w:t>
      </w:r>
      <w:r>
        <w:rPr>
          <w:rFonts w:ascii="宋体" w:hAnsi="宋体" w:cs="宋体"/>
          <w:sz w:val="24"/>
          <w:szCs w:val="24"/>
          <w:u w:val="single"/>
        </w:rPr>
        <w:t xml:space="preserve">                    202</w:t>
      </w:r>
      <w:r>
        <w:rPr>
          <w:rFonts w:hint="eastAsia" w:ascii="宋体" w:hAnsi="宋体" w:cs="宋体"/>
          <w:sz w:val="24"/>
          <w:szCs w:val="24"/>
          <w:u w:val="single"/>
        </w:rPr>
        <w:t xml:space="preserve">6年6月  16日9：00分（</w:t>
      </w:r>
      <w:r>
        <w:rPr>
          <w:rFonts w:hint="eastAsia" w:ascii="宋体" w:hAnsi="宋体" w:cs="宋体"/>
          <w:sz w:val="24"/>
          <w:szCs w:val="24"/>
        </w:rPr>
        <w:t xml:space="preserve">北京时间）前递交响应文件。</w:t>
      </w:r>
      <w:r/>
    </w:p>
    <w:p>
      <w:pPr>
        <w:ind w:firstLine="480"/>
        <w:spacing w:line="360" w:lineRule="auto"/>
        <w:rPr>
          <w:rFonts w:hint="eastAsia" w:ascii="黑体" w:hAnsi="黑体" w:eastAsia="黑体"/>
          <w:bCs/>
          <w:sz w:val="24"/>
          <w:szCs w:val="24"/>
        </w:rPr>
      </w:pPr>
      <w:r>
        <w:rPr>
          <w:rFonts w:hint="eastAsia" w:ascii="黑体" w:hAnsi="黑体" w:eastAsia="黑体"/>
          <w:bCs/>
          <w:sz w:val="24"/>
          <w:szCs w:val="24"/>
        </w:rPr>
        <w:t xml:space="preserve">一、</w:t>
      </w:r>
      <w:r>
        <w:rPr>
          <w:rFonts w:hint="eastAsia" w:ascii="黑体" w:hAnsi="黑体" w:eastAsia="黑体" w:cs="宋体"/>
          <w:sz w:val="24"/>
          <w:szCs w:val="24"/>
        </w:rPr>
        <w:t xml:space="preserve">采购项目信息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1.项目名称：泰州市中医院济川路院区杂物梯（洁梯）更新项目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2.项目编号：JSZC-321200-JZCG-X2026-0011</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3.项目预算：4万元</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4.采购方式：询价</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5.采购需求：拆除原有1台电梯，采购及安装新电梯1台，包含旧电梯拆除、新电梯采购及安装、调试、井道整改等（包含但不限于）直至验收合格领取到电梯安装检验合格铭牌（含质保2年）。详见第四章采购需求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6.履约期限：合同签订后50日历天内完成安装</w:t>
      </w:r>
      <w:r/>
    </w:p>
    <w:p>
      <w:pPr>
        <w:ind w:firstLine="480"/>
        <w:jc w:val="left"/>
        <w:spacing w:line="360" w:lineRule="auto"/>
        <w:shd w:val="clear" w:color="auto" w:fill="ffffff"/>
        <w:widowControl/>
        <w:rPr>
          <w:rFonts w:hint="eastAsia" w:ascii="宋体" w:hAnsi="宋体" w:cs="宋体"/>
          <w:sz w:val="24"/>
          <w:szCs w:val="24"/>
        </w:rPr>
      </w:pPr>
      <w:r>
        <w:rPr>
          <w:rFonts w:ascii="宋体" w:hAnsi="宋体" w:cs="宋体"/>
          <w:sz w:val="24"/>
          <w:szCs w:val="24"/>
        </w:rPr>
      </w:r>
      <w:r/>
    </w:p>
    <w:p>
      <w:pPr>
        <w:ind w:firstLine="480"/>
        <w:jc w:val="left"/>
        <w:spacing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二、供应商资格要求</w:t>
      </w:r>
      <w:r/>
    </w:p>
    <w:p>
      <w:pPr>
        <w:ind w:firstLine="480"/>
        <w:jc w:val="left"/>
        <w:spacing w:line="360" w:lineRule="auto"/>
        <w:shd w:val="clear" w:color="auto" w:fill="ffffff"/>
        <w:widowControl/>
        <w:rPr>
          <w:rFonts w:hint="eastAsia" w:ascii="黑体" w:hAnsi="黑体" w:eastAsia="黑体" w:cs="宋体"/>
          <w:sz w:val="24"/>
          <w:szCs w:val="24"/>
        </w:rPr>
      </w:pPr>
      <w:r/>
      <w:bookmarkStart w:id="0" w:name="_Toc38985265"/>
      <w:r>
        <w:rPr>
          <w:rFonts w:hint="eastAsia" w:ascii="黑体" w:hAnsi="黑体" w:eastAsia="黑体" w:cs="宋体"/>
          <w:sz w:val="24"/>
          <w:szCs w:val="24"/>
        </w:rPr>
        <w:t xml:space="preserve">（一）通用资格要求</w:t>
      </w:r>
      <w:bookmarkEnd w:id="0"/>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1.2上一年度的财务状况报告（成立不满一年无需提供）；</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cs="宋体"/>
          <w:sz w:val="24"/>
          <w:szCs w:val="24"/>
        </w:rPr>
        <w:t xml:space="preserve">商依法</w:t>
      </w:r>
      <w:r>
        <w:rPr>
          <w:rFonts w:hint="eastAsia" w:ascii="宋体" w:hAnsi="宋体" w:cs="宋体"/>
          <w:sz w:val="24"/>
          <w:szCs w:val="24"/>
        </w:rPr>
        <w:t xml:space="preserve">享受缓缴、免缴税收、社会保障资金的提供证明材料。）；</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1.4具备履行合同所必需的设备和专业技术能力的书面声明；</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1.6法律、行政法规规定的其他条件。</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3.落实政府采购政策需满足的资格要求：</w:t>
      </w:r>
      <w:r>
        <w:rPr>
          <w:rFonts w:hint="eastAsia" w:ascii="宋体" w:hAnsi="宋体" w:cs="宋体"/>
          <w:b/>
          <w:bCs/>
          <w:sz w:val="24"/>
          <w:szCs w:val="24"/>
        </w:rPr>
        <w:t xml:space="preserve">本项目为专门面向中小企业采购的项目。属于货物类采购。（供应商必须提供中小企业声明函（见格式））</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3.2中小</w:t>
      </w:r>
      <w:r>
        <w:rPr>
          <w:rFonts w:hint="eastAsia" w:ascii="宋体" w:hAnsi="宋体" w:cs="宋体"/>
          <w:sz w:val="24"/>
          <w:szCs w:val="24"/>
        </w:rPr>
        <w:t xml:space="preserve">微企业</w:t>
      </w:r>
      <w:r>
        <w:rPr>
          <w:rFonts w:hint="eastAsia" w:ascii="宋体" w:hAnsi="宋体" w:cs="宋体"/>
          <w:sz w:val="24"/>
          <w:szCs w:val="24"/>
        </w:rPr>
        <w:t xml:space="preserve">划型标准请对照《关于印发中小企业划型标准规定的通知》</w:t>
      </w:r>
      <w:r>
        <w:rPr>
          <w:rFonts w:hint="eastAsia" w:ascii="宋体" w:hAnsi="宋体" w:cs="宋体"/>
          <w:sz w:val="24"/>
          <w:szCs w:val="24"/>
        </w:rPr>
        <w:t xml:space="preserve">（工信部联企业〔2011〕300号）（详见格式）。本项目采购标的对应的行业主要为</w:t>
      </w:r>
      <w:r>
        <w:rPr>
          <w:rFonts w:hint="eastAsia" w:ascii="宋体" w:hAnsi="宋体" w:cs="宋体"/>
          <w:sz w:val="24"/>
          <w:szCs w:val="24"/>
          <w:u w:val="single"/>
        </w:rPr>
        <w:t xml:space="preserve">工业</w:t>
      </w:r>
      <w:r>
        <w:rPr>
          <w:rFonts w:hint="eastAsia" w:ascii="宋体" w:hAnsi="宋体" w:cs="宋体"/>
          <w:sz w:val="24"/>
          <w:szCs w:val="24"/>
        </w:rPr>
        <w:t xml:space="preserve">。 </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4.本项目不接受联合体。</w:t>
      </w:r>
      <w:r/>
    </w:p>
    <w:p>
      <w:pPr>
        <w:ind w:firstLine="480"/>
        <w:jc w:val="left"/>
        <w:spacing w:line="360" w:lineRule="auto"/>
        <w:shd w:val="clear" w:color="auto" w:fill="ffffff"/>
        <w:widowControl/>
        <w:rPr>
          <w:rFonts w:hint="eastAsia" w:ascii="黑体" w:hAnsi="黑体" w:eastAsia="黑体" w:cs="宋体"/>
          <w:sz w:val="24"/>
          <w:szCs w:val="24"/>
          <w:highlight w:val="magenta"/>
        </w:rPr>
      </w:pPr>
      <w:r>
        <w:rPr>
          <w:rFonts w:hint="eastAsia" w:ascii="黑体" w:hAnsi="黑体" w:eastAsia="黑体" w:cs="宋体"/>
          <w:sz w:val="24"/>
          <w:szCs w:val="24"/>
        </w:rPr>
        <w:t xml:space="preserve">（二）本项目的特定资格要求：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1.响应供应商如为电梯制造商，须具有《中华人民共和国特种设备生产许可证》，许可项目包含电梯制造（含安装、修理），子项目包含杂物电梯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2.响应供应商如为经销商或代理商的须满足下述任意一条：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①响应供应商负责电梯安装及质保期</w:t>
      </w:r>
      <w:r>
        <w:rPr>
          <w:rFonts w:hint="eastAsia" w:ascii="宋体" w:hAnsi="宋体" w:cs="宋体"/>
          <w:sz w:val="24"/>
          <w:szCs w:val="24"/>
        </w:rPr>
        <w:t xml:space="preserve">内维保的</w:t>
      </w:r>
      <w:r>
        <w:rPr>
          <w:rFonts w:hint="eastAsia" w:ascii="宋体" w:hAnsi="宋体" w:cs="宋体"/>
          <w:sz w:val="24"/>
          <w:szCs w:val="24"/>
        </w:rPr>
        <w:t xml:space="preserve">须同时提供响应供应商《中华人民共和国特种设备生产许可证》，许可项目包含电梯安装（含修理），子项目包含杂物电梯；所投电梯制造商《中华人民共和国特种设备生产许可证》，许可项目包含电梯制造，子项目包含杂物电梯；</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②响应供应商委托制造商负责安装及质保期</w:t>
      </w:r>
      <w:r>
        <w:rPr>
          <w:rFonts w:hint="eastAsia" w:ascii="宋体" w:hAnsi="宋体" w:cs="宋体"/>
          <w:sz w:val="24"/>
          <w:szCs w:val="24"/>
        </w:rPr>
        <w:t xml:space="preserve">内维保的</w:t>
      </w:r>
      <w:r>
        <w:rPr>
          <w:rFonts w:hint="eastAsia" w:ascii="宋体" w:hAnsi="宋体" w:cs="宋体"/>
          <w:sz w:val="24"/>
          <w:szCs w:val="24"/>
        </w:rPr>
        <w:t xml:space="preserve">，须提供所投电梯制造商《中华人民共和国特种设备生产许可证》，许可项目包含电梯制造（含安装、修理），子项目包含杂物电梯；</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③响应供应商负责质保期</w:t>
      </w:r>
      <w:r>
        <w:rPr>
          <w:rFonts w:hint="eastAsia" w:ascii="宋体" w:hAnsi="宋体" w:cs="宋体"/>
          <w:sz w:val="24"/>
          <w:szCs w:val="24"/>
        </w:rPr>
        <w:t xml:space="preserve">内维保的</w:t>
      </w:r>
      <w:r>
        <w:rPr>
          <w:rFonts w:hint="eastAsia" w:ascii="宋体" w:hAnsi="宋体" w:cs="宋体"/>
          <w:sz w:val="24"/>
          <w:szCs w:val="24"/>
        </w:rPr>
        <w:t xml:space="preserve">并委托制造商负责安装的，须同时提供响应供应商《中华人民共和国特种设备生产许可证》，许可项目包含电梯修理，子项目包含杂物电梯；所投电梯制造商《中华人民共和国特种设备生产许可证》，许可项目包含电梯制造（含安装），子项目包含杂物电梯；</w:t>
      </w:r>
      <w:r/>
    </w:p>
    <w:p>
      <w:pPr>
        <w:ind w:firstLine="480"/>
        <w:spacing w:line="360" w:lineRule="exact"/>
        <w:rPr>
          <w:rFonts w:hint="eastAsia" w:ascii="宋体" w:hAnsi="宋体" w:cs="宋体"/>
          <w:b/>
          <w:bCs/>
          <w:sz w:val="24"/>
          <w:szCs w:val="24"/>
        </w:rPr>
      </w:pPr>
      <w:r>
        <w:rPr>
          <w:rFonts w:hint="eastAsia" w:ascii="宋体" w:hAnsi="宋体" w:cs="宋体"/>
          <w:b/>
          <w:bCs/>
          <w:sz w:val="24"/>
          <w:szCs w:val="24"/>
        </w:rPr>
        <w:t xml:space="preserve">3、响应供应商需提供</w:t>
      </w:r>
      <w:r>
        <w:rPr>
          <w:rFonts w:hint="eastAsia" w:ascii="宋体" w:hAnsi="宋体" w:cs="宋体"/>
          <w:b/>
          <w:bCs/>
          <w:color w:val="000000" w:themeColor="text1"/>
          <w:sz w:val="24"/>
          <w:szCs w:val="24"/>
        </w:rPr>
        <w:t xml:space="preserve">1个</w:t>
      </w:r>
      <w:r>
        <w:rPr>
          <w:rFonts w:hint="eastAsia" w:ascii="宋体" w:hAnsi="宋体" w:cs="宋体"/>
          <w:b/>
          <w:bCs/>
          <w:sz w:val="24"/>
          <w:szCs w:val="24"/>
        </w:rPr>
        <w:t xml:space="preserve">自2023年1月1日以来（以合同签订时间为准）类似杂物（货物）电梯采购安装或改造安装业绩（提供成交通知书、合同复印件并加盖公章，两项材料缺一不可）。</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注：1和2项中相关许可证许可明细表中须含杂物电梯相关的对应许可子目，须提供相关证书的扫描件或复印件，并加盖投标单位的公章。</w:t>
      </w:r>
      <w:r/>
    </w:p>
    <w:p>
      <w:pPr>
        <w:ind w:firstLine="480"/>
        <w:spacing w:line="360" w:lineRule="exact"/>
        <w:rPr>
          <w:rFonts w:hint="eastAsia" w:ascii="宋体" w:hAnsi="宋体" w:cs="宋体"/>
          <w:sz w:val="24"/>
          <w:szCs w:val="24"/>
        </w:rPr>
      </w:pPr>
      <w:r>
        <w:rPr>
          <w:rFonts w:hint="eastAsia" w:ascii="宋体" w:hAnsi="宋体" w:cs="宋体"/>
          <w:sz w:val="24"/>
          <w:szCs w:val="24"/>
        </w:rPr>
      </w:r>
      <w:r/>
    </w:p>
    <w:p>
      <w:pPr>
        <w:ind w:firstLine="480"/>
        <w:spacing w:line="360" w:lineRule="exact"/>
        <w:rPr>
          <w:rFonts w:hint="eastAsia" w:ascii="宋体" w:hAnsi="宋体" w:cs="宋体"/>
          <w:sz w:val="24"/>
          <w:szCs w:val="24"/>
        </w:rPr>
      </w:pPr>
      <w:r>
        <w:rPr>
          <w:rFonts w:hint="eastAsia" w:ascii="宋体" w:hAnsi="宋体" w:cs="宋体"/>
          <w:sz w:val="24"/>
          <w:szCs w:val="24"/>
        </w:rPr>
      </w:r>
      <w:r/>
    </w:p>
    <w:p>
      <w:pPr>
        <w:ind w:firstLine="480"/>
        <w:spacing w:line="360" w:lineRule="exact"/>
        <w:rPr>
          <w:rFonts w:hint="eastAsia" w:ascii="宋体" w:hAnsi="宋体" w:cs="宋体"/>
          <w:b/>
          <w:bCs/>
          <w:sz w:val="24"/>
          <w:szCs w:val="24"/>
        </w:rPr>
      </w:pPr>
      <w:r>
        <w:rPr>
          <w:rFonts w:hint="eastAsia" w:ascii="宋体" w:hAnsi="宋体" w:cs="宋体"/>
          <w:b/>
          <w:bCs/>
          <w:sz w:val="24"/>
          <w:szCs w:val="24"/>
        </w:rPr>
      </w:r>
      <w:r/>
    </w:p>
    <w:p>
      <w:pPr>
        <w:ind w:firstLine="480"/>
        <w:jc w:val="left"/>
        <w:spacing w:line="360" w:lineRule="auto"/>
        <w:shd w:val="clear" w:color="auto" w:fill="ffffff"/>
        <w:widowControl/>
        <w:rPr>
          <w:rFonts w:hint="eastAsia" w:ascii="黑体" w:hAnsi="黑体" w:eastAsia="黑体" w:cs="宋体"/>
          <w:sz w:val="24"/>
          <w:szCs w:val="24"/>
        </w:rPr>
      </w:pPr>
      <w:r>
        <w:rPr>
          <w:rFonts w:hint="eastAsia" w:ascii="黑体" w:hAnsi="黑体" w:eastAsia="黑体" w:cs="宋体"/>
          <w:sz w:val="24"/>
          <w:szCs w:val="24"/>
        </w:rPr>
        <w:t xml:space="preserve">三、获取询价文件</w:t>
      </w:r>
      <w:r/>
    </w:p>
    <w:p>
      <w:pPr>
        <w:ind w:firstLine="540"/>
        <w:spacing w:line="360" w:lineRule="auto"/>
        <w:rPr>
          <w:rFonts w:hint="eastAsia" w:ascii="宋体" w:hAnsi="宋体" w:cs="宋体"/>
          <w:sz w:val="24"/>
          <w:szCs w:val="24"/>
        </w:rPr>
      </w:pPr>
      <w:r/>
      <w:bookmarkStart w:id="1" w:name="_Toc28359005"/>
      <w:r/>
      <w:bookmarkStart w:id="2" w:name="_Toc35393624"/>
      <w:r/>
      <w:bookmarkStart w:id="3" w:name="_Toc28359082"/>
      <w:r/>
      <w:bookmarkStart w:id="4" w:name="_Toc35393793"/>
      <w:r/>
      <w:bookmarkStart w:id="5" w:name="_Toc38985266"/>
      <w:r/>
      <w:bookmarkEnd w:id="1"/>
      <w:r/>
      <w:bookmarkEnd w:id="2"/>
      <w:r/>
      <w:bookmarkEnd w:id="3"/>
      <w:r/>
      <w:bookmarkEnd w:id="4"/>
      <w:r>
        <w:rPr>
          <w:rFonts w:hint="eastAsia" w:ascii="宋体" w:hAnsi="宋体" w:cs="宋体"/>
          <w:sz w:val="24"/>
          <w:szCs w:val="24"/>
        </w:rPr>
        <w:t xml:space="preserve">1.时间：自询价公告发布之日起三个工作日。</w:t>
      </w:r>
      <w:bookmarkEnd w:id="5"/>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2.方式：本次采购采用“苏</w:t>
      </w:r>
      <w:r>
        <w:rPr>
          <w:rFonts w:hint="eastAsia" w:ascii="宋体" w:hAnsi="宋体" w:cs="宋体"/>
          <w:sz w:val="24"/>
          <w:szCs w:val="24"/>
        </w:rPr>
        <w:t xml:space="preserve">采云</w:t>
      </w:r>
      <w:r>
        <w:rPr>
          <w:rFonts w:hint="eastAsia" w:ascii="宋体" w:hAnsi="宋体" w:cs="宋体"/>
          <w:sz w:val="24"/>
          <w:szCs w:val="24"/>
        </w:rPr>
        <w:t xml:space="preserve">”政府采购一体化平台进行政府采购活动。</w:t>
      </w:r>
      <w:r/>
    </w:p>
    <w:p>
      <w:pPr>
        <w:pStyle w:val="658"/>
        <w:ind w:firstLine="480"/>
        <w:rPr>
          <w:rFonts w:hint="eastAsia" w:hAnsi="宋体" w:eastAsia="宋体" w:cs="宋体"/>
          <w:sz w:val="24"/>
          <w:szCs w:val="24"/>
        </w:rPr>
      </w:pPr>
      <w:r>
        <w:rPr>
          <w:rFonts w:hint="eastAsia" w:hAnsi="宋体" w:eastAsia="宋体" w:cs="宋体"/>
          <w:sz w:val="24"/>
          <w:szCs w:val="24"/>
        </w:rPr>
        <w:t xml:space="preserve">供应商插入CA证书登录“苏</w:t>
      </w:r>
      <w:r>
        <w:rPr>
          <w:rFonts w:hint="eastAsia" w:hAnsi="宋体" w:eastAsia="宋体" w:cs="宋体"/>
          <w:sz w:val="24"/>
          <w:szCs w:val="24"/>
        </w:rPr>
        <w:t xml:space="preserve">采云</w:t>
      </w:r>
      <w:r>
        <w:rPr>
          <w:rFonts w:hint="eastAsia" w:hAnsi="宋体" w:eastAsia="宋体" w:cs="宋体"/>
          <w:sz w:val="24"/>
          <w:szCs w:val="24"/>
        </w:rPr>
        <w:t xml:space="preserve">”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征集公告要求获取采购文件的供应商，视为未参与该项政府采购活动，不具备对该政府采购项目提出质疑的法定权利，但因供应商资格条件或获取采购文件时间设定不符合有关法律法规规定等原因使供应商权益受损的除外。供应商插入CA证书登录“苏</w:t>
      </w:r>
      <w:r>
        <w:rPr>
          <w:rFonts w:hint="eastAsia" w:hAnsi="宋体" w:eastAsia="宋体" w:cs="宋体"/>
          <w:sz w:val="24"/>
          <w:szCs w:val="24"/>
        </w:rPr>
        <w:t xml:space="preserve">采云</w:t>
      </w:r>
      <w:r>
        <w:rPr>
          <w:rFonts w:hint="eastAsia" w:hAnsi="宋体" w:eastAsia="宋体" w:cs="宋体"/>
          <w:sz w:val="24"/>
          <w:szCs w:val="24"/>
        </w:rPr>
        <w:t xml:space="preserve">”系统后选择具体项目，点击“我要参与”并签</w:t>
      </w:r>
      <w:r>
        <w:rPr>
          <w:rFonts w:hint="eastAsia" w:hAnsi="宋体" w:eastAsia="宋体" w:cs="宋体"/>
          <w:sz w:val="24"/>
          <w:szCs w:val="24"/>
        </w:rPr>
        <w:t xml:space="preserve">章提交《投标供应商确认函》，提交《投标供应商确认函》日期视同为依法获取采购文件日期。</w:t>
      </w:r>
      <w:r/>
    </w:p>
    <w:p>
      <w:pPr>
        <w:ind w:firstLine="480"/>
        <w:spacing w:line="360" w:lineRule="auto"/>
        <w:rPr>
          <w:rFonts w:hint="eastAsia" w:ascii="黑体" w:hAnsi="黑体" w:eastAsia="黑体"/>
          <w:bCs/>
          <w:sz w:val="24"/>
        </w:rPr>
      </w:pPr>
      <w:r>
        <w:rPr>
          <w:rFonts w:hint="eastAsia" w:ascii="黑体" w:hAnsi="黑体" w:eastAsia="黑体"/>
          <w:bCs/>
          <w:sz w:val="24"/>
        </w:rPr>
        <w:t xml:space="preserve">四、提交响应文件截止时间</w:t>
      </w:r>
      <w:r/>
    </w:p>
    <w:p>
      <w:pPr>
        <w:ind w:firstLine="480"/>
        <w:rPr>
          <w:rFonts w:hint="eastAsia" w:ascii="宋体" w:hAnsi="宋体" w:cs="宋体"/>
          <w:sz w:val="24"/>
          <w:szCs w:val="24"/>
        </w:rPr>
      </w:pPr>
      <w:r>
        <w:rPr>
          <w:rFonts w:hint="eastAsia" w:ascii="宋体" w:hAnsi="宋体" w:cs="宋体"/>
          <w:sz w:val="24"/>
          <w:szCs w:val="24"/>
          <w:u w:val="single"/>
        </w:rPr>
        <w:t xml:space="preserve">1.</w:t>
      </w:r>
      <w:r>
        <w:rPr>
          <w:rFonts w:hint="eastAsia"/>
        </w:rPr>
        <w:t xml:space="preserve"> </w:t>
      </w:r>
      <w:r>
        <w:rPr>
          <w:rFonts w:hint="eastAsia" w:ascii="宋体" w:hAnsi="宋体" w:cs="宋体"/>
          <w:sz w:val="24"/>
          <w:szCs w:val="24"/>
          <w:u w:val="single"/>
        </w:rPr>
        <w:t xml:space="preserve">2026年6月  16日9：00分（北京时间）。</w:t>
      </w:r>
      <w:r/>
    </w:p>
    <w:p>
      <w:pPr>
        <w:ind w:firstLine="480"/>
        <w:spacing w:line="360" w:lineRule="auto"/>
        <w:rPr>
          <w:rFonts w:hint="eastAsia" w:ascii="黑体" w:hAnsi="黑体" w:eastAsia="黑体"/>
          <w:bCs/>
          <w:sz w:val="24"/>
        </w:rPr>
      </w:pPr>
      <w:r/>
      <w:bookmarkStart w:id="6" w:name="_Toc38985267"/>
      <w:r>
        <w:rPr>
          <w:rFonts w:hint="eastAsia" w:ascii="黑体" w:hAnsi="黑体" w:eastAsia="黑体"/>
          <w:bCs/>
          <w:sz w:val="24"/>
        </w:rPr>
        <w:t xml:space="preserve">五、公告期限</w:t>
      </w:r>
      <w:bookmarkEnd w:id="6"/>
      <w:r/>
      <w:r/>
    </w:p>
    <w:p>
      <w:pPr>
        <w:ind w:firstLine="480"/>
        <w:rPr>
          <w:rFonts w:hint="eastAsia" w:ascii="宋体" w:hAnsi="宋体" w:cs="宋体"/>
          <w:sz w:val="24"/>
          <w:szCs w:val="24"/>
        </w:rPr>
      </w:pPr>
      <w:r/>
      <w:bookmarkStart w:id="7" w:name="_Toc35393626"/>
      <w:r/>
      <w:bookmarkStart w:id="8" w:name="_Toc35393795"/>
      <w:r/>
      <w:bookmarkStart w:id="9" w:name="_Toc38985268"/>
      <w:r/>
      <w:bookmarkEnd w:id="7"/>
      <w:r/>
      <w:bookmarkEnd w:id="8"/>
      <w:r>
        <w:rPr>
          <w:rFonts w:hint="eastAsia" w:ascii="宋体" w:hAnsi="宋体" w:cs="宋体"/>
          <w:sz w:val="24"/>
          <w:szCs w:val="24"/>
        </w:rPr>
        <w:t xml:space="preserve">询价公告及询价文件公告期限为自本公告发布之日起3个工作日。</w:t>
      </w:r>
      <w:bookmarkEnd w:id="9"/>
      <w:r/>
      <w:r/>
    </w:p>
    <w:p>
      <w:pPr>
        <w:ind w:firstLine="480"/>
        <w:spacing w:line="360" w:lineRule="auto"/>
        <w:rPr>
          <w:rFonts w:hint="eastAsia" w:ascii="黑体" w:hAnsi="黑体" w:eastAsia="黑体"/>
          <w:bCs/>
          <w:sz w:val="24"/>
        </w:rPr>
      </w:pPr>
      <w:r>
        <w:rPr>
          <w:rFonts w:hint="eastAsia" w:ascii="黑体" w:hAnsi="黑体" w:eastAsia="黑体"/>
          <w:bCs/>
          <w:sz w:val="24"/>
        </w:rPr>
        <w:t xml:space="preserve">六、其他补充事宜</w:t>
      </w:r>
      <w:r/>
    </w:p>
    <w:p>
      <w:pPr>
        <w:ind w:firstLine="480"/>
        <w:rPr>
          <w:rFonts w:hint="eastAsia" w:ascii="宋体" w:hAnsi="宋体" w:cs="宋体"/>
          <w:sz w:val="24"/>
          <w:szCs w:val="24"/>
        </w:rPr>
      </w:pPr>
      <w:r>
        <w:rPr>
          <w:rFonts w:hint="eastAsia" w:ascii="宋体" w:hAnsi="宋体" w:cs="宋体"/>
          <w:sz w:val="24"/>
          <w:szCs w:val="24"/>
        </w:rPr>
        <w:t xml:space="preserve">技术支持电话：0523-87633965、0523-86888093</w:t>
      </w:r>
      <w:r/>
    </w:p>
    <w:p>
      <w:pPr>
        <w:ind w:firstLine="480"/>
        <w:rPr>
          <w:rFonts w:hint="eastAsia" w:ascii="宋体" w:hAnsi="宋体" w:cs="宋体"/>
          <w:sz w:val="24"/>
          <w:szCs w:val="24"/>
        </w:rPr>
      </w:pPr>
      <w:r>
        <w:rPr>
          <w:rFonts w:hint="eastAsia" w:ascii="宋体" w:hAnsi="宋体" w:cs="宋体"/>
          <w:sz w:val="24"/>
          <w:szCs w:val="24"/>
        </w:rPr>
        <w:t xml:space="preserve">客服QQ：709339244、1633002840 </w:t>
      </w:r>
      <w:r/>
    </w:p>
    <w:p>
      <w:pPr>
        <w:ind w:firstLine="498"/>
        <w:keepLines/>
        <w:keepNext/>
        <w:spacing w:before="145" w:after="145"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供应商应在采购文件获取截止日期前，在苏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平台进行项目参与并下载电子响应文件模板。</w:t>
      </w:r>
      <w:r/>
    </w:p>
    <w:p>
      <w:pPr>
        <w:ind w:firstLine="480"/>
        <w:spacing w:line="360" w:lineRule="auto"/>
        <w:rPr>
          <w:rFonts w:hint="eastAsia" w:ascii="黑体" w:hAnsi="黑体" w:eastAsia="黑体"/>
          <w:bCs/>
          <w:sz w:val="24"/>
        </w:rPr>
      </w:pPr>
      <w:r/>
      <w:bookmarkStart w:id="10" w:name="_Toc35393796"/>
      <w:r/>
      <w:bookmarkStart w:id="11" w:name="_Toc28359008"/>
      <w:r/>
      <w:bookmarkStart w:id="12" w:name="_Toc35393627"/>
      <w:r/>
      <w:bookmarkStart w:id="13" w:name="_Toc28359085"/>
      <w:r/>
      <w:bookmarkStart w:id="14" w:name="_Toc38985269"/>
      <w:r/>
      <w:bookmarkEnd w:id="10"/>
      <w:r/>
      <w:bookmarkEnd w:id="11"/>
      <w:r/>
      <w:bookmarkEnd w:id="12"/>
      <w:r/>
      <w:bookmarkEnd w:id="13"/>
      <w:r>
        <w:rPr>
          <w:rFonts w:hint="eastAsia" w:ascii="黑体" w:hAnsi="黑体" w:eastAsia="黑体"/>
          <w:bCs/>
          <w:sz w:val="24"/>
        </w:rPr>
        <w:t xml:space="preserve">七、本次询价联系方式</w:t>
      </w:r>
      <w:bookmarkEnd w:id="14"/>
      <w:r/>
      <w:r/>
    </w:p>
    <w:p>
      <w:pPr>
        <w:jc w:val="left"/>
        <w:widowControl/>
        <w:rPr>
          <w:rFonts w:hint="eastAsia" w:ascii="宋体" w:hAnsi="宋体" w:cs="宋体"/>
          <w:sz w:val="24"/>
          <w:szCs w:val="24"/>
        </w:rPr>
      </w:pPr>
      <w:r>
        <w:rPr>
          <w:rFonts w:ascii="Calibri" w:hAnsi="Calibri" w:eastAsia="仿宋" w:cs="Calibri"/>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泰州市中医院</w:t>
      </w:r>
      <w:r>
        <w:rPr>
          <w:rFonts w:ascii="宋体" w:hAnsi="宋体" w:cs="宋体"/>
          <w:sz w:val="24"/>
          <w:szCs w:val="24"/>
          <w:u w:val="single"/>
        </w:rPr>
        <w:t xml:space="preserve">   </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泰州市海陵区济川东路86号</w:t>
      </w:r>
      <w:r>
        <w:rPr>
          <w:rFonts w:ascii="宋体" w:hAnsi="宋体" w:cs="宋体"/>
          <w:sz w:val="24"/>
          <w:szCs w:val="24"/>
          <w:u w:val="single"/>
        </w:rPr>
        <w:t xml:space="preserve">  </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陈先生</w:t>
      </w:r>
      <w:r>
        <w:rPr>
          <w:rFonts w:ascii="宋体" w:hAnsi="宋体" w:cs="宋体"/>
          <w:sz w:val="24"/>
          <w:szCs w:val="24"/>
          <w:u w:val="single"/>
        </w:rPr>
        <w:t xml:space="preserve">  </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 </w:t>
      </w:r>
      <w:bookmarkStart w:id="15" w:name="_Toc28359009"/>
      <w:r/>
      <w:bookmarkStart w:id="16" w:name="_Toc28359086"/>
      <w:r/>
      <w:bookmarkEnd w:id="15"/>
      <w:r/>
      <w:bookmarkEnd w:id="16"/>
      <w:r>
        <w:rPr>
          <w:rFonts w:hint="eastAsia" w:ascii="宋体" w:hAnsi="宋体" w:cs="宋体"/>
          <w:sz w:val="24"/>
          <w:szCs w:val="24"/>
          <w:u w:val="single"/>
        </w:rPr>
        <w:t xml:space="preserve">0523-86611399</w:t>
      </w:r>
      <w:r>
        <w:rPr>
          <w:rFonts w:ascii="宋体" w:hAnsi="宋体" w:cs="宋体"/>
          <w:sz w:val="24"/>
          <w:szCs w:val="24"/>
          <w:u w:val="single"/>
        </w:rPr>
        <w:t xml:space="preserve">  </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2.泰州市政务服务中心信息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泰州市高港区泰州大道</w:t>
      </w:r>
      <w:r>
        <w:rPr>
          <w:rFonts w:ascii="宋体" w:hAnsi="宋体" w:cs="宋体"/>
          <w:sz w:val="24"/>
          <w:szCs w:val="24"/>
          <w:u w:val="single"/>
        </w:rPr>
        <w:t xml:space="preserve">388号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张先生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联系方式：</w:t>
      </w:r>
      <w:bookmarkStart w:id="17" w:name="_Toc28359010"/>
      <w:r/>
      <w:bookmarkStart w:id="18" w:name="_Toc28359087"/>
      <w:r/>
      <w:bookmarkEnd w:id="17"/>
      <w:r>
        <w:rPr>
          <w:rFonts w:ascii="宋体" w:hAnsi="宋体" w:cs="宋体"/>
          <w:sz w:val="24"/>
          <w:szCs w:val="24"/>
          <w:u w:val="single"/>
        </w:rPr>
        <w:t xml:space="preserve">0523-8689</w:t>
      </w:r>
      <w:r>
        <w:rPr>
          <w:rFonts w:hint="eastAsia" w:ascii="宋体" w:hAnsi="宋体" w:cs="宋体"/>
          <w:sz w:val="24"/>
          <w:szCs w:val="24"/>
          <w:u w:val="single"/>
        </w:rPr>
        <w:t xml:space="preserve">7159  </w:t>
      </w:r>
      <w:bookmarkEnd w:id="18"/>
      <w:r/>
      <w:r/>
    </w:p>
    <w:p>
      <w:pPr>
        <w:ind w:firstLine="480"/>
        <w:spacing w:line="360" w:lineRule="auto"/>
        <w:rPr>
          <w:rFonts w:hint="eastAsia" w:ascii="黑体" w:hAnsi="黑体" w:eastAsia="黑体"/>
          <w:bCs/>
          <w:sz w:val="24"/>
        </w:rPr>
      </w:pPr>
      <w:r>
        <w:rPr>
          <w:rFonts w:hint="eastAsia" w:ascii="黑体" w:hAnsi="黑体" w:eastAsia="黑体"/>
          <w:bCs/>
          <w:sz w:val="24"/>
        </w:rPr>
        <w:t xml:space="preserve">八、其他</w:t>
      </w:r>
      <w:r/>
    </w:p>
    <w:p>
      <w:pPr>
        <w:ind w:firstLine="480"/>
        <w:tabs>
          <w:tab w:val="left" w:pos="900" w:leader="none"/>
        </w:tabs>
        <w:rPr>
          <w:rFonts w:hint="eastAsia" w:ascii="宋体" w:hAnsi="宋体" w:cs="宋体"/>
          <w:sz w:val="24"/>
          <w:szCs w:val="24"/>
        </w:rPr>
      </w:pPr>
      <w:r/>
      <w:bookmarkStart w:id="19" w:name="_Toc120614211"/>
      <w:r>
        <w:rPr>
          <w:rFonts w:hint="eastAsia" w:ascii="宋体" w:hAnsi="宋体" w:cs="宋体"/>
          <w:sz w:val="24"/>
          <w:szCs w:val="24"/>
        </w:rPr>
        <w:t xml:space="preserve">1.</w:t>
      </w:r>
      <w:r>
        <w:rPr>
          <w:rFonts w:hint="eastAsia" w:ascii="宋体" w:hAnsi="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 w:val="24"/>
          <w:szCs w:val="24"/>
        </w:rPr>
        <w:t xml:space="preserve">《国务院办公厅关于在政府采购中实施本国产品标准及相关政策的通知》</w:t>
      </w:r>
      <w:r>
        <w:rPr>
          <w:rFonts w:hint="eastAsia" w:ascii="宋体" w:hAnsi="宋体" w:cs="宋体"/>
          <w:bCs/>
          <w:sz w:val="24"/>
          <w:szCs w:val="24"/>
        </w:rPr>
        <w:t xml:space="preserve">等政府采购文件。</w:t>
      </w:r>
      <w:r/>
    </w:p>
    <w:p>
      <w:pPr>
        <w:ind w:firstLine="480"/>
        <w:tabs>
          <w:tab w:val="left" w:pos="900" w:leader="none"/>
        </w:tabs>
        <w:rPr>
          <w:rFonts w:hint="eastAsia" w:ascii="宋体" w:hAnsi="宋体" w:cs="宋体"/>
          <w:sz w:val="24"/>
          <w:szCs w:val="24"/>
        </w:rPr>
      </w:pPr>
      <w:r>
        <w:rPr>
          <w:rFonts w:hint="eastAsia" w:ascii="宋体" w:hAnsi="宋体" w:cs="宋体"/>
          <w:sz w:val="24"/>
          <w:szCs w:val="24"/>
        </w:rPr>
        <w:t xml:space="preserve">2.根据省财政厅《关于更换全省政府采购交易系统C A数字证书和电子签章的通知》（</w:t>
      </w:r>
      <w:r>
        <w:rPr>
          <w:rFonts w:hint="eastAsia" w:ascii="宋体" w:hAnsi="宋体" w:cs="宋体"/>
          <w:sz w:val="24"/>
          <w:szCs w:val="24"/>
        </w:rPr>
        <w:t xml:space="preserve">苏财购〔2023〕</w:t>
      </w:r>
      <w:r>
        <w:rPr>
          <w:rFonts w:hint="eastAsia" w:ascii="宋体" w:hAnsi="宋体" w:cs="宋体"/>
          <w:sz w:val="24"/>
          <w:szCs w:val="24"/>
        </w:rPr>
        <w:t xml:space="preserve">101号），“苏</w:t>
      </w:r>
      <w:r>
        <w:rPr>
          <w:rFonts w:hint="eastAsia" w:ascii="宋体" w:hAnsi="宋体" w:cs="宋体"/>
          <w:sz w:val="24"/>
          <w:szCs w:val="24"/>
        </w:rPr>
        <w:t xml:space="preserve">采云</w:t>
      </w:r>
      <w:r>
        <w:rPr>
          <w:rFonts w:hint="eastAsia" w:ascii="宋体" w:hAnsi="宋体" w:cs="宋体"/>
          <w:sz w:val="24"/>
          <w:szCs w:val="24"/>
        </w:rPr>
        <w:t xml:space="preserve">”政府采购交易系统（以下简称苏</w:t>
      </w:r>
      <w:r>
        <w:rPr>
          <w:rFonts w:hint="eastAsia" w:ascii="宋体" w:hAnsi="宋体" w:cs="宋体"/>
          <w:sz w:val="24"/>
          <w:szCs w:val="24"/>
        </w:rPr>
        <w:t xml:space="preserve">采云</w:t>
      </w:r>
      <w:r>
        <w:rPr>
          <w:rFonts w:hint="eastAsia" w:ascii="宋体" w:hAnsi="宋体" w:cs="宋体"/>
          <w:sz w:val="24"/>
          <w:szCs w:val="24"/>
        </w:rPr>
        <w:t xml:space="preserve">系统）的CA数字证书、电子签章已更换为江苏省电子政务证书认证中心C A和方正国际软件（北京）有限公司电子签章。如果供应商通过苏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cs="宋体"/>
          <w:sz w:val="24"/>
          <w:szCs w:val="24"/>
        </w:rPr>
      </w:pPr>
      <w:r>
        <w:rPr>
          <w:rFonts w:hint="eastAsia" w:ascii="宋体" w:hAnsi="宋体" w:cs="宋体"/>
          <w:sz w:val="24"/>
          <w:szCs w:val="24"/>
        </w:rPr>
        <w:t xml:space="preserve">各供应商可自行前往当地规定点办理,泰州地区领取CA和办理电子签章</w:t>
      </w:r>
      <w:r>
        <w:rPr>
          <w:rFonts w:hint="eastAsia" w:ascii="宋体" w:hAnsi="宋体" w:cs="宋体"/>
          <w:sz w:val="24"/>
          <w:szCs w:val="24"/>
        </w:rPr>
        <w:t xml:space="preserve">（请至泰州市高港区泰州大道388号（原中国医药城会展政务中心W3馆西南角）公共资源政务中心一楼大厅6号窗口办理，具体联系方式见《苏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系统供应商操作手册》（以下简称《操作手册》））、进行注册并按《操作手册》要求制作、上传电子响应文件。</w:t>
      </w:r>
      <w:r/>
    </w:p>
    <w:p>
      <w:pPr>
        <w:ind w:firstLine="480"/>
        <w:tabs>
          <w:tab w:val="left" w:pos="900" w:leader="none"/>
        </w:tabs>
        <w:rPr>
          <w:rFonts w:hint="eastAsia" w:ascii="宋体" w:hAnsi="宋体" w:cs="宋体"/>
          <w:sz w:val="24"/>
          <w:szCs w:val="24"/>
        </w:rPr>
      </w:pPr>
      <w:r>
        <w:rPr>
          <w:rFonts w:hint="eastAsia" w:ascii="宋体" w:hAnsi="宋体" w:cs="宋体"/>
          <w:color w:val="000000"/>
          <w:sz w:val="24"/>
          <w:szCs w:val="24"/>
        </w:rPr>
        <w:t xml:space="preserve">3.有关本次询价的事项若存在变动或修改，敬请及时关注泰州市政务服务中心在“江苏政府采购网”发布的更正公告。</w:t>
      </w:r>
      <w:r/>
    </w:p>
    <w:p>
      <w:pPr>
        <w:ind w:firstLine="480"/>
        <w:tabs>
          <w:tab w:val="left" w:pos="900" w:leader="none"/>
        </w:tabs>
        <w:rPr>
          <w:rFonts w:hint="eastAsia" w:ascii="宋体" w:hAnsi="宋体" w:cs="宋体"/>
          <w:sz w:val="24"/>
          <w:szCs w:val="24"/>
        </w:rPr>
      </w:pPr>
      <w:r>
        <w:rPr>
          <w:rFonts w:hint="eastAsia" w:ascii="宋体" w:hAnsi="宋体" w:cs="宋体"/>
          <w:color w:val="000000"/>
          <w:sz w:val="24"/>
          <w:szCs w:val="24"/>
        </w:rPr>
        <w:t xml:space="preserve">4.本次项目不收取询价保证金。</w:t>
      </w:r>
      <w:r/>
    </w:p>
    <w:p>
      <w:pPr>
        <w:jc w:val="center"/>
        <w:keepLines/>
        <w:keepNext/>
        <w:spacing w:before="260" w:after="260" w:line="415" w:lineRule="auto"/>
        <w:rPr>
          <w:rFonts w:hint="eastAsia" w:ascii="宋体" w:hAnsi="宋体" w:cs="宋体"/>
          <w:sz w:val="24"/>
          <w:szCs w:val="24"/>
        </w:rPr>
      </w:pPr>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bookmarkEnd w:id="19"/>
      <w:r>
        <w:rPr>
          <w:rFonts w:hint="eastAsia" w:ascii="黑体" w:hAnsi="黑体" w:eastAsia="黑体" w:cs="宋体"/>
          <w:b/>
          <w:bCs/>
          <w:sz w:val="44"/>
          <w:szCs w:val="44"/>
        </w:rPr>
        <w:t xml:space="preserve">供应商须知</w:t>
      </w:r>
      <w:r/>
    </w:p>
    <w:p>
      <w:pPr>
        <w:ind w:firstLine="498"/>
        <w:keepLines/>
        <w:keepNext/>
        <w:spacing w:before="145" w:after="145" w:line="360" w:lineRule="auto"/>
        <w:rPr>
          <w:rFonts w:hint="eastAsia" w:ascii="宋体" w:hAnsi="宋体" w:cs="宋体"/>
          <w:sz w:val="24"/>
          <w:szCs w:val="24"/>
        </w:rPr>
      </w:pPr>
      <w:r/>
      <w:bookmarkStart w:id="20" w:name="_Toc16938519"/>
      <w:r/>
      <w:bookmarkStart w:id="21" w:name="_Toc513029203"/>
      <w:r/>
      <w:bookmarkStart w:id="22" w:name="_Toc20823275"/>
      <w:r/>
      <w:bookmarkStart w:id="23" w:name="_Toc120614214"/>
      <w:r/>
      <w:bookmarkEnd w:id="20"/>
      <w:r/>
      <w:bookmarkEnd w:id="21"/>
      <w:r/>
      <w:bookmarkEnd w:id="22"/>
      <w:r>
        <w:rPr>
          <w:b/>
          <w:bCs/>
          <w:sz w:val="32"/>
          <w:szCs w:val="32"/>
        </w:rPr>
        <w:t xml:space="preserve">一、总则</w:t>
      </w:r>
      <w:bookmarkEnd w:id="23"/>
      <w:r/>
      <w:r/>
    </w:p>
    <w:p>
      <w:pPr>
        <w:ind w:firstLine="420"/>
        <w:keepLines/>
        <w:keepNext/>
        <w:rPr>
          <w:rFonts w:hint="eastAsia" w:ascii="宋体" w:hAnsi="宋体" w:cs="宋体"/>
          <w:sz w:val="24"/>
          <w:szCs w:val="24"/>
        </w:rPr>
      </w:pPr>
      <w:r/>
      <w:bookmarkStart w:id="24" w:name="_Toc513029204"/>
      <w:r/>
      <w:bookmarkStart w:id="25" w:name="_Hlt16619475"/>
      <w:r/>
      <w:bookmarkStart w:id="26" w:name="_Toc458694821"/>
      <w:r/>
      <w:bookmarkStart w:id="27" w:name="_Toc16938520"/>
      <w:r/>
      <w:bookmarkStart w:id="28" w:name="_Toc20823276"/>
      <w:r/>
      <w:bookmarkEnd w:id="24"/>
      <w:r/>
      <w:bookmarkEnd w:id="25"/>
      <w:r/>
      <w:bookmarkEnd w:id="26"/>
      <w:r/>
      <w:bookmarkEnd w:id="27"/>
      <w:r>
        <w:rPr>
          <w:rFonts w:ascii="Arial" w:hAnsi="Arial" w:cs="Arial"/>
          <w:sz w:val="28"/>
          <w:szCs w:val="28"/>
        </w:rPr>
        <w:t xml:space="preserve">1</w:t>
      </w:r>
      <w:bookmarkEnd w:id="28"/>
      <w:r>
        <w:rPr>
          <w:rFonts w:ascii="Arial" w:hAnsi="Arial" w:cs="Arial"/>
          <w:sz w:val="28"/>
          <w:szCs w:val="28"/>
        </w:rPr>
        <w:t xml:space="preserve">、采购方式</w:t>
      </w:r>
      <w:r/>
    </w:p>
    <w:p>
      <w:pPr>
        <w:ind w:firstLine="480"/>
        <w:rPr>
          <w:rFonts w:hint="eastAsia" w:ascii="宋体" w:hAnsi="宋体" w:cs="宋体"/>
          <w:sz w:val="24"/>
          <w:szCs w:val="24"/>
        </w:rPr>
      </w:pPr>
      <w:r>
        <w:rPr>
          <w:rFonts w:hint="eastAsia" w:ascii="宋体" w:hAnsi="宋体" w:cs="宋体"/>
          <w:sz w:val="24"/>
          <w:szCs w:val="24"/>
        </w:rPr>
        <w:t xml:space="preserve">1.1 本次政府采购活动采取询价(以下简称询价)方式，本询价文件仅适用于询价公告中所述项目。</w:t>
      </w:r>
      <w:r/>
    </w:p>
    <w:p>
      <w:pPr>
        <w:ind w:firstLine="420"/>
        <w:keepLines/>
        <w:keepNext/>
        <w:rPr>
          <w:rFonts w:hint="eastAsia" w:ascii="宋体" w:hAnsi="宋体" w:cs="宋体"/>
          <w:sz w:val="24"/>
          <w:szCs w:val="24"/>
        </w:rPr>
      </w:pPr>
      <w:r/>
      <w:bookmarkStart w:id="29" w:name="_Toc16938521"/>
      <w:r/>
      <w:bookmarkStart w:id="30" w:name="_Toc513029205"/>
      <w:r/>
      <w:bookmarkStart w:id="31" w:name="_Toc20823277"/>
      <w:r/>
      <w:bookmarkEnd w:id="29"/>
      <w:r/>
      <w:bookmarkEnd w:id="30"/>
      <w:r>
        <w:rPr>
          <w:rFonts w:ascii="Arial" w:hAnsi="Arial" w:cs="Arial"/>
          <w:sz w:val="28"/>
          <w:szCs w:val="28"/>
        </w:rPr>
        <w:t xml:space="preserve">2</w:t>
      </w:r>
      <w:r>
        <w:rPr>
          <w:rFonts w:ascii="Arial" w:hAnsi="Arial" w:cs="Arial"/>
          <w:sz w:val="28"/>
          <w:szCs w:val="28"/>
        </w:rPr>
        <w:t xml:space="preserve">、合格的</w:t>
      </w:r>
      <w:bookmarkEnd w:id="31"/>
      <w:r>
        <w:rPr>
          <w:rFonts w:ascii="Arial" w:hAnsi="Arial" w:cs="Arial"/>
          <w:sz w:val="28"/>
          <w:szCs w:val="28"/>
        </w:rPr>
        <w:t xml:space="preserve">供应商</w:t>
      </w:r>
      <w:r/>
    </w:p>
    <w:p>
      <w:pPr>
        <w:ind w:firstLine="480"/>
        <w:rPr>
          <w:rFonts w:hint="eastAsia" w:ascii="宋体" w:hAnsi="宋体" w:cs="宋体"/>
          <w:sz w:val="24"/>
          <w:szCs w:val="24"/>
        </w:rPr>
      </w:pPr>
      <w:r>
        <w:rPr>
          <w:rFonts w:hint="eastAsia" w:ascii="宋体" w:hAnsi="宋体" w:cs="宋体"/>
          <w:sz w:val="24"/>
          <w:szCs w:val="24"/>
        </w:rPr>
        <w:t xml:space="preserve">2.1满足询价公告中供应商资格要求的规定。</w:t>
      </w:r>
      <w:r/>
    </w:p>
    <w:p>
      <w:pPr>
        <w:ind w:firstLine="480"/>
        <w:rPr>
          <w:rFonts w:hint="eastAsia" w:ascii="宋体" w:hAnsi="宋体" w:cs="宋体"/>
          <w:sz w:val="24"/>
          <w:szCs w:val="24"/>
        </w:rPr>
      </w:pPr>
      <w:r>
        <w:rPr>
          <w:rFonts w:hint="eastAsia" w:ascii="宋体" w:hAnsi="宋体" w:cs="宋体"/>
          <w:sz w:val="24"/>
          <w:szCs w:val="24"/>
        </w:rPr>
        <w:t xml:space="preserve">2.2 满足本询价文件实质性要求和条件的规定。</w:t>
      </w:r>
      <w:r/>
    </w:p>
    <w:p>
      <w:pPr>
        <w:ind w:firstLine="420"/>
        <w:keepLines/>
        <w:keepNext/>
        <w:rPr>
          <w:rFonts w:hint="eastAsia" w:ascii="宋体" w:hAnsi="宋体" w:cs="宋体"/>
          <w:sz w:val="24"/>
          <w:szCs w:val="24"/>
        </w:rPr>
      </w:pPr>
      <w:r/>
      <w:bookmarkStart w:id="32" w:name="_Toc513029206"/>
      <w:r/>
      <w:bookmarkStart w:id="33" w:name="_Toc16938522"/>
      <w:r/>
      <w:bookmarkStart w:id="34" w:name="_Toc20823278"/>
      <w:r/>
      <w:bookmarkEnd w:id="32"/>
      <w:r/>
      <w:bookmarkEnd w:id="33"/>
      <w:r>
        <w:rPr>
          <w:rFonts w:ascii="Arial" w:hAnsi="Arial" w:cs="Arial"/>
          <w:sz w:val="28"/>
          <w:szCs w:val="28"/>
        </w:rPr>
        <w:t xml:space="preserve">3</w:t>
      </w:r>
      <w:r>
        <w:rPr>
          <w:rFonts w:ascii="Arial" w:hAnsi="Arial" w:cs="Arial"/>
          <w:sz w:val="28"/>
          <w:szCs w:val="28"/>
        </w:rPr>
        <w:t xml:space="preserve">、适用法律</w:t>
      </w:r>
      <w:bookmarkEnd w:id="34"/>
      <w:r/>
      <w:r/>
    </w:p>
    <w:p>
      <w:pPr>
        <w:ind w:firstLine="420"/>
        <w:rPr>
          <w:rFonts w:hint="eastAsia" w:ascii="宋体" w:hAnsi="宋体" w:cs="宋体"/>
          <w:sz w:val="24"/>
          <w:szCs w:val="24"/>
        </w:rPr>
      </w:pPr>
      <w:r>
        <w:rPr>
          <w:rFonts w:hint="eastAsia" w:ascii="宋体" w:hAnsi="宋体" w:cs="宋体"/>
          <w:sz w:val="24"/>
          <w:szCs w:val="24"/>
        </w:rPr>
        <w:t xml:space="preserve">3.1 本次询价及由此产生的合同受中华人民共和国有关的法律法规制约和保护。</w:t>
      </w:r>
      <w:r/>
    </w:p>
    <w:p>
      <w:pPr>
        <w:ind w:firstLine="420"/>
        <w:keepLines/>
        <w:keepNext/>
        <w:rPr>
          <w:rFonts w:hint="eastAsia" w:ascii="宋体" w:hAnsi="宋体" w:cs="宋体"/>
          <w:sz w:val="24"/>
          <w:szCs w:val="24"/>
        </w:rPr>
      </w:pPr>
      <w:r/>
      <w:bookmarkStart w:id="35" w:name="_Toc462564067"/>
      <w:r/>
      <w:bookmarkStart w:id="36" w:name="_Toc16938523"/>
      <w:r/>
      <w:bookmarkStart w:id="37" w:name="_Toc513029207"/>
      <w:r/>
      <w:bookmarkStart w:id="38" w:name="_Toc20823279"/>
      <w:r/>
      <w:bookmarkEnd w:id="35"/>
      <w:r/>
      <w:bookmarkEnd w:id="36"/>
      <w:r/>
      <w:bookmarkEnd w:id="37"/>
      <w:r>
        <w:rPr>
          <w:rFonts w:ascii="Arial" w:hAnsi="Arial" w:cs="Arial"/>
          <w:sz w:val="28"/>
          <w:szCs w:val="28"/>
        </w:rPr>
        <w:t xml:space="preserve">4</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费用</w:t>
      </w:r>
      <w:bookmarkEnd w:id="38"/>
      <w:r/>
      <w:r/>
    </w:p>
    <w:p>
      <w:pPr>
        <w:ind w:firstLine="480"/>
        <w:rPr>
          <w:rFonts w:hint="eastAsia" w:ascii="宋体" w:hAnsi="宋体" w:cs="宋体"/>
          <w:sz w:val="24"/>
          <w:szCs w:val="24"/>
        </w:rPr>
      </w:pPr>
      <w:r>
        <w:rPr>
          <w:rFonts w:hint="eastAsia" w:ascii="宋体" w:hAnsi="宋体" w:cs="宋体"/>
          <w:sz w:val="24"/>
          <w:szCs w:val="24"/>
        </w:rPr>
        <w:t xml:space="preserve">4.1供应商应自行承担所有与参加本次询价有关的费用，无论询价过程中的做法和结果如何，泰州市政务服务中心（以下简称</w:t>
      </w:r>
      <w:r>
        <w:rPr>
          <w:rFonts w:hint="eastAsia" w:ascii="宋体" w:hAnsi="宋体" w:cs="宋体"/>
          <w:sz w:val="24"/>
          <w:szCs w:val="24"/>
        </w:rPr>
        <w:t xml:space="preserve">政务</w:t>
      </w:r>
      <w:r>
        <w:rPr>
          <w:rFonts w:hint="eastAsia" w:ascii="宋体" w:hAnsi="宋体" w:cs="宋体"/>
          <w:sz w:val="24"/>
          <w:szCs w:val="24"/>
        </w:rPr>
        <w:t xml:space="preserve">中心）在任何情况下均无义务和责任承担这些费用。</w:t>
      </w:r>
      <w:r/>
    </w:p>
    <w:p>
      <w:pPr>
        <w:ind w:firstLine="480"/>
        <w:rPr>
          <w:rFonts w:hint="eastAsia" w:ascii="宋体" w:hAnsi="宋体" w:cs="宋体"/>
          <w:sz w:val="24"/>
          <w:szCs w:val="24"/>
        </w:rPr>
      </w:pPr>
      <w:r>
        <w:rPr>
          <w:rFonts w:hint="eastAsia" w:ascii="宋体" w:hAnsi="宋体" w:cs="宋体"/>
          <w:sz w:val="24"/>
          <w:szCs w:val="24"/>
        </w:rPr>
        <w:t xml:space="preserve">4.2本次询价</w:t>
      </w:r>
      <w:r>
        <w:rPr>
          <w:rFonts w:hint="eastAsia" w:ascii="宋体" w:hAnsi="宋体" w:cs="宋体"/>
          <w:sz w:val="24"/>
          <w:szCs w:val="24"/>
        </w:rPr>
        <w:t xml:space="preserve">政务</w:t>
      </w:r>
      <w:r>
        <w:rPr>
          <w:rFonts w:hint="eastAsia" w:ascii="宋体" w:hAnsi="宋体" w:cs="宋体"/>
          <w:sz w:val="24"/>
          <w:szCs w:val="24"/>
        </w:rPr>
        <w:t xml:space="preserve">中心和采购人不收取标书工本费与成交服务费。</w:t>
      </w:r>
      <w:r/>
    </w:p>
    <w:p>
      <w:pPr>
        <w:ind w:firstLine="301"/>
        <w:keepLines/>
        <w:keepNext/>
        <w:rPr>
          <w:rFonts w:hint="eastAsia" w:ascii="宋体" w:hAnsi="宋体" w:cs="宋体"/>
          <w:sz w:val="24"/>
          <w:szCs w:val="24"/>
        </w:rPr>
      </w:pPr>
      <w:r>
        <w:rPr>
          <w:rFonts w:hint="eastAsia" w:ascii="宋体" w:hAnsi="宋体" w:cs="宋体"/>
          <w:b/>
          <w:bCs/>
          <w:sz w:val="30"/>
          <w:szCs w:val="30"/>
        </w:rPr>
        <w:t xml:space="preserve">5、</w:t>
      </w:r>
      <w:r>
        <w:rPr>
          <w:rFonts w:hint="eastAsia" w:ascii="黑体" w:hAnsi="黑体" w:eastAsia="黑体" w:cs="宋体"/>
          <w:sz w:val="28"/>
          <w:szCs w:val="28"/>
        </w:rPr>
        <w:t xml:space="preserve">询价文件的约束力</w:t>
      </w:r>
      <w:r/>
    </w:p>
    <w:p>
      <w:pPr>
        <w:ind w:firstLine="480"/>
        <w:rPr>
          <w:rFonts w:hint="eastAsia" w:ascii="宋体" w:hAnsi="宋体" w:cs="宋体"/>
          <w:sz w:val="24"/>
          <w:szCs w:val="24"/>
        </w:rPr>
      </w:pPr>
      <w:r>
        <w:rPr>
          <w:rFonts w:hint="eastAsia" w:ascii="宋体" w:hAnsi="宋体" w:cs="宋体"/>
          <w:sz w:val="24"/>
          <w:szCs w:val="24"/>
        </w:rPr>
        <w:t xml:space="preserve">5.1供应商一旦参加本项目采购活动，即被认为接受了本询价文件的规定和约束。</w:t>
      </w:r>
      <w:r/>
    </w:p>
    <w:p>
      <w:pPr>
        <w:ind w:firstLine="321"/>
        <w:keepLines/>
        <w:keepNext/>
        <w:spacing w:before="145" w:after="145" w:line="360" w:lineRule="auto"/>
        <w:rPr>
          <w:rFonts w:hint="eastAsia" w:ascii="宋体" w:hAnsi="宋体" w:cs="宋体"/>
          <w:sz w:val="24"/>
          <w:szCs w:val="24"/>
        </w:rPr>
      </w:pPr>
      <w:r/>
      <w:bookmarkStart w:id="39" w:name="_Toc16938525"/>
      <w:r/>
      <w:bookmarkStart w:id="40" w:name="_Toc20823281"/>
      <w:r/>
      <w:bookmarkStart w:id="41" w:name="_Toc513029209"/>
      <w:r/>
      <w:bookmarkStart w:id="42" w:name="_Toc120614215"/>
      <w:r/>
      <w:bookmarkEnd w:id="39"/>
      <w:r/>
      <w:bookmarkEnd w:id="40"/>
      <w:r/>
      <w:bookmarkEnd w:id="41"/>
      <w:r>
        <w:rPr>
          <w:b/>
          <w:bCs/>
          <w:sz w:val="32"/>
          <w:szCs w:val="32"/>
        </w:rPr>
        <w:t xml:space="preserve">二、</w:t>
      </w:r>
      <w:bookmarkEnd w:id="42"/>
      <w:r>
        <w:rPr>
          <w:rFonts w:hint="eastAsia"/>
          <w:b/>
          <w:bCs/>
          <w:sz w:val="32"/>
          <w:szCs w:val="32"/>
        </w:rPr>
        <w:t xml:space="preserve">询价</w:t>
      </w:r>
      <w:r>
        <w:rPr>
          <w:b/>
          <w:bCs/>
          <w:sz w:val="32"/>
          <w:szCs w:val="32"/>
        </w:rPr>
        <w:t xml:space="preserve">文件</w:t>
      </w:r>
      <w:r/>
    </w:p>
    <w:p>
      <w:pPr>
        <w:ind w:firstLine="420"/>
        <w:keepLines/>
        <w:keepNext/>
        <w:spacing w:line="276" w:lineRule="auto"/>
        <w:rPr>
          <w:rFonts w:hint="eastAsia" w:ascii="宋体" w:hAnsi="宋体" w:cs="宋体"/>
          <w:sz w:val="24"/>
          <w:szCs w:val="24"/>
        </w:rPr>
      </w:pPr>
      <w:r/>
      <w:bookmarkStart w:id="43" w:name="_Toc513029210"/>
      <w:r/>
      <w:bookmarkStart w:id="44" w:name="_Toc16938526"/>
      <w:r/>
      <w:bookmarkStart w:id="45" w:name="_Toc20823282"/>
      <w:r/>
      <w:bookmarkEnd w:id="43"/>
      <w:r/>
      <w:bookmarkEnd w:id="44"/>
      <w:r>
        <w:rPr>
          <w:rFonts w:ascii="Arial" w:hAnsi="Arial" w:cs="Arial"/>
          <w:sz w:val="28"/>
          <w:szCs w:val="28"/>
        </w:rPr>
        <w:t xml:space="preserve">6</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文件构成</w:t>
      </w:r>
      <w:bookmarkEnd w:id="45"/>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6.1询价文件由以下部分组成：</w:t>
      </w:r>
      <w:r/>
    </w:p>
    <w:p>
      <w:pPr>
        <w:ind w:firstLine="360"/>
        <w:spacing w:line="276" w:lineRule="auto"/>
        <w:rPr>
          <w:rFonts w:hint="eastAsia" w:ascii="宋体" w:hAnsi="宋体" w:cs="宋体"/>
          <w:sz w:val="24"/>
          <w:szCs w:val="24"/>
        </w:rPr>
      </w:pPr>
      <w:r>
        <w:rPr>
          <w:rFonts w:hint="eastAsia" w:ascii="宋体" w:hAnsi="宋体" w:cs="宋体"/>
          <w:sz w:val="24"/>
          <w:szCs w:val="24"/>
        </w:rPr>
        <w:t xml:space="preserve">（1）询价邀请</w:t>
      </w:r>
      <w:r/>
    </w:p>
    <w:p>
      <w:pPr>
        <w:ind w:firstLine="360"/>
        <w:spacing w:line="276" w:lineRule="auto"/>
        <w:rPr>
          <w:rFonts w:hint="eastAsia" w:ascii="宋体" w:hAnsi="宋体" w:cs="宋体"/>
          <w:sz w:val="24"/>
          <w:szCs w:val="24"/>
        </w:rPr>
      </w:pPr>
      <w:r>
        <w:rPr>
          <w:rFonts w:hint="eastAsia" w:ascii="宋体" w:hAnsi="宋体" w:cs="宋体"/>
          <w:sz w:val="24"/>
          <w:szCs w:val="24"/>
        </w:rPr>
        <w:t xml:space="preserve">（2）供应商须知</w:t>
      </w:r>
      <w:r/>
    </w:p>
    <w:p>
      <w:pPr>
        <w:ind w:firstLine="360"/>
        <w:spacing w:line="276" w:lineRule="auto"/>
        <w:rPr>
          <w:rFonts w:hint="eastAsia" w:ascii="宋体" w:hAnsi="宋体" w:cs="宋体"/>
          <w:sz w:val="24"/>
          <w:szCs w:val="24"/>
        </w:rPr>
      </w:pPr>
      <w:r>
        <w:rPr>
          <w:rFonts w:hint="eastAsia" w:ascii="宋体" w:hAnsi="宋体" w:cs="宋体"/>
          <w:sz w:val="24"/>
          <w:szCs w:val="24"/>
        </w:rPr>
        <w:t xml:space="preserve">（3）合同文本</w:t>
      </w:r>
      <w:r/>
    </w:p>
    <w:p>
      <w:pPr>
        <w:ind w:firstLine="360"/>
        <w:spacing w:line="276" w:lineRule="auto"/>
        <w:rPr>
          <w:rFonts w:hint="eastAsia" w:ascii="宋体" w:hAnsi="宋体" w:cs="宋体"/>
          <w:sz w:val="24"/>
          <w:szCs w:val="24"/>
        </w:rPr>
      </w:pPr>
      <w:r>
        <w:rPr>
          <w:rFonts w:hint="eastAsia" w:ascii="宋体" w:hAnsi="宋体" w:cs="宋体"/>
          <w:sz w:val="24"/>
          <w:szCs w:val="24"/>
        </w:rPr>
        <w:t xml:space="preserve">（4）采购需求</w:t>
      </w:r>
      <w:r/>
    </w:p>
    <w:p>
      <w:pPr>
        <w:ind w:firstLine="360"/>
        <w:spacing w:line="276" w:lineRule="auto"/>
        <w:rPr>
          <w:rFonts w:hint="eastAsia" w:ascii="宋体" w:hAnsi="宋体" w:cs="宋体"/>
          <w:sz w:val="24"/>
          <w:szCs w:val="24"/>
        </w:rPr>
      </w:pPr>
      <w:r>
        <w:rPr>
          <w:rFonts w:hint="eastAsia" w:ascii="宋体" w:hAnsi="宋体" w:cs="宋体"/>
          <w:sz w:val="24"/>
          <w:szCs w:val="24"/>
        </w:rPr>
        <w:t xml:space="preserve">（5）响应文件格式</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请仔细检查询</w:t>
      </w:r>
      <w:r>
        <w:rPr>
          <w:rFonts w:hint="eastAsia" w:ascii="宋体" w:hAnsi="宋体" w:cs="宋体"/>
          <w:sz w:val="24"/>
          <w:szCs w:val="24"/>
        </w:rPr>
        <w:t xml:space="preserve">价文件</w:t>
      </w:r>
      <w:r>
        <w:rPr>
          <w:rFonts w:hint="eastAsia" w:ascii="宋体" w:hAnsi="宋体" w:cs="宋体"/>
          <w:sz w:val="24"/>
          <w:szCs w:val="24"/>
        </w:rPr>
        <w:t xml:space="preserve">是否齐全，如有</w:t>
      </w:r>
      <w:r>
        <w:rPr>
          <w:rFonts w:hint="eastAsia" w:ascii="宋体" w:hAnsi="宋体" w:cs="宋体"/>
          <w:sz w:val="24"/>
          <w:szCs w:val="24"/>
        </w:rPr>
        <w:t xml:space="preserve">缺漏请</w:t>
      </w:r>
      <w:r>
        <w:rPr>
          <w:rFonts w:hint="eastAsia" w:ascii="宋体" w:hAnsi="宋体" w:cs="宋体"/>
          <w:sz w:val="24"/>
          <w:szCs w:val="24"/>
        </w:rPr>
        <w:t xml:space="preserve">立即与</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中心联系解决。</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6.2供应商应认真阅读询价文件中所有的事项、格式、条款和规范等要求。按询价文件要求和规定编制响应文件，并保证所提供的全部资料的真实性，以使其响应文件对询价文件</w:t>
      </w:r>
      <w:r>
        <w:rPr>
          <w:rFonts w:hint="eastAsia" w:ascii="宋体" w:hAnsi="宋体" w:cs="宋体"/>
          <w:sz w:val="24"/>
          <w:szCs w:val="24"/>
        </w:rPr>
        <w:t xml:space="preserve">作出</w:t>
      </w:r>
      <w:r>
        <w:rPr>
          <w:rFonts w:hint="eastAsia" w:ascii="宋体" w:hAnsi="宋体" w:cs="宋体"/>
          <w:sz w:val="24"/>
          <w:szCs w:val="24"/>
        </w:rPr>
        <w:t xml:space="preserve">实质性响应，否则其风险由供应商自行承担。</w:t>
      </w:r>
      <w:r/>
    </w:p>
    <w:p>
      <w:pPr>
        <w:ind w:firstLine="560"/>
        <w:keepLines/>
        <w:keepNext/>
        <w:spacing w:line="276" w:lineRule="auto"/>
        <w:rPr>
          <w:rFonts w:hint="eastAsia" w:ascii="宋体" w:hAnsi="宋体" w:cs="宋体"/>
          <w:sz w:val="24"/>
          <w:szCs w:val="24"/>
        </w:rPr>
      </w:pPr>
      <w:r/>
      <w:bookmarkStart w:id="46" w:name="_Toc462564070"/>
      <w:r/>
      <w:bookmarkStart w:id="47" w:name="_Toc16938527"/>
      <w:r/>
      <w:bookmarkStart w:id="48" w:name="_Toc513029211"/>
      <w:r/>
      <w:bookmarkStart w:id="49" w:name="_Toc20823283"/>
      <w:r/>
      <w:bookmarkEnd w:id="46"/>
      <w:r/>
      <w:bookmarkEnd w:id="47"/>
      <w:r/>
      <w:bookmarkEnd w:id="48"/>
      <w:r>
        <w:rPr>
          <w:rFonts w:ascii="Arial" w:hAnsi="Arial" w:cs="Arial"/>
          <w:sz w:val="28"/>
          <w:szCs w:val="28"/>
        </w:rPr>
        <w:t xml:space="preserve">7</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文件的澄清</w:t>
      </w:r>
      <w:bookmarkEnd w:id="49"/>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7.1 任何要求对询价文件进行澄清的供应商，应在询价截止期3日前按询价公告中的通讯地址，以书面形式通知</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w:t>
      </w:r>
      <w:r/>
    </w:p>
    <w:p>
      <w:pPr>
        <w:ind w:firstLine="560"/>
        <w:keepLines/>
        <w:keepNext/>
        <w:spacing w:line="276" w:lineRule="auto"/>
        <w:rPr>
          <w:rFonts w:hint="eastAsia" w:ascii="宋体" w:hAnsi="宋体" w:cs="宋体"/>
          <w:sz w:val="24"/>
          <w:szCs w:val="24"/>
        </w:rPr>
      </w:pPr>
      <w:r/>
      <w:bookmarkStart w:id="50" w:name="_Toc462564071"/>
      <w:r/>
      <w:bookmarkStart w:id="51" w:name="_Toc513029212"/>
      <w:r/>
      <w:bookmarkStart w:id="52" w:name="_Toc16938528"/>
      <w:r/>
      <w:bookmarkStart w:id="53" w:name="_Toc20823284"/>
      <w:r/>
      <w:bookmarkEnd w:id="50"/>
      <w:r/>
      <w:bookmarkEnd w:id="51"/>
      <w:r/>
      <w:bookmarkEnd w:id="52"/>
      <w:r>
        <w:rPr>
          <w:rFonts w:ascii="Arial" w:hAnsi="Arial" w:cs="Arial"/>
          <w:sz w:val="28"/>
          <w:szCs w:val="28"/>
        </w:rPr>
        <w:t xml:space="preserve">8</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文件的澄清和修改</w:t>
      </w:r>
      <w:bookmarkEnd w:id="53"/>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8.1 在响应文件提交截止时间</w:t>
      </w:r>
      <w:r>
        <w:rPr>
          <w:rFonts w:hint="eastAsia" w:ascii="仿宋_GB2312" w:hAnsi="宋体" w:eastAsia="仿宋_GB2312" w:cs="宋体"/>
          <w:sz w:val="24"/>
          <w:szCs w:val="24"/>
        </w:rPr>
        <w:t xml:space="preserve">前</w:t>
      </w:r>
      <w:r>
        <w:rPr>
          <w:rFonts w:hint="eastAsia" w:ascii="宋体" w:hAnsi="宋体" w:cs="宋体"/>
          <w:sz w:val="24"/>
          <w:szCs w:val="24"/>
        </w:rPr>
        <w:t xml:space="preserve">，</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中心可以对询价文件进行澄清和修改,</w:t>
      </w:r>
      <w:r>
        <w:t xml:space="preserve"> </w:t>
      </w:r>
      <w:r>
        <w:rPr>
          <w:rFonts w:hint="eastAsia" w:ascii="宋体" w:hAnsi="宋体" w:cs="宋体"/>
          <w:sz w:val="24"/>
          <w:szCs w:val="24"/>
        </w:rPr>
        <w:t xml:space="preserve">澄清或者修改的内容作为询价文件的组成部分。澄清或者修改的内容可能影响响应文件编制的，</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中心将在提交首次响应文件截止时间至少3个工作日前，在“江苏政府采购网”上发布书面更正公告形式通知所有获取询价文件的供应商,</w:t>
      </w:r>
      <w:r>
        <w:t xml:space="preserve"> </w:t>
      </w:r>
      <w:r>
        <w:rPr>
          <w:rFonts w:hint="eastAsia" w:ascii="宋体" w:hAnsi="宋体" w:cs="宋体"/>
          <w:sz w:val="24"/>
          <w:szCs w:val="24"/>
        </w:rPr>
        <w:t xml:space="preserve">更正公告内容将作为询价文件的组成部分，并对供应商具有约束力。不足3个工作日的，</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中心将顺延提交首次响应文件截止时间。</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8.2</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中心可以视采购项目的具体情况，组织供应商进行现场考察或召开询价前答疑会，但不单独或分别组织只有一个供应商参加的现场考察和答疑会。</w:t>
      </w:r>
      <w:r/>
    </w:p>
    <w:p>
      <w:pPr>
        <w:ind w:firstLine="482"/>
        <w:keepLines/>
        <w:keepNext/>
        <w:spacing w:before="145" w:after="145" w:line="276" w:lineRule="auto"/>
        <w:rPr>
          <w:rFonts w:hint="eastAsia" w:ascii="宋体" w:hAnsi="宋体" w:cs="宋体"/>
          <w:sz w:val="24"/>
          <w:szCs w:val="24"/>
        </w:rPr>
      </w:pPr>
      <w:r/>
      <w:bookmarkStart w:id="54" w:name="_Toc16938529"/>
      <w:r/>
      <w:bookmarkStart w:id="55" w:name="_Toc462564072"/>
      <w:r/>
      <w:bookmarkStart w:id="56" w:name="_Toc513029213"/>
      <w:r/>
      <w:bookmarkStart w:id="57" w:name="_Toc20823285"/>
      <w:r/>
      <w:bookmarkStart w:id="58" w:name="_Toc120614216"/>
      <w:r/>
      <w:bookmarkEnd w:id="54"/>
      <w:r/>
      <w:bookmarkEnd w:id="55"/>
      <w:r/>
      <w:bookmarkEnd w:id="56"/>
      <w:r/>
      <w:bookmarkEnd w:id="57"/>
      <w:r>
        <w:rPr>
          <w:b/>
          <w:bCs/>
          <w:sz w:val="32"/>
          <w:szCs w:val="32"/>
        </w:rPr>
        <w:t xml:space="preserve">三、响应文件的编制</w:t>
      </w:r>
      <w:bookmarkEnd w:id="58"/>
      <w:r/>
      <w:r/>
    </w:p>
    <w:p>
      <w:pPr>
        <w:ind w:firstLine="560"/>
        <w:keepLines/>
        <w:keepNext/>
        <w:spacing w:line="276" w:lineRule="auto"/>
        <w:rPr>
          <w:rFonts w:hint="eastAsia" w:ascii="宋体" w:hAnsi="宋体" w:cs="宋体"/>
          <w:sz w:val="24"/>
          <w:szCs w:val="24"/>
        </w:rPr>
      </w:pPr>
      <w:r/>
      <w:bookmarkStart w:id="59" w:name="_Toc462564073"/>
      <w:r/>
      <w:bookmarkStart w:id="60" w:name="_Toc16938530"/>
      <w:r/>
      <w:bookmarkStart w:id="61" w:name="_Toc513029214"/>
      <w:r/>
      <w:bookmarkStart w:id="62" w:name="_Toc20823286"/>
      <w:r/>
      <w:bookmarkEnd w:id="59"/>
      <w:r/>
      <w:bookmarkEnd w:id="60"/>
      <w:r/>
      <w:bookmarkEnd w:id="61"/>
      <w:r>
        <w:rPr>
          <w:rFonts w:ascii="Arial" w:hAnsi="Arial" w:cs="Arial"/>
          <w:sz w:val="28"/>
          <w:szCs w:val="28"/>
        </w:rPr>
        <w:t xml:space="preserve">9</w:t>
      </w:r>
      <w:r>
        <w:rPr>
          <w:rFonts w:ascii="Arial" w:hAnsi="Arial" w:cs="Arial"/>
          <w:sz w:val="28"/>
          <w:szCs w:val="28"/>
        </w:rPr>
        <w:t xml:space="preserve">、响应文件的语言及度量衡单位</w:t>
      </w:r>
      <w:bookmarkEnd w:id="62"/>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9.1供应商提交的响应文件以及供应商与</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中心就有关询价的所有来往通知、函件和文件均应使用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ind w:firstLine="420"/>
        <w:keepLines/>
        <w:keepNext/>
        <w:spacing w:line="276" w:lineRule="auto"/>
        <w:rPr>
          <w:rFonts w:hint="eastAsia" w:ascii="宋体" w:hAnsi="宋体" w:cs="宋体"/>
          <w:sz w:val="24"/>
          <w:szCs w:val="24"/>
        </w:rPr>
      </w:pPr>
      <w:r/>
      <w:bookmarkStart w:id="63" w:name="_Toc513029215"/>
      <w:r/>
      <w:bookmarkStart w:id="64" w:name="_Toc462564074"/>
      <w:r/>
      <w:bookmarkStart w:id="65" w:name="_Toc16938531"/>
      <w:r/>
      <w:bookmarkStart w:id="66" w:name="_Toc20823287"/>
      <w:r/>
      <w:bookmarkEnd w:id="63"/>
      <w:r/>
      <w:bookmarkEnd w:id="64"/>
      <w:r/>
      <w:bookmarkEnd w:id="65"/>
      <w:r>
        <w:rPr>
          <w:rFonts w:ascii="Arial" w:hAnsi="Arial" w:cs="Arial"/>
          <w:sz w:val="28"/>
          <w:szCs w:val="28"/>
        </w:rPr>
        <w:t xml:space="preserve">10</w:t>
      </w:r>
      <w:r>
        <w:rPr>
          <w:rFonts w:ascii="Arial" w:hAnsi="Arial" w:cs="Arial"/>
          <w:sz w:val="28"/>
          <w:szCs w:val="28"/>
        </w:rPr>
        <w:t xml:space="preserve">、响应文件构成</w:t>
      </w:r>
      <w:bookmarkEnd w:id="66"/>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10.1供应商编写的响应文件应包括资格证明文件、符合性证明文件、分项报价表、技术要求响应及偏离表、商务要求响应及偏离表、其他证明文件、询价响应函等部分。</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如标书制作工具中格式和内容与“江苏政府采购网”发布的询价文件不一致，请以“江苏政府采购网”发布的询价文件为准。</w:t>
      </w:r>
      <w:r/>
    </w:p>
    <w:p>
      <w:pPr>
        <w:ind w:firstLine="420"/>
        <w:keepLines/>
        <w:keepNext/>
        <w:spacing w:line="276" w:lineRule="auto"/>
        <w:rPr>
          <w:rFonts w:hint="eastAsia" w:ascii="宋体" w:hAnsi="宋体" w:cs="宋体"/>
          <w:sz w:val="24"/>
          <w:szCs w:val="24"/>
        </w:rPr>
      </w:pPr>
      <w:r/>
      <w:bookmarkStart w:id="67" w:name="_Hlt26954838"/>
      <w:r/>
      <w:bookmarkStart w:id="68" w:name="_Toc14577355"/>
      <w:r/>
      <w:bookmarkStart w:id="69" w:name="_Toc513029216"/>
      <w:r/>
      <w:bookmarkStart w:id="70" w:name="_Toc513029219"/>
      <w:r/>
      <w:bookmarkStart w:id="71" w:name="_Toc49090509"/>
      <w:r/>
      <w:bookmarkStart w:id="72" w:name="_Toc14577354"/>
      <w:r/>
      <w:bookmarkStart w:id="73" w:name="_Toc49090508"/>
      <w:r/>
      <w:bookmarkStart w:id="74" w:name="_Hlt26670360"/>
      <w:r/>
      <w:bookmarkStart w:id="75" w:name="_Toc14577357"/>
      <w:r/>
      <w:bookmarkStart w:id="76" w:name="_Hlt26668975"/>
      <w:r/>
      <w:bookmarkStart w:id="77" w:name="_Toc49090507"/>
      <w:r/>
      <w:bookmarkEnd w:id="67"/>
      <w:r/>
      <w:bookmarkEnd w:id="68"/>
      <w:r/>
      <w:bookmarkEnd w:id="69"/>
      <w:r/>
      <w:bookmarkEnd w:id="70"/>
      <w:r/>
      <w:bookmarkEnd w:id="71"/>
      <w:r/>
      <w:bookmarkEnd w:id="72"/>
      <w:r/>
      <w:bookmarkEnd w:id="73"/>
      <w:r/>
      <w:bookmarkEnd w:id="74"/>
      <w:r/>
      <w:bookmarkEnd w:id="75"/>
      <w:r/>
      <w:bookmarkEnd w:id="76"/>
      <w:r>
        <w:rPr>
          <w:rFonts w:ascii="Arial" w:hAnsi="Arial" w:cs="Arial"/>
          <w:sz w:val="28"/>
          <w:szCs w:val="28"/>
        </w:rPr>
        <w:t xml:space="preserve">11</w:t>
      </w:r>
      <w:r>
        <w:rPr>
          <w:rFonts w:ascii="Arial" w:hAnsi="Arial" w:cs="Arial"/>
          <w:sz w:val="28"/>
          <w:szCs w:val="28"/>
        </w:rPr>
        <w:t xml:space="preserve">、证明</w:t>
      </w:r>
      <w:r>
        <w:rPr>
          <w:rFonts w:hint="eastAsia" w:ascii="Arial" w:hAnsi="Arial" w:cs="Arial"/>
          <w:sz w:val="28"/>
          <w:szCs w:val="28"/>
        </w:rPr>
        <w:t xml:space="preserve">询价</w:t>
      </w:r>
      <w:r>
        <w:rPr>
          <w:rFonts w:ascii="Arial" w:hAnsi="Arial" w:cs="Arial"/>
          <w:sz w:val="28"/>
          <w:szCs w:val="28"/>
        </w:rPr>
        <w:t xml:space="preserve">响应标的符合</w:t>
      </w:r>
      <w:r>
        <w:rPr>
          <w:rFonts w:hint="eastAsia" w:ascii="Arial" w:hAnsi="Arial" w:cs="Arial"/>
          <w:sz w:val="28"/>
          <w:szCs w:val="28"/>
        </w:rPr>
        <w:t xml:space="preserve">询价</w:t>
      </w:r>
      <w:r>
        <w:rPr>
          <w:rFonts w:ascii="Arial" w:hAnsi="Arial" w:cs="Arial"/>
          <w:sz w:val="28"/>
          <w:szCs w:val="28"/>
        </w:rPr>
        <w:t xml:space="preserve">文件规定的文件</w:t>
      </w:r>
      <w:bookmarkEnd w:id="77"/>
      <w:r/>
      <w:r/>
    </w:p>
    <w:p>
      <w:pPr>
        <w:spacing w:line="276" w:lineRule="auto"/>
        <w:rPr>
          <w:rFonts w:hint="eastAsia" w:ascii="宋体" w:hAnsi="宋体" w:cs="宋体"/>
          <w:sz w:val="24"/>
          <w:szCs w:val="24"/>
        </w:rPr>
      </w:pPr>
      <w:r>
        <w:rPr>
          <w:rFonts w:hint="eastAsia" w:ascii="宋体" w:hAnsi="宋体" w:cs="宋体"/>
          <w:sz w:val="24"/>
          <w:szCs w:val="24"/>
        </w:rPr>
        <w:t xml:space="preserve">   11.1供应商应按照询价文件要求提交证明文件，证明其及询价响应标的符合询价文件规定。</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11.2询价文件对证明文件无明确形式要求的，证明文件可以以文字资料、图纸和数据等形式提交。</w:t>
      </w:r>
      <w:r/>
    </w:p>
    <w:p>
      <w:pPr>
        <w:ind w:firstLine="420"/>
        <w:keepLines/>
        <w:keepNext/>
        <w:spacing w:line="276" w:lineRule="auto"/>
        <w:rPr>
          <w:rFonts w:hint="eastAsia" w:ascii="宋体" w:hAnsi="宋体" w:cs="宋体"/>
          <w:sz w:val="24"/>
          <w:szCs w:val="24"/>
        </w:rPr>
      </w:pPr>
      <w:r>
        <w:rPr>
          <w:rFonts w:ascii="Arial" w:hAnsi="Arial" w:cs="Arial"/>
          <w:sz w:val="28"/>
          <w:szCs w:val="28"/>
        </w:rPr>
        <w:t xml:space="preserve">12</w:t>
      </w:r>
      <w:r>
        <w:rPr>
          <w:rFonts w:ascii="Arial" w:hAnsi="Arial" w:cs="Arial"/>
          <w:sz w:val="28"/>
          <w:szCs w:val="28"/>
        </w:rPr>
        <w:t xml:space="preserve">、分项报价表</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12.1供应商应按照询价文件规定格式填报分项报价表。</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12.2询价货币。响应文件中的单价和总价无特殊规定的采用人民币报价，</w:t>
      </w:r>
      <w:r>
        <w:rPr>
          <w:rFonts w:hint="eastAsia" w:ascii="宋体" w:hAnsi="宋体" w:cs="宋体"/>
          <w:sz w:val="24"/>
          <w:szCs w:val="24"/>
        </w:rPr>
        <w:t xml:space="preserve">以元为单位标注。询价文件中另有规定的按规定执行。</w:t>
      </w:r>
      <w:r/>
    </w:p>
    <w:p>
      <w:pPr>
        <w:ind w:firstLine="420"/>
        <w:keepLines/>
        <w:keepNext/>
        <w:spacing w:line="276" w:lineRule="auto"/>
        <w:rPr>
          <w:rFonts w:hint="eastAsia" w:ascii="宋体" w:hAnsi="宋体" w:cs="宋体"/>
          <w:sz w:val="24"/>
          <w:szCs w:val="24"/>
        </w:rPr>
      </w:pPr>
      <w:r/>
      <w:bookmarkStart w:id="78" w:name="_Hlt26670482"/>
      <w:r/>
      <w:bookmarkStart w:id="79" w:name="_Hlt26670486"/>
      <w:r/>
      <w:bookmarkStart w:id="80" w:name="_Hlt26954731"/>
      <w:r/>
      <w:bookmarkStart w:id="81" w:name="_Hlt26954846"/>
      <w:r/>
      <w:bookmarkStart w:id="82" w:name="_Hlt26954848"/>
      <w:r/>
      <w:bookmarkEnd w:id="78"/>
      <w:r/>
      <w:bookmarkEnd w:id="79"/>
      <w:r/>
      <w:bookmarkEnd w:id="80"/>
      <w:r/>
      <w:bookmarkEnd w:id="81"/>
      <w:r>
        <w:rPr>
          <w:rFonts w:ascii="Arial" w:hAnsi="Arial" w:cs="Arial"/>
          <w:sz w:val="28"/>
          <w:szCs w:val="28"/>
        </w:rPr>
        <w:t xml:space="preserve">13</w:t>
      </w:r>
      <w:r>
        <w:rPr>
          <w:rFonts w:ascii="Arial" w:hAnsi="Arial" w:cs="Arial"/>
          <w:sz w:val="28"/>
          <w:szCs w:val="28"/>
        </w:rPr>
        <w:t xml:space="preserve">、技术要求响应及偏离表、商务要求响应及偏离表</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13.1供应商需对询价文件中的技术要求与商务要求逐项</w:t>
      </w:r>
      <w:r>
        <w:rPr>
          <w:rFonts w:hint="eastAsia" w:ascii="宋体" w:hAnsi="宋体" w:cs="宋体"/>
          <w:sz w:val="24"/>
          <w:szCs w:val="24"/>
        </w:rPr>
        <w:t xml:space="preserve">作出</w:t>
      </w:r>
      <w:r>
        <w:rPr>
          <w:rFonts w:hint="eastAsia" w:ascii="宋体" w:hAnsi="宋体" w:cs="宋体"/>
          <w:sz w:val="24"/>
          <w:szCs w:val="24"/>
        </w:rPr>
        <w:t xml:space="preserve">响应或偏离，并说明原因。</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13.2供应商可在响应文件中提供认为需要的其他技术文件或说明。</w:t>
      </w:r>
      <w:r/>
    </w:p>
    <w:p>
      <w:pPr>
        <w:ind w:firstLine="420"/>
        <w:keepLines/>
        <w:keepNext/>
        <w:spacing w:line="276" w:lineRule="auto"/>
        <w:rPr>
          <w:rFonts w:hint="eastAsia" w:ascii="宋体" w:hAnsi="宋体" w:cs="宋体"/>
          <w:sz w:val="24"/>
          <w:szCs w:val="24"/>
        </w:rPr>
      </w:pPr>
      <w:r>
        <w:rPr>
          <w:rFonts w:ascii="Arial" w:hAnsi="Arial" w:cs="Arial"/>
          <w:sz w:val="28"/>
          <w:szCs w:val="28"/>
        </w:rPr>
        <w:t xml:space="preserve">14</w:t>
      </w:r>
      <w:r>
        <w:rPr>
          <w:rFonts w:ascii="Arial" w:hAnsi="Arial" w:cs="Arial"/>
          <w:sz w:val="28"/>
          <w:szCs w:val="28"/>
        </w:rPr>
        <w:t xml:space="preserve">、服务承诺、培训计划、人员安排及其他</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14.1供应商需根据询价文件要求提供有关售后服务的管理制度，售后服务机构的分布情况，售后服务人员的数量、素质、技术水平及售后服务的反应能力等。</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14.2供应商需根据询价文件要求提供培训计划。</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14.3供应商需根据询价文件要求提供询价响应标的</w:t>
      </w:r>
      <w:r>
        <w:rPr>
          <w:rFonts w:hint="eastAsia" w:ascii="宋体" w:hAnsi="宋体" w:cs="宋体"/>
          <w:sz w:val="24"/>
          <w:szCs w:val="24"/>
        </w:rPr>
        <w:t xml:space="preserve">的</w:t>
      </w:r>
      <w:r>
        <w:rPr>
          <w:rFonts w:hint="eastAsia" w:ascii="宋体" w:hAnsi="宋体" w:cs="宋体"/>
          <w:sz w:val="24"/>
          <w:szCs w:val="24"/>
        </w:rPr>
        <w:t xml:space="preserve">主要组成部分、功能设计、实现思路及关键技术等。</w:t>
      </w:r>
      <w:r/>
    </w:p>
    <w:p>
      <w:pPr>
        <w:ind w:firstLine="420"/>
        <w:keepLines/>
        <w:keepNext/>
        <w:spacing w:line="276" w:lineRule="auto"/>
        <w:rPr>
          <w:rFonts w:hint="eastAsia" w:ascii="宋体" w:hAnsi="宋体" w:cs="宋体"/>
          <w:sz w:val="24"/>
          <w:szCs w:val="24"/>
        </w:rPr>
      </w:pPr>
      <w:r/>
      <w:bookmarkStart w:id="83" w:name="_Toc14577359"/>
      <w:r/>
      <w:bookmarkStart w:id="84" w:name="_Toc49090510"/>
      <w:r/>
      <w:bookmarkEnd w:id="82"/>
      <w:r/>
      <w:bookmarkEnd w:id="83"/>
      <w:r>
        <w:rPr>
          <w:rFonts w:ascii="Arial" w:hAnsi="Arial" w:cs="Arial"/>
          <w:sz w:val="28"/>
          <w:szCs w:val="28"/>
        </w:rPr>
        <w:t xml:space="preserve">15</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响应函</w:t>
      </w:r>
      <w:bookmarkEnd w:id="84"/>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15.1供应商应按照询价文件中提供的格式完整、正确填写询价响应函。</w:t>
      </w:r>
      <w:r/>
    </w:p>
    <w:p>
      <w:pPr>
        <w:ind w:firstLine="420"/>
        <w:keepLines/>
        <w:keepNext/>
        <w:spacing w:line="276" w:lineRule="auto"/>
        <w:rPr>
          <w:rFonts w:hint="eastAsia" w:ascii="宋体" w:hAnsi="宋体" w:cs="宋体"/>
          <w:sz w:val="24"/>
          <w:szCs w:val="24"/>
        </w:rPr>
      </w:pPr>
      <w:r/>
      <w:bookmarkStart w:id="85" w:name="_Toc14577360"/>
      <w:r/>
      <w:bookmarkStart w:id="86" w:name="_Toc49090511"/>
      <w:r/>
      <w:bookmarkEnd w:id="85"/>
      <w:r>
        <w:rPr>
          <w:rFonts w:ascii="Arial" w:hAnsi="Arial" w:cs="Arial"/>
          <w:sz w:val="28"/>
          <w:szCs w:val="28"/>
        </w:rPr>
        <w:t xml:space="preserve">16</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有效期</w:t>
      </w:r>
      <w:bookmarkEnd w:id="86"/>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16.1询价有效期为</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中心规定的提交响应文件截止之日后</w:t>
      </w:r>
      <w:r>
        <w:rPr>
          <w:rFonts w:hint="eastAsia" w:ascii="仿宋_GB2312" w:hAnsi="宋体" w:eastAsia="仿宋_GB2312" w:cs="宋体"/>
          <w:b/>
          <w:bCs/>
          <w:sz w:val="24"/>
          <w:szCs w:val="24"/>
          <w:u w:val="single"/>
        </w:rPr>
        <w:t xml:space="preserve">六十（60）天</w:t>
      </w:r>
      <w:r>
        <w:rPr>
          <w:rFonts w:hint="eastAsia" w:ascii="宋体" w:hAnsi="宋体" w:cs="宋体"/>
          <w:sz w:val="24"/>
          <w:szCs w:val="24"/>
        </w:rPr>
        <w:t xml:space="preserve">。询价有效期比规定短的将被视为非实质性响应询价文件而予以拒绝。</w:t>
      </w:r>
      <w:r/>
    </w:p>
    <w:p>
      <w:pPr>
        <w:ind w:firstLine="420"/>
        <w:keepLines/>
        <w:keepNext/>
        <w:spacing w:line="276" w:lineRule="auto"/>
        <w:rPr>
          <w:rFonts w:hint="eastAsia" w:ascii="宋体" w:hAnsi="宋体" w:cs="宋体"/>
          <w:sz w:val="24"/>
          <w:szCs w:val="24"/>
        </w:rPr>
      </w:pPr>
      <w:r>
        <w:rPr>
          <w:rFonts w:ascii="Arial" w:hAnsi="Arial" w:cs="Arial"/>
          <w:sz w:val="28"/>
          <w:szCs w:val="28"/>
        </w:rPr>
        <w:t xml:space="preserve">17</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有效期的延长</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17.1在特殊情况下，</w:t>
      </w:r>
      <w:r>
        <w:rPr>
          <w:rFonts w:hint="eastAsia" w:ascii="宋体" w:hAnsi="宋体" w:cs="宋体"/>
          <w:sz w:val="24"/>
          <w:szCs w:val="24"/>
        </w:rPr>
      </w:r>
      <w:r>
        <w:rPr>
          <w:rFonts w:hint="eastAsia" w:ascii="宋体" w:hAnsi="宋体" w:cs="宋体"/>
          <w:sz w:val="24"/>
          <w:szCs w:val="24"/>
        </w:rPr>
        <w:t xml:space="preserve">政务</w:t>
      </w:r>
      <w:r>
        <w:rPr>
          <w:rFonts w:hint="eastAsia" w:ascii="宋体" w:hAnsi="宋体" w:cs="宋体"/>
          <w:sz w:val="24"/>
          <w:szCs w:val="24"/>
        </w:rPr>
        <w:t xml:space="preserve">中心于原询价有效期满之前，可向供应商提出延长询价有效期的要求。这种要求与答复均应采用书面形式。供应商可以拒绝</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中心的这一要求而放弃询价，同意延长询价有效期的供应商既不能要求也不允许修改其响应文件。受询价有效期约束的所有权利与义务均延长至新的有效期。</w:t>
      </w:r>
      <w:r/>
    </w:p>
    <w:p>
      <w:pPr>
        <w:ind w:firstLine="482"/>
        <w:keepLines/>
        <w:keepNext/>
        <w:spacing w:before="145" w:after="145" w:line="360" w:lineRule="auto"/>
        <w:rPr>
          <w:rFonts w:hint="eastAsia" w:ascii="宋体" w:hAnsi="宋体" w:cs="宋体"/>
          <w:sz w:val="24"/>
          <w:szCs w:val="24"/>
        </w:rPr>
      </w:pPr>
      <w:r/>
      <w:bookmarkStart w:id="87" w:name="_Toc16938540"/>
      <w:r/>
      <w:bookmarkStart w:id="88" w:name="_Hlt26954739"/>
      <w:r/>
      <w:bookmarkStart w:id="89" w:name="_Hlt26954852"/>
      <w:r/>
      <w:bookmarkStart w:id="90" w:name="_Toc20823296"/>
      <w:r/>
      <w:bookmarkStart w:id="91" w:name="_Toc513029224"/>
      <w:r/>
      <w:bookmarkStart w:id="92" w:name="_Toc120614217"/>
      <w:r/>
      <w:bookmarkEnd w:id="87"/>
      <w:r/>
      <w:bookmarkEnd w:id="88"/>
      <w:r/>
      <w:bookmarkEnd w:id="89"/>
      <w:r/>
      <w:bookmarkEnd w:id="90"/>
      <w:r/>
      <w:bookmarkEnd w:id="91"/>
      <w:r>
        <w:rPr>
          <w:b/>
          <w:bCs/>
          <w:sz w:val="32"/>
          <w:szCs w:val="32"/>
        </w:rPr>
        <w:t xml:space="preserve">四、响应文件的递交</w:t>
      </w:r>
      <w:bookmarkEnd w:id="92"/>
      <w:r/>
      <w:r/>
    </w:p>
    <w:p>
      <w:pPr>
        <w:ind w:firstLine="560"/>
        <w:keepLines/>
        <w:keepNext/>
        <w:rPr>
          <w:rFonts w:hint="eastAsia" w:ascii="宋体" w:hAnsi="宋体" w:cs="宋体"/>
          <w:sz w:val="24"/>
          <w:szCs w:val="24"/>
        </w:rPr>
      </w:pPr>
      <w:r/>
      <w:bookmarkStart w:id="93" w:name="_Toc513029225"/>
      <w:r/>
      <w:bookmarkStart w:id="94" w:name="_Toc16938541"/>
      <w:r/>
      <w:bookmarkStart w:id="95" w:name="_Toc462564084"/>
      <w:r/>
      <w:bookmarkStart w:id="96" w:name="_Toc20823297"/>
      <w:r/>
      <w:bookmarkEnd w:id="93"/>
      <w:r/>
      <w:bookmarkEnd w:id="94"/>
      <w:r/>
      <w:bookmarkEnd w:id="95"/>
      <w:r>
        <w:rPr>
          <w:rFonts w:ascii="Arial" w:hAnsi="Arial" w:cs="Arial"/>
          <w:sz w:val="28"/>
          <w:szCs w:val="28"/>
        </w:rPr>
        <w:t xml:space="preserve">18</w:t>
      </w:r>
      <w:r>
        <w:rPr>
          <w:rFonts w:ascii="Arial" w:hAnsi="Arial" w:cs="Arial"/>
          <w:sz w:val="28"/>
          <w:szCs w:val="28"/>
        </w:rPr>
        <w:t xml:space="preserve">、电子</w:t>
      </w:r>
      <w:bookmarkEnd w:id="96"/>
      <w:r>
        <w:rPr>
          <w:rFonts w:hint="eastAsia" w:ascii="黑体" w:hAnsi="黑体" w:eastAsia="黑体" w:cs="宋体"/>
          <w:sz w:val="28"/>
          <w:szCs w:val="28"/>
        </w:rPr>
        <w:t xml:space="preserve">询价响应文件的递交</w:t>
      </w:r>
      <w:r/>
    </w:p>
    <w:p>
      <w:pPr>
        <w:ind w:firstLine="600"/>
        <w:rPr>
          <w:rFonts w:hint="eastAsia" w:ascii="宋体" w:hAnsi="宋体" w:cs="宋体"/>
          <w:sz w:val="24"/>
          <w:szCs w:val="24"/>
        </w:rPr>
      </w:pPr>
      <w:r>
        <w:rPr>
          <w:rFonts w:hint="eastAsia" w:ascii="宋体" w:hAnsi="宋体" w:cs="宋体"/>
          <w:sz w:val="24"/>
          <w:szCs w:val="24"/>
        </w:rPr>
        <w:t xml:space="preserve">18.1供应商应当按照《操作手册》规定，在提交响应文件截止时间</w:t>
      </w:r>
      <w:r>
        <w:rPr>
          <w:rFonts w:hint="eastAsia" w:ascii="宋体" w:hAnsi="宋体" w:cs="宋体"/>
          <w:sz w:val="24"/>
          <w:szCs w:val="24"/>
        </w:rPr>
        <w:t xml:space="preserve">前制作</w:t>
      </w:r>
      <w:r>
        <w:rPr>
          <w:rFonts w:hint="eastAsia" w:ascii="宋体" w:hAnsi="宋体" w:cs="宋体"/>
          <w:sz w:val="24"/>
          <w:szCs w:val="24"/>
        </w:rPr>
        <w:t xml:space="preserve">并上传电子响应文件。</w:t>
      </w:r>
      <w:bookmarkStart w:id="97" w:name="_Toc16938542"/>
      <w:r/>
      <w:bookmarkStart w:id="98" w:name="_Toc20823298"/>
      <w:r/>
      <w:bookmarkStart w:id="99" w:name="_Toc513029226"/>
      <w:r/>
      <w:bookmarkEnd w:id="97"/>
      <w:r/>
      <w:bookmarkEnd w:id="98"/>
      <w:r/>
      <w:bookmarkEnd w:id="99"/>
      <w:r/>
      <w:r/>
    </w:p>
    <w:p>
      <w:pPr>
        <w:ind w:firstLine="560"/>
        <w:keepLines/>
        <w:keepNext/>
        <w:spacing w:before="280" w:after="290" w:line="374" w:lineRule="auto"/>
        <w:rPr>
          <w:rFonts w:hint="eastAsia" w:ascii="宋体" w:hAnsi="宋体" w:cs="宋体"/>
          <w:sz w:val="24"/>
          <w:szCs w:val="24"/>
        </w:rPr>
      </w:pPr>
      <w:r>
        <w:rPr>
          <w:rFonts w:ascii="Arial" w:hAnsi="Arial" w:cs="Arial"/>
          <w:sz w:val="28"/>
          <w:szCs w:val="28"/>
        </w:rPr>
        <w:t xml:space="preserve">19</w:t>
      </w:r>
      <w:r>
        <w:rPr>
          <w:rFonts w:ascii="Arial" w:hAnsi="Arial" w:cs="Arial"/>
          <w:sz w:val="28"/>
          <w:szCs w:val="28"/>
        </w:rPr>
        <w:t xml:space="preserve">、提交响应文件截止时间</w:t>
      </w:r>
      <w:r/>
    </w:p>
    <w:p>
      <w:pPr>
        <w:ind w:firstLine="480"/>
        <w:rPr>
          <w:rFonts w:hint="eastAsia" w:ascii="宋体" w:hAnsi="宋体" w:cs="宋体"/>
          <w:sz w:val="24"/>
          <w:szCs w:val="24"/>
        </w:rPr>
      </w:pPr>
      <w:r>
        <w:rPr>
          <w:rFonts w:hint="eastAsia" w:ascii="宋体" w:hAnsi="宋体" w:cs="宋体"/>
          <w:sz w:val="24"/>
          <w:szCs w:val="24"/>
        </w:rPr>
        <w:t xml:space="preserve">19.1</w:t>
      </w:r>
      <w:r>
        <w:rPr>
          <w:rFonts w:hint="eastAsia" w:ascii="宋体" w:hAnsi="宋体" w:cs="宋体"/>
          <w:sz w:val="24"/>
          <w:szCs w:val="24"/>
          <w:u w:val="single"/>
        </w:rPr>
        <w:t xml:space="preserve">供应商上传电子响应文件的时间不得迟于询价公告中规定的提交响应文件截止时间。</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供应商应充分考虑到网络环境、网络带宽等风险因素，如因供应商自身原因造成的电子响应文件上传不成功的按照本询价文件第二章第26.3.2条规定做无效响应处理。</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19.2 </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中心可以按照规定，通过修改询价文件酌情延长提交响应文件截</w:t>
      </w:r>
      <w:r>
        <w:rPr>
          <w:rFonts w:hint="eastAsia" w:ascii="宋体" w:hAnsi="宋体" w:cs="宋体"/>
          <w:sz w:val="24"/>
          <w:szCs w:val="24"/>
        </w:rPr>
        <w:t xml:space="preserve">止日期，在此情况下，供应商的所有权利和义务以及供应商受制的截止日期均应以延长后新的截止日期为准。</w:t>
      </w:r>
      <w:r/>
    </w:p>
    <w:p>
      <w:pPr>
        <w:ind w:firstLine="420"/>
        <w:keepLines/>
        <w:keepNext/>
        <w:spacing w:line="276" w:lineRule="auto"/>
        <w:rPr>
          <w:rFonts w:hint="eastAsia" w:ascii="宋体" w:hAnsi="宋体" w:cs="宋体"/>
          <w:sz w:val="24"/>
          <w:szCs w:val="24"/>
        </w:rPr>
      </w:pPr>
      <w:r/>
      <w:bookmarkStart w:id="100" w:name="_Toc16938543"/>
      <w:r/>
      <w:bookmarkStart w:id="101" w:name="_Toc513029227"/>
      <w:r/>
      <w:bookmarkStart w:id="102" w:name="_Toc20823299"/>
      <w:r/>
      <w:bookmarkEnd w:id="100"/>
      <w:r/>
      <w:bookmarkEnd w:id="101"/>
      <w:r>
        <w:rPr>
          <w:rFonts w:ascii="Arial" w:hAnsi="Arial" w:cs="Arial"/>
          <w:sz w:val="28"/>
          <w:szCs w:val="28"/>
        </w:rPr>
        <w:t xml:space="preserve">20</w:t>
      </w:r>
      <w:r>
        <w:rPr>
          <w:rFonts w:ascii="Arial" w:hAnsi="Arial" w:cs="Arial"/>
          <w:sz w:val="28"/>
          <w:szCs w:val="28"/>
        </w:rPr>
        <w:t xml:space="preserve">、响应文件</w:t>
      </w:r>
      <w:bookmarkEnd w:id="102"/>
      <w:r>
        <w:rPr>
          <w:rFonts w:ascii="Arial" w:hAnsi="Arial" w:cs="Arial"/>
          <w:sz w:val="28"/>
          <w:szCs w:val="28"/>
        </w:rPr>
        <w:t xml:space="preserve">的拒收</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20.1 </w:t>
      </w:r>
      <w:r>
        <w:rPr>
          <w:rFonts w:hint="eastAsia" w:ascii="宋体" w:hAnsi="宋体" w:cs="宋体"/>
          <w:sz w:val="24"/>
          <w:szCs w:val="24"/>
        </w:rPr>
      </w:r>
      <w:r>
        <w:rPr>
          <w:rFonts w:hint="eastAsia" w:ascii="宋体" w:hAnsi="宋体" w:cs="宋体"/>
          <w:sz w:val="24"/>
          <w:szCs w:val="24"/>
        </w:rPr>
        <w:t xml:space="preserve">政务</w:t>
      </w:r>
      <w:r>
        <w:rPr>
          <w:rFonts w:hint="eastAsia" w:ascii="宋体" w:hAnsi="宋体" w:cs="宋体"/>
          <w:sz w:val="24"/>
          <w:szCs w:val="24"/>
        </w:rPr>
        <w:t xml:space="preserve">中</w:t>
      </w:r>
      <w:r>
        <w:rPr>
          <w:rFonts w:hint="eastAsia" w:ascii="宋体" w:hAnsi="宋体" w:cs="宋体"/>
          <w:sz w:val="24"/>
          <w:szCs w:val="24"/>
        </w:rPr>
        <w:t xml:space="preserve">心拒绝接收在其规定的提交响应文件截止时间后上传的任何电子响应文件。</w:t>
      </w:r>
      <w:r/>
    </w:p>
    <w:p>
      <w:pPr>
        <w:ind w:firstLine="420"/>
        <w:keepLines/>
        <w:keepNext/>
        <w:spacing w:line="276" w:lineRule="auto"/>
        <w:rPr>
          <w:rFonts w:hint="eastAsia" w:ascii="宋体" w:hAnsi="宋体" w:cs="宋体"/>
          <w:sz w:val="24"/>
          <w:szCs w:val="24"/>
        </w:rPr>
      </w:pPr>
      <w:r/>
      <w:bookmarkStart w:id="103" w:name="_Toc16938544"/>
      <w:r/>
      <w:bookmarkStart w:id="104" w:name="_Toc513029228"/>
      <w:r/>
      <w:bookmarkStart w:id="105" w:name="_Toc20823300"/>
      <w:r/>
      <w:bookmarkEnd w:id="103"/>
      <w:r/>
      <w:bookmarkEnd w:id="104"/>
      <w:r>
        <w:rPr>
          <w:rFonts w:ascii="Arial" w:hAnsi="Arial" w:cs="Arial"/>
          <w:sz w:val="28"/>
          <w:szCs w:val="28"/>
        </w:rPr>
        <w:t xml:space="preserve">21</w:t>
      </w:r>
      <w:r>
        <w:rPr>
          <w:rFonts w:ascii="Arial" w:hAnsi="Arial" w:cs="Arial"/>
          <w:sz w:val="28"/>
          <w:szCs w:val="28"/>
        </w:rPr>
        <w:t xml:space="preserve">、响应文件的撤回和修改</w:t>
      </w:r>
      <w:bookmarkEnd w:id="105"/>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21.1响应文件的撤回</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21.1.1 电子响应文件的撤回</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21.1.2供应商撤回电子响应文件，则认为其不再参与本项目询价活动。</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21.2响应文件的修改</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21.3 在提交响应文件截止时间之后，供应商不得对其电子响应文件作任何修改。</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21.4 在提交响应文件截止时间至询价文件中规定的询价有效期满之间的这段时间内，供应商不得撤回其响应文件。</w:t>
      </w:r>
      <w:r/>
    </w:p>
    <w:p>
      <w:pPr>
        <w:ind w:firstLine="482"/>
        <w:keepLines/>
        <w:keepNext/>
        <w:spacing w:before="145" w:after="145" w:line="360" w:lineRule="auto"/>
        <w:rPr>
          <w:rFonts w:hint="eastAsia" w:ascii="宋体" w:hAnsi="宋体" w:cs="宋体"/>
          <w:sz w:val="24"/>
          <w:szCs w:val="24"/>
        </w:rPr>
      </w:pPr>
      <w:r/>
      <w:bookmarkStart w:id="106" w:name="_Toc20823301"/>
      <w:r/>
      <w:bookmarkStart w:id="107" w:name="_Toc16938545"/>
      <w:r/>
      <w:bookmarkStart w:id="108" w:name="_Toc513029229"/>
      <w:r/>
      <w:bookmarkStart w:id="109" w:name="_Toc120614218"/>
      <w:r/>
      <w:bookmarkEnd w:id="106"/>
      <w:r/>
      <w:bookmarkEnd w:id="107"/>
      <w:r/>
      <w:bookmarkEnd w:id="108"/>
      <w:r>
        <w:rPr>
          <w:b/>
          <w:bCs/>
          <w:sz w:val="32"/>
          <w:szCs w:val="32"/>
        </w:rPr>
        <w:t xml:space="preserve">五、响应文件的解密与评审</w:t>
      </w:r>
      <w:bookmarkEnd w:id="109"/>
      <w:r/>
      <w:r/>
    </w:p>
    <w:p>
      <w:pPr>
        <w:ind w:firstLine="420"/>
        <w:keepLines/>
        <w:keepNext/>
        <w:spacing w:line="276" w:lineRule="auto"/>
        <w:rPr>
          <w:rFonts w:hint="eastAsia" w:ascii="宋体" w:hAnsi="宋体" w:cs="宋体"/>
          <w:sz w:val="24"/>
          <w:szCs w:val="24"/>
        </w:rPr>
      </w:pPr>
      <w:r/>
      <w:bookmarkStart w:id="110" w:name="_Toc16938546"/>
      <w:r/>
      <w:bookmarkStart w:id="111" w:name="_Toc513029230"/>
      <w:r/>
      <w:bookmarkStart w:id="112" w:name="_Toc20823302"/>
      <w:r/>
      <w:bookmarkEnd w:id="110"/>
      <w:r/>
      <w:bookmarkEnd w:id="111"/>
      <w:r>
        <w:rPr>
          <w:rFonts w:ascii="Arial" w:hAnsi="Arial" w:cs="Arial"/>
          <w:sz w:val="28"/>
          <w:szCs w:val="28"/>
        </w:rPr>
        <w:t xml:space="preserve">22</w:t>
      </w:r>
      <w:r>
        <w:rPr>
          <w:rFonts w:ascii="Arial" w:hAnsi="Arial" w:cs="Arial"/>
          <w:sz w:val="28"/>
          <w:szCs w:val="28"/>
        </w:rPr>
        <w:t xml:space="preserve">、</w:t>
      </w:r>
      <w:bookmarkEnd w:id="112"/>
      <w:r>
        <w:rPr>
          <w:rFonts w:ascii="Arial" w:hAnsi="Arial" w:cs="Arial"/>
          <w:sz w:val="28"/>
          <w:szCs w:val="28"/>
        </w:rPr>
        <w:t xml:space="preserve">响应文件解密</w:t>
      </w:r>
      <w:r/>
    </w:p>
    <w:p>
      <w:pPr>
        <w:ind w:firstLine="360"/>
        <w:spacing w:line="276" w:lineRule="auto"/>
        <w:rPr>
          <w:rFonts w:hint="eastAsia" w:ascii="宋体" w:hAnsi="宋体" w:cs="宋体"/>
          <w:sz w:val="24"/>
          <w:szCs w:val="24"/>
        </w:rPr>
      </w:pPr>
      <w:r>
        <w:rPr>
          <w:rFonts w:hint="eastAsia" w:ascii="宋体" w:hAnsi="宋体" w:cs="宋体"/>
          <w:sz w:val="24"/>
          <w:szCs w:val="24"/>
        </w:rPr>
        <w:t xml:space="preserve">22.1供应商应当按照《操作手册》规定，在苏</w:t>
      </w:r>
      <w:r>
        <w:rPr>
          <w:rFonts w:hint="eastAsia" w:ascii="宋体" w:hAnsi="宋体" w:cs="宋体"/>
          <w:sz w:val="24"/>
          <w:szCs w:val="24"/>
        </w:rPr>
        <w:t xml:space="preserve">采云</w:t>
      </w:r>
      <w:r>
        <w:rPr>
          <w:rFonts w:hint="eastAsia" w:ascii="宋体" w:hAnsi="宋体" w:cs="宋体"/>
          <w:sz w:val="24"/>
          <w:szCs w:val="24"/>
        </w:rPr>
        <w:t xml:space="preserve">系统规定的时间内对询价响应文件进行解密。</w:t>
      </w:r>
      <w:r/>
    </w:p>
    <w:p>
      <w:pPr>
        <w:ind w:firstLine="420"/>
        <w:keepLines/>
        <w:keepNext/>
        <w:spacing w:line="276" w:lineRule="auto"/>
        <w:rPr>
          <w:rFonts w:hint="eastAsia" w:ascii="宋体" w:hAnsi="宋体" w:cs="宋体"/>
          <w:sz w:val="24"/>
          <w:szCs w:val="24"/>
        </w:rPr>
      </w:pPr>
      <w:r/>
      <w:bookmarkStart w:id="113" w:name="_Toc16938547"/>
      <w:r/>
      <w:bookmarkStart w:id="114" w:name="_Toc513029231"/>
      <w:r/>
      <w:bookmarkStart w:id="115" w:name="_Toc20823303"/>
      <w:r/>
      <w:bookmarkEnd w:id="113"/>
      <w:r/>
      <w:bookmarkEnd w:id="114"/>
      <w:r>
        <w:rPr>
          <w:rFonts w:ascii="Arial" w:hAnsi="Arial" w:cs="Arial"/>
          <w:sz w:val="28"/>
          <w:szCs w:val="28"/>
        </w:rPr>
        <w:t xml:space="preserve">23</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小组</w:t>
      </w:r>
      <w:bookmarkEnd w:id="115"/>
      <w:r/>
      <w:r/>
    </w:p>
    <w:p>
      <w:pPr>
        <w:spacing w:line="276" w:lineRule="auto"/>
        <w:rPr>
          <w:rFonts w:hint="eastAsia"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23.1</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中心将组织询价小组对响应文件进行评审。询价小组由采购人代表和有关技术、经济等方面的专家组成，</w:t>
      </w:r>
      <w:r>
        <w:rPr>
          <w:rFonts w:hint="eastAsia" w:ascii="宋体" w:hAnsi="宋体" w:cs="宋体"/>
          <w:sz w:val="24"/>
          <w:szCs w:val="24"/>
        </w:rPr>
        <w:t xml:space="preserve">且人员</w:t>
      </w:r>
      <w:r>
        <w:rPr>
          <w:rFonts w:hint="eastAsia" w:ascii="宋体" w:hAnsi="宋体" w:cs="宋体"/>
          <w:sz w:val="24"/>
          <w:szCs w:val="24"/>
        </w:rPr>
        <w:t xml:space="preserve">构成符合政府采购有关规定。</w:t>
      </w:r>
      <w:r/>
    </w:p>
    <w:p>
      <w:pPr>
        <w:spacing w:line="276" w:lineRule="auto"/>
        <w:rPr>
          <w:rFonts w:hint="eastAsia"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23.2询价小组独立工作，负责评审所有响应文件并确定成交候选人。</w:t>
      </w:r>
      <w:r/>
    </w:p>
    <w:p>
      <w:pPr>
        <w:ind w:firstLine="420"/>
        <w:keepLines/>
        <w:keepNext/>
        <w:spacing w:line="276" w:lineRule="auto"/>
        <w:rPr>
          <w:rFonts w:hint="eastAsia" w:ascii="宋体" w:hAnsi="宋体" w:cs="宋体"/>
          <w:sz w:val="24"/>
          <w:szCs w:val="24"/>
        </w:rPr>
      </w:pPr>
      <w:r>
        <w:rPr>
          <w:rFonts w:hint="eastAsia" w:ascii="黑体" w:hAnsi="黑体" w:eastAsia="黑体" w:cs="宋体"/>
          <w:sz w:val="28"/>
          <w:szCs w:val="28"/>
        </w:rPr>
        <w:t xml:space="preserve">24、评审过程的保密与公正</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24.1询价小组、采购人和</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中心工作人员、相关监督人员等与评审工作有关的人员，对评审情况以及在评审过程中获悉的国家秘密、商业秘密负有保密责任。</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24.2在评审过程中，供应商不得以任何行为影响询价评审过程，否则其响应文件将被作为无效响应文件。</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24.3在项目评审期间，</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中心将设专门人员与供应商联系。</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24.4 </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中心和询价小组不向未成交的供应</w:t>
      </w:r>
      <w:r>
        <w:rPr>
          <w:rFonts w:hint="eastAsia" w:ascii="宋体" w:hAnsi="宋体" w:cs="宋体"/>
          <w:sz w:val="24"/>
          <w:szCs w:val="24"/>
        </w:rPr>
        <w:t xml:space="preserve">商解释未</w:t>
      </w:r>
      <w:r>
        <w:rPr>
          <w:rFonts w:hint="eastAsia" w:ascii="宋体" w:hAnsi="宋体" w:cs="宋体"/>
          <w:sz w:val="24"/>
          <w:szCs w:val="24"/>
        </w:rPr>
        <w:t xml:space="preserve">成交原因，也不公布评审过程中的相关细节。</w:t>
      </w:r>
      <w:r/>
    </w:p>
    <w:p>
      <w:pPr>
        <w:ind w:firstLine="420"/>
        <w:keepLines/>
        <w:keepNext/>
        <w:spacing w:line="276" w:lineRule="auto"/>
        <w:rPr>
          <w:rFonts w:hint="eastAsia" w:ascii="宋体" w:hAnsi="宋体" w:cs="宋体"/>
          <w:sz w:val="24"/>
          <w:szCs w:val="24"/>
        </w:rPr>
      </w:pPr>
      <w:r/>
      <w:bookmarkStart w:id="116" w:name="_Toc513029232"/>
      <w:r/>
      <w:bookmarkStart w:id="117" w:name="_Toc16938548"/>
      <w:r/>
      <w:bookmarkStart w:id="118" w:name="_Toc20823304"/>
      <w:r/>
      <w:bookmarkEnd w:id="116"/>
      <w:r/>
      <w:bookmarkEnd w:id="117"/>
      <w:r>
        <w:rPr>
          <w:rFonts w:ascii="Arial" w:hAnsi="Arial" w:cs="Arial"/>
          <w:sz w:val="28"/>
          <w:szCs w:val="28"/>
        </w:rPr>
        <w:t xml:space="preserve">25</w:t>
      </w:r>
      <w:r>
        <w:rPr>
          <w:rFonts w:ascii="Arial" w:hAnsi="Arial" w:cs="Arial"/>
          <w:sz w:val="28"/>
          <w:szCs w:val="28"/>
        </w:rPr>
        <w:t xml:space="preserve">、评审过程中的</w:t>
      </w:r>
      <w:r>
        <w:rPr>
          <w:rFonts w:ascii="Arial" w:hAnsi="Arial" w:cs="Arial"/>
          <w:sz w:val="28"/>
          <w:szCs w:val="28"/>
        </w:rPr>
        <w:t xml:space="preserve">的</w:t>
      </w:r>
      <w:r>
        <w:rPr>
          <w:rFonts w:ascii="Arial" w:hAnsi="Arial" w:cs="Arial"/>
          <w:sz w:val="28"/>
          <w:szCs w:val="28"/>
        </w:rPr>
        <w:t xml:space="preserve">澄清</w:t>
      </w:r>
      <w:bookmarkEnd w:id="118"/>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25.1项目评审期间，询价小组有权要求供应商对响应文件中含义不明确、同类问题表述不一致或者有明显文字和计算错误的内容等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询价小组并非对每个供应商都作澄清要求。</w:t>
      </w:r>
      <w:r/>
    </w:p>
    <w:p>
      <w:pPr>
        <w:spacing w:line="276" w:lineRule="auto"/>
        <w:rPr>
          <w:rFonts w:hint="eastAsia" w:ascii="宋体" w:hAnsi="宋体" w:cs="宋体"/>
          <w:sz w:val="24"/>
          <w:szCs w:val="24"/>
        </w:rPr>
      </w:pPr>
      <w:r>
        <w:rPr>
          <w:rFonts w:hint="eastAsia" w:ascii="宋体" w:hAnsi="宋体" w:cs="宋体"/>
          <w:sz w:val="24"/>
          <w:szCs w:val="24"/>
        </w:rPr>
        <w:t xml:space="preserve">    25.2需要供应商进行澄清、说明和更正的，询价小组将通过苏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系统向供应商发布“澄清要求函”，接到“澄清要求函”的供应商应当按照要求在苏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系统中提交“澄清响应函”并加盖CA电子公章。澄清、说明和更正的内容作为响应文件的补充部分，具体操作方式见《操作手册》。</w:t>
      </w:r>
      <w:r/>
    </w:p>
    <w:p>
      <w:pPr>
        <w:spacing w:line="276" w:lineRule="auto"/>
        <w:rPr>
          <w:rFonts w:hint="eastAsia" w:ascii="宋体" w:hAnsi="宋体" w:cs="宋体"/>
          <w:sz w:val="24"/>
          <w:szCs w:val="24"/>
        </w:rPr>
      </w:pPr>
      <w:r>
        <w:rPr>
          <w:rFonts w:hint="eastAsia" w:ascii="宋体" w:hAnsi="宋体" w:cs="宋体"/>
          <w:sz w:val="24"/>
          <w:szCs w:val="24"/>
        </w:rPr>
        <w:t xml:space="preserve">    25.3 接到询价小组澄清、说明和更正要求的供应商如未按规定做出澄清、说明和 更正，其风险由供应商自行承担。</w:t>
      </w:r>
      <w:r/>
    </w:p>
    <w:p>
      <w:pPr>
        <w:ind w:firstLine="420"/>
        <w:keepLines/>
        <w:keepNext/>
        <w:spacing w:line="276" w:lineRule="auto"/>
        <w:rPr>
          <w:rFonts w:hint="eastAsia" w:ascii="宋体" w:hAnsi="宋体" w:cs="宋体"/>
          <w:sz w:val="24"/>
          <w:szCs w:val="24"/>
        </w:rPr>
      </w:pPr>
      <w:r/>
      <w:bookmarkStart w:id="119" w:name="_Toc513029233"/>
      <w:r/>
      <w:bookmarkStart w:id="120" w:name="_Toc16938549"/>
      <w:r/>
      <w:bookmarkStart w:id="121" w:name="_Toc20823305"/>
      <w:r/>
      <w:bookmarkEnd w:id="119"/>
      <w:r/>
      <w:bookmarkEnd w:id="120"/>
      <w:r>
        <w:rPr>
          <w:rFonts w:ascii="Arial" w:hAnsi="Arial" w:cs="Arial"/>
          <w:sz w:val="28"/>
          <w:szCs w:val="28"/>
        </w:rPr>
        <w:t xml:space="preserve">26</w:t>
      </w:r>
      <w:r>
        <w:rPr>
          <w:rFonts w:ascii="Arial" w:hAnsi="Arial" w:cs="Arial"/>
          <w:sz w:val="28"/>
          <w:szCs w:val="28"/>
        </w:rPr>
        <w:t xml:space="preserve">、对响应文件的审</w:t>
      </w:r>
      <w:bookmarkEnd w:id="121"/>
      <w:r>
        <w:rPr>
          <w:rFonts w:ascii="Arial" w:hAnsi="Arial" w:cs="Arial"/>
          <w:sz w:val="28"/>
          <w:szCs w:val="28"/>
        </w:rPr>
        <w:t xml:space="preserve">查</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26.1响应文件审查分为资格审查和符合性审查。</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26.1.1 资格审查：由询价小组依据法律法规和询价文件的规定，对响应文件中的资格证明文件进行审查，以确定供应商是否具备参加询价的资格。</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询价小组在进行资格审查的同时，将在“信用中国”网站（www.creditchina.gov.cn）查询供应商的信用记录，以确定供应商是否具备询价资格。</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26.1.2 符合性审查：依据询价文件的规定，由询价小组从响应文件的有效性、完整性和对询价文件的响应程度进行审查，以确定是否对询价文件的实质性要求</w:t>
      </w:r>
      <w:r>
        <w:rPr>
          <w:rFonts w:hint="eastAsia" w:ascii="宋体" w:hAnsi="宋体" w:cs="宋体"/>
          <w:sz w:val="24"/>
          <w:szCs w:val="24"/>
        </w:rPr>
        <w:t xml:space="preserve">作出</w:t>
      </w:r>
      <w:r>
        <w:rPr>
          <w:rFonts w:hint="eastAsia" w:ascii="宋体" w:hAnsi="宋体" w:cs="宋体"/>
          <w:sz w:val="24"/>
          <w:szCs w:val="24"/>
        </w:rPr>
        <w:t xml:space="preserve">响应。</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26.1.3 未通过资格审查或符合性审查的供应商，询价小组将在苏</w:t>
      </w:r>
      <w:r>
        <w:rPr>
          <w:rFonts w:hint="eastAsia" w:ascii="宋体" w:hAnsi="宋体" w:cs="宋体"/>
          <w:sz w:val="24"/>
          <w:szCs w:val="24"/>
        </w:rPr>
        <w:t xml:space="preserve">采云</w:t>
      </w:r>
      <w:r>
        <w:rPr>
          <w:rFonts w:hint="eastAsia" w:ascii="宋体" w:hAnsi="宋体" w:cs="宋体"/>
          <w:sz w:val="24"/>
          <w:szCs w:val="24"/>
        </w:rPr>
        <w:t xml:space="preserve">系统中告知未通过资格审查或符合性审查的原因，评审结束后，询价小组将不再告知未通过资格审查或符合性审查的原因。</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26.2在详细评审之前，询价小组将首先审查每份响应文件是否实质性响应了询价文件的要求。实质性响应的响应文件应该是与询价文件要求的条款、条件和规格相符，没有重大偏离或保留。</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所谓重大偏离或保留是指与询价文件规定的实质性要求存在负偏离，或者在实质上与询价文件不一致，而且限制了合同中买方和</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中心的权利或供应商的义务，纠正这些偏离或保留将会对其他实质性响应要求的供应商的竞争地位产生不公正的影响。重大偏离由询价小组按照少数服从多数的原则认定。询价小组决定响应文件的</w:t>
      </w:r>
      <w:r>
        <w:rPr>
          <w:rFonts w:hint="eastAsia" w:ascii="宋体" w:hAnsi="宋体" w:cs="宋体"/>
          <w:sz w:val="24"/>
          <w:szCs w:val="24"/>
        </w:rPr>
        <w:t xml:space="preserve">响应性只根据</w:t>
      </w:r>
      <w:r>
        <w:rPr>
          <w:rFonts w:hint="eastAsia" w:ascii="宋体" w:hAnsi="宋体" w:cs="宋体"/>
          <w:sz w:val="24"/>
          <w:szCs w:val="24"/>
        </w:rPr>
        <w:t xml:space="preserve">响应文件本身的内容，而不寻求外部的证据。</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26.3未实质性响应询价文件的情形</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26.3.1供应商在苏</w:t>
      </w:r>
      <w:r>
        <w:rPr>
          <w:rFonts w:hint="eastAsia" w:ascii="宋体" w:hAnsi="宋体" w:cs="宋体"/>
          <w:sz w:val="24"/>
          <w:szCs w:val="24"/>
        </w:rPr>
        <w:t xml:space="preserve">采云</w:t>
      </w:r>
      <w:r>
        <w:rPr>
          <w:rFonts w:hint="eastAsia" w:ascii="宋体" w:hAnsi="宋体" w:cs="宋体"/>
          <w:sz w:val="24"/>
          <w:szCs w:val="24"/>
        </w:rPr>
        <w:t xml:space="preserve">系统规定的时间内未成功解密电子响应文件的。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26.3.2供应商未按照询价文件要求上传电子响应文件的。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26.3.3同</w:t>
      </w:r>
      <w:r>
        <w:rPr>
          <w:rFonts w:hint="eastAsia" w:ascii="宋体" w:hAnsi="宋体" w:cs="宋体"/>
          <w:sz w:val="24"/>
          <w:szCs w:val="24"/>
        </w:rPr>
        <w:t xml:space="preserve">一供应</w:t>
      </w:r>
      <w:r>
        <w:rPr>
          <w:rFonts w:hint="eastAsia" w:ascii="宋体" w:hAnsi="宋体" w:cs="宋体"/>
          <w:sz w:val="24"/>
          <w:szCs w:val="24"/>
        </w:rPr>
        <w:t xml:space="preserve">商提交两个（含两个）以上不同的响应文件或者最后报价的。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26.3.4供应商不具备询价文件中规定资格要求的。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26.3.5供应商的最后报价超过了采购预算。</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26.3.6不符合询价文件中规定的实质性要求和条件的。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cs="宋体"/>
          <w:sz w:val="24"/>
          <w:szCs w:val="24"/>
        </w:rPr>
        <w:t xml:space="preserve">商存在</w:t>
      </w:r>
      <w:r>
        <w:rPr>
          <w:rFonts w:hint="eastAsia" w:ascii="宋体" w:hAnsi="宋体" w:cs="宋体"/>
          <w:sz w:val="24"/>
          <w:szCs w:val="24"/>
        </w:rPr>
        <w:t xml:space="preserve">其他不符合《中华人民共和国政府采购法》第二十二条规定条件的信用记录。</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26.3.8  响应文件含有采购人不能接受的附加条件的。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26.3.9 本项目采购产品属于被财政部、</w:t>
      </w:r>
      <w:r>
        <w:rPr>
          <w:rFonts w:hint="eastAsia" w:ascii="宋体" w:hAnsi="宋体" w:cs="宋体"/>
          <w:sz w:val="24"/>
          <w:szCs w:val="24"/>
        </w:rPr>
        <w:t xml:space="preserve">国家发改委</w:t>
      </w:r>
      <w:r>
        <w:rPr>
          <w:rFonts w:hint="eastAsia" w:ascii="宋体" w:hAnsi="宋体" w:cs="宋体"/>
          <w:sz w:val="24"/>
          <w:szCs w:val="24"/>
        </w:rPr>
        <w:t xml:space="preserve">、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图片）</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26.3.10响应文件未按照询价文件要求加盖CA电子公章的。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26.4未实质性响应询价文件的响应文件按无效响应处理。</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26.5如果响应文件实质上没有响应询价文件的要求，询价小组将予以拒绝，供应商不得通过修改或撤销不合要求的偏离或保留而使其成为实质性响应的文件。</w:t>
      </w:r>
      <w:r/>
    </w:p>
    <w:p>
      <w:pPr>
        <w:ind w:firstLine="480"/>
        <w:spacing w:line="276" w:lineRule="auto"/>
        <w:rPr>
          <w:rFonts w:hint="eastAsia" w:ascii="宋体" w:hAnsi="宋体" w:cs="宋体"/>
          <w:sz w:val="24"/>
          <w:szCs w:val="24"/>
        </w:rPr>
      </w:pPr>
      <w:r/>
      <w:bookmarkStart w:id="122" w:name="_Toc16938550"/>
      <w:r/>
      <w:bookmarkStart w:id="123" w:name="_Toc513029234"/>
      <w:r/>
      <w:bookmarkStart w:id="124" w:name="_Toc20823306"/>
      <w:r/>
      <w:bookmarkEnd w:id="122"/>
      <w:r/>
      <w:bookmarkEnd w:id="123"/>
      <w:r>
        <w:rPr>
          <w:rFonts w:hint="eastAsia" w:ascii="宋体" w:hAnsi="宋体" w:cs="宋体"/>
          <w:sz w:val="24"/>
          <w:szCs w:val="24"/>
        </w:rPr>
        <w:t xml:space="preserve">26.6供应商在项目评审全过程中应保持通讯畅通，并安排专人与</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中心及询价小组联系。</w:t>
      </w:r>
      <w:bookmarkEnd w:id="124"/>
      <w:r/>
      <w:r/>
    </w:p>
    <w:p>
      <w:pPr>
        <w:ind w:firstLine="420"/>
        <w:keepLines/>
        <w:keepNext/>
        <w:spacing w:line="276" w:lineRule="auto"/>
        <w:rPr>
          <w:rFonts w:hint="eastAsia" w:ascii="宋体" w:hAnsi="宋体" w:cs="宋体"/>
          <w:sz w:val="24"/>
          <w:szCs w:val="24"/>
        </w:rPr>
      </w:pPr>
      <w:r>
        <w:rPr>
          <w:rFonts w:ascii="Arial" w:hAnsi="Arial" w:cs="Arial"/>
          <w:sz w:val="28"/>
          <w:szCs w:val="28"/>
        </w:rPr>
        <w:t xml:space="preserve">27</w:t>
      </w:r>
      <w:r>
        <w:rPr>
          <w:rFonts w:ascii="Arial" w:hAnsi="Arial" w:cs="Arial"/>
          <w:sz w:val="28"/>
          <w:szCs w:val="28"/>
        </w:rPr>
        <w:t xml:space="preserve">、</w:t>
      </w:r>
      <w:r>
        <w:rPr>
          <w:rFonts w:hint="eastAsia" w:ascii="Arial" w:hAnsi="Arial" w:cs="Arial"/>
          <w:sz w:val="28"/>
          <w:szCs w:val="28"/>
        </w:rPr>
        <w:t xml:space="preserve">询价</w:t>
      </w:r>
      <w:r>
        <w:rPr>
          <w:rFonts w:ascii="Arial" w:hAnsi="Arial" w:cs="Arial"/>
          <w:sz w:val="28"/>
          <w:szCs w:val="28"/>
        </w:rPr>
        <w:t xml:space="preserve">程序及评审方法和评审标准</w:t>
      </w:r>
      <w:r/>
    </w:p>
    <w:p>
      <w:pPr>
        <w:ind w:firstLine="478"/>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27.1询价程序</w:t>
      </w:r>
      <w:r/>
    </w:p>
    <w:p>
      <w:pPr>
        <w:ind w:firstLine="478"/>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27.1.1询价小组审阅供应商所提交的响应文件，并可以根据询价文件规定的程序、评定成交的标准等事项与实质性响应询价通知书要求的供应商进行询价。</w:t>
      </w:r>
      <w:r/>
    </w:p>
    <w:p>
      <w:pPr>
        <w:ind w:firstLine="478"/>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27.2 评审方法和成交标准</w:t>
      </w:r>
      <w:r/>
    </w:p>
    <w:p>
      <w:pPr>
        <w:ind w:firstLine="478"/>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27.2.1评审方法。质量和服务均能满足询价通知书实质性响应要求，且报价最低的。</w:t>
      </w:r>
      <w:r/>
    </w:p>
    <w:p>
      <w:pPr>
        <w:ind w:firstLine="478"/>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27.2.2成交标准</w:t>
      </w:r>
      <w:r/>
    </w:p>
    <w:p>
      <w:pPr>
        <w:ind w:firstLine="478"/>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p>
    <w:p>
      <w:pPr>
        <w:ind w:firstLine="478"/>
        <w:spacing w:after="145" w:line="276" w:lineRule="auto"/>
        <w:tabs>
          <w:tab w:val="left" w:pos="900" w:leader="none"/>
        </w:tabs>
        <w:rPr>
          <w:rFonts w:hint="eastAsia" w:ascii="宋体" w:hAnsi="宋体" w:cs="宋体"/>
          <w:color w:val="000000" w:themeColor="text1"/>
          <w:sz w:val="24"/>
          <w:szCs w:val="24"/>
        </w:rPr>
      </w:pPr>
      <w:r>
        <w:rPr>
          <w:rFonts w:hint="eastAsia" w:ascii="宋体" w:hAnsi="宋体" w:cs="宋体"/>
          <w:sz w:val="24"/>
          <w:szCs w:val="24"/>
        </w:rPr>
        <w:t xml:space="preserve">27.3</w:t>
      </w:r>
      <w:r>
        <w:rPr>
          <w:rFonts w:hint="eastAsia" w:ascii="宋体" w:hAnsi="宋体" w:cs="宋体"/>
          <w:color w:val="000000" w:themeColor="text1"/>
          <w:sz w:val="24"/>
          <w:szCs w:val="24"/>
        </w:rPr>
        <w:t xml:space="preserve">采购本国产品的支持政策：</w:t>
      </w:r>
      <w:r/>
    </w:p>
    <w:p>
      <w:pPr>
        <w:ind w:firstLine="480"/>
        <w:spacing w:after="145" w:line="276"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b/>
          <w:bCs/>
          <w:color w:val="000000" w:themeColor="text1"/>
          <w:sz w:val="24"/>
          <w:szCs w:val="24"/>
        </w:rPr>
        <w:t xml:space="preserve">3.3根据《国务院办公厅关于在政府采购中实施本国产品标准及相关政策的通知》（国办发〔2025〕34号）和</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关于贯彻落实</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国务院办公厅关于在政府采购中实施本国产品标准及相关政策的通知</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的意见</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（财库〔2025〕30号），对提供《关于符合本国产品标准的声明函》的企业产品给予20%价格扣除。</w:t>
      </w:r>
      <w:r/>
    </w:p>
    <w:p>
      <w:pPr>
        <w:ind w:firstLine="480"/>
        <w:spacing w:after="145" w:line="276"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响应文件格式”的“附件十三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145" w:line="276"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需按照采购文件的要求提供《关于符合本国产品标准的声明函》（以下简称《声明函》），如不提供将不享受本国产品价格评审优惠。（《关于符合本国产品标准的声明函》格式见响应文件格式部分）</w:t>
      </w:r>
      <w:r/>
    </w:p>
    <w:p>
      <w:pPr>
        <w:ind w:firstLine="480"/>
        <w:spacing w:after="145" w:line="276"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（4）供应商需在《声明函》中逐一、准确填写产品名称、厂名、生产厂址三项信息（《声明函》中用</w:t>
      </w:r>
      <w:r>
        <w:rPr>
          <w:rFonts w:hint="eastAsia" w:ascii="宋体" w:hAnsi="宋体" w:cs="宋体"/>
          <w:color w:val="000000" w:themeColor="text1"/>
          <w:sz w:val="24"/>
          <w:szCs w:val="24"/>
        </w:rPr>
        <w:t xml:space="preserve">斜线划除的</w:t>
      </w:r>
      <w:r>
        <w:rPr>
          <w:rFonts w:hint="eastAsia" w:ascii="宋体" w:hAnsi="宋体" w:cs="宋体"/>
          <w:color w:val="000000" w:themeColor="text1"/>
          <w:sz w:val="24"/>
          <w:szCs w:val="24"/>
        </w:rPr>
        <w:t xml:space="preserve">地方无需填写），三项信息中任意一项未填写的视为该项产品不符合本国产品标准，不享受本国产品价格评审优惠。</w:t>
      </w:r>
      <w:r/>
    </w:p>
    <w:p>
      <w:pPr>
        <w:ind w:firstLine="480"/>
        <w:spacing w:after="145" w:line="276"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（5）评标过程中，如发现供应商在《声明函》内容含义不明确、同类事项与投标（响应）文件表述不一致或者有明显文字错误等情况的，</w:t>
      </w:r>
      <w:r>
        <w:rPr>
          <w:rFonts w:hint="eastAsia" w:ascii="宋体" w:hAnsi="宋体" w:cs="宋体"/>
          <w:color w:val="000000" w:themeColor="text1"/>
          <w:sz w:val="24"/>
          <w:szCs w:val="24"/>
        </w:rPr>
        <w:t xml:space="preserve">评审</w:t>
      </w:r>
      <w:r>
        <w:rPr>
          <w:rFonts w:hint="eastAsia" w:ascii="宋体" w:hAnsi="宋体" w:cs="宋体"/>
          <w:color w:val="000000" w:themeColor="text1"/>
          <w:sz w:val="24"/>
          <w:szCs w:val="24"/>
        </w:rPr>
        <w:t xml:space="preserve">小组应当以书面形式要求供应商</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spacing w:after="145" w:line="276"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备注：对于非专门面向中小企业的采购项目，既有本国产品也有非本国产品参与竞争，且提供本国产品的供应商同时为小</w:t>
      </w:r>
      <w:r>
        <w:rPr>
          <w:rFonts w:hint="eastAsia" w:ascii="宋体" w:hAnsi="宋体" w:cs="宋体"/>
          <w:color w:val="000000" w:themeColor="text1"/>
          <w:sz w:val="24"/>
          <w:szCs w:val="24"/>
        </w:rPr>
        <w:t xml:space="preserve">微企业</w:t>
      </w:r>
      <w:r>
        <w:rPr>
          <w:rFonts w:hint="eastAsia" w:ascii="宋体" w:hAnsi="宋体" w:cs="宋体"/>
          <w:color w:val="000000" w:themeColor="text1"/>
          <w:sz w:val="24"/>
          <w:szCs w:val="24"/>
        </w:rPr>
        <w:t xml:space="preserve">的，应按照国办发</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2025)34号文、《政府采购促进中小企业发展管理办法》、《财政部关于进一步加大政府采购支持中小企业力度的通知》的规定，对该供应商的产品同时给予支持本国产品和小微企业产品的价格评审优惠。</w:t>
      </w:r>
      <w:r/>
    </w:p>
    <w:p>
      <w:pPr>
        <w:ind w:firstLine="480"/>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27.4采购活动终止的情况</w:t>
      </w:r>
      <w:r/>
    </w:p>
    <w:p>
      <w:pPr>
        <w:ind w:firstLine="360"/>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出现下列情形之一的，本次询价采购活动将被终止：</w:t>
      </w:r>
      <w:r/>
    </w:p>
    <w:p>
      <w:pPr>
        <w:ind w:firstLine="360"/>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27.4.1因情况变化，不再符合规定的询价采购方式适用情形的。</w:t>
      </w:r>
      <w:r/>
    </w:p>
    <w:p>
      <w:pPr>
        <w:ind w:firstLine="360"/>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27.4.2出现影响采购公正的违法、违规行为的。</w:t>
      </w:r>
      <w:r/>
    </w:p>
    <w:p>
      <w:pPr>
        <w:ind w:firstLine="360"/>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27.4.3在苏</w:t>
      </w:r>
      <w:r>
        <w:rPr>
          <w:rFonts w:hint="eastAsia" w:ascii="宋体" w:hAnsi="宋体" w:cs="宋体"/>
          <w:sz w:val="24"/>
          <w:szCs w:val="24"/>
        </w:rPr>
        <w:t xml:space="preserve">采云</w:t>
      </w:r>
      <w:r>
        <w:rPr>
          <w:rFonts w:hint="eastAsia" w:ascii="宋体" w:hAnsi="宋体" w:cs="宋体"/>
          <w:sz w:val="24"/>
          <w:szCs w:val="24"/>
        </w:rPr>
        <w:t xml:space="preserve">系统规定时间内成功解密电子响应文件的供应商不足3家的。</w:t>
      </w:r>
      <w:r/>
    </w:p>
    <w:p>
      <w:pPr>
        <w:ind w:firstLine="482"/>
        <w:keepLines/>
        <w:keepNext/>
        <w:spacing w:before="145" w:after="145" w:line="276" w:lineRule="auto"/>
        <w:rPr>
          <w:rFonts w:hint="eastAsia" w:ascii="宋体" w:hAnsi="宋体" w:cs="宋体"/>
          <w:sz w:val="24"/>
          <w:szCs w:val="24"/>
        </w:rPr>
      </w:pPr>
      <w:r/>
      <w:bookmarkStart w:id="125" w:name="_Toc513029235"/>
      <w:r/>
      <w:bookmarkStart w:id="126" w:name="_Toc16938551"/>
      <w:r/>
      <w:bookmarkStart w:id="127" w:name="_Toc20823307"/>
      <w:r/>
      <w:bookmarkStart w:id="128" w:name="_Toc120614219"/>
      <w:r/>
      <w:bookmarkEnd w:id="125"/>
      <w:r/>
      <w:bookmarkEnd w:id="126"/>
      <w:r/>
      <w:bookmarkEnd w:id="127"/>
      <w:r>
        <w:rPr>
          <w:b/>
          <w:bCs/>
          <w:sz w:val="32"/>
          <w:szCs w:val="32"/>
        </w:rPr>
        <w:t xml:space="preserve">六、</w:t>
      </w:r>
      <w:bookmarkEnd w:id="128"/>
      <w:r>
        <w:rPr>
          <w:b/>
          <w:bCs/>
          <w:sz w:val="32"/>
          <w:szCs w:val="32"/>
        </w:rPr>
        <w:t xml:space="preserve">成交</w:t>
      </w:r>
      <w:r/>
    </w:p>
    <w:p>
      <w:pPr>
        <w:ind w:firstLine="600"/>
        <w:keepLines/>
        <w:keepNext/>
        <w:rPr>
          <w:rFonts w:hint="eastAsia" w:ascii="宋体" w:hAnsi="宋体" w:cs="宋体"/>
          <w:sz w:val="24"/>
          <w:szCs w:val="24"/>
        </w:rPr>
      </w:pPr>
      <w:r/>
      <w:bookmarkStart w:id="129" w:name="_Toc513029238"/>
      <w:r/>
      <w:bookmarkStart w:id="130" w:name="_Toc16938554"/>
      <w:r/>
      <w:bookmarkStart w:id="131" w:name="_Toc20823310"/>
      <w:r/>
      <w:bookmarkEnd w:id="129"/>
      <w:r/>
      <w:bookmarkEnd w:id="130"/>
      <w:r>
        <w:rPr>
          <w:rFonts w:hint="eastAsia" w:ascii="黑体" w:hAnsi="黑体" w:eastAsia="黑体" w:cs="宋体"/>
          <w:sz w:val="30"/>
          <w:szCs w:val="30"/>
        </w:rPr>
        <w:t xml:space="preserve">28、</w:t>
      </w:r>
      <w:bookmarkEnd w:id="131"/>
      <w:r>
        <w:rPr>
          <w:rFonts w:hint="eastAsia" w:ascii="黑体" w:hAnsi="黑体" w:eastAsia="黑体" w:cs="宋体"/>
          <w:sz w:val="30"/>
          <w:szCs w:val="30"/>
        </w:rPr>
        <w:t xml:space="preserve">确定成交单位</w:t>
      </w:r>
      <w:r/>
    </w:p>
    <w:p>
      <w:pPr>
        <w:ind w:firstLine="478"/>
        <w:spacing w:after="145" w:line="276" w:lineRule="auto"/>
        <w:tabs>
          <w:tab w:val="left" w:pos="900" w:leader="none"/>
        </w:tabs>
        <w:rPr>
          <w:rFonts w:hint="eastAsia" w:ascii="宋体" w:hAnsi="宋体" w:cs="宋体"/>
          <w:sz w:val="24"/>
          <w:szCs w:val="24"/>
        </w:rPr>
      </w:pPr>
      <w:r>
        <w:rPr>
          <w:rFonts w:hint="eastAsia" w:ascii="宋体" w:hAnsi="宋体" w:cs="宋体"/>
          <w:sz w:val="24"/>
          <w:szCs w:val="24"/>
        </w:rPr>
        <w:t xml:space="preserve">28.1询价小组按照报价由低到高的顺序推荐3名成交候选供应商，并编写评审报告。报价相同的，按照技术指标优劣顺序推荐。</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28.2采购人从评审报告提出的成交候选供应商中，按照质量和服务均能满足询价文件实质性响应要求且报价最低的原则确定成交供应商。采购人确定成交供应商后，</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中心将在“江苏政府采购网”发布成交结果公告，公告期限为1个工作日。</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28.3若有充分证据证明，成交供应</w:t>
      </w:r>
      <w:r>
        <w:rPr>
          <w:rFonts w:hint="eastAsia" w:ascii="宋体" w:hAnsi="宋体" w:cs="宋体"/>
          <w:sz w:val="24"/>
          <w:szCs w:val="24"/>
        </w:rPr>
        <w:t xml:space="preserve">商出现</w:t>
      </w:r>
      <w:r>
        <w:rPr>
          <w:rFonts w:hint="eastAsia" w:ascii="宋体" w:hAnsi="宋体" w:cs="宋体"/>
          <w:sz w:val="24"/>
          <w:szCs w:val="24"/>
        </w:rPr>
        <w:t xml:space="preserve">下列情况之一的，一经查实，将被取消成交资格：</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28.3.1提供虚假材料谋取成交的。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28.3.2与评审专家、采购人、其他供应商或者</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中心工作人员恶意串通的。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28.3.3向评审专家、采购人或</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中心工作人员行贿或者提供其他不正当利益的。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28.3.4恶意竞争，报价明显低于其自身合理成本且又无法提供证明的。</w:t>
      </w:r>
      <w:r/>
    </w:p>
    <w:p>
      <w:pPr>
        <w:ind w:firstLine="480"/>
        <w:rPr>
          <w:rFonts w:hint="eastAsia" w:ascii="宋体" w:hAnsi="宋体" w:cs="宋体"/>
          <w:sz w:val="24"/>
          <w:szCs w:val="24"/>
        </w:rPr>
      </w:pPr>
      <w:r>
        <w:rPr>
          <w:rFonts w:hint="eastAsia" w:ascii="宋体" w:hAnsi="宋体" w:cs="宋体"/>
          <w:sz w:val="24"/>
          <w:szCs w:val="24"/>
        </w:rPr>
        <w:t xml:space="preserve">评审过程中出现下列情形之一的，评审委员会应当启动异常低价投标（响应）审查程序：</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评审</w:t>
      </w:r>
      <w:r>
        <w:rPr>
          <w:rFonts w:hint="eastAsia" w:ascii="宋体" w:hAnsi="宋体" w:cs="宋体"/>
          <w:sz w:val="24"/>
          <w:szCs w:val="24"/>
        </w:rPr>
        <w:t xml:space="preserve">小组基于专业判断，认为供应商报价过低，有可能影响产品质量或者不能诚信履约的其他情形。</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评审</w:t>
      </w:r>
      <w:r>
        <w:rPr>
          <w:rFonts w:hint="eastAsia" w:ascii="宋体" w:hAnsi="宋体" w:cs="宋体"/>
          <w:sz w:val="24"/>
          <w:szCs w:val="24"/>
        </w:rPr>
        <w:t xml:space="preserve">小组启动异常低价投标（响应）审查后，属于前述第（1）项至第（4）项情形的，应当要求相关供应商在评标现场合理的时间内对投标（响应）价格</w:t>
      </w:r>
      <w:r>
        <w:rPr>
          <w:rFonts w:hint="eastAsia" w:ascii="宋体" w:hAnsi="宋体" w:cs="宋体"/>
          <w:sz w:val="24"/>
          <w:szCs w:val="24"/>
        </w:rPr>
        <w:t xml:space="preserve">作出</w:t>
      </w:r>
      <w:r>
        <w:rPr>
          <w:rFonts w:hint="eastAsia" w:ascii="宋体" w:hAnsi="宋体" w:cs="宋体"/>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评审</w:t>
      </w:r>
      <w:r>
        <w:rPr>
          <w:rFonts w:hint="eastAsia" w:ascii="宋体" w:hAnsi="宋体" w:cs="宋体"/>
          <w:sz w:val="24"/>
          <w:szCs w:val="24"/>
        </w:rPr>
        <w:t xml:space="preserve">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评审</w:t>
      </w:r>
      <w:r>
        <w:rPr>
          <w:rFonts w:hint="eastAsia" w:ascii="宋体" w:hAnsi="宋体" w:cs="宋体"/>
          <w:sz w:val="24"/>
          <w:szCs w:val="24"/>
        </w:rPr>
        <w:t xml:space="preserve">小组应当将其作为无效投标（响应）处理。</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采购人、采购代理机构应当为</w:t>
      </w:r>
      <w:r>
        <w:rPr>
          <w:rFonts w:hint="eastAsia" w:ascii="宋体" w:hAnsi="宋体" w:cs="宋体"/>
          <w:sz w:val="24"/>
          <w:szCs w:val="24"/>
        </w:rPr>
        <w:t xml:space="preserve">评审</w:t>
      </w:r>
      <w:r>
        <w:rPr>
          <w:rFonts w:hint="eastAsia" w:ascii="宋体" w:hAnsi="宋体" w:cs="宋体"/>
          <w:sz w:val="24"/>
          <w:szCs w:val="24"/>
        </w:rPr>
        <w:t xml:space="preserve">小组在评标现场及时获取同类项目中标（成交）价格、类似产品市场价格水平、行业人工费用标准、国家有关部门指导行业协会发布的行业平均成本等相关信息资料提供便利。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评审</w:t>
      </w:r>
      <w:r>
        <w:rPr>
          <w:rFonts w:hint="eastAsia" w:ascii="宋体" w:hAnsi="宋体" w:cs="宋体"/>
          <w:sz w:val="24"/>
          <w:szCs w:val="24"/>
        </w:rPr>
        <w:t xml:space="preserve">小组借助互联网等渠道查询相关信息的，应当严格遵守评标工作纪律，不得实施影响评标公正的行为。</w:t>
      </w:r>
      <w:r/>
    </w:p>
    <w:p>
      <w:pPr>
        <w:ind w:firstLine="480"/>
        <w:spacing w:line="276" w:lineRule="auto"/>
        <w:rPr>
          <w:rFonts w:ascii="宋体" w:hAnsi="宋体" w:cs="宋体"/>
          <w:sz w:val="24"/>
          <w:szCs w:val="24"/>
        </w:rPr>
      </w:pPr>
      <w:r>
        <w:rPr>
          <w:rFonts w:hint="eastAsia" w:ascii="宋体" w:hAnsi="宋体" w:cs="宋体"/>
          <w:sz w:val="24"/>
          <w:szCs w:val="24"/>
        </w:rPr>
        <w:t xml:space="preserve">异常低价投标（响应）审查的启动原因、审查意见和审查结果应当在评标报告中记录，并随供应商提供的相关书面说明及证明材料，以及</w:t>
      </w:r>
      <w:r>
        <w:rPr>
          <w:rFonts w:hint="eastAsia" w:ascii="宋体" w:hAnsi="宋体" w:cs="宋体"/>
          <w:sz w:val="24"/>
          <w:szCs w:val="24"/>
        </w:rPr>
        <w:t xml:space="preserve">评审</w:t>
      </w:r>
      <w:r>
        <w:rPr>
          <w:rFonts w:hint="eastAsia" w:ascii="宋体" w:hAnsi="宋体" w:cs="宋体"/>
          <w:sz w:val="24"/>
          <w:szCs w:val="24"/>
        </w:rPr>
        <w:t xml:space="preserve">小组有关互联网浏览、查询历史一并归档。</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28.3.5不满足本询价文件规定的实质性要求，但在评审过程中又未被询价小组发现的。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28.3.6成交后无正当理由拒不与采购人签订政府采购合同或者未按照询价文件确定的事项签订政府采购合同的。</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28.3.7将政府采购合同转包的。</w:t>
      </w:r>
      <w:r/>
    </w:p>
    <w:p>
      <w:pPr>
        <w:ind w:firstLine="600"/>
        <w:keepLines/>
        <w:keepNext/>
        <w:rPr>
          <w:rFonts w:hint="eastAsia" w:ascii="宋体" w:hAnsi="宋体" w:cs="宋体"/>
          <w:sz w:val="24"/>
          <w:szCs w:val="24"/>
        </w:rPr>
      </w:pPr>
      <w:r/>
      <w:bookmarkStart w:id="132" w:name="_Toc200451960"/>
      <w:r>
        <w:rPr>
          <w:rFonts w:hint="eastAsia" w:ascii="黑体" w:hAnsi="黑体" w:eastAsia="黑体" w:cs="宋体"/>
          <w:sz w:val="30"/>
          <w:szCs w:val="30"/>
        </w:rPr>
        <w:t xml:space="preserve">29、质疑处理</w:t>
      </w:r>
      <w:bookmarkEnd w:id="132"/>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w:t>
      </w:r>
      <w:r>
        <w:rPr>
          <w:rFonts w:hint="eastAsia" w:ascii="宋体" w:hAnsi="宋体" w:cs="宋体"/>
          <w:sz w:val="24"/>
          <w:szCs w:val="24"/>
        </w:rPr>
        <w:t xml:space="preserve">商依法</w:t>
      </w:r>
      <w:r>
        <w:rPr>
          <w:rFonts w:hint="eastAsia" w:ascii="宋体" w:hAnsi="宋体" w:cs="宋体"/>
          <w:sz w:val="24"/>
          <w:szCs w:val="24"/>
        </w:rPr>
        <w:t xml:space="preserve">获取其可质疑的采购文件的，可以对采购文件提出质疑。</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w:t>
      </w:r>
      <w:r>
        <w:rPr>
          <w:rFonts w:hint="eastAsia" w:ascii="宋体" w:hAnsi="宋体" w:cs="宋体"/>
          <w:sz w:val="24"/>
          <w:szCs w:val="24"/>
        </w:rPr>
        <w:t xml:space="preserve">向</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中心或采购人提出质疑。上述应知其权益受到损害之日，是指：</w:t>
      </w:r>
      <w:r/>
    </w:p>
    <w:p>
      <w:pPr>
        <w:ind w:firstLine="480"/>
        <w:spacing w:line="276" w:lineRule="auto"/>
        <w:rPr>
          <w:sz w:val="24"/>
          <w:szCs w:val="24"/>
        </w:rPr>
      </w:pPr>
      <w:r>
        <w:rPr>
          <w:rFonts w:hint="eastAsia" w:ascii="宋体" w:hAnsi="宋体" w:cs="宋体"/>
          <w:sz w:val="24"/>
          <w:szCs w:val="24"/>
        </w:rPr>
        <w:t xml:space="preserve">29.2.1</w:t>
      </w:r>
      <w:r>
        <w:rPr>
          <w:sz w:val="24"/>
          <w:szCs w:val="24"/>
        </w:rPr>
        <w:t xml:space="preserve">对可以质疑的采购文件提出质疑的，为收到采购文件之日或者采购</w:t>
      </w:r>
      <w:r/>
    </w:p>
    <w:p>
      <w:pPr>
        <w:jc w:val="left"/>
        <w:spacing w:line="276" w:lineRule="auto"/>
        <w:rPr>
          <w:rFonts w:hint="eastAsia" w:ascii="宋体" w:hAnsi="宋体" w:cs="宋体"/>
          <w:sz w:val="24"/>
          <w:szCs w:val="24"/>
        </w:rPr>
      </w:pPr>
      <w:r>
        <w:rPr>
          <w:sz w:val="24"/>
          <w:szCs w:val="24"/>
        </w:rPr>
        <w:t xml:space="preserve">文件公告期限届满之日。</w:t>
      </w:r>
      <w:r>
        <w:rPr>
          <w:sz w:val="24"/>
          <w:szCs w:val="24"/>
        </w:rPr>
        <w:br/>
        <w:t xml:space="preserve">   </w:t>
      </w:r>
      <w:r>
        <w:rPr>
          <w:rFonts w:hint="eastAsia" w:ascii="宋体" w:hAnsi="宋体" w:cs="宋体"/>
          <w:sz w:val="24"/>
          <w:szCs w:val="24"/>
        </w:rPr>
        <w:t xml:space="preserve">29.2.2</w:t>
      </w:r>
      <w:r>
        <w:rPr>
          <w:sz w:val="24"/>
          <w:szCs w:val="24"/>
        </w:rPr>
        <w:t xml:space="preserve">对采购过程提出质疑的，为各采购程序环节结束之日。</w:t>
      </w:r>
      <w:r>
        <w:rPr>
          <w:sz w:val="24"/>
          <w:szCs w:val="24"/>
        </w:rPr>
        <w:br/>
        <w:t xml:space="preserve">   </w:t>
      </w:r>
      <w:r>
        <w:rPr>
          <w:rFonts w:hint="eastAsia" w:ascii="宋体" w:hAnsi="宋体" w:cs="宋体"/>
          <w:sz w:val="24"/>
          <w:szCs w:val="24"/>
        </w:rPr>
        <w:t xml:space="preserve">29.2.3</w:t>
      </w:r>
      <w:r>
        <w:rPr>
          <w:sz w:val="24"/>
          <w:szCs w:val="24"/>
        </w:rPr>
        <w:t xml:space="preserve">对成交结果提出质疑的，为成交结果公告期限届满之日。</w:t>
      </w:r>
      <w:r/>
    </w:p>
    <w:p>
      <w:pPr>
        <w:ind w:firstLine="480"/>
        <w:spacing w:line="276" w:lineRule="auto"/>
        <w:rPr>
          <w:rFonts w:hint="eastAsia" w:ascii="宋体" w:hAnsi="宋体" w:cs="宋体"/>
          <w:sz w:val="24"/>
          <w:szCs w:val="24"/>
        </w:rPr>
      </w:pPr>
      <w:r>
        <w:rPr>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rPr>
      </w:r>
      <w:r>
        <w:rPr>
          <w:rFonts w:hint="eastAsia" w:ascii="宋体" w:hAnsi="宋体" w:cs="宋体"/>
          <w:sz w:val="24"/>
          <w:szCs w:val="24"/>
        </w:rPr>
        <w:t xml:space="preserve">政务</w:t>
      </w:r>
      <w:r/>
      <w:r>
        <w:rPr>
          <w:sz w:val="24"/>
          <w:szCs w:val="24"/>
        </w:rPr>
        <w:t xml:space="preserve">中心、采购人将只对供应商第一次质疑</w:t>
      </w:r>
      <w:r>
        <w:rPr>
          <w:sz w:val="24"/>
          <w:szCs w:val="24"/>
        </w:rPr>
        <w:t xml:space="preserve">作出</w:t>
      </w:r>
      <w:r>
        <w:rPr>
          <w:sz w:val="24"/>
          <w:szCs w:val="24"/>
        </w:rPr>
        <w:t xml:space="preserve">答复。</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29.3质疑</w:t>
      </w:r>
      <w:r>
        <w:rPr>
          <w:rFonts w:hint="eastAsia" w:ascii="宋体" w:hAnsi="宋体" w:cs="宋体"/>
          <w:sz w:val="24"/>
          <w:szCs w:val="24"/>
        </w:rPr>
        <w:t xml:space="preserve">函必须</w:t>
      </w:r>
      <w:r>
        <w:rPr>
          <w:rFonts w:hint="eastAsia" w:ascii="宋体" w:hAnsi="宋体" w:cs="宋体"/>
          <w:sz w:val="24"/>
          <w:szCs w:val="24"/>
        </w:rPr>
        <w:t xml:space="preserve">按照本询价文件中《质疑函范本》要求的格式和内容进行填写。供应商如组成联合体参加询价，则《质疑函范本》中要求签字、盖章、</w:t>
      </w:r>
      <w:r>
        <w:rPr>
          <w:rFonts w:hint="eastAsia" w:ascii="宋体" w:hAnsi="宋体" w:cs="宋体"/>
          <w:sz w:val="24"/>
          <w:szCs w:val="24"/>
        </w:rPr>
        <w:t xml:space="preserve">加盖公章之处，联合体各方均须按要求签字、盖章、加盖公章。</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cs="宋体"/>
          <w:sz w:val="24"/>
          <w:szCs w:val="24"/>
        </w:rPr>
      </w:r>
      <w:r>
        <w:rPr>
          <w:rFonts w:hint="eastAsia" w:ascii="宋体" w:hAnsi="宋体" w:cs="宋体"/>
          <w:sz w:val="24"/>
          <w:szCs w:val="24"/>
        </w:rPr>
        <w:t xml:space="preserve">政务</w:t>
      </w:r>
      <w:r>
        <w:rPr>
          <w:rFonts w:hint="eastAsia" w:ascii="宋体" w:hAnsi="宋体" w:cs="宋体"/>
          <w:sz w:val="24"/>
          <w:szCs w:val="24"/>
        </w:rPr>
        <w:t xml:space="preserve">中心提出，由</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中心负责答复。</w:t>
      </w:r>
      <w:r/>
    </w:p>
    <w:p>
      <w:pPr>
        <w:ind w:firstLine="480"/>
        <w:rPr>
          <w:rFonts w:hint="eastAsia" w:ascii="宋体" w:hAnsi="宋体" w:cs="宋体"/>
          <w:sz w:val="24"/>
          <w:szCs w:val="24"/>
        </w:rPr>
      </w:pPr>
      <w:r>
        <w:rPr>
          <w:rFonts w:hint="eastAsia" w:ascii="宋体" w:hAnsi="宋体" w:cs="宋体"/>
          <w:sz w:val="24"/>
          <w:szCs w:val="24"/>
        </w:rPr>
        <w:t xml:space="preserve">供应商（含潜在供应商）对与本项目有关的所有询问、质疑均请向采购人提出，由采购人负责答复。</w:t>
      </w:r>
      <w:r/>
    </w:p>
    <w:p>
      <w:pPr>
        <w:ind w:firstLine="480"/>
        <w:rPr>
          <w:rFonts w:hint="eastAsia" w:ascii="宋体" w:hAnsi="宋体" w:cs="宋体"/>
          <w:sz w:val="24"/>
          <w:szCs w:val="24"/>
        </w:rPr>
      </w:pPr>
      <w:r>
        <w:rPr>
          <w:rFonts w:hint="eastAsia" w:ascii="宋体" w:hAnsi="宋体" w:cs="宋体"/>
          <w:sz w:val="24"/>
          <w:szCs w:val="24"/>
        </w:rPr>
        <w:t xml:space="preserve">采购人及</w:t>
      </w:r>
      <w:r>
        <w:rPr>
          <w:rFonts w:hint="eastAsia" w:ascii="宋体" w:hAnsi="宋体" w:cs="宋体"/>
          <w:sz w:val="24"/>
          <w:szCs w:val="24"/>
        </w:rPr>
      </w:r>
      <w:r>
        <w:rPr>
          <w:rFonts w:hint="eastAsia" w:ascii="宋体" w:hAnsi="宋体" w:cs="宋体"/>
          <w:sz w:val="24"/>
          <w:szCs w:val="24"/>
        </w:rPr>
        <w:t xml:space="preserve">政务</w:t>
      </w:r>
      <w:r>
        <w:rPr>
          <w:rFonts w:hint="eastAsia" w:ascii="宋体" w:hAnsi="宋体" w:cs="宋体"/>
          <w:sz w:val="24"/>
          <w:szCs w:val="24"/>
        </w:rPr>
        <w:t xml:space="preserve">中心只接收以纸质原件形式送达的质疑,建议供应商尽量通过邮寄方式提交质疑（采购人和</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中心不接受未填写快递运单的快件）。</w:t>
      </w:r>
      <w:r/>
    </w:p>
    <w:p>
      <w:pPr>
        <w:ind w:firstLine="480"/>
        <w:rPr>
          <w:rFonts w:hint="eastAsia" w:ascii="宋体" w:hAnsi="宋体" w:cs="宋体"/>
          <w:sz w:val="24"/>
          <w:szCs w:val="24"/>
        </w:rPr>
      </w:pPr>
      <w:r>
        <w:rPr>
          <w:rFonts w:hint="eastAsia" w:ascii="宋体" w:hAnsi="宋体" w:cs="宋体"/>
          <w:sz w:val="24"/>
          <w:szCs w:val="24"/>
        </w:rPr>
        <w:t xml:space="preserve">采购人质疑接收人及联系方式见本询价文件第一章。</w:t>
      </w:r>
      <w:r/>
    </w:p>
    <w:p>
      <w:pPr>
        <w:ind w:firstLine="480"/>
        <w:rPr>
          <w:rFonts w:hint="eastAsia" w:ascii="宋体" w:hAnsi="宋体" w:cs="宋体"/>
          <w:sz w:val="24"/>
          <w:szCs w:val="24"/>
        </w:rPr>
      </w:pPr>
      <w:r>
        <w:rPr>
          <w:rFonts w:hint="eastAsia" w:ascii="宋体" w:hAnsi="宋体" w:cs="宋体"/>
          <w:sz w:val="24"/>
          <w:szCs w:val="24"/>
        </w:rPr>
        <w:t xml:space="preserve">29.5 以下情形的质疑不予受理</w:t>
      </w:r>
      <w:r/>
    </w:p>
    <w:p>
      <w:pPr>
        <w:ind w:firstLine="480"/>
        <w:rPr>
          <w:rFonts w:hint="eastAsia" w:ascii="宋体" w:hAnsi="宋体" w:cs="宋体"/>
          <w:sz w:val="24"/>
          <w:szCs w:val="24"/>
        </w:rPr>
      </w:pPr>
      <w:r>
        <w:rPr>
          <w:rFonts w:hint="eastAsia" w:ascii="宋体" w:hAnsi="宋体" w:cs="宋体"/>
          <w:sz w:val="24"/>
          <w:szCs w:val="24"/>
        </w:rPr>
        <w:t xml:space="preserve">29.5.1 内容不符合《政府采购质疑和投诉办法》第十二条规定的质疑。</w:t>
      </w:r>
      <w:r/>
    </w:p>
    <w:p>
      <w:pPr>
        <w:ind w:firstLine="480"/>
        <w:rPr>
          <w:rFonts w:hint="eastAsia" w:ascii="宋体" w:hAnsi="宋体" w:cs="宋体"/>
          <w:sz w:val="24"/>
          <w:szCs w:val="24"/>
        </w:rPr>
      </w:pPr>
      <w:r>
        <w:rPr>
          <w:rFonts w:hint="eastAsia" w:ascii="宋体" w:hAnsi="宋体" w:cs="宋体"/>
          <w:sz w:val="24"/>
          <w:szCs w:val="24"/>
        </w:rPr>
        <w:t xml:space="preserve">29.5.2 超出政府采购法定期限的质疑。</w:t>
      </w:r>
      <w:r/>
    </w:p>
    <w:p>
      <w:pPr>
        <w:ind w:firstLine="480"/>
        <w:rPr>
          <w:rFonts w:hint="eastAsia" w:ascii="宋体" w:hAnsi="宋体" w:cs="宋体"/>
          <w:sz w:val="24"/>
          <w:szCs w:val="24"/>
        </w:rPr>
      </w:pPr>
      <w:r>
        <w:rPr>
          <w:rFonts w:hint="eastAsia" w:ascii="宋体" w:hAnsi="宋体" w:cs="宋体"/>
          <w:sz w:val="24"/>
          <w:szCs w:val="24"/>
        </w:rPr>
        <w:t xml:space="preserve">29.5.3 以传真、电子邮件等方式递交的非原件形式的质疑。</w:t>
      </w:r>
      <w:r/>
    </w:p>
    <w:p>
      <w:pPr>
        <w:ind w:firstLine="480"/>
        <w:rPr>
          <w:rFonts w:hint="eastAsia" w:ascii="宋体" w:hAnsi="宋体" w:cs="宋体"/>
          <w:sz w:val="24"/>
          <w:szCs w:val="24"/>
        </w:rPr>
      </w:pPr>
      <w:r>
        <w:rPr>
          <w:rFonts w:hint="eastAsia" w:ascii="宋体" w:hAnsi="宋体" w:cs="宋体"/>
          <w:sz w:val="24"/>
          <w:szCs w:val="24"/>
        </w:rPr>
        <w:t xml:space="preserve">29.5.4 未参加询价活动的供应商或在询价活动中自身权益未受到损害的供应商所提出的质疑。</w:t>
      </w:r>
      <w:r/>
    </w:p>
    <w:p>
      <w:pPr>
        <w:ind w:firstLine="480"/>
        <w:rPr>
          <w:rFonts w:hint="eastAsia" w:ascii="宋体" w:hAnsi="宋体" w:cs="宋体"/>
          <w:sz w:val="24"/>
          <w:szCs w:val="24"/>
        </w:rPr>
      </w:pPr>
      <w:r>
        <w:rPr>
          <w:rFonts w:hint="eastAsia" w:ascii="宋体" w:hAnsi="宋体" w:cs="宋体"/>
          <w:sz w:val="24"/>
          <w:szCs w:val="24"/>
        </w:rPr>
        <w:t xml:space="preserve">29.5.5供应商组成联合体参加询价，联合体中任何一方或多方未按要求签字、盖章、加盖公章的质疑。</w:t>
      </w:r>
      <w:r/>
    </w:p>
    <w:p>
      <w:pPr>
        <w:ind w:firstLine="468"/>
        <w:rPr>
          <w:rFonts w:hint="eastAsia" w:ascii="宋体" w:hAnsi="宋体" w:cs="宋体"/>
          <w:sz w:val="24"/>
          <w:szCs w:val="24"/>
        </w:rPr>
      </w:pPr>
      <w:r>
        <w:rPr>
          <w:rFonts w:hint="eastAsia" w:ascii="宋体" w:hAnsi="宋体" w:cs="宋体"/>
          <w:sz w:val="24"/>
          <w:szCs w:val="24"/>
        </w:rPr>
        <w:t xml:space="preserve">29.6  供应商提出书面质疑必须有理、有据，不得捏造事实、提供虚假材料进行恶意质疑。否则，一经查实，</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中心有权依据政府采购的有关规定，报请政府采购监管部门对该供应商进行相应的行政处罚和记录该供应商的失信信息。</w:t>
      </w:r>
      <w:r/>
    </w:p>
    <w:p>
      <w:pPr>
        <w:ind w:firstLine="600"/>
        <w:keepLines/>
        <w:keepNext/>
        <w:rPr>
          <w:rFonts w:hint="eastAsia" w:ascii="宋体" w:hAnsi="宋体" w:cs="宋体"/>
          <w:sz w:val="24"/>
          <w:szCs w:val="24"/>
        </w:rPr>
      </w:pPr>
      <w:r>
        <w:rPr>
          <w:rFonts w:hint="eastAsia" w:ascii="黑体" w:hAnsi="黑体" w:eastAsia="黑体" w:cs="宋体"/>
          <w:sz w:val="30"/>
          <w:szCs w:val="30"/>
        </w:rPr>
        <w:t xml:space="preserve">30、成交通知书</w:t>
      </w:r>
      <w:r/>
    </w:p>
    <w:p>
      <w:pPr>
        <w:ind w:firstLine="600"/>
        <w:rPr>
          <w:rFonts w:hint="eastAsia" w:ascii="宋体" w:hAnsi="宋体" w:cs="宋体"/>
          <w:sz w:val="24"/>
          <w:szCs w:val="24"/>
        </w:rPr>
      </w:pPr>
      <w:r>
        <w:rPr>
          <w:rFonts w:hint="eastAsia" w:ascii="宋体" w:hAnsi="宋体" w:cs="宋体"/>
          <w:sz w:val="24"/>
          <w:szCs w:val="24"/>
        </w:rPr>
        <w:t xml:space="preserve">30.1成交结果确定后，</w:t>
      </w:r>
      <w:r>
        <w:rPr>
          <w:rFonts w:hint="eastAsia" w:ascii="宋体" w:hAnsi="宋体" w:cs="宋体"/>
          <w:sz w:val="24"/>
          <w:szCs w:val="24"/>
        </w:rPr>
      </w:r>
      <w:r>
        <w:rPr>
          <w:rFonts w:hint="eastAsia" w:ascii="宋体" w:hAnsi="宋体" w:cs="宋体"/>
          <w:sz w:val="24"/>
          <w:szCs w:val="24"/>
        </w:rPr>
        <w:t xml:space="preserve">政务</w:t>
      </w:r>
      <w:r/>
      <w:r>
        <w:rPr>
          <w:rFonts w:hint="eastAsia" w:ascii="宋体" w:hAnsi="宋体" w:cs="宋体"/>
          <w:sz w:val="24"/>
          <w:szCs w:val="24"/>
        </w:rPr>
        <w:t xml:space="preserve">中心将向成交供应商发出成交通知书。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系统及时下载成交通知书。因系统存储空间有限，自成交结果公告届满之日起30日后，苏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600"/>
        <w:rPr>
          <w:rFonts w:hint="eastAsia" w:ascii="宋体" w:hAnsi="宋体" w:cs="宋体"/>
          <w:sz w:val="24"/>
          <w:szCs w:val="24"/>
        </w:rPr>
      </w:pPr>
      <w:r>
        <w:rPr>
          <w:rFonts w:hint="eastAsia" w:ascii="宋体" w:hAnsi="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cs="宋体"/>
          <w:sz w:val="24"/>
          <w:szCs w:val="24"/>
        </w:rPr>
      </w:pPr>
      <w:r/>
      <w:bookmarkStart w:id="133" w:name="_Toc513029236"/>
      <w:r/>
      <w:bookmarkStart w:id="134" w:name="_Toc16938552"/>
      <w:r/>
      <w:bookmarkStart w:id="135" w:name="_Toc120614220"/>
      <w:r/>
      <w:bookmarkStart w:id="136" w:name="_Toc20823308"/>
      <w:r/>
      <w:bookmarkEnd w:id="133"/>
      <w:r/>
      <w:bookmarkEnd w:id="134"/>
      <w:r/>
      <w:bookmarkEnd w:id="135"/>
      <w:r>
        <w:rPr>
          <w:b/>
          <w:bCs/>
          <w:sz w:val="32"/>
          <w:szCs w:val="32"/>
        </w:rPr>
        <w:t xml:space="preserve">七、授予合同</w:t>
      </w:r>
      <w:bookmarkEnd w:id="136"/>
      <w:r/>
      <w:r/>
    </w:p>
    <w:p>
      <w:pPr>
        <w:ind w:firstLine="600"/>
        <w:keepLines/>
        <w:keepNext/>
        <w:rPr>
          <w:rFonts w:hint="eastAsia" w:ascii="宋体" w:hAnsi="宋体" w:cs="宋体"/>
          <w:sz w:val="24"/>
          <w:szCs w:val="24"/>
        </w:rPr>
      </w:pPr>
      <w:r/>
      <w:bookmarkStart w:id="137" w:name="_Toc513029237"/>
      <w:r/>
      <w:bookmarkStart w:id="138" w:name="_Toc16938553"/>
      <w:r/>
      <w:bookmarkStart w:id="139" w:name="_Toc20823309"/>
      <w:r/>
      <w:bookmarkEnd w:id="137"/>
      <w:r/>
      <w:bookmarkEnd w:id="138"/>
      <w:r>
        <w:rPr>
          <w:rFonts w:hint="eastAsia" w:ascii="黑体" w:hAnsi="黑体" w:eastAsia="黑体" w:cs="宋体"/>
          <w:sz w:val="30"/>
          <w:szCs w:val="30"/>
        </w:rPr>
        <w:t xml:space="preserve">31. 签订合同</w:t>
      </w:r>
      <w:bookmarkEnd w:id="139"/>
      <w:r/>
      <w:r/>
    </w:p>
    <w:p>
      <w:pPr>
        <w:ind w:firstLine="600"/>
        <w:rPr>
          <w:rFonts w:hint="eastAsia" w:ascii="宋体" w:hAnsi="宋体" w:cs="宋体"/>
          <w:sz w:val="24"/>
          <w:szCs w:val="24"/>
        </w:rPr>
      </w:pPr>
      <w:r>
        <w:rPr>
          <w:rFonts w:hint="eastAsia" w:ascii="宋体" w:hAnsi="宋体" w:cs="宋体"/>
          <w:sz w:val="24"/>
          <w:szCs w:val="24"/>
        </w:rPr>
        <w:t xml:space="preserve">31.l成交供应商应当在成交通知书发出之日起三十日内，按照询价文件确定的事项与采购人签订政府采购合同。</w:t>
      </w:r>
      <w:r/>
    </w:p>
    <w:p>
      <w:pPr>
        <w:ind w:firstLine="600"/>
        <w:rPr>
          <w:rFonts w:hint="eastAsia" w:ascii="宋体" w:hAnsi="宋体" w:cs="宋体"/>
          <w:sz w:val="24"/>
          <w:szCs w:val="24"/>
        </w:rPr>
      </w:pPr>
      <w:r>
        <w:rPr>
          <w:rFonts w:hint="eastAsia" w:ascii="宋体" w:hAnsi="宋体" w:cs="宋体"/>
          <w:sz w:val="24"/>
          <w:szCs w:val="24"/>
        </w:rPr>
        <w:t xml:space="preserve">31.2询价文件、成交供应商的响应文件及询价过程中有关澄清、承诺文件均应作为合同附件。</w:t>
      </w:r>
      <w:r/>
    </w:p>
    <w:p>
      <w:pPr>
        <w:ind w:firstLine="600"/>
        <w:rPr>
          <w:rFonts w:hint="eastAsia" w:ascii="宋体" w:hAnsi="宋体" w:cs="宋体"/>
          <w:sz w:val="24"/>
          <w:szCs w:val="24"/>
        </w:rPr>
      </w:pPr>
      <w:r>
        <w:rPr>
          <w:rFonts w:hint="eastAsia" w:ascii="宋体" w:hAnsi="宋体" w:cs="宋体"/>
          <w:sz w:val="24"/>
          <w:szCs w:val="24"/>
        </w:rPr>
        <w:t xml:space="preserve">31.3 签订合同后，</w:t>
      </w:r>
      <w:r>
        <w:rPr>
          <w:rFonts w:hint="eastAsia" w:ascii="宋体" w:hAnsi="宋体" w:cs="宋体"/>
          <w:i/>
          <w:iCs/>
          <w:sz w:val="24"/>
          <w:szCs w:val="24"/>
          <w:u w:val="single"/>
        </w:rPr>
        <w:t xml:space="preserve">成交供应商不得将合同标的进行转包</w:t>
      </w:r>
      <w:r>
        <w:rPr>
          <w:rFonts w:hint="eastAsia" w:ascii="宋体" w:hAnsi="宋体" w:cs="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rPr>
          <w:rFonts w:hint="eastAsia" w:ascii="宋体" w:hAnsi="宋体" w:cs="宋体"/>
          <w:sz w:val="24"/>
          <w:szCs w:val="24"/>
        </w:rPr>
      </w:pPr>
      <w:r>
        <w:rPr>
          <w:rFonts w:hint="eastAsia" w:ascii="黑体" w:hAnsi="黑体" w:eastAsia="黑体" w:cs="宋体"/>
          <w:sz w:val="30"/>
          <w:szCs w:val="30"/>
        </w:rPr>
        <w:t xml:space="preserve">32、标的物的追加</w:t>
      </w:r>
      <w:r/>
    </w:p>
    <w:p>
      <w:pPr>
        <w:ind w:firstLine="480"/>
        <w:rPr>
          <w:rFonts w:hint="eastAsia" w:ascii="宋体" w:hAnsi="宋体" w:cs="宋体"/>
          <w:sz w:val="24"/>
          <w:szCs w:val="24"/>
        </w:rPr>
      </w:pPr>
      <w:r>
        <w:rPr>
          <w:rFonts w:hint="eastAsia" w:ascii="宋体" w:hAnsi="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hint="eastAsia" w:ascii="宋体" w:hAnsi="宋体" w:cs="宋体"/>
          <w:sz w:val="24"/>
          <w:szCs w:val="24"/>
        </w:rPr>
      </w:pPr>
      <w:r/>
      <w:bookmarkStart w:id="140" w:name="_Toc479757207"/>
      <w:r/>
      <w:bookmarkStart w:id="141" w:name="_Toc20823314"/>
      <w:r/>
      <w:bookmarkStart w:id="142" w:name="_Toc513029242"/>
      <w:r/>
      <w:bookmarkStart w:id="143" w:name="_Toc16938558"/>
      <w:r/>
      <w:bookmarkStart w:id="144" w:name="_Toc120614221"/>
      <w:r/>
      <w:bookmarkEnd w:id="140"/>
      <w:r/>
      <w:bookmarkEnd w:id="141"/>
      <w:r/>
      <w:bookmarkEnd w:id="142"/>
      <w:r/>
      <w:bookmarkEnd w:id="143"/>
      <w:r>
        <w:rPr>
          <w:rFonts w:hint="eastAsia" w:ascii="黑体" w:hAnsi="黑体" w:eastAsia="黑体" w:cs="宋体"/>
          <w:color w:val="000000"/>
          <w:sz w:val="30"/>
          <w:szCs w:val="30"/>
        </w:rPr>
        <w:t xml:space="preserve">33、</w:t>
      </w:r>
      <w:bookmarkEnd w:id="144"/>
      <w:r>
        <w:rPr>
          <w:rFonts w:hint="eastAsia" w:ascii="黑体" w:hAnsi="黑体" w:eastAsia="黑体" w:cs="宋体"/>
          <w:color w:val="000000"/>
          <w:sz w:val="30"/>
          <w:szCs w:val="30"/>
        </w:rPr>
        <w:t xml:space="preserve">政府采购政策功能落实</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33.1政府</w:t>
      </w:r>
      <w:r>
        <w:rPr>
          <w:rFonts w:hint="eastAsia" w:ascii="黑体" w:hAnsi="黑体" w:eastAsia="黑体" w:cs="宋体"/>
          <w:color w:val="000000"/>
          <w:sz w:val="30"/>
          <w:szCs w:val="30"/>
        </w:rPr>
        <w:t xml:space="preserve">采购线上合同</w:t>
      </w:r>
      <w:r>
        <w:rPr>
          <w:rFonts w:hint="eastAsia" w:ascii="黑体" w:hAnsi="黑体" w:eastAsia="黑体" w:cs="宋体"/>
          <w:color w:val="000000"/>
          <w:sz w:val="30"/>
          <w:szCs w:val="30"/>
        </w:rPr>
        <w:t xml:space="preserve">信用融资政策</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系统中操作手册。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33.3.1中小企业定义：</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中小企</w:t>
      </w:r>
      <w:r>
        <w:rPr>
          <w:rFonts w:hint="eastAsia" w:ascii="宋体" w:hAnsi="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33.3.2供应商提供的货物、工程或者服务符合下列情形的，享受中小企业扶持政策：</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33.3.2.1</w:t>
      </w:r>
      <w:r>
        <w:rPr>
          <w:rFonts w:hint="eastAsia" w:ascii="宋体" w:hAnsi="宋体" w:cs="宋体"/>
          <w:b/>
          <w:bCs/>
          <w:color w:val="000000" w:themeColor="text1"/>
          <w:sz w:val="24"/>
          <w:szCs w:val="24"/>
        </w:rPr>
        <w:t xml:space="preserve">在货物采购项目中，货物由中小企业制造，即货物由中小企业生产且使用该中小企业商号或者注册商标</w:t>
      </w:r>
      <w:r>
        <w:rPr>
          <w:rFonts w:hint="eastAsia" w:ascii="宋体" w:hAnsi="宋体" w:cs="宋体"/>
          <w:color w:val="000000"/>
          <w:sz w:val="24"/>
          <w:szCs w:val="24"/>
        </w:rPr>
        <w:t xml:space="preserve">；</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33.3.2.2在工程采购项目中，工程由中小企业承建，即工程施工单位为中小企业；</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33.3.4以联合体形</w:t>
      </w:r>
      <w:r>
        <w:rPr>
          <w:rFonts w:hint="eastAsia" w:ascii="宋体" w:hAnsi="宋体" w:cs="宋体"/>
          <w:color w:val="000000"/>
          <w:sz w:val="24"/>
          <w:szCs w:val="24"/>
        </w:rPr>
        <w:t xml:space="preserve">式参加</w:t>
      </w:r>
      <w:r>
        <w:rPr>
          <w:rFonts w:hint="eastAsia" w:ascii="宋体" w:hAnsi="宋体" w:cs="宋体"/>
          <w:color w:val="000000"/>
          <w:sz w:val="24"/>
          <w:szCs w:val="24"/>
        </w:rPr>
        <w:t xml:space="preserve">政府采购活动，联合体各方均为中小企业的，联合体视同中小企业。其中，联合体各方均为小</w:t>
      </w:r>
      <w:r>
        <w:rPr>
          <w:rFonts w:hint="eastAsia" w:ascii="宋体" w:hAnsi="宋体" w:cs="宋体"/>
          <w:color w:val="000000"/>
          <w:sz w:val="24"/>
          <w:szCs w:val="24"/>
        </w:rPr>
        <w:t xml:space="preserve">微企业</w:t>
      </w:r>
      <w:r>
        <w:rPr>
          <w:rFonts w:hint="eastAsia" w:ascii="宋体" w:hAnsi="宋体" w:cs="宋体"/>
          <w:color w:val="000000"/>
          <w:sz w:val="24"/>
          <w:szCs w:val="24"/>
        </w:rPr>
        <w:t xml:space="preserve">的，联合体视同小微企业。</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33.3.6.2依法与安置的每位残疾人签订了一年以上（含一年）的劳动合同或服务协议；</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33.3.6.6前款所称残疾人是指法</w:t>
      </w:r>
      <w:r>
        <w:rPr>
          <w:rFonts w:hint="eastAsia" w:ascii="宋体" w:hAnsi="宋体" w:cs="宋体"/>
          <w:color w:val="000000"/>
          <w:sz w:val="24"/>
          <w:szCs w:val="24"/>
        </w:rPr>
        <w:t xml:space="preserve">定劳动</w:t>
      </w:r>
      <w:r>
        <w:rPr>
          <w:rFonts w:hint="eastAsia" w:ascii="宋体" w:hAnsi="宋体" w:cs="宋体"/>
          <w:color w:val="000000"/>
          <w:sz w:val="24"/>
          <w:szCs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cs="宋体"/>
          <w:color w:val="000000"/>
          <w:sz w:val="24"/>
          <w:szCs w:val="24"/>
        </w:rPr>
        <w:t xml:space="preserve">其他条件相同情况下，应当优先采购节能产品、环境标志产品。</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本项目中涉及商品的包装应按照“财办库〔2020〕123号</w:t>
      </w:r>
      <w:r>
        <w:rPr>
          <w:rFonts w:hint="eastAsia" w:ascii="宋体" w:hAnsi="宋体" w:cs="宋体"/>
          <w:color w:val="000000"/>
          <w:sz w:val="24"/>
          <w:szCs w:val="24"/>
        </w:rPr>
        <w:t xml:space="preserve">《</w:t>
      </w:r>
      <w:r>
        <w:rPr>
          <w:rFonts w:hint="eastAsia" w:ascii="宋体" w:hAnsi="宋体" w:cs="宋体"/>
          <w:color w:val="000000"/>
          <w:sz w:val="24"/>
          <w:szCs w:val="24"/>
        </w:rPr>
        <w:t xml:space="preserve">关于印发</w:t>
      </w:r>
      <w:r>
        <w:rPr>
          <w:rFonts w:hint="eastAsia" w:ascii="宋体" w:hAnsi="宋体" w:cs="宋体"/>
          <w:color w:val="000000"/>
          <w:sz w:val="24"/>
          <w:szCs w:val="24"/>
        </w:rPr>
        <w:t xml:space="preserve">《</w:t>
      </w:r>
      <w:r>
        <w:rPr>
          <w:rFonts w:hint="eastAsia" w:ascii="宋体" w:hAnsi="宋体" w:cs="宋体"/>
          <w:color w:val="000000"/>
          <w:sz w:val="24"/>
          <w:szCs w:val="24"/>
        </w:rPr>
        <w:t xml:space="preserve">商品包装政府采购需求标准（试行）》、《快递包装政府采购需求标准（试行）》的通知》”执行，在供货、安装过程中能做到低碳物流、环保节约、提高资源利用率。</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采购人优先采购各级政府部门公开发布的有效期内的创新产品、创新服务、首台套、</w:t>
      </w:r>
      <w:r>
        <w:rPr>
          <w:rFonts w:hint="eastAsia" w:ascii="宋体" w:hAnsi="宋体" w:cs="宋体"/>
          <w:color w:val="000000"/>
          <w:sz w:val="24"/>
          <w:szCs w:val="24"/>
        </w:rPr>
        <w:t xml:space="preserve">首购首</w:t>
      </w:r>
      <w:r>
        <w:rPr>
          <w:rFonts w:hint="eastAsia" w:ascii="宋体" w:hAnsi="宋体" w:cs="宋体"/>
          <w:color w:val="000000"/>
          <w:sz w:val="24"/>
          <w:szCs w:val="24"/>
        </w:rPr>
        <w:t xml:space="preserve">用等《目录》的创新产品。</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w:t>
      </w:r>
      <w:r>
        <w:rPr>
          <w:rFonts w:hint="eastAsia" w:ascii="宋体" w:hAnsi="宋体" w:cs="宋体"/>
          <w:color w:val="000000"/>
          <w:sz w:val="24"/>
          <w:szCs w:val="24"/>
        </w:rPr>
        <w:t xml:space="preserve">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33.8实施本国产品标准及相关政策</w:t>
      </w:r>
      <w:r/>
    </w:p>
    <w:p>
      <w:pPr>
        <w:ind w:firstLine="556"/>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1.本项目对采购本国产品给予政策支持。</w:t>
      </w:r>
      <w:r>
        <w:rPr>
          <w:rFonts w:hint="eastAsia" w:ascii="宋体" w:hAnsi="宋体" w:cs="宋体"/>
          <w:color w:val="000000" w:themeColor="text1"/>
          <w:sz w:val="24"/>
          <w:szCs w:val="24"/>
        </w:rPr>
        <w:t xml:space="preserve">根据《国务院办公厅关于在政府采购中实施本国产品标准及相关政策的通知》（国办发〔2025〕34号）和</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关于贯彻落实</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国务院办公厅关于在政府采购中实施本国产品标准及相关政策的通知</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的意见</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（财库〔2025〕30号），对提供《关于符合本国产品标准的声明函》的企业产品给予20%价格扣除。</w:t>
      </w:r>
      <w:r/>
    </w:p>
    <w:p>
      <w:pPr>
        <w:ind w:firstLine="556"/>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出具《声明函》的，不享受政府采购对本国产品的支持政策。</w:t>
      </w:r>
      <w:r/>
    </w:p>
    <w:p>
      <w:pPr>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确需收取履约保证金的，履约保证金的缴纳形式：</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如以履约保函（保险）形式缴纳履约保证金，供应商可通过政府采购电子履约保函（保险）平台（www.jsdzbh.com）在线申请履约保函（保险）。</w:t>
      </w:r>
      <w:r/>
    </w:p>
    <w:p>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pStyle w:val="619"/>
      </w:pPr>
      <w:r/>
      <w:r/>
    </w:p>
    <w:p>
      <w:pPr>
        <w:ind w:firstLine="2640"/>
        <w:keepNext/>
        <w:rPr>
          <w:rFonts w:hint="eastAsia" w:ascii="黑体" w:hAnsi="黑体" w:eastAsia="黑体" w:cs="宋体"/>
          <w:sz w:val="44"/>
          <w:szCs w:val="44"/>
        </w:rPr>
      </w:pPr>
      <w:r>
        <w:rPr>
          <w:rFonts w:hint="eastAsia" w:ascii="黑体" w:hAnsi="黑体" w:eastAsia="黑体" w:cs="宋体"/>
          <w:sz w:val="44"/>
          <w:szCs w:val="44"/>
        </w:rPr>
      </w:r>
      <w:r/>
    </w:p>
    <w:p>
      <w:pPr>
        <w:ind w:firstLine="2640"/>
        <w:keepNext/>
        <w:rPr>
          <w:rFonts w:hint="eastAsia" w:ascii="黑体" w:hAnsi="黑体" w:eastAsia="黑体" w:cs="宋体"/>
          <w:sz w:val="44"/>
          <w:szCs w:val="44"/>
        </w:rPr>
      </w:pPr>
      <w:r>
        <w:rPr>
          <w:rFonts w:hint="eastAsia" w:ascii="黑体" w:hAnsi="黑体" w:eastAsia="黑体" w:cs="宋体"/>
          <w:sz w:val="44"/>
          <w:szCs w:val="44"/>
        </w:rPr>
        <w:t xml:space="preserve">第三章</w:t>
      </w:r>
      <w:r>
        <w:rPr>
          <w:rFonts w:ascii="Calibri" w:hAnsi="Calibri" w:eastAsia="黑体" w:cs="Calibri"/>
          <w:sz w:val="44"/>
          <w:szCs w:val="44"/>
        </w:rPr>
        <w:t xml:space="preserve"> </w:t>
      </w:r>
      <w:r>
        <w:rPr>
          <w:rFonts w:hint="eastAsia" w:ascii="黑体" w:hAnsi="黑体" w:eastAsia="黑体" w:cs="宋体"/>
          <w:sz w:val="44"/>
          <w:szCs w:val="44"/>
        </w:rPr>
        <w:t xml:space="preserve"> 合同文本</w:t>
      </w:r>
      <w:r/>
    </w:p>
    <w:p>
      <w:pPr>
        <w:ind w:firstLine="480"/>
        <w:rPr>
          <w:rFonts w:hint="eastAsia" w:ascii="宋体" w:hAnsi="宋体" w:cs="宋体"/>
          <w:sz w:val="24"/>
          <w:szCs w:val="24"/>
        </w:rPr>
      </w:pPr>
      <w:r/>
      <w:bookmarkStart w:id="145" w:name="_Toc513029243"/>
      <w:r/>
      <w:bookmarkStart w:id="146" w:name="_Toc16938559"/>
      <w:r/>
      <w:bookmarkStart w:id="147" w:name="_Toc20823315"/>
      <w:r/>
      <w:bookmarkEnd w:id="145"/>
      <w:r/>
      <w:bookmarkEnd w:id="146"/>
      <w:r>
        <w:rPr>
          <w:rFonts w:hint="eastAsia" w:ascii="宋体" w:hAnsi="宋体" w:cs="宋体"/>
          <w:sz w:val="24"/>
          <w:szCs w:val="24"/>
        </w:rPr>
        <w:t xml:space="preserve">以下为成交后</w:t>
      </w:r>
      <w:r>
        <w:rPr>
          <w:rFonts w:hint="eastAsia" w:ascii="宋体" w:hAnsi="宋体" w:cs="宋体"/>
          <w:sz w:val="24"/>
          <w:szCs w:val="24"/>
        </w:rPr>
        <w:t xml:space="preserve">签定</w:t>
      </w:r>
      <w:r>
        <w:rPr>
          <w:rFonts w:hint="eastAsia" w:ascii="宋体" w:hAnsi="宋体" w:cs="宋体"/>
          <w:sz w:val="24"/>
          <w:szCs w:val="24"/>
        </w:rPr>
        <w:t xml:space="preserve">本项目合同的通用条款，成交供应商不得提出实质性的修改。</w:t>
      </w:r>
      <w:bookmarkEnd w:id="147"/>
      <w:r/>
      <w:r/>
    </w:p>
    <w:p>
      <w:pPr>
        <w:jc w:val="center"/>
        <w:spacing w:before="145" w:after="145"/>
        <w:rPr>
          <w:rFonts w:hint="eastAsia" w:ascii="宋体" w:hAnsi="宋体" w:cs="宋体"/>
          <w:sz w:val="24"/>
          <w:szCs w:val="24"/>
        </w:rPr>
      </w:pPr>
      <w:r>
        <w:rPr>
          <w:rFonts w:ascii="宋体" w:hAnsi="宋体" w:cs="宋体"/>
          <w:sz w:val="24"/>
          <w:szCs w:val="24"/>
        </w:rPr>
        <w:t xml:space="preserve"> </w:t>
      </w:r>
      <w:r/>
    </w:p>
    <w:p>
      <w:pPr>
        <w:jc w:val="center"/>
        <w:spacing w:before="145" w:after="145"/>
        <w:rPr>
          <w:rFonts w:hint="eastAsia" w:ascii="宋体" w:hAnsi="宋体" w:cs="宋体"/>
          <w:sz w:val="24"/>
          <w:szCs w:val="24"/>
        </w:rPr>
      </w:pPr>
      <w:r>
        <w:rPr>
          <w:rFonts w:hint="eastAsia" w:ascii="宋体" w:hAnsi="宋体" w:cs="宋体"/>
          <w:b/>
          <w:bCs/>
          <w:sz w:val="30"/>
          <w:szCs w:val="30"/>
        </w:rPr>
        <w:t xml:space="preserve">江苏省政府采购合同（合同编号）</w:t>
      </w:r>
      <w:r/>
    </w:p>
    <w:p>
      <w:pPr>
        <w:spacing w:before="120" w:after="120"/>
        <w:rPr>
          <w:rFonts w:hint="eastAsia" w:ascii="宋体" w:hAnsi="宋体" w:cs="宋体"/>
          <w:sz w:val="24"/>
          <w:szCs w:val="24"/>
        </w:rPr>
      </w:pPr>
      <w:r>
        <w:rPr>
          <w:rFonts w:hint="eastAsia" w:ascii="宋体" w:hAnsi="宋体" w:cs="宋体"/>
          <w:sz w:val="24"/>
          <w:szCs w:val="24"/>
        </w:rPr>
        <w:t xml:space="preserve">项目名称：</w:t>
      </w:r>
      <w:r/>
    </w:p>
    <w:p>
      <w:pPr>
        <w:spacing w:before="120" w:after="120"/>
        <w:rPr>
          <w:rFonts w:hint="eastAsia" w:ascii="宋体" w:hAnsi="宋体" w:cs="宋体"/>
          <w:sz w:val="24"/>
          <w:szCs w:val="24"/>
        </w:rPr>
      </w:pPr>
      <w:r>
        <w:rPr>
          <w:rFonts w:hint="eastAsia" w:ascii="宋体" w:hAnsi="宋体" w:cs="宋体"/>
          <w:sz w:val="24"/>
          <w:szCs w:val="24"/>
        </w:rPr>
        <w:t xml:space="preserve">项目编号：</w:t>
      </w:r>
      <w:r/>
    </w:p>
    <w:p>
      <w:pPr>
        <w:spacing w:before="120" w:after="120"/>
        <w:rPr>
          <w:rFonts w:hint="eastAsia" w:ascii="宋体" w:hAnsi="宋体" w:cs="宋体"/>
          <w:sz w:val="24"/>
          <w:szCs w:val="24"/>
        </w:rPr>
      </w:pPr>
      <w:r>
        <w:rPr>
          <w:rFonts w:hint="eastAsia" w:ascii="宋体" w:hAnsi="宋体" w:cs="宋体"/>
          <w:sz w:val="24"/>
          <w:szCs w:val="24"/>
        </w:rPr>
        <w:t xml:space="preserve">甲方：（买方）_</w:t>
      </w:r>
      <w:r>
        <w:rPr>
          <w:rFonts w:hint="eastAsia" w:ascii="宋体" w:hAnsi="宋体" w:cs="宋体"/>
          <w:sz w:val="24"/>
          <w:szCs w:val="24"/>
          <w:u w:val="single"/>
        </w:rPr>
        <w:t xml:space="preserve">泰州市中医院</w:t>
      </w:r>
      <w:r>
        <w:rPr>
          <w:rFonts w:hint="eastAsia" w:ascii="宋体" w:hAnsi="宋体" w:cs="宋体"/>
          <w:sz w:val="24"/>
          <w:szCs w:val="24"/>
        </w:rPr>
        <w:t xml:space="preserve">_</w:t>
      </w:r>
      <w:r/>
    </w:p>
    <w:p>
      <w:pPr>
        <w:spacing w:before="120" w:after="120"/>
        <w:rPr>
          <w:rFonts w:hint="eastAsia" w:ascii="宋体" w:hAnsi="宋体" w:cs="宋体"/>
          <w:sz w:val="24"/>
          <w:szCs w:val="24"/>
        </w:rPr>
      </w:pPr>
      <w:r>
        <w:rPr>
          <w:rFonts w:hint="eastAsia" w:ascii="宋体" w:hAnsi="宋体" w:cs="宋体"/>
          <w:sz w:val="24"/>
          <w:szCs w:val="24"/>
        </w:rPr>
        <w:t xml:space="preserve">乙方：（卖方）_________</w:t>
      </w:r>
      <w:r/>
    </w:p>
    <w:p>
      <w:pPr>
        <w:spacing w:before="120" w:after="120"/>
        <w:rPr>
          <w:rFonts w:hint="eastAsia"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甲、乙双方根据泰州市政务服务中心</w:t>
      </w:r>
      <w:r>
        <w:rPr>
          <w:rFonts w:hint="eastAsia" w:ascii="宋体" w:hAnsi="宋体" w:cs="宋体"/>
          <w:sz w:val="24"/>
          <w:szCs w:val="24"/>
          <w:u w:val="single"/>
        </w:rPr>
        <w:t xml:space="preserve">泰州市中医院济</w:t>
      </w:r>
      <w:r>
        <w:rPr>
          <w:rFonts w:hint="eastAsia" w:ascii="宋体" w:hAnsi="宋体" w:cs="宋体"/>
          <w:sz w:val="24"/>
          <w:szCs w:val="24"/>
          <w:u w:val="single"/>
        </w:rPr>
        <w:t xml:space="preserve">川路院区</w:t>
      </w:r>
      <w:r>
        <w:rPr>
          <w:rFonts w:hint="eastAsia" w:ascii="宋体" w:hAnsi="宋体" w:cs="宋体"/>
          <w:sz w:val="24"/>
          <w:szCs w:val="24"/>
          <w:u w:val="single"/>
        </w:rPr>
        <w:t xml:space="preserve">杂物梯（洁梯）更新项目 </w:t>
      </w:r>
      <w:r>
        <w:rPr>
          <w:rFonts w:hint="eastAsia" w:ascii="宋体" w:hAnsi="宋体" w:cs="宋体"/>
          <w:sz w:val="24"/>
          <w:szCs w:val="24"/>
        </w:rPr>
        <w:t xml:space="preserve">项目询价的结果，签署本合同。</w:t>
      </w:r>
      <w:r/>
    </w:p>
    <w:p>
      <w:pPr>
        <w:spacing w:before="120" w:after="120"/>
        <w:rPr>
          <w:rFonts w:hint="eastAsia" w:ascii="宋体" w:hAnsi="宋体" w:cs="宋体"/>
          <w:sz w:val="24"/>
          <w:szCs w:val="24"/>
        </w:rPr>
      </w:pPr>
      <w:r>
        <w:rPr>
          <w:rFonts w:hint="eastAsia" w:ascii="宋体" w:hAnsi="宋体" w:cs="宋体"/>
          <w:b/>
          <w:bCs/>
          <w:sz w:val="24"/>
          <w:szCs w:val="24"/>
        </w:rPr>
        <w:t xml:space="preserve">一、合同内容</w:t>
      </w:r>
      <w:r/>
    </w:p>
    <w:p>
      <w:pPr>
        <w:spacing w:before="120" w:after="120"/>
        <w:rPr>
          <w:rFonts w:hint="eastAsia" w:ascii="宋体" w:hAnsi="宋体" w:cs="宋体"/>
          <w:sz w:val="24"/>
          <w:szCs w:val="24"/>
        </w:rPr>
      </w:pPr>
      <w:r>
        <w:rPr>
          <w:rFonts w:hint="eastAsia" w:ascii="宋体" w:hAnsi="宋体" w:cs="宋体"/>
          <w:sz w:val="24"/>
          <w:szCs w:val="24"/>
        </w:rPr>
        <w:t xml:space="preserve">1.1 标的名称：泰州市中医院济</w:t>
      </w:r>
      <w:r>
        <w:rPr>
          <w:rFonts w:hint="eastAsia" w:ascii="宋体" w:hAnsi="宋体" w:cs="宋体"/>
          <w:sz w:val="24"/>
          <w:szCs w:val="24"/>
        </w:rPr>
        <w:t xml:space="preserve">川路院区</w:t>
      </w:r>
      <w:r>
        <w:rPr>
          <w:rFonts w:hint="eastAsia" w:ascii="宋体" w:hAnsi="宋体" w:cs="宋体"/>
          <w:sz w:val="24"/>
          <w:szCs w:val="24"/>
        </w:rPr>
        <w:t xml:space="preserve">杂物梯（洁梯）更新项目</w:t>
      </w:r>
      <w:r/>
    </w:p>
    <w:p>
      <w:pPr>
        <w:spacing w:before="120" w:after="120"/>
        <w:rPr>
          <w:rFonts w:hint="eastAsia" w:ascii="宋体" w:hAnsi="宋体" w:cs="宋体"/>
          <w:sz w:val="24"/>
          <w:szCs w:val="24"/>
        </w:rPr>
      </w:pPr>
      <w:r>
        <w:rPr>
          <w:rFonts w:hint="eastAsia" w:ascii="宋体" w:hAnsi="宋体" w:cs="宋体"/>
          <w:sz w:val="24"/>
          <w:szCs w:val="24"/>
        </w:rPr>
        <w:t xml:space="preserve">1.2 标的质量：乙方应保证货物是全新、未使用过的原装合格正品，并完全符合采购文件规定的质量、规格和性能的要求，供货时提供出厂检验合格证和相关检测报告等资料。</w:t>
      </w:r>
      <w:r/>
    </w:p>
    <w:p>
      <w:pPr>
        <w:spacing w:before="120" w:after="120"/>
        <w:rPr>
          <w:rFonts w:hint="eastAsia" w:ascii="宋体" w:hAnsi="宋体" w:cs="宋体"/>
          <w:sz w:val="24"/>
          <w:szCs w:val="24"/>
        </w:rPr>
      </w:pPr>
      <w:r>
        <w:rPr>
          <w:rFonts w:hint="eastAsia" w:ascii="宋体" w:hAnsi="宋体" w:cs="宋体"/>
          <w:sz w:val="24"/>
          <w:szCs w:val="24"/>
        </w:rPr>
        <w:t xml:space="preserve">1.3 标的数量（规模）：1台</w:t>
      </w:r>
      <w:r/>
    </w:p>
    <w:p>
      <w:pPr>
        <w:spacing w:before="120" w:after="120"/>
        <w:rPr>
          <w:rFonts w:hint="eastAsia" w:ascii="宋体" w:hAnsi="宋体" w:cs="宋体"/>
          <w:sz w:val="24"/>
          <w:szCs w:val="24"/>
        </w:rPr>
      </w:pPr>
      <w:r>
        <w:rPr>
          <w:rFonts w:hint="eastAsia" w:ascii="宋体" w:hAnsi="宋体" w:cs="宋体"/>
          <w:sz w:val="24"/>
          <w:szCs w:val="24"/>
        </w:rPr>
        <w:t xml:space="preserve">1.4 履行时间（期限）：合同签订后</w:t>
      </w:r>
      <w:r>
        <w:rPr>
          <w:rFonts w:hint="eastAsia" w:ascii="宋体" w:hAnsi="宋体" w:cs="宋体"/>
          <w:sz w:val="24"/>
          <w:szCs w:val="24"/>
          <w:u w:val="single"/>
        </w:rPr>
        <w:t xml:space="preserve">  </w:t>
      </w:r>
      <w:r>
        <w:rPr>
          <w:rFonts w:hint="eastAsia" w:ascii="宋体" w:hAnsi="宋体" w:cs="宋体"/>
          <w:sz w:val="24"/>
          <w:szCs w:val="24"/>
        </w:rPr>
        <w:t xml:space="preserve">日历天</w:t>
      </w:r>
      <w:r>
        <w:rPr>
          <w:rFonts w:hint="eastAsia" w:ascii="宋体" w:hAnsi="宋体" w:cs="宋体"/>
          <w:sz w:val="24"/>
          <w:szCs w:val="24"/>
        </w:rPr>
        <w:t xml:space="preserve">内完成安装。</w:t>
      </w:r>
      <w:r/>
    </w:p>
    <w:p>
      <w:pPr>
        <w:spacing w:before="120" w:after="120"/>
        <w:rPr>
          <w:rFonts w:hint="eastAsia" w:ascii="宋体" w:hAnsi="宋体" w:cs="宋体"/>
          <w:sz w:val="24"/>
          <w:szCs w:val="24"/>
        </w:rPr>
      </w:pPr>
      <w:r>
        <w:rPr>
          <w:rFonts w:hint="eastAsia" w:ascii="宋体" w:hAnsi="宋体" w:cs="宋体"/>
          <w:sz w:val="24"/>
          <w:szCs w:val="24"/>
        </w:rPr>
        <w:t xml:space="preserve">1.5 履行地点：泰州市中医院济</w:t>
      </w:r>
      <w:r>
        <w:rPr>
          <w:rFonts w:hint="eastAsia" w:ascii="宋体" w:hAnsi="宋体" w:cs="宋体"/>
          <w:sz w:val="24"/>
          <w:szCs w:val="24"/>
        </w:rPr>
        <w:t xml:space="preserve">川路院区</w:t>
      </w:r>
      <w:r/>
    </w:p>
    <w:p>
      <w:pPr>
        <w:spacing w:before="120" w:after="120"/>
        <w:rPr>
          <w:rFonts w:hint="eastAsia" w:ascii="宋体" w:hAnsi="宋体" w:cs="宋体"/>
          <w:sz w:val="24"/>
          <w:szCs w:val="24"/>
        </w:rPr>
      </w:pPr>
      <w:r>
        <w:rPr>
          <w:rFonts w:hint="eastAsia" w:ascii="宋体" w:hAnsi="宋体" w:cs="宋体"/>
          <w:sz w:val="24"/>
          <w:szCs w:val="24"/>
        </w:rPr>
        <w:t xml:space="preserve">1.6 履行方式：现场安装</w:t>
      </w:r>
      <w:r/>
    </w:p>
    <w:p>
      <w:pPr>
        <w:spacing w:before="120" w:after="120"/>
        <w:rPr>
          <w:rFonts w:hint="eastAsia" w:ascii="宋体" w:hAnsi="宋体" w:cs="宋体"/>
          <w:sz w:val="24"/>
          <w:szCs w:val="24"/>
        </w:rPr>
      </w:pPr>
      <w:r>
        <w:rPr>
          <w:rFonts w:hint="eastAsia" w:ascii="宋体" w:hAnsi="宋体" w:cs="宋体"/>
          <w:sz w:val="24"/>
          <w:szCs w:val="24"/>
        </w:rPr>
        <w:t xml:space="preserve">1.7 包装方式：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before="120" w:after="120"/>
        <w:rPr>
          <w:rFonts w:hint="eastAsia" w:ascii="宋体" w:hAnsi="宋体" w:cs="宋体"/>
          <w:sz w:val="24"/>
          <w:szCs w:val="24"/>
        </w:rPr>
      </w:pPr>
      <w:r>
        <w:rPr>
          <w:rFonts w:hint="eastAsia" w:ascii="宋体" w:hAnsi="宋体" w:cs="宋体"/>
          <w:b/>
          <w:bCs/>
          <w:sz w:val="24"/>
          <w:szCs w:val="24"/>
        </w:rPr>
        <w:t xml:space="preserve">二、合同金额</w:t>
      </w:r>
      <w:r/>
    </w:p>
    <w:p>
      <w:pPr>
        <w:ind w:left="410" w:hanging="410"/>
        <w:spacing w:before="120" w:after="120"/>
        <w:rPr>
          <w:rFonts w:hint="eastAsia" w:ascii="宋体" w:hAnsi="宋体" w:cs="宋体"/>
          <w:sz w:val="24"/>
          <w:szCs w:val="24"/>
        </w:rPr>
      </w:pPr>
      <w:r>
        <w:rPr>
          <w:rFonts w:hint="eastAsia" w:ascii="宋体" w:hAnsi="宋体" w:cs="宋体"/>
          <w:sz w:val="24"/>
          <w:szCs w:val="24"/>
        </w:rPr>
        <w:t xml:space="preserve">2.1 本合同金额为（大写）：____________________________________圆（_______________元）人民币或其他币种。</w:t>
      </w:r>
      <w:r/>
    </w:p>
    <w:p>
      <w:pPr>
        <w:spacing w:before="120" w:after="120"/>
        <w:rPr>
          <w:rFonts w:hint="eastAsia" w:ascii="宋体" w:hAnsi="宋体" w:cs="宋体"/>
          <w:sz w:val="24"/>
          <w:szCs w:val="24"/>
        </w:rPr>
      </w:pPr>
      <w:r>
        <w:rPr>
          <w:rFonts w:hint="eastAsia" w:ascii="宋体" w:hAnsi="宋体" w:cs="宋体"/>
          <w:b/>
          <w:bCs/>
          <w:sz w:val="24"/>
          <w:szCs w:val="24"/>
        </w:rPr>
        <w:t xml:space="preserve">三、技术资料</w:t>
      </w:r>
      <w:r/>
    </w:p>
    <w:p>
      <w:pPr>
        <w:ind w:left="410" w:hanging="410"/>
        <w:spacing w:before="120" w:after="120"/>
        <w:rPr>
          <w:rFonts w:hint="eastAsia" w:ascii="宋体" w:hAnsi="宋体" w:cs="宋体"/>
          <w:sz w:val="24"/>
          <w:szCs w:val="24"/>
        </w:rPr>
      </w:pPr>
      <w:r>
        <w:rPr>
          <w:rFonts w:hint="eastAsia" w:ascii="宋体" w:hAnsi="宋体" w:cs="宋体"/>
          <w:sz w:val="24"/>
          <w:szCs w:val="24"/>
        </w:rPr>
        <w:t xml:space="preserve">3.1乙方应按询价文件规定的时间向甲方提供与合同标的有关的技术资料。</w:t>
      </w:r>
      <w:r/>
    </w:p>
    <w:p>
      <w:pPr>
        <w:ind w:left="410" w:hanging="410"/>
        <w:spacing w:before="120" w:after="120"/>
        <w:rPr>
          <w:rFonts w:hint="eastAsia"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sz w:val="24"/>
          <w:szCs w:val="24"/>
        </w:rPr>
        <w:t xml:space="preserve">向履行</w:t>
      </w:r>
      <w:r>
        <w:rPr>
          <w:rFonts w:hint="eastAsia" w:ascii="宋体" w:hAnsi="宋体" w:cs="宋体"/>
          <w:sz w:val="24"/>
          <w:szCs w:val="24"/>
        </w:rPr>
        <w:t xml:space="preserve">本合同有关的人员提供，也应注意保密并限于履行合同的必需范围。</w:t>
      </w:r>
      <w:r/>
    </w:p>
    <w:p>
      <w:pPr>
        <w:ind w:left="412" w:hanging="412"/>
        <w:spacing w:before="120" w:after="120"/>
        <w:rPr>
          <w:rFonts w:hint="eastAsia" w:ascii="宋体" w:hAnsi="宋体" w:cs="宋体"/>
          <w:sz w:val="24"/>
          <w:szCs w:val="24"/>
        </w:rPr>
      </w:pPr>
      <w:r>
        <w:rPr>
          <w:rFonts w:hint="eastAsia" w:ascii="宋体" w:hAnsi="宋体" w:cs="宋体"/>
          <w:b/>
          <w:bCs/>
          <w:sz w:val="24"/>
          <w:szCs w:val="24"/>
        </w:rPr>
        <w:t xml:space="preserve">四、知识产权</w:t>
      </w:r>
      <w:r/>
    </w:p>
    <w:p>
      <w:pPr>
        <w:ind w:left="408" w:hanging="408"/>
        <w:spacing w:before="120" w:after="120"/>
        <w:rPr>
          <w:rFonts w:hint="eastAsia"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cs="宋体"/>
          <w:sz w:val="24"/>
          <w:szCs w:val="24"/>
        </w:rPr>
      </w:pPr>
      <w:r>
        <w:rPr>
          <w:rFonts w:hint="eastAsia" w:ascii="宋体" w:hAnsi="宋体" w:cs="宋体"/>
          <w:b/>
          <w:bCs/>
          <w:sz w:val="24"/>
          <w:szCs w:val="24"/>
        </w:rPr>
        <w:t xml:space="preserve">五、产权担保</w:t>
      </w:r>
      <w:r/>
    </w:p>
    <w:p>
      <w:pPr>
        <w:ind w:left="408" w:hanging="408"/>
        <w:spacing w:before="120" w:after="120"/>
        <w:rPr>
          <w:rFonts w:hint="eastAsia" w:ascii="宋体" w:hAnsi="宋体" w:cs="宋体"/>
          <w:sz w:val="24"/>
          <w:szCs w:val="24"/>
        </w:rPr>
      </w:pPr>
      <w:r>
        <w:rPr>
          <w:rFonts w:hint="eastAsia" w:ascii="宋体" w:hAnsi="宋体" w:cs="宋体"/>
          <w:sz w:val="24"/>
          <w:szCs w:val="24"/>
        </w:rPr>
        <w:t xml:space="preserve">5.1 乙方保证所交付的合同标的</w:t>
      </w:r>
      <w:r>
        <w:rPr>
          <w:rFonts w:hint="eastAsia" w:ascii="宋体" w:hAnsi="宋体" w:cs="宋体"/>
          <w:sz w:val="24"/>
          <w:szCs w:val="24"/>
        </w:rPr>
        <w:t xml:space="preserve">的</w:t>
      </w:r>
      <w:r>
        <w:rPr>
          <w:rFonts w:hint="eastAsia" w:ascii="宋体" w:hAnsi="宋体" w:cs="宋体"/>
          <w:sz w:val="24"/>
          <w:szCs w:val="24"/>
        </w:rPr>
        <w:t xml:space="preserve">所有权完全属于</w:t>
      </w:r>
      <w:r>
        <w:rPr>
          <w:rFonts w:hint="eastAsia" w:ascii="宋体" w:hAnsi="宋体" w:cs="宋体"/>
          <w:sz w:val="24"/>
          <w:szCs w:val="24"/>
        </w:rPr>
        <w:t xml:space="preserve">乙方且</w:t>
      </w:r>
      <w:r>
        <w:rPr>
          <w:rFonts w:hint="eastAsia" w:ascii="宋体" w:hAnsi="宋体" w:cs="宋体"/>
          <w:sz w:val="24"/>
          <w:szCs w:val="24"/>
        </w:rPr>
        <w:t xml:space="preserve">无任何抵押、查封等产权瑕疵。</w:t>
      </w:r>
      <w:r/>
    </w:p>
    <w:p>
      <w:pPr>
        <w:ind w:left="408" w:hanging="408"/>
        <w:spacing w:before="120" w:after="120"/>
        <w:rPr>
          <w:rFonts w:hint="eastAsia" w:ascii="宋体" w:hAnsi="宋体" w:cs="宋体"/>
          <w:sz w:val="24"/>
          <w:szCs w:val="24"/>
        </w:rPr>
      </w:pPr>
      <w:r>
        <w:rPr>
          <w:rFonts w:hint="eastAsia" w:ascii="宋体" w:hAnsi="宋体" w:cs="宋体"/>
          <w:b/>
          <w:bCs/>
          <w:sz w:val="24"/>
          <w:szCs w:val="24"/>
        </w:rPr>
        <w:t xml:space="preserve">六、合同转包或分包</w:t>
      </w:r>
      <w:r/>
    </w:p>
    <w:p>
      <w:pPr>
        <w:spacing w:before="145" w:after="145"/>
        <w:rPr>
          <w:rFonts w:hint="eastAsia" w:ascii="宋体" w:hAnsi="宋体" w:cs="宋体"/>
          <w:sz w:val="24"/>
          <w:szCs w:val="24"/>
        </w:rPr>
      </w:pPr>
      <w:r>
        <w:rPr>
          <w:rFonts w:hint="eastAsia" w:ascii="宋体" w:hAnsi="宋体" w:cs="宋体"/>
          <w:sz w:val="24"/>
          <w:szCs w:val="24"/>
        </w:rPr>
        <w:t xml:space="preserve">6.1乙方不得将合同标的转包给他人履行。</w:t>
      </w:r>
      <w:r/>
    </w:p>
    <w:p>
      <w:pPr>
        <w:spacing w:before="145" w:after="145"/>
        <w:rPr>
          <w:rFonts w:hint="eastAsia" w:ascii="宋体" w:hAnsi="宋体" w:cs="宋体"/>
          <w:sz w:val="24"/>
          <w:szCs w:val="24"/>
        </w:rPr>
      </w:pPr>
      <w:r>
        <w:rPr>
          <w:rFonts w:hint="eastAsia" w:ascii="宋体" w:hAnsi="宋体" w:cs="宋体"/>
          <w:sz w:val="24"/>
          <w:szCs w:val="24"/>
        </w:rPr>
        <w:t xml:space="preserve">6.2乙方不得将合同标的分包给他人履行。</w:t>
      </w:r>
      <w:r/>
    </w:p>
    <w:p>
      <w:pPr>
        <w:spacing w:before="145" w:after="145"/>
        <w:rPr>
          <w:rFonts w:hint="eastAsia" w:ascii="宋体" w:hAnsi="宋体" w:cs="宋体"/>
          <w:sz w:val="24"/>
          <w:szCs w:val="24"/>
        </w:rPr>
      </w:pPr>
      <w:r>
        <w:rPr>
          <w:rFonts w:hint="eastAsia" w:ascii="宋体" w:hAnsi="宋体" w:cs="宋体"/>
          <w:sz w:val="24"/>
          <w:szCs w:val="24"/>
        </w:rPr>
        <w:t xml:space="preserve">或6.2 乙方应当按照响应文件中提供的分包意向协议履行合同。</w:t>
      </w:r>
      <w:r/>
    </w:p>
    <w:p>
      <w:pPr>
        <w:spacing w:before="145" w:after="145"/>
        <w:rPr>
          <w:rFonts w:hint="eastAsia" w:ascii="宋体" w:hAnsi="宋体" w:cs="宋体"/>
          <w:sz w:val="24"/>
          <w:szCs w:val="24"/>
        </w:rPr>
      </w:pPr>
      <w:r>
        <w:rPr>
          <w:rFonts w:hint="eastAsia" w:ascii="宋体" w:hAnsi="宋体" w:cs="宋体"/>
          <w:sz w:val="24"/>
          <w:szCs w:val="24"/>
        </w:rPr>
        <w:t xml:space="preserve">6.3乙方如有转包或未经甲方同意的分包行为，甲方有权解除合同。</w:t>
      </w:r>
      <w:r/>
    </w:p>
    <w:p>
      <w:pPr>
        <w:ind w:left="408" w:hanging="408"/>
        <w:spacing w:before="120" w:after="120"/>
        <w:rPr>
          <w:rFonts w:hint="eastAsia" w:ascii="宋体" w:hAnsi="宋体" w:cs="宋体"/>
          <w:b/>
          <w:bCs/>
          <w:sz w:val="24"/>
          <w:szCs w:val="24"/>
        </w:rPr>
      </w:pPr>
      <w:r>
        <w:rPr>
          <w:rFonts w:hint="eastAsia" w:ascii="宋体" w:hAnsi="宋体" w:cs="宋体"/>
          <w:b/>
          <w:bCs/>
          <w:sz w:val="24"/>
          <w:szCs w:val="24"/>
        </w:rPr>
        <w:t xml:space="preserve">七、合同款项支付</w:t>
      </w:r>
      <w:r/>
    </w:p>
    <w:p>
      <w:pPr>
        <w:spacing w:before="145" w:after="145"/>
        <w:rPr>
          <w:rFonts w:hint="eastAsia" w:ascii="宋体" w:hAnsi="宋体" w:cs="宋体"/>
          <w:sz w:val="24"/>
          <w:szCs w:val="24"/>
        </w:rPr>
      </w:pPr>
      <w:r>
        <w:rPr>
          <w:rFonts w:hint="eastAsia" w:ascii="宋体" w:hAnsi="宋体" w:cs="宋体"/>
          <w:sz w:val="24"/>
          <w:szCs w:val="24"/>
        </w:rPr>
        <w:t xml:space="preserve">7.1合同款项的支付方式及进度安排</w:t>
      </w:r>
      <w:r/>
    </w:p>
    <w:p>
      <w:pPr>
        <w:spacing w:before="145" w:after="145"/>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供货安装完成并领取电梯使用许可证后付至合同总价的80%，验收合格并稳定试运行1年付至合同款的100%</w:t>
      </w:r>
      <w:r/>
    </w:p>
    <w:p>
      <w:pPr>
        <w:spacing w:before="145" w:after="145"/>
        <w:rPr>
          <w:rFonts w:hint="eastAsia" w:ascii="宋体" w:hAnsi="宋体" w:cs="宋体"/>
          <w:sz w:val="24"/>
          <w:szCs w:val="24"/>
        </w:rPr>
      </w:pPr>
      <w:r>
        <w:rPr>
          <w:rFonts w:hint="eastAsia" w:ascii="宋体" w:hAnsi="宋体" w:cs="宋体"/>
          <w:b/>
          <w:bCs/>
          <w:sz w:val="24"/>
          <w:szCs w:val="24"/>
        </w:rPr>
        <w:t xml:space="preserve">八、税费</w:t>
      </w:r>
      <w:r/>
    </w:p>
    <w:p>
      <w:pPr>
        <w:spacing w:before="145" w:after="145"/>
        <w:rPr>
          <w:rFonts w:hint="eastAsia" w:ascii="宋体" w:hAnsi="宋体" w:cs="宋体"/>
          <w:sz w:val="24"/>
          <w:szCs w:val="24"/>
        </w:rPr>
      </w:pPr>
      <w:r>
        <w:rPr>
          <w:rFonts w:hint="eastAsia" w:ascii="宋体" w:hAnsi="宋体" w:cs="宋体"/>
          <w:sz w:val="24"/>
          <w:szCs w:val="24"/>
        </w:rPr>
        <w:t xml:space="preserve">8.1本合同执行中相关的一切税费均由乙方负担。</w:t>
      </w:r>
      <w:r/>
    </w:p>
    <w:p>
      <w:pPr>
        <w:spacing w:before="120" w:after="120"/>
        <w:rPr>
          <w:rFonts w:hint="eastAsia" w:ascii="宋体" w:hAnsi="宋体" w:cs="宋体"/>
          <w:sz w:val="24"/>
          <w:szCs w:val="24"/>
        </w:rPr>
      </w:pPr>
      <w:r>
        <w:rPr>
          <w:rFonts w:hint="eastAsia" w:ascii="宋体" w:hAnsi="宋体" w:cs="宋体"/>
          <w:b/>
          <w:bCs/>
          <w:sz w:val="24"/>
          <w:szCs w:val="24"/>
        </w:rPr>
        <w:t xml:space="preserve">九、项目验收</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9.1 甲方依法组织履约验收工作。</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9.3 对于实际使用人和甲方分离的项目，甲方邀请实际使用人参与验收。</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9.4 如有必要，甲方邀请参加本项目的其他供应商或第三</w:t>
      </w:r>
      <w:r>
        <w:rPr>
          <w:rFonts w:hint="eastAsia" w:ascii="宋体" w:hAnsi="宋体" w:cs="宋体"/>
          <w:sz w:val="24"/>
          <w:szCs w:val="24"/>
        </w:rPr>
        <w:t xml:space="preserve">方专业</w:t>
      </w:r>
      <w:r>
        <w:rPr>
          <w:rFonts w:hint="eastAsia" w:ascii="宋体" w:hAnsi="宋体" w:cs="宋体"/>
          <w:sz w:val="24"/>
          <w:szCs w:val="24"/>
        </w:rPr>
        <w:t xml:space="preserve">机构及专家参与验收，相关意见将作为</w:t>
      </w:r>
      <w:r>
        <w:rPr>
          <w:rFonts w:hint="eastAsia" w:ascii="宋体" w:hAnsi="宋体" w:cs="宋体"/>
          <w:sz w:val="24"/>
          <w:szCs w:val="24"/>
        </w:rPr>
        <w:t xml:space="preserve">验收书</w:t>
      </w:r>
      <w:r>
        <w:rPr>
          <w:rFonts w:hint="eastAsia" w:ascii="宋体" w:hAnsi="宋体" w:cs="宋体"/>
          <w:sz w:val="24"/>
          <w:szCs w:val="24"/>
        </w:rPr>
        <w:t xml:space="preserve">的参考资料。</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sz w:val="24"/>
          <w:szCs w:val="24"/>
        </w:rPr>
        <w:t xml:space="preserve">验收书</w:t>
      </w:r>
      <w:r>
        <w:rPr>
          <w:rFonts w:hint="eastAsia" w:ascii="宋体" w:hAnsi="宋体" w:cs="宋体"/>
          <w:sz w:val="24"/>
          <w:szCs w:val="24"/>
        </w:rPr>
        <w:t xml:space="preserve">,列明各项标准的验收情况及项目总体评价,由验收双方共同签署。验收结果与采购合同约定的资金支付条件挂钩。履约验收的各项资料存档备查。</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9.6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宋体"/>
          <w:sz w:val="24"/>
          <w:szCs w:val="24"/>
        </w:rPr>
      </w:pPr>
      <w:r>
        <w:rPr>
          <w:rFonts w:hint="eastAsia" w:ascii="宋体" w:hAnsi="宋体" w:cs="宋体"/>
          <w:b/>
          <w:bCs/>
          <w:sz w:val="24"/>
          <w:szCs w:val="24"/>
        </w:rPr>
        <w:t xml:space="preserve">十、货物的包装、发运及运输</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10.1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10.2 使用说明书、质量检验证明书、随配附件和工具以及清单一并附于货物内。</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10.3 乙方在货物发运手续办理完毕后24小时内或货到甲方48小时前通知甲方，以准备接货。</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10.4 货物在交付甲方前发生的风险均由乙方负责。</w:t>
      </w:r>
      <w:r/>
    </w:p>
    <w:p>
      <w:pPr>
        <w:ind w:left="480" w:right="26" w:hanging="480"/>
        <w:spacing w:before="156" w:after="156"/>
        <w:rPr>
          <w:rFonts w:hint="eastAsia" w:ascii="宋体" w:hAnsi="宋体" w:cs="宋体"/>
          <w:sz w:val="24"/>
          <w:szCs w:val="24"/>
        </w:rPr>
      </w:pPr>
      <w:r>
        <w:rPr>
          <w:rFonts w:hint="eastAsia" w:ascii="宋体" w:hAnsi="宋体" w:cs="宋体"/>
          <w:sz w:val="24"/>
          <w:szCs w:val="24"/>
        </w:rPr>
        <w:t xml:space="preserve">10.5 货物在规定的交付期限内由乙方送达甲方指定的地点视为交付，乙方同时需通知甲方货物已送达。</w:t>
      </w:r>
      <w:r/>
    </w:p>
    <w:p>
      <w:pPr>
        <w:spacing w:before="120" w:after="120"/>
        <w:rPr>
          <w:rFonts w:hint="eastAsia" w:ascii="宋体" w:hAnsi="宋体" w:cs="宋体"/>
          <w:sz w:val="24"/>
          <w:szCs w:val="24"/>
        </w:rPr>
      </w:pPr>
      <w:r>
        <w:rPr>
          <w:rFonts w:hint="eastAsia" w:ascii="宋体" w:hAnsi="宋体" w:cs="宋体"/>
          <w:b/>
          <w:bCs/>
          <w:sz w:val="24"/>
          <w:szCs w:val="24"/>
        </w:rPr>
        <w:t xml:space="preserve">十一、违约责任</w:t>
      </w:r>
      <w:r/>
    </w:p>
    <w:p>
      <w:pPr>
        <w:ind w:left="410" w:hanging="410"/>
        <w:spacing w:before="120" w:after="120"/>
        <w:rPr>
          <w:rFonts w:hint="eastAsia" w:ascii="宋体" w:hAnsi="宋体" w:cs="宋体"/>
          <w:sz w:val="24"/>
          <w:szCs w:val="24"/>
        </w:rPr>
      </w:pPr>
      <w:r>
        <w:rPr>
          <w:rFonts w:hint="eastAsia" w:ascii="宋体" w:hAnsi="宋体" w:cs="宋体"/>
          <w:sz w:val="24"/>
          <w:szCs w:val="24"/>
        </w:rPr>
        <w:t xml:space="preserve">11.1 甲方无正当理由拒绝接受乙方提供的合同标的</w:t>
      </w:r>
      <w:r>
        <w:rPr>
          <w:rFonts w:hint="eastAsia" w:ascii="宋体" w:hAnsi="宋体" w:cs="宋体"/>
          <w:sz w:val="24"/>
          <w:szCs w:val="24"/>
        </w:rPr>
        <w:t xml:space="preserve">的</w:t>
      </w:r>
      <w:r>
        <w:rPr>
          <w:rFonts w:hint="eastAsia" w:ascii="宋体" w:hAnsi="宋体" w:cs="宋体"/>
          <w:sz w:val="24"/>
          <w:szCs w:val="24"/>
        </w:rPr>
        <w:t xml:space="preserve">，甲方向乙方偿付拒绝接受合同价款总值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ind w:left="410" w:hanging="410"/>
        <w:spacing w:before="120" w:after="120"/>
        <w:rPr>
          <w:rFonts w:hint="eastAsia" w:ascii="宋体" w:hAnsi="宋体" w:cs="宋体"/>
          <w:sz w:val="24"/>
          <w:szCs w:val="24"/>
        </w:rPr>
      </w:pPr>
      <w:r>
        <w:rPr>
          <w:rFonts w:hint="eastAsia" w:ascii="宋体" w:hAnsi="宋体" w:cs="宋体"/>
          <w:sz w:val="24"/>
          <w:szCs w:val="24"/>
        </w:rPr>
        <w:t xml:space="preserve">11.2 甲方无故逾期验收和办理合同款项支付手续的,甲方应按逾期付款总额</w:t>
      </w:r>
      <w:r>
        <w:rPr>
          <w:rFonts w:hint="eastAsia" w:ascii="宋体" w:hAnsi="宋体" w:cs="宋体"/>
          <w:sz w:val="24"/>
          <w:szCs w:val="24"/>
          <w:u w:val="single"/>
        </w:rPr>
        <w:t xml:space="preserve">    </w:t>
      </w:r>
      <w:r>
        <w:rPr>
          <w:rFonts w:hint="eastAsia" w:ascii="宋体" w:hAnsi="宋体" w:cs="宋体"/>
          <w:sz w:val="24"/>
          <w:szCs w:val="24"/>
        </w:rPr>
        <w:t xml:space="preserve">每日向乙方支付违约金。</w:t>
      </w:r>
      <w:r/>
    </w:p>
    <w:p>
      <w:pPr>
        <w:ind w:left="410" w:hanging="410"/>
        <w:spacing w:before="120" w:after="120"/>
        <w:rPr>
          <w:rFonts w:hint="eastAsia" w:ascii="宋体" w:hAnsi="宋体" w:cs="宋体"/>
          <w:sz w:val="24"/>
          <w:szCs w:val="24"/>
        </w:rPr>
      </w:pPr>
      <w:r>
        <w:rPr>
          <w:rFonts w:hint="eastAsia" w:ascii="宋体" w:hAnsi="宋体" w:cs="宋体"/>
          <w:sz w:val="24"/>
          <w:szCs w:val="24"/>
        </w:rPr>
        <w:t xml:space="preserve">11.3 乙方逾期交付合同标的</w:t>
      </w:r>
      <w:r>
        <w:rPr>
          <w:rFonts w:hint="eastAsia" w:ascii="宋体" w:hAnsi="宋体" w:cs="宋体"/>
          <w:sz w:val="24"/>
          <w:szCs w:val="24"/>
        </w:rPr>
        <w:t xml:space="preserve">的</w:t>
      </w:r>
      <w:r>
        <w:rPr>
          <w:rFonts w:hint="eastAsia" w:ascii="宋体" w:hAnsi="宋体" w:cs="宋体"/>
          <w:sz w:val="24"/>
          <w:szCs w:val="24"/>
        </w:rPr>
        <w:t xml:space="preserve">，乙方应按逾期交付合同总额每日</w:t>
      </w:r>
      <w:r>
        <w:rPr>
          <w:rFonts w:hint="eastAsia" w:ascii="宋体" w:hAnsi="宋体" w:cs="宋体"/>
          <w:color w:val="000000" w:themeColor="text1"/>
          <w:sz w:val="24"/>
          <w:szCs w:val="24"/>
        </w:rPr>
        <w:t xml:space="preserve">千分之五</w:t>
      </w:r>
      <w:r>
        <w:rPr>
          <w:rFonts w:hint="eastAsia" w:ascii="宋体" w:hAnsi="宋体" w:cs="宋体"/>
          <w:sz w:val="24"/>
          <w:szCs w:val="24"/>
        </w:rPr>
        <w:t xml:space="preserve">向甲方支付违约金，由甲方从待付合同款项中扣除。逾期超过约定日期10个工作日不能交付合同标的</w:t>
      </w:r>
      <w:r>
        <w:rPr>
          <w:rFonts w:hint="eastAsia" w:ascii="宋体" w:hAnsi="宋体" w:cs="宋体"/>
          <w:sz w:val="24"/>
          <w:szCs w:val="24"/>
        </w:rPr>
        <w:t xml:space="preserve">的</w:t>
      </w:r>
      <w:r>
        <w:rPr>
          <w:rFonts w:hint="eastAsia" w:ascii="宋体" w:hAnsi="宋体" w:cs="宋体"/>
          <w:sz w:val="24"/>
          <w:szCs w:val="24"/>
        </w:rPr>
        <w:t xml:space="preserve">，甲方可解除本合同。乙方因逾期交付合同标的或因其他违约行为导致甲方解除合同的，乙方应向甲方支付合同价款总额</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r/>
    </w:p>
    <w:p>
      <w:pPr>
        <w:ind w:left="410" w:hanging="410"/>
        <w:spacing w:before="120" w:after="120"/>
        <w:rPr>
          <w:rFonts w:hint="eastAsia" w:ascii="宋体" w:hAnsi="宋体" w:cs="宋体"/>
          <w:sz w:val="24"/>
          <w:szCs w:val="24"/>
        </w:rPr>
      </w:pPr>
      <w:r>
        <w:rPr>
          <w:rFonts w:hint="eastAsia" w:ascii="宋体" w:hAnsi="宋体" w:cs="宋体"/>
          <w:sz w:val="24"/>
          <w:szCs w:val="24"/>
        </w:rPr>
        <w:t xml:space="preserve">11.4 乙方交付合同标的</w:t>
      </w:r>
      <w:r>
        <w:rPr>
          <w:rFonts w:hint="eastAsia" w:ascii="宋体" w:hAnsi="宋体" w:cs="宋体"/>
          <w:sz w:val="24"/>
          <w:szCs w:val="24"/>
        </w:rPr>
        <w:t xml:space="preserve">的</w:t>
      </w:r>
      <w:r>
        <w:rPr>
          <w:rFonts w:hint="eastAsia" w:ascii="宋体" w:hAnsi="宋体" w:cs="宋体"/>
          <w:sz w:val="24"/>
          <w:szCs w:val="24"/>
        </w:rPr>
        <w:t xml:space="preserve">标准不符合合同规定及询价文件规定标准的，甲方有权拒绝接受合同标的，并可单方面解除合同。</w:t>
      </w:r>
      <w:r/>
    </w:p>
    <w:p>
      <w:pPr>
        <w:spacing w:before="120" w:after="120"/>
        <w:rPr>
          <w:rFonts w:hint="eastAsia" w:ascii="宋体" w:hAnsi="宋体" w:cs="宋体"/>
          <w:sz w:val="24"/>
          <w:szCs w:val="24"/>
        </w:rPr>
      </w:pPr>
      <w:r>
        <w:rPr>
          <w:rFonts w:hint="eastAsia" w:ascii="宋体" w:hAnsi="宋体" w:cs="宋体"/>
          <w:b/>
          <w:bCs/>
          <w:sz w:val="24"/>
          <w:szCs w:val="24"/>
        </w:rPr>
        <w:t xml:space="preserve">十二、不可抗力事件处理</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cs="宋体"/>
          <w:sz w:val="24"/>
          <w:szCs w:val="24"/>
        </w:rPr>
      </w:pPr>
      <w:r>
        <w:rPr>
          <w:rFonts w:hint="eastAsia" w:ascii="宋体" w:hAnsi="宋体" w:cs="宋体"/>
          <w:sz w:val="24"/>
          <w:szCs w:val="24"/>
        </w:rPr>
        <w:t xml:space="preserve">12.2 不可抗力事件发生后，应立即通知对方，并寄送有关权威机构出具的证明。</w:t>
      </w:r>
      <w:r/>
    </w:p>
    <w:p>
      <w:pPr>
        <w:spacing w:before="120" w:after="120"/>
        <w:rPr>
          <w:rFonts w:hint="eastAsia" w:ascii="宋体" w:hAnsi="宋体" w:cs="宋体"/>
          <w:sz w:val="24"/>
          <w:szCs w:val="24"/>
        </w:rPr>
      </w:pPr>
      <w:r>
        <w:rPr>
          <w:rFonts w:hint="eastAsia" w:ascii="宋体" w:hAnsi="宋体" w:cs="宋体"/>
          <w:sz w:val="24"/>
          <w:szCs w:val="24"/>
        </w:rPr>
        <w:t xml:space="preserve">12.3 不可抗力事件延续120天以上，双方应通过友好协商，确定是否继续履行合同。</w:t>
      </w:r>
      <w:r/>
    </w:p>
    <w:p>
      <w:pPr>
        <w:spacing w:before="120" w:after="120"/>
        <w:rPr>
          <w:rFonts w:hint="eastAsia" w:ascii="宋体" w:hAnsi="宋体" w:cs="宋体"/>
          <w:sz w:val="24"/>
          <w:szCs w:val="24"/>
        </w:rPr>
      </w:pPr>
      <w:r>
        <w:rPr>
          <w:rFonts w:hint="eastAsia" w:ascii="宋体" w:hAnsi="宋体" w:cs="宋体"/>
          <w:b/>
          <w:bCs/>
          <w:sz w:val="24"/>
          <w:szCs w:val="24"/>
        </w:rPr>
        <w:t xml:space="preserve">十三、解决争议的方法</w:t>
      </w:r>
      <w:r/>
    </w:p>
    <w:p>
      <w:pPr>
        <w:spacing w:before="120" w:after="120"/>
        <w:rPr>
          <w:rFonts w:hint="eastAsia" w:ascii="宋体" w:hAnsi="宋体" w:cs="宋体"/>
          <w:sz w:val="24"/>
          <w:szCs w:val="24"/>
        </w:rPr>
      </w:pPr>
      <w:r>
        <w:rPr>
          <w:rFonts w:hint="eastAsia" w:ascii="宋体" w:hAnsi="宋体" w:cs="宋体"/>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cs="宋体"/>
          <w:sz w:val="24"/>
          <w:szCs w:val="24"/>
        </w:rPr>
      </w:pPr>
      <w:r>
        <w:rPr>
          <w:rFonts w:hint="eastAsia" w:ascii="宋体" w:hAnsi="宋体" w:cs="宋体"/>
          <w:b/>
          <w:bCs/>
          <w:sz w:val="24"/>
          <w:szCs w:val="24"/>
        </w:rPr>
        <w:t xml:space="preserve">十四、合同生效及其它</w:t>
      </w:r>
      <w:r/>
    </w:p>
    <w:p>
      <w:pPr>
        <w:spacing w:before="120" w:after="120"/>
        <w:rPr>
          <w:rFonts w:hint="eastAsia" w:ascii="宋体" w:hAnsi="宋体" w:cs="宋体"/>
          <w:sz w:val="24"/>
          <w:szCs w:val="24"/>
        </w:rPr>
      </w:pPr>
      <w:r>
        <w:rPr>
          <w:rFonts w:hint="eastAsia" w:ascii="宋体" w:hAnsi="宋体" w:cs="宋体"/>
          <w:sz w:val="24"/>
          <w:szCs w:val="24"/>
        </w:rPr>
        <w:t xml:space="preserve">14.1 合同经双方法定代表人或授权委托代表人签字并加盖单位公章后生效。</w:t>
      </w:r>
      <w:r/>
    </w:p>
    <w:p>
      <w:pPr>
        <w:spacing w:before="120" w:after="120"/>
        <w:rPr>
          <w:rFonts w:hint="eastAsia" w:ascii="宋体" w:hAnsi="宋体" w:cs="宋体"/>
          <w:sz w:val="24"/>
          <w:szCs w:val="24"/>
        </w:rPr>
      </w:pPr>
      <w:r>
        <w:rPr>
          <w:rFonts w:hint="eastAsia" w:ascii="宋体" w:hAnsi="宋体" w:cs="宋体"/>
          <w:sz w:val="24"/>
          <w:szCs w:val="24"/>
        </w:rPr>
        <w:t xml:space="preserve">14.2本合同未尽事宜，遵照《民法典》、《政府采购法》有关条文执行。</w:t>
      </w:r>
      <w:r/>
    </w:p>
    <w:p>
      <w:pPr>
        <w:ind w:left="480" w:hanging="480"/>
        <w:spacing w:before="120" w:after="120"/>
        <w:rPr>
          <w:rFonts w:hint="eastAsia" w:ascii="宋体" w:hAnsi="宋体" w:cs="宋体"/>
          <w:sz w:val="24"/>
          <w:szCs w:val="24"/>
        </w:rPr>
      </w:pPr>
      <w:r>
        <w:rPr>
          <w:rFonts w:hint="eastAsia" w:ascii="宋体" w:hAnsi="宋体" w:cs="宋体"/>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cs="宋体"/>
          <w:sz w:val="24"/>
          <w:szCs w:val="24"/>
        </w:rPr>
      </w:pPr>
      <w:r>
        <w:rPr>
          <w:rFonts w:hint="eastAsia" w:ascii="宋体" w:hAnsi="宋体" w:cs="宋体"/>
          <w:sz w:val="24"/>
          <w:szCs w:val="24"/>
        </w:rPr>
        <w:t xml:space="preserve"> </w:t>
      </w:r>
      <w:r/>
    </w:p>
    <w:p>
      <w:pPr>
        <w:ind w:left="480" w:hanging="480"/>
        <w:spacing w:before="120" w:after="120" w:line="0" w:lineRule="atLeast"/>
        <w:rPr>
          <w:rFonts w:hint="eastAsia" w:ascii="宋体" w:hAnsi="宋体" w:cs="宋体"/>
          <w:sz w:val="24"/>
          <w:szCs w:val="24"/>
        </w:rPr>
      </w:pPr>
      <w:r>
        <w:rPr>
          <w:rFonts w:hint="eastAsia" w:ascii="宋体" w:hAnsi="宋体" w:cs="宋体"/>
          <w:sz w:val="24"/>
          <w:szCs w:val="24"/>
        </w:rPr>
      </w:r>
      <w:r/>
    </w:p>
    <w:p>
      <w:pPr>
        <w:ind w:left="480" w:hanging="480"/>
        <w:spacing w:before="120" w:after="120" w:line="0" w:lineRule="atLeast"/>
        <w:rPr>
          <w:rFonts w:hint="eastAsia" w:ascii="宋体" w:hAnsi="宋体" w:cs="宋体"/>
          <w:sz w:val="24"/>
          <w:szCs w:val="24"/>
        </w:rPr>
      </w:pPr>
      <w:r>
        <w:rPr>
          <w:rFonts w:hint="eastAsia" w:ascii="宋体" w:hAnsi="宋体" w:cs="宋体"/>
          <w:sz w:val="24"/>
          <w:szCs w:val="24"/>
        </w:rPr>
        <w:t xml:space="preserve"> 甲方：                        乙方： </w:t>
      </w:r>
      <w:r/>
    </w:p>
    <w:p>
      <w:pPr>
        <w:spacing w:before="120" w:after="120" w:line="0" w:lineRule="atLeast"/>
        <w:rPr>
          <w:rFonts w:hint="eastAsia" w:ascii="宋体" w:hAnsi="宋体" w:cs="宋体"/>
          <w:sz w:val="24"/>
          <w:szCs w:val="24"/>
        </w:rPr>
      </w:pPr>
      <w:r>
        <w:rPr>
          <w:rFonts w:hint="eastAsia" w:ascii="宋体" w:hAnsi="宋体" w:cs="宋体"/>
          <w:sz w:val="24"/>
          <w:szCs w:val="24"/>
        </w:rPr>
      </w:r>
      <w:r/>
    </w:p>
    <w:p>
      <w:pPr>
        <w:spacing w:before="120" w:after="120" w:line="0" w:lineRule="atLeast"/>
        <w:rPr>
          <w:rFonts w:hint="eastAsia" w:ascii="宋体" w:hAnsi="宋体" w:cs="宋体"/>
          <w:sz w:val="24"/>
          <w:szCs w:val="24"/>
        </w:rPr>
      </w:pPr>
      <w:r>
        <w:rPr>
          <w:rFonts w:hint="eastAsia" w:ascii="宋体" w:hAnsi="宋体" w:cs="宋体"/>
          <w:sz w:val="24"/>
          <w:szCs w:val="24"/>
        </w:rPr>
        <w:t xml:space="preserve">  地址：                        地址： </w:t>
      </w:r>
      <w:r/>
    </w:p>
    <w:p>
      <w:pPr>
        <w:spacing w:before="120" w:after="120" w:line="0" w:lineRule="atLeast"/>
        <w:rPr>
          <w:rFonts w:hint="eastAsia"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240"/>
        <w:spacing w:before="120" w:after="120" w:line="0" w:lineRule="atLeast"/>
        <w:rPr>
          <w:rFonts w:hint="eastAsia" w:ascii="宋体" w:hAnsi="宋体" w:cs="宋体"/>
          <w:sz w:val="24"/>
          <w:szCs w:val="24"/>
        </w:rPr>
      </w:pPr>
      <w:r>
        <w:rPr>
          <w:rFonts w:hint="eastAsia" w:ascii="宋体" w:hAnsi="宋体" w:cs="宋体"/>
          <w:sz w:val="24"/>
          <w:szCs w:val="24"/>
        </w:rPr>
        <w:t xml:space="preserve">联系电话：                    联系电话：          </w:t>
      </w:r>
      <w:r/>
    </w:p>
    <w:p>
      <w:pPr>
        <w:ind w:firstLine="420"/>
      </w:pPr>
      <w:r>
        <w:t xml:space="preserve">                                        </w:t>
      </w:r>
      <w:r/>
    </w:p>
    <w:p>
      <w:pPr>
        <w:ind w:firstLine="420"/>
        <w:rPr>
          <w:rFonts w:hint="eastAsia" w:ascii="宋体" w:hAnsi="宋体" w:cs="宋体"/>
          <w:sz w:val="24"/>
          <w:szCs w:val="24"/>
        </w:rPr>
      </w:pPr>
      <w:r>
        <w:t xml:space="preserve"> </w:t>
      </w:r>
      <w:r>
        <w:rPr>
          <w:rFonts w:hint="eastAsia"/>
        </w:rPr>
        <w:t xml:space="preserve"> </w:t>
      </w:r>
      <w:r>
        <w:t xml:space="preserve"> </w:t>
      </w:r>
      <w:r>
        <w:t xml:space="preserve">签订日期：</w:t>
      </w:r>
      <w:r>
        <w:t xml:space="preserve">      </w:t>
      </w:r>
      <w:r>
        <w:t xml:space="preserve">年</w:t>
      </w:r>
      <w:r>
        <w:t xml:space="preserve">    </w:t>
      </w:r>
      <w:r>
        <w:t xml:space="preserve">月</w:t>
      </w:r>
      <w:r>
        <w:t xml:space="preserve">   </w:t>
      </w:r>
      <w:r>
        <w:t xml:space="preserve">日</w:t>
      </w:r>
      <w:r/>
    </w:p>
    <w:p>
      <w:pPr>
        <w:pStyle w:val="619"/>
      </w:pPr>
      <w:r/>
      <w:r/>
    </w:p>
    <w:p>
      <w:pPr>
        <w:pStyle w:val="619"/>
      </w:pPr>
      <w:r/>
      <w:r/>
    </w:p>
    <w:p>
      <w:pPr>
        <w:pStyle w:val="619"/>
      </w:pPr>
      <w:r/>
      <w:r/>
    </w:p>
    <w:p>
      <w:pPr>
        <w:pStyle w:val="619"/>
      </w:pPr>
      <w:r/>
      <w:r/>
    </w:p>
    <w:p>
      <w:pPr>
        <w:pStyle w:val="619"/>
      </w:pPr>
      <w:r/>
      <w:r/>
    </w:p>
    <w:p>
      <w:pPr>
        <w:pStyle w:val="619"/>
      </w:p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ascii="Calibri" w:hAnsi="Calibri" w:eastAsia="黑体" w:cs="Calibri"/>
          <w:sz w:val="44"/>
          <w:szCs w:val="44"/>
        </w:rPr>
      </w:pPr>
      <w:r>
        <w:rPr>
          <w:rFonts w:ascii="Calibri" w:hAnsi="Calibri" w:eastAsia="黑体" w:cs="Calibri"/>
          <w:sz w:val="44"/>
          <w:szCs w:val="44"/>
        </w:rPr>
      </w:r>
      <w:r/>
    </w:p>
    <w:p>
      <w:pPr>
        <w:jc w:val="center"/>
        <w:spacing w:before="120" w:after="120" w:line="0" w:lineRule="atLeast"/>
        <w:rPr>
          <w:rFonts w:hint="eastAsia" w:ascii="宋体" w:hAnsi="宋体" w:cs="宋体"/>
          <w:sz w:val="24"/>
          <w:szCs w:val="24"/>
        </w:rPr>
      </w:pPr>
      <w:r>
        <w:rPr>
          <w:rFonts w:ascii="Calibri" w:hAnsi="Calibri" w:eastAsia="黑体" w:cs="Calibri"/>
          <w:sz w:val="44"/>
          <w:szCs w:val="44"/>
        </w:rPr>
        <w:t xml:space="preserve"> </w:t>
      </w:r>
      <w:r>
        <w:rPr>
          <w:rFonts w:hint="eastAsia" w:ascii="黑体" w:hAnsi="黑体" w:eastAsia="黑体" w:cs="宋体"/>
          <w:sz w:val="44"/>
          <w:szCs w:val="44"/>
        </w:rPr>
        <w:t xml:space="preserve">第四章 采购需求</w:t>
      </w:r>
      <w:bookmarkStart w:id="148" w:name="_Toc49090575"/>
      <w:r/>
      <w:bookmarkStart w:id="149" w:name="_Toc26554093"/>
      <w:r/>
      <w:bookmarkEnd w:id="148"/>
      <w:r/>
      <w:bookmarkEnd w:id="149"/>
      <w:r/>
      <w:r/>
    </w:p>
    <w:p>
      <w:pPr>
        <w:rPr>
          <w:rFonts w:hint="eastAsia" w:ascii="宋体" w:hAnsi="宋体" w:cs="宋体"/>
          <w:sz w:val="24"/>
          <w:szCs w:val="24"/>
        </w:rPr>
      </w:pPr>
      <w:r>
        <w:rPr>
          <w:rFonts w:hint="eastAsia" w:ascii="宋体" w:hAnsi="宋体" w:cs="宋体"/>
          <w:sz w:val="24"/>
          <w:szCs w:val="24"/>
        </w:rPr>
        <w:t xml:space="preserve">项目属性：货物类项目</w:t>
      </w:r>
      <w:r/>
    </w:p>
    <w:p>
      <w:pPr>
        <w:ind w:firstLine="422"/>
        <w:spacing w:line="360" w:lineRule="exact"/>
        <w:rPr>
          <w:rFonts w:hint="eastAsia" w:ascii="宋体" w:hAnsi="宋体" w:cs="宋体"/>
          <w:b/>
          <w:bCs/>
        </w:rPr>
      </w:pPr>
      <w:r>
        <w:rPr>
          <w:rFonts w:hint="eastAsia" w:ascii="宋体" w:hAnsi="宋体" w:cs="宋体"/>
          <w:b/>
          <w:bCs/>
        </w:rPr>
        <w:t xml:space="preserve">拆除原有1台电梯，采购及安装新电梯1台，包含旧电梯拆除、新电梯采购及安装、调试、井道整改等（包含但不限于）直至验收合格领取到电梯安装检验合格铭牌（含质保2年）。</w:t>
      </w:r>
      <w:r/>
    </w:p>
    <w:p>
      <w:pPr>
        <w:ind w:firstLine="422"/>
        <w:spacing w:line="360" w:lineRule="exact"/>
        <w:rPr>
          <w:rFonts w:hint="eastAsia" w:ascii="宋体" w:hAnsi="宋体" w:cs="宋体"/>
          <w:b/>
          <w:bCs/>
        </w:rPr>
      </w:pPr>
      <w:r>
        <w:rPr>
          <w:rFonts w:hint="eastAsia" w:ascii="宋体" w:hAnsi="宋体" w:cs="宋体"/>
          <w:b/>
          <w:bCs/>
        </w:rPr>
        <w:t xml:space="preserve">一、技术要求：</w:t>
      </w:r>
      <w:r/>
    </w:p>
    <w:p>
      <w:pPr>
        <w:ind w:firstLine="422"/>
        <w:spacing w:line="360" w:lineRule="exact"/>
        <w:rPr>
          <w:rFonts w:hint="eastAsia" w:ascii="宋体" w:hAnsi="宋体" w:cs="宋体"/>
          <w:b/>
          <w:bCs/>
        </w:rPr>
      </w:pPr>
      <w:r>
        <w:rPr>
          <w:rFonts w:hint="eastAsia" w:ascii="宋体" w:hAnsi="宋体" w:cs="宋体"/>
          <w:b/>
          <w:bCs/>
        </w:rPr>
        <w:t xml:space="preserve">该电梯主要用于医院</w:t>
      </w:r>
      <w:r>
        <w:rPr>
          <w:rFonts w:hint="eastAsia" w:ascii="宋体" w:hAnsi="宋体" w:cs="宋体"/>
        </w:rPr>
        <w:t xml:space="preserve">手术室与供应室洁净包裹的运送服务</w:t>
      </w:r>
      <w:r>
        <w:rPr>
          <w:rFonts w:hint="eastAsia" w:ascii="宋体" w:hAnsi="宋体" w:cs="宋体"/>
          <w:b/>
          <w:bCs/>
        </w:rPr>
        <w:t xml:space="preserve">，使用频率较高，</w:t>
      </w:r>
      <w:r>
        <w:rPr>
          <w:rFonts w:hint="eastAsia" w:ascii="宋体" w:hAnsi="宋体" w:cs="宋体"/>
          <w:b/>
          <w:bCs/>
          <w:color w:val="000000" w:themeColor="text1"/>
        </w:rPr>
        <w:t xml:space="preserve">且需每日</w:t>
      </w:r>
      <w:r>
        <w:rPr>
          <w:rFonts w:hint="eastAsia" w:ascii="宋体" w:hAnsi="宋体" w:cs="宋体"/>
          <w:b/>
          <w:bCs/>
        </w:rPr>
        <w:t xml:space="preserve">24小时响应紧急运输需求，具体规格参数要求如下：</w:t>
      </w:r>
      <w:r/>
    </w:p>
    <w:tbl>
      <w:tblPr>
        <w:tblW w:w="8483" w:type="dxa"/>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0"/>
        <w:gridCol w:w="933"/>
        <w:gridCol w:w="1234"/>
        <w:gridCol w:w="1800"/>
        <w:gridCol w:w="1400"/>
        <w:gridCol w:w="1283"/>
        <w:gridCol w:w="1033"/>
      </w:tblGrid>
      <w:tr>
        <w:trPr/>
        <w:tc>
          <w:tcPr>
            <w:tcW w:w="80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载重(kg)</w:t>
            </w:r>
            <w:r/>
          </w:p>
        </w:tc>
        <w:tc>
          <w:tcPr>
            <w:tcW w:w="933"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速度(m/s)</w:t>
            </w:r>
            <w:r/>
          </w:p>
        </w:tc>
        <w:tc>
          <w:tcPr>
            <w:tcW w:w="1234"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层/站/门</w:t>
            </w:r>
            <w:r/>
          </w:p>
        </w:tc>
        <w:tc>
          <w:tcPr>
            <w:tcW w:w="180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轿厢内尺寸</w:t>
            </w:r>
            <w:r/>
          </w:p>
          <w:p>
            <w:pPr>
              <w:jc w:val="center"/>
              <w:spacing w:line="400" w:lineRule="exact"/>
              <w:widowControl/>
              <w:rPr>
                <w:rFonts w:hint="eastAsia" w:ascii="宋体" w:hAnsi="宋体" w:cs="宋体"/>
              </w:rPr>
            </w:pPr>
            <w:r>
              <w:rPr>
                <w:rFonts w:hint="eastAsia" w:ascii="宋体" w:hAnsi="宋体" w:cs="宋体"/>
              </w:rPr>
              <w:t xml:space="preserve">（宽*深*高）mm</w:t>
            </w:r>
            <w:r/>
          </w:p>
        </w:tc>
        <w:tc>
          <w:tcPr>
            <w:tcW w:w="140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井道尺寸</w:t>
            </w:r>
            <w:r/>
          </w:p>
          <w:p>
            <w:pPr>
              <w:jc w:val="center"/>
              <w:spacing w:line="400" w:lineRule="exact"/>
              <w:widowControl/>
              <w:rPr>
                <w:rFonts w:hint="eastAsia" w:ascii="宋体" w:hAnsi="宋体" w:cs="宋体"/>
              </w:rPr>
            </w:pPr>
            <w:r>
              <w:rPr>
                <w:rFonts w:hint="eastAsia" w:ascii="宋体" w:hAnsi="宋体" w:cs="宋体"/>
              </w:rPr>
              <w:t xml:space="preserve">（宽*深）mm</w:t>
            </w:r>
            <w:r/>
          </w:p>
        </w:tc>
        <w:tc>
          <w:tcPr>
            <w:tcW w:w="1283"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功能</w:t>
            </w:r>
            <w:r/>
          </w:p>
        </w:tc>
        <w:tc>
          <w:tcPr>
            <w:tcW w:w="1033"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数量(台）</w:t>
            </w:r>
            <w:r/>
          </w:p>
        </w:tc>
      </w:tr>
      <w:tr>
        <w:trPr>
          <w:trHeight w:val="1248"/>
        </w:trPr>
        <w:tc>
          <w:tcPr>
            <w:tcW w:w="80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≧200</w:t>
            </w:r>
            <w:r/>
          </w:p>
        </w:tc>
        <w:tc>
          <w:tcPr>
            <w:tcW w:w="933"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≧0.4</w:t>
            </w:r>
            <w:r/>
          </w:p>
        </w:tc>
        <w:tc>
          <w:tcPr>
            <w:tcW w:w="1234"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3层2站</w:t>
            </w:r>
            <w:r/>
          </w:p>
          <w:p>
            <w:pPr>
              <w:jc w:val="center"/>
              <w:spacing w:line="400" w:lineRule="exact"/>
              <w:widowControl/>
              <w:rPr>
                <w:rFonts w:hint="eastAsia" w:ascii="宋体" w:hAnsi="宋体" w:cs="宋体"/>
              </w:rPr>
            </w:pPr>
            <w:r>
              <w:rPr>
                <w:rFonts w:hint="eastAsia" w:ascii="宋体" w:hAnsi="宋体" w:cs="宋体"/>
              </w:rPr>
              <w:t xml:space="preserve">2门</w:t>
            </w:r>
            <w:r/>
          </w:p>
        </w:tc>
        <w:tc>
          <w:tcPr>
            <w:tcW w:w="180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≧750*900*1200</w:t>
            </w:r>
            <w:r/>
          </w:p>
        </w:tc>
        <w:tc>
          <w:tcPr>
            <w:tcW w:w="140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1450*1200</w:t>
            </w:r>
            <w:r/>
          </w:p>
        </w:tc>
        <w:tc>
          <w:tcPr>
            <w:tcW w:w="1283"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自动旁开门</w:t>
            </w:r>
            <w:r/>
          </w:p>
        </w:tc>
        <w:tc>
          <w:tcPr>
            <w:tcW w:w="1033"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1</w:t>
            </w:r>
            <w:r/>
          </w:p>
        </w:tc>
      </w:tr>
    </w:tbl>
    <w:p>
      <w:pPr>
        <w:ind w:firstLine="420"/>
        <w:spacing w:line="360" w:lineRule="exact"/>
        <w:rPr>
          <w:rFonts w:hint="eastAsia" w:ascii="宋体" w:hAnsi="宋体" w:cs="宋体"/>
        </w:rPr>
      </w:pPr>
      <w:r>
        <w:rPr>
          <w:rFonts w:hint="eastAsia" w:ascii="宋体" w:hAnsi="宋体" w:cs="宋体"/>
        </w:rPr>
        <w:t xml:space="preserve">注：涉及的相关尺寸、深度、高度为采购人自测，因各家产品存在差异性，各潜在供应商应以其现场勘察为准，所投电梯在成交后应能确保正常运行。</w:t>
      </w:r>
      <w:r/>
    </w:p>
    <w:p>
      <w:pPr>
        <w:ind w:firstLine="420"/>
        <w:spacing w:line="360" w:lineRule="exact"/>
        <w:rPr>
          <w:rFonts w:hint="eastAsia" w:ascii="宋体" w:hAnsi="宋体" w:cs="宋体"/>
        </w:rPr>
      </w:pPr>
      <w:r>
        <w:rPr>
          <w:rFonts w:hint="eastAsia" w:ascii="宋体" w:hAnsi="宋体" w:cs="宋体"/>
        </w:rPr>
        <w:t xml:space="preserve">（一）</w:t>
      </w:r>
      <w:r>
        <w:rPr>
          <w:rFonts w:ascii="宋体" w:hAnsi="宋体" w:cs="宋体"/>
        </w:rPr>
        <w:t xml:space="preserve">技术标准</w:t>
      </w:r>
      <w:r>
        <w:rPr>
          <w:rFonts w:hint="eastAsia" w:ascii="宋体" w:hAnsi="宋体" w:cs="宋体"/>
        </w:rPr>
        <w:t xml:space="preserve">，响应</w:t>
      </w:r>
      <w:r>
        <w:rPr>
          <w:rFonts w:ascii="宋体" w:hAnsi="宋体" w:cs="宋体"/>
        </w:rPr>
        <w:t xml:space="preserve">供应商应达到下列标准和规范现行最新版本的要求</w:t>
      </w:r>
      <w:r>
        <w:rPr>
          <w:rFonts w:hint="eastAsia" w:ascii="宋体" w:hAnsi="宋体" w:cs="宋体"/>
        </w:rPr>
        <w:t xml:space="preserve">，</w:t>
      </w:r>
      <w:r>
        <w:rPr>
          <w:rFonts w:ascii="宋体" w:hAnsi="宋体" w:cs="宋体"/>
        </w:rPr>
        <w:t xml:space="preserve">包括但不限于：</w:t>
      </w:r>
      <w:r/>
    </w:p>
    <w:p>
      <w:pPr>
        <w:ind w:firstLine="420"/>
        <w:spacing w:line="360" w:lineRule="exact"/>
        <w:rPr>
          <w:rFonts w:hint="eastAsia" w:ascii="宋体" w:hAnsi="宋体" w:cs="宋体"/>
        </w:rPr>
      </w:pPr>
      <w:r>
        <w:rPr>
          <w:rFonts w:ascii="宋体" w:hAnsi="宋体" w:cs="宋体"/>
        </w:rPr>
        <w:t xml:space="preserve">《电梯技术条件》GB/T10058</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《电梯制造与安装安全规范》GB7588</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《电梯试验方法》GB/T10059</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《电梯主要参数及轿厢、井道、机房的型式及尺寸》GB7025</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《电梯安装验收规范》GB10060</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《电梯工程施工质量验收规范》GB50310</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w:t>
      </w:r>
      <w:r>
        <w:rPr>
          <w:rFonts w:hint="eastAsia" w:ascii="宋体" w:hAnsi="宋体" w:cs="宋体"/>
        </w:rPr>
        <w:t xml:space="preserve">电梯用钢丝绳</w:t>
      </w:r>
      <w:r>
        <w:rPr>
          <w:rFonts w:ascii="宋体" w:hAnsi="宋体" w:cs="宋体"/>
        </w:rPr>
        <w:t xml:space="preserve">》GB8903</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《电梯曳引机》GB/T13435</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《交流电梯电动机通用技术条件》GB/T12974</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《电梯操作装置、信号和附件》（JG/T5009）</w:t>
      </w:r>
      <w:r>
        <w:rPr>
          <w:rFonts w:hint="eastAsia" w:ascii="宋体" w:hAnsi="宋体" w:cs="宋体"/>
        </w:rPr>
        <w:t xml:space="preserve">；</w:t>
      </w:r>
      <w:r/>
    </w:p>
    <w:p>
      <w:pPr>
        <w:ind w:firstLine="420"/>
        <w:spacing w:line="360" w:lineRule="exact"/>
        <w:rPr>
          <w:rFonts w:hint="eastAsia" w:ascii="宋体" w:hAnsi="宋体" w:cs="宋体"/>
        </w:rPr>
      </w:pPr>
      <w:r>
        <w:rPr>
          <w:rFonts w:ascii="宋体" w:hAnsi="宋体" w:cs="宋体"/>
        </w:rPr>
        <w:t xml:space="preserve">《机械设备安装工程电梯电气装置施工及验收规范》GB50182</w:t>
      </w:r>
      <w:r>
        <w:rPr>
          <w:rFonts w:hint="eastAsia" w:ascii="宋体" w:hAnsi="宋体" w:cs="宋体"/>
        </w:rPr>
        <w:t xml:space="preserve">。</w:t>
      </w:r>
      <w:r/>
    </w:p>
    <w:p>
      <w:pPr>
        <w:ind w:left="420"/>
        <w:spacing w:line="360" w:lineRule="exact"/>
        <w:rPr>
          <w:rFonts w:hint="eastAsia" w:ascii="宋体" w:hAnsi="宋体" w:cs="宋体"/>
          <w:i/>
          <w:u w:val="single"/>
        </w:rPr>
      </w:pPr>
      <w:r>
        <w:rPr>
          <w:rFonts w:hint="eastAsia" w:ascii="宋体" w:hAnsi="宋体" w:cs="宋体"/>
          <w:i/>
          <w:u w:val="single"/>
        </w:rPr>
        <w:t xml:space="preserve">（二）电梯技术参数：</w:t>
      </w:r>
      <w:r/>
    </w:p>
    <w:p>
      <w:pPr>
        <w:ind w:left="420"/>
        <w:spacing w:line="360" w:lineRule="exact"/>
        <w:rPr>
          <w:rFonts w:hint="eastAsia" w:ascii="宋体" w:hAnsi="宋体" w:cs="宋体"/>
          <w:i/>
          <w:u w:val="single"/>
        </w:rPr>
      </w:pPr>
      <w:r>
        <w:rPr>
          <w:rFonts w:hint="eastAsia" w:ascii="宋体" w:hAnsi="宋体" w:cs="宋体"/>
          <w:i/>
          <w:u w:val="single"/>
        </w:rPr>
        <w:t xml:space="preserve">1.牵引机：交流曳引式由齿轮牵引机位</w:t>
      </w:r>
      <w:r>
        <w:rPr>
          <w:rFonts w:hint="eastAsia" w:ascii="宋体" w:hAnsi="宋体" w:cs="宋体"/>
          <w:i/>
          <w:u w:val="single"/>
        </w:rPr>
        <w:t xml:space="preserve">于梯井</w:t>
      </w:r>
      <w:r>
        <w:rPr>
          <w:rFonts w:hint="eastAsia" w:ascii="宋体" w:hAnsi="宋体" w:cs="宋体"/>
          <w:i/>
          <w:u w:val="single"/>
        </w:rPr>
        <w:t xml:space="preserve">上方。</w:t>
      </w:r>
      <w:r/>
    </w:p>
    <w:p>
      <w:pPr>
        <w:ind w:left="420"/>
        <w:spacing w:line="360" w:lineRule="exact"/>
        <w:rPr>
          <w:rFonts w:hint="eastAsia" w:ascii="宋体" w:hAnsi="宋体" w:cs="宋体"/>
          <w:i/>
          <w:u w:val="single"/>
        </w:rPr>
      </w:pPr>
      <w:r>
        <w:rPr>
          <w:rFonts w:hint="eastAsia" w:ascii="宋体" w:hAnsi="宋体" w:cs="宋体"/>
          <w:i/>
          <w:u w:val="single"/>
        </w:rPr>
        <w:t xml:space="preserve">2.电源：拖动电源为交流</w:t>
      </w:r>
      <w:r>
        <w:rPr>
          <w:rFonts w:ascii="宋体" w:hAnsi="宋体" w:cs="宋体"/>
          <w:i/>
          <w:u w:val="single"/>
        </w:rPr>
        <w:t xml:space="preserve">380V,</w:t>
      </w:r>
      <w:r>
        <w:rPr>
          <w:rFonts w:hint="eastAsia" w:ascii="宋体" w:hAnsi="宋体" w:cs="宋体"/>
          <w:i/>
          <w:u w:val="single"/>
        </w:rPr>
        <w:t xml:space="preserve">三相五线制</w:t>
      </w:r>
      <w:r>
        <w:rPr>
          <w:rFonts w:ascii="宋体" w:hAnsi="宋体" w:cs="宋体"/>
          <w:i/>
          <w:u w:val="single"/>
        </w:rPr>
        <w:t xml:space="preserve">50HZ</w:t>
      </w:r>
      <w:r>
        <w:rPr>
          <w:rFonts w:hint="eastAsia" w:ascii="宋体" w:hAnsi="宋体" w:cs="宋体"/>
          <w:i/>
          <w:u w:val="single"/>
        </w:rPr>
        <w:t xml:space="preserve">；井道照明电源为</w:t>
      </w:r>
      <w:r>
        <w:rPr>
          <w:rFonts w:ascii="宋体" w:hAnsi="宋体" w:cs="宋体"/>
          <w:i/>
          <w:u w:val="single"/>
        </w:rPr>
        <w:t xml:space="preserve">220v,50HZ</w:t>
      </w:r>
      <w:r>
        <w:rPr>
          <w:rFonts w:hint="eastAsia" w:ascii="宋体" w:hAnsi="宋体" w:cs="宋体"/>
          <w:i/>
          <w:u w:val="single"/>
        </w:rPr>
        <w:t xml:space="preserve">。</w:t>
      </w:r>
      <w:r/>
    </w:p>
    <w:p>
      <w:pPr>
        <w:ind w:left="420"/>
        <w:spacing w:line="360" w:lineRule="exact"/>
        <w:rPr>
          <w:rFonts w:hint="eastAsia" w:ascii="宋体" w:hAnsi="宋体" w:cs="宋体"/>
          <w:i/>
          <w:u w:val="single"/>
        </w:rPr>
      </w:pPr>
      <w:r>
        <w:rPr>
          <w:rFonts w:hint="eastAsia" w:ascii="宋体" w:hAnsi="宋体" w:cs="宋体"/>
          <w:i/>
          <w:u w:val="single"/>
        </w:rPr>
        <w:t xml:space="preserve">3.主要安全装置：</w:t>
      </w:r>
      <w:r/>
    </w:p>
    <w:p>
      <w:pPr>
        <w:ind w:left="420"/>
        <w:spacing w:line="360" w:lineRule="exact"/>
        <w:rPr>
          <w:rFonts w:hint="eastAsia" w:ascii="宋体" w:hAnsi="宋体" w:cs="宋体"/>
          <w:i/>
          <w:u w:val="single"/>
        </w:rPr>
      </w:pPr>
      <w:r>
        <w:rPr>
          <w:rFonts w:hint="eastAsia" w:ascii="宋体" w:hAnsi="宋体" w:cs="宋体"/>
          <w:i/>
          <w:u w:val="single"/>
        </w:rPr>
        <w:t xml:space="preserve">3.1 动力电源断、缺相、错相保护；</w:t>
      </w:r>
      <w:r/>
    </w:p>
    <w:p>
      <w:pPr>
        <w:ind w:left="420"/>
        <w:spacing w:line="360" w:lineRule="exact"/>
        <w:rPr>
          <w:rFonts w:hint="eastAsia" w:ascii="宋体" w:hAnsi="宋体" w:cs="宋体"/>
          <w:i/>
          <w:u w:val="single"/>
        </w:rPr>
      </w:pPr>
      <w:r>
        <w:rPr>
          <w:rFonts w:hint="eastAsia" w:ascii="宋体" w:hAnsi="宋体" w:cs="宋体"/>
          <w:i/>
          <w:u w:val="single"/>
        </w:rPr>
        <w:t xml:space="preserve">3.2 上、下极限保护；</w:t>
      </w:r>
      <w:r/>
    </w:p>
    <w:p>
      <w:pPr>
        <w:ind w:left="420"/>
        <w:spacing w:line="360" w:lineRule="exact"/>
        <w:rPr>
          <w:rFonts w:hint="eastAsia" w:ascii="宋体" w:hAnsi="宋体" w:cs="宋体"/>
          <w:i/>
          <w:u w:val="single"/>
        </w:rPr>
      </w:pPr>
      <w:r>
        <w:rPr>
          <w:rFonts w:hint="eastAsia" w:ascii="宋体" w:hAnsi="宋体" w:cs="宋体"/>
          <w:i/>
          <w:u w:val="single"/>
        </w:rPr>
        <w:t xml:space="preserve">3.3 重力式机械安全门锁加电器门锁双重保护；</w:t>
      </w:r>
      <w:r/>
    </w:p>
    <w:p>
      <w:pPr>
        <w:ind w:left="420"/>
        <w:spacing w:line="360" w:lineRule="exact"/>
        <w:rPr>
          <w:rFonts w:hint="eastAsia" w:ascii="宋体" w:hAnsi="宋体" w:cs="宋体"/>
          <w:i/>
          <w:u w:val="single"/>
        </w:rPr>
      </w:pPr>
      <w:r>
        <w:rPr>
          <w:rFonts w:hint="eastAsia" w:ascii="宋体" w:hAnsi="宋体" w:cs="宋体"/>
          <w:i/>
          <w:u w:val="single"/>
        </w:rPr>
        <w:t xml:space="preserve">3.4 电器断路器保护；</w:t>
      </w:r>
      <w:r/>
    </w:p>
    <w:p>
      <w:pPr>
        <w:ind w:left="420"/>
        <w:spacing w:line="360" w:lineRule="exact"/>
        <w:rPr>
          <w:rFonts w:hint="eastAsia" w:ascii="宋体" w:hAnsi="宋体" w:cs="宋体"/>
          <w:i/>
          <w:u w:val="single"/>
        </w:rPr>
      </w:pPr>
      <w:r>
        <w:rPr>
          <w:rFonts w:hint="eastAsia" w:ascii="宋体" w:hAnsi="宋体" w:cs="宋体"/>
          <w:i/>
          <w:u w:val="single"/>
        </w:rPr>
        <w:t xml:space="preserve">3.5 底坑缓冲器；</w:t>
      </w:r>
      <w:r/>
    </w:p>
    <w:p>
      <w:pPr>
        <w:ind w:left="420"/>
        <w:spacing w:line="360" w:lineRule="exact"/>
        <w:rPr>
          <w:rFonts w:hint="eastAsia" w:ascii="宋体" w:hAnsi="宋体" w:cs="宋体"/>
          <w:i/>
          <w:u w:val="single"/>
        </w:rPr>
      </w:pPr>
      <w:r>
        <w:rPr>
          <w:rFonts w:hint="eastAsia" w:ascii="宋体" w:hAnsi="宋体" w:cs="宋体"/>
          <w:i/>
          <w:u w:val="single"/>
        </w:rPr>
        <w:t xml:space="preserve">3.6 电磁制动器；</w:t>
      </w:r>
      <w:r/>
    </w:p>
    <w:p>
      <w:pPr>
        <w:ind w:left="420"/>
        <w:spacing w:line="360" w:lineRule="exact"/>
        <w:rPr>
          <w:rFonts w:hint="eastAsia" w:ascii="宋体" w:hAnsi="宋体" w:cs="宋体"/>
          <w:i/>
          <w:u w:val="single"/>
        </w:rPr>
      </w:pPr>
      <w:r>
        <w:rPr>
          <w:rFonts w:hint="eastAsia" w:ascii="宋体" w:hAnsi="宋体" w:cs="宋体"/>
          <w:i/>
          <w:u w:val="single"/>
        </w:rPr>
        <w:t xml:space="preserve">3.7 接触器粘接保护；</w:t>
      </w:r>
      <w:r/>
    </w:p>
    <w:p>
      <w:pPr>
        <w:ind w:left="420"/>
        <w:spacing w:line="360" w:lineRule="exact"/>
        <w:rPr>
          <w:rFonts w:hint="eastAsia" w:ascii="宋体" w:hAnsi="宋体" w:cs="宋体"/>
          <w:i/>
          <w:u w:val="single"/>
        </w:rPr>
      </w:pPr>
      <w:r>
        <w:rPr>
          <w:rFonts w:hint="eastAsia" w:ascii="宋体" w:hAnsi="宋体" w:cs="宋体"/>
          <w:i/>
          <w:u w:val="single"/>
        </w:rPr>
        <w:t xml:space="preserve">3.8 电动机过流过载保护、运行超时保护。</w:t>
      </w:r>
      <w:r/>
    </w:p>
    <w:p>
      <w:pPr>
        <w:ind w:left="420"/>
        <w:spacing w:line="360" w:lineRule="exact"/>
        <w:rPr>
          <w:rFonts w:hint="eastAsia" w:ascii="宋体" w:hAnsi="宋体" w:cs="宋体"/>
          <w:i/>
          <w:u w:val="single"/>
        </w:rPr>
      </w:pPr>
      <w:r>
        <w:rPr>
          <w:rFonts w:hint="eastAsia" w:ascii="宋体" w:hAnsi="宋体" w:cs="宋体"/>
          <w:i/>
          <w:u w:val="single"/>
        </w:rPr>
        <w:t xml:space="preserve">4.电梯功能配置要求：</w:t>
      </w:r>
      <w:r/>
    </w:p>
    <w:p>
      <w:pPr>
        <w:ind w:left="420"/>
        <w:spacing w:line="360" w:lineRule="exact"/>
        <w:rPr>
          <w:rFonts w:hint="eastAsia" w:ascii="宋体" w:hAnsi="宋体" w:cs="宋体"/>
          <w:i/>
          <w:u w:val="single"/>
        </w:rPr>
      </w:pPr>
      <w:r>
        <w:rPr>
          <w:rFonts w:hint="eastAsia" w:ascii="宋体" w:hAnsi="宋体" w:cs="宋体"/>
          <w:i/>
          <w:u w:val="single"/>
        </w:rPr>
        <w:t xml:space="preserve">4.1 自动平层：轿厢自动运行</w:t>
      </w:r>
      <w:r>
        <w:rPr>
          <w:rFonts w:hint="eastAsia" w:ascii="宋体" w:hAnsi="宋体" w:cs="宋体"/>
          <w:i/>
          <w:u w:val="single"/>
        </w:rPr>
        <w:t xml:space="preserve">到呼梯层</w:t>
      </w:r>
      <w:r>
        <w:rPr>
          <w:rFonts w:hint="eastAsia" w:ascii="宋体" w:hAnsi="宋体" w:cs="宋体"/>
          <w:i/>
          <w:u w:val="single"/>
        </w:rPr>
        <w:t xml:space="preserve">位置；</w:t>
      </w:r>
      <w:r/>
    </w:p>
    <w:p>
      <w:pPr>
        <w:ind w:left="420"/>
        <w:spacing w:line="360" w:lineRule="exact"/>
        <w:rPr>
          <w:rFonts w:hint="eastAsia" w:ascii="宋体" w:hAnsi="宋体" w:cs="宋体"/>
          <w:i/>
          <w:u w:val="single"/>
        </w:rPr>
      </w:pPr>
      <w:r>
        <w:rPr>
          <w:rFonts w:hint="eastAsia" w:ascii="宋体" w:hAnsi="宋体" w:cs="宋体"/>
          <w:i/>
          <w:u w:val="single"/>
        </w:rPr>
        <w:t xml:space="preserve">4.2 检修操作：在机房可以控制检修运行；</w:t>
      </w:r>
      <w:r/>
    </w:p>
    <w:p>
      <w:pPr>
        <w:ind w:left="420"/>
        <w:spacing w:line="360" w:lineRule="exact"/>
        <w:rPr>
          <w:rFonts w:hint="eastAsia" w:ascii="宋体" w:hAnsi="宋体" w:cs="宋体"/>
          <w:i/>
          <w:u w:val="single"/>
        </w:rPr>
      </w:pPr>
      <w:r>
        <w:rPr>
          <w:rFonts w:hint="eastAsia" w:ascii="宋体" w:hAnsi="宋体" w:cs="宋体"/>
          <w:i/>
          <w:u w:val="single"/>
        </w:rPr>
        <w:t xml:space="preserve">4.3 到站提示：具有到站按钮灯提示功能；</w:t>
      </w:r>
      <w:r/>
    </w:p>
    <w:p>
      <w:pPr>
        <w:ind w:left="420"/>
        <w:spacing w:line="360" w:lineRule="exact"/>
        <w:rPr>
          <w:rFonts w:hint="eastAsia" w:ascii="宋体" w:hAnsi="宋体" w:cs="宋体"/>
          <w:i/>
          <w:u w:val="single"/>
        </w:rPr>
      </w:pPr>
      <w:r>
        <w:rPr>
          <w:rFonts w:hint="eastAsia" w:ascii="宋体" w:hAnsi="宋体" w:cs="宋体"/>
          <w:i/>
          <w:u w:val="single"/>
        </w:rPr>
        <w:t xml:space="preserve">4.4 厅外召唤和指令：在厅</w:t>
      </w:r>
      <w:r>
        <w:rPr>
          <w:rFonts w:hint="eastAsia" w:ascii="宋体" w:hAnsi="宋体" w:cs="宋体"/>
          <w:i/>
          <w:u w:val="single"/>
        </w:rPr>
        <w:t xml:space="preserve">外呼梯或</w:t>
      </w:r>
      <w:r>
        <w:rPr>
          <w:rFonts w:hint="eastAsia" w:ascii="宋体" w:hAnsi="宋体" w:cs="宋体"/>
          <w:i/>
          <w:u w:val="single"/>
        </w:rPr>
        <w:t xml:space="preserve">指令轿厢到其它层；</w:t>
      </w:r>
      <w:r/>
    </w:p>
    <w:p>
      <w:pPr>
        <w:ind w:left="420"/>
        <w:spacing w:line="360" w:lineRule="exact"/>
        <w:rPr>
          <w:rFonts w:hint="eastAsia" w:ascii="宋体" w:hAnsi="宋体" w:cs="宋体"/>
          <w:i/>
          <w:u w:val="single"/>
        </w:rPr>
      </w:pPr>
      <w:r>
        <w:rPr>
          <w:rFonts w:hint="eastAsia" w:ascii="宋体" w:hAnsi="宋体" w:cs="宋体"/>
          <w:i/>
          <w:u w:val="single"/>
        </w:rPr>
        <w:t xml:space="preserve">4.5 楼层数显功能：数码显示轿厢所在楼层；</w:t>
      </w:r>
      <w:r/>
    </w:p>
    <w:p>
      <w:pPr>
        <w:ind w:left="420"/>
        <w:spacing w:line="360" w:lineRule="exact"/>
        <w:rPr>
          <w:rFonts w:hint="eastAsia" w:ascii="宋体" w:hAnsi="宋体" w:cs="宋体"/>
          <w:i/>
          <w:u w:val="single"/>
        </w:rPr>
      </w:pPr>
      <w:r>
        <w:rPr>
          <w:rFonts w:hint="eastAsia" w:ascii="宋体" w:hAnsi="宋体" w:cs="宋体"/>
          <w:i/>
          <w:u w:val="single"/>
        </w:rPr>
        <w:t xml:space="preserve">4.6 运行方向显示：运行方向由（↑↓）发光箭头显示；</w:t>
      </w:r>
      <w:r/>
    </w:p>
    <w:p>
      <w:pPr>
        <w:ind w:left="420"/>
        <w:spacing w:line="360" w:lineRule="exact"/>
        <w:rPr>
          <w:rFonts w:hint="eastAsia" w:ascii="宋体" w:hAnsi="宋体" w:cs="宋体"/>
          <w:i/>
          <w:u w:val="single"/>
        </w:rPr>
      </w:pPr>
      <w:r>
        <w:rPr>
          <w:rFonts w:hint="eastAsia" w:ascii="宋体" w:hAnsi="宋体" w:cs="宋体"/>
          <w:i/>
          <w:u w:val="single"/>
        </w:rPr>
        <w:t xml:space="preserve">4.7 </w:t>
      </w:r>
      <w:r>
        <w:rPr>
          <w:rFonts w:hint="eastAsia" w:ascii="宋体" w:hAnsi="宋体" w:cs="宋体"/>
          <w:i/>
          <w:u w:val="single"/>
        </w:rPr>
        <w:t xml:space="preserve">呼梯应答</w:t>
      </w:r>
      <w:r>
        <w:rPr>
          <w:rFonts w:hint="eastAsia" w:ascii="宋体" w:hAnsi="宋体" w:cs="宋体"/>
          <w:i/>
          <w:u w:val="single"/>
        </w:rPr>
        <w:t xml:space="preserve">：</w:t>
      </w:r>
      <w:r>
        <w:rPr>
          <w:rFonts w:hint="eastAsia" w:ascii="宋体" w:hAnsi="宋体" w:cs="宋体"/>
          <w:i/>
          <w:u w:val="single"/>
        </w:rPr>
        <w:t xml:space="preserve">按下呼梯钮</w:t>
      </w:r>
      <w:r>
        <w:rPr>
          <w:rFonts w:ascii="宋体" w:hAnsi="宋体" w:cs="宋体"/>
          <w:i/>
          <w:u w:val="single"/>
        </w:rPr>
        <w:t xml:space="preserve">、</w:t>
      </w:r>
      <w:r>
        <w:rPr>
          <w:rFonts w:hint="eastAsia" w:ascii="宋体" w:hAnsi="宋体" w:cs="宋体"/>
          <w:i/>
          <w:u w:val="single"/>
        </w:rPr>
        <w:t xml:space="preserve">被呼层灯亮</w:t>
      </w:r>
      <w:r>
        <w:rPr>
          <w:rFonts w:ascii="宋体" w:hAnsi="宋体" w:cs="宋体"/>
          <w:i/>
          <w:u w:val="single"/>
        </w:rPr>
        <w:t xml:space="preserve">、</w:t>
      </w:r>
      <w:r>
        <w:rPr>
          <w:rFonts w:hint="eastAsia" w:ascii="宋体" w:hAnsi="宋体" w:cs="宋体"/>
          <w:i/>
          <w:u w:val="single"/>
        </w:rPr>
        <w:t xml:space="preserve">到站灭；</w:t>
      </w:r>
      <w:r/>
    </w:p>
    <w:p>
      <w:pPr>
        <w:ind w:left="420"/>
        <w:spacing w:line="360" w:lineRule="exact"/>
        <w:rPr>
          <w:rFonts w:hint="eastAsia" w:ascii="宋体" w:hAnsi="宋体" w:cs="宋体"/>
          <w:i/>
          <w:u w:val="single"/>
        </w:rPr>
      </w:pPr>
      <w:r>
        <w:rPr>
          <w:rFonts w:hint="eastAsia" w:ascii="宋体" w:hAnsi="宋体" w:cs="宋体"/>
          <w:i/>
          <w:u w:val="single"/>
        </w:rPr>
        <w:t xml:space="preserve">4.8 紧急开锁装置：两端站有机械门锁</w:t>
      </w:r>
      <w:r>
        <w:rPr>
          <w:rFonts w:ascii="宋体" w:hAnsi="宋体" w:cs="宋体"/>
          <w:i/>
          <w:u w:val="single"/>
        </w:rPr>
        <w:t xml:space="preserve">、</w:t>
      </w:r>
      <w:r>
        <w:rPr>
          <w:rFonts w:hint="eastAsia" w:ascii="宋体" w:hAnsi="宋体" w:cs="宋体"/>
          <w:i/>
          <w:u w:val="single"/>
        </w:rPr>
        <w:t xml:space="preserve">可用三角钥匙开启；</w:t>
      </w:r>
      <w:r/>
    </w:p>
    <w:p>
      <w:pPr>
        <w:ind w:left="420"/>
        <w:spacing w:line="360" w:lineRule="exact"/>
        <w:rPr>
          <w:rFonts w:hint="eastAsia" w:ascii="宋体" w:hAnsi="宋体" w:cs="宋体"/>
          <w:i/>
          <w:u w:val="single"/>
        </w:rPr>
      </w:pPr>
      <w:r>
        <w:rPr>
          <w:rFonts w:hint="eastAsia" w:ascii="宋体" w:hAnsi="宋体" w:cs="宋体"/>
          <w:i/>
          <w:u w:val="single"/>
        </w:rPr>
        <w:t xml:space="preserve">4.9悬空（有地下车库）安全装置：轿厢对重设置</w:t>
      </w:r>
      <w:r>
        <w:rPr>
          <w:rFonts w:hint="eastAsia" w:ascii="宋体" w:hAnsi="宋体" w:cs="宋体"/>
          <w:i/>
          <w:u w:val="single"/>
        </w:rPr>
        <w:t xml:space="preserve">安全钳与限速</w:t>
      </w:r>
      <w:r>
        <w:rPr>
          <w:rFonts w:hint="eastAsia" w:ascii="宋体" w:hAnsi="宋体" w:cs="宋体"/>
          <w:i/>
          <w:u w:val="single"/>
        </w:rPr>
        <w:t xml:space="preserve">器。</w:t>
      </w:r>
      <w:r/>
    </w:p>
    <w:p>
      <w:pPr>
        <w:ind w:left="420"/>
        <w:spacing w:line="360" w:lineRule="exact"/>
        <w:rPr>
          <w:rFonts w:hint="eastAsia" w:ascii="宋体" w:hAnsi="宋体" w:cs="宋体"/>
          <w:i/>
          <w:u w:val="single"/>
        </w:rPr>
      </w:pPr>
      <w:r>
        <w:rPr>
          <w:rFonts w:hint="eastAsia" w:ascii="宋体" w:hAnsi="宋体" w:cs="宋体"/>
          <w:i/>
          <w:u w:val="single"/>
        </w:rPr>
        <w:t xml:space="preserve">5.装饰要求</w:t>
      </w:r>
      <w:r/>
    </w:p>
    <w:p>
      <w:pPr>
        <w:ind w:left="420"/>
        <w:spacing w:line="360" w:lineRule="exact"/>
        <w:rPr>
          <w:rFonts w:hint="eastAsia" w:ascii="宋体" w:hAnsi="宋体" w:cs="宋体"/>
          <w:i/>
          <w:u w:val="single"/>
        </w:rPr>
      </w:pPr>
      <w:r>
        <w:rPr>
          <w:rFonts w:hint="eastAsia" w:ascii="宋体" w:hAnsi="宋体" w:cs="宋体"/>
          <w:i/>
          <w:u w:val="single"/>
        </w:rPr>
        <w:t xml:space="preserve">5.1 轿厢壁材质：轿壁厚≥1.2mm 发纹不锈钢板；</w:t>
      </w:r>
      <w:r/>
    </w:p>
    <w:p>
      <w:pPr>
        <w:ind w:left="420"/>
        <w:spacing w:line="360" w:lineRule="exact"/>
        <w:rPr>
          <w:rFonts w:hint="eastAsia" w:ascii="宋体" w:hAnsi="宋体" w:cs="宋体"/>
          <w:i/>
          <w:u w:val="single"/>
        </w:rPr>
      </w:pPr>
      <w:r>
        <w:rPr>
          <w:rFonts w:hint="eastAsia" w:ascii="宋体" w:hAnsi="宋体" w:cs="宋体"/>
          <w:i/>
          <w:u w:val="single"/>
        </w:rPr>
        <w:t xml:space="preserve">5.2 轿厢厅门材质：轿壁厚≥1.2mm 发纹不锈钢板，防火燃烧≥2小时；</w:t>
      </w:r>
      <w:r/>
    </w:p>
    <w:p>
      <w:pPr>
        <w:ind w:left="420"/>
        <w:spacing w:line="360" w:lineRule="exact"/>
        <w:rPr>
          <w:rFonts w:hint="eastAsia" w:ascii="宋体" w:hAnsi="宋体" w:cs="宋体"/>
          <w:i/>
          <w:u w:val="single"/>
        </w:rPr>
      </w:pPr>
      <w:r>
        <w:rPr>
          <w:rFonts w:hint="eastAsia" w:ascii="宋体" w:hAnsi="宋体" w:cs="宋体"/>
          <w:i/>
          <w:u w:val="single"/>
        </w:rPr>
        <w:t xml:space="preserve">5.3 厅</w:t>
      </w:r>
      <w:r>
        <w:rPr>
          <w:rFonts w:hint="eastAsia" w:ascii="宋体" w:hAnsi="宋体" w:cs="宋体"/>
          <w:i/>
          <w:u w:val="single"/>
        </w:rPr>
        <w:t xml:space="preserve">外召梯</w:t>
      </w:r>
      <w:r>
        <w:rPr>
          <w:rFonts w:hint="eastAsia" w:ascii="宋体" w:hAnsi="宋体" w:cs="宋体"/>
          <w:i/>
          <w:u w:val="single"/>
        </w:rPr>
        <w:t xml:space="preserve">盒：不锈钢面板、数字显示；</w:t>
      </w:r>
      <w:r/>
    </w:p>
    <w:p>
      <w:pPr>
        <w:ind w:left="420"/>
        <w:spacing w:line="360" w:lineRule="exact"/>
        <w:rPr>
          <w:rFonts w:hint="eastAsia" w:ascii="宋体" w:hAnsi="宋体" w:cs="宋体"/>
          <w:i/>
          <w:u w:val="single"/>
        </w:rPr>
      </w:pPr>
      <w:r>
        <w:rPr>
          <w:rFonts w:hint="eastAsia" w:ascii="宋体" w:hAnsi="宋体" w:cs="宋体"/>
          <w:i/>
          <w:u w:val="single"/>
        </w:rPr>
        <w:t xml:space="preserve">5.4 门地坎材质：</w:t>
      </w:r>
      <w:r>
        <w:rPr>
          <w:rFonts w:hint="eastAsia" w:ascii="宋体" w:hAnsi="宋体" w:cs="宋体"/>
          <w:i/>
          <w:u w:val="single"/>
        </w:rPr>
        <w:t xml:space="preserve">硬质铝金材质</w:t>
      </w:r>
      <w:r/>
    </w:p>
    <w:p>
      <w:pPr>
        <w:ind w:left="420"/>
        <w:spacing w:line="360" w:lineRule="exact"/>
        <w:rPr>
          <w:rFonts w:hint="eastAsia" w:ascii="宋体" w:hAnsi="宋体" w:cs="宋体"/>
          <w:i/>
          <w:u w:val="single"/>
        </w:rPr>
      </w:pPr>
      <w:r>
        <w:rPr>
          <w:rFonts w:hint="eastAsia" w:ascii="宋体" w:hAnsi="宋体" w:cs="宋体"/>
          <w:i/>
          <w:u w:val="single"/>
        </w:rPr>
        <w:t xml:space="preserve">5.5 轿厢底桥板为厚3.0mm防滑花纹不锈钢板</w:t>
      </w:r>
      <w:r/>
    </w:p>
    <w:p>
      <w:pPr>
        <w:ind w:left="420"/>
        <w:spacing w:line="360" w:lineRule="exact"/>
        <w:rPr>
          <w:rFonts w:hint="eastAsia" w:ascii="宋体" w:hAnsi="宋体" w:cs="宋体"/>
          <w:i/>
          <w:u w:val="single"/>
        </w:rPr>
      </w:pPr>
      <w:r>
        <w:rPr>
          <w:rFonts w:hint="eastAsia" w:ascii="宋体" w:hAnsi="宋体" w:cs="宋体"/>
          <w:i/>
          <w:u w:val="single"/>
        </w:rPr>
        <w:t xml:space="preserve">5.6 轿厢顶：LED 照明、轴流风机顶出风。</w:t>
      </w:r>
      <w:r/>
    </w:p>
    <w:p>
      <w:pPr>
        <w:ind w:firstLine="422"/>
        <w:tabs>
          <w:tab w:val="left" w:pos="2850" w:leader="none"/>
          <w:tab w:val="center" w:pos="4153" w:leader="none"/>
        </w:tabs>
        <w:rPr>
          <w:rFonts w:hint="eastAsia" w:ascii="宋体" w:hAnsi="宋体" w:cs="宋体"/>
          <w:b/>
          <w:bCs/>
          <w:i/>
          <w:iCs/>
          <w:strike/>
          <w:u w:val="single"/>
        </w:rPr>
      </w:pPr>
      <w:r>
        <w:rPr>
          <w:rFonts w:hint="eastAsia" w:ascii="宋体" w:hAnsi="宋体" w:cs="宋体"/>
          <w:b/>
          <w:bCs/>
          <w:i/>
          <w:iCs/>
          <w:u w:val="single"/>
        </w:rPr>
        <w:t xml:space="preserve">注：上述技术参数及要求应全部响应，成交供应商在成交公告发布后三天内提交相应证明材料供采购人核验，包括不限于电梯说明书等，</w:t>
      </w:r>
      <w:r>
        <w:rPr>
          <w:rFonts w:hint="eastAsia" w:ascii="宋体" w:hAnsi="宋体" w:cs="宋体"/>
          <w:b/>
          <w:i/>
          <w:iCs/>
          <w:u w:val="single"/>
        </w:rPr>
        <w:t xml:space="preserve">且保证所提供资料的真实性和完整性，如虚假响应，将追究其相关责任。</w:t>
      </w:r>
      <w:r/>
    </w:p>
    <w:p>
      <w:pPr>
        <w:ind w:left="420"/>
        <w:spacing w:line="360" w:lineRule="exact"/>
        <w:rPr>
          <w:rFonts w:hint="eastAsia" w:ascii="宋体" w:hAnsi="宋体" w:cs="宋体"/>
        </w:rPr>
      </w:pPr>
      <w:r>
        <w:rPr>
          <w:rFonts w:hint="eastAsia" w:ascii="宋体" w:hAnsi="宋体" w:cs="宋体"/>
        </w:rPr>
        <w:t xml:space="preserve">（三）质量要求：</w:t>
      </w:r>
      <w:r/>
    </w:p>
    <w:p>
      <w:pPr>
        <w:ind w:firstLine="420"/>
        <w:spacing w:line="360" w:lineRule="exact"/>
        <w:rPr>
          <w:rFonts w:hint="eastAsia" w:ascii="宋体" w:hAnsi="宋体" w:cs="宋体"/>
        </w:rPr>
      </w:pPr>
      <w:r>
        <w:rPr>
          <w:rFonts w:hint="eastAsia" w:ascii="宋体" w:hAnsi="宋体" w:cs="宋体"/>
        </w:rPr>
        <w:t xml:space="preserve">1、成交供应商应保证货物是全新、未使用过的原装合格正品，并完全符合采购文件规定的质量、规格和性能的要求，供货时提供出厂检验合格证和相关检测报告等资料。</w:t>
      </w:r>
      <w:r/>
    </w:p>
    <w:p>
      <w:pPr>
        <w:ind w:firstLine="420"/>
        <w:spacing w:line="360" w:lineRule="exact"/>
        <w:rPr>
          <w:rFonts w:hint="eastAsia" w:ascii="宋体" w:hAnsi="宋体" w:cs="宋体"/>
        </w:rPr>
      </w:pPr>
      <w:r>
        <w:rPr>
          <w:rFonts w:hint="eastAsia" w:ascii="宋体" w:hAnsi="宋体" w:cs="宋体"/>
        </w:rPr>
        <w:t xml:space="preserve">2、产品的包装和运输，符合国家或行业主管部门规定。</w:t>
      </w:r>
      <w:r/>
    </w:p>
    <w:p>
      <w:pPr>
        <w:ind w:firstLine="420"/>
        <w:spacing w:line="360" w:lineRule="exact"/>
        <w:rPr>
          <w:rFonts w:hint="eastAsia" w:ascii="宋体" w:hAnsi="宋体" w:cs="宋体"/>
        </w:rPr>
      </w:pPr>
      <w:r>
        <w:rPr>
          <w:rFonts w:hint="eastAsia" w:ascii="宋体" w:hAnsi="宋体" w:cs="宋体"/>
        </w:rPr>
        <w:t xml:space="preserve">3、成交供应商应保证提供的产品不得侵犯第三方专利权、商标权和设计权、版权等。否则，成交供应商应负全部责任，并承担由此引起的一切后果。</w:t>
      </w:r>
      <w:r/>
    </w:p>
    <w:p>
      <w:pPr>
        <w:ind w:firstLine="420"/>
        <w:spacing w:line="360" w:lineRule="exact"/>
        <w:rPr>
          <w:rFonts w:hint="eastAsia" w:ascii="宋体" w:hAnsi="宋体" w:cs="宋体"/>
        </w:rPr>
      </w:pPr>
      <w:r>
        <w:rPr>
          <w:rFonts w:hint="eastAsia" w:ascii="宋体" w:hAnsi="宋体" w:cs="宋体"/>
        </w:rPr>
        <w:t xml:space="preserve">4、成交供应商应保证其货物在正确安装、正常使用和保养条件下，在其使用寿命期内应具有满意的性能。</w:t>
      </w:r>
      <w:r/>
    </w:p>
    <w:p>
      <w:pPr>
        <w:ind w:firstLine="420"/>
        <w:spacing w:line="360" w:lineRule="exact"/>
        <w:rPr>
          <w:rFonts w:hint="eastAsia" w:ascii="宋体" w:hAnsi="宋体" w:cs="宋体"/>
          <w:color w:val="000000" w:themeColor="text1"/>
        </w:rPr>
      </w:pPr>
      <w:r>
        <w:rPr>
          <w:rFonts w:hint="eastAsia" w:ascii="宋体" w:hAnsi="宋体" w:cs="宋体"/>
        </w:rPr>
        <w:t xml:space="preserve">5、</w:t>
      </w:r>
      <w:r>
        <w:rPr>
          <w:rFonts w:hint="eastAsia" w:ascii="宋体" w:hAnsi="宋体" w:cs="宋体"/>
          <w:color w:val="000000" w:themeColor="text1"/>
        </w:rPr>
        <w:t xml:space="preserve">响应供应商应按照采购文件要求至安装现场进行实地勘察</w:t>
      </w:r>
      <w:r>
        <w:rPr>
          <w:rFonts w:hint="eastAsia" w:ascii="宋体" w:hAnsi="宋体" w:cs="宋体"/>
          <w:bCs/>
          <w:iCs/>
          <w:color w:val="000000" w:themeColor="text1"/>
        </w:rPr>
        <w:t xml:space="preserve">（采购人可配合，现场踏勘联系人：汪先生，联系号码：15961055430），</w:t>
      </w:r>
      <w:r>
        <w:rPr>
          <w:rFonts w:hint="eastAsia" w:ascii="宋体" w:hAnsi="宋体" w:cs="宋体"/>
          <w:color w:val="000000" w:themeColor="text1"/>
        </w:rPr>
        <w:t xml:space="preserve">充分考虑</w:t>
      </w:r>
      <w:r>
        <w:rPr>
          <w:rFonts w:hint="eastAsia" w:ascii="宋体" w:hAnsi="宋体" w:cs="宋体"/>
          <w:bCs/>
          <w:iCs/>
          <w:color w:val="000000" w:themeColor="text1"/>
        </w:rPr>
        <w:t xml:space="preserve">场地情况、</w:t>
      </w:r>
      <w:r>
        <w:rPr>
          <w:rFonts w:hint="eastAsia" w:ascii="宋体" w:hAnsi="宋体" w:cs="宋体"/>
          <w:color w:val="000000" w:themeColor="text1"/>
        </w:rPr>
        <w:t xml:space="preserve">安装环境、安装工艺、井道设计、尺寸复量等因素，合理测算报价，如因</w:t>
      </w:r>
      <w:r>
        <w:rPr>
          <w:rFonts w:hint="eastAsia" w:ascii="宋体" w:hAnsi="宋体" w:cs="宋体"/>
          <w:bCs/>
          <w:iCs/>
          <w:color w:val="000000" w:themeColor="text1"/>
        </w:rPr>
        <w:t xml:space="preserve">未踏勘或</w:t>
      </w:r>
      <w:r>
        <w:rPr>
          <w:rFonts w:hint="eastAsia" w:ascii="宋体" w:hAnsi="宋体" w:cs="宋体"/>
          <w:color w:val="000000" w:themeColor="text1"/>
        </w:rPr>
        <w:t xml:space="preserve">踏勘不充分、井道改造不到位导致无法正常安装或</w:t>
      </w:r>
      <w:r>
        <w:rPr>
          <w:rFonts w:hint="eastAsia" w:ascii="宋体" w:hAnsi="宋体" w:cs="宋体"/>
          <w:color w:val="000000" w:themeColor="text1"/>
        </w:rPr>
        <w:t xml:space="preserve">安装受</w:t>
      </w:r>
      <w:r>
        <w:rPr>
          <w:rFonts w:hint="eastAsia" w:ascii="宋体" w:hAnsi="宋体" w:cs="宋体"/>
          <w:color w:val="000000" w:themeColor="text1"/>
        </w:rPr>
        <w:t xml:space="preserve">影响的，</w:t>
      </w:r>
      <w:r>
        <w:rPr>
          <w:rFonts w:hint="eastAsia" w:ascii="宋体" w:hAnsi="宋体" w:cs="宋体"/>
          <w:color w:val="000000" w:themeColor="text1"/>
        </w:rPr>
        <w:t xml:space="preserve">由成交</w:t>
      </w:r>
      <w:r>
        <w:rPr>
          <w:rFonts w:hint="eastAsia" w:ascii="宋体" w:hAnsi="宋体" w:cs="宋体"/>
          <w:color w:val="000000" w:themeColor="text1"/>
        </w:rPr>
        <w:t xml:space="preserve">供应商自行负责整改并承担相应费用。</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（四）安装要求：</w:t>
      </w:r>
      <w:r/>
    </w:p>
    <w:p>
      <w:pPr>
        <w:ind w:firstLine="420"/>
        <w:spacing w:line="360" w:lineRule="exact"/>
        <w:rPr>
          <w:rFonts w:hint="eastAsia" w:ascii="宋体" w:hAnsi="宋体" w:cs="宋体"/>
        </w:rPr>
      </w:pPr>
      <w:r>
        <w:rPr>
          <w:rFonts w:hint="eastAsia" w:ascii="宋体" w:hAnsi="宋体" w:cs="宋体"/>
        </w:rPr>
        <w:t xml:space="preserve">1、所投成品必须符合我国电梯制造与安全规范的制造、安装标准和技术规范要求，安装、调试结束后，成交供应商须向采购人提供电梯整机性能测试报告的副本、采购人所在地质量技术监督部门颁发的电梯使用许可证等材料。</w:t>
      </w:r>
      <w:r/>
    </w:p>
    <w:p>
      <w:pPr>
        <w:ind w:firstLine="420"/>
        <w:spacing w:line="360" w:lineRule="exact"/>
        <w:rPr>
          <w:rFonts w:hint="eastAsia" w:ascii="宋体" w:hAnsi="宋体" w:cs="宋体"/>
        </w:rPr>
      </w:pPr>
      <w:r>
        <w:rPr>
          <w:rFonts w:hint="eastAsia" w:ascii="宋体" w:hAnsi="宋体" w:cs="宋体"/>
        </w:rPr>
        <w:t xml:space="preserve">2、本采购规定的电梯及配套设施设备，</w:t>
      </w:r>
      <w:r>
        <w:rPr>
          <w:rFonts w:hint="eastAsia" w:ascii="宋体" w:hAnsi="宋体" w:cs="宋体"/>
        </w:rPr>
        <w:t xml:space="preserve">由成交</w:t>
      </w:r>
      <w:r>
        <w:rPr>
          <w:rFonts w:hint="eastAsia" w:ascii="宋体" w:hAnsi="宋体" w:cs="宋体"/>
        </w:rPr>
        <w:t xml:space="preserve">供应商负责运输到采购人安装地现场，并进行整机安装、调试及试运行，合格后交付采购人使用。在项目实施中安排项目负责人全程现场管理，电梯厂家工程师参与全程安装。</w:t>
      </w:r>
      <w:r/>
    </w:p>
    <w:p>
      <w:pPr>
        <w:ind w:firstLine="420"/>
        <w:spacing w:line="360" w:lineRule="exact"/>
        <w:rPr>
          <w:rFonts w:hint="eastAsia" w:ascii="宋体" w:hAnsi="宋体" w:cs="宋体"/>
        </w:rPr>
      </w:pPr>
      <w:r>
        <w:rPr>
          <w:rFonts w:hint="eastAsia" w:ascii="宋体" w:hAnsi="宋体" w:cs="宋体"/>
        </w:rPr>
        <w:t xml:space="preserve">3、采购人提供材料和工具堆放场地、项目所需的水源和电源。成交供应商负责旧杂物梯（洁梯）的拆除和搬运工作，旧杂物梯（洁梯）拆除后搬运至采购人指定场地（院内），经采购人确认后交由采购人保管。新设备运到安装现场至电梯正式移交前，设备的保管责任和风险责任均</w:t>
      </w:r>
      <w:r>
        <w:rPr>
          <w:rFonts w:hint="eastAsia" w:ascii="宋体" w:hAnsi="宋体" w:cs="宋体"/>
        </w:rPr>
        <w:t xml:space="preserve">由成交</w:t>
      </w:r>
      <w:r>
        <w:rPr>
          <w:rFonts w:hint="eastAsia" w:ascii="宋体" w:hAnsi="宋体" w:cs="宋体"/>
        </w:rPr>
        <w:t xml:space="preserve">供应商承担，如发生设备遗失、毁损或灭失情形，成交供应商须即时采取补救措施，以保证电梯的按时交付使用。</w:t>
      </w:r>
      <w:r/>
    </w:p>
    <w:p>
      <w:pPr>
        <w:ind w:firstLine="420"/>
        <w:spacing w:line="360" w:lineRule="exact"/>
        <w:rPr>
          <w:rFonts w:hint="eastAsia" w:ascii="宋体" w:hAnsi="宋体" w:cs="宋体"/>
          <w:b/>
          <w:bCs/>
        </w:rPr>
      </w:pPr>
      <w:r>
        <w:rPr>
          <w:rFonts w:hint="eastAsia" w:ascii="宋体" w:hAnsi="宋体" w:cs="宋体"/>
        </w:rPr>
        <w:t xml:space="preserve">4、</w:t>
      </w:r>
      <w:r>
        <w:rPr>
          <w:rFonts w:hint="eastAsia" w:ascii="宋体" w:hAnsi="宋体" w:cs="宋体"/>
          <w:b/>
          <w:bCs/>
        </w:rPr>
        <w:t xml:space="preserve">成交供应商应根据项目情况提供安装进度和实施计划方案，</w:t>
      </w:r>
      <w:r>
        <w:rPr>
          <w:rFonts w:hint="eastAsia" w:ascii="宋体" w:hAnsi="宋体" w:cs="宋体"/>
          <w:b/>
          <w:bCs/>
          <w:color w:val="000000" w:themeColor="text1"/>
        </w:rPr>
        <w:t xml:space="preserve">经双方共同确定后双方共同执行合同条款并进场施工。成交供应商应按计划完工交付验收并取得电梯使用许可证，若超过时间，采购人将对成交供应商进行处罚，每超过一天按本项目成交价款的5‰</w:t>
      </w:r>
      <w:r>
        <w:rPr>
          <w:rFonts w:hint="eastAsia" w:ascii="宋体" w:hAnsi="宋体" w:cs="宋体"/>
          <w:b/>
          <w:bCs/>
          <w:color w:val="000000" w:themeColor="text1"/>
        </w:rPr>
        <w:t xml:space="preserve">赔偿采购经济损失，逾期10天以上的，采购人有权解除合同并追究其违约责任。如</w:t>
      </w:r>
      <w:r>
        <w:rPr>
          <w:rFonts w:hint="eastAsia" w:ascii="宋体" w:hAnsi="宋体" w:cs="宋体"/>
          <w:b/>
          <w:bCs/>
        </w:rPr>
        <w:t xml:space="preserve">因采购</w:t>
      </w:r>
      <w:r>
        <w:rPr>
          <w:rFonts w:hint="eastAsia" w:ascii="宋体" w:hAnsi="宋体" w:cs="宋体"/>
          <w:b/>
          <w:bCs/>
        </w:rPr>
        <w:t xml:space="preserve">人原因</w:t>
      </w:r>
      <w:r>
        <w:rPr>
          <w:rFonts w:hint="eastAsia" w:ascii="宋体" w:hAnsi="宋体" w:cs="宋体"/>
          <w:b/>
          <w:bCs/>
        </w:rPr>
        <w:t xml:space="preserve">造成不能按期完工，工期相应顺延。</w:t>
      </w:r>
      <w:r/>
    </w:p>
    <w:p>
      <w:pPr>
        <w:ind w:firstLine="420"/>
        <w:spacing w:line="360" w:lineRule="exact"/>
        <w:rPr>
          <w:rFonts w:hint="eastAsia" w:ascii="宋体" w:hAnsi="宋体" w:cs="宋体"/>
        </w:rPr>
      </w:pPr>
      <w:r>
        <w:rPr>
          <w:rFonts w:hint="eastAsia" w:ascii="宋体" w:hAnsi="宋体" w:cs="宋体"/>
        </w:rPr>
        <w:t xml:space="preserve">5、成交供应商在项目安装中必须严格遵守相关的法规、规范和现场采购人的各项规章制度，做好</w:t>
      </w:r>
      <w:r>
        <w:rPr>
          <w:rFonts w:hint="eastAsia" w:ascii="宋体" w:hAnsi="宋体" w:cs="宋体"/>
        </w:rPr>
        <w:t xml:space="preserve">施工安全管理及安全防护工作，确保项目质量和安全。必须服从采购人现场管理，原材料及配件必须符合国家标准；委派具有专业技术资格或能力、项目实施经验丰富的管理人员和施工作业人员进行现场管理及安装施工，督促现场安装人员规范操作，采取严格有力的安全防护措施，做好安全防护工作（包括安装现场防护等），确保安装人员的人身安全。如出现安全事故，成交供应商将承担包括货物损坏、人员伤亡在内的一切经济损失，并承担一切安全责任。因成交供应商原因，造成相关设施的损坏、设备的停用等后果均由供应商承担，成交供应商需原样修复并承担相关费用。</w:t>
      </w:r>
      <w:r/>
    </w:p>
    <w:p>
      <w:pPr>
        <w:ind w:firstLine="420"/>
        <w:spacing w:line="360" w:lineRule="exact"/>
        <w:rPr>
          <w:rFonts w:hint="eastAsia" w:ascii="宋体" w:hAnsi="宋体" w:cs="宋体"/>
        </w:rPr>
      </w:pPr>
      <w:r>
        <w:rPr>
          <w:rFonts w:hint="eastAsia" w:ascii="宋体" w:hAnsi="宋体" w:cs="宋体"/>
        </w:rPr>
        <w:t xml:space="preserve">6、成交供应商安装中必须按时清理安装场地，垃圾必须清理离场（日产日清）；安装完成时对安装场所全面打扫，运距及运输方式由供应商自行考虑，费用</w:t>
      </w:r>
      <w:r>
        <w:rPr>
          <w:rFonts w:hint="eastAsia" w:ascii="宋体" w:hAnsi="宋体" w:cs="宋体"/>
        </w:rPr>
        <w:t xml:space="preserve">由成交</w:t>
      </w:r>
      <w:r>
        <w:rPr>
          <w:rFonts w:hint="eastAsia" w:ascii="宋体" w:hAnsi="宋体" w:cs="宋体"/>
        </w:rPr>
        <w:t xml:space="preserve">供应商承担；安装工程不能影响整体美观，不能影响其他设施、设备的使用及功能，不能影响采购人正常工作开展。 </w:t>
      </w:r>
      <w:r/>
    </w:p>
    <w:p>
      <w:pPr>
        <w:ind w:firstLine="420"/>
        <w:spacing w:line="360" w:lineRule="exact"/>
        <w:rPr>
          <w:rFonts w:hint="eastAsia" w:ascii="宋体" w:hAnsi="宋体" w:cs="宋体"/>
        </w:rPr>
      </w:pPr>
      <w:r>
        <w:rPr>
          <w:rFonts w:hint="eastAsia" w:ascii="宋体" w:hAnsi="宋体" w:cs="宋体"/>
        </w:rPr>
        <w:t xml:space="preserve">7、成交供应商必须按不低于采购文件要求的材料质量及技术要求等标准供货、安装、安装等，采购人有权对成交供应商提供的材料、配件和设备进行复检，成交供应商应予以积极配合，对不符合设计要求及验收规范的材料和设备，成交供应商须立即终止使用，发生的一切损失和费用</w:t>
      </w:r>
      <w:r>
        <w:rPr>
          <w:rFonts w:hint="eastAsia" w:ascii="宋体" w:hAnsi="宋体" w:cs="宋体"/>
        </w:rPr>
        <w:t xml:space="preserve">由成交</w:t>
      </w:r>
      <w:r>
        <w:rPr>
          <w:rFonts w:hint="eastAsia" w:ascii="宋体" w:hAnsi="宋体" w:cs="宋体"/>
        </w:rPr>
        <w:t xml:space="preserve">供应商承担。</w:t>
      </w:r>
      <w:r/>
    </w:p>
    <w:p>
      <w:pPr>
        <w:pStyle w:val="658"/>
        <w:ind w:firstLine="409"/>
        <w:spacing w:line="360" w:lineRule="exact"/>
        <w:rPr>
          <w:rFonts w:hint="eastAsia"/>
        </w:rPr>
      </w:pPr>
      <w:r>
        <w:rPr>
          <w:rFonts w:hint="eastAsia" w:ascii="微软雅黑" w:hAnsi="微软雅黑" w:eastAsia="微软雅黑" w:cs="微软雅黑"/>
          <w:sz w:val="21"/>
          <w:szCs w:val="21"/>
        </w:rPr>
        <w:t xml:space="preserve">✮</w:t>
      </w:r>
      <w:r>
        <w:rPr>
          <w:rFonts w:hint="eastAsia" w:hAnsi="宋体" w:cs="宋体"/>
          <w:b/>
          <w:bCs/>
          <w:sz w:val="21"/>
          <w:szCs w:val="21"/>
        </w:rPr>
        <w:t xml:space="preserve">8、因施工地点特殊，报价需考虑做好密封防尘围挡的搭建，施工</w:t>
      </w:r>
      <w:r>
        <w:rPr>
          <w:rFonts w:hint="eastAsia" w:hAnsi="宋体" w:cs="宋体"/>
          <w:b/>
          <w:bCs/>
          <w:sz w:val="21"/>
          <w:szCs w:val="21"/>
        </w:rPr>
        <w:t xml:space="preserve">时间段要根据</w:t>
      </w:r>
      <w:r>
        <w:rPr>
          <w:rFonts w:hint="eastAsia" w:hAnsi="宋体" w:cs="宋体"/>
          <w:b/>
          <w:bCs/>
          <w:sz w:val="21"/>
          <w:szCs w:val="21"/>
        </w:rPr>
        <w:t xml:space="preserve">医院实际情况安排，不排除夜间施工，并要做好施工场地内垃圾</w:t>
      </w:r>
      <w:r>
        <w:rPr>
          <w:rFonts w:hint="eastAsia" w:hAnsi="宋体" w:cs="宋体"/>
          <w:b/>
          <w:bCs/>
          <w:sz w:val="21"/>
          <w:szCs w:val="21"/>
        </w:rPr>
        <w:t xml:space="preserve">即时</w:t>
      </w:r>
      <w:r>
        <w:rPr>
          <w:rFonts w:hint="eastAsia" w:hAnsi="宋体" w:cs="宋体"/>
          <w:b/>
          <w:bCs/>
          <w:sz w:val="21"/>
          <w:szCs w:val="21"/>
        </w:rPr>
        <w:t xml:space="preserve">清理，不能影响</w:t>
      </w:r>
      <w:r>
        <w:rPr>
          <w:rFonts w:hint="eastAsia" w:hAnsi="宋体" w:eastAsia="宋体" w:cs="宋体"/>
          <w:b/>
          <w:bCs/>
          <w:sz w:val="21"/>
          <w:szCs w:val="21"/>
        </w:rPr>
        <w:t xml:space="preserve">采购人</w:t>
      </w:r>
      <w:r>
        <w:rPr>
          <w:rFonts w:hint="eastAsia" w:hAnsi="宋体" w:cs="宋体"/>
          <w:b/>
          <w:bCs/>
          <w:sz w:val="21"/>
          <w:szCs w:val="21"/>
        </w:rPr>
        <w:t xml:space="preserve">第二天正常工作。</w:t>
      </w:r>
      <w:r/>
    </w:p>
    <w:p>
      <w:pPr>
        <w:numPr>
          <w:ilvl w:val="0"/>
          <w:numId w:val="2"/>
        </w:numPr>
        <w:ind w:firstLine="420"/>
        <w:spacing w:line="360" w:lineRule="exact"/>
        <w:rPr>
          <w:rFonts w:hint="eastAsia" w:ascii="宋体" w:hAnsi="宋体" w:cs="宋体"/>
        </w:rPr>
      </w:pPr>
      <w:r>
        <w:rPr>
          <w:rFonts w:hint="eastAsia" w:ascii="宋体" w:hAnsi="宋体" w:cs="宋体"/>
        </w:rPr>
        <w:t xml:space="preserve">在项目实施过程中，如国家标准修改，应按照新国家标准实施；如本采购文件规定高于国家标准，按本采购文件规定实施；如本采购文件规定低于国家标准，按国家标准规定实施；如本采购文件内要求有不统一，以高标准高要求的为准。以上有关风险等由供应商自行考虑并承担。</w:t>
      </w:r>
      <w:r/>
    </w:p>
    <w:p>
      <w:pPr>
        <w:ind w:firstLine="420"/>
        <w:spacing w:line="360" w:lineRule="exact"/>
        <w:rPr>
          <w:rFonts w:hint="eastAsia" w:ascii="宋体" w:hAnsi="宋体" w:cs="宋体"/>
        </w:rPr>
      </w:pPr>
      <w:r>
        <w:rPr>
          <w:rFonts w:hint="eastAsia" w:ascii="宋体" w:hAnsi="宋体" w:cs="宋体"/>
        </w:rPr>
        <w:t xml:space="preserve">（五）检查和试验：</w:t>
      </w:r>
      <w:r/>
    </w:p>
    <w:p>
      <w:pPr>
        <w:ind w:firstLine="420"/>
        <w:spacing w:line="360" w:lineRule="exact"/>
        <w:rPr>
          <w:rFonts w:hint="eastAsia" w:ascii="宋体" w:hAnsi="宋体" w:cs="宋体"/>
        </w:rPr>
      </w:pPr>
      <w:r>
        <w:rPr>
          <w:rFonts w:hint="eastAsia" w:ascii="宋体" w:hAnsi="宋体" w:cs="宋体"/>
        </w:rPr>
        <w:t xml:space="preserve">成交供应商除对采购文件规定的电梯设备提供重要关键零部件的制造质量检测报告外，在电梯安装完毕后，须按采购人要求对整机的性能及电梯功能配置要求做如下的调试、检测。</w:t>
      </w:r>
      <w:r>
        <w:rPr>
          <w:rFonts w:hint="eastAsia" w:ascii="宋体" w:hAnsi="宋体" w:cs="宋体"/>
        </w:rPr>
        <w:t xml:space="preserve">且试验</w:t>
      </w:r>
      <w:r>
        <w:rPr>
          <w:rFonts w:hint="eastAsia" w:ascii="宋体" w:hAnsi="宋体" w:cs="宋体"/>
        </w:rPr>
        <w:t xml:space="preserve">结果必须符合我国电梯制造与安装安全规范。</w:t>
      </w:r>
      <w:r/>
    </w:p>
    <w:p>
      <w:pPr>
        <w:ind w:firstLine="420"/>
        <w:spacing w:line="360" w:lineRule="exact"/>
        <w:rPr>
          <w:rFonts w:hint="eastAsia" w:ascii="宋体" w:hAnsi="宋体" w:cs="宋体"/>
        </w:rPr>
      </w:pPr>
      <w:r>
        <w:rPr>
          <w:rFonts w:hint="eastAsia" w:ascii="宋体" w:hAnsi="宋体" w:cs="宋体"/>
        </w:rPr>
        <w:t xml:space="preserve">1、检查</w:t>
      </w:r>
      <w:r/>
    </w:p>
    <w:p>
      <w:pPr>
        <w:ind w:firstLine="420"/>
        <w:spacing w:line="360" w:lineRule="exact"/>
        <w:rPr>
          <w:rFonts w:hint="eastAsia" w:ascii="宋体" w:hAnsi="宋体" w:cs="宋体"/>
        </w:rPr>
      </w:pPr>
      <w:r>
        <w:rPr>
          <w:rFonts w:hint="eastAsia" w:ascii="宋体" w:hAnsi="宋体" w:cs="宋体"/>
        </w:rPr>
        <w:t xml:space="preserve">（1）成交供应商提交的文件与已安装完毕的电梯相符；</w:t>
      </w:r>
      <w:r/>
    </w:p>
    <w:p>
      <w:pPr>
        <w:ind w:firstLine="420"/>
        <w:spacing w:line="360" w:lineRule="exact"/>
        <w:rPr>
          <w:rFonts w:hint="eastAsia" w:ascii="宋体" w:hAnsi="宋体" w:cs="宋体"/>
        </w:rPr>
      </w:pPr>
      <w:r>
        <w:rPr>
          <w:rFonts w:hint="eastAsia" w:ascii="宋体" w:hAnsi="宋体" w:cs="宋体"/>
        </w:rPr>
        <w:t xml:space="preserve">（2）对外观部件的制造、安装质量、进行直观检查；成交供应商必须提供出厂合格证；</w:t>
      </w:r>
      <w:r/>
    </w:p>
    <w:p>
      <w:pPr>
        <w:ind w:firstLine="420"/>
        <w:spacing w:line="360" w:lineRule="exact"/>
        <w:rPr>
          <w:rFonts w:hint="eastAsia" w:ascii="宋体" w:hAnsi="宋体" w:cs="宋体"/>
        </w:rPr>
      </w:pPr>
      <w:r>
        <w:rPr>
          <w:rFonts w:hint="eastAsia" w:ascii="宋体" w:hAnsi="宋体" w:cs="宋体"/>
        </w:rPr>
        <w:t xml:space="preserve">2、试验和校验</w:t>
      </w:r>
      <w:r/>
    </w:p>
    <w:p>
      <w:pPr>
        <w:ind w:firstLine="420"/>
        <w:spacing w:line="360" w:lineRule="exact"/>
        <w:rPr>
          <w:rFonts w:hint="eastAsia" w:ascii="宋体" w:hAnsi="宋体" w:cs="宋体"/>
        </w:rPr>
      </w:pPr>
      <w:r>
        <w:rPr>
          <w:rFonts w:hint="eastAsia" w:ascii="宋体" w:hAnsi="宋体" w:cs="宋体"/>
        </w:rPr>
        <w:t xml:space="preserve">（1）运行速度和运行加速度、减速度试验；</w:t>
      </w:r>
      <w:r/>
    </w:p>
    <w:p>
      <w:pPr>
        <w:ind w:firstLine="420"/>
        <w:spacing w:line="360" w:lineRule="exact"/>
        <w:rPr>
          <w:rFonts w:hint="eastAsia" w:ascii="宋体" w:hAnsi="宋体" w:cs="宋体"/>
        </w:rPr>
      </w:pPr>
      <w:r>
        <w:rPr>
          <w:rFonts w:hint="eastAsia" w:ascii="宋体" w:hAnsi="宋体" w:cs="宋体"/>
        </w:rPr>
        <w:t xml:space="preserve">（2）运行平稳性(振动加速度)测试三个方向振动幅值；</w:t>
      </w:r>
      <w:r/>
    </w:p>
    <w:p>
      <w:pPr>
        <w:ind w:firstLine="420"/>
        <w:spacing w:line="360" w:lineRule="exact"/>
        <w:rPr>
          <w:rFonts w:hint="eastAsia" w:ascii="宋体" w:hAnsi="宋体" w:cs="宋体"/>
        </w:rPr>
      </w:pPr>
      <w:r>
        <w:rPr>
          <w:rFonts w:hint="eastAsia" w:ascii="宋体" w:hAnsi="宋体" w:cs="宋体"/>
        </w:rPr>
        <w:t xml:space="preserve">（3）噪声测试(机房、轿厢、自动门机构等)；</w:t>
      </w:r>
      <w:r/>
    </w:p>
    <w:p>
      <w:pPr>
        <w:ind w:firstLine="420"/>
        <w:spacing w:line="360" w:lineRule="exact"/>
        <w:rPr>
          <w:rFonts w:hint="eastAsia" w:ascii="宋体" w:hAnsi="宋体" w:cs="宋体"/>
        </w:rPr>
      </w:pPr>
      <w:r>
        <w:rPr>
          <w:rFonts w:hint="eastAsia" w:ascii="宋体" w:hAnsi="宋体" w:cs="宋体"/>
        </w:rPr>
        <w:t xml:space="preserve">（4）平层准确测试；</w:t>
      </w:r>
      <w:r/>
    </w:p>
    <w:p>
      <w:pPr>
        <w:ind w:firstLine="420"/>
        <w:spacing w:line="360" w:lineRule="exact"/>
        <w:rPr>
          <w:rFonts w:hint="eastAsia" w:ascii="宋体" w:hAnsi="宋体" w:cs="宋体"/>
        </w:rPr>
      </w:pPr>
      <w:r>
        <w:rPr>
          <w:rFonts w:hint="eastAsia" w:ascii="宋体" w:hAnsi="宋体" w:cs="宋体"/>
        </w:rPr>
        <w:t xml:space="preserve">（5）曳引机的静载、满载、超载试验；</w:t>
      </w:r>
      <w:r/>
    </w:p>
    <w:p>
      <w:pPr>
        <w:ind w:firstLine="420"/>
        <w:spacing w:line="360" w:lineRule="exact"/>
        <w:rPr>
          <w:rFonts w:hint="eastAsia" w:ascii="宋体" w:hAnsi="宋体" w:cs="宋体"/>
        </w:rPr>
      </w:pPr>
      <w:r>
        <w:rPr>
          <w:rFonts w:hint="eastAsia" w:ascii="宋体" w:hAnsi="宋体" w:cs="宋体"/>
        </w:rPr>
        <w:t xml:space="preserve">（6）控制系统，信息系统性能测试；</w:t>
      </w:r>
      <w:r/>
    </w:p>
    <w:p>
      <w:pPr>
        <w:ind w:firstLine="420"/>
        <w:spacing w:line="360" w:lineRule="exact"/>
        <w:rPr>
          <w:rFonts w:hint="eastAsia" w:ascii="宋体" w:hAnsi="宋体" w:cs="宋体"/>
        </w:rPr>
      </w:pPr>
      <w:r>
        <w:rPr>
          <w:rFonts w:hint="eastAsia" w:ascii="宋体" w:hAnsi="宋体" w:cs="宋体"/>
        </w:rPr>
        <w:t xml:space="preserve">（7）电气设备的检查和电流、功率的测试。</w:t>
      </w:r>
      <w:r/>
    </w:p>
    <w:p>
      <w:pPr>
        <w:ind w:firstLine="420"/>
        <w:spacing w:line="360" w:lineRule="exact"/>
        <w:rPr>
          <w:rFonts w:hint="eastAsia" w:ascii="宋体" w:hAnsi="宋体" w:cs="宋体"/>
        </w:rPr>
      </w:pPr>
      <w:r>
        <w:rPr>
          <w:rFonts w:hint="eastAsia" w:ascii="宋体" w:hAnsi="宋体" w:cs="宋体"/>
        </w:rPr>
        <w:t xml:space="preserve">3、各种安全保护设施的检测</w:t>
      </w:r>
      <w:r/>
    </w:p>
    <w:p>
      <w:pPr>
        <w:ind w:firstLine="420"/>
        <w:spacing w:line="360" w:lineRule="exact"/>
        <w:rPr>
          <w:rFonts w:hint="eastAsia" w:ascii="宋体" w:hAnsi="宋体" w:cs="宋体"/>
        </w:rPr>
      </w:pPr>
      <w:r>
        <w:rPr>
          <w:rFonts w:hint="eastAsia" w:ascii="宋体" w:hAnsi="宋体" w:cs="宋体"/>
        </w:rPr>
        <w:t xml:space="preserve">（1）限速器动作性能；</w:t>
      </w:r>
      <w:r/>
    </w:p>
    <w:p>
      <w:pPr>
        <w:ind w:firstLine="420"/>
        <w:spacing w:line="360" w:lineRule="exact"/>
        <w:rPr>
          <w:rFonts w:hint="eastAsia" w:ascii="宋体" w:hAnsi="宋体" w:cs="宋体"/>
        </w:rPr>
      </w:pPr>
      <w:r>
        <w:rPr>
          <w:rFonts w:hint="eastAsia" w:ascii="宋体" w:hAnsi="宋体" w:cs="宋体"/>
        </w:rPr>
        <w:t xml:space="preserve">（2）缓冲器动作性能；</w:t>
      </w:r>
      <w:r/>
    </w:p>
    <w:p>
      <w:pPr>
        <w:ind w:firstLine="420"/>
        <w:spacing w:line="360" w:lineRule="exact"/>
        <w:rPr>
          <w:rFonts w:hint="eastAsia" w:ascii="宋体" w:hAnsi="宋体" w:cs="宋体"/>
        </w:rPr>
      </w:pPr>
      <w:r>
        <w:rPr>
          <w:rFonts w:hint="eastAsia" w:ascii="宋体" w:hAnsi="宋体" w:cs="宋体"/>
        </w:rPr>
        <w:t xml:space="preserve">（3）厅门、轿门等机电</w:t>
      </w:r>
      <w:r>
        <w:rPr>
          <w:rFonts w:hint="eastAsia" w:ascii="宋体" w:hAnsi="宋体" w:cs="宋体"/>
        </w:rPr>
        <w:t xml:space="preserve">联锁</w:t>
      </w:r>
      <w:r>
        <w:rPr>
          <w:rFonts w:hint="eastAsia" w:ascii="宋体" w:hAnsi="宋体" w:cs="宋体"/>
        </w:rPr>
        <w:t xml:space="preserve">性能；</w:t>
      </w:r>
      <w:r/>
    </w:p>
    <w:p>
      <w:pPr>
        <w:ind w:firstLine="420"/>
        <w:spacing w:line="360" w:lineRule="exact"/>
        <w:rPr>
          <w:rFonts w:hint="eastAsia" w:ascii="宋体" w:hAnsi="宋体" w:cs="宋体"/>
        </w:rPr>
      </w:pPr>
      <w:r>
        <w:rPr>
          <w:rFonts w:hint="eastAsia" w:ascii="宋体" w:hAnsi="宋体" w:cs="宋体"/>
        </w:rPr>
        <w:t xml:space="preserve">（4）安全</w:t>
      </w:r>
      <w:r>
        <w:rPr>
          <w:rFonts w:hint="eastAsia" w:ascii="宋体" w:hAnsi="宋体" w:cs="宋体"/>
        </w:rPr>
        <w:t xml:space="preserve">钳</w:t>
      </w:r>
      <w:r>
        <w:rPr>
          <w:rFonts w:hint="eastAsia" w:ascii="宋体" w:hAnsi="宋体" w:cs="宋体"/>
        </w:rPr>
        <w:t xml:space="preserve">检查和安全</w:t>
      </w:r>
      <w:r>
        <w:rPr>
          <w:rFonts w:hint="eastAsia" w:ascii="宋体" w:hAnsi="宋体" w:cs="宋体"/>
        </w:rPr>
        <w:t xml:space="preserve">钳</w:t>
      </w:r>
      <w:r>
        <w:rPr>
          <w:rFonts w:hint="eastAsia" w:ascii="宋体" w:hAnsi="宋体" w:cs="宋体"/>
        </w:rPr>
        <w:t xml:space="preserve">机械件及开关动作性能；</w:t>
      </w:r>
      <w:r/>
    </w:p>
    <w:p>
      <w:pPr>
        <w:ind w:firstLine="420"/>
        <w:spacing w:line="360" w:lineRule="exact"/>
        <w:rPr>
          <w:rFonts w:hint="eastAsia" w:ascii="宋体" w:hAnsi="宋体" w:cs="宋体"/>
        </w:rPr>
      </w:pPr>
      <w:r>
        <w:rPr>
          <w:rFonts w:hint="eastAsia" w:ascii="宋体" w:hAnsi="宋体" w:cs="宋体"/>
        </w:rPr>
        <w:t xml:space="preserve">（5）终端限位开关性能；</w:t>
      </w:r>
      <w:r/>
    </w:p>
    <w:p>
      <w:pPr>
        <w:ind w:firstLine="420"/>
        <w:spacing w:line="360" w:lineRule="exact"/>
        <w:rPr>
          <w:rFonts w:hint="eastAsia" w:ascii="宋体" w:hAnsi="宋体" w:cs="宋体"/>
        </w:rPr>
      </w:pPr>
      <w:r>
        <w:rPr>
          <w:rFonts w:hint="eastAsia" w:ascii="宋体" w:hAnsi="宋体" w:cs="宋体"/>
        </w:rPr>
        <w:t xml:space="preserve">（6）不同电路的绝缘性能；</w:t>
      </w:r>
      <w:r/>
    </w:p>
    <w:p>
      <w:pPr>
        <w:ind w:firstLine="420"/>
        <w:spacing w:line="360" w:lineRule="exact"/>
        <w:rPr>
          <w:rFonts w:hint="eastAsia" w:ascii="宋体" w:hAnsi="宋体" w:cs="宋体"/>
        </w:rPr>
      </w:pPr>
      <w:r>
        <w:rPr>
          <w:rFonts w:hint="eastAsia" w:ascii="宋体" w:hAnsi="宋体" w:cs="宋体"/>
        </w:rPr>
        <w:t xml:space="preserve">（7）锁紧装置；</w:t>
      </w:r>
      <w:r/>
    </w:p>
    <w:p>
      <w:pPr>
        <w:ind w:firstLine="420"/>
        <w:spacing w:line="360" w:lineRule="exact"/>
        <w:rPr>
          <w:rFonts w:hint="eastAsia" w:ascii="宋体" w:hAnsi="宋体" w:cs="宋体"/>
        </w:rPr>
      </w:pPr>
      <w:r>
        <w:rPr>
          <w:rFonts w:hint="eastAsia" w:ascii="宋体" w:hAnsi="宋体" w:cs="宋体"/>
        </w:rPr>
        <w:t xml:space="preserve">（8）电气安全装置；</w:t>
      </w:r>
      <w:r/>
    </w:p>
    <w:p>
      <w:pPr>
        <w:ind w:firstLine="420"/>
        <w:spacing w:line="360" w:lineRule="exact"/>
        <w:rPr>
          <w:rFonts w:hint="eastAsia" w:ascii="宋体" w:hAnsi="宋体" w:cs="宋体"/>
        </w:rPr>
      </w:pPr>
      <w:r>
        <w:rPr>
          <w:rFonts w:hint="eastAsia" w:ascii="宋体" w:hAnsi="宋体" w:cs="宋体"/>
        </w:rPr>
        <w:t xml:space="preserve">（9）制动系统；</w:t>
      </w:r>
      <w:r/>
    </w:p>
    <w:p>
      <w:pPr>
        <w:ind w:firstLine="420"/>
        <w:spacing w:line="360" w:lineRule="exact"/>
        <w:rPr>
          <w:rFonts w:hint="eastAsia" w:ascii="宋体" w:hAnsi="宋体" w:cs="宋体"/>
        </w:rPr>
      </w:pPr>
      <w:r>
        <w:rPr>
          <w:rFonts w:hint="eastAsia" w:ascii="宋体" w:hAnsi="宋体" w:cs="宋体"/>
        </w:rPr>
        <w:t xml:space="preserve">（10）报警装置，通讯装置；</w:t>
      </w:r>
      <w:r/>
    </w:p>
    <w:p>
      <w:pPr>
        <w:ind w:firstLine="420"/>
        <w:spacing w:line="360" w:lineRule="exact"/>
        <w:rPr>
          <w:rFonts w:hint="eastAsia" w:ascii="宋体" w:hAnsi="宋体" w:cs="宋体"/>
        </w:rPr>
      </w:pPr>
      <w:r>
        <w:rPr>
          <w:rFonts w:hint="eastAsia" w:ascii="宋体" w:hAnsi="宋体" w:cs="宋体"/>
        </w:rPr>
        <w:t xml:space="preserve">（11）买方所在地监督检验部门要求的检测。</w:t>
      </w:r>
      <w:r/>
    </w:p>
    <w:p>
      <w:pPr>
        <w:ind w:firstLine="420"/>
        <w:spacing w:line="360" w:lineRule="exact"/>
        <w:rPr>
          <w:rFonts w:hint="eastAsia" w:ascii="宋体" w:hAnsi="宋体" w:cs="宋体"/>
        </w:rPr>
      </w:pPr>
      <w:r>
        <w:rPr>
          <w:rFonts w:hint="eastAsia" w:ascii="宋体" w:hAnsi="宋体" w:cs="宋体"/>
        </w:rPr>
        <w:t xml:space="preserve">（六）验收要求：</w:t>
      </w:r>
      <w:r/>
    </w:p>
    <w:p>
      <w:pPr>
        <w:ind w:firstLine="420"/>
        <w:spacing w:line="360" w:lineRule="exact"/>
        <w:rPr>
          <w:rFonts w:hint="eastAsia" w:ascii="宋体" w:hAnsi="宋体" w:cs="宋体"/>
        </w:rPr>
      </w:pPr>
      <w:r>
        <w:rPr>
          <w:rFonts w:hint="eastAsia" w:ascii="宋体" w:hAnsi="宋体" w:cs="宋体"/>
        </w:rPr>
        <w:t xml:space="preserve">1、到货检验合格：电梯到货后，成交供应商申请到货验收。由采购人根据采购文件和合同要求对成交供应商所投电梯的品牌、型号、规格、数量、包装及资料、文件（如装箱单、保修单、随箱介质、合格证、质检报告、检测报告、维修保养手册等）等材料进行核对签收。</w:t>
      </w:r>
      <w:r/>
    </w:p>
    <w:p>
      <w:pPr>
        <w:ind w:firstLine="420"/>
        <w:spacing w:line="360" w:lineRule="exact"/>
        <w:rPr>
          <w:rFonts w:hint="eastAsia" w:ascii="宋体" w:hAnsi="宋体" w:cs="宋体"/>
        </w:rPr>
      </w:pPr>
      <w:r>
        <w:rPr>
          <w:rFonts w:hint="eastAsia" w:ascii="宋体" w:hAnsi="宋体" w:cs="宋体"/>
        </w:rPr>
        <w:t xml:space="preserve">2、运行验收：成交供应商应确保设备能安全、正常运行并达到采购人的要求。项目安装调试完成，通过当地质量监督部门验收合格并发放电梯使用许可证且稳定</w:t>
      </w:r>
      <w:r>
        <w:rPr>
          <w:rFonts w:hint="eastAsia" w:ascii="宋体" w:hAnsi="宋体" w:cs="宋体"/>
        </w:rPr>
        <w:t xml:space="preserve">试运行1年后，双方按照采购文件、响应文件、合同、相关承诺和相关补充文件的内容进行最终验收。应符合采购文件和成交供应商</w:t>
      </w:r>
      <w:r>
        <w:rPr>
          <w:rFonts w:hint="eastAsia" w:ascii="宋体" w:hAnsi="宋体" w:cs="宋体"/>
          <w:color w:val="ff0000"/>
        </w:rPr>
        <w:t xml:space="preserve">响应</w:t>
      </w:r>
      <w:r>
        <w:rPr>
          <w:rFonts w:hint="eastAsia" w:ascii="宋体" w:hAnsi="宋体" w:cs="宋体"/>
        </w:rPr>
        <w:t xml:space="preserve">文件所承诺的技术标准及服务标准。验收工作由采购人和成交供应商共同进行，在验收时，成交供应商应向采购人提供相关资料和验收申请，按采购人提出的方式验收。双方共同对质量、规格、参数和性能等进行检验，在验收过程中，采购人有疑义或者双方意见不统一时，采购人有权邀请第三方机构或专家对项目进行验收，相关费用</w:t>
      </w:r>
      <w:r>
        <w:rPr>
          <w:rFonts w:hint="eastAsia" w:ascii="宋体" w:hAnsi="宋体" w:cs="宋体"/>
        </w:rPr>
        <w:t xml:space="preserve">由成交</w:t>
      </w:r>
      <w:r>
        <w:rPr>
          <w:rFonts w:hint="eastAsia" w:ascii="宋体" w:hAnsi="宋体" w:cs="宋体"/>
        </w:rPr>
        <w:t xml:space="preserve">供应商承担。如发现质量、规格、参数和性能等任何一项与采购要求规定</w:t>
      </w:r>
      <w:r>
        <w:rPr>
          <w:rFonts w:hint="eastAsia" w:ascii="宋体" w:hAnsi="宋体" w:cs="宋体"/>
          <w:color w:val="000000" w:themeColor="text1"/>
        </w:rPr>
        <w:t xml:space="preserve">或成交供应商的响应文件不</w:t>
      </w:r>
      <w:r>
        <w:rPr>
          <w:rFonts w:hint="eastAsia" w:ascii="宋体" w:hAnsi="宋体" w:cs="宋体"/>
        </w:rPr>
        <w:t xml:space="preserve">符，采购人有权拒绝接受，一切责任和损失</w:t>
      </w:r>
      <w:r>
        <w:rPr>
          <w:rFonts w:hint="eastAsia" w:ascii="宋体" w:hAnsi="宋体" w:cs="宋体"/>
        </w:rPr>
        <w:t xml:space="preserve">由成交</w:t>
      </w:r>
      <w:r>
        <w:rPr>
          <w:rFonts w:hint="eastAsia" w:ascii="宋体" w:hAnsi="宋体" w:cs="宋体"/>
        </w:rPr>
        <w:t xml:space="preserve">供应商承担。验收合格后由参与验收人员共同签署项目验收报告，并交采购人存档。</w:t>
      </w:r>
      <w:r/>
    </w:p>
    <w:p>
      <w:pPr>
        <w:ind w:firstLine="420"/>
        <w:spacing w:line="360" w:lineRule="exact"/>
        <w:rPr>
          <w:rFonts w:hint="eastAsia" w:ascii="宋体" w:hAnsi="宋体" w:cs="宋体"/>
        </w:rPr>
      </w:pPr>
      <w:r>
        <w:rPr>
          <w:rFonts w:hint="eastAsia" w:ascii="宋体" w:hAnsi="宋体" w:cs="宋体"/>
        </w:rPr>
        <w:t xml:space="preserve">（七）质保及售后要求：</w:t>
      </w:r>
      <w:r/>
    </w:p>
    <w:p>
      <w:pPr>
        <w:ind w:firstLine="420"/>
        <w:spacing w:line="360" w:lineRule="exact"/>
        <w:rPr>
          <w:rFonts w:hint="eastAsia" w:ascii="宋体" w:hAnsi="宋体" w:cs="宋体"/>
        </w:rPr>
      </w:pPr>
      <w:r>
        <w:rPr>
          <w:rFonts w:hint="eastAsia" w:ascii="宋体" w:hAnsi="宋体" w:cs="宋体"/>
        </w:rPr>
        <w:t xml:space="preserve">1、整机免费质量保证期2年（自取得使用许可证之日起算），相</w:t>
      </w:r>
      <w:r>
        <w:rPr>
          <w:rFonts w:hint="eastAsia" w:ascii="宋体" w:hAnsi="宋体" w:cs="宋体"/>
        </w:rPr>
        <w:t xml:space="preserve">关核心部件符合国家标准和质量要求，应充分考虑采购人作为医疗机构的特殊性，能满足采购人高强度长时间使用。</w:t>
      </w:r>
      <w:r/>
    </w:p>
    <w:p>
      <w:pPr>
        <w:ind w:firstLine="420"/>
        <w:spacing w:line="360" w:lineRule="exact"/>
        <w:rPr>
          <w:rFonts w:hint="eastAsia" w:ascii="宋体" w:hAnsi="宋体" w:cs="宋体"/>
        </w:rPr>
      </w:pPr>
      <w:r>
        <w:rPr>
          <w:rFonts w:hint="eastAsia" w:ascii="宋体" w:hAnsi="宋体" w:cs="宋体"/>
        </w:rPr>
        <w:t xml:space="preserve">2、质保期内提供免费质保及保养服务，期内涉及的全部零件、部件、油类均免费提供，软件终身免费升级。质</w:t>
      </w:r>
      <w:r>
        <w:rPr>
          <w:rFonts w:hint="eastAsia" w:ascii="宋体" w:hAnsi="宋体" w:cs="宋体"/>
        </w:rPr>
        <w:t xml:space="preserve">保期间</w:t>
      </w:r>
      <w:r>
        <w:rPr>
          <w:rFonts w:hint="eastAsia" w:ascii="宋体" w:hAnsi="宋体" w:cs="宋体"/>
        </w:rPr>
        <w:t xml:space="preserve">如电梯发生损坏或故障,成交供应商应及时免费更换或修理，新更换的零配件为电梯原厂生产的优质产品，且须满足国家现行的电梯产品的标准和规范要求。成交供应商应定期安排专业技术人员对电梯进行常规检查和例行保养，按国家行业标准和采购人保养规范进行全面维修保养，确保电梯正常运行，保障设备整机及零部件完</w:t>
      </w:r>
      <w:r>
        <w:rPr>
          <w:rFonts w:hint="eastAsia" w:ascii="宋体" w:hAnsi="宋体" w:cs="宋体"/>
        </w:rPr>
        <w:t xml:space="preserve">整无损。 </w:t>
      </w:r>
      <w:r/>
    </w:p>
    <w:p>
      <w:pPr>
        <w:ind w:firstLine="420"/>
        <w:spacing w:line="360" w:lineRule="exact"/>
        <w:rPr>
          <w:rFonts w:hint="eastAsia" w:ascii="宋体" w:hAnsi="宋体" w:cs="宋体"/>
        </w:rPr>
      </w:pPr>
      <w:r>
        <w:rPr>
          <w:rFonts w:hint="eastAsia" w:ascii="宋体" w:hAnsi="宋体" w:cs="宋体"/>
        </w:rPr>
        <w:t xml:space="preserve">3、成交供应商实施日常维护后的电梯应符合《国务院第549号令》、《特种设备安全监察条例》、《电梯使用管理与维护保养规则》（TSG T5002-2017）、GB/T 31821-2015《电梯主要部件报废技术条件》、DB33/T 955-2015《曳引式电梯主要部件判废技术要求》等相关规定。</w:t>
      </w:r>
      <w:r/>
    </w:p>
    <w:p>
      <w:pPr>
        <w:ind w:firstLine="420"/>
        <w:spacing w:line="360" w:lineRule="exact"/>
        <w:rPr>
          <w:rFonts w:hint="eastAsia" w:ascii="宋体" w:hAnsi="宋体" w:cs="宋体"/>
        </w:rPr>
      </w:pPr>
      <w:r>
        <w:rPr>
          <w:rFonts w:hint="eastAsia" w:ascii="宋体" w:hAnsi="宋体" w:cs="宋体"/>
        </w:rPr>
        <w:t xml:space="preserve">4、成交供应商负责免费提供操作手册、维修手册、产品中、英文说明书、原厂合格证、相关质检报告等供采购人核验存档，以及操作人员详细的培训计划，包括操作培训、常规应用培训、高级应用培训（价格包含在投标总价中），直至有关人员全部熟练操作。</w:t>
      </w:r>
      <w:r/>
    </w:p>
    <w:p>
      <w:pPr>
        <w:ind w:firstLine="420"/>
        <w:spacing w:line="360" w:lineRule="exact"/>
        <w:rPr>
          <w:rFonts w:hint="eastAsia" w:ascii="宋体" w:hAnsi="宋体" w:cs="宋体"/>
          <w:b/>
          <w:bCs/>
          <w:color w:val="000000" w:themeColor="text1"/>
          <w:sz w:val="24"/>
          <w:szCs w:val="24"/>
        </w:rPr>
      </w:pPr>
      <w:r>
        <w:rPr>
          <w:rFonts w:hint="eastAsia" w:ascii="宋体" w:hAnsi="宋体" w:cs="宋体"/>
        </w:rPr>
        <w:t xml:space="preserve">5、成交供应商须确保质保及售后服务工作人员均受过严格培训，是具有丰富经验和相</w:t>
      </w:r>
      <w:r>
        <w:rPr>
          <w:rFonts w:hint="eastAsia" w:ascii="宋体" w:hAnsi="宋体" w:cs="宋体"/>
          <w:color w:val="000000" w:themeColor="text1"/>
        </w:rPr>
        <w:t xml:space="preserve">关资质的技术人员，能够遵守相关安全规定和采购人规章制度，服从采购人管理；提供终身售后服务专线支持。</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6、质保期内成交供应商须提供产品出现故障后的维修服务：在接到采购人维修联系通知后须即时响应，必须承诺在1小时内到达现场并及时排除故障，遇到电梯突发事故等紧急情况应在30分钟内到达现场并妥善解决。对要更换重大部件的应在2天内完成，若未能达到要求，则负责延长维保期一个月。发生成交供应商未及时修理或处置时，采购人有权自行派人修理或处置，并按发生费用的两倍予以赔偿。电梯的维护保养需符合国家相关规定。</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7、如在供货或使用过程中发现成交供应商提供的产品质量、参数等低于投标时承诺的产品质量、参数或不符合采购人要求的，采购人有权要求成交供应商按采购人意愿更换产品，且工期和中标价格不变，如成交供应商不能按要求执行，则采购人有权单方终止合同，所造成的损失</w:t>
      </w:r>
      <w:r>
        <w:rPr>
          <w:rFonts w:hint="eastAsia" w:ascii="宋体" w:hAnsi="宋体" w:cs="宋体"/>
          <w:color w:val="000000" w:themeColor="text1"/>
        </w:rPr>
        <w:t xml:space="preserve">由成交</w:t>
      </w:r>
      <w:r>
        <w:rPr>
          <w:rFonts w:hint="eastAsia" w:ascii="宋体" w:hAnsi="宋体" w:cs="宋体"/>
          <w:color w:val="000000" w:themeColor="text1"/>
        </w:rPr>
        <w:t xml:space="preserve">供应商自行承担。</w:t>
      </w:r>
      <w:r/>
    </w:p>
    <w:p>
      <w:pPr>
        <w:rPr>
          <w:b/>
          <w:bCs/>
          <w:color w:val="000000" w:themeColor="text1"/>
        </w:rPr>
      </w:pPr>
      <w:r>
        <w:rPr>
          <w:rFonts w:hint="eastAsia" w:ascii="宋体" w:hAnsi="宋体" w:cs="宋体"/>
          <w:b/>
          <w:bCs/>
          <w:color w:val="000000" w:themeColor="text1"/>
        </w:rPr>
        <w:t xml:space="preserve">二、商务要求</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1.采购内容：原杂物梯（洁梯）拆除、新杂物梯（洁梯）采购及安装等。</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2.工期：合同签订后50</w:t>
      </w:r>
      <w:r>
        <w:rPr>
          <w:rFonts w:hint="eastAsia" w:ascii="宋体" w:hAnsi="宋体" w:cs="宋体"/>
          <w:color w:val="000000" w:themeColor="text1"/>
        </w:rPr>
        <w:t xml:space="preserve">日历天</w:t>
      </w:r>
      <w:r>
        <w:rPr>
          <w:rFonts w:hint="eastAsia" w:ascii="宋体" w:hAnsi="宋体" w:cs="宋体"/>
          <w:color w:val="000000" w:themeColor="text1"/>
        </w:rPr>
        <w:t xml:space="preserve">内完成安装并领取电梯使用许可证。</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3.质量标准：合格。</w:t>
      </w:r>
      <w:r/>
    </w:p>
    <w:p>
      <w:pPr>
        <w:ind w:firstLine="420"/>
        <w:spacing w:line="360" w:lineRule="exact"/>
        <w:rPr>
          <w:rFonts w:hint="eastAsia" w:ascii="宋体" w:hAnsi="宋体" w:cs="宋体"/>
        </w:rPr>
      </w:pPr>
      <w:r>
        <w:rPr>
          <w:rFonts w:hint="eastAsia" w:ascii="宋体" w:hAnsi="宋体" w:cs="宋体"/>
          <w:color w:val="000000" w:themeColor="text1"/>
        </w:rPr>
        <w:t xml:space="preserve">4.质保期：原厂质保期2年（自取得使用许可证之日起算）</w:t>
      </w:r>
      <w:r>
        <w:rPr>
          <w:rFonts w:hint="eastAsia" w:ascii="宋体" w:hAnsi="宋体" w:cs="宋体"/>
        </w:rPr>
        <w:t xml:space="preserve">。</w:t>
      </w:r>
      <w:r/>
    </w:p>
    <w:p>
      <w:pPr>
        <w:ind w:firstLine="420"/>
        <w:spacing w:line="360" w:lineRule="exact"/>
        <w:rPr>
          <w:rFonts w:hint="eastAsia" w:ascii="宋体" w:hAnsi="宋体" w:cs="宋体"/>
          <w:sz w:val="24"/>
        </w:rPr>
      </w:pPr>
      <w:r>
        <w:rPr>
          <w:rFonts w:hint="eastAsia" w:ascii="宋体" w:hAnsi="宋体" w:cs="宋体"/>
        </w:rPr>
        <w:t xml:space="preserve">5.报价要求：</w:t>
      </w:r>
      <w:r/>
    </w:p>
    <w:p>
      <w:pPr>
        <w:ind w:firstLine="420"/>
        <w:rPr>
          <w:rFonts w:hint="eastAsia" w:ascii="宋体" w:hAnsi="宋体" w:cs="宋体"/>
          <w:strike/>
        </w:rPr>
      </w:pPr>
      <w:r>
        <w:rPr>
          <w:rFonts w:ascii="宋体" w:hAnsi="宋体" w:cs="宋体"/>
        </w:rPr>
        <w:t xml:space="preserve">本项目为</w:t>
      </w:r>
      <w:r>
        <w:rPr>
          <w:rFonts w:hint="eastAsia" w:ascii="宋体" w:hAnsi="宋体" w:cs="宋体"/>
        </w:rPr>
        <w:t xml:space="preserve">“</w:t>
      </w:r>
      <w:r>
        <w:rPr>
          <w:rFonts w:ascii="宋体" w:hAnsi="宋体" w:cs="宋体"/>
        </w:rPr>
        <w:t xml:space="preserve">交钥匙</w:t>
      </w:r>
      <w:r>
        <w:rPr>
          <w:rFonts w:hint="eastAsia" w:ascii="宋体" w:hAnsi="宋体" w:cs="宋体"/>
        </w:rPr>
        <w:t xml:space="preserve">工程”</w:t>
      </w:r>
      <w:r>
        <w:rPr>
          <w:rFonts w:ascii="宋体" w:hAnsi="宋体" w:cs="宋体"/>
        </w:rPr>
        <w:t xml:space="preserve">，</w:t>
      </w:r>
      <w:r>
        <w:rPr>
          <w:rFonts w:hint="eastAsia" w:ascii="宋体" w:hAnsi="宋体" w:cs="宋体"/>
        </w:rPr>
        <w:t xml:space="preserve">成交供应商必须负责旧电梯拆除并确保电梯井道适合新电梯安装，完成新电梯的运输、安装、调试、内外部装修装饰以及质保期内的维修保养等所有服务，采购人只接收当地质量监督部门检测验收合格并发放准运证明的电梯设备（相关检验费用</w:t>
      </w:r>
      <w:r>
        <w:rPr>
          <w:rFonts w:hint="eastAsia" w:ascii="宋体" w:hAnsi="宋体" w:cs="宋体"/>
        </w:rPr>
        <w:t xml:space="preserve">由成交</w:t>
      </w:r>
      <w:r>
        <w:rPr>
          <w:rFonts w:hint="eastAsia" w:ascii="宋体" w:hAnsi="宋体" w:cs="宋体"/>
        </w:rPr>
        <w:t xml:space="preserve">供应商承担），从实施开始至验收、质保期满等环节过程中涉及的所有费用均应列入投标总价，采购人不再支付其他任何费用。</w:t>
      </w:r>
      <w:r/>
    </w:p>
    <w:p>
      <w:pPr>
        <w:ind w:firstLine="420"/>
        <w:rPr>
          <w:rFonts w:hint="eastAsia" w:ascii="宋体" w:hAnsi="宋体" w:cs="宋体"/>
          <w:b/>
          <w:bCs/>
          <w:i/>
          <w:iCs/>
          <w:u w:val="single"/>
        </w:rPr>
      </w:pPr>
      <w:r>
        <w:rPr>
          <w:rFonts w:hint="eastAsia" w:ascii="宋体" w:hAnsi="宋体" w:cs="宋体"/>
        </w:rPr>
        <w:t xml:space="preserve">注：</w:t>
      </w:r>
      <w:r>
        <w:rPr>
          <w:rFonts w:ascii="宋体" w:hAnsi="宋体" w:cs="宋体"/>
        </w:rPr>
        <w:t xml:space="preserve">报价包括但不限于：</w:t>
      </w:r>
      <w:r>
        <w:rPr>
          <w:rFonts w:hint="eastAsia" w:ascii="宋体" w:hAnsi="宋体" w:cs="宋体"/>
        </w:rPr>
        <w:t xml:space="preserve">旧杂物梯（洁梯）的拆除、搬运、针对电梯井道改造</w:t>
      </w:r>
      <w:r>
        <w:rPr>
          <w:rFonts w:ascii="宋体" w:hAnsi="宋体" w:cs="宋体"/>
        </w:rPr>
        <w:t xml:space="preserve">设备</w:t>
      </w:r>
      <w:r>
        <w:rPr>
          <w:rFonts w:hint="eastAsia" w:ascii="宋体" w:hAnsi="宋体" w:cs="宋体"/>
        </w:rPr>
        <w:t xml:space="preserve">费</w:t>
      </w:r>
      <w:r>
        <w:rPr>
          <w:rFonts w:ascii="宋体" w:hAnsi="宋体" w:cs="宋体"/>
        </w:rPr>
        <w:t xml:space="preserve">（包括电梯全套设备、材料、辅配件、</w:t>
      </w:r>
      <w:r>
        <w:rPr>
          <w:rFonts w:ascii="宋体" w:hAnsi="宋体" w:cs="宋体"/>
        </w:rPr>
        <w:t xml:space="preserve">随设备</w:t>
      </w:r>
      <w:r>
        <w:rPr>
          <w:rFonts w:ascii="宋体" w:hAnsi="宋体" w:cs="宋体"/>
        </w:rPr>
        <w:t xml:space="preserve">应提供的备品备件</w:t>
      </w:r>
      <w:r>
        <w:rPr>
          <w:rFonts w:hint="eastAsia" w:ascii="宋体" w:hAnsi="宋体" w:cs="宋体"/>
        </w:rPr>
        <w:t xml:space="preserve">、易损件、</w:t>
      </w:r>
      <w:r>
        <w:rPr>
          <w:rFonts w:ascii="宋体" w:hAnsi="宋体" w:cs="宋体"/>
        </w:rPr>
        <w:t xml:space="preserve">专用工具</w:t>
      </w:r>
      <w:r>
        <w:rPr>
          <w:rFonts w:hint="eastAsia" w:ascii="宋体" w:hAnsi="宋体" w:cs="宋体"/>
        </w:rPr>
        <w:t xml:space="preserve">及安装材料费</w:t>
      </w:r>
      <w:r>
        <w:rPr>
          <w:rFonts w:ascii="宋体" w:hAnsi="宋体" w:cs="宋体"/>
        </w:rPr>
        <w:t xml:space="preserve">的价格以及资料等费用）、内陆运输及保险费、所有电梯运行的监察系统设施费、吊装费、安装</w:t>
      </w:r>
      <w:r>
        <w:rPr>
          <w:rFonts w:hint="eastAsia" w:ascii="宋体" w:hAnsi="宋体" w:cs="宋体"/>
        </w:rPr>
        <w:t xml:space="preserve">施工</w:t>
      </w:r>
      <w:r>
        <w:rPr>
          <w:rFonts w:ascii="宋体" w:hAnsi="宋体" w:cs="宋体"/>
        </w:rPr>
        <w:t xml:space="preserve">费、调试费、电梯监督检验费用、电梯定期检验费用、保管费、操作维护人员培训费、售后服务费、电梯装饰装修费、</w:t>
      </w:r>
      <w:r>
        <w:rPr>
          <w:rFonts w:hint="eastAsia" w:ascii="宋体" w:hAnsi="宋体" w:cs="宋体"/>
        </w:rPr>
        <w:t xml:space="preserve">税金、利润、采购</w:t>
      </w:r>
      <w:r>
        <w:rPr>
          <w:rFonts w:ascii="宋体" w:hAnsi="宋体" w:cs="宋体"/>
        </w:rPr>
        <w:t xml:space="preserve">文件中相关费用</w:t>
      </w:r>
      <w:r>
        <w:rPr>
          <w:rFonts w:hint="eastAsia" w:ascii="宋体" w:hAnsi="宋体" w:cs="宋体"/>
        </w:rPr>
        <w:t xml:space="preserve">（如现场探勘、设计优化）</w:t>
      </w:r>
      <w:r>
        <w:rPr>
          <w:rFonts w:ascii="宋体" w:hAnsi="宋体" w:cs="宋体"/>
        </w:rPr>
        <w:t xml:space="preserve">等需完成本项目的所有费用（完成本项目是指领取到电梯使用许可证并领取验收报告且电梯投入使用）。</w:t>
      </w:r>
      <w:r>
        <w:rPr>
          <w:rFonts w:ascii="宋体" w:hAnsi="宋体" w:cs="宋体"/>
          <w:b/>
          <w:bCs/>
          <w:i/>
          <w:iCs/>
          <w:u w:val="single"/>
        </w:rPr>
        <w:t xml:space="preserve">办理电梯检测手续和领取电梯使用许可证</w:t>
      </w:r>
      <w:r>
        <w:rPr>
          <w:rFonts w:ascii="宋体" w:hAnsi="宋体" w:cs="宋体"/>
          <w:b/>
          <w:bCs/>
          <w:i/>
          <w:iCs/>
          <w:u w:val="single"/>
        </w:rPr>
        <w:t xml:space="preserve">由</w:t>
      </w:r>
      <w:r>
        <w:rPr>
          <w:rFonts w:hint="eastAsia" w:ascii="宋体" w:hAnsi="宋体" w:cs="宋体"/>
          <w:b/>
          <w:bCs/>
          <w:i/>
          <w:iCs/>
          <w:u w:val="single"/>
        </w:rPr>
        <w:t xml:space="preserve">成交</w:t>
      </w:r>
      <w:r>
        <w:rPr>
          <w:rFonts w:hint="eastAsia" w:ascii="宋体" w:hAnsi="宋体" w:cs="宋体"/>
          <w:b/>
          <w:bCs/>
          <w:i/>
          <w:iCs/>
          <w:u w:val="single"/>
        </w:rPr>
        <w:t xml:space="preserve">供应商</w:t>
      </w:r>
      <w:r>
        <w:rPr>
          <w:rFonts w:ascii="宋体" w:hAnsi="宋体" w:cs="宋体"/>
          <w:b/>
          <w:bCs/>
          <w:i/>
          <w:iCs/>
          <w:u w:val="single"/>
        </w:rPr>
        <w:t xml:space="preserve">负责。</w:t>
      </w:r>
      <w:r/>
    </w:p>
    <w:p>
      <w:pPr>
        <w:ind w:firstLine="420"/>
        <w:spacing w:line="360" w:lineRule="exact"/>
        <w:rPr>
          <w:rFonts w:hint="eastAsia" w:ascii="宋体" w:hAnsi="宋体" w:cs="宋体"/>
        </w:rPr>
      </w:pPr>
      <w:r>
        <w:rPr>
          <w:rFonts w:hint="eastAsia" w:ascii="宋体" w:hAnsi="宋体" w:cs="宋体"/>
        </w:rPr>
        <w:t xml:space="preserve">6.本项目预算（最高限价）为4万元，各投标供应商报价时不得高于最高限价，否则将视为未满足采购文件的实质性要求，作无效响应文件。</w:t>
      </w:r>
      <w:r/>
    </w:p>
    <w:p>
      <w:pPr>
        <w:ind w:firstLine="420"/>
        <w:spacing w:line="360" w:lineRule="exact"/>
        <w:rPr>
          <w:rFonts w:hint="eastAsia" w:ascii="宋体" w:hAnsi="宋体" w:cs="宋体"/>
        </w:rPr>
      </w:pPr>
      <w:r>
        <w:rPr>
          <w:rFonts w:hint="eastAsia" w:ascii="宋体" w:hAnsi="宋体" w:cs="宋体"/>
        </w:rPr>
        <w:t xml:space="preserve">7.合同形式：固定总价合同。</w:t>
      </w:r>
      <w:r/>
    </w:p>
    <w:p>
      <w:pPr>
        <w:ind w:firstLine="420"/>
        <w:spacing w:line="360" w:lineRule="exact"/>
        <w:rPr>
          <w:rFonts w:hint="eastAsia" w:ascii="宋体" w:hAnsi="宋体" w:cs="宋体"/>
        </w:rPr>
      </w:pPr>
      <w:r>
        <w:rPr>
          <w:rFonts w:hint="eastAsia" w:ascii="宋体" w:hAnsi="宋体" w:cs="宋体"/>
        </w:rPr>
        <w:t xml:space="preserve">8.付款方式：</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供货安装完成并领取电梯使用许可证后付至合同总价的80%，验收合格并稳定试运行1年付至合同款的100%。</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9.本项目不准非法转包、违法分包，如发现非法转包、违法分包的情况，采购人有权单方终止合同。</w:t>
      </w:r>
      <w:r/>
    </w:p>
    <w:p>
      <w:pPr>
        <w:ind w:firstLine="420"/>
        <w:spacing w:line="360" w:lineRule="exact"/>
        <w:rPr>
          <w:rFonts w:hint="eastAsia" w:ascii="宋体" w:hAnsi="宋体" w:cs="宋体"/>
          <w:color w:val="000000" w:themeColor="text1"/>
        </w:rPr>
      </w:pPr>
      <w:r>
        <w:rPr>
          <w:rFonts w:hint="eastAsia" w:ascii="宋体" w:hAnsi="宋体" w:cs="宋体"/>
          <w:color w:val="000000" w:themeColor="text1"/>
        </w:rPr>
        <w:t xml:space="preserve">10.成交供应商应按国家相关规定标准和采购人要求按期、按质完成产品的供货、安装、调试和取证、运行等工作，如因产品供货问题、质量问题、安装问题、安全问题等影响采购人的使用，导致的后果均</w:t>
      </w:r>
      <w:r>
        <w:rPr>
          <w:rFonts w:hint="eastAsia" w:ascii="宋体" w:hAnsi="宋体" w:cs="宋体"/>
          <w:color w:val="000000" w:themeColor="text1"/>
        </w:rPr>
        <w:t xml:space="preserve">由成交</w:t>
      </w:r>
      <w:r>
        <w:rPr>
          <w:rFonts w:hint="eastAsia" w:ascii="宋体" w:hAnsi="宋体" w:cs="宋体"/>
          <w:color w:val="000000" w:themeColor="text1"/>
        </w:rPr>
        <w:t xml:space="preserve">供应商承担，给采购人造成损失的，成交供应商还需承担相应的赔偿责任，采购人并有权将其违约行为上报政府采购主管部门，按相关规定进行处理！</w:t>
      </w:r>
      <w:r/>
    </w:p>
    <w:p>
      <w:pPr>
        <w:pStyle w:val="658"/>
        <w:ind w:firstLine="422"/>
        <w:spacing w:after="0"/>
        <w:rPr>
          <w:rFonts w:hint="eastAsia" w:hAnsi="宋体" w:eastAsia="宋体" w:cs="宋体"/>
          <w:b/>
          <w:bCs/>
          <w:i/>
          <w:iCs/>
          <w:sz w:val="21"/>
          <w:szCs w:val="21"/>
          <w:u w:val="single"/>
        </w:rPr>
      </w:pPr>
      <w:r>
        <w:rPr>
          <w:rFonts w:hint="eastAsia" w:hAnsi="宋体" w:eastAsia="宋体" w:cs="宋体"/>
          <w:b/>
          <w:bCs/>
          <w:i/>
          <w:iCs/>
          <w:sz w:val="21"/>
          <w:szCs w:val="21"/>
          <w:u w:val="single"/>
        </w:rPr>
        <w:t xml:space="preserve">三、本项目“采购需求内：一、技术要求和二、商务要求”内容供应商应全部满足和响应，供应商未按要求进行响应或有负偏离的，视为无效响应。</w:t>
      </w:r>
      <w:r/>
    </w:p>
    <w:p>
      <w:pPr>
        <w:pStyle w:val="658"/>
        <w:ind w:firstLine="480"/>
        <w:rPr>
          <w:rFonts w:hint="eastAsia" w:hAnsi="宋体" w:eastAsia="宋体" w:cs="宋体"/>
          <w:sz w:val="24"/>
          <w:szCs w:val="24"/>
        </w:rPr>
      </w:pPr>
      <w:r>
        <w:rPr>
          <w:rFonts w:hint="eastAsia" w:hAnsi="宋体" w:eastAsia="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hAnsi="宋体" w:cs="宋体"/>
          <w:sz w:val="24"/>
          <w:szCs w:val="24"/>
        </w:rPr>
      </w:pPr>
      <w:r>
        <w:rPr>
          <w:rFonts w:hint="eastAsia"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jc w:val="center"/>
        <w:keepNext/>
        <w:rPr>
          <w:rFonts w:hint="eastAsia" w:ascii="黑体" w:hAnsi="黑体" w:eastAsia="黑体" w:cs="宋体"/>
          <w:sz w:val="44"/>
          <w:szCs w:val="44"/>
        </w:rPr>
      </w:pPr>
      <w:r>
        <w:rPr>
          <w:rFonts w:hint="eastAsia" w:ascii="黑体" w:hAnsi="黑体" w:eastAsia="黑体" w:cs="宋体"/>
          <w:sz w:val="44"/>
          <w:szCs w:val="44"/>
        </w:rPr>
      </w:r>
      <w:r/>
    </w:p>
    <w:p>
      <w:pPr>
        <w:jc w:val="center"/>
        <w:keepNext/>
        <w:rPr>
          <w:rFonts w:hint="eastAsia" w:ascii="宋体" w:hAnsi="宋体" w:cs="宋体"/>
          <w:sz w:val="24"/>
          <w:szCs w:val="24"/>
        </w:rPr>
      </w:pPr>
      <w:r>
        <w:rPr>
          <w:rFonts w:hint="eastAsia" w:ascii="黑体" w:hAnsi="黑体" w:eastAsia="黑体" w:cs="宋体"/>
          <w:sz w:val="44"/>
          <w:szCs w:val="44"/>
        </w:rPr>
        <w:t xml:space="preserve">第五章</w:t>
      </w:r>
      <w:r>
        <w:rPr>
          <w:rFonts w:ascii="Calibri" w:hAnsi="Calibri" w:eastAsia="黑体" w:cs="Calibri"/>
          <w:sz w:val="44"/>
          <w:szCs w:val="44"/>
        </w:rPr>
        <w:t xml:space="preserve"> </w:t>
      </w:r>
      <w:r>
        <w:rPr>
          <w:rFonts w:hint="eastAsia" w:ascii="黑体" w:hAnsi="黑体" w:eastAsia="黑体" w:cs="宋体"/>
          <w:sz w:val="44"/>
          <w:szCs w:val="44"/>
        </w:rPr>
        <w:t xml:space="preserve"> 响应文件格式 </w:t>
      </w:r>
      <w:r/>
    </w:p>
    <w:p>
      <w:pPr>
        <w:jc w:val="center"/>
        <w:rPr>
          <w:rFonts w:hint="eastAsia" w:ascii="宋体" w:hAnsi="宋体" w:cs="宋体"/>
          <w:b/>
          <w:bCs/>
          <w:sz w:val="72"/>
          <w:szCs w:val="72"/>
        </w:rPr>
      </w:pPr>
      <w:r/>
      <w:bookmarkStart w:id="150" w:name="_Toc26554094"/>
      <w:r/>
      <w:bookmarkStart w:id="151" w:name="_Toc120614282"/>
      <w:r/>
      <w:bookmarkStart w:id="152" w:name="_Toc49090576"/>
      <w:r/>
      <w:bookmarkStart w:id="153" w:name="_Hlt26955039"/>
      <w:r/>
      <w:bookmarkStart w:id="154" w:name="_Hlt26671244"/>
      <w:r/>
      <w:bookmarkEnd w:id="150"/>
      <w:r/>
      <w:bookmarkEnd w:id="151"/>
      <w:r/>
      <w:bookmarkEnd w:id="152"/>
      <w:r/>
      <w:bookmarkEnd w:id="153"/>
      <w:r/>
      <w:bookmarkEnd w:id="154"/>
      <w:r/>
      <w:r/>
    </w:p>
    <w:p>
      <w:pPr>
        <w:jc w:val="center"/>
        <w:rPr>
          <w:rFonts w:hint="eastAsia" w:ascii="宋体" w:hAnsi="宋体" w:cs="宋体"/>
          <w:b/>
          <w:bCs/>
          <w:sz w:val="72"/>
          <w:szCs w:val="72"/>
        </w:rPr>
      </w:pPr>
      <w:r>
        <w:rPr>
          <w:rFonts w:hint="eastAsia" w:ascii="宋体" w:hAnsi="宋体" w:cs="宋体"/>
          <w:b/>
          <w:bCs/>
          <w:sz w:val="72"/>
          <w:szCs w:val="72"/>
        </w:rPr>
      </w:r>
      <w:r/>
    </w:p>
    <w:p>
      <w:pPr>
        <w:jc w:val="center"/>
        <w:rPr>
          <w:rFonts w:hint="eastAsia" w:ascii="宋体" w:hAnsi="宋体" w:cs="宋体"/>
          <w:b/>
          <w:bCs/>
          <w:sz w:val="72"/>
          <w:szCs w:val="72"/>
        </w:rPr>
      </w:pPr>
      <w:r>
        <w:rPr>
          <w:rFonts w:hint="eastAsia" w:ascii="宋体" w:hAnsi="宋体" w:cs="宋体"/>
          <w:b/>
          <w:bCs/>
          <w:sz w:val="72"/>
          <w:szCs w:val="72"/>
        </w:rPr>
      </w:r>
      <w:r/>
    </w:p>
    <w:p>
      <w:pPr>
        <w:jc w:val="center"/>
        <w:rPr>
          <w:rFonts w:hint="eastAsia" w:ascii="宋体" w:hAnsi="宋体" w:cs="宋体"/>
          <w:sz w:val="24"/>
          <w:szCs w:val="24"/>
        </w:rPr>
      </w:pPr>
      <w:r>
        <w:rPr>
          <w:rFonts w:hint="eastAsia" w:ascii="宋体" w:hAnsi="宋体" w:cs="宋体"/>
          <w:b/>
          <w:bCs/>
          <w:sz w:val="72"/>
          <w:szCs w:val="72"/>
        </w:rPr>
        <w:t xml:space="preserve">响  应  文  件</w:t>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hint="eastAsia" w:ascii="宋体" w:hAnsi="宋体" w:cs="宋体"/>
          <w:sz w:val="24"/>
          <w:szCs w:val="24"/>
        </w:rPr>
      </w:r>
      <w:r/>
    </w:p>
    <w:p>
      <w:pPr>
        <w:pStyle w:val="804"/>
        <w:ind w:firstLine="480"/>
        <w:rPr>
          <w:rFonts w:hint="eastAsia" w:ascii="宋体" w:hAnsi="宋体" w:cs="宋体"/>
          <w:sz w:val="24"/>
          <w:szCs w:val="24"/>
        </w:rPr>
      </w:pPr>
      <w:r>
        <w:rPr>
          <w:rFonts w:hint="eastAsia" w:ascii="宋体" w:hAnsi="宋体" w:cs="宋体"/>
          <w:sz w:val="24"/>
          <w:szCs w:val="24"/>
        </w:rPr>
      </w:r>
      <w:r/>
    </w:p>
    <w:p>
      <w:pPr>
        <w:pStyle w:val="804"/>
        <w:ind w:firstLine="480"/>
        <w:rPr>
          <w:rFonts w:hint="eastAsia" w:ascii="宋体" w:hAnsi="宋体" w:cs="宋体"/>
          <w:sz w:val="24"/>
          <w:szCs w:val="24"/>
        </w:rPr>
      </w:pPr>
      <w:r>
        <w:rPr>
          <w:rFonts w:hint="eastAsia" w:ascii="宋体" w:hAnsi="宋体" w:cs="宋体"/>
          <w:sz w:val="24"/>
          <w:szCs w:val="24"/>
        </w:rPr>
      </w:r>
      <w:r/>
    </w:p>
    <w:p>
      <w:pPr>
        <w:pStyle w:val="804"/>
        <w:ind w:firstLine="480"/>
        <w:rPr>
          <w:rFonts w:hint="eastAsia" w:ascii="宋体" w:hAnsi="宋体" w:cs="宋体"/>
          <w:sz w:val="24"/>
          <w:szCs w:val="24"/>
        </w:rPr>
      </w:pPr>
      <w:r>
        <w:rPr>
          <w:rFonts w:hint="eastAsia" w:ascii="宋体" w:hAnsi="宋体" w:cs="宋体"/>
          <w:sz w:val="24"/>
          <w:szCs w:val="24"/>
        </w:rPr>
      </w:r>
      <w:r/>
    </w:p>
    <w:p>
      <w:pPr>
        <w:pStyle w:val="804"/>
        <w:ind w:firstLine="480"/>
        <w:rPr>
          <w:rFonts w:hint="eastAsia" w:ascii="宋体" w:hAnsi="宋体" w:cs="宋体"/>
          <w:sz w:val="24"/>
          <w:szCs w:val="24"/>
        </w:rPr>
      </w:pPr>
      <w:r>
        <w:rPr>
          <w:rFonts w:hint="eastAsia" w:ascii="宋体" w:hAnsi="宋体" w:cs="宋体"/>
          <w:sz w:val="24"/>
          <w:szCs w:val="24"/>
        </w:rPr>
      </w:r>
      <w:r/>
    </w:p>
    <w:p>
      <w:pPr>
        <w:pStyle w:val="804"/>
        <w:ind w:firstLine="480"/>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ascii="宋体" w:hAnsi="宋体" w:cs="宋体"/>
          <w:sz w:val="24"/>
          <w:szCs w:val="24"/>
        </w:rPr>
        <w:t xml:space="preserve"> </w:t>
      </w:r>
      <w:r/>
    </w:p>
    <w:p>
      <w:pPr>
        <w:ind w:firstLine="723"/>
        <w:rPr>
          <w:rFonts w:hint="eastAsia" w:ascii="宋体" w:hAnsi="宋体" w:cs="宋体"/>
          <w:b/>
          <w:bCs/>
          <w:sz w:val="36"/>
          <w:szCs w:val="36"/>
        </w:rPr>
      </w:pPr>
      <w:r>
        <w:rPr>
          <w:rFonts w:hint="eastAsia" w:ascii="宋体" w:hAnsi="宋体" w:cs="宋体"/>
          <w:b/>
          <w:bCs/>
          <w:sz w:val="36"/>
          <w:szCs w:val="36"/>
        </w:rPr>
        <w:t xml:space="preserve">项 目 名 称：</w:t>
      </w:r>
      <w:r/>
    </w:p>
    <w:p>
      <w:pPr>
        <w:ind w:firstLine="723"/>
      </w:pPr>
      <w:r>
        <w:rPr>
          <w:rFonts w:hint="eastAsia" w:ascii="宋体" w:hAnsi="宋体" w:cs="宋体"/>
          <w:b/>
          <w:bCs/>
          <w:sz w:val="36"/>
          <w:szCs w:val="36"/>
        </w:rPr>
        <w:t xml:space="preserve">项 目 编 号：</w:t>
      </w:r>
      <w:r/>
    </w:p>
    <w:p>
      <w:pPr>
        <w:rPr>
          <w:rFonts w:hint="eastAsia" w:ascii="宋体" w:hAnsi="宋体" w:cs="宋体"/>
          <w:sz w:val="24"/>
          <w:szCs w:val="24"/>
        </w:rPr>
      </w:pPr>
      <w:r>
        <w:rPr>
          <w:rFonts w:hint="eastAsia" w:ascii="宋体" w:hAnsi="宋体" w:cs="宋体"/>
          <w:b/>
          <w:bCs/>
          <w:sz w:val="36"/>
          <w:szCs w:val="36"/>
        </w:rPr>
        <w:t xml:space="preserve">  供应商名称 ：</w:t>
      </w:r>
      <w:r>
        <w:rPr>
          <w:rFonts w:hint="eastAsia" w:ascii="宋体" w:hAnsi="宋体" w:cs="宋体"/>
          <w:b/>
          <w:bCs/>
          <w:sz w:val="36"/>
          <w:szCs w:val="36"/>
          <w:u w:val="single"/>
        </w:rPr>
        <w:t xml:space="preserve">（加盖CA电子公章）</w:t>
      </w:r>
      <w:r/>
    </w:p>
    <w:p>
      <w:pPr>
        <w:rPr>
          <w:rFonts w:hint="eastAsia" w:ascii="宋体" w:hAnsi="宋体" w:cs="宋体"/>
          <w:sz w:val="24"/>
          <w:szCs w:val="24"/>
        </w:rPr>
      </w:pPr>
      <w:r>
        <w:rPr>
          <w:rFonts w:hint="eastAsia" w:ascii="宋体" w:hAnsi="宋体" w:cs="宋体"/>
          <w:b/>
          <w:bCs/>
          <w:sz w:val="36"/>
          <w:szCs w:val="36"/>
        </w:rPr>
        <w:t xml:space="preserve">  日      期 ：</w:t>
      </w:r>
      <w:r/>
    </w:p>
    <w:p>
      <w:pPr>
        <w:jc w:val="cente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ind w:firstLine="1084"/>
        <w:rPr>
          <w:rFonts w:hint="eastAsia" w:ascii="宋体" w:hAnsi="宋体" w:cs="宋体"/>
          <w:sz w:val="24"/>
          <w:szCs w:val="24"/>
        </w:rPr>
      </w:pPr>
      <w:r>
        <w:rPr>
          <w:rFonts w:hint="eastAsia" w:ascii="宋体" w:hAnsi="宋体" w:cs="宋体"/>
          <w:b/>
          <w:bCs/>
          <w:sz w:val="36"/>
          <w:szCs w:val="36"/>
          <w:u w:val="single"/>
        </w:rPr>
        <w:br w:type="page" w:clear="all"/>
      </w:r>
      <w:r/>
    </w:p>
    <w:p>
      <w:pPr>
        <w:jc w:val="center"/>
        <w:rPr>
          <w:rFonts w:hint="eastAsia" w:ascii="宋体" w:hAnsi="宋体" w:cs="宋体"/>
          <w:sz w:val="24"/>
          <w:szCs w:val="24"/>
        </w:rPr>
      </w:pPr>
      <w:r>
        <w:rPr>
          <w:rFonts w:hint="eastAsia" w:ascii="宋体" w:hAnsi="宋体" w:cs="宋体"/>
          <w:b/>
          <w:bCs/>
          <w:sz w:val="32"/>
          <w:szCs w:val="32"/>
        </w:rPr>
        <w:t xml:space="preserve">响应文件目录</w:t>
      </w:r>
      <w:r/>
    </w:p>
    <w:p>
      <w:pPr>
        <w:jc w:val="center"/>
        <w:rPr>
          <w:rFonts w:hint="eastAsia" w:ascii="宋体" w:hAnsi="宋体" w:cs="宋体"/>
          <w:sz w:val="24"/>
          <w:szCs w:val="24"/>
        </w:rPr>
      </w:pPr>
      <w:r>
        <w:rPr>
          <w:rFonts w:ascii="宋体" w:hAnsi="宋体" w:cs="宋体"/>
          <w:sz w:val="24"/>
          <w:szCs w:val="24"/>
        </w:rPr>
        <w:t xml:space="preserve"> </w:t>
      </w:r>
      <w:r/>
    </w:p>
    <w:p>
      <w:pPr>
        <w:ind w:left="480"/>
        <w:rPr>
          <w:rFonts w:hint="eastAsia" w:ascii="宋体" w:hAnsi="宋体" w:cs="宋体"/>
          <w:sz w:val="24"/>
          <w:szCs w:val="24"/>
        </w:rPr>
      </w:pPr>
      <w:r>
        <w:rPr>
          <w:rFonts w:hint="eastAsia" w:ascii="宋体" w:hAnsi="宋体" w:cs="宋体"/>
          <w:i/>
          <w:iCs/>
          <w:sz w:val="24"/>
          <w:szCs w:val="24"/>
          <w:u w:val="single"/>
        </w:rPr>
        <w:t xml:space="preserve">一、法人或者其他组织的营业执照等证明文件，自然人的身份证明</w:t>
      </w:r>
      <w:r/>
    </w:p>
    <w:p>
      <w:pPr>
        <w:ind w:left="480"/>
        <w:rPr>
          <w:rFonts w:hint="eastAsia" w:ascii="宋体" w:hAnsi="宋体" w:cs="宋体"/>
          <w:sz w:val="24"/>
          <w:szCs w:val="24"/>
        </w:rPr>
      </w:pPr>
      <w:r>
        <w:rPr>
          <w:rFonts w:hint="eastAsia" w:ascii="宋体" w:hAnsi="宋体" w:cs="宋体"/>
          <w:i/>
          <w:iCs/>
          <w:sz w:val="24"/>
          <w:szCs w:val="24"/>
          <w:u w:val="single"/>
        </w:rPr>
        <w:t xml:space="preserve">二、上一年度的财务状况报告（供应</w:t>
      </w:r>
      <w:r>
        <w:rPr>
          <w:rFonts w:hint="eastAsia" w:ascii="宋体" w:hAnsi="宋体" w:cs="宋体"/>
          <w:i/>
          <w:iCs/>
          <w:sz w:val="24"/>
          <w:szCs w:val="24"/>
          <w:u w:val="single"/>
        </w:rPr>
        <w:t xml:space="preserve">商成立</w:t>
      </w:r>
      <w:r>
        <w:rPr>
          <w:rFonts w:hint="eastAsia" w:ascii="宋体" w:hAnsi="宋体" w:cs="宋体"/>
          <w:i/>
          <w:iCs/>
          <w:sz w:val="24"/>
          <w:szCs w:val="24"/>
          <w:u w:val="single"/>
        </w:rPr>
        <w:t xml:space="preserve">不满一年无需提供）</w:t>
      </w:r>
      <w:r/>
    </w:p>
    <w:p>
      <w:pPr>
        <w:ind w:left="480"/>
        <w:rPr>
          <w:rFonts w:hint="eastAsia" w:ascii="宋体" w:hAnsi="宋体" w:cs="宋体"/>
          <w:sz w:val="24"/>
          <w:szCs w:val="24"/>
        </w:rPr>
      </w:pPr>
      <w:r>
        <w:rPr>
          <w:rFonts w:hint="eastAsia" w:ascii="宋体" w:hAnsi="宋体" w:cs="宋体"/>
          <w:i/>
          <w:iCs/>
          <w:sz w:val="24"/>
          <w:szCs w:val="24"/>
          <w:u w:val="single"/>
        </w:rPr>
        <w:t xml:space="preserve">三、依法缴纳税收和社会保障资金的相关材料（提供提交询价响应文件截止时间前一年内至少一个月依法缴纳税收及缴纳社会保障资金的证明材料。询价供应</w:t>
      </w:r>
      <w:r>
        <w:rPr>
          <w:rFonts w:hint="eastAsia" w:ascii="宋体" w:hAnsi="宋体" w:cs="宋体"/>
          <w:i/>
          <w:iCs/>
          <w:sz w:val="24"/>
          <w:szCs w:val="24"/>
          <w:u w:val="single"/>
        </w:rPr>
        <w:t xml:space="preserve">商依法</w:t>
      </w:r>
      <w:r>
        <w:rPr>
          <w:rFonts w:hint="eastAsia" w:ascii="宋体" w:hAnsi="宋体" w:cs="宋体"/>
          <w:i/>
          <w:iCs/>
          <w:sz w:val="24"/>
          <w:szCs w:val="24"/>
          <w:u w:val="single"/>
        </w:rPr>
        <w:t xml:space="preserve">享受缓缴、免缴税收、社会保障资金的提供证明材料。）</w:t>
      </w:r>
      <w:r/>
    </w:p>
    <w:p>
      <w:pPr>
        <w:ind w:left="480"/>
        <w:rPr>
          <w:rFonts w:hint="eastAsia" w:ascii="宋体" w:hAnsi="宋体" w:cs="宋体"/>
          <w:sz w:val="24"/>
          <w:szCs w:val="24"/>
        </w:rPr>
      </w:pPr>
      <w:r>
        <w:rPr>
          <w:rFonts w:hint="eastAsia" w:ascii="宋体" w:hAnsi="宋体" w:cs="宋体"/>
          <w:i/>
          <w:iCs/>
          <w:sz w:val="24"/>
          <w:szCs w:val="24"/>
          <w:u w:val="single"/>
        </w:rPr>
        <w:t xml:space="preserve">四、具备履行合同所必需的设备和专业技术能力的书面声明</w:t>
      </w:r>
      <w:r/>
    </w:p>
    <w:p>
      <w:pPr>
        <w:ind w:firstLine="480"/>
        <w:rPr>
          <w:rFonts w:hint="eastAsia" w:ascii="宋体" w:hAnsi="宋体" w:cs="宋体"/>
          <w:sz w:val="24"/>
          <w:szCs w:val="24"/>
        </w:rPr>
      </w:pPr>
      <w:r>
        <w:rPr>
          <w:rFonts w:hint="eastAsia" w:ascii="宋体" w:hAnsi="宋体" w:cs="宋体"/>
          <w:i/>
          <w:iCs/>
          <w:sz w:val="24"/>
          <w:szCs w:val="24"/>
          <w:u w:val="single"/>
        </w:rPr>
        <w:t xml:space="preserve">五、参加政府采购活动前 3 年内在经营活动中没有重大违法记录的书面声明</w:t>
      </w:r>
      <w:r/>
    </w:p>
    <w:p>
      <w:pPr>
        <w:ind w:firstLine="480"/>
        <w:rPr>
          <w:rFonts w:hint="eastAsia" w:ascii="宋体" w:hAnsi="宋体" w:cs="宋体"/>
          <w:sz w:val="24"/>
          <w:szCs w:val="24"/>
        </w:rPr>
      </w:pPr>
      <w:r>
        <w:rPr>
          <w:rFonts w:hint="eastAsia" w:ascii="宋体" w:hAnsi="宋体" w:cs="宋体"/>
          <w:i/>
          <w:iCs/>
          <w:sz w:val="24"/>
          <w:szCs w:val="24"/>
          <w:u w:val="single"/>
        </w:rPr>
        <w:t xml:space="preserve">六、特定资格要求的证明文件（如果本项目设置特定资格要求，则需要提供）</w:t>
      </w:r>
      <w:r/>
    </w:p>
    <w:p>
      <w:pPr>
        <w:ind w:firstLine="480"/>
        <w:rPr>
          <w:rFonts w:hint="eastAsia" w:ascii="宋体" w:hAnsi="宋体" w:cs="宋体"/>
          <w:sz w:val="24"/>
          <w:szCs w:val="24"/>
        </w:rPr>
      </w:pPr>
      <w:r>
        <w:rPr>
          <w:rFonts w:hint="eastAsia" w:ascii="宋体" w:hAnsi="宋体" w:cs="宋体"/>
          <w:i/>
          <w:iCs/>
          <w:sz w:val="24"/>
          <w:szCs w:val="24"/>
          <w:u w:val="single"/>
        </w:rPr>
        <w:t xml:space="preserve">七、法人授权书</w:t>
      </w:r>
      <w:r/>
    </w:p>
    <w:p>
      <w:pPr>
        <w:ind w:firstLine="480"/>
        <w:rPr>
          <w:rFonts w:hint="eastAsia" w:ascii="宋体" w:hAnsi="宋体" w:cs="宋体"/>
          <w:sz w:val="24"/>
          <w:szCs w:val="24"/>
        </w:rPr>
      </w:pPr>
      <w:r>
        <w:rPr>
          <w:rFonts w:hint="eastAsia" w:ascii="宋体" w:hAnsi="宋体" w:cs="宋体"/>
          <w:i/>
          <w:iCs/>
          <w:sz w:val="24"/>
          <w:szCs w:val="24"/>
          <w:u w:val="single"/>
        </w:rPr>
        <w:t xml:space="preserve">八、询价响应函</w:t>
      </w:r>
      <w:r/>
    </w:p>
    <w:p>
      <w:pPr>
        <w:ind w:firstLine="480"/>
        <w:rPr>
          <w:rFonts w:hint="eastAsia" w:ascii="宋体" w:hAnsi="宋体" w:cs="宋体"/>
          <w:i/>
          <w:iCs/>
          <w:sz w:val="24"/>
          <w:szCs w:val="24"/>
          <w:u w:val="single"/>
        </w:rPr>
      </w:pPr>
      <w:r>
        <w:rPr>
          <w:rFonts w:hint="eastAsia" w:ascii="宋体" w:hAnsi="宋体" w:cs="宋体"/>
          <w:i/>
          <w:iCs/>
          <w:sz w:val="24"/>
          <w:szCs w:val="24"/>
          <w:u w:val="single"/>
        </w:rPr>
        <w:t xml:space="preserve">九、小</w:t>
      </w:r>
      <w:r>
        <w:rPr>
          <w:rFonts w:hint="eastAsia" w:ascii="宋体" w:hAnsi="宋体" w:cs="宋体"/>
          <w:i/>
          <w:iCs/>
          <w:sz w:val="24"/>
          <w:szCs w:val="24"/>
          <w:u w:val="single"/>
        </w:rPr>
        <w:t xml:space="preserve">微企业</w:t>
      </w:r>
      <w:r>
        <w:rPr>
          <w:rFonts w:hint="eastAsia" w:ascii="宋体" w:hAnsi="宋体" w:cs="宋体"/>
          <w:i/>
          <w:iCs/>
          <w:sz w:val="24"/>
          <w:szCs w:val="24"/>
          <w:u w:val="single"/>
        </w:rPr>
        <w:t xml:space="preserve">声明函</w:t>
      </w:r>
      <w:r/>
    </w:p>
    <w:p>
      <w:pPr>
        <w:ind w:firstLine="480"/>
        <w:rPr>
          <w:rFonts w:hint="eastAsia" w:ascii="宋体" w:hAnsi="宋体" w:cs="宋体"/>
          <w:sz w:val="24"/>
          <w:szCs w:val="24"/>
        </w:rPr>
      </w:pPr>
      <w:r>
        <w:rPr>
          <w:rFonts w:hint="eastAsia" w:ascii="宋体" w:hAnsi="宋体" w:cs="宋体"/>
          <w:sz w:val="24"/>
          <w:szCs w:val="24"/>
        </w:rPr>
        <w:t xml:space="preserve">十、残疾人福利性单位声明函</w:t>
      </w:r>
      <w:r/>
    </w:p>
    <w:p>
      <w:pPr>
        <w:ind w:firstLine="480"/>
        <w:rPr>
          <w:rFonts w:hint="eastAsia" w:ascii="宋体" w:hAnsi="宋体" w:cs="宋体"/>
          <w:sz w:val="24"/>
          <w:szCs w:val="24"/>
        </w:rPr>
      </w:pPr>
      <w:r>
        <w:rPr>
          <w:rFonts w:hint="eastAsia" w:ascii="宋体" w:hAnsi="宋体" w:cs="宋体"/>
          <w:sz w:val="24"/>
          <w:szCs w:val="24"/>
        </w:rPr>
        <w:t xml:space="preserve">十一、联合体协议</w:t>
      </w:r>
      <w:r/>
    </w:p>
    <w:p>
      <w:pPr>
        <w:ind w:firstLine="480"/>
        <w:rPr>
          <w:rFonts w:hint="eastAsia" w:ascii="宋体" w:hAnsi="宋体" w:cs="宋体"/>
          <w:sz w:val="24"/>
          <w:szCs w:val="24"/>
        </w:rPr>
      </w:pPr>
      <w:r>
        <w:rPr>
          <w:rFonts w:hint="eastAsia" w:ascii="宋体" w:hAnsi="宋体" w:cs="宋体"/>
          <w:sz w:val="24"/>
          <w:szCs w:val="24"/>
        </w:rPr>
        <w:t xml:space="preserve">十二关于符合本国产品标准的声明函</w:t>
      </w:r>
      <w:r/>
    </w:p>
    <w:p>
      <w:pPr>
        <w:ind w:firstLine="480"/>
        <w:rPr>
          <w:rFonts w:hint="eastAsia" w:ascii="宋体" w:hAnsi="宋体" w:cs="宋体"/>
          <w:sz w:val="24"/>
          <w:szCs w:val="24"/>
        </w:rPr>
      </w:pPr>
      <w:r>
        <w:rPr>
          <w:rFonts w:hint="eastAsia" w:ascii="宋体" w:hAnsi="宋体" w:cs="宋体"/>
          <w:sz w:val="24"/>
          <w:szCs w:val="24"/>
        </w:rPr>
        <w:t xml:space="preserve">十三、分项报价表</w:t>
      </w:r>
      <w:r/>
    </w:p>
    <w:p>
      <w:pPr>
        <w:ind w:firstLine="480"/>
        <w:rPr>
          <w:rFonts w:hint="eastAsia" w:ascii="宋体" w:hAnsi="宋体" w:cs="宋体"/>
          <w:sz w:val="24"/>
          <w:szCs w:val="24"/>
        </w:rPr>
      </w:pPr>
      <w:r>
        <w:rPr>
          <w:rFonts w:hint="eastAsia" w:ascii="宋体" w:hAnsi="宋体" w:cs="宋体"/>
          <w:sz w:val="24"/>
          <w:szCs w:val="24"/>
        </w:rPr>
        <w:t xml:space="preserve">十四、需求响应及偏离表</w:t>
      </w:r>
      <w:r/>
    </w:p>
    <w:p>
      <w:pPr>
        <w:ind w:firstLine="480"/>
        <w:rPr>
          <w:rFonts w:hint="eastAsia" w:ascii="宋体" w:hAnsi="宋体" w:cs="宋体"/>
          <w:sz w:val="24"/>
          <w:szCs w:val="24"/>
        </w:rPr>
      </w:pPr>
      <w:r>
        <w:rPr>
          <w:rFonts w:ascii="宋体" w:hAnsi="宋体" w:cs="宋体"/>
          <w:sz w:val="24"/>
          <w:szCs w:val="24"/>
        </w:rPr>
        <w:t xml:space="preserve"> </w:t>
      </w:r>
      <w:r/>
    </w:p>
    <w:p>
      <w:pPr>
        <w:ind w:firstLine="480"/>
        <w:rPr>
          <w:rFonts w:hint="eastAsia" w:ascii="宋体" w:hAnsi="宋体" w:cs="宋体"/>
          <w:sz w:val="24"/>
          <w:szCs w:val="24"/>
        </w:rPr>
      </w:pPr>
      <w:r>
        <w:rPr>
          <w:rFonts w:ascii="宋体" w:hAnsi="宋体" w:cs="宋体"/>
          <w:sz w:val="24"/>
          <w:szCs w:val="24"/>
        </w:rPr>
        <w:t xml:space="preserve"> </w:t>
      </w:r>
      <w:r/>
    </w:p>
    <w:p>
      <w:pPr>
        <w:ind w:firstLine="480"/>
        <w:rPr>
          <w:rFonts w:hint="eastAsia" w:ascii="宋体" w:hAnsi="宋体" w:cs="宋体"/>
          <w:sz w:val="24"/>
          <w:szCs w:val="24"/>
        </w:rPr>
      </w:pPr>
      <w:r>
        <w:rPr>
          <w:rFonts w:ascii="宋体" w:hAnsi="宋体" w:cs="宋体"/>
          <w:sz w:val="24"/>
          <w:szCs w:val="24"/>
        </w:rPr>
        <w:t xml:space="preserve"> </w:t>
      </w:r>
      <w:r/>
    </w:p>
    <w:p>
      <w:pPr>
        <w:ind w:firstLine="480"/>
        <w:rPr>
          <w:rFonts w:hint="eastAsia" w:ascii="宋体" w:hAnsi="宋体" w:cs="宋体"/>
          <w:sz w:val="24"/>
          <w:szCs w:val="24"/>
        </w:rPr>
      </w:pPr>
      <w:r>
        <w:rPr>
          <w:rFonts w:ascii="宋体" w:hAnsi="宋体" w:cs="宋体"/>
          <w:sz w:val="24"/>
          <w:szCs w:val="24"/>
        </w:rPr>
        <w:t xml:space="preserve"> </w:t>
      </w:r>
      <w:r/>
    </w:p>
    <w:p>
      <w:pPr>
        <w:pStyle w:val="658"/>
        <w:ind w:firstLine="480"/>
        <w:rPr>
          <w:rFonts w:hint="eastAsia" w:hAnsi="宋体" w:eastAsia="宋体" w:cs="宋体"/>
          <w:sz w:val="24"/>
          <w:szCs w:val="24"/>
        </w:rPr>
      </w:pPr>
      <w:r>
        <w:rPr>
          <w:rFonts w:hint="eastAsia"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658"/>
        <w:ind w:firstLine="480"/>
        <w:rPr>
          <w:rFonts w:hint="eastAsia" w:hAnsi="宋体" w:eastAsia="宋体" w:cs="宋体"/>
          <w:sz w:val="24"/>
          <w:szCs w:val="24"/>
        </w:rPr>
      </w:pPr>
      <w:r>
        <w:rPr>
          <w:rFonts w:hint="eastAsia"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658"/>
        <w:ind w:firstLine="480"/>
        <w:rPr>
          <w:rFonts w:hint="eastAsia" w:hAnsi="宋体" w:eastAsia="宋体" w:cs="宋体"/>
          <w:sz w:val="24"/>
          <w:szCs w:val="24"/>
        </w:rPr>
      </w:pPr>
      <w:r>
        <w:rPr>
          <w:rFonts w:hint="eastAsia"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658"/>
        <w:ind w:firstLine="480"/>
        <w:rPr>
          <w:rFonts w:hint="eastAsia" w:hAnsi="宋体" w:eastAsia="宋体" w:cs="宋体"/>
          <w:sz w:val="24"/>
          <w:szCs w:val="24"/>
        </w:rPr>
      </w:pPr>
      <w:r>
        <w:rPr>
          <w:rFonts w:hint="eastAsia"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658"/>
        <w:ind w:firstLine="480"/>
        <w:rPr>
          <w:rFonts w:hint="eastAsia" w:hAnsi="宋体" w:eastAsia="宋体" w:cs="宋体"/>
          <w:sz w:val="24"/>
          <w:szCs w:val="24"/>
        </w:rPr>
      </w:pPr>
      <w:r>
        <w:rPr>
          <w:rFonts w:hint="eastAsia"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658"/>
        <w:ind w:firstLine="480"/>
        <w:rPr>
          <w:rFonts w:hint="eastAsia" w:hAnsi="宋体" w:eastAsia="宋体" w:cs="宋体"/>
          <w:sz w:val="24"/>
          <w:szCs w:val="24"/>
        </w:rPr>
      </w:pPr>
      <w:r>
        <w:rPr>
          <w:rFonts w:hint="eastAsia" w:hAnsi="宋体" w:eastAsia="宋体" w:cs="宋体"/>
          <w:sz w:val="24"/>
          <w:szCs w:val="24"/>
        </w:rPr>
      </w:r>
      <w:r/>
    </w:p>
    <w:p>
      <w:r/>
      <w:r/>
    </w:p>
    <w:p>
      <w:pPr>
        <w:ind w:firstLine="480"/>
        <w:rPr>
          <w:rFonts w:hint="eastAsia" w:ascii="宋体" w:hAnsi="宋体" w:cs="宋体"/>
          <w:sz w:val="24"/>
          <w:szCs w:val="24"/>
        </w:rPr>
      </w:pPr>
      <w:r>
        <w:rPr>
          <w:rFonts w:ascii="宋体" w:hAnsi="宋体" w:cs="宋体"/>
          <w:sz w:val="24"/>
          <w:szCs w:val="24"/>
        </w:rPr>
        <w:t xml:space="preserve"> </w:t>
      </w:r>
      <w:r/>
    </w:p>
    <w:p>
      <w:pPr>
        <w:ind w:firstLine="480"/>
        <w:rPr>
          <w:rFonts w:hint="eastAsia" w:ascii="宋体" w:hAnsi="宋体" w:cs="宋体"/>
          <w:sz w:val="24"/>
          <w:szCs w:val="24"/>
        </w:rPr>
      </w:pPr>
      <w:r>
        <w:rPr>
          <w:rFonts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hint="eastAsia" w:ascii="宋体" w:hAnsi="宋体" w:cs="宋体"/>
          <w:sz w:val="24"/>
          <w:szCs w:val="24"/>
        </w:rPr>
      </w:pPr>
      <w:r>
        <w:rPr>
          <w:rFonts w:hint="eastAsia" w:ascii="宋体" w:hAnsi="宋体" w:cs="宋体"/>
          <w:sz w:val="24"/>
          <w:szCs w:val="24"/>
        </w:rPr>
        <w:t xml:space="preserve">供应</w:t>
      </w:r>
      <w:r>
        <w:rPr>
          <w:rFonts w:hint="eastAsia" w:ascii="宋体" w:hAnsi="宋体" w:cs="宋体"/>
          <w:sz w:val="24"/>
          <w:szCs w:val="24"/>
        </w:rPr>
        <w:t xml:space="preserve">商成立</w:t>
      </w:r>
      <w:r>
        <w:rPr>
          <w:rFonts w:hint="eastAsia" w:ascii="宋体" w:hAnsi="宋体" w:cs="宋体"/>
          <w:sz w:val="24"/>
          <w:szCs w:val="24"/>
        </w:rPr>
        <w:t xml:space="preserve">不满一年无需提供</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hint="eastAsia" w:ascii="宋体" w:hAnsi="宋体" w:cs="宋体"/>
          <w:sz w:val="24"/>
          <w:szCs w:val="24"/>
        </w:rPr>
      </w:pPr>
      <w:r>
        <w:rPr>
          <w:rFonts w:hint="eastAsia" w:ascii="宋体" w:hAnsi="宋体" w:cs="宋体"/>
          <w:sz w:val="24"/>
          <w:szCs w:val="24"/>
        </w:rPr>
        <w:t xml:space="preserve">提供提交响应文件截止时间前一年内至少一个月依法缴纳税收及缴纳社会保障资金的证明材料。供应</w:t>
      </w:r>
      <w:r>
        <w:rPr>
          <w:rFonts w:hint="eastAsia" w:ascii="宋体" w:hAnsi="宋体" w:cs="宋体"/>
          <w:sz w:val="24"/>
          <w:szCs w:val="24"/>
        </w:rPr>
        <w:t xml:space="preserve">商依法</w:t>
      </w:r>
      <w:r>
        <w:rPr>
          <w:rFonts w:hint="eastAsia" w:ascii="宋体" w:hAnsi="宋体" w:cs="宋体"/>
          <w:sz w:val="24"/>
          <w:szCs w:val="24"/>
        </w:rPr>
        <w:t xml:space="preserve">享受缓缴、免缴税收、社会保障资金的提供证明材料。</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92"/>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hint="eastAsia" w:ascii="宋体" w:hAnsi="宋体" w:cs="宋体"/>
          <w:sz w:val="24"/>
          <w:szCs w:val="24"/>
        </w:rPr>
      </w:pPr>
      <w:r>
        <w:rPr>
          <w:rFonts w:hint="eastAsia" w:ascii="宋体" w:hAnsi="宋体" w:cs="宋体"/>
          <w:b/>
          <w:bCs/>
          <w:sz w:val="44"/>
          <w:szCs w:val="44"/>
        </w:rPr>
        <w:t xml:space="preserve">       声  明</w:t>
      </w:r>
      <w:r/>
    </w:p>
    <w:p>
      <w:pPr>
        <w:rPr>
          <w:rFonts w:hint="eastAsia"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cs="宋体"/>
          <w:sz w:val="24"/>
          <w:szCs w:val="24"/>
        </w:rPr>
      </w:pPr>
      <w:r>
        <w:rPr>
          <w:rFonts w:ascii="宋体" w:hAnsi="宋体" w:cs="宋体"/>
          <w:sz w:val="24"/>
          <w:szCs w:val="24"/>
        </w:rPr>
        <w:t xml:space="preserve"> </w:t>
      </w:r>
      <w:r/>
    </w:p>
    <w:p>
      <w:pP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rPr>
          <w:rFonts w:hint="eastAsia" w:ascii="宋体" w:hAnsi="宋体" w:cs="宋体"/>
          <w:sz w:val="24"/>
          <w:szCs w:val="24"/>
        </w:rPr>
      </w:pPr>
      <w:r>
        <w:rPr>
          <w:rFonts w:hint="eastAsia" w:ascii="黑体" w:hAnsi="黑体" w:eastAsia="黑体" w:cs="宋体"/>
          <w:i/>
          <w:iCs/>
          <w:sz w:val="32"/>
          <w:szCs w:val="32"/>
          <w:u w:val="single"/>
        </w:rPr>
        <w:t xml:space="preserve">六、特定资格要求的证明文件</w:t>
      </w:r>
      <w:r/>
    </w:p>
    <w:p>
      <w:pPr>
        <w:rPr>
          <w:rFonts w:hint="eastAsia" w:ascii="宋体" w:hAnsi="宋体" w:cs="宋体"/>
          <w:sz w:val="24"/>
          <w:szCs w:val="24"/>
        </w:rPr>
      </w:pPr>
      <w:r>
        <w:rPr>
          <w:rFonts w:hint="eastAsia" w:ascii="宋体" w:hAnsi="宋体" w:cs="宋体"/>
          <w:sz w:val="24"/>
          <w:szCs w:val="24"/>
        </w:rPr>
        <w:t xml:space="preserve">   如果本项目申请人的特定资格要求中要求提供的，必须提供。</w:t>
      </w:r>
      <w:r/>
    </w:p>
    <w:p>
      <w:pPr>
        <w:jc w:val="center"/>
        <w:rPr>
          <w:rFonts w:hint="eastAsia" w:ascii="黑体" w:hAnsi="黑体" w:eastAsia="黑体" w:cs="宋体"/>
          <w:i/>
          <w:iCs/>
          <w:sz w:val="32"/>
          <w:szCs w:val="32"/>
          <w:u w:val="single"/>
        </w:rPr>
      </w:pPr>
      <w:r/>
      <w:bookmarkStart w:id="155" w:name="_Toc120614284"/>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numPr>
          <w:ilvl w:val="0"/>
          <w:numId w:val="3"/>
        </w:numPr>
        <w:jc w:val="center"/>
        <w:rPr>
          <w:rFonts w:hint="eastAsia" w:ascii="黑体" w:hAnsi="黑体" w:eastAsia="黑体" w:cs="宋体"/>
          <w:i/>
          <w:iCs/>
          <w:sz w:val="32"/>
          <w:szCs w:val="32"/>
          <w:u w:val="single"/>
        </w:rPr>
      </w:pPr>
      <w:r>
        <w:rPr>
          <w:rFonts w:hint="eastAsia" w:ascii="黑体" w:hAnsi="黑体" w:eastAsia="黑体" w:cs="宋体"/>
          <w:i/>
          <w:iCs/>
          <w:sz w:val="32"/>
          <w:szCs w:val="32"/>
          <w:u w:val="single"/>
        </w:rPr>
        <w:t xml:space="preserve">法人授权书</w:t>
      </w:r>
      <w:r/>
    </w:p>
    <w:p>
      <w:pPr>
        <w:rPr>
          <w:rFonts w:hint="eastAsia" w:ascii="黑体" w:hAnsi="黑体" w:eastAsia="黑体" w:cs="宋体"/>
          <w:i/>
          <w:iCs/>
          <w:sz w:val="32"/>
          <w:szCs w:val="32"/>
          <w:u w:val="single"/>
        </w:rPr>
      </w:pPr>
      <w:r>
        <w:rPr>
          <w:rFonts w:hint="eastAsia" w:ascii="黑体" w:hAnsi="黑体" w:eastAsia="黑体" w:cs="宋体"/>
          <w:i/>
          <w:iCs/>
          <w:sz w:val="32"/>
          <w:szCs w:val="32"/>
          <w:u w:val="single"/>
        </w:rPr>
      </w:r>
      <w:r/>
    </w:p>
    <w:p>
      <w:pPr>
        <w:ind w:firstLine="480"/>
        <w:tabs>
          <w:tab w:val="left" w:pos="360" w:leader="none"/>
        </w:tabs>
        <w:rPr>
          <w:rFonts w:hint="eastAsia" w:ascii="宋体" w:hAnsi="宋体" w:cs="宋体"/>
          <w:sz w:val="24"/>
          <w:szCs w:val="24"/>
        </w:rPr>
      </w:pPr>
      <w:r>
        <w:rPr>
          <w:sz w:val="24"/>
          <w:szCs w:val="24"/>
        </w:rPr>
        <w:t xml:space="preserve">本授权书声明：</w:t>
      </w:r>
      <w:r>
        <w:rPr>
          <w:sz w:val="24"/>
          <w:szCs w:val="24"/>
        </w:rPr>
        <w:t xml:space="preserve">____________</w:t>
      </w:r>
      <w:r>
        <w:rPr>
          <w:sz w:val="24"/>
          <w:szCs w:val="24"/>
        </w:rPr>
        <w:t xml:space="preserve">（供应商名称）授权</w:t>
      </w:r>
      <w:r>
        <w:rPr>
          <w:sz w:val="24"/>
          <w:szCs w:val="24"/>
        </w:rPr>
        <w:t xml:space="preserve">________________</w:t>
      </w:r>
      <w:r>
        <w:rPr>
          <w:sz w:val="24"/>
          <w:szCs w:val="24"/>
        </w:rPr>
        <w:t xml:space="preserve">（被授权人的姓名）为我方就</w:t>
      </w:r>
      <w:r>
        <w:rPr>
          <w:sz w:val="24"/>
          <w:szCs w:val="24"/>
        </w:rPr>
        <w:t xml:space="preserve">JSZC-</w:t>
      </w:r>
      <w:r>
        <w:rPr>
          <w:sz w:val="24"/>
          <w:szCs w:val="24"/>
          <w:u w:val="single"/>
        </w:rPr>
        <w:t xml:space="preserve">        </w:t>
      </w:r>
      <w:r>
        <w:rPr>
          <w:sz w:val="24"/>
          <w:szCs w:val="24"/>
        </w:rPr>
        <w:t xml:space="preserve">号项目</w:t>
      </w:r>
      <w:r>
        <w:rPr>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sz w:val="24"/>
          <w:szCs w:val="24"/>
        </w:rPr>
        <w:t xml:space="preserve">本授权书于</w:t>
      </w:r>
      <w:r>
        <w:rPr>
          <w:sz w:val="24"/>
          <w:szCs w:val="24"/>
        </w:rPr>
        <w:t xml:space="preserve">______</w:t>
      </w:r>
      <w:r>
        <w:rPr>
          <w:sz w:val="24"/>
          <w:szCs w:val="24"/>
        </w:rPr>
        <w:t xml:space="preserve">年</w:t>
      </w:r>
      <w:r>
        <w:rPr>
          <w:sz w:val="24"/>
          <w:szCs w:val="24"/>
        </w:rPr>
        <w:t xml:space="preserve">____</w:t>
      </w:r>
      <w:r>
        <w:rPr>
          <w:sz w:val="24"/>
          <w:szCs w:val="24"/>
        </w:rPr>
        <w:t xml:space="preserve">月</w:t>
      </w:r>
      <w:r>
        <w:rPr>
          <w:sz w:val="24"/>
          <w:szCs w:val="24"/>
        </w:rPr>
        <w:t xml:space="preserve">____</w:t>
      </w:r>
      <w:r>
        <w:rPr>
          <w:sz w:val="24"/>
          <w:szCs w:val="24"/>
        </w:rPr>
        <w:t xml:space="preserve">日起生效，特此声明。</w:t>
      </w:r>
      <w:r/>
    </w:p>
    <w:p>
      <w:pPr>
        <w:tabs>
          <w:tab w:val="left" w:pos="360" w:leader="none"/>
        </w:tabs>
        <w:rPr>
          <w:rFonts w:hint="eastAsia" w:ascii="宋体" w:hAnsi="宋体" w:cs="宋体"/>
          <w:sz w:val="24"/>
          <w:szCs w:val="24"/>
        </w:rPr>
      </w:pPr>
      <w:r>
        <w:rPr>
          <w:sz w:val="24"/>
          <w:szCs w:val="24"/>
        </w:rPr>
        <w:t xml:space="preserve">          </w:t>
      </w:r>
      <w:r>
        <w:rPr>
          <w:sz w:val="24"/>
          <w:szCs w:val="24"/>
        </w:rPr>
        <w:t xml:space="preserve">被授权人身份证号码：</w:t>
      </w:r>
      <w:r>
        <w:rPr>
          <w:sz w:val="24"/>
          <w:szCs w:val="24"/>
          <w:u w:val="single"/>
        </w:rPr>
        <w:t xml:space="preserve">                              </w:t>
      </w:r>
      <w:r/>
    </w:p>
    <w:p>
      <w:pPr>
        <w:tabs>
          <w:tab w:val="left" w:pos="360" w:leader="none"/>
        </w:tabs>
        <w:rPr>
          <w:rFonts w:hint="eastAsia" w:ascii="宋体" w:hAnsi="宋体" w:cs="宋体"/>
          <w:sz w:val="24"/>
          <w:szCs w:val="24"/>
        </w:rPr>
      </w:pPr>
      <w:r>
        <w:rPr>
          <w:sz w:val="24"/>
          <w:szCs w:val="24"/>
        </w:rPr>
        <w:t xml:space="preserve">          </w:t>
      </w:r>
      <w:r>
        <w:rPr>
          <w:sz w:val="24"/>
          <w:szCs w:val="24"/>
        </w:rPr>
        <w:t xml:space="preserve">被授权人联系电话：（手机）</w:t>
      </w:r>
      <w:r>
        <w:rPr>
          <w:sz w:val="24"/>
          <w:szCs w:val="24"/>
          <w:u w:val="single"/>
        </w:rPr>
        <w:t xml:space="preserve">                          </w:t>
      </w:r>
      <w:r/>
    </w:p>
    <w:p>
      <w:pPr>
        <w:ind w:firstLine="1200"/>
        <w:tabs>
          <w:tab w:val="left" w:pos="360" w:leader="none"/>
        </w:tabs>
        <w:rPr>
          <w:rFonts w:hint="eastAsia" w:ascii="宋体" w:hAnsi="宋体" w:cs="宋体"/>
          <w:sz w:val="24"/>
          <w:szCs w:val="24"/>
        </w:rPr>
      </w:pPr>
      <w:r>
        <w:rPr>
          <w:sz w:val="24"/>
          <w:szCs w:val="24"/>
        </w:rPr>
        <w:t xml:space="preserve">授权单位名称：</w:t>
      </w:r>
      <w:r>
        <w:rPr>
          <w:sz w:val="24"/>
          <w:szCs w:val="24"/>
          <w:u w:val="single"/>
        </w:rPr>
        <w:t xml:space="preserve">（加盖</w:t>
      </w:r>
      <w:r>
        <w:rPr>
          <w:sz w:val="24"/>
          <w:szCs w:val="24"/>
          <w:u w:val="single"/>
        </w:rPr>
        <w:t xml:space="preserve">CA</w:t>
      </w:r>
      <w:r>
        <w:rPr>
          <w:sz w:val="24"/>
          <w:szCs w:val="24"/>
          <w:u w:val="single"/>
        </w:rPr>
        <w:t xml:space="preserve">电子公章）</w:t>
      </w:r>
      <w:r/>
    </w:p>
    <w:p>
      <w:pPr>
        <w:ind w:firstLine="480"/>
        <w:tabs>
          <w:tab w:val="left" w:pos="360" w:leader="none"/>
        </w:tabs>
        <w:rPr>
          <w:rFonts w:hint="eastAsia" w:ascii="宋体" w:hAnsi="宋体" w:cs="宋体"/>
          <w:sz w:val="24"/>
          <w:szCs w:val="24"/>
        </w:rPr>
      </w:pPr>
      <w:r>
        <w:rPr>
          <w:sz w:val="24"/>
          <w:szCs w:val="24"/>
        </w:rPr>
        <w:t xml:space="preserve">      </w:t>
      </w:r>
      <w:r>
        <w:rPr>
          <w:sz w:val="24"/>
          <w:szCs w:val="24"/>
        </w:rPr>
        <w:t xml:space="preserve">单位地址：</w:t>
      </w:r>
      <w:r>
        <w:rPr>
          <w:sz w:val="24"/>
          <w:szCs w:val="24"/>
          <w:u w:val="single"/>
        </w:rPr>
        <w:t xml:space="preserve">                                         </w:t>
      </w:r>
      <w:r/>
    </w:p>
    <w:p>
      <w:pPr>
        <w:ind w:firstLine="480"/>
        <w:tabs>
          <w:tab w:val="left" w:pos="360" w:leader="none"/>
        </w:tabs>
        <w:rPr>
          <w:rFonts w:hint="eastAsia" w:ascii="宋体" w:hAnsi="宋体" w:cs="宋体"/>
          <w:sz w:val="24"/>
          <w:szCs w:val="24"/>
        </w:rPr>
      </w:pPr>
      <w:r>
        <w:rPr>
          <w:sz w:val="24"/>
          <w:szCs w:val="24"/>
        </w:rPr>
        <w:t xml:space="preserve">      </w:t>
      </w:r>
      <w:r>
        <w:rPr>
          <w:sz w:val="24"/>
          <w:szCs w:val="24"/>
        </w:rPr>
        <w:t xml:space="preserve">日期：</w:t>
      </w:r>
      <w:bookmarkStart w:id="156" w:name="_格式3__银行出具的资信证明"/>
      <w:r/>
      <w:bookmarkStart w:id="157" w:name="_Hlt26671380"/>
      <w:r/>
      <w:bookmarkStart w:id="158" w:name="_Hlt26955070"/>
      <w:r/>
      <w:bookmarkEnd w:id="155"/>
      <w:r/>
      <w:bookmarkEnd w:id="156"/>
      <w:r/>
      <w:bookmarkEnd w:id="157"/>
      <w:r>
        <w:rPr>
          <w:sz w:val="24"/>
          <w:szCs w:val="24"/>
          <w:u w:val="single"/>
        </w:rPr>
        <w:t xml:space="preserve">                                         </w:t>
      </w:r>
      <w:r/>
    </w:p>
    <w:p>
      <w:pPr>
        <w:ind w:firstLine="480"/>
        <w:tabs>
          <w:tab w:val="left" w:pos="360" w:leader="none"/>
        </w:tabs>
        <w:rPr>
          <w:rFonts w:hint="eastAsia" w:ascii="宋体" w:hAnsi="宋体" w:cs="宋体"/>
          <w:sz w:val="24"/>
          <w:szCs w:val="24"/>
        </w:rPr>
      </w:pPr>
      <w:r>
        <w:rPr>
          <w:rFonts w:ascii="宋体" w:hAnsi="宋体" w:cs="宋体"/>
          <w:sz w:val="24"/>
          <w:szCs w:val="24"/>
        </w:rPr>
        <w:t xml:space="preserve"> </w:t>
      </w:r>
      <w:r/>
    </w:p>
    <w:p>
      <w:pPr>
        <w:ind w:firstLine="480"/>
        <w:tabs>
          <w:tab w:val="left" w:pos="360" w:leader="none"/>
        </w:tabs>
        <w:rPr>
          <w:rFonts w:hint="eastAsia" w:ascii="宋体" w:hAnsi="宋体" w:cs="宋体"/>
          <w:sz w:val="24"/>
          <w:szCs w:val="24"/>
        </w:rPr>
      </w:pPr>
      <w:r>
        <w:rPr>
          <w:rFonts w:ascii="宋体" w:hAnsi="宋体" w:cs="宋体"/>
          <w:sz w:val="24"/>
          <w:szCs w:val="24"/>
        </w:rPr>
        <w:t xml:space="preserve"> </w:t>
      </w:r>
      <w:r/>
    </w:p>
    <w:p>
      <w:pPr>
        <w:ind w:firstLine="420"/>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jc w:val="center"/>
        <w:keepLines/>
        <w:keepNext/>
        <w:spacing w:before="260" w:after="260" w:line="415" w:lineRule="auto"/>
        <w:rPr>
          <w:rFonts w:hint="eastAsia" w:ascii="宋体" w:hAnsi="宋体" w:cs="宋体"/>
          <w:sz w:val="24"/>
          <w:szCs w:val="24"/>
        </w:rPr>
      </w:pPr>
      <w:r>
        <w:rPr>
          <w:rFonts w:hint="eastAsia" w:ascii="黑体" w:hAnsi="黑体" w:eastAsia="黑体" w:cs="宋体"/>
          <w:b/>
          <w:bCs/>
          <w:i/>
          <w:iCs/>
          <w:sz w:val="32"/>
          <w:szCs w:val="32"/>
          <w:u w:val="single"/>
        </w:rPr>
        <w:t xml:space="preserve">八、询价响应函</w:t>
      </w:r>
      <w:r/>
    </w:p>
    <w:p>
      <w:pPr>
        <w:jc w:val="left"/>
        <w:rPr>
          <w:rFonts w:hint="eastAsia" w:ascii="宋体" w:hAnsi="宋体" w:cs="宋体"/>
          <w:sz w:val="24"/>
          <w:szCs w:val="24"/>
        </w:rPr>
      </w:pPr>
      <w:r>
        <w:rPr>
          <w:rFonts w:hint="eastAsia" w:ascii="宋体" w:hAnsi="宋体" w:cs="宋体"/>
          <w:sz w:val="24"/>
          <w:szCs w:val="24"/>
        </w:rPr>
        <w:t xml:space="preserve">致：泰州市政务服务中心</w:t>
      </w:r>
      <w:r/>
    </w:p>
    <w:p>
      <w:pPr>
        <w:ind w:firstLine="480"/>
        <w:jc w:val="left"/>
        <w:rPr>
          <w:rFonts w:hint="eastAsia" w:ascii="宋体" w:hAnsi="宋体" w:cs="宋体"/>
          <w:sz w:val="24"/>
          <w:szCs w:val="24"/>
        </w:rPr>
      </w:pPr>
      <w:r>
        <w:rPr>
          <w:rFonts w:hint="eastAsia" w:ascii="宋体" w:hAnsi="宋体" w:cs="宋体"/>
          <w:sz w:val="24"/>
          <w:szCs w:val="24"/>
        </w:rPr>
        <w:t xml:space="preserve">根据贵方的JSZC-320000-</w:t>
      </w:r>
      <w:r>
        <w:rPr>
          <w:rFonts w:hint="eastAsia" w:ascii="宋体" w:hAnsi="宋体" w:cs="宋体"/>
          <w:b/>
          <w:bCs/>
          <w:sz w:val="36"/>
          <w:szCs w:val="36"/>
          <w:u w:val="single"/>
        </w:rPr>
        <w:t xml:space="preserve">    </w:t>
      </w:r>
      <w:r>
        <w:rPr>
          <w:rFonts w:hint="eastAsia" w:ascii="宋体" w:hAnsi="宋体" w:cs="宋体"/>
          <w:sz w:val="24"/>
          <w:szCs w:val="24"/>
        </w:rPr>
        <w:t xml:space="preserve">号询价文件，正式授权下述签字人______(姓名)代表我方______________（供应商的名称），全权处理本次项目询价的有关事宜。</w:t>
      </w:r>
      <w:r/>
    </w:p>
    <w:p>
      <w:pPr>
        <w:ind w:firstLine="480"/>
        <w:jc w:val="left"/>
        <w:rPr>
          <w:rFonts w:hint="eastAsia" w:ascii="宋体" w:hAnsi="宋体" w:cs="宋体"/>
          <w:sz w:val="24"/>
          <w:szCs w:val="24"/>
        </w:rPr>
      </w:pPr>
      <w:r>
        <w:rPr>
          <w:rFonts w:hint="eastAsia" w:ascii="宋体" w:hAnsi="宋体" w:cs="宋体"/>
          <w:sz w:val="24"/>
          <w:szCs w:val="24"/>
        </w:rPr>
        <w:t xml:space="preserve">据此函，__________签字</w:t>
      </w:r>
      <w:r>
        <w:rPr>
          <w:rFonts w:hint="eastAsia" w:ascii="宋体" w:hAnsi="宋体" w:cs="宋体"/>
          <w:sz w:val="24"/>
          <w:szCs w:val="24"/>
        </w:rPr>
        <w:t xml:space="preserve">人兹宣布</w:t>
      </w:r>
      <w:r>
        <w:rPr>
          <w:rFonts w:hint="eastAsia" w:ascii="宋体" w:hAnsi="宋体" w:cs="宋体"/>
          <w:sz w:val="24"/>
          <w:szCs w:val="24"/>
        </w:rPr>
        <w:t xml:space="preserve">同意如下：</w:t>
      </w:r>
      <w:r/>
    </w:p>
    <w:p>
      <w:pPr>
        <w:ind w:firstLine="480"/>
        <w:jc w:val="left"/>
        <w:rPr>
          <w:rFonts w:hint="eastAsia" w:ascii="宋体" w:hAnsi="宋体" w:cs="宋体"/>
          <w:sz w:val="24"/>
          <w:szCs w:val="24"/>
        </w:rPr>
      </w:pPr>
      <w:r>
        <w:rPr>
          <w:rFonts w:hint="eastAsia" w:ascii="宋体" w:hAnsi="宋体" w:cs="宋体"/>
          <w:sz w:val="24"/>
          <w:szCs w:val="24"/>
        </w:rPr>
        <w:t xml:space="preserve">1.按询价文件规定的各项要求，向买方提供所需货物、服务（包含与货物相关的服务及与服务相关的货物）。</w:t>
      </w:r>
      <w:r/>
    </w:p>
    <w:p>
      <w:pPr>
        <w:ind w:firstLine="480"/>
        <w:jc w:val="left"/>
        <w:rPr>
          <w:rFonts w:hint="eastAsia" w:ascii="宋体" w:hAnsi="宋体" w:cs="宋体"/>
          <w:sz w:val="24"/>
          <w:szCs w:val="24"/>
        </w:rPr>
      </w:pPr>
      <w:r>
        <w:rPr>
          <w:rFonts w:hint="eastAsia" w:ascii="宋体" w:hAnsi="宋体" w:cs="宋体"/>
          <w:sz w:val="24"/>
          <w:szCs w:val="24"/>
        </w:rPr>
        <w:t xml:space="preserve">2.我们已详细审核全部询价文件及其有效补充文件，我们知道必须放弃提出含糊不清或误解问题的权利。</w:t>
      </w:r>
      <w:r/>
    </w:p>
    <w:p>
      <w:pPr>
        <w:ind w:firstLine="480"/>
        <w:jc w:val="left"/>
        <w:rPr>
          <w:rFonts w:hint="eastAsia" w:ascii="宋体" w:hAnsi="宋体" w:cs="宋体"/>
          <w:sz w:val="24"/>
          <w:szCs w:val="24"/>
        </w:rPr>
      </w:pPr>
      <w:r>
        <w:rPr>
          <w:rFonts w:hint="eastAsia" w:ascii="宋体" w:hAnsi="宋体" w:cs="宋体"/>
          <w:sz w:val="24"/>
          <w:szCs w:val="24"/>
        </w:rPr>
        <w:t xml:space="preserve">3.我们同意从规定的开标日期起遵循本响应文件，并在规定的询价有效期期满之前均具有约束力。</w:t>
      </w:r>
      <w:r/>
    </w:p>
    <w:p>
      <w:pPr>
        <w:ind w:firstLine="480"/>
        <w:jc w:val="left"/>
        <w:rPr>
          <w:rFonts w:hint="eastAsia" w:ascii="宋体" w:hAnsi="宋体" w:cs="宋体"/>
          <w:sz w:val="24"/>
          <w:szCs w:val="24"/>
        </w:rPr>
      </w:pPr>
      <w:r>
        <w:rPr>
          <w:rFonts w:hint="eastAsia" w:ascii="宋体" w:hAnsi="宋体" w:cs="宋体"/>
          <w:sz w:val="24"/>
          <w:szCs w:val="24"/>
        </w:rPr>
        <w:t xml:space="preserve">4.同意向贵方提供贵方可能另外要求的与询价有关的任何证据或资料，并保证我方已提供和将要提供的文件是真实的、准确的。</w:t>
      </w:r>
      <w:r/>
    </w:p>
    <w:p>
      <w:pPr>
        <w:ind w:firstLine="480"/>
        <w:jc w:val="left"/>
        <w:rPr>
          <w:rFonts w:hint="eastAsia" w:ascii="宋体" w:hAnsi="宋体" w:cs="宋体"/>
          <w:sz w:val="24"/>
          <w:szCs w:val="24"/>
        </w:rPr>
      </w:pPr>
      <w:r>
        <w:rPr>
          <w:rFonts w:hint="eastAsia" w:ascii="宋体" w:hAnsi="宋体" w:cs="宋体"/>
          <w:sz w:val="24"/>
          <w:szCs w:val="24"/>
        </w:rPr>
        <w:t xml:space="preserve">5.一旦我方成交,我方将根据询价文件的规定，严格履行合同的责任和义务,并保证在询价文件规定的时间完成项目，交付买方验收、使用。</w:t>
      </w:r>
      <w:r/>
    </w:p>
    <w:p>
      <w:pPr>
        <w:ind w:left="425"/>
        <w:jc w:val="left"/>
        <w:rPr>
          <w:rFonts w:hint="eastAsia" w:ascii="宋体" w:hAnsi="宋体" w:cs="宋体"/>
          <w:sz w:val="24"/>
          <w:szCs w:val="24"/>
        </w:rPr>
      </w:pPr>
      <w:r>
        <w:rPr>
          <w:rFonts w:hint="eastAsia" w:ascii="宋体" w:hAnsi="宋体" w:cs="宋体"/>
          <w:sz w:val="24"/>
          <w:szCs w:val="24"/>
        </w:rPr>
        <w:t xml:space="preserve">6.我方与本询价有关的正式通讯地址为：</w:t>
      </w:r>
      <w:r/>
    </w:p>
    <w:p>
      <w:pPr>
        <w:ind w:left="420" w:firstLine="480"/>
        <w:jc w:val="left"/>
        <w:rPr>
          <w:rFonts w:hint="eastAsia" w:ascii="宋体" w:hAnsi="宋体" w:cs="宋体"/>
          <w:sz w:val="24"/>
          <w:szCs w:val="24"/>
        </w:rPr>
      </w:pPr>
      <w:r>
        <w:rPr>
          <w:rFonts w:hint="eastAsia" w:ascii="宋体" w:hAnsi="宋体" w:cs="宋体"/>
          <w:sz w:val="24"/>
          <w:szCs w:val="24"/>
        </w:rPr>
        <w:t xml:space="preserve">地          址：</w:t>
      </w:r>
      <w:r/>
    </w:p>
    <w:p>
      <w:pPr>
        <w:ind w:left="420" w:firstLine="480"/>
        <w:jc w:val="left"/>
        <w:rPr>
          <w:rFonts w:hint="eastAsia" w:ascii="宋体" w:hAnsi="宋体" w:cs="宋体"/>
          <w:sz w:val="24"/>
          <w:szCs w:val="24"/>
        </w:rPr>
      </w:pPr>
      <w:r>
        <w:rPr>
          <w:rFonts w:hint="eastAsia" w:ascii="宋体" w:hAnsi="宋体" w:cs="宋体"/>
          <w:sz w:val="24"/>
          <w:szCs w:val="24"/>
        </w:rPr>
        <w:t xml:space="preserve">邮          编：</w:t>
      </w:r>
      <w:r/>
    </w:p>
    <w:p>
      <w:pPr>
        <w:ind w:left="420" w:firstLine="480"/>
        <w:jc w:val="left"/>
        <w:rPr>
          <w:rFonts w:hint="eastAsia" w:ascii="宋体" w:hAnsi="宋体" w:cs="宋体"/>
          <w:sz w:val="24"/>
          <w:szCs w:val="24"/>
        </w:rPr>
      </w:pPr>
      <w:r>
        <w:rPr>
          <w:rFonts w:hint="eastAsia" w:ascii="宋体" w:hAnsi="宋体" w:cs="宋体"/>
          <w:sz w:val="24"/>
          <w:szCs w:val="24"/>
        </w:rPr>
        <w:t xml:space="preserve">电          话：</w:t>
      </w:r>
      <w:r/>
    </w:p>
    <w:p>
      <w:pPr>
        <w:ind w:left="420" w:firstLine="480"/>
        <w:jc w:val="left"/>
        <w:rPr>
          <w:rFonts w:hint="eastAsia" w:ascii="宋体" w:hAnsi="宋体" w:cs="宋体"/>
          <w:sz w:val="24"/>
          <w:szCs w:val="24"/>
        </w:rPr>
      </w:pPr>
      <w:r>
        <w:rPr>
          <w:rFonts w:hint="eastAsia" w:ascii="宋体" w:hAnsi="宋体" w:cs="宋体"/>
          <w:sz w:val="24"/>
          <w:szCs w:val="24"/>
        </w:rPr>
        <w:t xml:space="preserve">传          真：</w:t>
      </w:r>
      <w:r/>
    </w:p>
    <w:p>
      <w:pPr>
        <w:ind w:left="420" w:firstLine="480"/>
        <w:jc w:val="left"/>
        <w:rPr>
          <w:rFonts w:hint="eastAsia" w:ascii="宋体" w:hAnsi="宋体" w:cs="宋体"/>
          <w:sz w:val="24"/>
          <w:szCs w:val="24"/>
        </w:rPr>
      </w:pPr>
      <w:r>
        <w:rPr>
          <w:rFonts w:hint="eastAsia" w:ascii="宋体" w:hAnsi="宋体" w:cs="宋体"/>
          <w:sz w:val="24"/>
          <w:szCs w:val="24"/>
        </w:rPr>
        <w:t xml:space="preserve">供应商开户行：</w:t>
      </w:r>
      <w:r/>
    </w:p>
    <w:p>
      <w:pPr>
        <w:ind w:left="420" w:firstLine="480"/>
        <w:jc w:val="left"/>
        <w:rPr>
          <w:rFonts w:hint="eastAsia" w:ascii="宋体" w:hAnsi="宋体" w:cs="宋体"/>
          <w:sz w:val="24"/>
          <w:szCs w:val="24"/>
        </w:rPr>
      </w:pPr>
      <w:r>
        <w:rPr>
          <w:rFonts w:hint="eastAsia" w:ascii="宋体" w:hAnsi="宋体" w:cs="宋体"/>
          <w:sz w:val="24"/>
          <w:szCs w:val="24"/>
        </w:rPr>
        <w:t xml:space="preserve">账          号： </w:t>
      </w:r>
      <w:r/>
    </w:p>
    <w:p>
      <w:pPr>
        <w:ind w:left="420" w:firstLine="480"/>
        <w:jc w:val="left"/>
        <w:rPr>
          <w:rFonts w:hint="eastAsia" w:ascii="宋体" w:hAnsi="宋体" w:cs="宋体"/>
          <w:sz w:val="24"/>
          <w:szCs w:val="24"/>
        </w:rPr>
      </w:pPr>
      <w:r>
        <w:rPr>
          <w:rFonts w:hint="eastAsia" w:ascii="宋体" w:hAnsi="宋体" w:cs="宋体"/>
          <w:sz w:val="24"/>
          <w:szCs w:val="24"/>
        </w:rPr>
        <w:t xml:space="preserve">日           期：________年____月____日</w:t>
      </w:r>
      <w:r/>
    </w:p>
    <w:p>
      <w:pPr>
        <w:ind w:firstLine="240"/>
        <w:jc w:val="center"/>
        <w:rPr>
          <w:rFonts w:hint="eastAsia" w:ascii="宋体" w:hAnsi="宋体" w:cs="宋体"/>
          <w:sz w:val="24"/>
          <w:szCs w:val="24"/>
        </w:rPr>
      </w:pPr>
      <w:r>
        <w:rPr>
          <w:rFonts w:ascii="宋体" w:hAnsi="宋体" w:cs="宋体"/>
          <w:sz w:val="24"/>
          <w:szCs w:val="24"/>
        </w:rPr>
        <w:t xml:space="preserve"> </w:t>
      </w:r>
      <w:r/>
    </w:p>
    <w:p>
      <w:pPr>
        <w:ind w:firstLine="321"/>
        <w:jc w:val="center"/>
        <w:rPr>
          <w:rFonts w:hint="eastAsia" w:ascii="宋体" w:hAnsi="宋体" w:cs="宋体"/>
          <w:sz w:val="24"/>
          <w:szCs w:val="24"/>
        </w:rPr>
      </w:pPr>
      <w:r>
        <w:rPr>
          <w:rFonts w:ascii="宋体" w:hAnsi="宋体" w:cs="宋体"/>
          <w:sz w:val="24"/>
          <w:szCs w:val="24"/>
        </w:rPr>
        <w:t xml:space="preserve"> </w:t>
      </w:r>
      <w:r/>
    </w:p>
    <w:p>
      <w:pPr>
        <w:ind w:firstLine="321"/>
        <w:jc w:val="center"/>
        <w:rPr>
          <w:rFonts w:hint="eastAsia" w:ascii="宋体" w:hAnsi="宋体" w:cs="宋体"/>
          <w:sz w:val="24"/>
          <w:szCs w:val="24"/>
        </w:rPr>
      </w:pPr>
      <w:r>
        <w:rPr>
          <w:rFonts w:hint="eastAsia" w:ascii="黑体" w:hAnsi="黑体" w:eastAsia="黑体" w:cs="宋体"/>
          <w:b/>
          <w:bCs/>
          <w:sz w:val="32"/>
          <w:szCs w:val="32"/>
        </w:rPr>
        <w:t xml:space="preserve">九、小</w:t>
      </w:r>
      <w:r>
        <w:rPr>
          <w:rFonts w:hint="eastAsia" w:ascii="黑体" w:hAnsi="黑体" w:eastAsia="黑体" w:cs="宋体"/>
          <w:b/>
          <w:bCs/>
          <w:sz w:val="32"/>
          <w:szCs w:val="32"/>
        </w:rPr>
        <w:t xml:space="preserve">微企业</w:t>
      </w:r>
      <w:r>
        <w:rPr>
          <w:rFonts w:hint="eastAsia" w:ascii="黑体" w:hAnsi="黑体" w:eastAsia="黑体" w:cs="宋体"/>
          <w:b/>
          <w:bCs/>
          <w:sz w:val="32"/>
          <w:szCs w:val="32"/>
        </w:rPr>
        <w:t xml:space="preserve">声明函（货物）</w:t>
      </w:r>
      <w:r/>
    </w:p>
    <w:p>
      <w:pPr>
        <w:ind w:firstLine="360"/>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u w:val="single"/>
        </w:rPr>
        <w:t xml:space="preserve">（项目名称）（分包号：**）</w:t>
      </w:r>
      <w:r>
        <w:rPr>
          <w:rFonts w:hint="eastAsia" w:ascii="宋体" w:hAnsi="宋体" w:cs="宋体"/>
          <w:sz w:val="24"/>
          <w:szCs w:val="24"/>
        </w:rPr>
        <w:t xml:space="preserve">的采购活动，提供的货物全部由符合政策要求的小</w:t>
      </w:r>
      <w:r>
        <w:rPr>
          <w:rFonts w:hint="eastAsia" w:ascii="宋体" w:hAnsi="宋体" w:cs="宋体"/>
          <w:sz w:val="24"/>
          <w:szCs w:val="24"/>
        </w:rPr>
        <w:t xml:space="preserve">微企业</w:t>
      </w:r>
      <w:r>
        <w:rPr>
          <w:rFonts w:hint="eastAsia" w:ascii="宋体" w:hAnsi="宋体" w:cs="宋体"/>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iCs/>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（小型企业、微型企业）；</w:t>
      </w:r>
      <w:r/>
    </w:p>
    <w:p>
      <w:pPr>
        <w:ind w:firstLine="36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iCs/>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（小型企业、微型企业）；</w:t>
      </w:r>
      <w:r/>
    </w:p>
    <w:p>
      <w:pPr>
        <w:ind w:firstLine="360"/>
        <w:rPr>
          <w:rFonts w:hint="eastAsia" w:ascii="宋体" w:hAnsi="宋体" w:cs="宋体"/>
          <w:sz w:val="24"/>
          <w:szCs w:val="24"/>
        </w:rPr>
      </w:pPr>
      <w:r>
        <w:rPr>
          <w:rFonts w:hint="eastAsia" w:ascii="宋体" w:hAnsi="宋体" w:cs="宋体"/>
          <w:sz w:val="24"/>
          <w:szCs w:val="24"/>
        </w:rPr>
        <w:t xml:space="preserve">……</w:t>
      </w:r>
      <w:r/>
    </w:p>
    <w:p>
      <w:pPr>
        <w:ind w:firstLine="360"/>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rPr>
          <w:rFonts w:hint="eastAsia" w:ascii="宋体" w:hAnsi="宋体" w:cs="宋体"/>
          <w:sz w:val="24"/>
          <w:szCs w:val="24"/>
        </w:rPr>
      </w:pPr>
      <w:r>
        <w:rPr>
          <w:rFonts w:ascii="宋体" w:hAnsi="宋体" w:cs="宋体"/>
          <w:sz w:val="24"/>
          <w:szCs w:val="24"/>
        </w:rPr>
        <w:t xml:space="preserve"> </w:t>
      </w:r>
      <w:r/>
    </w:p>
    <w:p>
      <w:pPr>
        <w:ind w:right="180" w:firstLine="360"/>
        <w:jc w:val="right"/>
        <w:rPr>
          <w:rFonts w:hint="eastAsia" w:ascii="宋体" w:hAnsi="宋体" w:cs="宋体"/>
          <w:sz w:val="24"/>
          <w:szCs w:val="24"/>
        </w:rPr>
      </w:pPr>
      <w:r>
        <w:rPr>
          <w:rFonts w:hint="eastAsia" w:ascii="宋体" w:hAnsi="宋体" w:cs="宋体"/>
          <w:sz w:val="24"/>
          <w:szCs w:val="24"/>
        </w:rPr>
        <w:t xml:space="preserve">企业名称（加盖CA电子公章）：</w:t>
      </w:r>
      <w:r/>
    </w:p>
    <w:p>
      <w:pPr>
        <w:ind w:right="480" w:firstLine="5400"/>
        <w:rPr>
          <w:rFonts w:hint="eastAsia" w:ascii="宋体" w:hAnsi="宋体" w:cs="宋体"/>
          <w:sz w:val="24"/>
          <w:szCs w:val="24"/>
        </w:rPr>
      </w:pPr>
      <w:r>
        <w:rPr>
          <w:rFonts w:hint="eastAsia" w:ascii="宋体" w:hAnsi="宋体" w:cs="宋体"/>
          <w:sz w:val="24"/>
          <w:szCs w:val="24"/>
        </w:rPr>
        <w:t xml:space="preserve">日  期：</w:t>
      </w:r>
      <w:r/>
    </w:p>
    <w:p>
      <w:pPr>
        <w:ind w:firstLine="360"/>
        <w:rPr>
          <w:rFonts w:hint="eastAsia" w:ascii="宋体" w:hAnsi="宋体" w:cs="宋体"/>
          <w:sz w:val="24"/>
          <w:szCs w:val="24"/>
        </w:rPr>
      </w:pPr>
      <w:r>
        <w:rPr>
          <w:rFonts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ind w:firstLine="480"/>
        <w:rPr>
          <w:rFonts w:hint="eastAsia" w:ascii="宋体" w:hAnsi="宋体" w:cs="宋体"/>
          <w:sz w:val="24"/>
          <w:szCs w:val="24"/>
        </w:rPr>
      </w:pPr>
      <w:r>
        <w:rPr>
          <w:rFonts w:hint="eastAsia" w:ascii="宋体" w:hAnsi="宋体" w:cs="宋体"/>
          <w:sz w:val="24"/>
          <w:szCs w:val="24"/>
        </w:rPr>
        <w:t xml:space="preserve">备注2：供应商如不提供此声明函，做无效响应文件处理。</w:t>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ascii="宋体" w:hAnsi="宋体" w:cs="宋体"/>
          <w:sz w:val="24"/>
          <w:szCs w:val="24"/>
        </w:rPr>
        <w:t xml:space="preserve"> </w:t>
      </w: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4"/>
          <w:u w:val="single"/>
        </w:rPr>
        <w:t xml:space="preserve">       </w:t>
      </w:r>
      <w:r>
        <w:rPr>
          <w:rFonts w:hint="eastAsia" w:ascii="宋体" w:hAnsi="宋体" w:cs="宋体"/>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rPr>
          <w:rFonts w:hint="eastAsia" w:ascii="宋体" w:hAnsi="宋体" w:cs="宋体"/>
          <w:sz w:val="24"/>
          <w:szCs w:val="24"/>
        </w:rPr>
      </w:pPr>
      <w:r>
        <w:rPr>
          <w:rFonts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t xml:space="preserve">（备注：1、供应商如不提供此声明函，价格将不做相应扣除。2、成交供应商为残疾人福利单位的，此</w:t>
      </w:r>
      <w:r>
        <w:rPr>
          <w:rFonts w:hint="eastAsia" w:ascii="宋体" w:hAnsi="宋体" w:cs="宋体"/>
          <w:sz w:val="24"/>
          <w:szCs w:val="24"/>
        </w:rPr>
        <w:t xml:space="preserve">声明函将随</w:t>
      </w:r>
      <w:r>
        <w:rPr>
          <w:rFonts w:hint="eastAsia" w:ascii="宋体" w:hAnsi="宋体" w:cs="宋体"/>
          <w:sz w:val="24"/>
          <w:szCs w:val="24"/>
        </w:rPr>
        <w:t xml:space="preserve">成交结果同时公告，接受社会监督）</w:t>
      </w:r>
      <w:r/>
    </w:p>
    <w:p>
      <w:pPr>
        <w:ind w:firstLine="624"/>
        <w:rPr>
          <w:rFonts w:hint="eastAsia" w:ascii="宋体" w:hAnsi="宋体" w:cs="宋体"/>
          <w:sz w:val="24"/>
          <w:szCs w:val="24"/>
        </w:rPr>
      </w:pPr>
      <w:r>
        <w:rPr>
          <w:rFonts w:ascii="宋体" w:hAnsi="宋体" w:cs="宋体"/>
          <w:sz w:val="24"/>
          <w:szCs w:val="24"/>
        </w:rPr>
        <w:t xml:space="preserve"> </w:t>
      </w:r>
      <w:r/>
    </w:p>
    <w:p>
      <w:pPr>
        <w:ind w:right="1560" w:firstLine="624"/>
        <w:jc w:val="center"/>
        <w:tabs>
          <w:tab w:val="left" w:pos="4860" w:leader="none"/>
        </w:tabs>
        <w:rPr>
          <w:rFonts w:hint="eastAsia" w:ascii="宋体" w:hAnsi="宋体" w:cs="宋体"/>
          <w:sz w:val="24"/>
          <w:szCs w:val="24"/>
        </w:rPr>
      </w:pPr>
      <w:r>
        <w:rPr>
          <w:rFonts w:hint="eastAsia" w:ascii="仿宋_GB2312" w:hAnsi="宋体" w:eastAsia="仿宋_GB2312" w:cs="宋体"/>
          <w:sz w:val="30"/>
          <w:szCs w:val="30"/>
        </w:rPr>
        <w:t xml:space="preserve">            </w:t>
      </w:r>
      <w:r>
        <w:rPr>
          <w:rFonts w:hint="eastAsia" w:ascii="仿宋_GB2312" w:hAnsi="宋体" w:eastAsia="仿宋_GB2312" w:cs="宋体"/>
          <w:sz w:val="30"/>
          <w:szCs w:val="30"/>
        </w:rPr>
        <w:t xml:space="preserve"> </w:t>
      </w:r>
      <w:r>
        <w:rPr>
          <w:rFonts w:hint="eastAsia" w:ascii="宋体" w:hAnsi="宋体" w:cs="宋体"/>
          <w:sz w:val="24"/>
          <w:szCs w:val="24"/>
        </w:rPr>
        <w:t xml:space="preserve">          供应商全称（加盖CA电子公章）：</w:t>
      </w:r>
      <w:r/>
    </w:p>
    <w:p>
      <w:pPr>
        <w:ind w:right="1560" w:firstLine="480"/>
        <w:jc w:val="center"/>
        <w:tabs>
          <w:tab w:val="left" w:pos="4860" w:leader="none"/>
        </w:tabs>
        <w:rPr>
          <w:rFonts w:hint="eastAsia" w:ascii="宋体" w:hAnsi="宋体" w:cs="宋体"/>
          <w:sz w:val="24"/>
          <w:szCs w:val="24"/>
        </w:rPr>
      </w:pPr>
      <w:r>
        <w:rPr>
          <w:rFonts w:hint="eastAsia" w:ascii="宋体" w:hAnsi="宋体" w:cs="宋体"/>
          <w:sz w:val="24"/>
          <w:szCs w:val="24"/>
        </w:rPr>
        <w:t xml:space="preserve">        日  期：</w:t>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hint="eastAsia" w:ascii="黑体" w:hAnsi="黑体" w:eastAsia="黑体" w:cs="宋体"/>
          <w:b/>
          <w:bCs/>
          <w:sz w:val="32"/>
          <w:szCs w:val="32"/>
        </w:rPr>
        <w:t xml:space="preserve">十一、联合体协议</w:t>
      </w:r>
      <w:r/>
    </w:p>
    <w:p>
      <w:pPr>
        <w:rPr>
          <w:rFonts w:hint="eastAsia" w:ascii="宋体" w:hAnsi="宋体" w:cs="宋体"/>
          <w:sz w:val="24"/>
          <w:szCs w:val="24"/>
        </w:rPr>
      </w:pPr>
      <w:r>
        <w:rPr>
          <w:rFonts w:hint="eastAsia" w:ascii="宋体" w:hAnsi="宋体" w:cs="宋体"/>
          <w:sz w:val="24"/>
          <w:szCs w:val="24"/>
        </w:rPr>
        <w:t xml:space="preserve">（联合体中各供应商全称）在此达成以下协议：</w:t>
      </w:r>
      <w:r/>
    </w:p>
    <w:p>
      <w:pPr>
        <w:ind w:firstLine="645"/>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（供应商1），（供应商2） ，……</w:t>
      </w:r>
      <w:r>
        <w:rPr>
          <w:rFonts w:hint="eastAsia" w:ascii="宋体" w:hAnsi="宋体" w:cs="宋体"/>
          <w:sz w:val="24"/>
          <w:szCs w:val="24"/>
        </w:rPr>
        <w:t xml:space="preserve">自愿组成联合体，参加泰州市政务服务中心组织的采购编号为</w:t>
      </w:r>
      <w:r>
        <w:rPr>
          <w:rFonts w:hint="eastAsia" w:ascii="宋体" w:hAnsi="宋体" w:cs="宋体"/>
          <w:sz w:val="24"/>
          <w:szCs w:val="24"/>
          <w:u w:val="single"/>
        </w:rPr>
        <w:t xml:space="preserve">（编号全称），（项目全称）</w:t>
      </w:r>
      <w:r>
        <w:rPr>
          <w:rFonts w:hint="eastAsia" w:ascii="宋体" w:hAnsi="宋体" w:cs="宋体"/>
          <w:sz w:val="24"/>
          <w:szCs w:val="24"/>
        </w:rPr>
        <w:t xml:space="preserve">项目（分包号：**）的政府采购活动，我联合体指定</w:t>
      </w:r>
      <w:r>
        <w:rPr>
          <w:rFonts w:hint="eastAsia" w:ascii="宋体" w:hAnsi="宋体" w:cs="宋体"/>
          <w:sz w:val="24"/>
          <w:szCs w:val="24"/>
          <w:u w:val="single"/>
        </w:rPr>
        <w:t xml:space="preserve">（供应商*）</w:t>
      </w:r>
      <w:r>
        <w:rPr>
          <w:rFonts w:hint="eastAsia" w:ascii="宋体" w:hAnsi="宋体" w:cs="宋体"/>
          <w:sz w:val="24"/>
          <w:szCs w:val="24"/>
        </w:rPr>
        <w:t xml:space="preserve">为牵头单位（牵头单位必须为联合体成员）。</w:t>
      </w:r>
      <w:r/>
    </w:p>
    <w:p>
      <w:pPr>
        <w:ind w:firstLine="645"/>
        <w:rPr>
          <w:rFonts w:hint="eastAsia" w:ascii="宋体" w:hAnsi="宋体" w:cs="宋体"/>
          <w:sz w:val="24"/>
          <w:szCs w:val="24"/>
        </w:rPr>
      </w:pPr>
      <w:r>
        <w:rPr>
          <w:rFonts w:hint="eastAsia" w:ascii="宋体" w:hAnsi="宋体" w:cs="宋体"/>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（小型、微型企业/残疾人福利性单位/监狱企业全称）为</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（小型、微型企业/残疾人福利性单位/监狱企业）企业，且我们约定该公司/单位所承担的合同金额将占本项目合同总金额的</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45"/>
        <w:rPr>
          <w:rFonts w:hint="eastAsia" w:ascii="宋体" w:hAnsi="宋体" w:cs="宋体"/>
          <w:sz w:val="24"/>
          <w:szCs w:val="24"/>
        </w:rPr>
      </w:pPr>
      <w:r>
        <w:rPr>
          <w:rFonts w:ascii="宋体" w:hAnsi="宋体" w:cs="宋体"/>
          <w:sz w:val="24"/>
          <w:szCs w:val="24"/>
        </w:rPr>
        <w:t xml:space="preserve"> </w:t>
      </w:r>
      <w:r/>
    </w:p>
    <w:p>
      <w:pPr>
        <w:ind w:firstLine="645"/>
        <w:rPr>
          <w:rFonts w:hint="eastAsia" w:ascii="宋体" w:hAnsi="宋体" w:cs="宋体"/>
          <w:sz w:val="24"/>
          <w:szCs w:val="24"/>
        </w:rPr>
      </w:pPr>
      <w:r>
        <w:rPr>
          <w:rFonts w:hint="eastAsia" w:ascii="宋体" w:hAnsi="宋体" w:cs="宋体"/>
          <w:sz w:val="24"/>
          <w:szCs w:val="24"/>
        </w:rPr>
        <w:t xml:space="preserve">备注：本询价文件中要求加盖CA电子公章的地方，仅需加盖牵头单位的CA电子公章。（不接受联合体的项目可不填写此表格）</w:t>
      </w:r>
      <w:r/>
    </w:p>
    <w:p>
      <w:pPr>
        <w:ind w:firstLine="645"/>
        <w:rPr>
          <w:rFonts w:hint="eastAsia" w:ascii="宋体" w:hAnsi="宋体" w:cs="宋体"/>
          <w:sz w:val="24"/>
          <w:szCs w:val="24"/>
        </w:rPr>
      </w:pPr>
      <w:r>
        <w:rPr>
          <w:rFonts w:hint="eastAsia" w:ascii="宋体" w:hAnsi="宋体" w:cs="宋体"/>
          <w:sz w:val="24"/>
          <w:szCs w:val="24"/>
        </w:rPr>
        <w:t xml:space="preserve">                                          </w:t>
      </w:r>
      <w:r/>
    </w:p>
    <w:p>
      <w:pPr>
        <w:ind w:firstLine="645"/>
        <w:jc w:val="center"/>
        <w:rPr>
          <w:rFonts w:hint="eastAsia" w:ascii="宋体" w:hAnsi="宋体" w:cs="宋体"/>
          <w:sz w:val="24"/>
          <w:szCs w:val="24"/>
        </w:rPr>
      </w:pPr>
      <w:r>
        <w:rPr>
          <w:rFonts w:hint="eastAsia" w:ascii="宋体" w:hAnsi="宋体" w:cs="宋体"/>
          <w:sz w:val="24"/>
          <w:szCs w:val="24"/>
        </w:rPr>
        <w:t xml:space="preserve">联合体中各供应商全称（公章）：     </w:t>
      </w:r>
      <w:r/>
    </w:p>
    <w:p>
      <w:pPr>
        <w:ind w:firstLine="645"/>
        <w:rPr>
          <w:rFonts w:hint="eastAsia" w:ascii="宋体" w:hAnsi="宋体" w:cs="宋体"/>
          <w:sz w:val="24"/>
          <w:szCs w:val="24"/>
        </w:rPr>
      </w:pPr>
      <w:r>
        <w:rPr>
          <w:rFonts w:hint="eastAsia" w:ascii="宋体" w:hAnsi="宋体" w:cs="宋体"/>
          <w:sz w:val="24"/>
          <w:szCs w:val="24"/>
        </w:rPr>
        <w:t xml:space="preserve">                                        日期：</w:t>
      </w:r>
      <w:r/>
    </w:p>
    <w:p>
      <w:pPr>
        <w:ind w:firstLine="645"/>
        <w:rPr>
          <w:rFonts w:hint="eastAsia" w:ascii="宋体" w:hAnsi="宋体" w:cs="宋体"/>
          <w:sz w:val="24"/>
          <w:szCs w:val="24"/>
        </w:rPr>
      </w:pPr>
      <w:r>
        <w:rPr>
          <w:rFonts w:ascii="宋体" w:hAnsi="宋体" w:cs="宋体"/>
          <w:sz w:val="24"/>
          <w:szCs w:val="24"/>
        </w:rPr>
        <w:t xml:space="preserve"> </w:t>
      </w:r>
      <w:r/>
    </w:p>
    <w:p>
      <w:pPr>
        <w:ind w:firstLine="645"/>
        <w:rPr>
          <w:rFonts w:hint="eastAsia" w:ascii="宋体" w:hAnsi="宋体" w:cs="宋体"/>
          <w:sz w:val="24"/>
          <w:szCs w:val="24"/>
        </w:rPr>
      </w:pPr>
      <w:r>
        <w:rPr>
          <w:rFonts w:hint="eastAsia" w:ascii="宋体" w:hAnsi="宋体" w:cs="宋体"/>
          <w:sz w:val="24"/>
          <w:szCs w:val="24"/>
        </w:rPr>
      </w:r>
      <w:r/>
    </w:p>
    <w:p>
      <w:pPr>
        <w:ind w:firstLine="645"/>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hint="eastAsia" w:ascii="宋体" w:hAnsi="宋体" w:cs="宋体"/>
          <w:sz w:val="24"/>
          <w:szCs w:val="24"/>
        </w:rPr>
      </w:r>
      <w:r/>
    </w:p>
    <w:p>
      <w:pPr>
        <w:jc w:val="center"/>
        <w:keepLines/>
        <w:keepNext/>
        <w:spacing w:line="360" w:lineRule="auto"/>
        <w:rPr>
          <w:rFonts w:hint="eastAsia" w:ascii="黑体" w:hAnsi="黑体" w:eastAsia="黑体" w:cs="宋体"/>
          <w:b/>
          <w:bCs/>
          <w:color w:val="000000"/>
          <w:sz w:val="32"/>
          <w:szCs w:val="32"/>
        </w:rPr>
        <w:outlineLvl w:val="2"/>
      </w:pPr>
      <w:r/>
      <w:bookmarkStart w:id="159" w:name="_Toc2504"/>
      <w:r/>
      <w:bookmarkStart w:id="160" w:name="_Toc3682"/>
      <w:r/>
      <w:bookmarkStart w:id="161" w:name="_Toc24678"/>
      <w:r>
        <w:rPr>
          <w:rFonts w:hint="eastAsia" w:ascii="黑体" w:hAnsi="黑体" w:eastAsia="黑体" w:cs="宋体"/>
          <w:b/>
          <w:bCs/>
          <w:color w:val="000000"/>
          <w:sz w:val="32"/>
          <w:szCs w:val="32"/>
        </w:rPr>
        <w:t xml:space="preserve">十二、</w:t>
      </w:r>
      <w:bookmarkStart w:id="162" w:name="OLE_LINK2"/>
      <w:r>
        <w:rPr>
          <w:rFonts w:hint="eastAsia" w:ascii="黑体" w:hAnsi="黑体" w:eastAsia="黑体" w:cs="宋体"/>
          <w:b/>
          <w:bCs/>
          <w:color w:val="000000"/>
          <w:sz w:val="32"/>
          <w:szCs w:val="32"/>
        </w:rPr>
        <w:t xml:space="preserve">关于符合本国产品标准的声明函</w:t>
      </w:r>
      <w:bookmarkEnd w:id="159"/>
      <w:r/>
      <w:bookmarkEnd w:id="160"/>
      <w:r/>
      <w:bookmarkEnd w:id="161"/>
      <w:r/>
      <w:bookmarkEnd w:id="162"/>
      <w:r/>
      <w:r/>
    </w:p>
    <w:p>
      <w:pPr>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w:t>
      </w:r>
      <w:r>
        <w:rPr>
          <w:rFonts w:hint="eastAsia" w:ascii="宋体" w:hAnsi="宋体" w:cs="宋体"/>
          <w:color w:val="000000"/>
          <w:sz w:val="24"/>
          <w:szCs w:val="24"/>
        </w:rPr>
        <w:t xml:space="preserve">’</w:t>
      </w:r>
      <w:r>
        <w:rPr>
          <w:rFonts w:hint="eastAsia" w:ascii="宋体" w:hAnsi="宋体" w:cs="宋体"/>
          <w:color w:val="000000"/>
          <w:sz w:val="24"/>
          <w:szCs w:val="24"/>
        </w:rPr>
        <w:t xml:space="preserve">在中国境内完成。</w:t>
      </w:r>
      <w:r/>
    </w:p>
    <w:p>
      <w:pPr>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cs="宋体"/>
          <w:color w:val="000000"/>
          <w:sz w:val="24"/>
          <w:szCs w:val="24"/>
        </w:rPr>
        <w:outlineLvl w:val="2"/>
      </w:pPr>
      <w:r>
        <w:rPr>
          <w:rFonts w:ascii="宋体" w:hAnsi="宋体" w:cs="宋体"/>
          <w:color w:val="000000"/>
          <w:sz w:val="24"/>
          <w:szCs w:val="24"/>
        </w:rPr>
        <w:t xml:space="preserve">……</w:t>
      </w:r>
      <w:r/>
    </w:p>
    <w:p>
      <w:pPr>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本公司(单位)对上述声明内容的真实性负责。如有虚假，愿承担相应法律责任。</w:t>
      </w:r>
      <w:r/>
    </w:p>
    <w:p>
      <w:pPr>
        <w:jc w:val="center"/>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  公司(单位)名称(盖章):</w:t>
      </w:r>
      <w:r/>
    </w:p>
    <w:p>
      <w:pPr>
        <w:ind w:right="960" w:firstLine="360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日期:        年    月    日</w:t>
      </w:r>
      <w:r/>
    </w:p>
    <w:p>
      <w:pPr>
        <w:ind w:right="960" w:firstLine="360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r>
      <w:r/>
    </w:p>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1.产品如有型号，请在“产品名称”栏一并填写。</w:t>
      </w:r>
      <w:r/>
    </w:p>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6.用</w:t>
      </w:r>
      <w:r>
        <w:rPr>
          <w:rFonts w:ascii="宋体" w:hAnsi="宋体" w:cs="宋体"/>
          <w:color w:val="000000"/>
          <w:sz w:val="24"/>
          <w:szCs w:val="24"/>
        </w:rPr>
        <w:t xml:space="preserve">斜线划除的</w:t>
      </w:r>
      <w:r>
        <w:rPr>
          <w:rFonts w:ascii="宋体" w:hAnsi="宋体" w:cs="宋体"/>
          <w:color w:val="000000"/>
          <w:sz w:val="24"/>
          <w:szCs w:val="24"/>
        </w:rPr>
        <w:t xml:space="preserve">地方无需填写。</w:t>
      </w:r>
      <w:r/>
    </w:p>
    <w:p>
      <w:pPr>
        <w:jc w:val="left"/>
        <w:spacing w:line="360" w:lineRule="auto"/>
        <w:widowControl/>
        <w:rPr>
          <w:rFonts w:hint="eastAsia" w:ascii="宋体" w:hAnsi="宋体" w:cs="宋体"/>
          <w:color w:val="000000" w:themeColor="text1"/>
          <w:sz w:val="24"/>
          <w:szCs w:val="24"/>
        </w:rPr>
      </w:pPr>
      <w:r>
        <w:rPr>
          <w:rFonts w:ascii="宋体" w:hAnsi="宋体" w:cs="宋体"/>
          <w:color w:val="000000" w:themeColor="text1"/>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cs="宋体"/>
          <w:color w:val="000000"/>
          <w:sz w:val="24"/>
          <w:szCs w:val="24"/>
        </w:rPr>
      </w:pPr>
      <w:r>
        <w:rPr>
          <w:rFonts w:ascii="宋体" w:hAnsi="宋体" w:cs="宋体"/>
          <w:color w:val="000000"/>
          <w:sz w:val="24"/>
          <w:szCs w:val="24"/>
        </w:rPr>
        <w:t xml:space="preserve">8.中标、成交供应商提供的《声明函》或有关证明文件将随中标、成交结果同时公告。</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供应商如不提供此声明函，不享受该政策价格优惠。</w:t>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宋体" w:hAnsi="宋体" w:cs="宋体"/>
          <w:sz w:val="24"/>
          <w:szCs w:val="24"/>
        </w:rPr>
      </w:pPr>
      <w:r>
        <w:rPr>
          <w:rFonts w:hint="eastAsia" w:ascii="黑体" w:hAnsi="黑体" w:eastAsia="黑体" w:cs="宋体"/>
          <w:b/>
          <w:bCs/>
          <w:sz w:val="32"/>
          <w:szCs w:val="32"/>
        </w:rPr>
        <w:t xml:space="preserve">十三、分项报价表</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hint="eastAsia" w:ascii="宋体" w:hAnsi="宋体" w:cs="宋体"/>
          <w:sz w:val="24"/>
          <w:szCs w:val="24"/>
        </w:rPr>
      </w:r>
      <w:r/>
    </w:p>
    <w:p>
      <w:pPr>
        <w:spacing w:line="400" w:lineRule="exact"/>
        <w:rPr>
          <w:rFonts w:ascii="黑体" w:eastAsia="黑体"/>
          <w:bCs/>
          <w:sz w:val="24"/>
          <w:szCs w:val="24"/>
        </w:rPr>
      </w:pPr>
      <w:r>
        <w:rPr>
          <w:rFonts w:hint="eastAsia" w:ascii="黑体" w:eastAsia="黑体"/>
          <w:bCs/>
          <w:sz w:val="24"/>
          <w:szCs w:val="24"/>
        </w:rPr>
        <w:t xml:space="preserve">报价人名称（盖章）                    采购项目编号：</w:t>
      </w:r>
      <w:r/>
    </w:p>
    <w:p>
      <w:pPr>
        <w:spacing w:line="400" w:lineRule="exact"/>
        <w:rPr>
          <w:rFonts w:ascii="黑体" w:eastAsia="黑体"/>
          <w:bCs/>
          <w:sz w:val="24"/>
          <w:szCs w:val="24"/>
        </w:rPr>
      </w:pPr>
      <w:r>
        <w:rPr>
          <w:rFonts w:hint="eastAsia" w:ascii="黑体" w:eastAsia="黑体"/>
          <w:bCs/>
          <w:sz w:val="24"/>
          <w:szCs w:val="24"/>
        </w:rPr>
        <w:t xml:space="preserve">                                                    单位：元（人民币）</w:t>
      </w:r>
      <w:r/>
    </w:p>
    <w:tbl>
      <w:tblPr>
        <w:tblW w:w="9233" w:type="dxa"/>
        <w:tblInd w:w="-283" w:type="dxa"/>
        <w:tblLayout w:type="fixed"/>
        <w:tblCellMar>
          <w:left w:w="0" w:type="dxa"/>
          <w:right w:w="0" w:type="dxa"/>
        </w:tblCellMar>
        <w:tblLook w:val="04A0" w:firstRow="1" w:lastRow="0" w:firstColumn="1" w:lastColumn="0" w:noHBand="0" w:noVBand="1"/>
      </w:tblPr>
      <w:tblGrid>
        <w:gridCol w:w="600"/>
        <w:gridCol w:w="1583"/>
        <w:gridCol w:w="1001"/>
        <w:gridCol w:w="657"/>
        <w:gridCol w:w="642"/>
        <w:gridCol w:w="717"/>
        <w:gridCol w:w="733"/>
        <w:gridCol w:w="717"/>
        <w:gridCol w:w="1333"/>
        <w:gridCol w:w="1250"/>
      </w:tblGrid>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0" w:type="dxa"/>
            <w:vAlign w:val="center"/>
            <w:textDirection w:val="lrTb"/>
            <w:noWrap/>
          </w:tcPr>
          <w:p>
            <w:pPr>
              <w:jc w:val="center"/>
              <w:spacing w:before="5"/>
              <w:rPr>
                <w:rFonts w:ascii="Calibri"/>
                <w:sz w:val="18"/>
                <w:szCs w:val="22"/>
              </w:rPr>
            </w:pPr>
            <w:r>
              <w:rPr>
                <w:rFonts w:hint="eastAsia"/>
                <w:sz w:val="18"/>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83" w:type="dxa"/>
            <w:vAlign w:val="center"/>
            <w:textDirection w:val="lrTb"/>
            <w:noWrap/>
          </w:tcPr>
          <w:p>
            <w:pPr>
              <w:jc w:val="center"/>
              <w:spacing w:before="5"/>
              <w:rPr>
                <w:sz w:val="18"/>
              </w:rPr>
            </w:pPr>
            <w:r>
              <w:rPr>
                <w:rFonts w:hint="eastAsia"/>
                <w:sz w:val="18"/>
              </w:rPr>
              <w:t xml:space="preserve">名称</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658" w:type="dxa"/>
            <w:vAlign w:val="center"/>
            <w:textDirection w:val="lrTb"/>
            <w:noWrap/>
          </w:tcPr>
          <w:p>
            <w:pPr>
              <w:jc w:val="center"/>
              <w:spacing w:before="5"/>
              <w:rPr>
                <w:rFonts w:ascii="Calibri"/>
                <w:sz w:val="18"/>
                <w:szCs w:val="22"/>
              </w:rPr>
            </w:pPr>
            <w:r>
              <w:rPr>
                <w:rFonts w:hint="eastAsia"/>
                <w:sz w:val="18"/>
              </w:rPr>
              <w:t xml:space="preserve">品牌及规格型号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642" w:type="dxa"/>
            <w:vAlign w:val="center"/>
            <w:textDirection w:val="lrTb"/>
            <w:noWrap w:val="false"/>
          </w:tcPr>
          <w:p>
            <w:pPr>
              <w:jc w:val="center"/>
              <w:spacing w:before="5"/>
              <w:rPr>
                <w:sz w:val="18"/>
              </w:rPr>
            </w:pPr>
            <w:r>
              <w:rPr>
                <w:rFonts w:hint="eastAsia"/>
                <w:sz w:val="18"/>
              </w:rPr>
              <w:t xml:space="preserve">数量</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center"/>
              <w:spacing w:before="5"/>
              <w:rPr>
                <w:sz w:val="18"/>
              </w:rPr>
            </w:pPr>
            <w:r>
              <w:rPr>
                <w:rFonts w:hint="eastAsia"/>
                <w:sz w:val="18"/>
              </w:rPr>
              <w:t xml:space="preserve">产地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33" w:type="dxa"/>
            <w:vAlign w:val="center"/>
            <w:textDirection w:val="lrTb"/>
            <w:noWrap/>
          </w:tcPr>
          <w:p>
            <w:pPr>
              <w:jc w:val="center"/>
              <w:spacing w:before="5"/>
              <w:rPr>
                <w:sz w:val="18"/>
              </w:rPr>
            </w:pPr>
            <w:r>
              <w:rPr>
                <w:rFonts w:hint="eastAsia"/>
                <w:b/>
                <w:bCs/>
                <w:i/>
                <w:iCs/>
                <w:sz w:val="18"/>
                <w:u w:val="single"/>
              </w:rPr>
              <w:t xml:space="preserve">质保期</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center"/>
              <w:spacing w:before="5"/>
              <w:rPr>
                <w:sz w:val="18"/>
              </w:rPr>
            </w:pPr>
            <w:r>
              <w:rPr>
                <w:rFonts w:hint="eastAsia"/>
                <w:sz w:val="18"/>
              </w:rPr>
              <w:t xml:space="preserve">单报价</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before="5"/>
              <w:rPr>
                <w:sz w:val="18"/>
              </w:rPr>
            </w:pPr>
            <w:r>
              <w:rPr>
                <w:rFonts w:hint="eastAsia"/>
                <w:sz w:val="18"/>
              </w:rPr>
              <w:t xml:space="preserve">分项总报价</w:t>
            </w:r>
            <w:r/>
          </w:p>
        </w:tc>
        <w:tc>
          <w:tcPr>
            <w:tcBorders>
              <w:top w:val="single" w:color="auto" w:sz="4" w:space="0"/>
              <w:left w:val="none" w:color="000000" w:sz="4" w:space="0"/>
              <w:bottom w:val="single" w:color="auto" w:sz="4" w:space="0"/>
              <w:right w:val="single" w:color="auto" w:sz="4" w:space="0"/>
            </w:tcBorders>
            <w:tcW w:w="1250" w:type="dxa"/>
            <w:vAlign w:val="center"/>
            <w:textDirection w:val="lrTb"/>
            <w:noWrap w:val="false"/>
          </w:tcPr>
          <w:p>
            <w:pPr>
              <w:jc w:val="center"/>
              <w:spacing w:before="5"/>
              <w:rPr>
                <w:sz w:val="18"/>
              </w:rPr>
            </w:pPr>
            <w:r>
              <w:rPr>
                <w:rFonts w:hint="eastAsia"/>
                <w:sz w:val="18"/>
              </w:rPr>
              <w:t xml:space="preserve">是否属于小、微型企业产品</w:t>
            </w:r>
            <w:r/>
          </w:p>
        </w:tc>
      </w:tr>
      <w:tr>
        <w:trPr>
          <w:cantSplit/>
          <w:trHeight w:val="3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0" w:type="dxa"/>
            <w:vAlign w:val="center"/>
            <w:textDirection w:val="lrTb"/>
            <w:noWrap/>
          </w:tcPr>
          <w:p>
            <w:pPr>
              <w:pStyle w:val="636"/>
              <w:spacing w:before="5"/>
              <w:tabs>
                <w:tab w:val="left" w:pos="420" w:leader="none"/>
              </w:tabs>
              <w:rPr>
                <w:rFonts w:hint="eastAsia" w:ascii="宋体" w:hAnsi="宋体"/>
              </w:rPr>
              <w:pBdr>
                <w:bottom w:val="none" w:color="auto" w:sz="0" w:space="0"/>
              </w:pBdr>
            </w:pPr>
            <w:r>
              <w:rPr>
                <w:rFonts w:hint="eastAsia" w:ascii="宋体" w:hAnsi="宋体"/>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83" w:type="dxa"/>
            <w:vAlign w:val="center"/>
            <w:textDirection w:val="lrTb"/>
            <w:noWrap/>
          </w:tcPr>
          <w:p>
            <w:pPr>
              <w:pStyle w:val="636"/>
              <w:tabs>
                <w:tab w:val="left" w:pos="420" w:leader="none"/>
              </w:tabs>
              <w:rPr>
                <w:rFonts w:hint="eastAsia" w:ascii="宋体" w:hAnsi="宋体" w:cs="宋体"/>
                <w:sz w:val="21"/>
                <w:szCs w:val="21"/>
              </w:rPr>
              <w:pBdr>
                <w:bottom w:val="none" w:color="auto" w:sz="0" w:space="0"/>
              </w:pBdr>
            </w:pPr>
            <w:r>
              <w:rPr>
                <w:rFonts w:hint="eastAsia" w:ascii="宋体" w:hAnsi="宋体" w:cs="宋体"/>
                <w:sz w:val="21"/>
                <w:szCs w:val="21"/>
              </w:rPr>
              <w:t xml:space="preserve">杂物梯（洁梯）</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658" w:type="dxa"/>
            <w:vAlign w:val="center"/>
            <w:textDirection w:val="lrTb"/>
            <w:noWrap w:val="false"/>
          </w:tcPr>
          <w:p>
            <w:pPr>
              <w:rPr>
                <w:rFonts w:hint="eastAsia" w:ascii="宋体" w:hAnsi="宋体"/>
              </w:rPr>
            </w:pPr>
            <w:r>
              <w:rPr>
                <w:rFonts w:hint="eastAsia" w:ascii="宋体" w:hAnsi="宋体"/>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42" w:type="dxa"/>
            <w:vAlign w:val="center"/>
            <w:textDirection w:val="lrTb"/>
            <w:noWrap/>
          </w:tcPr>
          <w:p>
            <w:pPr>
              <w:jc w:val="center"/>
              <w:rPr>
                <w:rFonts w:ascii="宋体" w:hAnsi="Calibri"/>
                <w:bCs/>
                <w:sz w:val="18"/>
              </w:rPr>
            </w:pPr>
            <w:r>
              <w:rPr>
                <w:rFonts w:hint="eastAsia" w:ascii="宋体"/>
                <w:bCs/>
                <w:sz w:val="18"/>
              </w:rPr>
              <w:t xml:space="preserve">1　</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center"/>
              <w:rPr>
                <w:rFonts w:ascii="宋体"/>
                <w:bCs/>
                <w:sz w:val="18"/>
              </w:rPr>
            </w:pPr>
            <w:r>
              <w:rPr>
                <w:rFonts w:ascii="宋体"/>
                <w:bCs/>
                <w:sz w:val="18"/>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733"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p>
            <w:pPr>
              <w:jc w:val="center"/>
              <w:rPr>
                <w:rFonts w:hint="eastAsia" w:ascii="黑体" w:hAnsi="宋体" w:eastAsia="黑体"/>
                <w:b/>
                <w:bCs/>
                <w:sz w:val="24"/>
                <w:szCs w:val="24"/>
              </w:rPr>
            </w:pPr>
            <w:r>
              <w:rPr>
                <w:rFonts w:hint="eastAsia" w:ascii="黑体" w:eastAsia="黑体"/>
                <w:b/>
                <w:bCs/>
              </w:rPr>
              <w:t xml:space="preserve">　</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trHeight w:val="57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0" w:type="dxa"/>
            <w:vAlign w:val="center"/>
            <w:textDirection w:val="lrTb"/>
            <w:noWrap/>
          </w:tcPr>
          <w:p>
            <w:pPr>
              <w:jc w:val="center"/>
              <w:rPr>
                <w:rFonts w:hint="eastAsia" w:ascii="宋体" w:hAnsi="宋体"/>
                <w:sz w:val="18"/>
                <w:szCs w:val="22"/>
              </w:rPr>
            </w:pPr>
            <w:r>
              <w:rPr>
                <w:rFonts w:hint="eastAsia" w:ascii="宋体" w:hAnsi="宋体"/>
                <w:sz w:val="18"/>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83" w:type="dxa"/>
            <w:vAlign w:val="center"/>
            <w:textDirection w:val="lrTb"/>
            <w:noWrap/>
          </w:tcPr>
          <w:p>
            <w:pPr>
              <w:jc w:val="center"/>
              <w:widowControl/>
              <w:rPr>
                <w:rFonts w:hint="eastAsia" w:ascii="宋体" w:hAnsi="宋体" w:cs="宋体"/>
              </w:rPr>
            </w:pPr>
            <w:r>
              <w:rPr>
                <w:rFonts w:hint="eastAsia" w:ascii="宋体" w:hAnsi="宋体" w:cs="宋体"/>
              </w:rPr>
              <w:t xml:space="preserve">旧电梯拆除费用</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658"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642" w:type="dxa"/>
            <w:vAlign w:val="center"/>
            <w:textDirection w:val="lrTb"/>
            <w:noWrap/>
          </w:tcPr>
          <w:p>
            <w:pPr>
              <w:jc w:val="center"/>
              <w:rPr>
                <w:rFonts w:hint="eastAsia" w:ascii="宋体" w:hAnsi="宋体"/>
                <w:bCs/>
                <w:sz w:val="18"/>
                <w:szCs w:val="18"/>
              </w:rPr>
            </w:pPr>
            <w:r>
              <w:rPr>
                <w:rFonts w:hint="eastAsia" w:ascii="宋体" w:hAnsi="宋体"/>
                <w:bCs/>
                <w:sz w:val="18"/>
                <w:szCs w:val="18"/>
              </w:rPr>
              <w:t xml:space="preserve">1</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33" w:type="dxa"/>
            <w:vAlign w:val="center"/>
            <w:textDirection w:val="lrTb"/>
            <w:noWrap/>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r>
            <w:r/>
          </w:p>
        </w:tc>
        <w:tc>
          <w:tcPr>
            <w:tcBorders>
              <w:top w:val="single" w:color="auto" w:sz="4" w:space="0"/>
              <w:left w:val="none" w:color="000000" w:sz="4" w:space="0"/>
              <w:bottom w:val="single" w:color="auto" w:sz="4" w:space="0"/>
              <w:right w:val="single" w:color="auto" w:sz="4" w:space="0"/>
            </w:tcBorders>
            <w:tcW w:w="1250"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r>
      <w:tr>
        <w:trPr>
          <w:cantSplit/>
          <w:trHeight w:val="51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0" w:type="dxa"/>
            <w:vAlign w:val="center"/>
            <w:textDirection w:val="lrTb"/>
            <w:noWrap/>
          </w:tcPr>
          <w:p>
            <w:pPr>
              <w:jc w:val="center"/>
              <w:rPr>
                <w:rFonts w:hint="eastAsia" w:ascii="宋体" w:hAnsi="宋体"/>
                <w:sz w:val="18"/>
              </w:rPr>
            </w:pPr>
            <w:r>
              <w:rPr>
                <w:rFonts w:hint="eastAsia" w:ascii="宋体" w:hAnsi="宋体"/>
                <w:sz w:val="18"/>
              </w:rPr>
              <w:t xml:space="preserve">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83" w:type="dxa"/>
            <w:vAlign w:val="center"/>
            <w:textDirection w:val="lrTb"/>
            <w:noWrap/>
          </w:tcPr>
          <w:p>
            <w:pPr>
              <w:jc w:val="center"/>
              <w:widowControl/>
              <w:rPr>
                <w:rFonts w:hint="eastAsia" w:ascii="宋体" w:hAnsi="宋体" w:cs="宋体"/>
              </w:rPr>
            </w:pPr>
            <w:r>
              <w:rPr>
                <w:rFonts w:hint="eastAsia" w:ascii="宋体" w:hAnsi="宋体" w:cs="宋体"/>
              </w:rPr>
              <w:t xml:space="preserve">电梯安装费用</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658"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642" w:type="dxa"/>
            <w:vAlign w:val="center"/>
            <w:textDirection w:val="lrTb"/>
            <w:noWrap/>
          </w:tcPr>
          <w:p>
            <w:pPr>
              <w:jc w:val="center"/>
              <w:rPr>
                <w:rFonts w:hint="eastAsia" w:ascii="宋体" w:hAnsi="宋体"/>
                <w:bCs/>
                <w:sz w:val="18"/>
                <w:szCs w:val="18"/>
              </w:rPr>
            </w:pPr>
            <w:r>
              <w:rPr>
                <w:rFonts w:hint="eastAsia" w:ascii="宋体" w:hAnsi="宋体"/>
                <w:bCs/>
                <w:sz w:val="18"/>
                <w:szCs w:val="18"/>
              </w:rPr>
              <w:t xml:space="preserve">1</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33" w:type="dxa"/>
            <w:vAlign w:val="center"/>
            <w:textDirection w:val="lrTb"/>
            <w:noWrap/>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r>
            <w:r/>
          </w:p>
        </w:tc>
        <w:tc>
          <w:tcPr>
            <w:tcBorders>
              <w:top w:val="single" w:color="auto" w:sz="4" w:space="0"/>
              <w:left w:val="none" w:color="000000" w:sz="4" w:space="0"/>
              <w:bottom w:val="single" w:color="auto" w:sz="4" w:space="0"/>
              <w:right w:val="single" w:color="auto" w:sz="4" w:space="0"/>
            </w:tcBorders>
            <w:tcW w:w="1250"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r>
      <w:tr>
        <w:trPr>
          <w:cantSplit/>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0" w:type="dxa"/>
            <w:vAlign w:val="center"/>
            <w:textDirection w:val="lrTb"/>
            <w:noWrap/>
          </w:tcPr>
          <w:p>
            <w:pPr>
              <w:jc w:val="center"/>
              <w:rPr>
                <w:rFonts w:hint="eastAsia" w:ascii="宋体" w:hAnsi="宋体"/>
                <w:sz w:val="18"/>
              </w:rPr>
            </w:pPr>
            <w:r>
              <w:rPr>
                <w:rFonts w:hint="eastAsia" w:ascii="宋体" w:hAnsi="宋体"/>
                <w:sz w:val="18"/>
              </w:rPr>
              <w:t xml:space="preserve">4</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83" w:type="dxa"/>
            <w:vAlign w:val="center"/>
            <w:textDirection w:val="lrTb"/>
            <w:noWrap/>
          </w:tcPr>
          <w:p>
            <w:pPr>
              <w:jc w:val="center"/>
              <w:widowControl/>
              <w:rPr>
                <w:rFonts w:hint="eastAsia" w:ascii="宋体" w:hAnsi="宋体" w:cs="宋体"/>
              </w:rPr>
            </w:pPr>
            <w:r>
              <w:rPr>
                <w:rFonts w:hint="eastAsia" w:ascii="宋体" w:hAnsi="宋体" w:cs="宋体"/>
                <w:color w:val="000000" w:themeColor="text1"/>
              </w:rPr>
              <w:t xml:space="preserve">井道整改、检测和领取证书、维保等费用（包括但不限于，满足特检院检验规定和使用要求）</w:t>
            </w:r>
            <w:r/>
          </w:p>
        </w:tc>
        <w:tc>
          <w:tcPr>
            <w:gridSpan w:val="2"/>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658"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642" w:type="dxa"/>
            <w:vAlign w:val="center"/>
            <w:textDirection w:val="lrTb"/>
            <w:noWrap/>
          </w:tcPr>
          <w:p>
            <w:pPr>
              <w:jc w:val="center"/>
              <w:rPr>
                <w:rFonts w:hint="eastAsia" w:ascii="宋体" w:hAnsi="宋体"/>
                <w:bCs/>
                <w:sz w:val="18"/>
                <w:szCs w:val="18"/>
              </w:rPr>
            </w:pPr>
            <w:r>
              <w:rPr>
                <w:rFonts w:hint="eastAsia" w:ascii="宋体" w:hAnsi="宋体"/>
                <w:bCs/>
                <w:sz w:val="18"/>
                <w:szCs w:val="18"/>
              </w:rPr>
              <w:t xml:space="preserve">1</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33" w:type="dxa"/>
            <w:vAlign w:val="center"/>
            <w:textDirection w:val="lrTb"/>
            <w:noWrap/>
          </w:tcPr>
          <w:p>
            <w:pPr>
              <w:jc w:val="center"/>
              <w:rPr>
                <w:rFonts w:hint="eastAsia" w:ascii="宋体" w:hAnsi="宋体"/>
                <w:bCs/>
                <w:sz w:val="18"/>
                <w:szCs w:val="18"/>
              </w:rPr>
            </w:pPr>
            <w:r>
              <w:rPr>
                <w:rFonts w:hint="eastAsia" w:ascii="宋体" w:hAnsi="宋体"/>
                <w:bCs/>
                <w:sz w:val="18"/>
                <w:szCs w:val="18"/>
              </w:rPr>
              <w:t xml:space="preserve">/</w:t>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r>
            <w:r/>
          </w:p>
        </w:tc>
        <w:tc>
          <w:tcPr>
            <w:tcBorders>
              <w:top w:val="single" w:color="auto" w:sz="4" w:space="0"/>
              <w:left w:val="none" w:color="000000" w:sz="4" w:space="0"/>
              <w:bottom w:val="single" w:color="auto" w:sz="4" w:space="0"/>
              <w:right w:val="single" w:color="auto" w:sz="4" w:space="0"/>
            </w:tcBorders>
            <w:tcW w:w="1250" w:type="dxa"/>
            <w:vAlign w:val="center"/>
            <w:textDirection w:val="lrTb"/>
            <w:noWrap w:val="false"/>
          </w:tcPr>
          <w:p>
            <w:pPr>
              <w:jc w:val="center"/>
              <w:rPr>
                <w:rFonts w:hint="eastAsia" w:ascii="宋体" w:hAnsi="宋体"/>
                <w:bCs/>
                <w:sz w:val="18"/>
                <w:szCs w:val="18"/>
              </w:rPr>
            </w:pPr>
            <w:r>
              <w:rPr>
                <w:rFonts w:hint="eastAsia" w:ascii="宋体" w:hAnsi="宋体"/>
                <w:bCs/>
                <w:sz w:val="18"/>
                <w:szCs w:val="18"/>
              </w:rPr>
              <w:t xml:space="preserve">/</w:t>
            </w:r>
            <w:r/>
          </w:p>
        </w:tc>
      </w:tr>
      <w:tr>
        <w:trPr>
          <w:cantSplit/>
          <w:trHeight w:val="567"/>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184"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总报价（小写）</w:t>
            </w:r>
            <w:r/>
          </w:p>
        </w:tc>
        <w:tc>
          <w:tcPr>
            <w:gridSpan w:val="7"/>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rPr>
                <w:rFonts w:ascii="宋体"/>
                <w:b/>
                <w:bCs/>
                <w:sz w:val="24"/>
              </w:rPr>
            </w:pPr>
            <w:r>
              <w:rPr>
                <w:rFonts w:hint="eastAsia" w:ascii="宋体"/>
                <w:b/>
                <w:bCs/>
                <w:sz w:val="24"/>
              </w:rPr>
              <w:t xml:space="preserve"> </w:t>
            </w:r>
            <w:r/>
          </w:p>
        </w:tc>
      </w:tr>
      <w:tr>
        <w:trPr>
          <w:cantSplit/>
          <w:trHeight w:val="567"/>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184" w:type="dxa"/>
            <w:vAlign w:val="center"/>
            <w:textDirection w:val="lrTb"/>
            <w:noWrap/>
          </w:tcPr>
          <w:p>
            <w:pPr>
              <w:jc w:val="center"/>
              <w:rPr>
                <w:rFonts w:ascii="宋体"/>
                <w:b/>
                <w:bCs/>
                <w:sz w:val="24"/>
              </w:rPr>
            </w:pPr>
            <w:r>
              <w:rPr>
                <w:rFonts w:hint="eastAsia" w:ascii="宋体" w:hAnsi="宋体" w:cs="宋体"/>
                <w:sz w:val="24"/>
                <w:szCs w:val="24"/>
              </w:rPr>
              <w:t xml:space="preserve">总报价（大写）</w:t>
            </w:r>
            <w:r/>
          </w:p>
        </w:tc>
        <w:tc>
          <w:tcPr>
            <w:gridSpan w:val="7"/>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rPr>
                <w:rFonts w:ascii="宋体"/>
                <w:b/>
                <w:bCs/>
                <w:sz w:val="24"/>
              </w:rPr>
            </w:pPr>
            <w:r>
              <w:rPr>
                <w:rFonts w:ascii="宋体"/>
                <w:b/>
                <w:bCs/>
                <w:sz w:val="24"/>
              </w:rPr>
            </w:r>
            <w:r/>
          </w:p>
        </w:tc>
      </w:tr>
      <w:tr>
        <w:trPr>
          <w:cantSplit/>
          <w:trHeight w:val="567"/>
        </w:trPr>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184" w:type="dxa"/>
            <w:vAlign w:val="center"/>
            <w:textDirection w:val="lrTb"/>
            <w:noWrap/>
          </w:tcPr>
          <w:p>
            <w:pPr>
              <w:jc w:val="center"/>
              <w:rPr>
                <w:rFonts w:ascii="宋体" w:hAnsi="Calibri"/>
                <w:b/>
                <w:bCs/>
                <w:strike/>
                <w:sz w:val="24"/>
                <w:szCs w:val="22"/>
              </w:rPr>
            </w:pPr>
            <w:r>
              <w:rPr>
                <w:rFonts w:hint="eastAsia" w:ascii="宋体"/>
                <w:b/>
                <w:bCs/>
                <w:strike/>
                <w:sz w:val="24"/>
              </w:rPr>
              <w:t xml:space="preserve">其</w:t>
            </w:r>
            <w:r>
              <w:rPr>
                <w:rFonts w:hint="eastAsia" w:ascii="宋体"/>
                <w:b/>
                <w:bCs/>
                <w:sz w:val="24"/>
              </w:rPr>
              <w:t xml:space="preserve">中属于小、微型企业产品的价格合计（小写）</w:t>
            </w:r>
            <w:r/>
          </w:p>
        </w:tc>
        <w:tc>
          <w:tcPr>
            <w:gridSpan w:val="7"/>
            <w:tcBorders>
              <w:top w:val="single" w:color="auto" w:sz="4" w:space="0"/>
              <w:left w:val="single" w:color="auto" w:sz="4" w:space="0"/>
              <w:bottom w:val="single" w:color="auto" w:sz="4" w:space="0"/>
              <w:right w:val="single" w:color="auto" w:sz="4" w:space="0"/>
            </w:tcBorders>
            <w:tcW w:w="6049" w:type="dxa"/>
            <w:vAlign w:val="center"/>
            <w:textDirection w:val="lrTb"/>
            <w:noWrap w:val="false"/>
          </w:tcPr>
          <w:p>
            <w:pPr>
              <w:rPr>
                <w:rFonts w:ascii="宋体"/>
                <w:b/>
                <w:bCs/>
                <w:strike/>
                <w:sz w:val="24"/>
              </w:rPr>
            </w:pPr>
            <w:r>
              <w:rPr>
                <w:rFonts w:ascii="宋体"/>
                <w:b/>
                <w:bCs/>
                <w:strike/>
                <w:sz w:val="24"/>
              </w:rPr>
            </w:r>
            <w:r/>
          </w:p>
        </w:tc>
      </w:tr>
    </w:tbl>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备注：询价报价</w:t>
      </w:r>
      <w:r>
        <w:rPr>
          <w:rFonts w:hint="eastAsia" w:ascii="宋体" w:hAnsi="宋体" w:cs="宋体"/>
          <w:sz w:val="24"/>
          <w:szCs w:val="24"/>
        </w:rPr>
        <w:t xml:space="preserve">采用总</w:t>
      </w:r>
      <w:r>
        <w:rPr>
          <w:rFonts w:hint="eastAsia" w:ascii="宋体" w:hAnsi="宋体" w:cs="宋体"/>
          <w:sz w:val="24"/>
          <w:szCs w:val="24"/>
        </w:rPr>
        <w:t xml:space="preserve">承包方式，供应商的“总报价”应包括所投产品费用、安装调试费、</w:t>
      </w:r>
      <w:r>
        <w:rPr>
          <w:rFonts w:hint="eastAsia" w:ascii="宋体" w:hAnsi="宋体" w:cs="宋体"/>
          <w:sz w:val="24"/>
          <w:szCs w:val="24"/>
        </w:rPr>
        <w:t xml:space="preserve">测试验</w:t>
      </w:r>
      <w:r>
        <w:rPr>
          <w:rFonts w:hint="eastAsia" w:ascii="宋体" w:hAnsi="宋体" w:cs="宋体"/>
          <w:sz w:val="24"/>
          <w:szCs w:val="24"/>
        </w:rPr>
        <w:t xml:space="preserve">收费、培训费、运行维护费用、税金、国际国内运输保险、报关清关、开证、办理全套免税手续费用及其他有关的为完成本项目发生的所有费用，询价文件中另有规定的除外。</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pStyle w:val="658"/>
        <w:ind w:firstLine="480"/>
        <w:rPr>
          <w:rFonts w:hint="eastAsia" w:hAnsi="宋体" w:cs="宋体"/>
          <w:sz w:val="24"/>
          <w:szCs w:val="24"/>
        </w:rPr>
      </w:pPr>
      <w:r>
        <w:rPr>
          <w:rFonts w:hint="eastAsia"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658"/>
        <w:ind w:firstLine="480"/>
        <w:rPr>
          <w:rFonts w:hint="eastAsia" w:hAnsi="宋体" w:cs="宋体"/>
          <w:sz w:val="24"/>
          <w:szCs w:val="24"/>
        </w:rPr>
      </w:pPr>
      <w:r>
        <w:rPr>
          <w:rFonts w:hint="eastAsia"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658"/>
        <w:ind w:firstLine="480"/>
        <w:rPr>
          <w:rFonts w:hint="eastAsia" w:hAnsi="宋体" w:cs="宋体"/>
          <w:sz w:val="24"/>
          <w:szCs w:val="24"/>
        </w:rPr>
      </w:pPr>
      <w:r>
        <w:rPr>
          <w:rFonts w:hint="eastAsia" w:hAnsi="宋体" w:cs="宋体"/>
          <w:sz w:val="24"/>
          <w:szCs w:val="24"/>
        </w:rPr>
      </w:r>
      <w:r/>
    </w:p>
    <w:p>
      <w:pPr>
        <w:ind w:firstLine="2570"/>
        <w:rPr>
          <w:rFonts w:hint="eastAsia" w:ascii="黑体" w:hAnsi="黑体" w:eastAsia="黑体" w:cs="宋体"/>
          <w:b/>
          <w:bCs/>
          <w:sz w:val="32"/>
          <w:szCs w:val="32"/>
        </w:rPr>
      </w:pPr>
      <w:r>
        <w:rPr>
          <w:rFonts w:hint="eastAsia" w:ascii="黑体" w:hAnsi="黑体" w:eastAsia="黑体" w:cs="宋体"/>
          <w:b/>
          <w:bCs/>
          <w:sz w:val="32"/>
          <w:szCs w:val="32"/>
        </w:rPr>
        <w:t xml:space="preserve">十四、需求响应及偏离表</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供应商全称（加盖CA电子公章）：</w:t>
      </w:r>
      <w:r/>
    </w:p>
    <w:p>
      <w:pPr>
        <w:rPr>
          <w:rFonts w:hint="eastAsia" w:ascii="宋体" w:hAnsi="宋体" w:cs="宋体"/>
          <w:sz w:val="24"/>
          <w:szCs w:val="24"/>
        </w:rPr>
      </w:pPr>
      <w:r>
        <w:rPr>
          <w:rFonts w:hint="eastAsia" w:ascii="宋体" w:hAnsi="宋体" w:cs="宋体"/>
          <w:sz w:val="24"/>
          <w:szCs w:val="24"/>
        </w:rPr>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6"/>
        <w:gridCol w:w="2889"/>
        <w:gridCol w:w="2338"/>
        <w:gridCol w:w="1180"/>
        <w:gridCol w:w="1023"/>
      </w:tblGrid>
      <w:tr>
        <w:trPr>
          <w:tblCellSpacing w:w="0" w:type="dxa"/>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询价文件要求</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rPr>
                <w:rFonts w:hint="eastAsia" w:ascii="宋体" w:hAnsi="宋体" w:cs="宋体"/>
                <w:b/>
                <w:bCs/>
                <w:sz w:val="24"/>
                <w:szCs w:val="24"/>
              </w:rPr>
            </w:pPr>
            <w:r>
              <w:rPr>
                <w:rFonts w:ascii="宋体" w:hAnsi="宋体" w:cs="宋体"/>
                <w:b/>
                <w:bCs/>
                <w:sz w:val="24"/>
                <w:szCs w:val="24"/>
              </w:rPr>
              <w:t xml:space="preserve"> </w:t>
            </w:r>
            <w:r>
              <w:rPr>
                <w:rFonts w:hint="eastAsia" w:ascii="宋体" w:hAnsi="宋体" w:cs="宋体"/>
                <w:b/>
                <w:bCs/>
                <w:sz w:val="24"/>
                <w:szCs w:val="24"/>
              </w:rPr>
              <w:t xml:space="preserve">技术要求</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sz w:val="24"/>
                <w:szCs w:val="24"/>
              </w:rPr>
            </w:pPr>
            <w:r>
              <w:rPr>
                <w:rFonts w:hint="eastAsia" w:ascii="宋体" w:hAnsi="宋体" w:cs="宋体"/>
              </w:rPr>
              <w:t xml:space="preserve">（一）</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r>
              <w:rPr>
                <w:rFonts w:ascii="宋体" w:hAnsi="宋体" w:cs="宋体"/>
              </w:rPr>
              <w:t xml:space="preserve">技术标准</w:t>
            </w:r>
            <w:r/>
          </w:p>
          <w:p>
            <w:pPr>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sz w:val="24"/>
                <w:szCs w:val="24"/>
              </w:rPr>
            </w:pPr>
            <w:r>
              <w:rPr>
                <w:rFonts w:hint="eastAsia" w:ascii="宋体" w:hAnsi="宋体" w:cs="宋体"/>
              </w:rPr>
              <w:t xml:space="preserve">（二）</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电梯技术参数：</w:t>
            </w:r>
            <w:r/>
          </w:p>
          <w:p>
            <w:pPr>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sz w:val="24"/>
                <w:szCs w:val="24"/>
              </w:rPr>
            </w:pPr>
            <w:r>
              <w:rPr>
                <w:rFonts w:hint="eastAsia" w:ascii="宋体" w:hAnsi="宋体" w:cs="宋体"/>
              </w:rPr>
              <w:t xml:space="preserve">（三）</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质量要求</w:t>
            </w:r>
            <w:r/>
          </w:p>
          <w:p>
            <w:pPr>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sz w:val="24"/>
                <w:szCs w:val="24"/>
              </w:rPr>
            </w:pPr>
            <w:r>
              <w:rPr>
                <w:rFonts w:hint="eastAsia" w:ascii="宋体" w:hAnsi="宋体" w:cs="宋体"/>
              </w:rPr>
              <w:t xml:space="preserve">（四）</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安装要求</w:t>
            </w:r>
            <w:r/>
          </w:p>
          <w:p>
            <w:pPr>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sz w:val="24"/>
                <w:szCs w:val="24"/>
              </w:rPr>
            </w:pPr>
            <w:r>
              <w:rPr>
                <w:rFonts w:hint="eastAsia" w:ascii="宋体" w:hAnsi="宋体" w:cs="宋体"/>
              </w:rPr>
              <w:t xml:space="preserve">（五）</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检查和试验</w:t>
            </w:r>
            <w:r/>
          </w:p>
          <w:p>
            <w:pPr>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sz w:val="24"/>
                <w:szCs w:val="24"/>
              </w:rPr>
            </w:pPr>
            <w:r>
              <w:rPr>
                <w:rFonts w:hint="eastAsia" w:ascii="宋体" w:hAnsi="宋体" w:cs="宋体"/>
              </w:rPr>
              <w:t xml:space="preserve">（六）</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验收要求</w:t>
            </w:r>
            <w:r/>
          </w:p>
          <w:p>
            <w:pPr>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sz w:val="24"/>
                <w:szCs w:val="24"/>
              </w:rPr>
            </w:pPr>
            <w:r>
              <w:rPr>
                <w:rFonts w:hint="eastAsia" w:ascii="宋体" w:hAnsi="宋体" w:cs="宋体"/>
              </w:rPr>
              <w:t xml:space="preserve">（七）</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质保及售后要求</w:t>
            </w:r>
            <w:r/>
          </w:p>
          <w:p>
            <w:pPr>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b/>
                <w:bCs/>
              </w:rPr>
            </w:pPr>
            <w:r>
              <w:rPr>
                <w:rFonts w:hint="eastAsia" w:ascii="宋体" w:hAnsi="宋体" w:cs="宋体"/>
                <w:b/>
                <w:bCs/>
              </w:rPr>
              <w:t xml:space="preserve">二</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商务要求</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采购内容</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工期</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质量标准</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质保期</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报价要求：</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本项目预算</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合同形式：</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付款方式：</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rPr>
            </w:pPr>
            <w:r>
              <w:rPr>
                <w:rFonts w:hint="eastAsia" w:ascii="宋体" w:hAnsi="宋体" w:cs="宋体"/>
              </w:rPr>
              <w:t xml:space="preserve">本项目不准非法转包、违法分包</w:t>
            </w:r>
            <w:r/>
          </w:p>
          <w:p>
            <w:pPr>
              <w:rPr>
                <w:rFonts w:hint="eastAsia" w:ascii="宋体" w:hAnsi="宋体" w:cs="宋体"/>
              </w:rPr>
            </w:pPr>
            <w:r>
              <w:rPr>
                <w:rFonts w:hint="eastAsia" w:ascii="宋体" w:hAnsi="宋体" w:cs="宋体"/>
                <w:sz w:val="24"/>
                <w:szCs w:val="24"/>
              </w:rPr>
              <w:t xml:space="preserve">......</w:t>
            </w: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400" w:lineRule="exact"/>
        <w:rPr>
          <w:rFonts w:hint="eastAsia" w:ascii="宋体" w:hAnsi="宋体"/>
          <w:bCs/>
        </w:rPr>
        <w:outlineLvl w:val="0"/>
      </w:pPr>
      <w:r>
        <w:rPr>
          <w:rFonts w:hint="eastAsia" w:ascii="宋体" w:hAnsi="宋体" w:cs="宋体"/>
        </w:rPr>
        <w:t xml:space="preserve">注：（1）供应商</w:t>
      </w:r>
      <w:r>
        <w:rPr>
          <w:rFonts w:hint="eastAsia" w:ascii="宋体" w:hAnsi="宋体"/>
          <w:bCs/>
        </w:rPr>
        <w:t xml:space="preserve">应当根据“采购需求”的内容在上表“响应情况”中详细填写，</w:t>
      </w:r>
      <w:r>
        <w:rPr>
          <w:rFonts w:hint="eastAsia" w:ascii="宋体" w:hAnsi="宋体" w:cs="宋体"/>
        </w:rPr>
        <w:t xml:space="preserve">若无偏离，在“超出、符合或偏离”栏中填写“超出或符合”；若有偏离在“超出、符合或偏离”栏中填写“偏离”并</w:t>
      </w:r>
      <w:r>
        <w:rPr>
          <w:rFonts w:hint="eastAsia" w:ascii="宋体" w:hAnsi="宋体" w:cs="宋体"/>
        </w:rPr>
        <w:t xml:space="preserve">作出</w:t>
      </w:r>
      <w:r>
        <w:rPr>
          <w:rFonts w:hint="eastAsia" w:ascii="宋体" w:hAnsi="宋体" w:cs="宋体"/>
        </w:rPr>
        <w:t xml:space="preserve">说明。</w:t>
      </w:r>
      <w:r>
        <w:rPr>
          <w:rFonts w:hint="eastAsia" w:ascii="宋体" w:hAnsi="宋体" w:cs="宋体"/>
          <w:b/>
          <w:bCs/>
          <w:i/>
          <w:iCs/>
          <w:u w:val="single"/>
        </w:rPr>
        <w:t xml:space="preserve">有任一项负偏离，即视为无效响应。</w:t>
      </w:r>
      <w:r/>
    </w:p>
    <w:p>
      <w:pPr>
        <w:ind w:firstLine="420"/>
        <w:spacing w:line="400" w:lineRule="exact"/>
        <w:rPr>
          <w:rFonts w:hint="eastAsia" w:ascii="宋体" w:hAnsi="宋体" w:cs="宋体"/>
        </w:rPr>
        <w:outlineLvl w:val="0"/>
      </w:pPr>
      <w:r>
        <w:rPr>
          <w:rFonts w:hint="eastAsia" w:ascii="宋体" w:hAnsi="宋体" w:cs="宋体"/>
        </w:rPr>
        <w:t xml:space="preserve">（2）表格</w:t>
      </w:r>
      <w:r>
        <w:rPr>
          <w:rFonts w:hint="eastAsia" w:ascii="宋体" w:hAnsi="宋体" w:cs="宋体"/>
        </w:rPr>
        <w:t xml:space="preserve">不够可</w:t>
      </w:r>
      <w:r>
        <w:rPr>
          <w:rFonts w:hint="eastAsia" w:ascii="宋体" w:hAnsi="宋体" w:cs="宋体"/>
        </w:rPr>
        <w:t xml:space="preserve">自行延长。</w:t>
      </w:r>
      <w:r/>
    </w:p>
    <w:p>
      <w:pP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rPr>
          <w:rFonts w:hint="eastAsia" w:ascii="宋体" w:hAnsi="宋体" w:cs="宋体"/>
          <w:sz w:val="24"/>
          <w:szCs w:val="24"/>
        </w:rPr>
      </w:pPr>
      <w:r>
        <w:rPr>
          <w:rFonts w:ascii="宋体" w:hAnsi="宋体" w:cs="宋体"/>
          <w:sz w:val="24"/>
          <w:szCs w:val="24"/>
        </w:rPr>
        <w:t xml:space="preserve"> </w:t>
      </w:r>
      <w:r/>
    </w:p>
    <w:p>
      <w:pPr>
        <w:jc w:val="center"/>
        <w:rPr>
          <w:rFonts w:hint="eastAsia" w:ascii="宋体" w:hAnsi="宋体" w:cs="宋体"/>
          <w:sz w:val="24"/>
          <w:szCs w:val="24"/>
        </w:rPr>
      </w:pPr>
      <w:r/>
      <w:bookmarkStart w:id="163" w:name="_格式2__法定代表人授权书"/>
      <w:r/>
      <w:bookmarkEnd w:id="158"/>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b/>
          <w:bCs/>
          <w:sz w:val="32"/>
          <w:szCs w:val="32"/>
        </w:rPr>
        <w:t xml:space="preserve">质疑函范本</w:t>
      </w:r>
      <w:r/>
    </w:p>
    <w:p>
      <w:pPr>
        <w:spacing w:before="290"/>
        <w:rPr>
          <w:rFonts w:hint="eastAsia" w:ascii="宋体" w:hAnsi="宋体" w:cs="宋体"/>
          <w:sz w:val="24"/>
          <w:szCs w:val="24"/>
        </w:rPr>
      </w:pPr>
      <w:r>
        <w:rPr>
          <w:rFonts w:hint="eastAsia" w:ascii="宋体" w:hAnsi="宋体" w:cs="宋体"/>
          <w:sz w:val="24"/>
          <w:szCs w:val="24"/>
        </w:rPr>
        <w:t xml:space="preserve">一、质疑供应商基本信息</w:t>
      </w:r>
      <w:r/>
    </w:p>
    <w:p>
      <w:pPr>
        <w:rPr>
          <w:rFonts w:hint="eastAsia" w:ascii="宋体" w:hAnsi="宋体" w:cs="宋体"/>
          <w:sz w:val="24"/>
          <w:szCs w:val="24"/>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二、质疑项目基本情况</w:t>
      </w:r>
      <w:r/>
    </w:p>
    <w:p>
      <w:pPr>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三、质疑事项具体内容</w:t>
      </w:r>
      <w:r/>
    </w:p>
    <w:p>
      <w:pPr>
        <w:rPr>
          <w:rFonts w:hint="eastAsia" w:ascii="宋体" w:hAnsi="宋体" w:cs="宋体"/>
          <w:sz w:val="24"/>
          <w:szCs w:val="24"/>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质疑事项2</w:t>
      </w:r>
      <w:r/>
    </w:p>
    <w:p>
      <w:pPr>
        <w:rPr>
          <w:rFonts w:hint="eastAsia" w:ascii="宋体" w:hAnsi="宋体" w:cs="宋体"/>
          <w:sz w:val="24"/>
          <w:szCs w:val="24"/>
        </w:rPr>
      </w:pPr>
      <w:r>
        <w:rPr>
          <w:rFonts w:hint="eastAsia" w:ascii="宋体" w:hAnsi="宋体" w:cs="宋体"/>
          <w:sz w:val="24"/>
          <w:szCs w:val="24"/>
        </w:rPr>
        <w:t xml:space="preserve">……</w:t>
      </w:r>
      <w:r/>
    </w:p>
    <w:p>
      <w:pPr>
        <w:rPr>
          <w:rFonts w:hint="eastAsia" w:ascii="宋体" w:hAnsi="宋体" w:cs="宋体"/>
          <w:sz w:val="24"/>
          <w:szCs w:val="24"/>
        </w:rPr>
      </w:pPr>
      <w:r>
        <w:rPr>
          <w:rFonts w:hint="eastAsia" w:ascii="宋体" w:hAnsi="宋体" w:cs="宋体"/>
          <w:sz w:val="24"/>
          <w:szCs w:val="24"/>
        </w:rPr>
        <w:t xml:space="preserve">四、与质疑事项相关的质疑请求</w:t>
      </w:r>
      <w:r/>
    </w:p>
    <w:p>
      <w:pPr>
        <w:spacing w:line="360" w:lineRule="auto"/>
        <w:rPr>
          <w:rFonts w:hint="eastAsia" w:ascii="宋体" w:hAnsi="宋体" w:cs="宋体"/>
          <w:sz w:val="24"/>
          <w:szCs w:val="24"/>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rPr>
          <w:rFonts w:hint="eastAsia" w:ascii="宋体" w:hAnsi="宋体" w:cs="宋体"/>
          <w:sz w:val="24"/>
          <w:szCs w:val="24"/>
        </w:rPr>
      </w:pPr>
      <w:r>
        <w:rPr>
          <w:rFonts w:hint="eastAsia" w:ascii="宋体" w:hAnsi="宋体" w:cs="宋体"/>
          <w:sz w:val="24"/>
          <w:szCs w:val="24"/>
        </w:rPr>
        <w:t xml:space="preserve">签字(签章)：</w:t>
      </w:r>
      <w:r/>
    </w:p>
    <w:p>
      <w:pPr>
        <w:rPr>
          <w:rFonts w:hint="eastAsia" w:ascii="宋体" w:hAnsi="宋体" w:cs="宋体"/>
          <w:sz w:val="24"/>
          <w:szCs w:val="24"/>
        </w:rPr>
      </w:pPr>
      <w:r>
        <w:rPr>
          <w:rFonts w:hint="eastAsia" w:ascii="宋体" w:hAnsi="宋体" w:cs="宋体"/>
          <w:sz w:val="24"/>
          <w:szCs w:val="24"/>
        </w:rPr>
        <w:t xml:space="preserve">公章：                      </w:t>
      </w:r>
      <w:r/>
    </w:p>
    <w:p>
      <w:pPr>
        <w:rPr>
          <w:rFonts w:hint="eastAsia" w:ascii="宋体" w:hAnsi="宋体" w:cs="宋体"/>
          <w:sz w:val="24"/>
          <w:szCs w:val="24"/>
        </w:rPr>
      </w:pPr>
      <w:r>
        <w:rPr>
          <w:rFonts w:hint="eastAsia" w:ascii="宋体" w:hAnsi="宋体" w:cs="宋体"/>
          <w:sz w:val="24"/>
          <w:szCs w:val="24"/>
        </w:rPr>
        <w:t xml:space="preserve">日期：    </w:t>
      </w:r>
      <w:r/>
    </w:p>
    <w:p>
      <w:pPr>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
          <w:bCs/>
          <w:sz w:val="24"/>
          <w:szCs w:val="24"/>
        </w:rPr>
      </w:pPr>
      <w:r>
        <w:rPr>
          <w:rFonts w:hint="eastAsia" w:ascii="宋体" w:hAnsi="宋体" w:cs="宋体"/>
          <w:b/>
          <w:bCs/>
          <w:sz w:val="24"/>
          <w:szCs w:val="24"/>
        </w:rPr>
      </w:r>
      <w:r/>
    </w:p>
    <w:p>
      <w:pPr>
        <w:pStyle w:val="804"/>
        <w:ind w:firstLine="482"/>
        <w:rPr>
          <w:rFonts w:hint="eastAsia" w:ascii="宋体" w:hAnsi="宋体" w:cs="宋体"/>
          <w:b/>
          <w:bCs/>
          <w:sz w:val="24"/>
          <w:szCs w:val="24"/>
        </w:rPr>
      </w:pPr>
      <w:r>
        <w:rPr>
          <w:rFonts w:hint="eastAsia" w:ascii="宋体" w:hAnsi="宋体" w:cs="宋体"/>
          <w:b/>
          <w:bCs/>
          <w:sz w:val="24"/>
          <w:szCs w:val="24"/>
        </w:rPr>
      </w:r>
      <w:r/>
    </w:p>
    <w:p>
      <w:pPr>
        <w:pStyle w:val="804"/>
        <w:ind w:firstLine="482"/>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sz w:val="24"/>
          <w:szCs w:val="24"/>
        </w:rPr>
      </w:pPr>
      <w:r>
        <w:rPr>
          <w:rFonts w:hint="eastAsia" w:ascii="宋体" w:hAnsi="宋体" w:cs="宋体"/>
          <w:b/>
          <w:bCs/>
          <w:sz w:val="24"/>
          <w:szCs w:val="24"/>
        </w:rPr>
        <w:t xml:space="preserve">质疑函制作说明：</w:t>
      </w:r>
      <w:r/>
    </w:p>
    <w:p>
      <w:pPr>
        <w:ind w:firstLine="480"/>
        <w:jc w:val="lef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widowControl/>
        <w:rPr>
          <w:rFonts w:hint="eastAsia" w:ascii="宋体" w:hAnsi="宋体" w:cs="宋体"/>
          <w:sz w:val="24"/>
          <w:szCs w:val="24"/>
        </w:rPr>
      </w:pPr>
      <w:r>
        <w:rPr>
          <w:rFonts w:hint="eastAsia" w:ascii="宋体" w:hAnsi="宋体" w:cs="宋体"/>
          <w:sz w:val="24"/>
          <w:szCs w:val="24"/>
        </w:rPr>
        <w:t xml:space="preserve">2.质疑供应商若委托代理人进行质疑的，</w:t>
      </w:r>
      <w:r>
        <w:rPr>
          <w:rFonts w:hint="eastAsia" w:ascii="宋体" w:hAnsi="宋体" w:cs="宋体"/>
          <w:sz w:val="24"/>
          <w:szCs w:val="24"/>
        </w:rPr>
        <w:t xml:space="preserve">质疑函应按</w:t>
      </w:r>
      <w:r>
        <w:rPr>
          <w:rFonts w:hint="eastAsia" w:ascii="宋体" w:hAnsi="宋体" w:cs="宋体"/>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widowControl/>
        <w:rPr>
          <w:rFonts w:hint="eastAsia" w:ascii="宋体" w:hAnsi="宋体" w:cs="宋体"/>
          <w:sz w:val="24"/>
          <w:szCs w:val="24"/>
        </w:rPr>
      </w:pPr>
      <w:r>
        <w:rPr>
          <w:rFonts w:hint="eastAsia" w:ascii="宋体" w:hAnsi="宋体" w:cs="宋体"/>
          <w:sz w:val="24"/>
          <w:szCs w:val="24"/>
        </w:rPr>
        <w:t xml:space="preserve">6.质疑供应商为自然人的，</w:t>
      </w:r>
      <w:r>
        <w:rPr>
          <w:rFonts w:hint="eastAsia" w:ascii="宋体" w:hAnsi="宋体" w:cs="宋体"/>
          <w:sz w:val="24"/>
          <w:szCs w:val="24"/>
        </w:rPr>
        <w:t xml:space="preserve">质疑函应由</w:t>
      </w:r>
      <w:r>
        <w:rPr>
          <w:rFonts w:hint="eastAsia" w:ascii="宋体" w:hAnsi="宋体" w:cs="宋体"/>
          <w:sz w:val="24"/>
          <w:szCs w:val="24"/>
        </w:rPr>
        <w:t xml:space="preserve">本人签字；质疑供应商为法人或者其他组织的，</w:t>
      </w:r>
      <w:r>
        <w:rPr>
          <w:rFonts w:hint="eastAsia" w:ascii="宋体" w:hAnsi="宋体" w:cs="宋体"/>
          <w:sz w:val="24"/>
          <w:szCs w:val="24"/>
        </w:rPr>
        <w:t xml:space="preserve">质疑函应由</w:t>
      </w:r>
      <w:r>
        <w:rPr>
          <w:rFonts w:hint="eastAsia" w:ascii="宋体" w:hAnsi="宋体" w:cs="宋体"/>
          <w:sz w:val="24"/>
          <w:szCs w:val="24"/>
        </w:rPr>
        <w:t xml:space="preserve">法定代表人、主要负责人，或者其授权代表签字或者盖章，并加盖公章。</w:t>
      </w:r>
      <w:r/>
    </w:p>
    <w:p>
      <w:pPr>
        <w:ind w:firstLine="420"/>
        <w:rPr>
          <w:rFonts w:hint="eastAsia" w:ascii="宋体" w:hAnsi="宋体" w:cs="宋体"/>
          <w:sz w:val="24"/>
          <w:szCs w:val="24"/>
        </w:rPr>
      </w:pPr>
      <w:r>
        <w:rPr>
          <w:rFonts w:ascii="宋体" w:hAnsi="宋体" w:cs="宋体"/>
          <w:sz w:val="24"/>
          <w:szCs w:val="24"/>
        </w:rPr>
        <w:t xml:space="preserve"> </w:t>
      </w:r>
      <w:r/>
    </w:p>
    <w:p>
      <w:pPr>
        <w:ind w:firstLine="420"/>
      </w:pPr>
      <w:r>
        <w:rPr>
          <w:rFonts w:ascii="宋体" w:hAnsi="宋体" w:cs="宋体"/>
          <w:sz w:val="24"/>
          <w:szCs w:val="24"/>
        </w:rPr>
        <w:t xml:space="preserve"> </w:t>
      </w:r>
      <w:bookmarkEnd w:id="163"/>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Wingdings">
    <w:panose1 w:val="05000000000000000000"/>
  </w:font>
  <w:font w:name="华文楷体">
    <w:panose1 w:val="0201060004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宋体">
    <w:panose1 w:val="02010600030101010101"/>
  </w:font>
  <w:font w:name="Times New Roman">
    <w:panose1 w:val="02020603050405020304"/>
  </w:font>
  <w:font w:name="??¨¬?">
    <w:panose1 w:val="020B050302020202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1"/>
      <w:numFmt w:val="decimalEnclosedCircle"/>
      <w:isLgl w:val="false"/>
      <w:suff w:val="tab"/>
      <w:lvlText w:val="%1"/>
      <w:lvlJc w:val="left"/>
      <w:pPr>
        <w:ind w:left="785" w:hanging="360"/>
      </w:pPr>
      <w:rPr>
        <w:rFonts w:hint="default"/>
      </w:rPr>
    </w:lvl>
    <w:lvl w:ilvl="1">
      <w:start w:val="1"/>
      <w:numFmt w:val="lowerLetter"/>
      <w:isLgl w:val="false"/>
      <w:suff w:val="tab"/>
      <w:lvlText w:val="%2)"/>
      <w:lvlJc w:val="left"/>
      <w:pPr>
        <w:ind w:left="1305" w:hanging="440"/>
      </w:pPr>
    </w:lvl>
    <w:lvl w:ilvl="2">
      <w:start w:val="1"/>
      <w:numFmt w:val="lowerRoman"/>
      <w:isLgl w:val="false"/>
      <w:suff w:val="tab"/>
      <w:lvlText w:val="%3."/>
      <w:lvlJc w:val="right"/>
      <w:pPr>
        <w:ind w:left="1745" w:hanging="440"/>
      </w:pPr>
    </w:lvl>
    <w:lvl w:ilvl="3">
      <w:start w:val="1"/>
      <w:numFmt w:val="decimal"/>
      <w:isLgl w:val="false"/>
      <w:suff w:val="tab"/>
      <w:lvlText w:val="%4."/>
      <w:lvlJc w:val="left"/>
      <w:pPr>
        <w:ind w:left="2185" w:hanging="440"/>
      </w:pPr>
    </w:lvl>
    <w:lvl w:ilvl="4">
      <w:start w:val="1"/>
      <w:numFmt w:val="lowerLetter"/>
      <w:isLgl w:val="false"/>
      <w:suff w:val="tab"/>
      <w:lvlText w:val="%5)"/>
      <w:lvlJc w:val="left"/>
      <w:pPr>
        <w:ind w:left="2625" w:hanging="440"/>
      </w:pPr>
    </w:lvl>
    <w:lvl w:ilvl="5">
      <w:start w:val="1"/>
      <w:numFmt w:val="lowerRoman"/>
      <w:isLgl w:val="false"/>
      <w:suff w:val="tab"/>
      <w:lvlText w:val="%6."/>
      <w:lvlJc w:val="right"/>
      <w:pPr>
        <w:ind w:left="3065" w:hanging="440"/>
      </w:pPr>
    </w:lvl>
    <w:lvl w:ilvl="6">
      <w:start w:val="1"/>
      <w:numFmt w:val="decimal"/>
      <w:isLgl w:val="false"/>
      <w:suff w:val="tab"/>
      <w:lvlText w:val="%7."/>
      <w:lvlJc w:val="left"/>
      <w:pPr>
        <w:ind w:left="3505" w:hanging="440"/>
      </w:pPr>
    </w:lvl>
    <w:lvl w:ilvl="7">
      <w:start w:val="1"/>
      <w:numFmt w:val="lowerLetter"/>
      <w:isLgl w:val="false"/>
      <w:suff w:val="tab"/>
      <w:lvlText w:val="%8)"/>
      <w:lvlJc w:val="left"/>
      <w:pPr>
        <w:ind w:left="3945" w:hanging="440"/>
      </w:pPr>
    </w:lvl>
    <w:lvl w:ilvl="8">
      <w:start w:val="1"/>
      <w:numFmt w:val="lowerRoman"/>
      <w:isLgl w:val="false"/>
      <w:suff w:val="tab"/>
      <w:lvlText w:val="%9."/>
      <w:lvlJc w:val="right"/>
      <w:pPr>
        <w:ind w:left="4385" w:hanging="440"/>
      </w:p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633"/>
    <w:uiPriority w:val="99"/>
    <w:rPr>
      <w:sz w:val="20"/>
    </w:rPr>
  </w:style>
  <w:style w:type="paragraph" w:styleId="189">
    <w:name w:val="TOC Heading"/>
    <w:uiPriority w:val="39"/>
    <w:unhideWhenUsed/>
  </w:style>
  <w:style w:type="paragraph" w:styleId="606" w:default="1">
    <w:name w:val="Normal"/>
    <w:qFormat/>
    <w:pPr>
      <w:jc w:val="both"/>
      <w:widowControl w:val="off"/>
    </w:pPr>
    <w:rPr>
      <w:rFonts w:ascii="Times New Roman" w:hAnsi="Times New Roman" w:eastAsia="宋体" w:cs="Times New Roman"/>
      <w:sz w:val="21"/>
      <w:szCs w:val="21"/>
    </w:rPr>
  </w:style>
  <w:style w:type="paragraph" w:styleId="607">
    <w:name w:val="Heading 1"/>
    <w:basedOn w:val="606"/>
    <w:next w:val="619"/>
    <w:link w:val="856"/>
    <w:uiPriority w:val="9"/>
    <w:qFormat/>
    <w:pPr>
      <w:jc w:val="center"/>
      <w:keepLines/>
      <w:keepNext/>
      <w:spacing w:before="340" w:after="330" w:line="578" w:lineRule="auto"/>
      <w:tabs>
        <w:tab w:val="left" w:pos="879" w:leader="none"/>
      </w:tabs>
      <w:outlineLvl w:val="0"/>
    </w:pPr>
    <w:rPr>
      <w:rFonts w:eastAsia="黑体"/>
      <w:b/>
      <w:bCs/>
      <w:spacing w:val="20"/>
      <w:sz w:val="48"/>
      <w:szCs w:val="44"/>
    </w:rPr>
  </w:style>
  <w:style w:type="paragraph" w:styleId="608">
    <w:name w:val="Heading 2"/>
    <w:basedOn w:val="606"/>
    <w:next w:val="606"/>
    <w:link w:val="852"/>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09">
    <w:name w:val="Heading 3"/>
    <w:basedOn w:val="606"/>
    <w:next w:val="606"/>
    <w:link w:val="860"/>
    <w:unhideWhenUsed/>
    <w:qFormat/>
    <w:pPr>
      <w:keepLines/>
      <w:keepNext/>
      <w:spacing w:before="260" w:after="260" w:line="416" w:lineRule="auto"/>
      <w:outlineLvl w:val="2"/>
    </w:pPr>
    <w:rPr>
      <w:b/>
      <w:bCs/>
      <w:sz w:val="32"/>
      <w:szCs w:val="32"/>
    </w:rPr>
  </w:style>
  <w:style w:type="paragraph" w:styleId="610">
    <w:name w:val="Heading 4"/>
    <w:basedOn w:val="606"/>
    <w:next w:val="606"/>
    <w:link w:val="88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11">
    <w:name w:val="Heading 5"/>
    <w:basedOn w:val="606"/>
    <w:next w:val="606"/>
    <w:link w:val="1275"/>
    <w:unhideWhenUsed/>
    <w:qFormat/>
    <w:pPr>
      <w:keepLines/>
      <w:keepNext/>
      <w:spacing w:before="280" w:after="290" w:line="376" w:lineRule="auto"/>
      <w:outlineLvl w:val="4"/>
    </w:pPr>
    <w:rPr>
      <w:b/>
      <w:bCs/>
      <w:sz w:val="28"/>
      <w:szCs w:val="28"/>
    </w:rPr>
  </w:style>
  <w:style w:type="paragraph" w:styleId="612">
    <w:name w:val="Heading 6"/>
    <w:basedOn w:val="606"/>
    <w:next w:val="606"/>
    <w:link w:val="1276"/>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paragraph" w:styleId="613">
    <w:name w:val="Heading 7"/>
    <w:basedOn w:val="606"/>
    <w:next w:val="606"/>
    <w:link w:val="1277"/>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paragraph" w:styleId="614">
    <w:name w:val="Heading 8"/>
    <w:basedOn w:val="606"/>
    <w:next w:val="606"/>
    <w:link w:val="1278"/>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paragraph" w:styleId="615">
    <w:name w:val="Heading 9"/>
    <w:basedOn w:val="606"/>
    <w:next w:val="606"/>
    <w:link w:val="1279"/>
    <w:qFormat/>
    <w:pPr>
      <w:ind w:firstLine="200"/>
      <w:jc w:val="left"/>
      <w:keepLines/>
      <w:keepNext/>
      <w:spacing w:before="240" w:after="64" w:line="320" w:lineRule="atLeast"/>
      <w:outlineLvl w:val="8"/>
    </w:pPr>
    <w:rPr>
      <w:rFonts w:ascii="Calibri" w:hAnsi="Calibri" w:eastAsia="黑体"/>
      <w:b/>
      <w:sz w:val="20"/>
      <w:szCs w:val="20"/>
    </w:rPr>
  </w:style>
  <w:style w:type="character" w:styleId="616" w:default="1">
    <w:name w:val="Default Paragraph Font"/>
    <w:uiPriority w:val="1"/>
    <w:semiHidden/>
    <w:unhideWhenUsed/>
  </w:style>
  <w:style w:type="table" w:styleId="617" w:default="1">
    <w:name w:val="Normal Table"/>
    <w:uiPriority w:val="99"/>
    <w:semiHidden/>
    <w:unhideWhenUsed/>
    <w:tblPr>
      <w:tblInd w:w="0" w:type="dxa"/>
      <w:tblCellMar>
        <w:left w:w="108" w:type="dxa"/>
        <w:top w:w="0" w:type="dxa"/>
        <w:right w:w="108" w:type="dxa"/>
        <w:bottom w:w="0" w:type="dxa"/>
      </w:tblCellMar>
    </w:tblPr>
  </w:style>
  <w:style w:type="numbering" w:styleId="618" w:default="1">
    <w:name w:val="No List"/>
    <w:uiPriority w:val="99"/>
    <w:semiHidden/>
    <w:unhideWhenUsed/>
  </w:style>
  <w:style w:type="paragraph" w:styleId="619">
    <w:name w:val="Body Text"/>
    <w:basedOn w:val="606"/>
    <w:link w:val="944"/>
    <w:unhideWhenUsed/>
    <w:qFormat/>
    <w:pPr>
      <w:spacing w:after="120"/>
    </w:pPr>
    <w:rPr>
      <w:sz w:val="20"/>
      <w:szCs w:val="20"/>
    </w:rPr>
  </w:style>
  <w:style w:type="paragraph" w:styleId="620">
    <w:name w:val="toc 7"/>
    <w:basedOn w:val="606"/>
    <w:next w:val="606"/>
    <w:uiPriority w:val="39"/>
    <w:unhideWhenUsed/>
    <w:qFormat/>
    <w:pPr>
      <w:ind w:left="2520" w:firstLine="200"/>
      <w:jc w:val="left"/>
    </w:pPr>
    <w:rPr>
      <w:rFonts w:ascii="Calibri" w:hAnsi="Calibri" w:eastAsia="仿宋"/>
      <w:sz w:val="28"/>
    </w:rPr>
  </w:style>
  <w:style w:type="paragraph" w:styleId="621">
    <w:name w:val="List Number"/>
    <w:basedOn w:val="606"/>
    <w:qFormat/>
    <w:pPr>
      <w:ind w:left="1276" w:hanging="425"/>
      <w:jc w:val="left"/>
      <w:spacing w:before="120" w:line="280" w:lineRule="atLeast"/>
      <w:widowControl/>
      <w:tabs>
        <w:tab w:val="left" w:pos="360" w:leader="none"/>
      </w:tabs>
    </w:pPr>
    <w:rPr>
      <w:rFonts w:eastAsia="楷体_GB2312"/>
      <w:sz w:val="24"/>
      <w:szCs w:val="20"/>
    </w:rPr>
  </w:style>
  <w:style w:type="paragraph" w:styleId="622">
    <w:name w:val="Normal Indent"/>
    <w:basedOn w:val="606"/>
    <w:unhideWhenUsed/>
    <w:qFormat/>
    <w:pPr>
      <w:ind w:firstLine="420"/>
      <w:jc w:val="left"/>
    </w:pPr>
    <w:rPr>
      <w:sz w:val="28"/>
      <w:szCs w:val="24"/>
    </w:rPr>
  </w:style>
  <w:style w:type="paragraph" w:styleId="623">
    <w:name w:val="Caption"/>
    <w:basedOn w:val="606"/>
    <w:next w:val="606"/>
    <w:link w:val="1283"/>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24">
    <w:name w:val="List Bullet"/>
    <w:qFormat/>
    <w:pPr>
      <w:spacing w:after="200" w:line="276" w:lineRule="auto"/>
      <w:tabs>
        <w:tab w:val="left" w:pos="480" w:leader="none"/>
      </w:tabs>
    </w:pPr>
    <w:rPr>
      <w:rFonts w:ascii="Calibri" w:hAnsi="Calibri" w:eastAsia="宋体"/>
      <w:sz w:val="22"/>
      <w:szCs w:val="22"/>
    </w:rPr>
  </w:style>
  <w:style w:type="paragraph" w:styleId="625">
    <w:name w:val="Document Map"/>
    <w:basedOn w:val="606"/>
    <w:link w:val="1287"/>
    <w:qFormat/>
    <w:pPr>
      <w:ind w:firstLine="200"/>
      <w:jc w:val="left"/>
      <w:spacing w:after="200" w:line="360" w:lineRule="auto"/>
      <w:shd w:val="clear" w:color="auto" w:fill="000080"/>
      <w:widowControl/>
    </w:pPr>
    <w:rPr>
      <w:rFonts w:eastAsia="仿宋"/>
      <w:sz w:val="24"/>
      <w:szCs w:val="20"/>
      <w:lang w:eastAsia="en-US" w:bidi="en-US"/>
    </w:rPr>
  </w:style>
  <w:style w:type="paragraph" w:styleId="626">
    <w:name w:val="annotation text"/>
    <w:basedOn w:val="606"/>
    <w:link w:val="920"/>
    <w:qFormat/>
    <w:pPr>
      <w:ind w:firstLine="200"/>
      <w:jc w:val="left"/>
    </w:pPr>
    <w:rPr>
      <w:rFonts w:eastAsia="仿宋"/>
      <w:sz w:val="28"/>
      <w:szCs w:val="24"/>
    </w:rPr>
  </w:style>
  <w:style w:type="paragraph" w:styleId="627">
    <w:name w:val="Body Text Indent"/>
    <w:basedOn w:val="606"/>
    <w:qFormat/>
    <w:pPr>
      <w:ind w:left="645" w:firstLine="3717"/>
    </w:pPr>
  </w:style>
  <w:style w:type="paragraph" w:styleId="628">
    <w:name w:val="List Bullet 2"/>
    <w:basedOn w:val="606"/>
    <w:qFormat/>
    <w:pPr>
      <w:contextualSpacing/>
      <w:ind w:left="780" w:hanging="360"/>
      <w:tabs>
        <w:tab w:val="left" w:pos="780" w:leader="none"/>
      </w:tabs>
    </w:pPr>
    <w:rPr>
      <w:szCs w:val="24"/>
    </w:rPr>
  </w:style>
  <w:style w:type="paragraph" w:styleId="629">
    <w:name w:val="toc 5"/>
    <w:basedOn w:val="606"/>
    <w:next w:val="606"/>
    <w:uiPriority w:val="39"/>
    <w:unhideWhenUsed/>
    <w:qFormat/>
    <w:pPr>
      <w:ind w:left="1680" w:firstLine="200"/>
      <w:jc w:val="left"/>
    </w:pPr>
    <w:rPr>
      <w:rFonts w:ascii="Calibri" w:hAnsi="Calibri" w:eastAsia="仿宋"/>
      <w:sz w:val="28"/>
    </w:rPr>
  </w:style>
  <w:style w:type="paragraph" w:styleId="630">
    <w:name w:val="toc 3"/>
    <w:basedOn w:val="606"/>
    <w:next w:val="606"/>
    <w:uiPriority w:val="39"/>
    <w:unhideWhenUsed/>
    <w:qFormat/>
    <w:pPr>
      <w:ind w:left="840" w:firstLine="200"/>
      <w:jc w:val="left"/>
    </w:pPr>
    <w:rPr>
      <w:rFonts w:ascii="Calibri" w:hAnsi="Calibri" w:eastAsia="仿宋"/>
      <w:sz w:val="28"/>
      <w:szCs w:val="24"/>
    </w:rPr>
  </w:style>
  <w:style w:type="paragraph" w:styleId="631">
    <w:name w:val="Plain Text"/>
    <w:basedOn w:val="606"/>
    <w:link w:val="1288"/>
    <w:qFormat/>
    <w:pPr>
      <w:ind w:firstLine="200"/>
      <w:jc w:val="left"/>
      <w:spacing w:after="200" w:line="360" w:lineRule="auto"/>
      <w:widowControl/>
    </w:pPr>
    <w:rPr>
      <w:rFonts w:ascii="宋体" w:hAnsi="Courier New" w:eastAsia="仿宋"/>
      <w:sz w:val="24"/>
      <w:szCs w:val="20"/>
      <w:lang w:eastAsia="en-US"/>
    </w:rPr>
  </w:style>
  <w:style w:type="paragraph" w:styleId="632">
    <w:name w:val="toc 8"/>
    <w:basedOn w:val="606"/>
    <w:next w:val="606"/>
    <w:uiPriority w:val="39"/>
    <w:unhideWhenUsed/>
    <w:qFormat/>
    <w:pPr>
      <w:ind w:left="2940" w:firstLine="200"/>
      <w:jc w:val="left"/>
    </w:pPr>
    <w:rPr>
      <w:rFonts w:ascii="Calibri" w:hAnsi="Calibri" w:eastAsia="仿宋"/>
      <w:sz w:val="28"/>
    </w:rPr>
  </w:style>
  <w:style w:type="paragraph" w:styleId="633">
    <w:name w:val="endnote text"/>
    <w:basedOn w:val="606"/>
    <w:link w:val="801"/>
    <w:uiPriority w:val="99"/>
    <w:semiHidden/>
    <w:unhideWhenUsed/>
    <w:qFormat/>
    <w:rPr>
      <w:sz w:val="20"/>
    </w:rPr>
  </w:style>
  <w:style w:type="paragraph" w:styleId="634">
    <w:name w:val="Balloon Text"/>
    <w:basedOn w:val="606"/>
    <w:link w:val="1289"/>
    <w:uiPriority w:val="99"/>
    <w:unhideWhenUsed/>
    <w:qFormat/>
    <w:pPr>
      <w:ind w:firstLine="200"/>
      <w:jc w:val="left"/>
    </w:pPr>
    <w:rPr>
      <w:sz w:val="18"/>
      <w:szCs w:val="18"/>
    </w:rPr>
  </w:style>
  <w:style w:type="paragraph" w:styleId="635">
    <w:name w:val="Footer"/>
    <w:basedOn w:val="606"/>
    <w:link w:val="1282"/>
    <w:uiPriority w:val="99"/>
    <w:unhideWhenUsed/>
    <w:qFormat/>
    <w:pPr>
      <w:jc w:val="left"/>
      <w:tabs>
        <w:tab w:val="center" w:pos="4153" w:leader="none"/>
        <w:tab w:val="right" w:pos="8306" w:leader="none"/>
      </w:tabs>
    </w:pPr>
    <w:rPr>
      <w:sz w:val="18"/>
      <w:szCs w:val="18"/>
    </w:rPr>
  </w:style>
  <w:style w:type="paragraph" w:styleId="636">
    <w:name w:val="Header"/>
    <w:basedOn w:val="606"/>
    <w:link w:val="1281"/>
    <w:unhideWhenUsed/>
    <w:qFormat/>
    <w:pPr>
      <w:jc w:val="center"/>
      <w:tabs>
        <w:tab w:val="center" w:pos="4153" w:leader="none"/>
        <w:tab w:val="right" w:pos="8306" w:leader="none"/>
      </w:tabs>
      <w:pBdr>
        <w:bottom w:val="single" w:color="auto" w:sz="6" w:space="1"/>
      </w:pBdr>
    </w:pPr>
    <w:rPr>
      <w:sz w:val="18"/>
      <w:szCs w:val="18"/>
    </w:rPr>
  </w:style>
  <w:style w:type="paragraph" w:styleId="637">
    <w:name w:val="toc 1"/>
    <w:basedOn w:val="606"/>
    <w:next w:val="606"/>
    <w:uiPriority w:val="39"/>
    <w:unhideWhenUsed/>
    <w:qFormat/>
    <w:pPr>
      <w:ind w:firstLine="200"/>
      <w:jc w:val="left"/>
    </w:pPr>
    <w:rPr>
      <w:rFonts w:ascii="Calibri" w:hAnsi="Calibri" w:eastAsia="仿宋"/>
      <w:b/>
      <w:sz w:val="28"/>
      <w:szCs w:val="24"/>
    </w:rPr>
  </w:style>
  <w:style w:type="paragraph" w:styleId="638">
    <w:name w:val="toc 4"/>
    <w:basedOn w:val="606"/>
    <w:next w:val="606"/>
    <w:uiPriority w:val="39"/>
    <w:unhideWhenUsed/>
    <w:qFormat/>
    <w:pPr>
      <w:ind w:left="1260" w:firstLine="200"/>
      <w:jc w:val="left"/>
    </w:pPr>
    <w:rPr>
      <w:rFonts w:ascii="Calibri" w:hAnsi="Calibri" w:eastAsia="仿宋"/>
      <w:sz w:val="28"/>
    </w:rPr>
  </w:style>
  <w:style w:type="paragraph" w:styleId="639">
    <w:name w:val="Subtitle"/>
    <w:basedOn w:val="606"/>
    <w:next w:val="606"/>
    <w:link w:val="1285"/>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40">
    <w:name w:val="footnote text"/>
    <w:basedOn w:val="606"/>
    <w:link w:val="1280"/>
    <w:qFormat/>
    <w:pPr>
      <w:spacing w:line="312" w:lineRule="atLeast"/>
    </w:pPr>
    <w:rPr>
      <w:sz w:val="18"/>
      <w:szCs w:val="20"/>
    </w:rPr>
  </w:style>
  <w:style w:type="paragraph" w:styleId="641">
    <w:name w:val="toc 6"/>
    <w:basedOn w:val="606"/>
    <w:next w:val="606"/>
    <w:uiPriority w:val="39"/>
    <w:unhideWhenUsed/>
    <w:qFormat/>
    <w:pPr>
      <w:ind w:left="2100" w:firstLine="200"/>
      <w:jc w:val="left"/>
    </w:pPr>
    <w:rPr>
      <w:rFonts w:ascii="Calibri" w:hAnsi="Calibri" w:eastAsia="仿宋"/>
      <w:sz w:val="28"/>
    </w:rPr>
  </w:style>
  <w:style w:type="paragraph" w:styleId="642">
    <w:name w:val="Body Text Indent 3"/>
    <w:basedOn w:val="606"/>
    <w:link w:val="1286"/>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43">
    <w:name w:val="table of figures"/>
    <w:basedOn w:val="606"/>
    <w:next w:val="606"/>
    <w:uiPriority w:val="99"/>
    <w:unhideWhenUsed/>
    <w:qFormat/>
  </w:style>
  <w:style w:type="paragraph" w:styleId="644">
    <w:name w:val="toc 2"/>
    <w:basedOn w:val="606"/>
    <w:next w:val="606"/>
    <w:uiPriority w:val="39"/>
    <w:unhideWhenUsed/>
    <w:qFormat/>
    <w:pPr>
      <w:ind w:left="420" w:firstLine="200"/>
      <w:jc w:val="left"/>
    </w:pPr>
    <w:rPr>
      <w:rFonts w:ascii="Calibri" w:hAnsi="Calibri" w:eastAsia="仿宋"/>
      <w:sz w:val="28"/>
      <w:szCs w:val="24"/>
    </w:rPr>
  </w:style>
  <w:style w:type="paragraph" w:styleId="645">
    <w:name w:val="toc 9"/>
    <w:basedOn w:val="606"/>
    <w:next w:val="606"/>
    <w:uiPriority w:val="39"/>
    <w:unhideWhenUsed/>
    <w:qFormat/>
    <w:pPr>
      <w:ind w:left="3360" w:firstLine="200"/>
      <w:jc w:val="left"/>
    </w:pPr>
    <w:rPr>
      <w:rFonts w:ascii="Calibri" w:hAnsi="Calibri" w:eastAsia="仿宋"/>
      <w:sz w:val="28"/>
    </w:rPr>
  </w:style>
  <w:style w:type="paragraph" w:styleId="646">
    <w:name w:val="Normal (Web)"/>
    <w:basedOn w:val="606"/>
    <w:uiPriority w:val="99"/>
    <w:unhideWhenUsed/>
    <w:qFormat/>
    <w:pPr>
      <w:jc w:val="left"/>
      <w:spacing w:before="100" w:beforeAutospacing="1" w:after="100" w:afterAutospacing="1"/>
      <w:widowControl/>
    </w:pPr>
    <w:rPr>
      <w:rFonts w:ascii="宋体" w:hAnsi="宋体" w:cs="宋体"/>
      <w:sz w:val="24"/>
      <w:szCs w:val="24"/>
    </w:rPr>
  </w:style>
  <w:style w:type="paragraph" w:styleId="647">
    <w:name w:val="Title"/>
    <w:basedOn w:val="606"/>
    <w:next w:val="606"/>
    <w:link w:val="1284"/>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table" w:styleId="648">
    <w:name w:val="Table Grid"/>
    <w:basedOn w:val="6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9">
    <w:name w:val="Strong"/>
    <w:basedOn w:val="616"/>
    <w:qFormat/>
    <w:rPr>
      <w:b/>
      <w:bCs/>
    </w:rPr>
  </w:style>
  <w:style w:type="character" w:styleId="650">
    <w:name w:val="endnote reference"/>
    <w:basedOn w:val="616"/>
    <w:uiPriority w:val="99"/>
    <w:semiHidden/>
    <w:unhideWhenUsed/>
    <w:qFormat/>
    <w:rPr>
      <w:vertAlign w:val="superscript"/>
    </w:rPr>
  </w:style>
  <w:style w:type="character" w:styleId="651">
    <w:name w:val="page number"/>
    <w:basedOn w:val="616"/>
    <w:qFormat/>
  </w:style>
  <w:style w:type="character" w:styleId="652">
    <w:name w:val="FollowedHyperlink"/>
    <w:qFormat/>
    <w:rPr>
      <w:color w:val="800080"/>
      <w:u w:val="single"/>
    </w:rPr>
  </w:style>
  <w:style w:type="character" w:styleId="653">
    <w:name w:val="Emphasis"/>
    <w:qFormat/>
    <w:rPr>
      <w:rFonts w:ascii="宋体" w:eastAsia="仿宋"/>
      <w:iCs/>
      <w:color w:val="auto"/>
      <w:sz w:val="28"/>
      <w:u w:val="single"/>
    </w:rPr>
  </w:style>
  <w:style w:type="character" w:styleId="654">
    <w:name w:val="HTML Typewriter"/>
    <w:semiHidden/>
    <w:unhideWhenUsed/>
    <w:qFormat/>
    <w:rPr>
      <w:rFonts w:hint="eastAsia" w:ascii="宋体" w:hAnsi="宋体" w:eastAsia="宋体" w:cs="宋体"/>
      <w:sz w:val="24"/>
      <w:szCs w:val="24"/>
    </w:rPr>
  </w:style>
  <w:style w:type="character" w:styleId="655">
    <w:name w:val="Hyperlink"/>
    <w:uiPriority w:val="99"/>
    <w:qFormat/>
    <w:rPr>
      <w:color w:val="0000ff"/>
      <w:u w:val="single"/>
    </w:rPr>
  </w:style>
  <w:style w:type="character" w:styleId="656">
    <w:name w:val="annotation reference"/>
    <w:qFormat/>
    <w:rPr>
      <w:rFonts w:eastAsia="宋体"/>
      <w:sz w:val="18"/>
    </w:rPr>
  </w:style>
  <w:style w:type="character" w:styleId="657">
    <w:name w:val="footnote reference"/>
    <w:qFormat/>
    <w:rPr>
      <w:vertAlign w:val="superscript"/>
    </w:rPr>
  </w:style>
  <w:style w:type="paragraph" w:styleId="658" w:customStyle="1">
    <w:name w:val="段"/>
    <w:next w:val="606"/>
    <w:link w:val="805"/>
    <w:qFormat/>
    <w:pPr>
      <w:ind w:firstLine="420"/>
      <w:jc w:val="both"/>
      <w:spacing w:after="200" w:line="276" w:lineRule="auto"/>
      <w:tabs>
        <w:tab w:val="center" w:pos="4201" w:leader="none"/>
        <w:tab w:val="right" w:pos="9298" w:leader="dot"/>
      </w:tabs>
    </w:pPr>
    <w:rPr>
      <w:rFonts w:ascii="宋体"/>
    </w:rPr>
  </w:style>
  <w:style w:type="character" w:styleId="659" w:customStyle="1">
    <w:name w:val="Heading 1 Char"/>
    <w:basedOn w:val="616"/>
    <w:uiPriority w:val="9"/>
    <w:qFormat/>
    <w:rPr>
      <w:rFonts w:ascii="Arial" w:hAnsi="Arial" w:eastAsia="Arial" w:cs="Arial"/>
      <w:sz w:val="40"/>
      <w:szCs w:val="40"/>
    </w:rPr>
  </w:style>
  <w:style w:type="character" w:styleId="660" w:customStyle="1">
    <w:name w:val="Heading 2 Char"/>
    <w:basedOn w:val="616"/>
    <w:uiPriority w:val="9"/>
    <w:qFormat/>
    <w:rPr>
      <w:rFonts w:ascii="Arial" w:hAnsi="Arial" w:eastAsia="Arial" w:cs="Arial"/>
      <w:sz w:val="34"/>
    </w:rPr>
  </w:style>
  <w:style w:type="character" w:styleId="661" w:customStyle="1">
    <w:name w:val="Heading 3 Char"/>
    <w:basedOn w:val="616"/>
    <w:uiPriority w:val="9"/>
    <w:qFormat/>
    <w:rPr>
      <w:rFonts w:ascii="Arial" w:hAnsi="Arial" w:eastAsia="Arial" w:cs="Arial"/>
      <w:sz w:val="30"/>
      <w:szCs w:val="30"/>
    </w:rPr>
  </w:style>
  <w:style w:type="character" w:styleId="662" w:customStyle="1">
    <w:name w:val="Heading 4 Char"/>
    <w:basedOn w:val="616"/>
    <w:uiPriority w:val="9"/>
    <w:qFormat/>
    <w:rPr>
      <w:rFonts w:ascii="Arial" w:hAnsi="Arial" w:eastAsia="Arial" w:cs="Arial"/>
      <w:b/>
      <w:bCs/>
      <w:sz w:val="26"/>
      <w:szCs w:val="26"/>
    </w:rPr>
  </w:style>
  <w:style w:type="character" w:styleId="663" w:customStyle="1">
    <w:name w:val="Heading 5 Char"/>
    <w:basedOn w:val="616"/>
    <w:uiPriority w:val="9"/>
    <w:qFormat/>
    <w:rPr>
      <w:rFonts w:ascii="Arial" w:hAnsi="Arial" w:eastAsia="Arial" w:cs="Arial"/>
      <w:b/>
      <w:bCs/>
      <w:sz w:val="24"/>
      <w:szCs w:val="24"/>
    </w:rPr>
  </w:style>
  <w:style w:type="character" w:styleId="664" w:customStyle="1">
    <w:name w:val="Heading 6 Char"/>
    <w:basedOn w:val="616"/>
    <w:uiPriority w:val="9"/>
    <w:qFormat/>
    <w:rPr>
      <w:rFonts w:ascii="Arial" w:hAnsi="Arial" w:eastAsia="Arial" w:cs="Arial"/>
      <w:b/>
      <w:bCs/>
      <w:sz w:val="22"/>
      <w:szCs w:val="22"/>
    </w:rPr>
  </w:style>
  <w:style w:type="character" w:styleId="665" w:customStyle="1">
    <w:name w:val="Heading 7 Char"/>
    <w:basedOn w:val="616"/>
    <w:uiPriority w:val="9"/>
    <w:qFormat/>
    <w:rPr>
      <w:rFonts w:ascii="Arial" w:hAnsi="Arial" w:eastAsia="Arial" w:cs="Arial"/>
      <w:b/>
      <w:bCs/>
      <w:i/>
      <w:iCs/>
      <w:sz w:val="22"/>
      <w:szCs w:val="22"/>
    </w:rPr>
  </w:style>
  <w:style w:type="character" w:styleId="666" w:customStyle="1">
    <w:name w:val="Heading 8 Char"/>
    <w:basedOn w:val="616"/>
    <w:uiPriority w:val="9"/>
    <w:qFormat/>
    <w:rPr>
      <w:rFonts w:ascii="Arial" w:hAnsi="Arial" w:eastAsia="Arial" w:cs="Arial"/>
      <w:i/>
      <w:iCs/>
      <w:sz w:val="22"/>
      <w:szCs w:val="22"/>
    </w:rPr>
  </w:style>
  <w:style w:type="character" w:styleId="667" w:customStyle="1">
    <w:name w:val="Heading 9 Char"/>
    <w:basedOn w:val="616"/>
    <w:uiPriority w:val="9"/>
    <w:qFormat/>
    <w:rPr>
      <w:rFonts w:ascii="Arial" w:hAnsi="Arial" w:eastAsia="Arial" w:cs="Arial"/>
      <w:i/>
      <w:iCs/>
      <w:sz w:val="21"/>
      <w:szCs w:val="21"/>
    </w:rPr>
  </w:style>
  <w:style w:type="character" w:styleId="668" w:customStyle="1">
    <w:name w:val="Title Char"/>
    <w:basedOn w:val="616"/>
    <w:uiPriority w:val="10"/>
    <w:qFormat/>
    <w:rPr>
      <w:sz w:val="48"/>
      <w:szCs w:val="48"/>
    </w:rPr>
  </w:style>
  <w:style w:type="character" w:styleId="669" w:customStyle="1">
    <w:name w:val="Subtitle Char"/>
    <w:basedOn w:val="616"/>
    <w:uiPriority w:val="11"/>
    <w:qFormat/>
    <w:rPr>
      <w:sz w:val="24"/>
      <w:szCs w:val="24"/>
    </w:rPr>
  </w:style>
  <w:style w:type="character" w:styleId="670" w:customStyle="1">
    <w:name w:val="Quote Char"/>
    <w:uiPriority w:val="29"/>
    <w:qFormat/>
    <w:rPr>
      <w:i/>
    </w:rPr>
  </w:style>
  <w:style w:type="character" w:styleId="671" w:customStyle="1">
    <w:name w:val="Intense Quote Char"/>
    <w:uiPriority w:val="30"/>
    <w:qFormat/>
    <w:rPr>
      <w:i/>
    </w:rPr>
  </w:style>
  <w:style w:type="character" w:styleId="672" w:customStyle="1">
    <w:name w:val="Header Char"/>
    <w:basedOn w:val="616"/>
    <w:uiPriority w:val="99"/>
    <w:qFormat/>
  </w:style>
  <w:style w:type="character" w:styleId="673" w:customStyle="1">
    <w:name w:val="Footer Char"/>
    <w:basedOn w:val="616"/>
    <w:uiPriority w:val="99"/>
    <w:qFormat/>
  </w:style>
  <w:style w:type="character" w:styleId="674" w:customStyle="1">
    <w:name w:val="Caption Char"/>
    <w:uiPriority w:val="99"/>
    <w:qFormat/>
  </w:style>
  <w:style w:type="table" w:styleId="675" w:customStyle="1">
    <w:name w:val="Table Grid Light"/>
    <w:basedOn w:val="6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76" w:customStyle="1">
    <w:name w:val="无格式表格 11"/>
    <w:basedOn w:val="6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customStyle="1">
    <w:name w:val="无格式表格 21"/>
    <w:basedOn w:val="6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customStyle="1">
    <w:name w:val="无格式表格 31"/>
    <w:basedOn w:val="6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customStyle="1">
    <w:name w:val="无格式表格 41"/>
    <w:basedOn w:val="6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customStyle="1">
    <w:name w:val="无格式表格 51"/>
    <w:basedOn w:val="6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1" w:customStyle="1">
    <w:name w:val="网格表 1 浅色1"/>
    <w:basedOn w:val="61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1"/>
    <w:basedOn w:val="6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2"/>
    <w:basedOn w:val="6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3"/>
    <w:basedOn w:val="6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4"/>
    <w:basedOn w:val="61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5"/>
    <w:basedOn w:val="61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6"/>
    <w:basedOn w:val="6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88" w:customStyle="1">
    <w:name w:val="网格表 21"/>
    <w:basedOn w:val="6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89" w:customStyle="1">
    <w:name w:val="Grid Table 2 - Accent 1"/>
    <w:basedOn w:val="61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690" w:customStyle="1">
    <w:name w:val="Grid Table 2 - Accent 2"/>
    <w:basedOn w:val="61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691" w:customStyle="1">
    <w:name w:val="Grid Table 2 - Accent 3"/>
    <w:basedOn w:val="6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92" w:customStyle="1">
    <w:name w:val="Grid Table 2 - Accent 4"/>
    <w:basedOn w:val="61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693" w:customStyle="1">
    <w:name w:val="Grid Table 2 - Accent 5"/>
    <w:basedOn w:val="61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94" w:customStyle="1">
    <w:name w:val="Grid Table 2 - Accent 6"/>
    <w:basedOn w:val="6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95" w:customStyle="1">
    <w:name w:val="网格表 31"/>
    <w:basedOn w:val="6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1"/>
    <w:basedOn w:val="61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2"/>
    <w:basedOn w:val="61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3"/>
    <w:basedOn w:val="6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4"/>
    <w:basedOn w:val="61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5"/>
    <w:basedOn w:val="61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6"/>
    <w:basedOn w:val="6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网格表 41"/>
    <w:basedOn w:val="6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customStyle="1">
    <w:name w:val="Grid Table 4 - Accent 1"/>
    <w:basedOn w:val="61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04" w:customStyle="1">
    <w:name w:val="Grid Table 4 - Accent 2"/>
    <w:basedOn w:val="6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05" w:customStyle="1">
    <w:name w:val="Grid Table 4 - Accent 3"/>
    <w:basedOn w:val="6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06" w:customStyle="1">
    <w:name w:val="Grid Table 4 - Accent 4"/>
    <w:basedOn w:val="61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07" w:customStyle="1">
    <w:name w:val="Grid Table 4 - Accent 5"/>
    <w:basedOn w:val="61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08" w:customStyle="1">
    <w:name w:val="Grid Table 4 - Accent 6"/>
    <w:basedOn w:val="6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09" w:customStyle="1">
    <w:name w:val="网格表 5 深色1"/>
    <w:basedOn w:val="6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0" w:customStyle="1">
    <w:name w:val="Grid Table 5 Dark- Accent 1"/>
    <w:basedOn w:val="6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11" w:customStyle="1">
    <w:name w:val="Grid Table 5 Dark - Accent 2"/>
    <w:basedOn w:val="6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12" w:customStyle="1">
    <w:name w:val="Grid Table 5 Dark - Accent 3"/>
    <w:basedOn w:val="6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13" w:customStyle="1">
    <w:name w:val="Grid Table 5 Dark- Accent 4"/>
    <w:basedOn w:val="6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14" w:customStyle="1">
    <w:name w:val="Grid Table 5 Dark - Accent 5"/>
    <w:basedOn w:val="6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15" w:customStyle="1">
    <w:name w:val="Grid Table 5 Dark - Accent 6"/>
    <w:basedOn w:val="6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16" w:customStyle="1">
    <w:name w:val="网格表 6 彩色1"/>
    <w:basedOn w:val="6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17" w:customStyle="1">
    <w:name w:val="Grid Table 6 Colorful - Accent 1"/>
    <w:basedOn w:val="61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18" w:customStyle="1">
    <w:name w:val="Grid Table 6 Colorful - Accent 2"/>
    <w:basedOn w:val="61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19" w:customStyle="1">
    <w:name w:val="Grid Table 6 Colorful - Accent 3"/>
    <w:basedOn w:val="6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20" w:customStyle="1">
    <w:name w:val="Grid Table 6 Colorful - Accent 4"/>
    <w:basedOn w:val="61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21" w:customStyle="1">
    <w:name w:val="Grid Table 6 Colorful - Accent 5"/>
    <w:basedOn w:val="61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22" w:customStyle="1">
    <w:name w:val="Grid Table 6 Colorful - Accent 6"/>
    <w:basedOn w:val="6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23" w:customStyle="1">
    <w:name w:val="网格表 7 彩色1"/>
    <w:basedOn w:val="6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4" w:customStyle="1">
    <w:name w:val="Grid Table 7 Colorful - Accent 1"/>
    <w:basedOn w:val="61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25" w:customStyle="1">
    <w:name w:val="Grid Table 7 Colorful - Accent 2"/>
    <w:basedOn w:val="61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26" w:customStyle="1">
    <w:name w:val="Grid Table 7 Colorful - Accent 3"/>
    <w:basedOn w:val="6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27" w:customStyle="1">
    <w:name w:val="Grid Table 7 Colorful - Accent 4"/>
    <w:basedOn w:val="61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28" w:customStyle="1">
    <w:name w:val="Grid Table 7 Colorful - Accent 5"/>
    <w:basedOn w:val="61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29" w:customStyle="1">
    <w:name w:val="Grid Table 7 Colorful - Accent 6"/>
    <w:basedOn w:val="6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30" w:customStyle="1">
    <w:name w:val="清单表 1 浅色1"/>
    <w:basedOn w:val="6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customStyle="1">
    <w:name w:val="List Table 1 Light - Accent 1"/>
    <w:basedOn w:val="61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32" w:customStyle="1">
    <w:name w:val="List Table 1 Light - Accent 2"/>
    <w:basedOn w:val="61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33" w:customStyle="1">
    <w:name w:val="List Table 1 Light - Accent 3"/>
    <w:basedOn w:val="61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34" w:customStyle="1">
    <w:name w:val="List Table 1 Light - Accent 4"/>
    <w:basedOn w:val="61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35" w:customStyle="1">
    <w:name w:val="List Table 1 Light - Accent 5"/>
    <w:basedOn w:val="61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36" w:customStyle="1">
    <w:name w:val="List Table 1 Light - Accent 6"/>
    <w:basedOn w:val="61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37" w:customStyle="1">
    <w:name w:val="清单表 21"/>
    <w:basedOn w:val="6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8" w:customStyle="1">
    <w:name w:val="List Table 2 - Accent 1"/>
    <w:basedOn w:val="61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39" w:customStyle="1">
    <w:name w:val="List Table 2 - Accent 2"/>
    <w:basedOn w:val="6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40" w:customStyle="1">
    <w:name w:val="List Table 2 - Accent 3"/>
    <w:basedOn w:val="6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41" w:customStyle="1">
    <w:name w:val="List Table 2 - Accent 4"/>
    <w:basedOn w:val="61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42" w:customStyle="1">
    <w:name w:val="List Table 2 - Accent 5"/>
    <w:basedOn w:val="61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43" w:customStyle="1">
    <w:name w:val="List Table 2 - Accent 6"/>
    <w:basedOn w:val="6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44" w:customStyle="1">
    <w:name w:val="清单表 31"/>
    <w:basedOn w:val="6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3 - Accent 1"/>
    <w:basedOn w:val="61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46" w:customStyle="1">
    <w:name w:val="List Table 3 - Accent 2"/>
    <w:basedOn w:val="61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47" w:customStyle="1">
    <w:name w:val="List Table 3 - Accent 3"/>
    <w:basedOn w:val="6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48" w:customStyle="1">
    <w:name w:val="List Table 3 - Accent 4"/>
    <w:basedOn w:val="61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49" w:customStyle="1">
    <w:name w:val="List Table 3 - Accent 5"/>
    <w:basedOn w:val="61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50" w:customStyle="1">
    <w:name w:val="List Table 3 - Accent 6"/>
    <w:basedOn w:val="6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51" w:customStyle="1">
    <w:name w:val="清单表 41"/>
    <w:basedOn w:val="6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 Accent 1"/>
    <w:basedOn w:val="61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3" w:customStyle="1">
    <w:name w:val="List Table 4 - Accent 2"/>
    <w:basedOn w:val="6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54" w:customStyle="1">
    <w:name w:val="List Table 4 - Accent 3"/>
    <w:basedOn w:val="6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55" w:customStyle="1">
    <w:name w:val="List Table 4 - Accent 4"/>
    <w:basedOn w:val="61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56" w:customStyle="1">
    <w:name w:val="List Table 4 - Accent 5"/>
    <w:basedOn w:val="61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57" w:customStyle="1">
    <w:name w:val="List Table 4 - Accent 6"/>
    <w:basedOn w:val="6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58" w:customStyle="1">
    <w:name w:val="清单表 5 深色1"/>
    <w:basedOn w:val="6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9" w:customStyle="1">
    <w:name w:val="List Table 5 Dark - Accent 1"/>
    <w:basedOn w:val="61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60" w:customStyle="1">
    <w:name w:val="List Table 5 Dark - Accent 2"/>
    <w:basedOn w:val="61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61" w:customStyle="1">
    <w:name w:val="List Table 5 Dark - Accent 3"/>
    <w:basedOn w:val="6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62" w:customStyle="1">
    <w:name w:val="List Table 5 Dark - Accent 4"/>
    <w:basedOn w:val="61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63" w:customStyle="1">
    <w:name w:val="List Table 5 Dark - Accent 5"/>
    <w:basedOn w:val="61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64" w:customStyle="1">
    <w:name w:val="List Table 5 Dark - Accent 6"/>
    <w:basedOn w:val="6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65" w:customStyle="1">
    <w:name w:val="清单表 6 彩色1"/>
    <w:basedOn w:val="6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6" w:customStyle="1">
    <w:name w:val="List Table 6 Colorful - Accent 1"/>
    <w:basedOn w:val="61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767" w:customStyle="1">
    <w:name w:val="List Table 6 Colorful - Accent 2"/>
    <w:basedOn w:val="61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768" w:customStyle="1">
    <w:name w:val="List Table 6 Colorful - Accent 3"/>
    <w:basedOn w:val="61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769" w:customStyle="1">
    <w:name w:val="List Table 6 Colorful - Accent 4"/>
    <w:basedOn w:val="61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770" w:customStyle="1">
    <w:name w:val="List Table 6 Colorful - Accent 5"/>
    <w:basedOn w:val="61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771" w:customStyle="1">
    <w:name w:val="List Table 6 Colorful - Accent 6"/>
    <w:basedOn w:val="61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772" w:customStyle="1">
    <w:name w:val="清单表 7 彩色1"/>
    <w:basedOn w:val="6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3" w:customStyle="1">
    <w:name w:val="List Table 7 Colorful - Accent 1"/>
    <w:basedOn w:val="61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74" w:customStyle="1">
    <w:name w:val="List Table 7 Colorful - Accent 2"/>
    <w:basedOn w:val="61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75" w:customStyle="1">
    <w:name w:val="List Table 7 Colorful - Accent 3"/>
    <w:basedOn w:val="61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76" w:customStyle="1">
    <w:name w:val="List Table 7 Colorful - Accent 4"/>
    <w:basedOn w:val="61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77" w:customStyle="1">
    <w:name w:val="List Table 7 Colorful - Accent 5"/>
    <w:basedOn w:val="61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778" w:customStyle="1">
    <w:name w:val="List Table 7 Colorful - Accent 6"/>
    <w:basedOn w:val="61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79" w:customStyle="1">
    <w:name w:val="Lined - Accent"/>
    <w:basedOn w:val="6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80" w:customStyle="1">
    <w:name w:val="Lined - Accent 1"/>
    <w:basedOn w:val="6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781" w:customStyle="1">
    <w:name w:val="Lined - Accent 2"/>
    <w:basedOn w:val="6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782" w:customStyle="1">
    <w:name w:val="Lined - Accent 3"/>
    <w:basedOn w:val="6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83" w:customStyle="1">
    <w:name w:val="Lined - Accent 4"/>
    <w:basedOn w:val="6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784" w:customStyle="1">
    <w:name w:val="Lined - Accent 5"/>
    <w:basedOn w:val="6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85" w:customStyle="1">
    <w:name w:val="Lined - Accent 6"/>
    <w:basedOn w:val="6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86" w:customStyle="1">
    <w:name w:val="Bordered &amp; Lined - Accent"/>
    <w:basedOn w:val="61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87" w:customStyle="1">
    <w:name w:val="Bordered &amp; Lined - Accent 1"/>
    <w:basedOn w:val="61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788" w:customStyle="1">
    <w:name w:val="Bordered &amp; Lined - Accent 2"/>
    <w:basedOn w:val="6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789" w:customStyle="1">
    <w:name w:val="Bordered &amp; Lined - Accent 3"/>
    <w:basedOn w:val="6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0" w:customStyle="1">
    <w:name w:val="Bordered &amp; Lined - Accent 4"/>
    <w:basedOn w:val="61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791" w:customStyle="1">
    <w:name w:val="Bordered &amp; Lined - Accent 5"/>
    <w:basedOn w:val="61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2" w:customStyle="1">
    <w:name w:val="Bordered &amp; Lined - Accent 6"/>
    <w:basedOn w:val="61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3" w:customStyle="1">
    <w:name w:val="Bordered"/>
    <w:basedOn w:val="61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794" w:customStyle="1">
    <w:name w:val="Bordered - Accent 1"/>
    <w:basedOn w:val="6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95" w:customStyle="1">
    <w:name w:val="Bordered - Accent 2"/>
    <w:basedOn w:val="6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796" w:customStyle="1">
    <w:name w:val="Bordered - Accent 3"/>
    <w:basedOn w:val="6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97" w:customStyle="1">
    <w:name w:val="Bordered - Accent 4"/>
    <w:basedOn w:val="61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798" w:customStyle="1">
    <w:name w:val="Bordered - Accent 5"/>
    <w:basedOn w:val="61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799" w:customStyle="1">
    <w:name w:val="Bordered - Accent 6"/>
    <w:basedOn w:val="6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00" w:customStyle="1">
    <w:name w:val="Footnote Text Char"/>
    <w:uiPriority w:val="99"/>
    <w:qFormat/>
    <w:rPr>
      <w:sz w:val="18"/>
    </w:rPr>
  </w:style>
  <w:style w:type="character" w:styleId="801" w:customStyle="1">
    <w:name w:val="尾注文本 字符"/>
    <w:link w:val="633"/>
    <w:uiPriority w:val="99"/>
    <w:qFormat/>
    <w:rPr>
      <w:sz w:val="20"/>
    </w:rPr>
  </w:style>
  <w:style w:type="paragraph" w:styleId="802" w:customStyle="1">
    <w:name w:val="TOC 标题1"/>
    <w:uiPriority w:val="39"/>
    <w:unhideWhenUsed/>
    <w:qFormat/>
  </w:style>
  <w:style w:type="paragraph" w:styleId="803" w:customStyle="1">
    <w:name w:val="AONormal"/>
    <w:qFormat/>
    <w:pPr>
      <w:ind w:firstLine="440"/>
      <w:spacing w:line="400" w:lineRule="exact"/>
    </w:pPr>
    <w:rPr>
      <w:rFonts w:ascii="华文楷体" w:hAnsi="华文楷体" w:eastAsia="华文楷体" w:cs="华文楷体"/>
      <w:sz w:val="22"/>
      <w:szCs w:val="21"/>
    </w:rPr>
  </w:style>
  <w:style w:type="paragraph" w:styleId="804" w:customStyle="1">
    <w:name w:val="列出段落1"/>
    <w:basedOn w:val="606"/>
    <w:link w:val="940"/>
    <w:qFormat/>
    <w:pPr>
      <w:ind w:firstLine="420"/>
    </w:pPr>
    <w:rPr>
      <w:rFonts w:ascii="Calibri" w:hAnsi="Calibri"/>
      <w:sz w:val="20"/>
      <w:szCs w:val="20"/>
    </w:rPr>
  </w:style>
  <w:style w:type="character" w:styleId="805" w:customStyle="1">
    <w:name w:val="段 Char"/>
    <w:link w:val="658"/>
    <w:qFormat/>
    <w:rPr>
      <w:rFonts w:ascii="宋体"/>
    </w:rPr>
  </w:style>
  <w:style w:type="paragraph" w:styleId="806" w:customStyle="1">
    <w:name w:val="正文段落内容"/>
    <w:basedOn w:val="606"/>
    <w:link w:val="807"/>
    <w:qFormat/>
    <w:pPr>
      <w:ind w:firstLine="200"/>
      <w:jc w:val="left"/>
    </w:pPr>
    <w:rPr>
      <w:sz w:val="20"/>
      <w:szCs w:val="24"/>
      <w:lang w:bidi="en-US"/>
    </w:rPr>
  </w:style>
  <w:style w:type="character" w:styleId="807" w:customStyle="1">
    <w:name w:val="正文段落内容 Char"/>
    <w:link w:val="806"/>
    <w:qFormat/>
    <w:rPr>
      <w:rFonts w:ascii="Times New Roman" w:hAnsi="Times New Roman"/>
      <w:szCs w:val="24"/>
      <w:lang w:bidi="en-US"/>
    </w:rPr>
  </w:style>
  <w:style w:type="paragraph" w:styleId="808" w:customStyle="1">
    <w:name w:val="标题 21"/>
    <w:basedOn w:val="606"/>
    <w:next w:val="606"/>
    <w:qFormat/>
    <w:pPr>
      <w:ind w:left="576" w:hanging="576"/>
      <w:keepLines/>
      <w:keepNext/>
      <w:spacing w:before="260" w:after="260" w:line="416" w:lineRule="auto"/>
      <w:outlineLvl w:val="1"/>
    </w:pPr>
    <w:rPr>
      <w:rFonts w:ascii="Cambria" w:hAnsi="Cambria"/>
      <w:b/>
      <w:bCs/>
      <w:sz w:val="32"/>
      <w:szCs w:val="32"/>
    </w:rPr>
  </w:style>
  <w:style w:type="paragraph" w:styleId="809" w:customStyle="1">
    <w:name w:val="标题 31"/>
    <w:basedOn w:val="606"/>
    <w:next w:val="606"/>
    <w:qFormat/>
    <w:pPr>
      <w:ind w:left="1430" w:hanging="720"/>
      <w:keepLines/>
      <w:keepNext/>
      <w:spacing w:before="260" w:after="260" w:line="416" w:lineRule="auto"/>
      <w:outlineLvl w:val="2"/>
    </w:pPr>
    <w:rPr>
      <w:rFonts w:ascii="Calibri" w:hAnsi="Calibri"/>
      <w:b/>
      <w:bCs/>
      <w:sz w:val="32"/>
      <w:szCs w:val="32"/>
    </w:rPr>
  </w:style>
  <w:style w:type="paragraph" w:styleId="810" w:customStyle="1">
    <w:name w:val="标题 41"/>
    <w:basedOn w:val="606"/>
    <w:next w:val="606"/>
    <w:link w:val="811"/>
    <w:qFormat/>
    <w:pPr>
      <w:ind w:left="864" w:hanging="864"/>
      <w:keepLines/>
      <w:keepNext/>
      <w:spacing w:before="280" w:after="290" w:line="376" w:lineRule="auto"/>
      <w:outlineLvl w:val="3"/>
    </w:pPr>
    <w:rPr>
      <w:rFonts w:ascii="Cambria" w:hAnsi="Cambria"/>
      <w:b/>
      <w:bCs/>
      <w:sz w:val="28"/>
      <w:szCs w:val="28"/>
    </w:rPr>
  </w:style>
  <w:style w:type="character" w:styleId="811" w:customStyle="1">
    <w:name w:val="标题 4 Char"/>
    <w:link w:val="810"/>
    <w:qFormat/>
    <w:rPr>
      <w:rFonts w:ascii="Cambria" w:hAnsi="Cambria" w:eastAsia="宋体" w:cs="Times New Roman"/>
      <w:b/>
      <w:bCs/>
      <w:sz w:val="28"/>
      <w:szCs w:val="28"/>
    </w:rPr>
  </w:style>
  <w:style w:type="paragraph" w:styleId="812" w:customStyle="1">
    <w:name w:val="标题 51"/>
    <w:basedOn w:val="606"/>
    <w:next w:val="606"/>
    <w:qFormat/>
    <w:pPr>
      <w:ind w:left="1008" w:hanging="1008"/>
      <w:keepLines/>
      <w:keepNext/>
      <w:spacing w:before="280" w:after="290" w:line="376" w:lineRule="auto"/>
      <w:outlineLvl w:val="4"/>
    </w:pPr>
    <w:rPr>
      <w:rFonts w:ascii="Calibri" w:hAnsi="Calibri"/>
      <w:b/>
      <w:bCs/>
      <w:sz w:val="28"/>
      <w:szCs w:val="28"/>
    </w:rPr>
  </w:style>
  <w:style w:type="paragraph" w:styleId="813" w:customStyle="1">
    <w:name w:val="标题 61"/>
    <w:basedOn w:val="606"/>
    <w:next w:val="606"/>
    <w:qFormat/>
    <w:pPr>
      <w:ind w:left="1152" w:hanging="1152"/>
      <w:keepLines/>
      <w:keepNext/>
      <w:spacing w:before="240" w:after="64" w:line="320" w:lineRule="auto"/>
      <w:outlineLvl w:val="5"/>
    </w:pPr>
    <w:rPr>
      <w:rFonts w:ascii="Cambria" w:hAnsi="Cambria"/>
      <w:b/>
      <w:bCs/>
      <w:sz w:val="24"/>
      <w:szCs w:val="24"/>
    </w:rPr>
  </w:style>
  <w:style w:type="paragraph" w:styleId="814" w:customStyle="1">
    <w:name w:val="标题 71"/>
    <w:basedOn w:val="606"/>
    <w:next w:val="606"/>
    <w:link w:val="815"/>
    <w:qFormat/>
    <w:pPr>
      <w:ind w:left="1296" w:hanging="1296"/>
      <w:keepLines/>
      <w:keepNext/>
      <w:spacing w:before="240" w:after="64" w:line="320" w:lineRule="auto"/>
      <w:outlineLvl w:val="6"/>
    </w:pPr>
    <w:rPr>
      <w:rFonts w:ascii="Calibri" w:hAnsi="Calibri"/>
      <w:b/>
      <w:bCs/>
      <w:sz w:val="24"/>
      <w:szCs w:val="24"/>
    </w:rPr>
  </w:style>
  <w:style w:type="character" w:styleId="815" w:customStyle="1">
    <w:name w:val="标题 7 Char1"/>
    <w:link w:val="814"/>
    <w:qFormat/>
    <w:rPr>
      <w:rFonts w:ascii="Calibri" w:hAnsi="Calibri" w:eastAsia="宋体" w:cs="Times New Roman"/>
      <w:b/>
      <w:bCs/>
      <w:sz w:val="24"/>
      <w:szCs w:val="24"/>
    </w:rPr>
  </w:style>
  <w:style w:type="paragraph" w:styleId="816" w:customStyle="1">
    <w:name w:val="标题 81"/>
    <w:basedOn w:val="606"/>
    <w:next w:val="606"/>
    <w:qFormat/>
    <w:pPr>
      <w:ind w:left="1440" w:hanging="1440"/>
      <w:keepLines/>
      <w:keepNext/>
      <w:spacing w:before="240" w:after="64" w:line="320" w:lineRule="auto"/>
      <w:outlineLvl w:val="7"/>
    </w:pPr>
    <w:rPr>
      <w:rFonts w:ascii="Cambria" w:hAnsi="Cambria"/>
      <w:sz w:val="24"/>
      <w:szCs w:val="24"/>
    </w:rPr>
  </w:style>
  <w:style w:type="paragraph" w:styleId="817" w:customStyle="1">
    <w:name w:val="标题 91"/>
    <w:basedOn w:val="606"/>
    <w:next w:val="606"/>
    <w:qFormat/>
    <w:pPr>
      <w:ind w:left="1584" w:hanging="1584"/>
      <w:keepLines/>
      <w:keepNext/>
      <w:spacing w:before="240" w:after="64" w:line="320" w:lineRule="auto"/>
      <w:outlineLvl w:val="8"/>
    </w:pPr>
    <w:rPr>
      <w:rFonts w:ascii="Cambria" w:hAnsi="Cambria"/>
    </w:rPr>
  </w:style>
  <w:style w:type="paragraph" w:styleId="818" w:customStyle="1">
    <w:name w:val="样式 样式 正文缩进四号ALT+Z段1 Char Char Char段1 Char Char标题4body text鋘d... ...1"/>
    <w:basedOn w:val="606"/>
    <w:link w:val="819"/>
    <w:qFormat/>
    <w:rPr>
      <w:rFonts w:ascii="宋体" w:hAnsi="宋体"/>
      <w:sz w:val="20"/>
    </w:rPr>
  </w:style>
  <w:style w:type="character" w:styleId="819" w:customStyle="1">
    <w:name w:val="样式 样式 正文缩进四号ALT+Z段1 Char Char Char段1 Char Char标题4body text鋘d... ...1 Char Char"/>
    <w:link w:val="818"/>
    <w:qFormat/>
    <w:rPr>
      <w:rFonts w:ascii="宋体" w:hAnsi="宋体" w:eastAsia="宋体" w:cs="Times New Roman"/>
      <w:szCs w:val="21"/>
    </w:rPr>
  </w:style>
  <w:style w:type="paragraph" w:styleId="820" w:customStyle="1">
    <w:name w:val="AC-Image-图片"/>
    <w:next w:val="606"/>
    <w:qFormat/>
    <w:pPr>
      <w:jc w:val="center"/>
    </w:pPr>
    <w:rPr>
      <w:rFonts w:ascii="Times New Roman" w:hAnsi="Times New Roman" w:eastAsia="宋体" w:cs="Calibri"/>
      <w:sz w:val="24"/>
      <w:szCs w:val="21"/>
    </w:rPr>
  </w:style>
  <w:style w:type="paragraph" w:styleId="821" w:customStyle="1">
    <w:name w:val="AC-Image-图表标题"/>
    <w:qFormat/>
    <w:pPr>
      <w:jc w:val="center"/>
    </w:pPr>
    <w:rPr>
      <w:rFonts w:ascii="Times New Roman" w:hAnsi="Times New Roman" w:eastAsia="微软雅黑" w:cs="宋体"/>
      <w:sz w:val="21"/>
    </w:rPr>
  </w:style>
  <w:style w:type="paragraph" w:styleId="822" w:customStyle="1">
    <w:name w:val="列项"/>
    <w:basedOn w:val="606"/>
    <w:qFormat/>
    <w:pPr>
      <w:ind w:left="425" w:hanging="425"/>
      <w:jc w:val="left"/>
      <w:widowControl/>
    </w:pPr>
    <w:rPr>
      <w:rFonts w:ascii="宋体" w:hAnsi="Calibri" w:eastAsia="仿宋"/>
      <w:sz w:val="28"/>
      <w:szCs w:val="24"/>
    </w:rPr>
  </w:style>
  <w:style w:type="character" w:styleId="823" w:customStyle="1">
    <w:name w:val="标题 7 字符"/>
    <w:basedOn w:val="616"/>
    <w:uiPriority w:val="9"/>
    <w:semiHidden/>
    <w:qFormat/>
    <w:rPr>
      <w:b/>
      <w:bCs/>
      <w:sz w:val="24"/>
      <w:szCs w:val="24"/>
    </w:rPr>
  </w:style>
  <w:style w:type="paragraph" w:styleId="824" w:customStyle="1">
    <w:name w:val="标书突出内容（文字加粗）"/>
    <w:basedOn w:val="806"/>
    <w:next w:val="806"/>
    <w:link w:val="825"/>
    <w:qFormat/>
    <w:rPr>
      <w:b/>
    </w:rPr>
  </w:style>
  <w:style w:type="character" w:styleId="825" w:customStyle="1">
    <w:name w:val="标书突出内容（文字加粗） Char"/>
    <w:link w:val="824"/>
    <w:qFormat/>
    <w:rPr>
      <w:rFonts w:ascii="Times New Roman" w:hAnsi="Times New Roman"/>
      <w:b/>
      <w:szCs w:val="24"/>
      <w:lang w:bidi="en-US"/>
    </w:rPr>
  </w:style>
  <w:style w:type="character" w:styleId="826" w:customStyle="1">
    <w:name w:val="webdict"/>
    <w:basedOn w:val="616"/>
    <w:qFormat/>
  </w:style>
  <w:style w:type="character" w:styleId="827" w:customStyle="1">
    <w:name w:val="明显参考1"/>
    <w:qFormat/>
    <w:rPr>
      <w:b/>
      <w:bCs/>
      <w:smallCaps/>
      <w:color w:val="c0504d"/>
      <w:spacing w:val="5"/>
      <w:u w:val="single"/>
    </w:rPr>
  </w:style>
  <w:style w:type="paragraph" w:styleId="828" w:customStyle="1">
    <w:name w:val="图片（居中）"/>
    <w:basedOn w:val="606"/>
    <w:next w:val="806"/>
    <w:link w:val="829"/>
    <w:qFormat/>
    <w:pPr>
      <w:jc w:val="center"/>
    </w:pPr>
    <w:rPr>
      <w:rFonts w:ascii="宋体" w:hAnsi="宋体"/>
      <w:sz w:val="24"/>
      <w:szCs w:val="24"/>
      <w:lang w:bidi="en-US"/>
    </w:rPr>
  </w:style>
  <w:style w:type="character" w:styleId="829" w:customStyle="1">
    <w:name w:val="图片（居中） Char"/>
    <w:link w:val="828"/>
    <w:qFormat/>
    <w:rPr>
      <w:rFonts w:ascii="宋体" w:hAnsi="宋体"/>
      <w:sz w:val="24"/>
      <w:szCs w:val="24"/>
      <w:lang w:bidi="en-US"/>
    </w:rPr>
  </w:style>
  <w:style w:type="paragraph" w:styleId="830" w:customStyle="1">
    <w:name w:val="页眉1"/>
    <w:basedOn w:val="606"/>
    <w:link w:val="831"/>
    <w:qFormat/>
    <w:pPr>
      <w:jc w:val="center"/>
      <w:tabs>
        <w:tab w:val="center" w:pos="4153" w:leader="none"/>
        <w:tab w:val="right" w:pos="8306" w:leader="none"/>
      </w:tabs>
      <w:pBdr>
        <w:bottom w:val="single" w:color="auto" w:sz="6" w:space="1"/>
      </w:pBdr>
    </w:pPr>
    <w:rPr>
      <w:sz w:val="18"/>
      <w:szCs w:val="18"/>
    </w:rPr>
  </w:style>
  <w:style w:type="character" w:styleId="831" w:customStyle="1">
    <w:name w:val="页眉 Char"/>
    <w:link w:val="830"/>
    <w:qFormat/>
    <w:rPr>
      <w:sz w:val="18"/>
      <w:szCs w:val="18"/>
    </w:rPr>
  </w:style>
  <w:style w:type="paragraph" w:styleId="832" w:customStyle="1">
    <w:name w:val="段落内容三级列表"/>
    <w:basedOn w:val="606"/>
    <w:link w:val="833"/>
    <w:uiPriority w:val="30"/>
    <w:qFormat/>
    <w:pPr>
      <w:ind w:left="4848" w:hanging="1418"/>
      <w:jc w:val="left"/>
      <w:tabs>
        <w:tab w:val="left" w:pos="4848" w:leader="none"/>
      </w:tabs>
    </w:pPr>
    <w:rPr>
      <w:rFonts w:ascii="宋体" w:hAnsi="宋体" w:eastAsia="仿宋"/>
      <w:sz w:val="28"/>
      <w:szCs w:val="24"/>
      <w:lang w:bidi="en-US"/>
    </w:rPr>
  </w:style>
  <w:style w:type="character" w:styleId="833" w:customStyle="1">
    <w:name w:val="段落内容三级列表 Char"/>
    <w:link w:val="832"/>
    <w:uiPriority w:val="30"/>
    <w:qFormat/>
    <w:rPr>
      <w:rFonts w:ascii="宋体" w:hAnsi="宋体" w:eastAsia="仿宋"/>
      <w:sz w:val="28"/>
      <w:szCs w:val="24"/>
      <w:lang w:bidi="en-US"/>
    </w:rPr>
  </w:style>
  <w:style w:type="paragraph" w:styleId="834" w:customStyle="1">
    <w:name w:val="段落内容一级列表"/>
    <w:basedOn w:val="606"/>
    <w:link w:val="835"/>
    <w:uiPriority w:val="29"/>
    <w:qFormat/>
    <w:pPr>
      <w:ind w:left="100" w:hanging="1276"/>
      <w:jc w:val="left"/>
      <w:tabs>
        <w:tab w:val="left" w:pos="4281" w:leader="none"/>
      </w:tabs>
    </w:pPr>
    <w:rPr>
      <w:rFonts w:ascii="宋体" w:hAnsi="宋体"/>
      <w:sz w:val="24"/>
      <w:szCs w:val="24"/>
      <w:lang w:bidi="en-US"/>
    </w:rPr>
  </w:style>
  <w:style w:type="character" w:styleId="835" w:customStyle="1">
    <w:name w:val="段落内容一级列表 Char"/>
    <w:link w:val="834"/>
    <w:uiPriority w:val="29"/>
    <w:qFormat/>
    <w:rPr>
      <w:rFonts w:ascii="宋体" w:hAnsi="宋体"/>
      <w:sz w:val="24"/>
      <w:szCs w:val="24"/>
      <w:lang w:bidi="en-US"/>
    </w:rPr>
  </w:style>
  <w:style w:type="character" w:styleId="836" w:customStyle="1">
    <w:name w:val="标题 3 Char"/>
    <w:qFormat/>
    <w:rPr>
      <w:rFonts w:eastAsia="黑体"/>
      <w:b/>
      <w:color w:val="000000"/>
      <w:sz w:val="28"/>
      <w:szCs w:val="32"/>
    </w:rPr>
  </w:style>
  <w:style w:type="paragraph" w:styleId="837" w:customStyle="1">
    <w:name w:val="段落内容无序列表"/>
    <w:basedOn w:val="606"/>
    <w:link w:val="838"/>
    <w:uiPriority w:val="32"/>
    <w:qFormat/>
    <w:pPr>
      <w:ind w:left="250" w:hanging="720"/>
      <w:jc w:val="left"/>
      <w:widowControl/>
      <w:tabs>
        <w:tab w:val="left" w:pos="720" w:leader="none"/>
      </w:tabs>
    </w:pPr>
    <w:rPr>
      <w:rFonts w:ascii="宋体" w:hAnsi="宋体" w:eastAsia="仿宋"/>
      <w:sz w:val="24"/>
      <w:szCs w:val="24"/>
      <w:lang w:bidi="en-US"/>
    </w:rPr>
  </w:style>
  <w:style w:type="character" w:styleId="838" w:customStyle="1">
    <w:name w:val="段落内容无序列表 Char"/>
    <w:link w:val="837"/>
    <w:uiPriority w:val="32"/>
    <w:qFormat/>
    <w:rPr>
      <w:rFonts w:ascii="宋体" w:hAnsi="宋体" w:eastAsia="仿宋"/>
      <w:sz w:val="24"/>
      <w:szCs w:val="24"/>
      <w:lang w:bidi="en-US"/>
    </w:rPr>
  </w:style>
  <w:style w:type="character" w:styleId="839" w:customStyle="1">
    <w:name w:val="书籍标题1"/>
    <w:qFormat/>
    <w:rPr>
      <w:b/>
      <w:bCs/>
      <w:smallCaps/>
      <w:spacing w:val="5"/>
    </w:rPr>
  </w:style>
  <w:style w:type="character" w:styleId="840" w:customStyle="1">
    <w:name w:val="明显强调1"/>
    <w:uiPriority w:val="21"/>
    <w:qFormat/>
    <w:rPr>
      <w:b/>
      <w:bCs/>
      <w:i/>
      <w:iCs/>
      <w:color w:val="4f81bd"/>
    </w:rPr>
  </w:style>
  <w:style w:type="character" w:styleId="841" w:customStyle="1">
    <w:name w:val="标题 5 Char"/>
    <w:qFormat/>
    <w:rPr>
      <w:rFonts w:eastAsia="黑体"/>
      <w:b/>
      <w:bCs/>
      <w:sz w:val="28"/>
      <w:szCs w:val="28"/>
      <w:lang w:bidi="en-US"/>
    </w:rPr>
  </w:style>
  <w:style w:type="paragraph" w:styleId="842" w:customStyle="1">
    <w:name w:val="标题 11"/>
    <w:basedOn w:val="606"/>
    <w:next w:val="606"/>
    <w:link w:val="843"/>
    <w:qFormat/>
    <w:pPr>
      <w:keepLines/>
      <w:keepNext/>
      <w:pageBreakBefore/>
      <w:spacing w:before="340" w:after="330" w:line="578" w:lineRule="auto"/>
      <w:outlineLvl w:val="0"/>
    </w:pPr>
    <w:rPr>
      <w:rFonts w:eastAsia="黑体"/>
      <w:b/>
      <w:bCs/>
      <w:sz w:val="32"/>
      <w:szCs w:val="44"/>
    </w:rPr>
  </w:style>
  <w:style w:type="character" w:styleId="843" w:customStyle="1">
    <w:name w:val="标题 1 Char"/>
    <w:link w:val="842"/>
    <w:uiPriority w:val="9"/>
    <w:qFormat/>
    <w:rPr>
      <w:rFonts w:eastAsia="黑体"/>
      <w:b/>
      <w:bCs/>
      <w:sz w:val="32"/>
      <w:szCs w:val="44"/>
    </w:rPr>
  </w:style>
  <w:style w:type="paragraph" w:styleId="844" w:customStyle="1">
    <w:name w:val="正文文本1"/>
    <w:basedOn w:val="606"/>
    <w:link w:val="845"/>
    <w:qFormat/>
    <w:pPr>
      <w:spacing w:after="120"/>
    </w:pPr>
    <w:rPr>
      <w:rFonts w:eastAsia="仿宋"/>
      <w:sz w:val="28"/>
      <w:szCs w:val="24"/>
    </w:rPr>
  </w:style>
  <w:style w:type="character" w:styleId="845" w:customStyle="1">
    <w:name w:val="正文文本 Char"/>
    <w:link w:val="844"/>
    <w:qFormat/>
    <w:rPr>
      <w:rFonts w:ascii="Times New Roman" w:hAnsi="Times New Roman" w:eastAsia="仿宋"/>
      <w:sz w:val="28"/>
      <w:szCs w:val="24"/>
    </w:rPr>
  </w:style>
  <w:style w:type="paragraph" w:styleId="846" w:customStyle="1">
    <w:name w:val="页脚1"/>
    <w:basedOn w:val="606"/>
    <w:link w:val="847"/>
    <w:qFormat/>
    <w:pPr>
      <w:jc w:val="left"/>
      <w:tabs>
        <w:tab w:val="center" w:pos="4153" w:leader="none"/>
        <w:tab w:val="right" w:pos="8306" w:leader="none"/>
      </w:tabs>
    </w:pPr>
    <w:rPr>
      <w:sz w:val="18"/>
      <w:szCs w:val="18"/>
    </w:rPr>
  </w:style>
  <w:style w:type="character" w:styleId="847" w:customStyle="1">
    <w:name w:val="页脚 Char"/>
    <w:link w:val="846"/>
    <w:qFormat/>
    <w:rPr>
      <w:rFonts w:ascii="Times New Roman" w:hAnsi="Times New Roman"/>
      <w:sz w:val="18"/>
      <w:szCs w:val="18"/>
    </w:rPr>
  </w:style>
  <w:style w:type="character" w:styleId="848" w:customStyle="1">
    <w:name w:val="标题 2 Char"/>
    <w:qFormat/>
    <w:rPr>
      <w:rFonts w:eastAsia="黑体"/>
      <w:b/>
      <w:bCs/>
      <w:color w:val="000000"/>
      <w:sz w:val="30"/>
      <w:szCs w:val="32"/>
    </w:rPr>
  </w:style>
  <w:style w:type="character" w:styleId="849" w:customStyle="1">
    <w:name w:val="不明显参考1"/>
    <w:qFormat/>
    <w:rPr>
      <w:smallCaps/>
      <w:color w:val="c0504d"/>
      <w:u w:val="single"/>
    </w:rPr>
  </w:style>
  <w:style w:type="character" w:styleId="850" w:customStyle="1">
    <w:name w:val="不明显强调1"/>
    <w:qFormat/>
    <w:rPr>
      <w:i/>
      <w:iCs/>
      <w:color w:val="4040ff"/>
    </w:rPr>
  </w:style>
  <w:style w:type="paragraph" w:styleId="851" w:customStyle="1">
    <w:name w:val="章节71"/>
    <w:basedOn w:val="608"/>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52" w:customStyle="1">
    <w:name w:val="标题 2 字符"/>
    <w:basedOn w:val="616"/>
    <w:link w:val="608"/>
    <w:qFormat/>
    <w:rPr>
      <w:rFonts w:asciiTheme="majorHAnsi" w:hAnsiTheme="majorHAnsi" w:eastAsiaTheme="majorEastAsia" w:cstheme="majorBidi"/>
      <w:b/>
      <w:bCs/>
      <w:sz w:val="32"/>
      <w:szCs w:val="32"/>
    </w:rPr>
  </w:style>
  <w:style w:type="paragraph" w:styleId="853" w:customStyle="1">
    <w:name w:val="章节6.1"/>
    <w:basedOn w:val="608"/>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54" w:customStyle="1">
    <w:name w:val="章节2-1"/>
    <w:basedOn w:val="606"/>
    <w:qFormat/>
    <w:pPr>
      <w:jc w:val="left"/>
    </w:pPr>
    <w:rPr>
      <w:rFonts w:ascii="黑体" w:hAnsi="Calibri" w:eastAsia="黑体"/>
      <w:sz w:val="28"/>
      <w:szCs w:val="24"/>
    </w:rPr>
  </w:style>
  <w:style w:type="paragraph" w:styleId="855" w:customStyle="1">
    <w:name w:val="附录标题"/>
    <w:basedOn w:val="607"/>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56" w:customStyle="1">
    <w:name w:val="标题 1 字符"/>
    <w:basedOn w:val="616"/>
    <w:link w:val="607"/>
    <w:uiPriority w:val="9"/>
    <w:qFormat/>
    <w:rPr>
      <w:rFonts w:ascii="Times New Roman" w:hAnsi="Times New Roman" w:eastAsia="黑体"/>
      <w:b/>
      <w:bCs/>
      <w:spacing w:val="20"/>
      <w:sz w:val="48"/>
      <w:szCs w:val="44"/>
    </w:rPr>
  </w:style>
  <w:style w:type="character" w:styleId="857" w:customStyle="1">
    <w:name w:val="标题 字符"/>
    <w:basedOn w:val="616"/>
    <w:uiPriority w:val="10"/>
    <w:qFormat/>
    <w:rPr>
      <w:rFonts w:asciiTheme="majorHAnsi" w:hAnsiTheme="majorHAnsi" w:eastAsiaTheme="majorEastAsia" w:cstheme="majorBidi"/>
      <w:b/>
      <w:bCs/>
      <w:sz w:val="32"/>
      <w:szCs w:val="32"/>
    </w:rPr>
  </w:style>
  <w:style w:type="paragraph" w:styleId="858" w:customStyle="1">
    <w:name w:val="术语"/>
    <w:basedOn w:val="606"/>
    <w:qFormat/>
    <w:pPr>
      <w:ind w:firstLine="200"/>
      <w:jc w:val="left"/>
    </w:pPr>
    <w:rPr>
      <w:rFonts w:ascii="黑体" w:hAnsi="Calibri" w:eastAsia="黑体"/>
      <w:sz w:val="28"/>
      <w:szCs w:val="24"/>
    </w:rPr>
  </w:style>
  <w:style w:type="paragraph" w:styleId="859" w:customStyle="1">
    <w:name w:val="章节5.7.1"/>
    <w:basedOn w:val="60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860" w:customStyle="1">
    <w:name w:val="标题 3 字符"/>
    <w:basedOn w:val="616"/>
    <w:link w:val="609"/>
    <w:qFormat/>
    <w:rPr>
      <w:b/>
      <w:bCs/>
      <w:sz w:val="32"/>
      <w:szCs w:val="32"/>
    </w:rPr>
  </w:style>
  <w:style w:type="paragraph" w:styleId="861" w:customStyle="1">
    <w:name w:val="章节2-3"/>
    <w:basedOn w:val="854"/>
    <w:qFormat/>
    <w:pPr>
      <w:ind w:left="567" w:hanging="567"/>
    </w:pPr>
  </w:style>
  <w:style w:type="paragraph" w:styleId="862" w:customStyle="1">
    <w:name w:val="章节3"/>
    <w:basedOn w:val="60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63" w:customStyle="1">
    <w:name w:val="章节841"/>
    <w:basedOn w:val="60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64" w:customStyle="1">
    <w:name w:val="Char"/>
    <w:basedOn w:val="606"/>
    <w:qFormat/>
    <w:pPr>
      <w:ind w:firstLine="200"/>
      <w:jc w:val="left"/>
    </w:pPr>
    <w:rPr>
      <w:rFonts w:ascii="Calibri" w:hAnsi="Calibri" w:eastAsia="仿宋"/>
      <w:sz w:val="28"/>
      <w:szCs w:val="24"/>
    </w:rPr>
  </w:style>
  <w:style w:type="paragraph" w:styleId="865" w:customStyle="1">
    <w:name w:val="章节3-5"/>
    <w:basedOn w:val="862"/>
    <w:qFormat/>
    <w:pPr>
      <w:ind w:left="0" w:firstLine="0"/>
      <w:spacing w:before="312" w:after="312"/>
    </w:pPr>
  </w:style>
  <w:style w:type="paragraph" w:styleId="866" w:customStyle="1">
    <w:name w:val="章节6.1.1"/>
    <w:basedOn w:val="60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67" w:customStyle="1">
    <w:name w:val="数字编号列项（二级）"/>
    <w:qFormat/>
    <w:pPr>
      <w:ind w:left="1259" w:hanging="420"/>
      <w:jc w:val="both"/>
      <w:spacing w:after="200" w:line="276" w:lineRule="auto"/>
      <w:tabs>
        <w:tab w:val="left" w:pos="1259" w:leader="none"/>
      </w:tabs>
    </w:pPr>
    <w:rPr>
      <w:rFonts w:ascii="宋体" w:hAnsi="Calibri" w:eastAsia="宋体" w:cs="Times New Roman"/>
      <w:sz w:val="21"/>
      <w:szCs w:val="22"/>
    </w:rPr>
  </w:style>
  <w:style w:type="paragraph" w:styleId="868" w:customStyle="1">
    <w:name w:val="正文标题名称"/>
    <w:basedOn w:val="606"/>
    <w:qFormat/>
    <w:pPr>
      <w:ind w:firstLine="200"/>
      <w:jc w:val="center"/>
      <w:spacing w:before="640" w:after="560"/>
    </w:pPr>
    <w:rPr>
      <w:rFonts w:ascii="黑体" w:hAnsi="华文中宋" w:eastAsia="仿宋"/>
      <w:b/>
      <w:sz w:val="44"/>
      <w:szCs w:val="32"/>
    </w:rPr>
  </w:style>
  <w:style w:type="paragraph" w:styleId="869" w:customStyle="1">
    <w:name w:val="引言内容"/>
    <w:basedOn w:val="606"/>
    <w:qFormat/>
    <w:pPr>
      <w:ind w:firstLine="454"/>
      <w:jc w:val="left"/>
    </w:pPr>
    <w:rPr>
      <w:rFonts w:ascii="Calibri" w:hAnsi="Calibri" w:eastAsia="仿宋"/>
      <w:sz w:val="28"/>
    </w:rPr>
  </w:style>
  <w:style w:type="paragraph" w:styleId="870" w:customStyle="1">
    <w:name w:val="附录1"/>
    <w:basedOn w:val="607"/>
    <w:next w:val="606"/>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871" w:customStyle="1">
    <w:name w:val="一致性程度标识"/>
    <w:basedOn w:val="606"/>
    <w:qFormat/>
    <w:pPr>
      <w:ind w:firstLine="200"/>
      <w:jc w:val="center"/>
    </w:pPr>
    <w:rPr>
      <w:rFonts w:ascii="宋体" w:hAnsi="宋体"/>
      <w:sz w:val="28"/>
      <w:szCs w:val="28"/>
    </w:rPr>
  </w:style>
  <w:style w:type="paragraph" w:styleId="872" w:customStyle="1">
    <w:name w:val="终结线"/>
    <w:basedOn w:val="606"/>
    <w:qFormat/>
    <w:pPr>
      <w:ind w:firstLine="200"/>
      <w:jc w:val="left"/>
      <w:spacing w:after="200" w:line="360" w:lineRule="auto"/>
      <w:widowControl/>
    </w:pPr>
    <w:rPr>
      <w:rFonts w:ascii="Calibri" w:hAnsi="Calibri" w:eastAsia="仿宋"/>
      <w:sz w:val="24"/>
      <w:lang w:eastAsia="en-US" w:bidi="en-US"/>
    </w:rPr>
  </w:style>
  <w:style w:type="paragraph" w:styleId="873" w:customStyle="1">
    <w:name w:val="章节3-5-3"/>
    <w:basedOn w:val="865"/>
    <w:qFormat/>
    <w:pPr>
      <w:ind w:left="1260" w:hanging="420"/>
    </w:pPr>
  </w:style>
  <w:style w:type="paragraph" w:styleId="874" w:customStyle="1">
    <w:name w:val="TOC 标题11"/>
    <w:basedOn w:val="842"/>
    <w:next w:val="606"/>
    <w:qFormat/>
    <w:pPr>
      <w:jc w:val="left"/>
      <w:spacing w:before="480" w:after="0" w:line="276" w:lineRule="auto"/>
      <w:widowControl/>
      <w:outlineLvl w:val="9"/>
    </w:pPr>
    <w:rPr>
      <w:rFonts w:ascii="Cambria" w:hAnsi="Cambria"/>
      <w:color w:val="365f91"/>
      <w:sz w:val="28"/>
      <w:szCs w:val="28"/>
    </w:rPr>
  </w:style>
  <w:style w:type="paragraph" w:styleId="875" w:customStyle="1">
    <w:name w:val="字母编号列项（一级）"/>
    <w:qFormat/>
    <w:pPr>
      <w:ind w:left="780" w:hanging="360"/>
      <w:jc w:val="both"/>
      <w:spacing w:after="200" w:line="276" w:lineRule="auto"/>
      <w:tabs>
        <w:tab w:val="left" w:pos="839" w:leader="none"/>
      </w:tabs>
    </w:pPr>
    <w:rPr>
      <w:rFonts w:ascii="宋体" w:hAnsi="Calibri" w:eastAsia="宋体" w:cs="Times New Roman"/>
      <w:sz w:val="21"/>
      <w:szCs w:val="22"/>
    </w:rPr>
  </w:style>
  <w:style w:type="paragraph" w:styleId="876" w:customStyle="1">
    <w:name w:val="章节2"/>
    <w:basedOn w:val="877"/>
    <w:qFormat/>
    <w:pPr>
      <w:ind w:left="0" w:firstLine="0"/>
    </w:pPr>
    <w:rPr>
      <w:lang w:val="zh-CN"/>
    </w:rPr>
  </w:style>
  <w:style w:type="paragraph" w:styleId="877" w:customStyle="1">
    <w:name w:val="章节1"/>
    <w:basedOn w:val="607"/>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878" w:customStyle="1">
    <w:name w:val="Char Char3 Char Char Char Char1"/>
    <w:basedOn w:val="606"/>
    <w:qFormat/>
    <w:pPr>
      <w:jc w:val="left"/>
      <w:spacing w:after="160" w:line="240" w:lineRule="exact"/>
      <w:widowControl/>
    </w:pPr>
    <w:rPr>
      <w:rFonts w:ascii="Verdana" w:hAnsi="Verdana" w:eastAsia="仿宋"/>
      <w:sz w:val="20"/>
      <w:szCs w:val="20"/>
      <w:lang w:eastAsia="en-US"/>
    </w:rPr>
  </w:style>
  <w:style w:type="paragraph" w:styleId="879" w:customStyle="1">
    <w:name w:val="_正文"/>
    <w:basedOn w:val="606"/>
    <w:qFormat/>
    <w:pPr>
      <w:ind w:firstLine="480"/>
      <w:jc w:val="left"/>
      <w:spacing w:before="156"/>
    </w:pPr>
    <w:rPr>
      <w:rFonts w:ascii="Calibri" w:hAnsi="Calibri" w:eastAsia="仿宋"/>
      <w:sz w:val="28"/>
      <w:szCs w:val="24"/>
    </w:rPr>
  </w:style>
  <w:style w:type="paragraph" w:styleId="880" w:customStyle="1">
    <w:name w:val="章节5.8.1"/>
    <w:basedOn w:val="865"/>
    <w:qFormat/>
    <w:pPr>
      <w:jc w:val="both"/>
    </w:pPr>
    <w:rPr>
      <w:color w:val="000000"/>
    </w:rPr>
  </w:style>
  <w:style w:type="paragraph" w:styleId="881" w:customStyle="1">
    <w:name w:val="附录c21"/>
    <w:basedOn w:val="60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882" w:customStyle="1">
    <w:name w:val="章节7.1"/>
    <w:basedOn w:val="853"/>
    <w:qFormat/>
  </w:style>
  <w:style w:type="paragraph" w:styleId="883" w:customStyle="1">
    <w:name w:val="附录3"/>
    <w:basedOn w:val="609"/>
    <w:next w:val="606"/>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884" w:customStyle="1">
    <w:name w:val="发布部门"/>
    <w:basedOn w:val="606"/>
    <w:qFormat/>
    <w:pPr>
      <w:ind w:firstLine="200"/>
      <w:jc w:val="center"/>
    </w:pPr>
    <w:rPr>
      <w:rFonts w:ascii="华文中宋" w:hAnsi="华文中宋" w:eastAsia="华文中宋"/>
      <w:b/>
      <w:sz w:val="32"/>
      <w:szCs w:val="32"/>
    </w:rPr>
  </w:style>
  <w:style w:type="paragraph" w:styleId="885" w:customStyle="1">
    <w:name w:val="附录表标题"/>
    <w:basedOn w:val="606"/>
    <w:next w:val="658"/>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886" w:customStyle="1">
    <w:name w:val="三级条标题"/>
    <w:basedOn w:val="606"/>
    <w:next w:val="658"/>
    <w:qFormat/>
    <w:pPr>
      <w:jc w:val="left"/>
      <w:spacing w:line="276" w:lineRule="auto"/>
      <w:widowControl/>
      <w:outlineLvl w:val="4"/>
    </w:pPr>
    <w:rPr>
      <w:rFonts w:ascii="黑体" w:hAnsi="Calibri" w:eastAsia="黑体"/>
    </w:rPr>
  </w:style>
  <w:style w:type="paragraph" w:styleId="887" w:customStyle="1">
    <w:name w:val="样式1"/>
    <w:basedOn w:val="610"/>
    <w:link w:val="888"/>
    <w:qFormat/>
    <w:pPr>
      <w:ind w:left="2945" w:hanging="1668"/>
      <w:tabs>
        <w:tab w:val="left" w:pos="2141" w:leader="none"/>
      </w:tabs>
    </w:pPr>
    <w:rPr>
      <w:rFonts w:ascii="Arial" w:hAnsi="Arial" w:eastAsia="仿宋" w:cs="Times New Roman"/>
    </w:rPr>
  </w:style>
  <w:style w:type="character" w:styleId="888" w:customStyle="1">
    <w:name w:val="样式1 Char Char"/>
    <w:link w:val="887"/>
    <w:qFormat/>
    <w:rPr>
      <w:rFonts w:ascii="Arial" w:hAnsi="Arial" w:eastAsia="仿宋" w:cs="Times New Roman"/>
      <w:b/>
      <w:bCs/>
      <w:sz w:val="28"/>
      <w:szCs w:val="28"/>
    </w:rPr>
  </w:style>
  <w:style w:type="character" w:styleId="889" w:customStyle="1">
    <w:name w:val="标题 4 字符"/>
    <w:basedOn w:val="616"/>
    <w:link w:val="610"/>
    <w:qFormat/>
    <w:rPr>
      <w:rFonts w:asciiTheme="majorHAnsi" w:hAnsiTheme="majorHAnsi" w:eastAsiaTheme="majorEastAsia" w:cstheme="majorBidi"/>
      <w:b/>
      <w:bCs/>
      <w:sz w:val="28"/>
      <w:szCs w:val="28"/>
    </w:rPr>
  </w:style>
  <w:style w:type="paragraph" w:styleId="890" w:customStyle="1">
    <w:name w:val="2"/>
    <w:next w:val="606"/>
    <w:qFormat/>
    <w:pPr>
      <w:ind w:firstLine="200"/>
      <w:widowControl w:val="off"/>
    </w:pPr>
    <w:rPr>
      <w:rFonts w:ascii="Calibri" w:hAnsi="Calibri" w:eastAsia="仿宋" w:cs="Times New Roman"/>
      <w:sz w:val="28"/>
      <w:szCs w:val="24"/>
    </w:rPr>
  </w:style>
  <w:style w:type="paragraph" w:styleId="891" w:customStyle="1">
    <w:name w:val="附录c"/>
    <w:basedOn w:val="608"/>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892" w:customStyle="1">
    <w:name w:val="列项——（一级）"/>
    <w:qFormat/>
    <w:pPr>
      <w:ind w:left="833" w:hanging="408"/>
      <w:jc w:val="both"/>
      <w:spacing w:after="200" w:line="276" w:lineRule="auto"/>
      <w:widowControl w:val="off"/>
    </w:pPr>
    <w:rPr>
      <w:rFonts w:ascii="宋体" w:hAnsi="Calibri" w:eastAsia="宋体" w:cs="Times New Roman"/>
      <w:sz w:val="21"/>
      <w:szCs w:val="22"/>
    </w:rPr>
  </w:style>
  <w:style w:type="paragraph" w:styleId="893" w:customStyle="1">
    <w:name w:val="章节7.1.1"/>
    <w:basedOn w:val="609"/>
    <w:qFormat/>
    <w:pPr>
      <w:ind w:left="1430" w:hanging="720"/>
      <w:spacing w:before="0" w:after="0" w:line="240" w:lineRule="auto"/>
      <w:widowControl/>
    </w:pPr>
    <w:rPr>
      <w:rFonts w:ascii="黑体" w:hAnsi="黑体" w:eastAsia="仿宋" w:cs="黑体"/>
      <w:color w:val="000000"/>
      <w:sz w:val="30"/>
      <w:szCs w:val="21"/>
      <w:lang w:bidi="en-US"/>
    </w:rPr>
  </w:style>
  <w:style w:type="paragraph" w:styleId="894" w:customStyle="1">
    <w:name w:val="章节821"/>
    <w:basedOn w:val="60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895" w:customStyle="1">
    <w:name w:val="章节8631"/>
    <w:basedOn w:val="61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96" w:customStyle="1">
    <w:name w:val="章节8.1"/>
    <w:basedOn w:val="608"/>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97" w:customStyle="1">
    <w:name w:val="附录2"/>
    <w:basedOn w:val="608"/>
    <w:next w:val="606"/>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898" w:customStyle="1">
    <w:name w:val="条款节部分"/>
    <w:basedOn w:val="606"/>
    <w:qFormat/>
    <w:pPr>
      <w:ind w:left="2417" w:hanging="432"/>
      <w:tabs>
        <w:tab w:val="left" w:pos="2850" w:leader="none"/>
      </w:tabs>
    </w:pPr>
    <w:rPr>
      <w:rFonts w:ascii="Calibri" w:hAnsi="Calibri" w:eastAsia="仿宋_GB2312"/>
      <w:sz w:val="32"/>
      <w:szCs w:val="32"/>
    </w:rPr>
  </w:style>
  <w:style w:type="paragraph" w:styleId="899" w:customStyle="1">
    <w:name w:val="章节8621"/>
    <w:basedOn w:val="61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00" w:customStyle="1">
    <w:name w:val="章节831"/>
    <w:basedOn w:val="60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01" w:customStyle="1">
    <w:name w:val="章节2-5"/>
    <w:basedOn w:val="854"/>
    <w:qFormat/>
    <w:pPr>
      <w:ind w:left="576" w:hanging="576"/>
      <w:tabs>
        <w:tab w:val="left" w:pos="567" w:leader="none"/>
      </w:tabs>
    </w:pPr>
  </w:style>
  <w:style w:type="paragraph" w:styleId="902" w:customStyle="1">
    <w:name w:val="附录4"/>
    <w:basedOn w:val="883"/>
    <w:qFormat/>
    <w:pPr>
      <w:ind w:left="2100" w:hanging="420"/>
      <w:outlineLvl w:val="3"/>
    </w:pPr>
  </w:style>
  <w:style w:type="paragraph" w:styleId="903" w:customStyle="1">
    <w:name w:val="章节8.1.1"/>
    <w:basedOn w:val="60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04" w:customStyle="1">
    <w:name w:val="附录3新"/>
    <w:basedOn w:val="883"/>
    <w:next w:val="606"/>
    <w:qFormat/>
    <w:pPr>
      <w:ind w:left="1680" w:hanging="420"/>
      <w:spacing w:before="50" w:after="50"/>
    </w:pPr>
  </w:style>
  <w:style w:type="paragraph" w:styleId="905" w:customStyle="1">
    <w:name w:val="章节861"/>
    <w:basedOn w:val="60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06" w:customStyle="1">
    <w:name w:val="表题"/>
    <w:basedOn w:val="606"/>
    <w:qFormat/>
    <w:pPr>
      <w:jc w:val="center"/>
    </w:pPr>
    <w:rPr>
      <w:rFonts w:ascii="黑体" w:hAnsi="Calibri" w:eastAsia="仿宋"/>
      <w:b/>
      <w:sz w:val="28"/>
      <w:szCs w:val="24"/>
    </w:rPr>
  </w:style>
  <w:style w:type="paragraph" w:styleId="907" w:customStyle="1">
    <w:name w:val="章节731"/>
    <w:basedOn w:val="893"/>
    <w:qFormat/>
  </w:style>
  <w:style w:type="paragraph" w:styleId="908" w:customStyle="1">
    <w:name w:val="章节5.6.1"/>
    <w:basedOn w:val="873"/>
    <w:qFormat/>
    <w:pPr>
      <w:ind w:left="840"/>
    </w:pPr>
  </w:style>
  <w:style w:type="paragraph" w:styleId="909" w:customStyle="1">
    <w:name w:val="章节5.9.1"/>
    <w:basedOn w:val="60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10" w:customStyle="1">
    <w:name w:val="Table Text"/>
    <w:basedOn w:val="606"/>
    <w:qFormat/>
    <w:pPr>
      <w:ind w:firstLine="200"/>
      <w:jc w:val="left"/>
      <w:spacing w:after="200" w:line="360" w:lineRule="exact"/>
      <w:widowControl/>
    </w:pPr>
    <w:rPr>
      <w:rFonts w:ascii="??¨¬?" w:hAnsi="??¨¬?" w:eastAsia="仿宋"/>
      <w:sz w:val="24"/>
      <w:lang w:val="en-GB" w:eastAsia="en-US" w:bidi="en-US"/>
    </w:rPr>
  </w:style>
  <w:style w:type="paragraph" w:styleId="911" w:customStyle="1">
    <w:name w:val="标准名称"/>
    <w:basedOn w:val="606"/>
    <w:qFormat/>
    <w:pPr>
      <w:ind w:firstLine="200"/>
      <w:jc w:val="center"/>
    </w:pPr>
    <w:rPr>
      <w:rFonts w:ascii="黑体" w:hAnsi="华文中宋" w:eastAsia="黑体"/>
      <w:sz w:val="52"/>
      <w:szCs w:val="52"/>
    </w:rPr>
  </w:style>
  <w:style w:type="paragraph" w:styleId="912" w:customStyle="1">
    <w:name w:val="章节5.1"/>
    <w:basedOn w:val="608"/>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13" w:customStyle="1">
    <w:name w:val="中文标准正文"/>
    <w:basedOn w:val="606"/>
    <w:qFormat/>
    <w:pPr>
      <w:ind w:firstLine="200"/>
      <w:jc w:val="left"/>
      <w:spacing w:line="360" w:lineRule="auto"/>
    </w:pPr>
    <w:rPr>
      <w:sz w:val="28"/>
    </w:rPr>
  </w:style>
  <w:style w:type="paragraph" w:styleId="914" w:customStyle="1">
    <w:name w:val="msolistparagraph"/>
    <w:basedOn w:val="606"/>
    <w:qFormat/>
    <w:pPr>
      <w:ind w:firstLine="200"/>
    </w:pPr>
    <w:rPr>
      <w:rFonts w:ascii="Calibri" w:hAnsi="Calibri"/>
    </w:rPr>
  </w:style>
  <w:style w:type="paragraph" w:styleId="915" w:customStyle="1">
    <w:name w:val="正文文本缩进1"/>
    <w:basedOn w:val="606"/>
    <w:link w:val="916"/>
    <w:qFormat/>
    <w:pPr>
      <w:ind w:left="420" w:firstLine="420"/>
      <w:spacing w:line="240" w:lineRule="atLeast"/>
    </w:pPr>
    <w:rPr>
      <w:rFonts w:eastAsia="楷体_GB2312"/>
      <w:sz w:val="24"/>
      <w:szCs w:val="24"/>
    </w:rPr>
  </w:style>
  <w:style w:type="character" w:styleId="916" w:customStyle="1">
    <w:name w:val="正文文本缩进 Char1"/>
    <w:link w:val="915"/>
    <w:qFormat/>
    <w:rPr>
      <w:rFonts w:ascii="Times New Roman" w:hAnsi="Times New Roman" w:eastAsia="楷体_GB2312" w:cs="Times New Roman"/>
      <w:sz w:val="24"/>
      <w:szCs w:val="24"/>
    </w:rPr>
  </w:style>
  <w:style w:type="paragraph" w:styleId="917" w:customStyle="1">
    <w:name w:val="样式 宋体 小四 行距: 1.5 倍行距 首行缩进:  2 字符"/>
    <w:basedOn w:val="606"/>
    <w:qFormat/>
    <w:pPr>
      <w:ind w:firstLine="480"/>
      <w:spacing w:line="360" w:lineRule="auto"/>
    </w:pPr>
    <w:rPr>
      <w:rFonts w:ascii="宋体" w:hAnsi="宋体" w:cs="宋体"/>
      <w:sz w:val="24"/>
      <w:szCs w:val="20"/>
    </w:rPr>
  </w:style>
  <w:style w:type="paragraph" w:styleId="918" w:customStyle="1">
    <w:name w:val="样式 正文缩进 + 首行缩进:  2 字符"/>
    <w:basedOn w:val="622"/>
    <w:qFormat/>
    <w:pPr>
      <w:ind w:firstLine="200"/>
      <w:jc w:val="both"/>
      <w:spacing w:line="360" w:lineRule="auto"/>
    </w:pPr>
    <w:rPr>
      <w:sz w:val="24"/>
      <w:szCs w:val="20"/>
    </w:rPr>
  </w:style>
  <w:style w:type="paragraph" w:styleId="919" w:customStyle="1">
    <w:name w:val="批注主题1"/>
    <w:basedOn w:val="626"/>
    <w:next w:val="626"/>
    <w:qFormat/>
    <w:pPr>
      <w:ind w:firstLine="0"/>
    </w:pPr>
    <w:rPr>
      <w:rFonts w:eastAsia="宋体"/>
      <w:b/>
      <w:bCs/>
      <w:sz w:val="21"/>
    </w:rPr>
  </w:style>
  <w:style w:type="character" w:styleId="920" w:customStyle="1">
    <w:name w:val="批注文字 字符"/>
    <w:link w:val="626"/>
    <w:qFormat/>
    <w:rPr>
      <w:rFonts w:ascii="Times New Roman" w:hAnsi="Times New Roman" w:eastAsia="仿宋"/>
      <w:sz w:val="28"/>
      <w:szCs w:val="24"/>
    </w:rPr>
  </w:style>
  <w:style w:type="paragraph" w:styleId="921" w:customStyle="1">
    <w:name w:val="正文首行缩进1"/>
    <w:basedOn w:val="844"/>
    <w:link w:val="922"/>
    <w:qFormat/>
    <w:pPr>
      <w:ind w:firstLine="200"/>
      <w:spacing w:line="360" w:lineRule="auto"/>
    </w:pPr>
    <w:rPr>
      <w:rFonts w:eastAsia="宋体"/>
      <w:sz w:val="24"/>
      <w:szCs w:val="20"/>
    </w:rPr>
  </w:style>
  <w:style w:type="character" w:styleId="922" w:customStyle="1">
    <w:name w:val="正文首行缩进 Char"/>
    <w:link w:val="921"/>
    <w:qFormat/>
    <w:rPr>
      <w:rFonts w:ascii="Times New Roman" w:hAnsi="Times New Roman" w:eastAsia="宋体" w:cs="Times New Roman"/>
      <w:sz w:val="24"/>
    </w:rPr>
  </w:style>
  <w:style w:type="paragraph" w:styleId="923" w:customStyle="1">
    <w:name w:val="注释标题1"/>
    <w:basedOn w:val="606"/>
    <w:next w:val="606"/>
    <w:link w:val="924"/>
    <w:qFormat/>
    <w:pPr>
      <w:jc w:val="center"/>
    </w:pPr>
    <w:rPr>
      <w:rFonts w:ascii="宋体"/>
      <w:spacing w:val="-20"/>
      <w:position w:val="-6"/>
      <w:sz w:val="20"/>
      <w:szCs w:val="44"/>
    </w:rPr>
  </w:style>
  <w:style w:type="character" w:styleId="924" w:customStyle="1">
    <w:name w:val="注释标题 Char"/>
    <w:link w:val="923"/>
    <w:qFormat/>
    <w:rPr>
      <w:rFonts w:ascii="宋体" w:hAnsi="Times New Roman"/>
      <w:spacing w:val="-20"/>
      <w:position w:val="-6"/>
      <w:szCs w:val="44"/>
    </w:rPr>
  </w:style>
  <w:style w:type="paragraph" w:styleId="925" w:customStyle="1">
    <w:name w:val="文档结构图1"/>
    <w:basedOn w:val="606"/>
    <w:qFormat/>
    <w:rPr>
      <w:rFonts w:ascii="宋体" w:hAnsi="Calibri"/>
      <w:sz w:val="18"/>
      <w:szCs w:val="18"/>
    </w:rPr>
  </w:style>
  <w:style w:type="paragraph" w:styleId="926" w:customStyle="1">
    <w:name w:val="正文文本 31"/>
    <w:basedOn w:val="606"/>
    <w:link w:val="927"/>
    <w:qFormat/>
    <w:pPr>
      <w:spacing w:after="120"/>
    </w:pPr>
    <w:rPr>
      <w:sz w:val="16"/>
      <w:szCs w:val="16"/>
    </w:rPr>
  </w:style>
  <w:style w:type="character" w:styleId="927" w:customStyle="1">
    <w:name w:val="正文文本 3 Char"/>
    <w:link w:val="926"/>
    <w:qFormat/>
    <w:rPr>
      <w:rFonts w:ascii="Times New Roman" w:hAnsi="Times New Roman"/>
      <w:sz w:val="16"/>
      <w:szCs w:val="16"/>
    </w:rPr>
  </w:style>
  <w:style w:type="paragraph" w:styleId="928" w:customStyle="1">
    <w:name w:val="日期1"/>
    <w:basedOn w:val="606"/>
    <w:next w:val="606"/>
    <w:qFormat/>
    <w:rPr>
      <w:sz w:val="24"/>
    </w:rPr>
  </w:style>
  <w:style w:type="paragraph" w:styleId="929" w:customStyle="1">
    <w:name w:val="正文文本缩进 21"/>
    <w:basedOn w:val="606"/>
    <w:qFormat/>
    <w:pPr>
      <w:ind w:firstLine="425"/>
      <w:jc w:val="left"/>
      <w:spacing w:before="120" w:after="120" w:line="360" w:lineRule="auto"/>
      <w:widowControl/>
    </w:pPr>
    <w:rPr>
      <w:rFonts w:ascii="楷体" w:hAnsi="楷体" w:eastAsia="楷体"/>
      <w:color w:val="000000"/>
      <w:sz w:val="24"/>
      <w:szCs w:val="20"/>
      <w:lang w:eastAsia="ar-SA"/>
    </w:rPr>
  </w:style>
  <w:style w:type="paragraph" w:styleId="930" w:customStyle="1">
    <w:name w:val="正文首行缩进 21"/>
    <w:basedOn w:val="915"/>
    <w:link w:val="931"/>
    <w:qFormat/>
    <w:pPr>
      <w:ind w:left="200" w:firstLine="200"/>
      <w:spacing w:after="120" w:line="240" w:lineRule="auto"/>
    </w:pPr>
    <w:rPr>
      <w:rFonts w:eastAsia="仿宋" w:cstheme="minorBidi"/>
      <w:sz w:val="28"/>
    </w:rPr>
  </w:style>
  <w:style w:type="character" w:styleId="931" w:customStyle="1">
    <w:name w:val="正文首行缩进 2 Char"/>
    <w:basedOn w:val="616"/>
    <w:link w:val="930"/>
    <w:qFormat/>
    <w:rPr>
      <w:rFonts w:ascii="Times New Roman" w:hAnsi="Times New Roman" w:eastAsia="仿宋"/>
      <w:sz w:val="28"/>
      <w:szCs w:val="24"/>
    </w:rPr>
  </w:style>
  <w:style w:type="paragraph" w:styleId="932" w:customStyle="1">
    <w:name w:val="正文文本缩进 31"/>
    <w:basedOn w:val="606"/>
    <w:qFormat/>
    <w:pPr>
      <w:jc w:val="left"/>
      <w:spacing w:before="100" w:beforeAutospacing="1" w:after="100" w:afterAutospacing="1"/>
      <w:widowControl/>
    </w:pPr>
    <w:rPr>
      <w:rFonts w:ascii="宋体" w:hAnsi="宋体" w:cs="宋体"/>
      <w:sz w:val="24"/>
      <w:szCs w:val="24"/>
    </w:rPr>
  </w:style>
  <w:style w:type="paragraph" w:styleId="933" w:customStyle="1">
    <w:name w:val="正文文本 21"/>
    <w:basedOn w:val="606"/>
    <w:link w:val="934"/>
    <w:qFormat/>
    <w:pPr>
      <w:spacing w:after="120" w:line="480" w:lineRule="auto"/>
    </w:pPr>
    <w:rPr>
      <w:sz w:val="20"/>
      <w:szCs w:val="24"/>
    </w:rPr>
  </w:style>
  <w:style w:type="character" w:styleId="934" w:customStyle="1">
    <w:name w:val="正文文本 2 Char"/>
    <w:link w:val="933"/>
    <w:qFormat/>
    <w:rPr>
      <w:rFonts w:ascii="Times New Roman" w:hAnsi="Times New Roman"/>
      <w:szCs w:val="24"/>
    </w:rPr>
  </w:style>
  <w:style w:type="paragraph" w:styleId="935" w:customStyle="1">
    <w:name w:val="HTML 预设格式1"/>
    <w:basedOn w:val="6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36" w:customStyle="1">
    <w:name w:val="批注框文本 Char Char"/>
    <w:basedOn w:val="606"/>
    <w:link w:val="937"/>
    <w:qFormat/>
    <w:rPr>
      <w:rFonts w:ascii="Calibri" w:hAnsi="Calibri"/>
      <w:sz w:val="18"/>
      <w:szCs w:val="18"/>
    </w:rPr>
  </w:style>
  <w:style w:type="character" w:styleId="937" w:customStyle="1">
    <w:name w:val="批注框文本 Char Char Char Char"/>
    <w:link w:val="936"/>
    <w:qFormat/>
    <w:rPr>
      <w:rFonts w:ascii="Calibri" w:hAnsi="Calibri" w:eastAsia="宋体" w:cs="Times New Roman"/>
      <w:sz w:val="18"/>
      <w:szCs w:val="18"/>
    </w:rPr>
  </w:style>
  <w:style w:type="paragraph" w:styleId="938" w:customStyle="1">
    <w:name w:val="Char Char Char Char Char Char Char1 Char Char Char Char Char Char Char"/>
    <w:basedOn w:val="925"/>
    <w:next w:val="606"/>
    <w:qFormat/>
  </w:style>
  <w:style w:type="paragraph" w:styleId="939" w:customStyle="1">
    <w:name w:val="文挡编号"/>
    <w:basedOn w:val="606"/>
    <w:next w:val="606"/>
    <w:qFormat/>
    <w:pPr>
      <w:spacing w:before="480" w:after="120" w:line="360" w:lineRule="auto"/>
      <w:widowControl/>
    </w:pPr>
    <w:rPr>
      <w:szCs w:val="20"/>
    </w:rPr>
  </w:style>
  <w:style w:type="character" w:styleId="940" w:customStyle="1">
    <w:name w:val="列出段落 Char"/>
    <w:link w:val="804"/>
    <w:qFormat/>
    <w:rPr>
      <w:rFonts w:ascii="Calibri" w:hAnsi="Calibri" w:eastAsia="宋体" w:cs="Times New Roman"/>
    </w:rPr>
  </w:style>
  <w:style w:type="paragraph" w:styleId="941" w:customStyle="1">
    <w:name w:val="正文缩进1"/>
    <w:basedOn w:val="606"/>
    <w:link w:val="942"/>
    <w:qFormat/>
    <w:pPr>
      <w:ind w:firstLine="420"/>
    </w:pPr>
    <w:rPr>
      <w:rFonts w:ascii="Calibri" w:hAnsi="Calibri"/>
      <w:sz w:val="20"/>
      <w:szCs w:val="20"/>
    </w:rPr>
  </w:style>
  <w:style w:type="character" w:styleId="942" w:customStyle="1">
    <w:name w:val="正文缩进 Char"/>
    <w:link w:val="941"/>
    <w:qFormat/>
    <w:rPr>
      <w:rFonts w:ascii="Calibri" w:hAnsi="Calibri" w:eastAsia="宋体" w:cs="Times New Roman"/>
    </w:rPr>
  </w:style>
  <w:style w:type="paragraph" w:styleId="943" w:customStyle="1">
    <w:name w:val="样式 正文文本 + 左侧:  2 字符 首行缩进:  2 字符 段前: 0.5 行"/>
    <w:basedOn w:val="619"/>
    <w:qFormat/>
    <w:pPr>
      <w:ind w:firstLine="420"/>
      <w:jc w:val="left"/>
      <w:spacing w:line="300" w:lineRule="auto"/>
      <w:widowControl/>
    </w:pPr>
    <w:rPr>
      <w:rFonts w:cs="宋体"/>
      <w:sz w:val="21"/>
    </w:rPr>
  </w:style>
  <w:style w:type="character" w:styleId="944" w:customStyle="1">
    <w:name w:val="正文文本 字符"/>
    <w:basedOn w:val="616"/>
    <w:link w:val="619"/>
    <w:qFormat/>
  </w:style>
  <w:style w:type="paragraph" w:styleId="945" w:customStyle="1">
    <w:name w:val="cLevel1"/>
    <w:basedOn w:val="842"/>
    <w:qFormat/>
    <w:pPr>
      <w:jc w:val="center"/>
      <w:spacing w:before="240" w:after="240" w:line="480" w:lineRule="auto"/>
      <w:tabs>
        <w:tab w:val="left" w:pos="-180" w:leader="none"/>
      </w:tabs>
    </w:pPr>
    <w:rPr>
      <w:sz w:val="48"/>
    </w:rPr>
  </w:style>
  <w:style w:type="paragraph" w:styleId="946" w:customStyle="1">
    <w:name w:val="cLevel2"/>
    <w:basedOn w:val="808"/>
    <w:qFormat/>
    <w:pPr>
      <w:ind w:left="0" w:firstLine="0"/>
      <w:jc w:val="left"/>
      <w:spacing w:before="0" w:after="0" w:line="360" w:lineRule="auto"/>
      <w:tabs>
        <w:tab w:val="left" w:pos="4205" w:leader="none"/>
      </w:tabs>
    </w:pPr>
    <w:rPr>
      <w:rFonts w:ascii="Arial" w:hAnsi="Arial" w:eastAsia="新宋体"/>
      <w:sz w:val="36"/>
    </w:rPr>
  </w:style>
  <w:style w:type="paragraph" w:styleId="947" w:customStyle="1">
    <w:name w:val="cx标题三"/>
    <w:basedOn w:val="809"/>
    <w:qFormat/>
    <w:pPr>
      <w:ind w:left="0" w:firstLine="50"/>
      <w:spacing w:before="0" w:after="0" w:line="360" w:lineRule="auto"/>
      <w:tabs>
        <w:tab w:val="left" w:pos="4205" w:leader="none"/>
      </w:tabs>
    </w:pPr>
    <w:rPr>
      <w:rFonts w:ascii="Times New Roman" w:hAnsi="Times New Roman" w:eastAsia="新宋体"/>
      <w:sz w:val="30"/>
    </w:rPr>
  </w:style>
  <w:style w:type="paragraph" w:styleId="948" w:customStyle="1">
    <w:name w:val="cxLevel4"/>
    <w:basedOn w:val="810"/>
    <w:link w:val="949"/>
    <w:qFormat/>
    <w:pPr>
      <w:ind w:left="0" w:firstLine="100"/>
      <w:spacing w:before="0" w:after="0" w:line="360" w:lineRule="auto"/>
      <w:tabs>
        <w:tab w:val="left" w:pos="4205" w:leader="none"/>
      </w:tabs>
    </w:pPr>
    <w:rPr>
      <w:rFonts w:ascii="Arial" w:hAnsi="Arial"/>
    </w:rPr>
  </w:style>
  <w:style w:type="character" w:styleId="949" w:customStyle="1">
    <w:name w:val="cxLevel4 Char Char"/>
    <w:link w:val="948"/>
    <w:qFormat/>
    <w:rPr>
      <w:rFonts w:ascii="Arial" w:hAnsi="Arial" w:eastAsia="宋体" w:cs="Times New Roman"/>
      <w:b/>
      <w:bCs/>
      <w:sz w:val="28"/>
      <w:szCs w:val="28"/>
    </w:rPr>
  </w:style>
  <w:style w:type="paragraph" w:styleId="950" w:customStyle="1">
    <w:name w:val="cxLevel5"/>
    <w:basedOn w:val="812"/>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51" w:customStyle="1">
    <w:name w:val="Default"/>
    <w:qFormat/>
    <w:pPr>
      <w:widowControl w:val="off"/>
    </w:pPr>
    <w:rPr>
      <w:rFonts w:ascii="黑体" w:hAnsi="Times New Roman" w:eastAsia="黑体" w:cs="黑体"/>
      <w:color w:val="000000"/>
      <w:sz w:val="24"/>
      <w:szCs w:val="24"/>
    </w:rPr>
  </w:style>
  <w:style w:type="paragraph" w:styleId="952" w:customStyle="1">
    <w:name w:val="• NCS bullet list"/>
    <w:qFormat/>
    <w:pPr>
      <w:ind w:left="-4896" w:hanging="360"/>
      <w:spacing w:before="120" w:after="60"/>
      <w:tabs>
        <w:tab w:val="left" w:pos="720" w:leader="none"/>
        <w:tab w:val="left" w:pos="1584" w:leader="none"/>
      </w:tabs>
    </w:pPr>
    <w:rPr>
      <w:rFonts w:ascii="Trebuchet MS" w:hAnsi="Trebuchet MS" w:eastAsia="宋体" w:cs="Calibri"/>
      <w:lang w:eastAsia="ar-SA"/>
    </w:rPr>
  </w:style>
  <w:style w:type="paragraph" w:styleId="953" w:customStyle="1">
    <w:name w:val="标准文本"/>
    <w:basedOn w:val="606"/>
    <w:link w:val="954"/>
    <w:qFormat/>
    <w:pPr>
      <w:ind w:firstLine="480"/>
      <w:spacing w:line="360" w:lineRule="auto"/>
    </w:pPr>
    <w:rPr>
      <w:rFonts w:ascii="Calibri" w:hAnsi="Calibri" w:cs="宋体"/>
      <w:sz w:val="24"/>
      <w:szCs w:val="20"/>
    </w:rPr>
  </w:style>
  <w:style w:type="character" w:styleId="954" w:customStyle="1">
    <w:name w:val="标准文本 Char Char"/>
    <w:link w:val="953"/>
    <w:qFormat/>
    <w:rPr>
      <w:rFonts w:ascii="Calibri" w:hAnsi="Calibri" w:eastAsia="宋体" w:cs="宋体"/>
      <w:sz w:val="24"/>
    </w:rPr>
  </w:style>
  <w:style w:type="paragraph" w:styleId="955" w:customStyle="1">
    <w:name w:val="WDQ项目标号3"/>
    <w:basedOn w:val="606"/>
    <w:qFormat/>
    <w:pPr>
      <w:ind w:left="2024" w:hanging="453"/>
      <w:tabs>
        <w:tab w:val="left" w:pos="2024" w:leader="none"/>
      </w:tabs>
    </w:pPr>
    <w:rPr>
      <w:szCs w:val="20"/>
    </w:rPr>
  </w:style>
  <w:style w:type="paragraph" w:styleId="956" w:customStyle="1">
    <w:name w:val="样式 标题 4 + 段前: 14 磅 段后: 14.5 磅 行距: 多倍行距 1.57 字行"/>
    <w:basedOn w:val="810"/>
    <w:qFormat/>
    <w:pPr>
      <w:ind w:left="0" w:firstLine="0"/>
      <w:tabs>
        <w:tab w:val="left" w:pos="0" w:leader="none"/>
      </w:tabs>
    </w:pPr>
    <w:rPr>
      <w:rFonts w:ascii="Arial" w:hAnsi="Arial" w:eastAsia="黑体" w:cs="宋体"/>
      <w:b w:val="0"/>
      <w:sz w:val="24"/>
      <w:szCs w:val="24"/>
    </w:rPr>
  </w:style>
  <w:style w:type="paragraph" w:styleId="957" w:customStyle="1">
    <w:name w:val="样式 样式 正文zhang + 首行缩进:  2 字符 段前: 0.5 行 段后: 0.5 行 + 段前: 0.5 行 段后:... Char"/>
    <w:basedOn w:val="606"/>
    <w:link w:val="958"/>
    <w:qFormat/>
    <w:pPr>
      <w:ind w:firstLine="480"/>
      <w:spacing w:line="360" w:lineRule="exact"/>
    </w:pPr>
    <w:rPr>
      <w:rFonts w:ascii="Calibri" w:hAnsi="Calibri" w:cs="宋体"/>
      <w:sz w:val="24"/>
      <w:szCs w:val="20"/>
    </w:rPr>
  </w:style>
  <w:style w:type="character" w:styleId="958" w:customStyle="1">
    <w:name w:val="样式 样式 正文zhang + 首行缩进:  2 字符 段前: 0.5 行 段后: 0.5 行 + 段前: 0.5 行 段后:... Char Char Char"/>
    <w:link w:val="957"/>
    <w:qFormat/>
    <w:rPr>
      <w:rFonts w:ascii="Calibri" w:hAnsi="Calibri" w:eastAsia="宋体" w:cs="宋体"/>
      <w:sz w:val="24"/>
    </w:rPr>
  </w:style>
  <w:style w:type="paragraph" w:styleId="959" w:customStyle="1">
    <w:name w:val="纯文本1"/>
    <w:basedOn w:val="606"/>
    <w:qFormat/>
    <w:pPr>
      <w:spacing w:line="312" w:lineRule="atLeast"/>
    </w:pPr>
    <w:rPr>
      <w:rFonts w:ascii="Arial Black" w:hAnsi="Courier New"/>
      <w:szCs w:val="20"/>
    </w:rPr>
  </w:style>
  <w:style w:type="paragraph" w:styleId="960" w:customStyle="1">
    <w:name w:val="普通(网站)1"/>
    <w:basedOn w:val="606"/>
    <w:qFormat/>
    <w:pPr>
      <w:jc w:val="left"/>
      <w:spacing w:before="100" w:beforeAutospacing="1" w:after="100" w:afterAutospacing="1"/>
      <w:widowControl/>
    </w:pPr>
    <w:rPr>
      <w:rFonts w:ascii="宋体" w:hAnsi="宋体" w:cs="宋体"/>
      <w:sz w:val="24"/>
      <w:szCs w:val="24"/>
    </w:rPr>
  </w:style>
  <w:style w:type="paragraph" w:styleId="961" w:customStyle="1">
    <w:name w:val="Char Char Char1 Char Char Char Char Char Char Char Char Char"/>
    <w:basedOn w:val="606"/>
    <w:qFormat/>
    <w:pPr>
      <w:spacing w:line="360" w:lineRule="auto"/>
    </w:pPr>
    <w:rPr>
      <w:rFonts w:cs="宋体"/>
      <w:b/>
      <w:sz w:val="24"/>
      <w:szCs w:val="20"/>
    </w:rPr>
  </w:style>
  <w:style w:type="paragraph" w:styleId="962" w:customStyle="1">
    <w:name w:val="样式 样式 宋体 首行缩进:  2 字符 段前: 0.5 行 + 首行缩进:  2 字符 段前: 0.5 行"/>
    <w:basedOn w:val="606"/>
    <w:qFormat/>
    <w:pPr>
      <w:ind w:firstLine="480"/>
      <w:spacing w:line="300" w:lineRule="auto"/>
    </w:pPr>
    <w:rPr>
      <w:rFonts w:cs="宋体"/>
      <w:sz w:val="24"/>
      <w:szCs w:val="20"/>
    </w:rPr>
  </w:style>
  <w:style w:type="paragraph" w:styleId="963" w:customStyle="1">
    <w:name w:val="FA正文"/>
    <w:basedOn w:val="606"/>
    <w:qFormat/>
    <w:pPr>
      <w:ind w:firstLine="200"/>
    </w:pPr>
    <w:rPr>
      <w:rFonts w:ascii="Calibri" w:hAnsi="宋体" w:cs="宋体"/>
      <w:bCs/>
      <w:sz w:val="24"/>
    </w:rPr>
  </w:style>
  <w:style w:type="paragraph" w:styleId="964" w:customStyle="1">
    <w:name w:val="文档正文"/>
    <w:basedOn w:val="606"/>
    <w:qFormat/>
    <w:pPr>
      <w:ind w:right="-107"/>
      <w:spacing w:line="312" w:lineRule="atLeast"/>
    </w:pPr>
    <w:rPr>
      <w:rFonts w:ascii="宋体" w:hAnsi="宋体"/>
      <w:spacing w:val="6"/>
      <w:sz w:val="24"/>
      <w:szCs w:val="24"/>
    </w:rPr>
  </w:style>
  <w:style w:type="paragraph" w:styleId="965" w:customStyle="1">
    <w:name w:val="样式 cz正文 + 仿宋_GB2312"/>
    <w:basedOn w:val="966"/>
    <w:qFormat/>
    <w:rPr>
      <w:rFonts w:ascii="仿宋_GB2312" w:hAnsi="仿宋_GB2312"/>
    </w:rPr>
  </w:style>
  <w:style w:type="paragraph" w:styleId="966" w:customStyle="1">
    <w:name w:val="cz正文"/>
    <w:basedOn w:val="606"/>
    <w:link w:val="967"/>
    <w:qFormat/>
    <w:pPr>
      <w:ind w:firstLine="480"/>
      <w:spacing w:line="360" w:lineRule="auto"/>
    </w:pPr>
    <w:rPr>
      <w:rFonts w:ascii="宋体" w:hAnsi="宋体" w:cs="宋体"/>
      <w:sz w:val="24"/>
      <w:szCs w:val="24"/>
    </w:rPr>
  </w:style>
  <w:style w:type="character" w:styleId="967" w:customStyle="1">
    <w:name w:val="cz正文 Char Char"/>
    <w:link w:val="966"/>
    <w:qFormat/>
    <w:rPr>
      <w:rFonts w:ascii="宋体" w:hAnsi="宋体" w:eastAsia="宋体" w:cs="宋体"/>
      <w:sz w:val="24"/>
      <w:szCs w:val="24"/>
    </w:rPr>
  </w:style>
  <w:style w:type="paragraph" w:styleId="968" w:customStyle="1">
    <w:name w:val="yh正文"/>
    <w:basedOn w:val="606"/>
    <w:qFormat/>
    <w:pPr>
      <w:ind w:firstLine="480"/>
      <w:spacing w:line="360" w:lineRule="auto"/>
    </w:pPr>
    <w:rPr>
      <w:rFonts w:ascii="Calibri" w:hAnsi="宋体" w:cs="宋体"/>
      <w:sz w:val="24"/>
    </w:rPr>
  </w:style>
  <w:style w:type="paragraph" w:styleId="969" w:customStyle="1">
    <w:name w:val="正文4"/>
    <w:basedOn w:val="606"/>
    <w:qFormat/>
    <w:pPr>
      <w:ind w:left="3780"/>
      <w:jc w:val="left"/>
      <w:spacing w:line="480" w:lineRule="atLeast"/>
      <w:widowControl/>
    </w:pPr>
    <w:rPr>
      <w:sz w:val="24"/>
      <w:szCs w:val="24"/>
    </w:rPr>
  </w:style>
  <w:style w:type="paragraph" w:styleId="970" w:customStyle="1">
    <w:name w:val="Char Char Char Char Char Char Char Char Char Char Char Char Char Char Char"/>
    <w:basedOn w:val="606"/>
    <w:qFormat/>
    <w:rPr>
      <w:rFonts w:ascii="Tahoma" w:hAnsi="Tahoma"/>
      <w:sz w:val="24"/>
      <w:szCs w:val="24"/>
    </w:rPr>
  </w:style>
  <w:style w:type="paragraph" w:styleId="971" w:customStyle="1">
    <w:name w:val="Table Heading"/>
    <w:basedOn w:val="91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972" w:customStyle="1">
    <w:name w:val="符号缩进"/>
    <w:basedOn w:val="941"/>
    <w:qFormat/>
    <w:pPr>
      <w:ind w:left="200" w:firstLine="200"/>
      <w:spacing w:before="120"/>
    </w:pPr>
    <w:rPr>
      <w:rFonts w:ascii="Arial" w:hAnsi="Arial" w:eastAsia="楷体_GB2312"/>
      <w:color w:val="000000"/>
      <w:sz w:val="24"/>
      <w:szCs w:val="22"/>
    </w:rPr>
  </w:style>
  <w:style w:type="paragraph" w:styleId="973" w:customStyle="1">
    <w:name w:val="样式 标题 1 + 居中"/>
    <w:basedOn w:val="842"/>
    <w:qFormat/>
    <w:pPr>
      <w:ind w:left="1283" w:hanging="432"/>
      <w:jc w:val="center"/>
      <w:tabs>
        <w:tab w:val="left" w:pos="1283" w:leader="none"/>
      </w:tabs>
    </w:pPr>
    <w:rPr>
      <w:rFonts w:cs="宋体"/>
      <w:sz w:val="44"/>
      <w:szCs w:val="20"/>
    </w:rPr>
  </w:style>
  <w:style w:type="paragraph" w:styleId="974" w:customStyle="1">
    <w:name w:val="样式 样式 样式 宋体 小四 首行缩进:  0.74 厘米 行距: 最小值 18 磅 + 段前: 0.5 行 段后: 0.5 行..."/>
    <w:basedOn w:val="606"/>
    <w:link w:val="975"/>
    <w:qFormat/>
    <w:pPr>
      <w:ind w:firstLine="420"/>
      <w:spacing w:line="360" w:lineRule="auto"/>
    </w:pPr>
    <w:rPr>
      <w:rFonts w:ascii="宋体" w:cs="宋体"/>
      <w:sz w:val="24"/>
      <w:szCs w:val="20"/>
    </w:rPr>
  </w:style>
  <w:style w:type="character" w:styleId="975" w:customStyle="1">
    <w:name w:val="样式 样式 样式 宋体 小四 首行缩进:  0.74 厘米 行距: 最小值 18 磅 + 段前: 0.5 行 段后: 0.5 行... Char3"/>
    <w:link w:val="974"/>
    <w:qFormat/>
    <w:rPr>
      <w:rFonts w:ascii="宋体" w:hAnsi="Times New Roman" w:eastAsia="宋体" w:cs="宋体"/>
      <w:sz w:val="24"/>
    </w:rPr>
  </w:style>
  <w:style w:type="paragraph" w:styleId="976" w:customStyle="1">
    <w:name w:val="样式 样式 样式 样式 宋体 小四 首行缩进:  0.74 厘米 行距: 最小值 18 磅 + 段前: 0.5 行 段后: 0...."/>
    <w:basedOn w:val="974"/>
    <w:link w:val="977"/>
    <w:qFormat/>
    <w:pPr>
      <w:spacing w:before="50" w:after="50" w:line="240" w:lineRule="auto"/>
    </w:pPr>
    <w:rPr>
      <w:rFonts w:hAnsi="宋体"/>
    </w:rPr>
  </w:style>
  <w:style w:type="character" w:styleId="977" w:customStyle="1">
    <w:name w:val="样式 样式 样式 样式 宋体 小四 首行缩进:  0.74 厘米 行距: 最小值 18 磅 + 段前: 0.5 行 段后: 0.... Char3"/>
    <w:link w:val="976"/>
    <w:qFormat/>
    <w:rPr>
      <w:rFonts w:ascii="宋体" w:hAnsi="宋体" w:eastAsia="宋体" w:cs="宋体"/>
      <w:sz w:val="24"/>
    </w:rPr>
  </w:style>
  <w:style w:type="paragraph" w:styleId="978" w:customStyle="1">
    <w:name w:val="样式 标题 22nd levelh22Header 2l2节Titre2Head 2H2heading 2+..."/>
    <w:basedOn w:val="808"/>
    <w:qFormat/>
    <w:pPr>
      <w:ind w:left="0" w:firstLine="0"/>
      <w:spacing w:before="360" w:after="0" w:line="240" w:lineRule="auto"/>
      <w:tabs>
        <w:tab w:val="left" w:pos="0" w:leader="none"/>
      </w:tabs>
    </w:pPr>
    <w:rPr>
      <w:rFonts w:ascii="Arial" w:hAnsi="Arial" w:eastAsia="黑体" w:cs="宋体"/>
      <w:b w:val="0"/>
    </w:rPr>
  </w:style>
  <w:style w:type="paragraph" w:styleId="979" w:customStyle="1">
    <w:name w:val="样式 正文（首行缩进两字）正文双线正文非缩进表正文特点四号ALT+Z段1 + 宋体 段前: 5 磅 段后: 5..."/>
    <w:basedOn w:val="941"/>
    <w:link w:val="980"/>
    <w:qFormat/>
    <w:pPr>
      <w:spacing w:before="100" w:after="100" w:line="360" w:lineRule="auto"/>
    </w:pPr>
    <w:rPr>
      <w:rFonts w:ascii="宋体" w:hAnsi="宋体" w:cs="宋体"/>
      <w:sz w:val="24"/>
    </w:rPr>
  </w:style>
  <w:style w:type="character" w:styleId="980" w:customStyle="1">
    <w:name w:val="样式 正文（首行缩进两字）正文双线正文非缩进表正文特点四号ALT+Z段1 + 宋体 段前: 5 磅 段后: 5... Char Char"/>
    <w:link w:val="979"/>
    <w:qFormat/>
    <w:rPr>
      <w:rFonts w:ascii="宋体" w:hAnsi="宋体" w:eastAsia="宋体" w:cs="宋体"/>
      <w:sz w:val="24"/>
    </w:rPr>
  </w:style>
  <w:style w:type="paragraph" w:styleId="981" w:customStyle="1">
    <w:name w:val="样式 标题 3一1h33rd levelH3l3CTHeading 3 - oldLevel 3 Head3..."/>
    <w:basedOn w:val="80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982" w:customStyle="1">
    <w:name w:val="列表1"/>
    <w:basedOn w:val="606"/>
    <w:qFormat/>
    <w:pPr>
      <w:ind w:left="200" w:hanging="200"/>
    </w:pPr>
    <w:rPr>
      <w:szCs w:val="24"/>
    </w:rPr>
  </w:style>
  <w:style w:type="paragraph" w:styleId="983" w:customStyle="1">
    <w:name w:val="HD图号"/>
    <w:basedOn w:val="606"/>
    <w:qFormat/>
    <w:pPr>
      <w:jc w:val="center"/>
      <w:spacing w:line="440" w:lineRule="atLeast"/>
    </w:pPr>
    <w:rPr>
      <w:rFonts w:eastAsia="楷体_GB2312"/>
      <w:sz w:val="24"/>
      <w:szCs w:val="20"/>
    </w:rPr>
  </w:style>
  <w:style w:type="paragraph" w:styleId="984" w:customStyle="1">
    <w:name w:val="样式 样式 样式 样式 样式 宋体 小四 首行缩进:  0.74 厘米 行距: 最小值 18 磅 + 段前: 0.5 行 段后:..."/>
    <w:basedOn w:val="976"/>
    <w:qFormat/>
    <w:rPr>
      <w:szCs w:val="22"/>
    </w:rPr>
  </w:style>
  <w:style w:type="paragraph" w:styleId="985" w:customStyle="1">
    <w:name w:val="样式 样式 样式 样式 样式 宋体 小四 首行缩进:  0.74 厘米 行距: 最小值 18 磅 + 段前: 0.5 行 段后:...1"/>
    <w:basedOn w:val="976"/>
    <w:qFormat/>
    <w:rPr>
      <w:szCs w:val="22"/>
    </w:rPr>
  </w:style>
  <w:style w:type="paragraph" w:styleId="986" w:customStyle="1">
    <w:name w:val="样式 样式 样式 样式 样式 样式 宋体 小四 首行缩进:  0.74 厘米 行距: 最小值 18 磅 + 段前: 0.5 行 ..."/>
    <w:basedOn w:val="985"/>
    <w:qFormat/>
    <w:pPr>
      <w:spacing w:line="320" w:lineRule="exact"/>
    </w:pPr>
  </w:style>
  <w:style w:type="paragraph" w:styleId="987" w:customStyle="1">
    <w:name w:val="样式 样式 样式 样式 样式 样式 样式 宋体 小四 首行缩进:  0.74 厘米 行距: 最小值 18 磅 + 段前: 0.5..."/>
    <w:basedOn w:val="986"/>
    <w:qFormat/>
    <w:pPr>
      <w:ind w:left="100" w:firstLine="454"/>
      <w:spacing w:line="360" w:lineRule="exact"/>
    </w:pPr>
  </w:style>
  <w:style w:type="paragraph" w:styleId="988" w:customStyle="1">
    <w:name w:val="样式 样式 标题 4 + 段前: 14 磅 段后: 14.5 磅 行距: 多倍行距 1.57 字行 + 左侧:  1.48 厘米"/>
    <w:basedOn w:val="956"/>
    <w:qFormat/>
    <w:pPr>
      <w:spacing w:before="240" w:after="0" w:line="240" w:lineRule="auto"/>
    </w:pPr>
    <w:rPr>
      <w:rFonts w:eastAsia="宋体"/>
      <w:b/>
      <w:szCs w:val="20"/>
    </w:rPr>
  </w:style>
  <w:style w:type="paragraph" w:styleId="989" w:customStyle="1">
    <w:name w:val="wen_2"/>
    <w:basedOn w:val="606"/>
    <w:qFormat/>
    <w:pPr>
      <w:jc w:val="left"/>
      <w:spacing w:before="100" w:beforeAutospacing="1" w:after="100" w:afterAutospacing="1" w:line="324" w:lineRule="auto"/>
      <w:widowControl/>
    </w:pPr>
    <w:rPr>
      <w:rFonts w:ascii="ˎ̥" w:hAnsi="ˎ̥" w:cs="宋体"/>
      <w:color w:val="000000"/>
      <w:sz w:val="18"/>
      <w:szCs w:val="18"/>
    </w:rPr>
  </w:style>
  <w:style w:type="paragraph" w:styleId="990" w:customStyle="1">
    <w:name w:val="样式 样式 样式 样式 样式 样式 样式 样式 宋体 小四 首行缩进:  0.74 厘米 行距: 最小值 18 磅 + 段前: ... Char"/>
    <w:basedOn w:val="987"/>
    <w:qFormat/>
    <w:pPr>
      <w:ind w:left="0" w:firstLine="0"/>
      <w:spacing w:line="240" w:lineRule="auto"/>
    </w:pPr>
    <w:rPr>
      <w:rFonts w:ascii="Calibri" w:hAnsi="Calibri"/>
      <w:sz w:val="21"/>
    </w:rPr>
  </w:style>
  <w:style w:type="paragraph" w:styleId="991"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992" w:customStyle="1">
    <w:name w:val="Char2"/>
    <w:basedOn w:val="606"/>
    <w:qFormat/>
    <w:rPr>
      <w:rFonts w:ascii="仿宋_GB2312" w:eastAsia="仿宋_GB2312"/>
      <w:b/>
      <w:sz w:val="32"/>
      <w:szCs w:val="32"/>
    </w:rPr>
  </w:style>
  <w:style w:type="paragraph" w:styleId="993" w:customStyle="1">
    <w:name w:val="正文悬挂缩进"/>
    <w:basedOn w:val="606"/>
    <w:qFormat/>
    <w:pPr>
      <w:tabs>
        <w:tab w:val="left" w:pos="450" w:leader="none"/>
        <w:tab w:val="right" w:pos="9174" w:leader="dot"/>
      </w:tabs>
    </w:pPr>
    <w:rPr>
      <w:szCs w:val="24"/>
    </w:rPr>
  </w:style>
  <w:style w:type="paragraph" w:styleId="994" w:customStyle="1">
    <w:name w:val="Char Char Char Char Char Char Char"/>
    <w:basedOn w:val="606"/>
    <w:link w:val="995"/>
    <w:qFormat/>
    <w:rPr>
      <w:rFonts w:ascii="Tahoma" w:hAnsi="Tahoma"/>
      <w:sz w:val="24"/>
      <w:szCs w:val="20"/>
    </w:rPr>
  </w:style>
  <w:style w:type="character" w:styleId="995" w:customStyle="1">
    <w:name w:val="Char Char Char Char Char Char Char Char Char Char Char Char"/>
    <w:link w:val="994"/>
    <w:qFormat/>
    <w:rPr>
      <w:rFonts w:ascii="Tahoma" w:hAnsi="Tahoma" w:eastAsia="宋体" w:cs="Times New Roman"/>
      <w:sz w:val="24"/>
    </w:rPr>
  </w:style>
  <w:style w:type="paragraph" w:styleId="996" w:customStyle="1">
    <w:name w:val="Char Char Char Char"/>
    <w:basedOn w:val="925"/>
    <w:qFormat/>
    <w:pPr>
      <w:spacing w:line="360" w:lineRule="auto"/>
      <w:shd w:val="clear" w:color="auto" w:fill="000080"/>
    </w:pPr>
    <w:rPr>
      <w:rFonts w:ascii="Tahoma" w:hAnsi="Tahoma"/>
      <w:sz w:val="24"/>
      <w:szCs w:val="24"/>
    </w:rPr>
  </w:style>
  <w:style w:type="paragraph" w:styleId="997" w:customStyle="1">
    <w:name w:val="样式 标题 3H3h3Level 3 Topic HeadingMap一13rd levell3CTHead..."/>
    <w:basedOn w:val="809"/>
    <w:qFormat/>
    <w:pPr>
      <w:ind w:left="567" w:hanging="567"/>
      <w:spacing w:line="360" w:lineRule="auto"/>
      <w:tabs>
        <w:tab w:val="left" w:pos="360" w:leader="none"/>
      </w:tabs>
    </w:pPr>
    <w:rPr>
      <w:rFonts w:ascii="黑体" w:hAnsi="宋体" w:eastAsia="黑体"/>
      <w:spacing w:val="4"/>
      <w:sz w:val="28"/>
      <w:szCs w:val="28"/>
    </w:rPr>
  </w:style>
  <w:style w:type="paragraph" w:styleId="998" w:customStyle="1">
    <w:name w:val="样式 宋体 小四 首行缩进:  0.74 厘米 行距: 最小值 18 磅"/>
    <w:basedOn w:val="606"/>
    <w:qFormat/>
    <w:pPr>
      <w:ind w:firstLine="420"/>
      <w:spacing w:line="320" w:lineRule="exact"/>
    </w:pPr>
    <w:rPr>
      <w:rFonts w:ascii="宋体" w:cs="宋体"/>
      <w:sz w:val="24"/>
      <w:szCs w:val="24"/>
    </w:rPr>
  </w:style>
  <w:style w:type="paragraph" w:styleId="999" w:customStyle="1">
    <w:name w:val="样式 样式 宋体 小四 首行缩进:  0.74 厘米 行距: 最小值 18 磅 + 段前: 0.5 行 段后: 0.5 行 Char"/>
    <w:basedOn w:val="998"/>
    <w:qFormat/>
    <w:pPr>
      <w:spacing w:line="360" w:lineRule="auto"/>
    </w:pPr>
    <w:rPr>
      <w:szCs w:val="20"/>
    </w:rPr>
  </w:style>
  <w:style w:type="paragraph" w:styleId="1000" w:customStyle="1">
    <w:name w:val="11"/>
    <w:basedOn w:val="606"/>
    <w:next w:val="926"/>
    <w:qFormat/>
    <w:pPr>
      <w:jc w:val="center"/>
    </w:pPr>
    <w:rPr>
      <w:color w:val="000000"/>
      <w:sz w:val="28"/>
      <w:szCs w:val="28"/>
      <w:lang w:val="zh-CN"/>
    </w:rPr>
  </w:style>
  <w:style w:type="paragraph" w:styleId="1001" w:customStyle="1">
    <w:name w:val="10"/>
    <w:basedOn w:val="606"/>
    <w:next w:val="941"/>
    <w:qFormat/>
    <w:pPr>
      <w:ind w:left="200" w:firstLine="200"/>
      <w:spacing w:before="240"/>
    </w:pPr>
    <w:rPr>
      <w:rFonts w:eastAsia="楷体_GB2312"/>
      <w:sz w:val="24"/>
      <w:szCs w:val="20"/>
    </w:rPr>
  </w:style>
  <w:style w:type="paragraph" w:styleId="1002" w:customStyle="1">
    <w:name w:val="样式 标题 2H2Heading 2 HiddenHeading 2 CCBSheading 2第一章 标题 2IS..."/>
    <w:basedOn w:val="808"/>
    <w:qFormat/>
    <w:pPr>
      <w:ind w:left="992" w:firstLine="0"/>
      <w:spacing w:line="400" w:lineRule="atLeast"/>
    </w:pPr>
    <w:rPr>
      <w:rFonts w:ascii="Arial" w:hAnsi="Arial" w:eastAsia="黑体" w:cs="宋体"/>
      <w:b w:val="0"/>
      <w:bCs w:val="0"/>
      <w:sz w:val="24"/>
      <w:szCs w:val="20"/>
    </w:rPr>
  </w:style>
  <w:style w:type="paragraph" w:styleId="1003" w:customStyle="1">
    <w:name w:val="9"/>
    <w:basedOn w:val="606"/>
    <w:next w:val="941"/>
    <w:qFormat/>
    <w:pPr>
      <w:ind w:firstLine="420"/>
    </w:pPr>
    <w:rPr>
      <w:szCs w:val="24"/>
    </w:rPr>
  </w:style>
  <w:style w:type="paragraph" w:styleId="1004" w:customStyle="1">
    <w:name w:val="8"/>
    <w:basedOn w:val="606"/>
    <w:next w:val="915"/>
    <w:qFormat/>
    <w:pPr>
      <w:ind w:left="420"/>
      <w:spacing w:after="120"/>
    </w:pPr>
    <w:rPr>
      <w:szCs w:val="24"/>
    </w:rPr>
  </w:style>
  <w:style w:type="paragraph" w:styleId="1005" w:customStyle="1">
    <w:name w:val="索引 11"/>
    <w:basedOn w:val="606"/>
    <w:next w:val="606"/>
    <w:qFormat/>
    <w:rPr>
      <w:szCs w:val="24"/>
    </w:rPr>
  </w:style>
  <w:style w:type="paragraph" w:styleId="1006" w:customStyle="1">
    <w:name w:val="7"/>
    <w:basedOn w:val="606"/>
    <w:next w:val="915"/>
    <w:qFormat/>
    <w:pPr>
      <w:ind w:left="420"/>
      <w:spacing w:after="120"/>
    </w:pPr>
    <w:rPr>
      <w:szCs w:val="24"/>
    </w:rPr>
  </w:style>
  <w:style w:type="paragraph" w:styleId="1007" w:customStyle="1">
    <w:name w:val="表名"/>
    <w:basedOn w:val="606"/>
    <w:qFormat/>
    <w:pPr>
      <w:ind w:left="1920" w:firstLine="360"/>
      <w:jc w:val="center"/>
      <w:spacing w:line="227" w:lineRule="atLeast"/>
    </w:pPr>
    <w:rPr>
      <w:b/>
      <w:sz w:val="18"/>
      <w:szCs w:val="20"/>
    </w:rPr>
  </w:style>
  <w:style w:type="paragraph" w:styleId="1008" w:customStyle="1">
    <w:name w:val="主正文"/>
    <w:basedOn w:val="606"/>
    <w:qFormat/>
    <w:pPr>
      <w:ind w:left="200" w:firstLine="200"/>
      <w:spacing w:line="360" w:lineRule="exact"/>
    </w:pPr>
    <w:rPr>
      <w:rFonts w:ascii="宋体" w:hAnsi="宋体"/>
      <w:sz w:val="24"/>
      <w:szCs w:val="20"/>
    </w:rPr>
  </w:style>
  <w:style w:type="paragraph" w:styleId="1009" w:customStyle="1">
    <w:name w:val="一般正文"/>
    <w:basedOn w:val="606"/>
    <w:qFormat/>
    <w:pPr>
      <w:ind w:firstLine="480"/>
      <w:spacing w:line="380" w:lineRule="exact"/>
    </w:pPr>
    <w:rPr>
      <w:rFonts w:ascii="宋体" w:hAnsi="宋体"/>
      <w:sz w:val="24"/>
      <w:szCs w:val="20"/>
    </w:rPr>
  </w:style>
  <w:style w:type="paragraph" w:styleId="1010" w:customStyle="1">
    <w:name w:val="序号正文"/>
    <w:basedOn w:val="959"/>
    <w:qFormat/>
    <w:pPr>
      <w:ind w:left="200" w:firstLine="200"/>
      <w:tabs>
        <w:tab w:val="left" w:pos="720" w:leader="none"/>
      </w:tabs>
    </w:pPr>
    <w:rPr>
      <w:sz w:val="24"/>
    </w:rPr>
  </w:style>
  <w:style w:type="paragraph" w:styleId="1011" w:customStyle="1">
    <w:name w:val="样式 样式 样式 样式 左侧:  0 厘米 悬挂缩进: 2 字符 段前: 0.5 行 段后: 0.5 行1 + 首行缩进:  2..."/>
    <w:basedOn w:val="606"/>
    <w:qFormat/>
    <w:pPr>
      <w:ind w:firstLine="480"/>
      <w:spacing w:line="320" w:lineRule="exact"/>
    </w:pPr>
    <w:rPr>
      <w:rFonts w:cs="宋体"/>
      <w:sz w:val="24"/>
      <w:szCs w:val="24"/>
    </w:rPr>
  </w:style>
  <w:style w:type="paragraph" w:styleId="1012" w:customStyle="1">
    <w:name w:val="z-窗体顶端1"/>
    <w:basedOn w:val="606"/>
    <w:next w:val="606"/>
    <w:link w:val="1013"/>
    <w:qFormat/>
    <w:pPr>
      <w:jc w:val="center"/>
      <w:widowControl/>
      <w:pBdr>
        <w:bottom w:val="single" w:color="auto" w:sz="6" w:space="1"/>
      </w:pBdr>
    </w:pPr>
    <w:rPr>
      <w:rFonts w:ascii="Arial" w:hAnsi="Arial" w:cs="Arial"/>
      <w:vanish/>
      <w:sz w:val="16"/>
      <w:szCs w:val="16"/>
    </w:rPr>
  </w:style>
  <w:style w:type="character" w:styleId="1013" w:customStyle="1">
    <w:name w:val="z-窗体顶端 Char"/>
    <w:link w:val="1012"/>
    <w:qFormat/>
    <w:rPr>
      <w:rFonts w:ascii="Arial" w:hAnsi="Arial" w:eastAsia="宋体" w:cs="Arial"/>
      <w:vanish/>
      <w:sz w:val="16"/>
      <w:szCs w:val="16"/>
    </w:rPr>
  </w:style>
  <w:style w:type="paragraph" w:styleId="1014" w:customStyle="1">
    <w:name w:val="z-窗体底端1"/>
    <w:basedOn w:val="606"/>
    <w:next w:val="606"/>
    <w:link w:val="1015"/>
    <w:qFormat/>
    <w:pPr>
      <w:jc w:val="center"/>
      <w:widowControl/>
      <w:pBdr>
        <w:top w:val="single" w:color="auto" w:sz="6" w:space="1"/>
      </w:pBdr>
    </w:pPr>
    <w:rPr>
      <w:rFonts w:ascii="Arial" w:hAnsi="Arial" w:cs="Arial"/>
      <w:vanish/>
      <w:sz w:val="16"/>
      <w:szCs w:val="16"/>
    </w:rPr>
  </w:style>
  <w:style w:type="character" w:styleId="1015" w:customStyle="1">
    <w:name w:val="z-窗体底端 Char"/>
    <w:link w:val="1014"/>
    <w:qFormat/>
    <w:rPr>
      <w:rFonts w:ascii="Arial" w:hAnsi="Arial" w:eastAsia="宋体" w:cs="Arial"/>
      <w:vanish/>
      <w:sz w:val="16"/>
      <w:szCs w:val="16"/>
    </w:rPr>
  </w:style>
  <w:style w:type="paragraph" w:styleId="1016" w:customStyle="1">
    <w:name w:val="题头"/>
    <w:basedOn w:val="809"/>
    <w:next w:val="606"/>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17" w:customStyle="1">
    <w:name w:val="样式 论文正文__最新 Char Char"/>
    <w:basedOn w:val="606"/>
    <w:qFormat/>
    <w:pPr>
      <w:ind w:left="210" w:firstLine="510"/>
      <w:spacing w:line="400" w:lineRule="exact"/>
    </w:pPr>
    <w:rPr>
      <w:rFonts w:cs="宋体"/>
      <w:sz w:val="24"/>
      <w:szCs w:val="24"/>
    </w:rPr>
  </w:style>
  <w:style w:type="paragraph" w:styleId="1018" w:customStyle="1">
    <w:name w:val="索引 51"/>
    <w:basedOn w:val="606"/>
    <w:next w:val="606"/>
    <w:qFormat/>
    <w:pPr>
      <w:ind w:left="800"/>
      <w:spacing w:line="227" w:lineRule="atLeast"/>
    </w:pPr>
    <w:rPr>
      <w:rFonts w:ascii="宋体"/>
      <w:szCs w:val="20"/>
    </w:rPr>
  </w:style>
  <w:style w:type="paragraph" w:styleId="1019" w:customStyle="1">
    <w:name w:val="样式 正文缩进特点四号段1标题4body text鋘drad????ndBody Te?ndBo段1 Cha...1"/>
    <w:basedOn w:val="941"/>
    <w:qFormat/>
    <w:pPr>
      <w:ind w:left="480" w:firstLine="480"/>
      <w:spacing w:line="300" w:lineRule="auto"/>
    </w:pPr>
    <w:rPr>
      <w:rFonts w:eastAsia="仿宋_GB2312" w:cs="宋体"/>
      <w:sz w:val="24"/>
      <w:szCs w:val="22"/>
    </w:rPr>
  </w:style>
  <w:style w:type="paragraph" w:styleId="1020" w:customStyle="1">
    <w:name w:val="样式 标题 22nd levelh22Header 2l2节Titre2Head 2H2heading 2+...1"/>
    <w:basedOn w:val="808"/>
    <w:qFormat/>
    <w:pPr>
      <w:ind w:left="578" w:hanging="578"/>
      <w:spacing w:line="415" w:lineRule="auto"/>
      <w:tabs>
        <w:tab w:val="left" w:pos="425" w:leader="none"/>
      </w:tabs>
    </w:pPr>
    <w:rPr>
      <w:rFonts w:ascii="Arial" w:hAnsi="Arial" w:eastAsia="黑体" w:cs="宋体"/>
      <w:szCs w:val="20"/>
    </w:rPr>
  </w:style>
  <w:style w:type="paragraph" w:styleId="1021" w:customStyle="1">
    <w:name w:val="样式 正文缩进特点四号段1标题4body text鋘drad????ndBody Te?ndBo段1 Cha..."/>
    <w:basedOn w:val="941"/>
    <w:qFormat/>
    <w:pPr>
      <w:ind w:left="480" w:firstLine="400"/>
      <w:spacing w:line="360" w:lineRule="auto"/>
    </w:pPr>
    <w:rPr>
      <w:rFonts w:eastAsia="仿宋_GB2312" w:cs="宋体"/>
      <w:sz w:val="24"/>
      <w:szCs w:val="22"/>
    </w:rPr>
  </w:style>
  <w:style w:type="paragraph" w:styleId="1022" w:customStyle="1">
    <w:name w:val="样式 样式 标题 3一1h33rd levelH3l3CTHeading 3 - oldLevel 3 Head3...1 +"/>
    <w:basedOn w:val="606"/>
    <w:qFormat/>
    <w:pPr>
      <w:ind w:left="425" w:hanging="425"/>
      <w:keepLines/>
      <w:keepNext/>
      <w:spacing w:line="415" w:lineRule="auto"/>
      <w:tabs>
        <w:tab w:val="left" w:pos="425" w:leader="none"/>
      </w:tabs>
      <w:outlineLvl w:val="2"/>
    </w:pPr>
    <w:rPr>
      <w:rFonts w:eastAsia="仿宋_GB2312" w:cs="宋体"/>
      <w:b/>
      <w:bCs/>
      <w:sz w:val="32"/>
      <w:szCs w:val="20"/>
    </w:rPr>
  </w:style>
  <w:style w:type="paragraph" w:styleId="1023" w:customStyle="1">
    <w:name w:val="样式 (符号) 宋体 左侧:  2 字符 首行缩进:  2 字符 段前: 0.5 行 行距: 1.5 倍行距"/>
    <w:basedOn w:val="606"/>
    <w:qFormat/>
    <w:pPr>
      <w:ind w:left="480" w:firstLine="480"/>
      <w:spacing w:line="360" w:lineRule="auto"/>
    </w:pPr>
    <w:rPr>
      <w:rFonts w:hAnsi="宋体" w:eastAsia="仿宋_GB2312" w:cs="宋体"/>
      <w:sz w:val="24"/>
      <w:szCs w:val="20"/>
    </w:rPr>
  </w:style>
  <w:style w:type="paragraph" w:styleId="1024" w:customStyle="1">
    <w:name w:val="样式 主正文 + 左侧:  2 字符 首行缩进:  2 字符 段前: 0.5 行"/>
    <w:basedOn w:val="1008"/>
    <w:qFormat/>
    <w:rPr>
      <w:rFonts w:cs="宋体"/>
    </w:rPr>
  </w:style>
  <w:style w:type="paragraph" w:styleId="1025" w:customStyle="1">
    <w:name w:val="样式 样式 左侧:  2 字符 首行缩进:  2 字符 段前: 0.5 行1 + 左侧:  2 字符 首行缩进:  2 字符..."/>
    <w:basedOn w:val="606"/>
    <w:qFormat/>
    <w:pPr>
      <w:ind w:left="200" w:firstLine="200"/>
      <w:spacing w:line="360" w:lineRule="auto"/>
    </w:pPr>
    <w:rPr>
      <w:rFonts w:eastAsia="仿宋_GB2312"/>
      <w:sz w:val="24"/>
      <w:szCs w:val="20"/>
    </w:rPr>
  </w:style>
  <w:style w:type="paragraph" w:styleId="1026" w:customStyle="1">
    <w:name w:val="样式 标题 3一1h33rd levelH3l3CTHeading 3 - oldLevel 3 Head3...1"/>
    <w:basedOn w:val="80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27" w:customStyle="1">
    <w:name w:val="样式 jerry + 左侧:  0 厘米 段前: 0.5 行 段后: 0.5 行"/>
    <w:basedOn w:val="606"/>
    <w:qFormat/>
    <w:pPr>
      <w:ind w:firstLine="420"/>
    </w:pPr>
    <w:rPr>
      <w:sz w:val="24"/>
      <w:szCs w:val="20"/>
    </w:rPr>
  </w:style>
  <w:style w:type="paragraph" w:styleId="1028" w:customStyle="1">
    <w:name w:val="aaaaa"/>
    <w:basedOn w:val="606"/>
    <w:qFormat/>
    <w:pPr>
      <w:ind w:firstLine="420"/>
      <w:spacing w:before="120" w:after="120" w:line="300" w:lineRule="auto"/>
    </w:pPr>
    <w:rPr>
      <w:rFonts w:ascii="仿宋_GB2312"/>
      <w:sz w:val="28"/>
      <w:szCs w:val="28"/>
    </w:rPr>
  </w:style>
  <w:style w:type="paragraph" w:styleId="1029" w:customStyle="1">
    <w:name w:val="样式 标题 2H2Heading 2 HiddenHeading 2 CCBSheading 2第一章 标题 2IS...1"/>
    <w:basedOn w:val="808"/>
    <w:qFormat/>
    <w:pPr>
      <w:ind w:left="0" w:firstLine="0"/>
      <w:spacing w:line="415" w:lineRule="auto"/>
    </w:pPr>
    <w:rPr>
      <w:rFonts w:ascii="Times New Roman" w:hAnsi="Times New Roman" w:eastAsia="黑体"/>
      <w:b w:val="0"/>
      <w:bCs w:val="0"/>
    </w:rPr>
  </w:style>
  <w:style w:type="paragraph" w:styleId="1030" w:customStyle="1">
    <w:name w:val="样式 标题 2H2Heading 2 HiddenHeading 2 CCBSheading 2第一章 标题 2IS...2"/>
    <w:basedOn w:val="808"/>
    <w:qFormat/>
    <w:pPr>
      <w:ind w:left="0" w:firstLine="0"/>
      <w:spacing w:line="415" w:lineRule="auto"/>
    </w:pPr>
    <w:rPr>
      <w:rFonts w:ascii="Times New Roman" w:hAnsi="Times New Roman" w:eastAsia="黑体"/>
      <w:b w:val="0"/>
      <w:bCs w:val="0"/>
    </w:rPr>
  </w:style>
  <w:style w:type="paragraph" w:styleId="1031" w:customStyle="1">
    <w:name w:val="样式 标题 2H2Heading 2 HiddenHeading 2 CCBSheading 2第一章 标题 2IS...3"/>
    <w:basedOn w:val="808"/>
    <w:qFormat/>
    <w:pPr>
      <w:ind w:left="0" w:firstLine="0"/>
    </w:pPr>
    <w:rPr>
      <w:rFonts w:ascii="Times New Roman" w:hAnsi="Times New Roman" w:eastAsia="黑体"/>
      <w:b w:val="0"/>
      <w:bCs w:val="0"/>
    </w:rPr>
  </w:style>
  <w:style w:type="paragraph" w:styleId="1032" w:customStyle="1">
    <w:name w:val="样式 标题 2H2Heading 2 HiddenHeading 2 CCBSheading 2第一章 标题 2IS...4"/>
    <w:basedOn w:val="808"/>
    <w:qFormat/>
    <w:pPr>
      <w:ind w:left="0" w:firstLine="0"/>
    </w:pPr>
    <w:rPr>
      <w:rFonts w:ascii="Times New Roman" w:hAnsi="Times New Roman" w:eastAsia="黑体"/>
      <w:b w:val="0"/>
      <w:bCs w:val="0"/>
    </w:rPr>
  </w:style>
  <w:style w:type="paragraph" w:styleId="1033" w:customStyle="1">
    <w:name w:val="样式 标题 4h4H4Ref Heading 1rh1Heading sqlsect 1.2.3.4PIM 4第..."/>
    <w:basedOn w:val="810"/>
    <w:link w:val="1034"/>
    <w:qFormat/>
    <w:pPr>
      <w:ind w:left="2240" w:hanging="420"/>
      <w:spacing w:before="120" w:line="240" w:lineRule="auto"/>
      <w:tabs>
        <w:tab w:val="left" w:pos="2240" w:leader="none"/>
      </w:tabs>
    </w:pPr>
    <w:rPr>
      <w:rFonts w:ascii="Times New Roman" w:hAnsi="Times New Roman" w:cs="宋体"/>
    </w:rPr>
  </w:style>
  <w:style w:type="character" w:styleId="1034" w:customStyle="1">
    <w:name w:val="样式 标题 4h4H4Ref Heading 1rh1Heading sqlsect 1.2.3.4PIM 4第... Char Char"/>
    <w:link w:val="1033"/>
    <w:qFormat/>
    <w:rPr>
      <w:rFonts w:ascii="Times New Roman" w:hAnsi="Times New Roman" w:eastAsia="宋体" w:cs="宋体"/>
      <w:b/>
      <w:bCs/>
      <w:sz w:val="28"/>
      <w:szCs w:val="28"/>
    </w:rPr>
  </w:style>
  <w:style w:type="paragraph" w:styleId="1035" w:customStyle="1">
    <w:name w:val="样式 宋体 小四 行距: 1.5 倍行距"/>
    <w:basedOn w:val="606"/>
    <w:link w:val="1036"/>
    <w:qFormat/>
    <w:pPr>
      <w:ind w:firstLine="540"/>
      <w:jc w:val="left"/>
      <w:spacing w:line="300" w:lineRule="auto"/>
    </w:pPr>
    <w:rPr>
      <w:rFonts w:ascii="宋体" w:cs="宋体"/>
      <w:color w:val="000000"/>
      <w:sz w:val="24"/>
    </w:rPr>
  </w:style>
  <w:style w:type="character" w:styleId="1036" w:customStyle="1">
    <w:name w:val="样式 宋体 小四 行距: 1.5 倍行距 Char Char"/>
    <w:link w:val="1035"/>
    <w:qFormat/>
    <w:rPr>
      <w:rFonts w:ascii="宋体" w:hAnsi="Times New Roman" w:eastAsia="宋体" w:cs="宋体"/>
      <w:color w:val="000000"/>
      <w:sz w:val="24"/>
      <w:szCs w:val="21"/>
    </w:rPr>
  </w:style>
  <w:style w:type="paragraph" w:styleId="1037" w:customStyle="1">
    <w:name w:val="样式 正文缩进正文（首行缩进两字）表正文正文非缩进特点段1四号正文不缩进特点 CharALT+Z水上软件 +..."/>
    <w:basedOn w:val="941"/>
    <w:qFormat/>
    <w:pPr>
      <w:ind w:firstLine="480"/>
      <w:spacing w:line="360" w:lineRule="auto"/>
    </w:pPr>
    <w:rPr>
      <w:sz w:val="24"/>
      <w:szCs w:val="22"/>
    </w:rPr>
  </w:style>
  <w:style w:type="paragraph" w:styleId="1038" w:customStyle="1">
    <w:name w:val="标书正文"/>
    <w:basedOn w:val="606"/>
    <w:link w:val="1039"/>
    <w:qFormat/>
    <w:pPr>
      <w:ind w:firstLine="540"/>
      <w:spacing w:before="120" w:after="120" w:line="360" w:lineRule="auto"/>
    </w:pPr>
    <w:rPr>
      <w:rFonts w:ascii="华文中宋" w:hAnsi="宋体" w:cs="宋体"/>
      <w:color w:val="000000"/>
      <w:sz w:val="28"/>
      <w:szCs w:val="28"/>
    </w:rPr>
  </w:style>
  <w:style w:type="character" w:styleId="1039" w:customStyle="1">
    <w:name w:val="标书正文 Char2"/>
    <w:link w:val="1038"/>
    <w:qFormat/>
    <w:rPr>
      <w:rFonts w:ascii="华文中宋" w:hAnsi="宋体" w:eastAsia="宋体" w:cs="宋体"/>
      <w:color w:val="000000"/>
      <w:sz w:val="28"/>
      <w:szCs w:val="28"/>
    </w:rPr>
  </w:style>
  <w:style w:type="paragraph" w:styleId="1040" w:customStyle="1">
    <w:name w:val="样式14"/>
    <w:basedOn w:val="606"/>
    <w:next w:val="812"/>
    <w:qFormat/>
    <w:pPr>
      <w:ind w:left="1008" w:hanging="1008"/>
      <w:keepLines/>
      <w:keepNext/>
      <w:spacing w:before="280" w:after="290" w:line="376" w:lineRule="auto"/>
      <w:tabs>
        <w:tab w:val="left" w:pos="432" w:leader="none"/>
        <w:tab w:val="left" w:pos="1008" w:leader="none"/>
      </w:tabs>
      <w:outlineLvl w:val="0"/>
    </w:pPr>
    <w:rPr>
      <w:b/>
      <w:bCs/>
      <w:sz w:val="28"/>
      <w:szCs w:val="28"/>
    </w:rPr>
  </w:style>
  <w:style w:type="paragraph" w:styleId="1041" w:customStyle="1">
    <w:name w:val="样式 正文缩进特点四号段1标题4body text鋘drad????ndBody Te?ndBo段1 Cha...3"/>
    <w:basedOn w:val="941"/>
    <w:qFormat/>
    <w:pPr>
      <w:ind w:firstLine="200"/>
      <w:spacing w:line="300" w:lineRule="auto"/>
    </w:pPr>
    <w:rPr>
      <w:rFonts w:hAnsi="宋体" w:cs="宋体"/>
      <w:sz w:val="24"/>
      <w:szCs w:val="22"/>
    </w:rPr>
  </w:style>
  <w:style w:type="paragraph" w:styleId="1042" w:customStyle="1">
    <w:name w:val="段落要点2"/>
    <w:basedOn w:val="606"/>
    <w:qFormat/>
    <w:pPr>
      <w:ind w:left="1320" w:hanging="420"/>
      <w:jc w:val="left"/>
      <w:spacing w:line="300" w:lineRule="auto"/>
      <w:tabs>
        <w:tab w:val="left" w:pos="900" w:leader="none"/>
        <w:tab w:val="left" w:pos="1320" w:leader="none"/>
      </w:tabs>
    </w:pPr>
    <w:rPr>
      <w:sz w:val="24"/>
      <w:szCs w:val="24"/>
    </w:rPr>
  </w:style>
  <w:style w:type="paragraph" w:styleId="1043" w:customStyle="1">
    <w:name w:val="样式 (中文) 仿宋_GB2312 小四 行距: 1.5 倍行距"/>
    <w:basedOn w:val="606"/>
    <w:link w:val="1044"/>
    <w:qFormat/>
    <w:pPr>
      <w:ind w:firstLine="480"/>
      <w:spacing w:before="240" w:line="360" w:lineRule="auto"/>
    </w:pPr>
    <w:rPr>
      <w:rFonts w:eastAsia="仿宋_GB2312" w:cs="宋体"/>
      <w:sz w:val="24"/>
      <w:szCs w:val="20"/>
    </w:rPr>
  </w:style>
  <w:style w:type="character" w:styleId="1044" w:customStyle="1">
    <w:name w:val="样式 (中文) 仿宋_GB2312 小四 行距: 1.5 倍行距 Char Char"/>
    <w:link w:val="1043"/>
    <w:qFormat/>
    <w:rPr>
      <w:rFonts w:ascii="Times New Roman" w:hAnsi="Times New Roman" w:eastAsia="仿宋_GB2312" w:cs="宋体"/>
      <w:sz w:val="24"/>
    </w:rPr>
  </w:style>
  <w:style w:type="paragraph" w:styleId="1045" w:customStyle="1">
    <w:name w:val="样式 左侧:  2 字符 首行缩进:  2 字符 段前: 0.5 行2"/>
    <w:basedOn w:val="606"/>
    <w:link w:val="1046"/>
    <w:qFormat/>
    <w:pPr>
      <w:ind w:left="480" w:firstLine="480"/>
    </w:pPr>
    <w:rPr>
      <w:rFonts w:eastAsia="仿宋_GB2312" w:cs="宋体"/>
      <w:sz w:val="24"/>
      <w:szCs w:val="20"/>
    </w:rPr>
  </w:style>
  <w:style w:type="character" w:styleId="1046" w:customStyle="1">
    <w:name w:val="样式 左侧:  2 字符 首行缩进:  2 字符 段前: 0.5 行2 Char1"/>
    <w:link w:val="1045"/>
    <w:qFormat/>
    <w:rPr>
      <w:rFonts w:ascii="Times New Roman" w:hAnsi="Times New Roman" w:eastAsia="仿宋_GB2312" w:cs="宋体"/>
      <w:sz w:val="24"/>
    </w:rPr>
  </w:style>
  <w:style w:type="paragraph" w:styleId="1047" w:customStyle="1">
    <w:name w:val="样式 样式 正文缩进四号ALT+Z段1 Char Char Char段1 Char Char标题4body text鋘d... ..."/>
    <w:basedOn w:val="606"/>
    <w:link w:val="1048"/>
    <w:qFormat/>
    <w:pPr>
      <w:ind w:firstLine="640"/>
      <w:spacing w:line="300" w:lineRule="auto"/>
    </w:pPr>
    <w:rPr>
      <w:rFonts w:ascii="宋体" w:hAnsi="宋体" w:cs="宋体"/>
      <w:sz w:val="32"/>
      <w:szCs w:val="32"/>
    </w:rPr>
  </w:style>
  <w:style w:type="character" w:styleId="1048" w:customStyle="1">
    <w:name w:val="样式 样式 正文缩进四号ALT+Z段1 Char Char Char段1 Char Char标题4body text鋘d... ... Char Char"/>
    <w:link w:val="1047"/>
    <w:qFormat/>
    <w:rPr>
      <w:rFonts w:ascii="宋体" w:hAnsi="宋体" w:eastAsia="宋体" w:cs="宋体"/>
      <w:sz w:val="32"/>
      <w:szCs w:val="32"/>
    </w:rPr>
  </w:style>
  <w:style w:type="paragraph" w:styleId="1049" w:customStyle="1">
    <w:name w:val="SG186正文"/>
    <w:basedOn w:val="606"/>
    <w:qFormat/>
    <w:pPr>
      <w:ind w:left="900" w:hanging="420"/>
      <w:jc w:val="left"/>
      <w:spacing w:line="360" w:lineRule="auto"/>
      <w:tabs>
        <w:tab w:val="left" w:pos="900" w:leader="none"/>
      </w:tabs>
    </w:pPr>
    <w:rPr>
      <w:rFonts w:ascii="宋体" w:hAnsi="宋体" w:cs="宋体"/>
      <w:sz w:val="24"/>
      <w:szCs w:val="20"/>
    </w:rPr>
  </w:style>
  <w:style w:type="paragraph" w:styleId="1050" w:customStyle="1">
    <w:name w:val="样式 样式 样式 正文缩进四号ALT+Z段1 Char Char Char段1 Char Char标题4body text鋘d...."/>
    <w:basedOn w:val="1047"/>
    <w:link w:val="1051"/>
    <w:qFormat/>
    <w:rPr>
      <w:rFonts w:ascii="Times New Roman" w:hAnsi="Times New Roman"/>
      <w:sz w:val="24"/>
      <w:szCs w:val="24"/>
    </w:rPr>
  </w:style>
  <w:style w:type="character" w:styleId="1051" w:customStyle="1">
    <w:name w:val="样式 样式 样式 正文缩进四号ALT+Z段1 Char Char Char段1 Char Char标题4body text鋘d.... Char Char"/>
    <w:link w:val="1050"/>
    <w:qFormat/>
    <w:rPr>
      <w:rFonts w:ascii="Times New Roman" w:hAnsi="Times New Roman" w:eastAsia="宋体" w:cs="宋体"/>
      <w:sz w:val="24"/>
      <w:szCs w:val="24"/>
    </w:rPr>
  </w:style>
  <w:style w:type="paragraph" w:styleId="1052" w:customStyle="1">
    <w:name w:val="样式 样式 样式 样式 样式 样式 样式 样式 样式 宋体 小四 首行缩进:  0.74 厘米 行距: 最小值 18 磅 + 段..."/>
    <w:basedOn w:val="990"/>
    <w:qFormat/>
    <w:pPr>
      <w:ind w:firstLine="200"/>
      <w:spacing w:line="300" w:lineRule="auto"/>
    </w:pPr>
    <w:rPr>
      <w:rFonts w:ascii="Times New Roman" w:hAnsi="Times New Roman"/>
      <w:sz w:val="24"/>
      <w:szCs w:val="24"/>
    </w:rPr>
  </w:style>
  <w:style w:type="paragraph" w:styleId="1053" w:customStyle="1">
    <w:name w:val="段落要点"/>
    <w:basedOn w:val="606"/>
    <w:qFormat/>
    <w:pPr>
      <w:ind w:left="900" w:hanging="420"/>
      <w:spacing w:before="156"/>
      <w:tabs>
        <w:tab w:val="left" w:pos="900" w:leader="none"/>
      </w:tabs>
    </w:pPr>
    <w:rPr>
      <w:sz w:val="24"/>
      <w:szCs w:val="24"/>
    </w:rPr>
  </w:style>
  <w:style w:type="paragraph" w:styleId="1054" w:customStyle="1">
    <w:name w:val="样式2"/>
    <w:basedOn w:val="808"/>
    <w:next w:val="606"/>
    <w:qFormat/>
    <w:pPr>
      <w:ind w:left="0" w:firstLine="0"/>
      <w:tabs>
        <w:tab w:val="left" w:pos="1080" w:leader="none"/>
      </w:tabs>
    </w:pPr>
    <w:rPr>
      <w:rFonts w:ascii="Arial" w:hAnsi="Arial" w:eastAsia="黑体"/>
    </w:rPr>
  </w:style>
  <w:style w:type="paragraph" w:styleId="1055" w:customStyle="1">
    <w:name w:val="样式5"/>
    <w:basedOn w:val="808"/>
    <w:qFormat/>
    <w:pPr>
      <w:ind w:left="420" w:firstLine="0"/>
      <w:tabs>
        <w:tab w:val="left" w:pos="1500" w:leader="none"/>
      </w:tabs>
    </w:pPr>
    <w:rPr>
      <w:rFonts w:ascii="Arial" w:hAnsi="Arial" w:eastAsia="黑体"/>
    </w:rPr>
  </w:style>
  <w:style w:type="paragraph" w:styleId="1056" w:customStyle="1">
    <w:name w:val="样式 正文缩进四号ALT+Z段1 Char Char Char段1 Char Char标题4body text鋘d..."/>
    <w:basedOn w:val="941"/>
    <w:link w:val="1057"/>
    <w:qFormat/>
    <w:pPr>
      <w:ind w:firstLine="200"/>
      <w:spacing w:line="300" w:lineRule="auto"/>
    </w:pPr>
    <w:rPr>
      <w:rFonts w:ascii="宋体" w:hAnsi="宋体" w:cs="宋体"/>
      <w:sz w:val="24"/>
      <w:szCs w:val="24"/>
    </w:rPr>
  </w:style>
  <w:style w:type="character" w:styleId="1057" w:customStyle="1">
    <w:name w:val="样式 正文缩进四号ALT+Z段1 Char Char Char段1 Char Char标题4body text鋘d... Char Char"/>
    <w:link w:val="1056"/>
    <w:qFormat/>
    <w:rPr>
      <w:rFonts w:ascii="宋体" w:hAnsi="宋体" w:eastAsia="宋体" w:cs="宋体"/>
      <w:sz w:val="24"/>
      <w:szCs w:val="24"/>
    </w:rPr>
  </w:style>
  <w:style w:type="paragraph" w:styleId="1058" w:customStyle="1">
    <w:name w:val="样式 标题 1H1标书1Heading 0PIM 1h1Head1Heading apps合同标题标题一1s..."/>
    <w:basedOn w:val="842"/>
    <w:qFormat/>
    <w:pPr>
      <w:ind w:left="425" w:hanging="425"/>
      <w:spacing w:after="240"/>
      <w:tabs>
        <w:tab w:val="left" w:pos="425" w:leader="none"/>
        <w:tab w:val="left" w:pos="960" w:leader="none"/>
      </w:tabs>
    </w:pPr>
    <w:rPr>
      <w:rFonts w:eastAsia="仿宋_GB2312" w:cs="宋体"/>
      <w:sz w:val="44"/>
      <w:szCs w:val="20"/>
    </w:rPr>
  </w:style>
  <w:style w:type="paragraph" w:styleId="1059" w:customStyle="1">
    <w:name w:val="样式 (中文) 仿宋_GB2312 小四 行距: 1.5 倍行距1"/>
    <w:basedOn w:val="606"/>
    <w:qFormat/>
    <w:pPr>
      <w:ind w:left="1504" w:hanging="420"/>
      <w:spacing w:before="240" w:line="360" w:lineRule="auto"/>
      <w:tabs>
        <w:tab w:val="left" w:pos="1504" w:leader="none"/>
      </w:tabs>
    </w:pPr>
    <w:rPr>
      <w:rFonts w:eastAsia="仿宋_GB2312" w:cs="宋体"/>
      <w:sz w:val="24"/>
      <w:szCs w:val="20"/>
    </w:rPr>
  </w:style>
  <w:style w:type="paragraph" w:styleId="1060" w:customStyle="1">
    <w:name w:val="融信正文"/>
    <w:basedOn w:val="606"/>
    <w:qFormat/>
    <w:pPr>
      <w:ind w:right="240" w:firstLine="480"/>
      <w:spacing w:line="360" w:lineRule="auto"/>
    </w:pPr>
    <w:rPr>
      <w:rFonts w:ascii="仿宋_GB2312" w:hAnsi="Arial" w:eastAsia="仿宋_GB2312" w:cs="Arial"/>
      <w:sz w:val="24"/>
      <w:szCs w:val="24"/>
    </w:rPr>
  </w:style>
  <w:style w:type="paragraph" w:styleId="1061" w:customStyle="1">
    <w:name w:val="正文列4_1"/>
    <w:basedOn w:val="606"/>
    <w:qFormat/>
    <w:pPr>
      <w:ind w:left="900" w:hanging="420"/>
      <w:spacing w:line="360" w:lineRule="exact"/>
      <w:tabs>
        <w:tab w:val="left" w:pos="900" w:leader="none"/>
      </w:tabs>
    </w:pPr>
    <w:rPr>
      <w:rFonts w:ascii="宋体" w:eastAsia="仿宋_GB2312"/>
      <w:sz w:val="24"/>
      <w:szCs w:val="20"/>
    </w:rPr>
  </w:style>
  <w:style w:type="paragraph" w:styleId="1062" w:customStyle="1">
    <w:name w:val="项目符号2"/>
    <w:basedOn w:val="606"/>
    <w:qFormat/>
    <w:pPr>
      <w:jc w:val="left"/>
      <w:spacing w:line="360" w:lineRule="auto"/>
      <w:widowControl/>
      <w:tabs>
        <w:tab w:val="left" w:pos="0" w:leader="none"/>
      </w:tabs>
    </w:pPr>
    <w:rPr>
      <w:szCs w:val="20"/>
    </w:rPr>
  </w:style>
  <w:style w:type="paragraph" w:styleId="1063" w:customStyle="1">
    <w:name w:val="图题"/>
    <w:basedOn w:val="606"/>
    <w:next w:val="606"/>
    <w:qFormat/>
    <w:pPr>
      <w:jc w:val="center"/>
      <w:spacing w:line="300" w:lineRule="auto"/>
      <w:widowControl/>
      <w:tabs>
        <w:tab w:val="left" w:pos="0" w:leader="none"/>
      </w:tabs>
    </w:pPr>
    <w:rPr>
      <w:rFonts w:eastAsia="黑体"/>
      <w:szCs w:val="24"/>
    </w:rPr>
  </w:style>
  <w:style w:type="paragraph" w:styleId="1064" w:customStyle="1">
    <w:name w:val="正文段落"/>
    <w:basedOn w:val="941"/>
    <w:qFormat/>
    <w:pPr>
      <w:ind w:firstLine="200"/>
      <w:spacing w:after="120" w:line="360" w:lineRule="auto"/>
      <w:widowControl/>
    </w:pPr>
    <w:rPr>
      <w:sz w:val="24"/>
      <w:szCs w:val="24"/>
    </w:rPr>
  </w:style>
  <w:style w:type="paragraph" w:styleId="1065" w:customStyle="1">
    <w:name w:val="Sale_Header 2"/>
    <w:next w:val="606"/>
    <w:link w:val="1066"/>
    <w:qFormat/>
    <w:rPr>
      <w:rFonts w:ascii="Arial" w:hAnsi="Arial" w:eastAsia="宋体" w:cs="Calibri"/>
      <w:b/>
      <w:i/>
      <w:iCs/>
      <w:color w:val="000000"/>
      <w:sz w:val="28"/>
      <w:szCs w:val="24"/>
    </w:rPr>
  </w:style>
  <w:style w:type="character" w:styleId="1066" w:customStyle="1">
    <w:name w:val="Sale_Header 2 Char Char"/>
    <w:link w:val="1065"/>
    <w:qFormat/>
    <w:rPr>
      <w:rFonts w:ascii="Arial" w:hAnsi="Arial" w:eastAsia="宋体" w:cs="Calibri"/>
      <w:b/>
      <w:i/>
      <w:iCs/>
      <w:color w:val="000000"/>
      <w:sz w:val="28"/>
      <w:szCs w:val="24"/>
    </w:rPr>
  </w:style>
  <w:style w:type="paragraph" w:styleId="1067" w:customStyle="1">
    <w:name w:val="Default Text"/>
    <w:link w:val="1068"/>
    <w:qFormat/>
    <w:pPr>
      <w:ind w:left="289" w:hanging="181"/>
      <w:widowControl w:val="off"/>
      <w:tabs>
        <w:tab w:val="left" w:pos="720" w:leader="none"/>
      </w:tabs>
    </w:pPr>
    <w:rPr>
      <w:rFonts w:ascii="Arial" w:hAnsi="Arial" w:eastAsia="宋体" w:cs="Calibri"/>
      <w:sz w:val="18"/>
      <w:szCs w:val="18"/>
    </w:rPr>
  </w:style>
  <w:style w:type="character" w:styleId="1068" w:customStyle="1">
    <w:name w:val="Default Text Char Char"/>
    <w:link w:val="1067"/>
    <w:qFormat/>
    <w:rPr>
      <w:rFonts w:ascii="Arial" w:hAnsi="Arial" w:eastAsia="宋体" w:cs="Calibri"/>
      <w:sz w:val="18"/>
      <w:szCs w:val="18"/>
    </w:rPr>
  </w:style>
  <w:style w:type="paragraph" w:styleId="1069" w:customStyle="1">
    <w:name w:val="Normal (Arial)"/>
    <w:basedOn w:val="606"/>
    <w:qFormat/>
    <w:pPr>
      <w:jc w:val="left"/>
      <w:widowControl/>
    </w:pPr>
    <w:rPr>
      <w:rFonts w:ascii="Arial" w:hAnsi="Arial" w:cs="Arial"/>
      <w:sz w:val="20"/>
      <w:szCs w:val="20"/>
      <w:lang w:eastAsia="en-US"/>
    </w:rPr>
  </w:style>
  <w:style w:type="paragraph" w:styleId="1070" w:customStyle="1">
    <w:name w:val="标题 42"/>
    <w:basedOn w:val="606"/>
    <w:next w:val="810"/>
    <w:qFormat/>
    <w:pPr>
      <w:ind w:firstLine="454"/>
      <w:jc w:val="left"/>
      <w:spacing w:before="180" w:after="180" w:line="300" w:lineRule="auto"/>
      <w:widowControl/>
    </w:pPr>
    <w:rPr>
      <w:b/>
      <w:spacing w:val="6"/>
      <w:szCs w:val="24"/>
    </w:rPr>
  </w:style>
  <w:style w:type="paragraph" w:styleId="1071" w:customStyle="1">
    <w:name w:val="List Bullet2"/>
    <w:basedOn w:val="606"/>
    <w:qFormat/>
    <w:pPr>
      <w:ind w:left="1151" w:right="794" w:hanging="357"/>
      <w:jc w:val="left"/>
      <w:spacing w:before="60" w:after="60" w:line="288" w:lineRule="auto"/>
      <w:widowControl/>
      <w:tabs>
        <w:tab w:val="left" w:pos="1154" w:leader="none"/>
      </w:tabs>
    </w:pPr>
    <w:rPr>
      <w:szCs w:val="24"/>
    </w:rPr>
  </w:style>
  <w:style w:type="paragraph" w:styleId="1072" w:customStyle="1">
    <w:name w:val="正文缩进3"/>
    <w:qFormat/>
    <w:pPr>
      <w:ind w:firstLine="200"/>
    </w:pPr>
    <w:rPr>
      <w:rFonts w:ascii="Times New Roman" w:hAnsi="Times New Roman" w:eastAsia="宋体" w:cs="Calibri"/>
      <w:sz w:val="24"/>
    </w:rPr>
  </w:style>
  <w:style w:type="paragraph" w:styleId="1073" w:customStyle="1">
    <w:name w:val="列表 1"/>
    <w:qFormat/>
    <w:pPr>
      <w:ind w:left="840" w:hanging="420"/>
      <w:tabs>
        <w:tab w:val="left" w:pos="840" w:leader="none"/>
      </w:tabs>
    </w:pPr>
    <w:rPr>
      <w:rFonts w:ascii="Times New Roman" w:hAnsi="Times New Roman" w:eastAsia="楷体_GB2312" w:cs="Calibri"/>
      <w:sz w:val="24"/>
    </w:rPr>
  </w:style>
  <w:style w:type="paragraph" w:styleId="1074" w:customStyle="1">
    <w:name w:val="小标题"/>
    <w:basedOn w:val="606"/>
    <w:next w:val="606"/>
    <w:qFormat/>
    <w:pPr>
      <w:ind w:firstLine="200"/>
      <w:keepLines/>
      <w:keepNext/>
      <w:outlineLvl w:val="4"/>
    </w:pPr>
    <w:rPr>
      <w:rFonts w:eastAsia="楷体_GB2312"/>
      <w:b/>
      <w:bCs/>
      <w:i/>
      <w:iCs/>
      <w:sz w:val="24"/>
      <w:szCs w:val="24"/>
      <w:u w:val="single"/>
    </w:rPr>
  </w:style>
  <w:style w:type="paragraph" w:styleId="1075" w:customStyle="1">
    <w:name w:val="Body"/>
    <w:basedOn w:val="606"/>
    <w:qFormat/>
    <w:pPr>
      <w:jc w:val="left"/>
      <w:spacing w:after="200"/>
      <w:widowControl/>
    </w:pPr>
    <w:rPr>
      <w:sz w:val="22"/>
      <w:szCs w:val="20"/>
    </w:rPr>
  </w:style>
  <w:style w:type="paragraph" w:styleId="1076" w:customStyle="1">
    <w:name w:val="索引 91"/>
    <w:basedOn w:val="606"/>
    <w:next w:val="606"/>
    <w:qFormat/>
    <w:pPr>
      <w:ind w:left="1890" w:hanging="210"/>
      <w:jc w:val="left"/>
    </w:pPr>
    <w:rPr>
      <w:sz w:val="20"/>
      <w:szCs w:val="20"/>
    </w:rPr>
  </w:style>
  <w:style w:type="paragraph" w:styleId="1077" w:customStyle="1">
    <w:name w:val="基准索引样式"/>
    <w:basedOn w:val="606"/>
    <w:qFormat/>
    <w:pPr>
      <w:ind w:left="360" w:firstLine="576"/>
      <w:jc w:val="left"/>
      <w:spacing w:line="220" w:lineRule="atLeast"/>
      <w:widowControl/>
    </w:pPr>
    <w:rPr>
      <w:sz w:val="20"/>
      <w:szCs w:val="20"/>
    </w:rPr>
  </w:style>
  <w:style w:type="paragraph" w:styleId="1078" w:customStyle="1">
    <w:name w:val="Heading2REP"/>
    <w:basedOn w:val="844"/>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079" w:customStyle="1">
    <w:name w:val="BodyREP"/>
    <w:basedOn w:val="844"/>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080" w:customStyle="1">
    <w:name w:val="Bullet1"/>
    <w:basedOn w:val="606"/>
    <w:qFormat/>
    <w:pPr>
      <w:jc w:val="left"/>
      <w:widowControl/>
    </w:pPr>
    <w:rPr>
      <w:rFonts w:ascii="CG Times" w:hAnsi="CG Times"/>
      <w:sz w:val="20"/>
      <w:szCs w:val="20"/>
    </w:rPr>
  </w:style>
  <w:style w:type="paragraph" w:styleId="1081" w:customStyle="1">
    <w:name w:val="TableText"/>
    <w:basedOn w:val="606"/>
    <w:qFormat/>
    <w:pPr>
      <w:jc w:val="left"/>
      <w:spacing w:before="60" w:after="60" w:line="240" w:lineRule="atLeast"/>
      <w:widowControl/>
    </w:pPr>
    <w:rPr>
      <w:rFonts w:eastAsia="仿宋体"/>
      <w:sz w:val="24"/>
      <w:szCs w:val="20"/>
      <w:lang w:eastAsia="en-US"/>
    </w:rPr>
  </w:style>
  <w:style w:type="paragraph" w:styleId="1082" w:customStyle="1">
    <w:name w:val="工程正文"/>
    <w:basedOn w:val="606"/>
    <w:qFormat/>
    <w:pPr>
      <w:ind w:firstLine="500"/>
      <w:spacing w:line="360" w:lineRule="atLeast"/>
    </w:pPr>
    <w:rPr>
      <w:color w:val="000000"/>
      <w:spacing w:val="20"/>
      <w:szCs w:val="20"/>
    </w:rPr>
  </w:style>
  <w:style w:type="paragraph" w:styleId="1083" w:customStyle="1">
    <w:name w:val="Picture"/>
    <w:basedOn w:val="606"/>
    <w:next w:val="623"/>
    <w:qFormat/>
    <w:pPr>
      <w:keepNext/>
      <w:widowControl/>
    </w:pPr>
    <w:rPr>
      <w:rFonts w:hint="eastAsia" w:ascii="楷体" w:hAnsi="Arial" w:eastAsia="楷体"/>
      <w:b/>
      <w:spacing w:val="-5"/>
      <w:sz w:val="24"/>
      <w:szCs w:val="20"/>
    </w:rPr>
  </w:style>
  <w:style w:type="paragraph" w:styleId="1084" w:customStyle="1">
    <w:name w:val="TableTitle"/>
    <w:basedOn w:val="1085"/>
    <w:qFormat/>
    <w:pPr>
      <w:spacing w:before="0" w:after="120"/>
    </w:pPr>
  </w:style>
  <w:style w:type="paragraph" w:styleId="1085" w:customStyle="1">
    <w:name w:val="TableNumber"/>
    <w:basedOn w:val="606"/>
    <w:next w:val="1084"/>
    <w:qFormat/>
    <w:pPr>
      <w:jc w:val="center"/>
      <w:keepNext/>
      <w:spacing w:before="75" w:after="40" w:line="260" w:lineRule="atLeast"/>
      <w:widowControl/>
    </w:pPr>
    <w:rPr>
      <w:rFonts w:ascii="IDCSansSerif" w:hAnsi="IDCSansSerif"/>
      <w:b/>
      <w:sz w:val="22"/>
      <w:szCs w:val="20"/>
    </w:rPr>
  </w:style>
  <w:style w:type="paragraph" w:styleId="1086" w:customStyle="1">
    <w:name w:val="TH_FL"/>
    <w:basedOn w:val="606"/>
    <w:qFormat/>
    <w:pPr>
      <w:jc w:val="left"/>
      <w:spacing w:before="40" w:after="40" w:line="220" w:lineRule="atLeast"/>
      <w:widowControl/>
    </w:pPr>
    <w:rPr>
      <w:rFonts w:ascii="IDCSansSerif" w:hAnsi="IDCSansSerif"/>
      <w:sz w:val="18"/>
      <w:szCs w:val="20"/>
    </w:rPr>
  </w:style>
  <w:style w:type="paragraph" w:styleId="1087" w:customStyle="1">
    <w:name w:val="TH_CTR"/>
    <w:basedOn w:val="1086"/>
    <w:qFormat/>
    <w:pPr>
      <w:jc w:val="center"/>
    </w:pPr>
  </w:style>
  <w:style w:type="paragraph" w:styleId="1088" w:customStyle="1">
    <w:name w:val="TB_FL"/>
    <w:basedOn w:val="606"/>
    <w:qFormat/>
    <w:pPr>
      <w:jc w:val="left"/>
      <w:spacing w:before="40" w:after="40" w:line="220" w:lineRule="atLeast"/>
      <w:widowControl/>
    </w:pPr>
    <w:rPr>
      <w:rFonts w:ascii="IDCSansSerif" w:hAnsi="IDCSansSerif"/>
      <w:sz w:val="18"/>
      <w:szCs w:val="20"/>
    </w:rPr>
  </w:style>
  <w:style w:type="paragraph" w:styleId="1089" w:customStyle="1">
    <w:name w:val="TB_FR"/>
    <w:basedOn w:val="1088"/>
    <w:qFormat/>
    <w:pPr>
      <w:jc w:val="right"/>
    </w:pPr>
  </w:style>
  <w:style w:type="paragraph" w:styleId="1090" w:customStyle="1">
    <w:name w:val="TFN"/>
    <w:basedOn w:val="1088"/>
    <w:qFormat/>
    <w:pPr>
      <w:spacing w:after="0"/>
    </w:pPr>
  </w:style>
  <w:style w:type="paragraph" w:styleId="1091" w:customStyle="1">
    <w:name w:val="ymtext"/>
    <w:basedOn w:val="606"/>
    <w:qFormat/>
    <w:pPr>
      <w:ind w:firstLine="547"/>
      <w:jc w:val="left"/>
      <w:spacing w:after="100" w:line="500" w:lineRule="atLeast"/>
      <w:widowControl/>
    </w:pPr>
    <w:rPr>
      <w:rFonts w:hint="eastAsia" w:ascii="宋体"/>
      <w:spacing w:val="40"/>
      <w:sz w:val="24"/>
      <w:szCs w:val="20"/>
    </w:rPr>
  </w:style>
  <w:style w:type="paragraph" w:styleId="1092" w:customStyle="1">
    <w:name w:val="正文1"/>
    <w:basedOn w:val="606"/>
    <w:qFormat/>
    <w:pPr>
      <w:jc w:val="left"/>
      <w:spacing w:before="156" w:line="360" w:lineRule="auto"/>
    </w:pPr>
    <w:rPr>
      <w:rFonts w:ascii="华文楷体"/>
      <w:sz w:val="24"/>
      <w:szCs w:val="20"/>
    </w:rPr>
  </w:style>
  <w:style w:type="paragraph" w:styleId="1093" w:customStyle="1">
    <w:name w:val="text"/>
    <w:basedOn w:val="81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094" w:customStyle="1">
    <w:name w:val="正文文字（缩进2字）"/>
    <w:basedOn w:val="844"/>
    <w:qFormat/>
    <w:pPr>
      <w:ind w:firstLine="422"/>
    </w:pPr>
    <w:rPr>
      <w:b/>
      <w:bCs/>
      <w:szCs w:val="20"/>
    </w:rPr>
  </w:style>
  <w:style w:type="paragraph" w:styleId="1095" w:customStyle="1">
    <w:name w:val="我的标题2"/>
    <w:basedOn w:val="606"/>
    <w:next w:val="606"/>
    <w:qFormat/>
    <w:pPr>
      <w:jc w:val="left"/>
      <w:spacing w:line="300" w:lineRule="auto"/>
      <w:widowControl/>
    </w:pPr>
    <w:rPr>
      <w:rFonts w:ascii="宋体" w:hAnsi="宋体"/>
      <w:b/>
      <w:bCs/>
      <w:spacing w:val="6"/>
      <w:sz w:val="24"/>
      <w:szCs w:val="20"/>
    </w:rPr>
  </w:style>
  <w:style w:type="paragraph" w:styleId="1096" w:customStyle="1">
    <w:name w:val="我的正文"/>
    <w:basedOn w:val="606"/>
    <w:qFormat/>
    <w:pPr>
      <w:ind w:firstLine="510"/>
      <w:jc w:val="left"/>
      <w:spacing w:line="288" w:lineRule="auto"/>
      <w:widowControl/>
    </w:pPr>
    <w:rPr>
      <w:spacing w:val="6"/>
      <w:sz w:val="24"/>
      <w:szCs w:val="20"/>
    </w:rPr>
  </w:style>
  <w:style w:type="paragraph" w:styleId="1097" w:customStyle="1">
    <w:name w:val="Body Single"/>
    <w:basedOn w:val="606"/>
    <w:qFormat/>
    <w:pPr>
      <w:jc w:val="left"/>
      <w:widowControl/>
    </w:pPr>
    <w:rPr>
      <w:rFonts w:eastAsia="Times New Roman"/>
      <w:sz w:val="24"/>
      <w:szCs w:val="20"/>
      <w:lang w:eastAsia="en-US"/>
    </w:rPr>
  </w:style>
  <w:style w:type="paragraph" w:styleId="1098" w:customStyle="1">
    <w:name w:val="图片"/>
    <w:basedOn w:val="606"/>
    <w:next w:val="606"/>
    <w:qFormat/>
    <w:pPr>
      <w:jc w:val="center"/>
    </w:pPr>
    <w:rPr>
      <w:szCs w:val="24"/>
    </w:rPr>
  </w:style>
  <w:style w:type="paragraph" w:styleId="1099" w:customStyle="1">
    <w:name w:val="图名"/>
    <w:basedOn w:val="606"/>
    <w:next w:val="606"/>
    <w:qFormat/>
    <w:pPr>
      <w:jc w:val="center"/>
      <w:spacing w:line="360" w:lineRule="auto"/>
    </w:pPr>
    <w:rPr>
      <w:rFonts w:ascii="Arial" w:hAnsi="Arial" w:eastAsia="黑体"/>
      <w:b/>
      <w:szCs w:val="24"/>
    </w:rPr>
  </w:style>
  <w:style w:type="paragraph" w:styleId="1100" w:customStyle="1">
    <w:name w:val="项目 1"/>
    <w:basedOn w:val="941"/>
    <w:qFormat/>
    <w:pPr>
      <w:ind w:firstLine="0"/>
      <w:spacing w:line="360" w:lineRule="auto"/>
    </w:pPr>
    <w:rPr>
      <w:sz w:val="24"/>
      <w:szCs w:val="24"/>
    </w:rPr>
  </w:style>
  <w:style w:type="paragraph" w:styleId="1101" w:customStyle="1">
    <w:name w:val="List Bullet1"/>
    <w:basedOn w:val="606"/>
    <w:qFormat/>
    <w:pPr>
      <w:ind w:left="1344" w:right="57" w:hanging="360"/>
      <w:jc w:val="left"/>
      <w:spacing w:before="240" w:after="120" w:line="288" w:lineRule="auto"/>
      <w:widowControl/>
      <w:tabs>
        <w:tab w:val="left" w:pos="1344" w:leader="none"/>
      </w:tabs>
    </w:pPr>
    <w:rPr>
      <w:rFonts w:ascii="宋体"/>
      <w:bCs/>
      <w:color w:val="000000"/>
      <w:szCs w:val="24"/>
    </w:rPr>
  </w:style>
  <w:style w:type="paragraph" w:styleId="1102" w:customStyle="1">
    <w:name w:val="封面落款"/>
    <w:basedOn w:val="606"/>
    <w:qFormat/>
    <w:pPr>
      <w:jc w:val="center"/>
      <w:spacing w:line="360" w:lineRule="auto"/>
    </w:pPr>
    <w:rPr>
      <w:rFonts w:ascii="Arial" w:hAnsi="Arial" w:eastAsia="黑体"/>
      <w:sz w:val="32"/>
      <w:szCs w:val="24"/>
    </w:rPr>
  </w:style>
  <w:style w:type="paragraph" w:styleId="1103" w:customStyle="1">
    <w:name w:val="表格标注"/>
    <w:basedOn w:val="606"/>
    <w:qFormat/>
    <w:pPr>
      <w:ind w:left="420" w:hanging="420"/>
      <w:spacing w:line="360" w:lineRule="auto"/>
      <w:tabs>
        <w:tab w:val="left" w:pos="420" w:leader="none"/>
      </w:tabs>
    </w:pPr>
    <w:rPr>
      <w:szCs w:val="24"/>
    </w:rPr>
  </w:style>
  <w:style w:type="paragraph" w:styleId="1104" w:customStyle="1">
    <w:name w:val="Char Char1"/>
    <w:basedOn w:val="606"/>
    <w:qFormat/>
    <w:pPr>
      <w:spacing w:line="360" w:lineRule="auto"/>
    </w:pPr>
    <w:rPr>
      <w:rFonts w:ascii="Tahoma" w:hAnsi="Tahoma"/>
      <w:sz w:val="24"/>
      <w:szCs w:val="20"/>
    </w:rPr>
  </w:style>
  <w:style w:type="paragraph" w:styleId="1105" w:customStyle="1">
    <w:name w:val="Char1 Char Char Char Char Char"/>
    <w:basedOn w:val="606"/>
    <w:qFormat/>
    <w:pPr>
      <w:ind w:firstLine="200"/>
      <w:jc w:val="left"/>
      <w:spacing w:before="240" w:after="120" w:line="288" w:lineRule="auto"/>
    </w:pPr>
    <w:rPr>
      <w:rFonts w:ascii="Tahoma" w:hAnsi="Tahoma"/>
      <w:sz w:val="24"/>
      <w:szCs w:val="24"/>
    </w:rPr>
  </w:style>
  <w:style w:type="paragraph" w:styleId="1106" w:customStyle="1">
    <w:name w:val="WW-正文缩进"/>
    <w:basedOn w:val="606"/>
    <w:qFormat/>
    <w:pPr>
      <w:ind w:firstLine="420"/>
    </w:pPr>
    <w:rPr>
      <w:szCs w:val="20"/>
      <w:lang w:eastAsia="ar-SA"/>
    </w:rPr>
  </w:style>
  <w:style w:type="paragraph" w:styleId="1107" w:customStyle="1">
    <w:name w:val="Table Text Bullet"/>
    <w:basedOn w:val="91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08" w:customStyle="1">
    <w:name w:val="RFP Question List 2"/>
    <w:basedOn w:val="606"/>
    <w:qFormat/>
    <w:pPr>
      <w:ind w:left="720" w:hanging="360"/>
      <w:jc w:val="left"/>
      <w:spacing w:before="120" w:after="120" w:line="288" w:lineRule="auto"/>
      <w:widowControl/>
      <w:tabs>
        <w:tab w:val="left" w:pos="720" w:leader="none"/>
      </w:tabs>
    </w:pPr>
    <w:rPr>
      <w:color w:val="6666ff"/>
    </w:rPr>
  </w:style>
  <w:style w:type="paragraph" w:styleId="1109" w:customStyle="1">
    <w:name w:val="bullet box 2 (arrows)"/>
    <w:basedOn w:val="606"/>
    <w:qFormat/>
    <w:pPr>
      <w:ind w:left="720" w:hanging="720"/>
      <w:spacing w:before="120"/>
      <w:widowControl/>
      <w:tabs>
        <w:tab w:val="left" w:pos="720" w:leader="none"/>
      </w:tabs>
    </w:pPr>
    <w:rPr>
      <w:rFonts w:ascii="Arial" w:hAnsi="Arial"/>
      <w:sz w:val="20"/>
      <w:szCs w:val="20"/>
      <w:lang w:eastAsia="en-US"/>
    </w:rPr>
  </w:style>
  <w:style w:type="paragraph" w:styleId="1110" w:customStyle="1">
    <w:name w:val="表格项目符号"/>
    <w:basedOn w:val="624"/>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11" w:customStyle="1">
    <w:name w:val="附图标题"/>
    <w:basedOn w:val="606"/>
    <w:next w:val="941"/>
    <w:qFormat/>
    <w:pPr>
      <w:ind w:left="420" w:hanging="420"/>
      <w:jc w:val="center"/>
      <w:tabs>
        <w:tab w:val="left" w:pos="720" w:leader="none"/>
      </w:tabs>
    </w:pPr>
    <w:rPr>
      <w:rFonts w:ascii="Arial" w:hAnsi="Arial" w:eastAsia="黑体"/>
      <w:b/>
      <w:sz w:val="18"/>
      <w:szCs w:val="24"/>
    </w:rPr>
  </w:style>
  <w:style w:type="paragraph" w:styleId="1112" w:customStyle="1">
    <w:name w:val="bullet box 1"/>
    <w:basedOn w:val="606"/>
    <w:qFormat/>
    <w:pPr>
      <w:ind w:left="1080" w:hanging="360"/>
      <w:spacing w:before="120"/>
      <w:widowControl/>
      <w:tabs>
        <w:tab w:val="left" w:pos="1080" w:leader="none"/>
      </w:tabs>
    </w:pPr>
    <w:rPr>
      <w:rFonts w:ascii="Arial" w:hAnsi="Arial"/>
      <w:sz w:val="20"/>
      <w:szCs w:val="20"/>
      <w:lang w:eastAsia="en-US"/>
    </w:rPr>
  </w:style>
  <w:style w:type="paragraph" w:styleId="1113" w:customStyle="1">
    <w:name w:val="Char1 Char Char Char Char Char Char Char Char Char Char"/>
    <w:basedOn w:val="606"/>
    <w:qFormat/>
    <w:rPr>
      <w:rFonts w:ascii="Tahoma" w:hAnsi="Tahoma"/>
      <w:sz w:val="24"/>
      <w:szCs w:val="20"/>
    </w:rPr>
  </w:style>
  <w:style w:type="paragraph" w:styleId="1114" w:customStyle="1">
    <w:name w:val="Char Char Char Char Char Char Char Char Char Char Char Char Char Char Char Char Char Char Char Char Char Char Char Char"/>
    <w:basedOn w:val="606"/>
    <w:qFormat/>
    <w:rPr>
      <w:rFonts w:ascii="Tahoma" w:hAnsi="Tahoma"/>
      <w:sz w:val="24"/>
      <w:szCs w:val="20"/>
    </w:rPr>
  </w:style>
  <w:style w:type="paragraph" w:styleId="1115" w:customStyle="1">
    <w:name w:val="Char Char Char Char1 Char Char"/>
    <w:basedOn w:val="606"/>
    <w:qFormat/>
    <w:pPr>
      <w:jc w:val="center"/>
    </w:pPr>
    <w:rPr>
      <w:rFonts w:ascii="Tahoma" w:hAnsi="Tahoma"/>
      <w:sz w:val="24"/>
      <w:szCs w:val="24"/>
    </w:rPr>
  </w:style>
  <w:style w:type="paragraph" w:styleId="1116" w:customStyle="1">
    <w:name w:val="Char1 Char Char"/>
    <w:basedOn w:val="606"/>
    <w:qFormat/>
    <w:rPr>
      <w:rFonts w:ascii="Tahoma" w:hAnsi="Tahoma"/>
      <w:sz w:val="24"/>
      <w:szCs w:val="20"/>
    </w:rPr>
  </w:style>
  <w:style w:type="paragraph" w:styleId="1117" w:customStyle="1">
    <w:name w:val="a14"/>
    <w:basedOn w:val="606"/>
    <w:qFormat/>
    <w:pPr>
      <w:ind w:firstLine="419"/>
      <w:jc w:val="left"/>
      <w:spacing w:before="100" w:beforeAutospacing="1" w:after="100" w:afterAutospacing="1" w:line="335" w:lineRule="atLeast"/>
      <w:widowControl/>
    </w:pPr>
    <w:rPr>
      <w:rFonts w:ascii="宋体" w:hAnsi="宋体"/>
      <w:sz w:val="23"/>
      <w:szCs w:val="23"/>
    </w:rPr>
  </w:style>
  <w:style w:type="paragraph" w:styleId="1118" w:customStyle="1">
    <w:name w:val="Char Char1 Char Char Char Char Char Char"/>
    <w:basedOn w:val="606"/>
    <w:qFormat/>
    <w:pPr>
      <w:spacing w:line="360" w:lineRule="auto"/>
    </w:pPr>
    <w:rPr>
      <w:rFonts w:ascii="Tahoma" w:hAnsi="Tahoma"/>
      <w:sz w:val="24"/>
      <w:szCs w:val="20"/>
    </w:rPr>
  </w:style>
  <w:style w:type="paragraph" w:styleId="1119" w:customStyle="1">
    <w:name w:val="纯文本11"/>
    <w:basedOn w:val="606"/>
    <w:qFormat/>
    <w:rPr>
      <w:rFonts w:ascii="宋体" w:hAnsi="宋体"/>
      <w:szCs w:val="20"/>
      <w:lang w:eastAsia="ar-SA"/>
    </w:rPr>
  </w:style>
  <w:style w:type="paragraph" w:styleId="1120" w:customStyle="1">
    <w:name w:val="批注文字1"/>
    <w:basedOn w:val="606"/>
    <w:qFormat/>
    <w:pPr>
      <w:jc w:val="left"/>
    </w:pPr>
    <w:rPr>
      <w:szCs w:val="24"/>
      <w:lang w:eastAsia="ar-SA"/>
    </w:rPr>
  </w:style>
  <w:style w:type="paragraph" w:styleId="1121" w:customStyle="1">
    <w:name w:val="正文s"/>
    <w:basedOn w:val="606"/>
    <w:next w:val="606"/>
    <w:qFormat/>
    <w:pPr>
      <w:ind w:firstLine="200"/>
      <w:spacing w:after="50" w:line="400" w:lineRule="exact"/>
    </w:pPr>
    <w:rPr>
      <w:sz w:val="24"/>
      <w:szCs w:val="24"/>
      <w:lang w:eastAsia="ar-SA"/>
    </w:rPr>
  </w:style>
  <w:style w:type="paragraph" w:styleId="1122" w:customStyle="1">
    <w:name w:val="Bullet List"/>
    <w:basedOn w:val="606"/>
    <w:qFormat/>
    <w:pPr>
      <w:ind w:left="820" w:hanging="420"/>
      <w:spacing w:before="120"/>
      <w:widowControl/>
      <w:tabs>
        <w:tab w:val="left" w:pos="820" w:leader="none"/>
      </w:tabs>
    </w:pPr>
    <w:rPr>
      <w:rFonts w:ascii="Courier New" w:hAnsi="Courier New"/>
      <w:sz w:val="20"/>
      <w:szCs w:val="20"/>
    </w:rPr>
  </w:style>
  <w:style w:type="paragraph" w:styleId="1123" w:customStyle="1">
    <w:name w:val="表格正文"/>
    <w:basedOn w:val="606"/>
    <w:qFormat/>
    <w:pPr>
      <w:spacing w:line="300" w:lineRule="auto"/>
    </w:pPr>
    <w:rPr>
      <w:szCs w:val="24"/>
    </w:rPr>
  </w:style>
  <w:style w:type="paragraph" w:styleId="1124" w:customStyle="1">
    <w:name w:val="Alt+X_首行空2"/>
    <w:basedOn w:val="606"/>
    <w:qFormat/>
    <w:pPr>
      <w:ind w:firstLine="480"/>
      <w:spacing w:line="360" w:lineRule="auto"/>
    </w:pPr>
    <w:rPr>
      <w:rFonts w:cs="宋体"/>
      <w:sz w:val="24"/>
      <w:szCs w:val="24"/>
    </w:rPr>
  </w:style>
  <w:style w:type="paragraph" w:styleId="1125" w:customStyle="1">
    <w:name w:val="缺省文本"/>
    <w:basedOn w:val="606"/>
    <w:qFormat/>
    <w:pPr>
      <w:jc w:val="left"/>
    </w:pPr>
    <w:rPr>
      <w:sz w:val="24"/>
      <w:szCs w:val="24"/>
    </w:rPr>
  </w:style>
  <w:style w:type="paragraph" w:styleId="1126" w:customStyle="1">
    <w:name w:val="Char Char Char Char Char Char Char Char Char Char Char Char Char Char Char Char Char Char Char Char Char Char"/>
    <w:basedOn w:val="606"/>
    <w:qFormat/>
    <w:rPr>
      <w:rFonts w:ascii="Tahoma" w:hAnsi="Tahoma"/>
      <w:sz w:val="24"/>
      <w:szCs w:val="24"/>
    </w:rPr>
  </w:style>
  <w:style w:type="paragraph" w:styleId="1127" w:customStyle="1">
    <w:name w:val="表格首行"/>
    <w:basedOn w:val="606"/>
    <w:qFormat/>
    <w:pPr>
      <w:jc w:val="center"/>
    </w:pPr>
    <w:rPr>
      <w:rFonts w:ascii="宋体" w:hAnsi="宋体"/>
      <w:szCs w:val="24"/>
    </w:rPr>
  </w:style>
  <w:style w:type="paragraph" w:styleId="1128" w:customStyle="1">
    <w:name w:val="样式8"/>
    <w:basedOn w:val="810"/>
    <w:next w:val="810"/>
    <w:qFormat/>
    <w:pPr>
      <w:ind w:hanging="144"/>
      <w:spacing w:before="120" w:line="415" w:lineRule="auto"/>
      <w:tabs>
        <w:tab w:val="left" w:pos="864" w:leader="none"/>
      </w:tabs>
    </w:pPr>
    <w:rPr>
      <w:rFonts w:ascii="Arial" w:hAnsi="Arial" w:eastAsia="黑体"/>
    </w:rPr>
  </w:style>
  <w:style w:type="paragraph" w:styleId="1129" w:customStyle="1">
    <w:name w:val="样式 标题 3level_3PIM 3H3Level 3 HeadHeading 3 - oldsl3Headin..."/>
    <w:basedOn w:val="80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30" w:customStyle="1">
    <w:name w:val="样式 宋体 首行缩进:  2 字符 段前: 0.5 行"/>
    <w:basedOn w:val="606"/>
    <w:qFormat/>
    <w:pPr>
      <w:ind w:left="200" w:firstLine="200"/>
      <w:spacing w:line="300" w:lineRule="auto"/>
    </w:pPr>
    <w:rPr>
      <w:rFonts w:eastAsia="仿宋_GB2312" w:cs="宋体"/>
      <w:sz w:val="24"/>
      <w:szCs w:val="20"/>
    </w:rPr>
  </w:style>
  <w:style w:type="paragraph" w:styleId="1131" w:customStyle="1">
    <w:name w:val="样式 首行缩进:  0.85 厘米"/>
    <w:basedOn w:val="606"/>
    <w:qFormat/>
    <w:pPr>
      <w:ind w:firstLine="480"/>
      <w:spacing w:line="360" w:lineRule="auto"/>
    </w:pPr>
    <w:rPr>
      <w:rFonts w:ascii="Tahoma" w:hAnsi="Tahoma" w:eastAsia="新宋体" w:cs="宋体"/>
      <w:sz w:val="24"/>
      <w:szCs w:val="20"/>
    </w:rPr>
  </w:style>
  <w:style w:type="paragraph" w:styleId="1132" w:customStyle="1">
    <w:name w:val="font9"/>
    <w:basedOn w:val="606"/>
    <w:qFormat/>
    <w:pPr>
      <w:jc w:val="left"/>
      <w:spacing w:before="100" w:beforeAutospacing="1" w:after="100" w:afterAutospacing="1"/>
      <w:widowControl/>
    </w:pPr>
    <w:rPr>
      <w:b/>
      <w:bCs/>
      <w:sz w:val="24"/>
      <w:szCs w:val="24"/>
      <w:u w:val="single"/>
    </w:rPr>
  </w:style>
  <w:style w:type="paragraph" w:styleId="1133" w:customStyle="1">
    <w:name w:val="TABLE"/>
    <w:basedOn w:val="606"/>
    <w:qFormat/>
    <w:pPr>
      <w:jc w:val="left"/>
    </w:pPr>
    <w:rPr>
      <w:rFonts w:ascii="Microsoft Sans Serif" w:hAnsi="Microsoft Sans Serif" w:cs="Microsoft Sans Serif"/>
      <w:b/>
    </w:rPr>
  </w:style>
  <w:style w:type="paragraph" w:styleId="1134" w:customStyle="1">
    <w:name w:val="默认段落字体 Para Char Char Char Char"/>
    <w:basedOn w:val="606"/>
    <w:qFormat/>
    <w:pPr>
      <w:ind w:left="420" w:firstLine="420"/>
      <w:spacing w:line="240" w:lineRule="atLeast"/>
    </w:pPr>
  </w:style>
  <w:style w:type="paragraph" w:styleId="1135" w:customStyle="1">
    <w:name w:val="正文2"/>
    <w:qFormat/>
    <w:pPr>
      <w:jc w:val="both"/>
      <w:spacing w:line="312" w:lineRule="atLeast"/>
      <w:widowControl w:val="off"/>
    </w:pPr>
    <w:rPr>
      <w:rFonts w:ascii="宋体" w:hAnsi="Times New Roman" w:eastAsia="宋体" w:cs="Calibri"/>
      <w:sz w:val="34"/>
    </w:rPr>
  </w:style>
  <w:style w:type="paragraph" w:styleId="1136" w:customStyle="1">
    <w:name w:val="标题 4 + 两端对齐 段后: 0 磅 行距: 单倍行距1"/>
    <w:basedOn w:val="810"/>
    <w:link w:val="1137"/>
    <w:qFormat/>
    <w:pPr>
      <w:spacing w:before="60" w:after="0" w:line="240" w:lineRule="auto"/>
      <w:tabs>
        <w:tab w:val="left" w:pos="864" w:leader="none"/>
        <w:tab w:val="left" w:pos="1560" w:leader="none"/>
      </w:tabs>
    </w:pPr>
    <w:rPr>
      <w:rFonts w:ascii="Times New Roman" w:hAnsi="Times New Roman" w:cs="宋体"/>
      <w:spacing w:val="5"/>
    </w:rPr>
  </w:style>
  <w:style w:type="character" w:styleId="1137" w:customStyle="1">
    <w:name w:val="标题 4 + 两端对齐 段后: 0 磅 行距: 单倍行距1 Char Char"/>
    <w:link w:val="1136"/>
    <w:qFormat/>
    <w:rPr>
      <w:rFonts w:ascii="Times New Roman" w:hAnsi="Times New Roman" w:eastAsia="宋体" w:cs="宋体"/>
      <w:b/>
      <w:bCs/>
      <w:spacing w:val="5"/>
      <w:sz w:val="28"/>
      <w:szCs w:val="28"/>
    </w:rPr>
  </w:style>
  <w:style w:type="paragraph" w:styleId="1138" w:customStyle="1">
    <w:name w:val="Char Char Char Char1"/>
    <w:basedOn w:val="925"/>
    <w:qFormat/>
    <w:pPr>
      <w:spacing w:line="360" w:lineRule="auto"/>
      <w:shd w:val="clear" w:color="auto" w:fill="000080"/>
    </w:pPr>
    <w:rPr>
      <w:rFonts w:ascii="Tahoma" w:hAnsi="Tahoma"/>
      <w:sz w:val="24"/>
      <w:szCs w:val="24"/>
    </w:rPr>
  </w:style>
  <w:style w:type="paragraph" w:styleId="1139" w:customStyle="1">
    <w:name w:val="缩紧正文 Char Char Char"/>
    <w:basedOn w:val="606"/>
    <w:link w:val="1140"/>
    <w:qFormat/>
    <w:pPr>
      <w:ind w:firstLine="480"/>
      <w:jc w:val="left"/>
      <w:spacing w:before="120" w:after="120" w:line="400" w:lineRule="exact"/>
      <w:widowControl/>
    </w:pPr>
    <w:rPr>
      <w:rFonts w:ascii="宋体" w:hAnsi="宋体" w:cs="宋体"/>
      <w:sz w:val="24"/>
      <w:szCs w:val="24"/>
    </w:rPr>
  </w:style>
  <w:style w:type="character" w:styleId="1140" w:customStyle="1">
    <w:name w:val="缩紧正文 Char Char Char Char Char"/>
    <w:link w:val="1139"/>
    <w:qFormat/>
    <w:rPr>
      <w:rFonts w:ascii="宋体" w:hAnsi="宋体" w:eastAsia="宋体" w:cs="宋体"/>
      <w:sz w:val="24"/>
      <w:szCs w:val="24"/>
    </w:rPr>
  </w:style>
  <w:style w:type="paragraph" w:styleId="1141" w:customStyle="1">
    <w:name w:val="样式 首行缩进:  0.74 厘米 行距: 1.5 倍行距"/>
    <w:basedOn w:val="606"/>
    <w:qFormat/>
    <w:pPr>
      <w:ind w:firstLine="420"/>
      <w:spacing w:line="360" w:lineRule="auto"/>
    </w:pPr>
    <w:rPr>
      <w:rFonts w:cs="宋体"/>
      <w:sz w:val="24"/>
      <w:szCs w:val="20"/>
    </w:rPr>
  </w:style>
  <w:style w:type="paragraph" w:styleId="1142" w:customStyle="1">
    <w:name w:val="正文（首行缩进）"/>
    <w:basedOn w:val="606"/>
    <w:qFormat/>
    <w:pPr>
      <w:ind w:firstLine="200"/>
      <w:spacing w:line="360" w:lineRule="auto"/>
    </w:pPr>
    <w:rPr>
      <w:sz w:val="24"/>
      <w:szCs w:val="24"/>
    </w:rPr>
  </w:style>
  <w:style w:type="paragraph" w:styleId="1143" w:customStyle="1">
    <w:name w:val="列表 31"/>
    <w:basedOn w:val="606"/>
    <w:qFormat/>
    <w:pPr>
      <w:contextualSpacing/>
      <w:ind w:left="100" w:hanging="200"/>
    </w:pPr>
    <w:rPr>
      <w:szCs w:val="24"/>
    </w:rPr>
  </w:style>
  <w:style w:type="paragraph" w:styleId="1144" w:customStyle="1">
    <w:name w:val="table"/>
    <w:basedOn w:val="606"/>
    <w:qFormat/>
    <w:pPr>
      <w:jc w:val="left"/>
      <w:spacing w:after="144"/>
      <w:widowControl/>
    </w:pPr>
    <w:rPr>
      <w:rFonts w:ascii="Verdana" w:hAnsi="Verdana" w:eastAsia="Arial Unicode MS" w:cs="Arial Unicode MS"/>
      <w:color w:val="000000"/>
      <w:sz w:val="20"/>
      <w:szCs w:val="20"/>
      <w:lang w:eastAsia="en-US"/>
    </w:rPr>
  </w:style>
  <w:style w:type="paragraph" w:styleId="1145" w:customStyle="1">
    <w:name w:val="Style Verdana Before:  0.76 cm"/>
    <w:basedOn w:val="606"/>
    <w:qFormat/>
    <w:pPr>
      <w:ind w:left="2280" w:firstLine="480"/>
      <w:jc w:val="left"/>
      <w:spacing w:before="240" w:line="300" w:lineRule="auto"/>
      <w:widowControl/>
    </w:pPr>
    <w:rPr>
      <w:rFonts w:ascii="Verdana" w:hAnsi="Verdana"/>
      <w:sz w:val="24"/>
      <w:szCs w:val="20"/>
    </w:rPr>
  </w:style>
  <w:style w:type="paragraph" w:styleId="1146" w:customStyle="1">
    <w:name w:val="Style Verdana Centered"/>
    <w:basedOn w:val="606"/>
    <w:qFormat/>
    <w:pPr>
      <w:ind w:left="2268"/>
      <w:jc w:val="center"/>
      <w:spacing w:before="240" w:line="300" w:lineRule="auto"/>
      <w:widowControl/>
    </w:pPr>
    <w:rPr>
      <w:rFonts w:ascii="Verdana" w:hAnsi="Verdana"/>
      <w:sz w:val="24"/>
      <w:szCs w:val="20"/>
    </w:rPr>
  </w:style>
  <w:style w:type="paragraph" w:styleId="1147" w:customStyle="1">
    <w:name w:val="样式 样式 样式 左侧:  2 字符 首行缩进:  2 字符 段前: 0.5 行2 + 左侧:  2 字符 + 首行缩进:  2...1"/>
    <w:basedOn w:val="606"/>
    <w:qFormat/>
    <w:pPr>
      <w:ind w:firstLine="480"/>
      <w:spacing w:line="300" w:lineRule="auto"/>
    </w:pPr>
    <w:rPr>
      <w:rFonts w:cs="宋体"/>
      <w:sz w:val="24"/>
      <w:szCs w:val="20"/>
    </w:rPr>
  </w:style>
  <w:style w:type="paragraph" w:styleId="1148" w:customStyle="1">
    <w:name w:val="Char1"/>
    <w:basedOn w:val="606"/>
    <w:qFormat/>
    <w:pPr>
      <w:ind w:left="840" w:hanging="420"/>
      <w:tabs>
        <w:tab w:val="left" w:pos="840" w:leader="none"/>
      </w:tabs>
    </w:pPr>
    <w:rPr>
      <w:sz w:val="24"/>
      <w:szCs w:val="24"/>
    </w:rPr>
  </w:style>
  <w:style w:type="paragraph" w:styleId="1149" w:customStyle="1">
    <w:name w:val="xl38"/>
    <w:basedOn w:val="6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rPr>
  </w:style>
  <w:style w:type="paragraph" w:styleId="1150" w:customStyle="1">
    <w:name w:val="Char Char2"/>
    <w:basedOn w:val="606"/>
    <w:qFormat/>
    <w:pPr>
      <w:jc w:val="left"/>
      <w:spacing w:after="160" w:line="240" w:lineRule="exact"/>
      <w:widowControl/>
    </w:pPr>
    <w:rPr>
      <w:rFonts w:ascii="Verdana" w:hAnsi="Verdana"/>
      <w:szCs w:val="20"/>
      <w:lang w:eastAsia="en-US"/>
    </w:rPr>
  </w:style>
  <w:style w:type="paragraph" w:styleId="1151" w:customStyle="1">
    <w:name w:val="样式 样式 左 首行缩进:2 字符 + 首行缩进:  2 字符 + 首行缩进:  2 字符"/>
    <w:basedOn w:val="606"/>
    <w:qFormat/>
    <w:pPr>
      <w:ind w:firstLine="480"/>
      <w:spacing w:line="360" w:lineRule="auto"/>
    </w:pPr>
    <w:rPr>
      <w:rFonts w:ascii="宋体" w:hAnsi="宋体" w:cs="宋体"/>
      <w:sz w:val="24"/>
      <w:szCs w:val="24"/>
    </w:rPr>
  </w:style>
  <w:style w:type="paragraph" w:styleId="1152" w:customStyle="1">
    <w:name w:val="正文 + 小四"/>
    <w:basedOn w:val="606"/>
    <w:qFormat/>
    <w:pPr>
      <w:ind w:firstLine="480"/>
      <w:spacing w:line="312" w:lineRule="auto"/>
    </w:pPr>
    <w:rPr>
      <w:rFonts w:ascii="宋体" w:hAnsi="宋体"/>
      <w:sz w:val="24"/>
      <w:szCs w:val="24"/>
    </w:rPr>
  </w:style>
  <w:style w:type="paragraph" w:styleId="1153" w:customStyle="1">
    <w:name w:val="题注 + 居中"/>
    <w:basedOn w:val="606"/>
    <w:qFormat/>
    <w:rPr>
      <w:szCs w:val="24"/>
    </w:rPr>
  </w:style>
  <w:style w:type="paragraph" w:styleId="1154" w:customStyle="1">
    <w:name w:val="样式 正文缩进 + 小四 首行缩进:  2 字符"/>
    <w:basedOn w:val="941"/>
    <w:qFormat/>
    <w:pPr>
      <w:ind w:firstLine="200"/>
      <w:spacing w:line="360" w:lineRule="auto"/>
    </w:pPr>
    <w:rPr>
      <w:rFonts w:cs="宋体"/>
      <w:sz w:val="24"/>
      <w:szCs w:val="22"/>
    </w:rPr>
  </w:style>
  <w:style w:type="paragraph" w:styleId="1155" w:customStyle="1">
    <w:name w:val="pic-info"/>
    <w:basedOn w:val="606"/>
    <w:qFormat/>
    <w:pPr>
      <w:jc w:val="left"/>
      <w:spacing w:before="100" w:beforeAutospacing="1" w:after="100" w:afterAutospacing="1"/>
      <w:widowControl/>
    </w:pPr>
    <w:rPr>
      <w:rFonts w:ascii="宋体" w:hAnsi="宋体" w:cs="宋体"/>
      <w:sz w:val="24"/>
      <w:szCs w:val="24"/>
    </w:rPr>
  </w:style>
  <w:style w:type="paragraph" w:styleId="1156" w:customStyle="1">
    <w:name w:val="Char Char Char Char Char Char"/>
    <w:basedOn w:val="606"/>
    <w:qFormat/>
    <w:pPr>
      <w:jc w:val="left"/>
      <w:spacing w:after="160" w:line="240" w:lineRule="exact"/>
      <w:widowControl/>
    </w:pPr>
    <w:rPr>
      <w:rFonts w:ascii="宋体" w:hAnsi="宋体"/>
      <w:b/>
      <w:sz w:val="24"/>
      <w:szCs w:val="20"/>
      <w:lang w:eastAsia="en-US"/>
    </w:rPr>
  </w:style>
  <w:style w:type="paragraph" w:styleId="1157" w:customStyle="1">
    <w:name w:val="样式 小四 行距: 1.5 倍行距"/>
    <w:basedOn w:val="606"/>
    <w:qFormat/>
    <w:pPr>
      <w:ind w:firstLine="200"/>
      <w:spacing w:line="360" w:lineRule="auto"/>
    </w:pPr>
    <w:rPr>
      <w:rFonts w:cs="宋体"/>
      <w:sz w:val="24"/>
      <w:szCs w:val="20"/>
    </w:rPr>
  </w:style>
  <w:style w:type="paragraph" w:styleId="1158" w:customStyle="1">
    <w:name w:val="CSS1级正文 Char Char"/>
    <w:basedOn w:val="844"/>
    <w:link w:val="1159"/>
    <w:qFormat/>
    <w:pPr>
      <w:ind w:firstLine="480"/>
      <w:spacing w:after="0" w:line="360" w:lineRule="auto"/>
    </w:pPr>
    <w:rPr>
      <w:rFonts w:cs="宋体"/>
      <w:sz w:val="24"/>
    </w:rPr>
  </w:style>
  <w:style w:type="character" w:styleId="1159" w:customStyle="1">
    <w:name w:val="CSS1级正文 Char Char Char Char"/>
    <w:link w:val="1158"/>
    <w:qFormat/>
    <w:rPr>
      <w:rFonts w:ascii="Times New Roman" w:hAnsi="Times New Roman" w:eastAsia="仿宋" w:cs="宋体"/>
      <w:sz w:val="24"/>
      <w:szCs w:val="24"/>
    </w:rPr>
  </w:style>
  <w:style w:type="paragraph" w:styleId="1160" w:customStyle="1">
    <w:name w:val="CSS1级编号 Char"/>
    <w:basedOn w:val="1161"/>
    <w:next w:val="1161"/>
    <w:link w:val="1163"/>
    <w:qFormat/>
  </w:style>
  <w:style w:type="paragraph" w:styleId="1161" w:customStyle="1">
    <w:name w:val="CSS1级编号 Char1"/>
    <w:basedOn w:val="1162"/>
    <w:next w:val="1162"/>
    <w:link w:val="1164"/>
    <w:qFormat/>
  </w:style>
  <w:style w:type="paragraph" w:styleId="1162" w:customStyle="1">
    <w:name w:val="CSS1级编号"/>
    <w:basedOn w:val="606"/>
    <w:qFormat/>
    <w:pPr>
      <w:spacing w:line="360" w:lineRule="auto"/>
    </w:pPr>
    <w:rPr>
      <w:sz w:val="24"/>
      <w:szCs w:val="24"/>
    </w:rPr>
  </w:style>
  <w:style w:type="character" w:styleId="1163" w:customStyle="1">
    <w:name w:val="CSS1级编号 Char Char1"/>
    <w:link w:val="1160"/>
    <w:qFormat/>
    <w:rPr>
      <w:rFonts w:ascii="Times New Roman" w:hAnsi="Times New Roman" w:eastAsia="宋体" w:cs="Times New Roman"/>
      <w:sz w:val="24"/>
      <w:szCs w:val="24"/>
    </w:rPr>
  </w:style>
  <w:style w:type="character" w:styleId="1164" w:customStyle="1">
    <w:name w:val="CSS1级编号 Char1 Char Char"/>
    <w:link w:val="1161"/>
    <w:qFormat/>
    <w:rPr>
      <w:rFonts w:ascii="Times New Roman" w:hAnsi="Times New Roman" w:eastAsia="宋体" w:cs="Times New Roman"/>
      <w:sz w:val="24"/>
      <w:szCs w:val="24"/>
    </w:rPr>
  </w:style>
  <w:style w:type="paragraph" w:styleId="1165" w:customStyle="1">
    <w:name w:val="CSS2级正文"/>
    <w:basedOn w:val="933"/>
    <w:link w:val="1166"/>
    <w:qFormat/>
    <w:pPr>
      <w:ind w:left="480" w:firstLine="480"/>
      <w:spacing w:after="0" w:line="360" w:lineRule="auto"/>
    </w:pPr>
    <w:rPr>
      <w:rFonts w:cs="宋体"/>
      <w:sz w:val="24"/>
    </w:rPr>
  </w:style>
  <w:style w:type="character" w:styleId="1166" w:customStyle="1">
    <w:name w:val="CSS2级正文 Char Char"/>
    <w:link w:val="1165"/>
    <w:qFormat/>
    <w:rPr>
      <w:rFonts w:ascii="Times New Roman" w:hAnsi="Times New Roman" w:cs="宋体"/>
      <w:sz w:val="24"/>
      <w:szCs w:val="24"/>
    </w:rPr>
  </w:style>
  <w:style w:type="paragraph" w:styleId="1167" w:customStyle="1">
    <w:name w:val="CSS3级正文"/>
    <w:basedOn w:val="926"/>
    <w:link w:val="1168"/>
    <w:qFormat/>
    <w:pPr>
      <w:ind w:left="960" w:firstLine="480"/>
      <w:spacing w:after="0" w:line="360" w:lineRule="auto"/>
    </w:pPr>
    <w:rPr>
      <w:rFonts w:cs="宋体"/>
      <w:sz w:val="24"/>
    </w:rPr>
  </w:style>
  <w:style w:type="character" w:styleId="1168" w:customStyle="1">
    <w:name w:val="CSS3级正文 Char Char"/>
    <w:link w:val="1167"/>
    <w:qFormat/>
    <w:rPr>
      <w:rFonts w:ascii="Times New Roman" w:hAnsi="Times New Roman" w:cs="宋体"/>
      <w:sz w:val="24"/>
      <w:szCs w:val="16"/>
    </w:rPr>
  </w:style>
  <w:style w:type="paragraph" w:styleId="1169" w:customStyle="1">
    <w:name w:val="正文文本4"/>
    <w:basedOn w:val="926"/>
    <w:qFormat/>
    <w:pPr>
      <w:ind w:left="600" w:firstLine="200"/>
      <w:spacing w:after="0" w:line="360" w:lineRule="auto"/>
    </w:pPr>
    <w:rPr>
      <w:sz w:val="24"/>
    </w:rPr>
  </w:style>
  <w:style w:type="paragraph" w:styleId="1170" w:customStyle="1">
    <w:name w:val="CSS4级正文"/>
    <w:basedOn w:val="606"/>
    <w:qFormat/>
    <w:pPr>
      <w:spacing w:line="360" w:lineRule="auto"/>
    </w:pPr>
    <w:rPr>
      <w:rFonts w:cs="宋体"/>
      <w:sz w:val="24"/>
      <w:szCs w:val="20"/>
    </w:rPr>
  </w:style>
  <w:style w:type="paragraph" w:styleId="1171" w:customStyle="1">
    <w:name w:val="列表 21"/>
    <w:basedOn w:val="606"/>
    <w:qFormat/>
    <w:pPr>
      <w:spacing w:line="360" w:lineRule="auto"/>
    </w:pPr>
    <w:rPr>
      <w:sz w:val="24"/>
      <w:szCs w:val="24"/>
    </w:rPr>
  </w:style>
  <w:style w:type="paragraph" w:styleId="1172" w:customStyle="1">
    <w:name w:val="列表 41"/>
    <w:basedOn w:val="606"/>
    <w:qFormat/>
    <w:pPr>
      <w:ind w:left="1361" w:hanging="864"/>
      <w:spacing w:line="360" w:lineRule="auto"/>
    </w:pPr>
    <w:rPr>
      <w:sz w:val="24"/>
      <w:szCs w:val="24"/>
    </w:rPr>
  </w:style>
  <w:style w:type="paragraph" w:styleId="1173" w:customStyle="1">
    <w:name w:val="样式 CSS1级编号 Char + 宋体 黑色 Char"/>
    <w:basedOn w:val="1161"/>
    <w:link w:val="1174"/>
    <w:qFormat/>
    <w:rPr>
      <w:rFonts w:ascii="宋体" w:hAnsi="宋体"/>
      <w:color w:val="000000"/>
    </w:rPr>
  </w:style>
  <w:style w:type="character" w:styleId="1174" w:customStyle="1">
    <w:name w:val="样式 CSS1级编号 Char + 宋体 黑色 Char Char Char"/>
    <w:link w:val="1173"/>
    <w:qFormat/>
    <w:rPr>
      <w:rFonts w:ascii="宋体" w:hAnsi="宋体" w:eastAsia="宋体" w:cs="Times New Roman"/>
      <w:color w:val="000000"/>
      <w:sz w:val="24"/>
      <w:szCs w:val="24"/>
    </w:rPr>
  </w:style>
  <w:style w:type="paragraph" w:styleId="1175" w:customStyle="1">
    <w:name w:val="CSS1级正文"/>
    <w:basedOn w:val="844"/>
    <w:qFormat/>
    <w:pPr>
      <w:ind w:firstLine="480"/>
      <w:spacing w:after="0" w:line="360" w:lineRule="auto"/>
    </w:pPr>
    <w:rPr>
      <w:rFonts w:cs="宋体"/>
      <w:sz w:val="24"/>
      <w:szCs w:val="20"/>
    </w:rPr>
  </w:style>
  <w:style w:type="paragraph" w:styleId="1176" w:customStyle="1">
    <w:name w:val="CSS1级正文 Char Char Char Char Char Char Char Char Char Char Char Char Char Char Char Char"/>
    <w:basedOn w:val="844"/>
    <w:link w:val="1177"/>
    <w:qFormat/>
    <w:pPr>
      <w:ind w:firstLine="480"/>
      <w:spacing w:after="0" w:line="360" w:lineRule="auto"/>
    </w:pPr>
    <w:rPr>
      <w:rFonts w:cs="宋体"/>
      <w:sz w:val="24"/>
    </w:rPr>
  </w:style>
  <w:style w:type="character" w:styleId="1177" w:customStyle="1">
    <w:name w:val="CSS1级正文 Char Char Char Char Char Char Char Char Char Char Char Char Char Char Char Char Char Char"/>
    <w:link w:val="1176"/>
    <w:qFormat/>
    <w:rPr>
      <w:rFonts w:ascii="Times New Roman" w:hAnsi="Times New Roman" w:eastAsia="仿宋" w:cs="宋体"/>
      <w:sz w:val="24"/>
      <w:szCs w:val="24"/>
    </w:rPr>
  </w:style>
  <w:style w:type="paragraph" w:styleId="1178" w:customStyle="1">
    <w:name w:val="表格文字"/>
    <w:basedOn w:val="606"/>
    <w:qFormat/>
    <w:rPr>
      <w:spacing w:val="10"/>
      <w:sz w:val="24"/>
      <w:szCs w:val="24"/>
    </w:rPr>
  </w:style>
  <w:style w:type="paragraph" w:styleId="1179" w:customStyle="1">
    <w:name w:val="CSS一级中文编号"/>
    <w:basedOn w:val="606"/>
    <w:next w:val="1175"/>
    <w:qFormat/>
    <w:pPr>
      <w:ind w:left="360" w:hanging="360"/>
      <w:spacing w:line="360" w:lineRule="auto"/>
      <w:tabs>
        <w:tab w:val="left" w:pos="360" w:leader="none"/>
      </w:tabs>
    </w:pPr>
    <w:rPr>
      <w:b/>
      <w:sz w:val="28"/>
      <w:szCs w:val="24"/>
    </w:rPr>
  </w:style>
  <w:style w:type="paragraph" w:styleId="1180" w:customStyle="1">
    <w:name w:val="CSS二级中文编号"/>
    <w:basedOn w:val="606"/>
    <w:next w:val="1165"/>
    <w:qFormat/>
    <w:pPr>
      <w:ind w:left="360" w:hanging="360"/>
      <w:spacing w:line="360" w:lineRule="auto"/>
      <w:tabs>
        <w:tab w:val="left" w:pos="360" w:leader="none"/>
      </w:tabs>
    </w:pPr>
    <w:rPr>
      <w:sz w:val="24"/>
      <w:szCs w:val="24"/>
    </w:rPr>
  </w:style>
  <w:style w:type="paragraph" w:styleId="1181" w:customStyle="1">
    <w:name w:val="ICSS标书首行缩进正文"/>
    <w:basedOn w:val="606"/>
    <w:qFormat/>
    <w:pPr>
      <w:ind w:firstLine="200"/>
      <w:spacing w:line="360" w:lineRule="auto"/>
    </w:pPr>
    <w:rPr>
      <w:sz w:val="24"/>
      <w:szCs w:val="24"/>
    </w:rPr>
  </w:style>
  <w:style w:type="paragraph" w:styleId="1182" w:customStyle="1">
    <w:name w:val="AC-Table-表格标题行"/>
    <w:qFormat/>
    <w:pPr>
      <w:jc w:val="center"/>
      <w:spacing w:line="320" w:lineRule="exact"/>
    </w:pPr>
    <w:rPr>
      <w:rFonts w:ascii="Times New Roman" w:hAnsi="Times New Roman" w:eastAsia="黑体" w:cs="Calibri"/>
      <w:sz w:val="21"/>
      <w:szCs w:val="21"/>
    </w:rPr>
  </w:style>
  <w:style w:type="paragraph" w:styleId="1183" w:customStyle="1">
    <w:name w:val="AC-Table-表格正文行"/>
    <w:qFormat/>
    <w:pPr>
      <w:spacing w:line="320" w:lineRule="exact"/>
    </w:pPr>
    <w:rPr>
      <w:rFonts w:ascii="Times New Roman" w:hAnsi="Times New Roman" w:eastAsia="宋体" w:cs="Calibri"/>
      <w:sz w:val="21"/>
      <w:szCs w:val="21"/>
    </w:rPr>
  </w:style>
  <w:style w:type="paragraph" w:styleId="1184" w:customStyle="1">
    <w:name w:val="封面主标题"/>
    <w:next w:val="606"/>
    <w:qFormat/>
    <w:pPr>
      <w:jc w:val="center"/>
      <w:spacing w:before="2400" w:after="400"/>
    </w:pPr>
    <w:rPr>
      <w:rFonts w:ascii="Times New Roman" w:hAnsi="Times New Roman" w:eastAsia="黑体" w:cs="Calibri"/>
      <w:b/>
      <w:spacing w:val="20"/>
      <w:sz w:val="72"/>
      <w:szCs w:val="72"/>
    </w:rPr>
  </w:style>
  <w:style w:type="paragraph" w:styleId="1185" w:customStyle="1">
    <w:name w:val="招标单位"/>
    <w:basedOn w:val="606"/>
    <w:qFormat/>
    <w:pPr>
      <w:jc w:val="center"/>
      <w:spacing w:before="1800" w:after="360"/>
      <w:widowControl/>
    </w:pPr>
    <w:rPr>
      <w:rFonts w:ascii="Calibri" w:hAnsi="Calibri" w:eastAsia="黑体"/>
      <w:b/>
      <w:sz w:val="44"/>
      <w:szCs w:val="44"/>
      <w:lang w:eastAsia="en-US" w:bidi="en-US"/>
    </w:rPr>
  </w:style>
  <w:style w:type="paragraph" w:styleId="1186" w:customStyle="1">
    <w:name w:val="样式 标题 4Heading 4 Charh4PIM 4H4 + 加宽量  1 磅"/>
    <w:basedOn w:val="810"/>
    <w:qFormat/>
    <w:pPr>
      <w:ind w:left="862" w:hanging="862"/>
      <w:spacing w:line="360" w:lineRule="auto"/>
    </w:pPr>
    <w:rPr>
      <w:rFonts w:ascii="Arial" w:hAnsi="Arial" w:eastAsia="黑体"/>
      <w:b w:val="0"/>
      <w:bCs w:val="0"/>
      <w:spacing w:val="20"/>
      <w:sz w:val="24"/>
      <w:szCs w:val="24"/>
    </w:rPr>
  </w:style>
  <w:style w:type="paragraph" w:styleId="1187" w:customStyle="1">
    <w:name w:val="样式 标题 5 + 段前: 1 行 段后: 1 行"/>
    <w:basedOn w:val="812"/>
    <w:qFormat/>
    <w:pPr>
      <w:ind w:left="0" w:firstLine="0"/>
      <w:spacing w:line="360" w:lineRule="auto"/>
    </w:pPr>
    <w:rPr>
      <w:rFonts w:ascii="Arial" w:hAnsi="Arial" w:eastAsia="黑体" w:cs="宋体"/>
      <w:b w:val="0"/>
      <w:bCs w:val="0"/>
      <w:spacing w:val="10"/>
      <w:sz w:val="24"/>
      <w:szCs w:val="24"/>
    </w:rPr>
  </w:style>
  <w:style w:type="paragraph" w:styleId="1188" w:customStyle="1">
    <w:name w:val="样式 首行缩进:  2 字符1"/>
    <w:basedOn w:val="606"/>
    <w:qFormat/>
    <w:pPr>
      <w:ind w:firstLine="480"/>
      <w:spacing w:line="360" w:lineRule="auto"/>
    </w:pPr>
    <w:rPr>
      <w:rFonts w:cs="宋体"/>
      <w:sz w:val="24"/>
      <w:szCs w:val="20"/>
    </w:rPr>
  </w:style>
  <w:style w:type="paragraph" w:styleId="1189" w:customStyle="1">
    <w:name w:val="JHTitle1"/>
    <w:basedOn w:val="842"/>
    <w:qFormat/>
    <w:pPr>
      <w:ind w:left="851" w:hanging="851"/>
      <w:jc w:val="left"/>
      <w:spacing w:line="360" w:lineRule="auto"/>
      <w:tabs>
        <w:tab w:val="left" w:pos="1134" w:leader="none"/>
      </w:tabs>
    </w:pPr>
    <w:rPr>
      <w:szCs w:val="32"/>
    </w:rPr>
  </w:style>
  <w:style w:type="paragraph" w:styleId="1190" w:customStyle="1">
    <w:name w:val="样式 标题 3H3h33rd level3Head 3section:3section:31section:32..."/>
    <w:basedOn w:val="809"/>
    <w:next w:val="1188"/>
    <w:qFormat/>
    <w:pPr>
      <w:contextualSpacing/>
      <w:ind w:left="0" w:firstLine="0"/>
      <w:jc w:val="left"/>
      <w:spacing w:before="0" w:after="0" w:line="360" w:lineRule="auto"/>
      <w:widowControl/>
    </w:pPr>
    <w:rPr>
      <w:rFonts w:ascii="Times New Roman" w:hAnsi="Times New Roman" w:eastAsia="黑体" w:cs="宋体"/>
    </w:rPr>
  </w:style>
  <w:style w:type="paragraph" w:styleId="1191" w:customStyle="1">
    <w:name w:val="样式 标题 2 + 宋体 小三 非倾斜 段后: 1 行"/>
    <w:basedOn w:val="808"/>
    <w:qFormat/>
    <w:pPr>
      <w:ind w:left="1440" w:hanging="360"/>
      <w:spacing w:before="240" w:line="360" w:lineRule="auto"/>
      <w:tabs>
        <w:tab w:val="left" w:pos="576" w:leader="none"/>
        <w:tab w:val="left" w:pos="1440" w:leader="none"/>
      </w:tabs>
    </w:pPr>
    <w:rPr>
      <w:rFonts w:ascii="Arial" w:hAnsi="Arial" w:cs="Arial"/>
      <w:szCs w:val="30"/>
    </w:rPr>
  </w:style>
  <w:style w:type="paragraph" w:styleId="1192" w:customStyle="1">
    <w:name w:val="正文表格"/>
    <w:basedOn w:val="606"/>
    <w:qFormat/>
    <w:pPr>
      <w:spacing w:before="40" w:after="40"/>
    </w:pPr>
    <w:rPr>
      <w:sz w:val="24"/>
      <w:szCs w:val="20"/>
    </w:rPr>
  </w:style>
  <w:style w:type="paragraph" w:styleId="1193" w:customStyle="1">
    <w:name w:val="AC-目录标题"/>
    <w:qFormat/>
    <w:pPr>
      <w:jc w:val="center"/>
    </w:pPr>
    <w:rPr>
      <w:rFonts w:ascii="Times New Roman" w:hAnsi="Times New Roman" w:eastAsia="黑体" w:cs="Calibri"/>
      <w:b/>
      <w:sz w:val="36"/>
      <w:szCs w:val="21"/>
    </w:rPr>
  </w:style>
  <w:style w:type="paragraph" w:styleId="1194" w:customStyle="1">
    <w:name w:val="AC-文档标题"/>
    <w:qFormat/>
    <w:pPr>
      <w:jc w:val="center"/>
    </w:pPr>
    <w:rPr>
      <w:rFonts w:ascii="Times New Roman" w:hAnsi="Times New Roman" w:eastAsia="黑体" w:cs="Calibri"/>
      <w:b/>
      <w:sz w:val="44"/>
      <w:szCs w:val="21"/>
    </w:rPr>
  </w:style>
  <w:style w:type="paragraph" w:styleId="1195" w:customStyle="1">
    <w:name w:val="修订1"/>
    <w:qFormat/>
    <w:rPr>
      <w:rFonts w:ascii="Times New Roman" w:hAnsi="Times New Roman" w:eastAsia="宋体" w:cs="Calibri"/>
      <w:sz w:val="24"/>
      <w:szCs w:val="24"/>
    </w:rPr>
  </w:style>
  <w:style w:type="paragraph" w:styleId="1196" w:customStyle="1">
    <w:name w:val="font0"/>
    <w:basedOn w:val="606"/>
    <w:qFormat/>
    <w:pPr>
      <w:jc w:val="left"/>
      <w:spacing w:before="100" w:beforeAutospacing="1" w:after="100" w:afterAutospacing="1"/>
      <w:widowControl/>
    </w:pPr>
    <w:rPr>
      <w:rFonts w:ascii="宋体" w:hAnsi="宋体" w:cs="宋体"/>
      <w:color w:val="000000"/>
      <w:sz w:val="22"/>
    </w:rPr>
  </w:style>
  <w:style w:type="paragraph" w:styleId="1197" w:customStyle="1">
    <w:name w:val="reader-word-layer"/>
    <w:basedOn w:val="606"/>
    <w:qFormat/>
    <w:pPr>
      <w:jc w:val="left"/>
      <w:spacing w:before="100" w:beforeAutospacing="1" w:after="100" w:afterAutospacing="1"/>
      <w:widowControl/>
    </w:pPr>
    <w:rPr>
      <w:rFonts w:ascii="宋体" w:hAnsi="宋体" w:cs="宋体"/>
      <w:sz w:val="24"/>
      <w:szCs w:val="24"/>
    </w:rPr>
  </w:style>
  <w:style w:type="paragraph" w:styleId="1198" w:customStyle="1">
    <w:name w:val="Char Char Char Char Char Char Char Char Char Char"/>
    <w:basedOn w:val="606"/>
    <w:link w:val="1199"/>
    <w:qFormat/>
    <w:rPr>
      <w:rFonts w:ascii="Tahoma" w:hAnsi="Tahoma"/>
      <w:sz w:val="24"/>
      <w:szCs w:val="20"/>
    </w:rPr>
  </w:style>
  <w:style w:type="character" w:styleId="1199" w:customStyle="1">
    <w:name w:val="Char Char Char Char Char Char Char Char Char Char Char Char Char"/>
    <w:basedOn w:val="616"/>
    <w:link w:val="1198"/>
    <w:qFormat/>
    <w:rPr>
      <w:rFonts w:ascii="Tahoma" w:hAnsi="Tahoma" w:eastAsia="宋体" w:cs="Times New Roman"/>
      <w:sz w:val="24"/>
    </w:rPr>
  </w:style>
  <w:style w:type="paragraph" w:styleId="1200" w:customStyle="1">
    <w:name w:val="列出段落2"/>
    <w:basedOn w:val="606"/>
    <w:qFormat/>
    <w:pPr>
      <w:ind w:firstLine="420"/>
    </w:pPr>
    <w:rPr>
      <w:rFonts w:ascii="Calibri" w:hAnsi="Calibri"/>
    </w:rPr>
  </w:style>
  <w:style w:type="paragraph" w:styleId="1201" w:customStyle="1">
    <w:name w:val="文档结构图2"/>
    <w:basedOn w:val="606"/>
    <w:qFormat/>
    <w:rPr>
      <w:rFonts w:ascii="宋体" w:hAnsi="Calibri"/>
      <w:sz w:val="18"/>
      <w:szCs w:val="18"/>
    </w:rPr>
  </w:style>
  <w:style w:type="paragraph" w:styleId="1202" w:customStyle="1">
    <w:name w:val="列出段落21"/>
    <w:basedOn w:val="606"/>
    <w:qFormat/>
    <w:pPr>
      <w:ind w:firstLine="420"/>
    </w:pPr>
    <w:rPr>
      <w:rFonts w:ascii="Calibri" w:hAnsi="Calibri"/>
    </w:rPr>
  </w:style>
  <w:style w:type="character" w:styleId="1203" w:customStyle="1">
    <w:name w:val="标题 2 Char2"/>
    <w:basedOn w:val="616"/>
    <w:qFormat/>
    <w:rPr>
      <w:rFonts w:ascii="Arial" w:hAnsi="Arial" w:eastAsia="黑体"/>
      <w:sz w:val="32"/>
    </w:rPr>
  </w:style>
  <w:style w:type="character" w:styleId="1204" w:customStyle="1">
    <w:name w:val="标题 3 Char2"/>
    <w:basedOn w:val="616"/>
    <w:qFormat/>
    <w:rPr>
      <w:rFonts w:ascii="Arial" w:hAnsi="Arial" w:eastAsia="黑体"/>
      <w:sz w:val="24"/>
      <w:szCs w:val="30"/>
    </w:rPr>
  </w:style>
  <w:style w:type="character" w:styleId="1205" w:customStyle="1">
    <w:name w:val="标题 5 Char2"/>
    <w:basedOn w:val="616"/>
    <w:qFormat/>
    <w:rPr>
      <w:bCs/>
      <w:sz w:val="24"/>
      <w:szCs w:val="28"/>
    </w:rPr>
  </w:style>
  <w:style w:type="character" w:styleId="1206" w:customStyle="1">
    <w:name w:val="标题 6 Char1"/>
    <w:basedOn w:val="616"/>
    <w:qFormat/>
    <w:rPr>
      <w:rFonts w:ascii="Arial" w:hAnsi="Arial" w:eastAsia="黑体"/>
      <w:b/>
      <w:bCs/>
      <w:sz w:val="24"/>
      <w:szCs w:val="24"/>
    </w:rPr>
  </w:style>
  <w:style w:type="character" w:styleId="1207" w:customStyle="1">
    <w:name w:val="标题 8 Char1"/>
    <w:basedOn w:val="616"/>
    <w:qFormat/>
    <w:rPr>
      <w:rFonts w:ascii="Arial" w:hAnsi="Arial" w:eastAsia="黑体"/>
      <w:sz w:val="24"/>
      <w:szCs w:val="24"/>
    </w:rPr>
  </w:style>
  <w:style w:type="character" w:styleId="1208" w:customStyle="1">
    <w:name w:val="标题 9 Char1"/>
    <w:basedOn w:val="616"/>
    <w:qFormat/>
    <w:rPr>
      <w:rFonts w:ascii="Arial" w:hAnsi="Arial" w:eastAsia="黑体"/>
      <w:sz w:val="21"/>
      <w:szCs w:val="21"/>
    </w:rPr>
  </w:style>
  <w:style w:type="character" w:styleId="1209" w:customStyle="1">
    <w:name w:val="页码1"/>
    <w:basedOn w:val="616"/>
    <w:qFormat/>
  </w:style>
  <w:style w:type="character" w:styleId="1210" w:customStyle="1">
    <w:name w:val="Char Char15"/>
    <w:qFormat/>
    <w:rPr>
      <w:rFonts w:ascii="Cambria" w:hAnsi="Cambria"/>
      <w:b/>
      <w:bCs/>
      <w:sz w:val="32"/>
      <w:szCs w:val="32"/>
    </w:rPr>
  </w:style>
  <w:style w:type="character" w:styleId="1211" w:customStyle="1">
    <w:name w:val="Char Char16"/>
    <w:qFormat/>
    <w:rPr>
      <w:b/>
      <w:bCs/>
      <w:sz w:val="36"/>
      <w:szCs w:val="44"/>
    </w:rPr>
  </w:style>
  <w:style w:type="character" w:styleId="1212" w:customStyle="1">
    <w:name w:val="样式 (西文) 幼圆"/>
    <w:qFormat/>
    <w:rPr>
      <w:rFonts w:ascii="幼圆" w:hAnsi="幼圆" w:eastAsia="宋体"/>
      <w:sz w:val="24"/>
    </w:rPr>
  </w:style>
  <w:style w:type="character" w:styleId="1213" w:customStyle="1">
    <w:name w:val="apple-style-span"/>
    <w:basedOn w:val="616"/>
    <w:qFormat/>
  </w:style>
  <w:style w:type="character" w:styleId="1214" w:customStyle="1">
    <w:name w:val="已访问的超链接1"/>
    <w:qFormat/>
    <w:rPr>
      <w:color w:val="800080"/>
      <w:u w:val="single"/>
    </w:rPr>
  </w:style>
  <w:style w:type="character" w:styleId="1215" w:customStyle="1">
    <w:name w:val="unnamed31"/>
    <w:qFormat/>
    <w:rPr>
      <w:color w:val="000000"/>
      <w:spacing w:val="440"/>
      <w:sz w:val="22"/>
      <w:szCs w:val="22"/>
      <w:u w:val="none"/>
    </w:rPr>
  </w:style>
  <w:style w:type="character" w:styleId="1216" w:customStyle="1">
    <w:name w:val="line1"/>
    <w:qFormat/>
    <w:rPr>
      <w:spacing w:val="360"/>
    </w:rPr>
  </w:style>
  <w:style w:type="character" w:styleId="1217"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18"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19"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20"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21"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22"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23"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24" w:customStyle="1">
    <w:name w:val="样式 样式 样式 样式 样式 宋体 小四 首行缩进:  0.74 厘米 行距: 最小值 18 磅 + 段前: 0.5 行 段后:...1 Char Char"/>
    <w:basedOn w:val="1223"/>
    <w:qFormat/>
    <w:rPr>
      <w:rFonts w:ascii="宋体" w:hAnsi="宋体" w:eastAsia="宋体" w:cs="宋体"/>
      <w:sz w:val="24"/>
      <w:lang w:val="en-US" w:eastAsia="zh-CN" w:bidi="ar-SA"/>
    </w:rPr>
  </w:style>
  <w:style w:type="character" w:styleId="1225" w:customStyle="1">
    <w:name w:val="样式 样式 样式 样式 样式 样式 宋体 小四 首行缩进:  0.74 厘米 行距: 最小值 18 磅 + 段前: 0.5 行 ... Char Char"/>
    <w:basedOn w:val="1224"/>
    <w:qFormat/>
    <w:rPr>
      <w:rFonts w:ascii="宋体" w:hAnsi="宋体" w:eastAsia="宋体" w:cs="宋体"/>
      <w:sz w:val="24"/>
      <w:lang w:val="en-US" w:eastAsia="zh-CN" w:bidi="ar-SA"/>
    </w:rPr>
  </w:style>
  <w:style w:type="character" w:styleId="1226" w:customStyle="1">
    <w:name w:val="样式 样式 样式 样式 样式 样式 样式 宋体 小四 首行缩进:  0.74 厘米 行距: 最小值 18 磅 + 段前: 0.5... Char Char"/>
    <w:basedOn w:val="1225"/>
    <w:qFormat/>
    <w:rPr>
      <w:rFonts w:ascii="宋体" w:hAnsi="宋体" w:eastAsia="宋体" w:cs="宋体"/>
      <w:sz w:val="24"/>
      <w:lang w:val="en-US" w:eastAsia="zh-CN" w:bidi="ar-SA"/>
    </w:rPr>
  </w:style>
  <w:style w:type="character" w:styleId="1227" w:customStyle="1">
    <w:name w:val="样式 样式 样式 样式 样式 样式 样式 样式 宋体 小四 首行缩进:  0.74 厘米 行距: 最小值 18 磅 + 段前: ... Char Char Char"/>
    <w:basedOn w:val="1226"/>
    <w:qFormat/>
    <w:rPr>
      <w:rFonts w:ascii="宋体" w:hAnsi="宋体" w:eastAsia="宋体" w:cs="宋体"/>
      <w:sz w:val="24"/>
      <w:lang w:val="en-US" w:eastAsia="zh-CN" w:bidi="ar-SA"/>
    </w:rPr>
  </w:style>
  <w:style w:type="character" w:styleId="1228" w:customStyle="1">
    <w:name w:val="Char Char151"/>
    <w:qFormat/>
    <w:rPr>
      <w:rFonts w:ascii="Cambria" w:hAnsi="Cambria"/>
      <w:b/>
      <w:bCs/>
      <w:sz w:val="32"/>
      <w:szCs w:val="32"/>
    </w:rPr>
  </w:style>
  <w:style w:type="character" w:styleId="1229" w:customStyle="1">
    <w:name w:val="Char Char161"/>
    <w:qFormat/>
    <w:rPr>
      <w:b/>
      <w:bCs/>
      <w:sz w:val="36"/>
      <w:szCs w:val="44"/>
    </w:rPr>
  </w:style>
  <w:style w:type="character" w:styleId="1230" w:customStyle="1">
    <w:name w:val="h Char Char"/>
    <w:qFormat/>
    <w:rPr>
      <w:sz w:val="18"/>
      <w:szCs w:val="18"/>
    </w:rPr>
  </w:style>
  <w:style w:type="character" w:styleId="1231" w:customStyle="1">
    <w:name w:val="Char Char18"/>
    <w:basedOn w:val="616"/>
    <w:qFormat/>
    <w:rPr>
      <w:sz w:val="18"/>
      <w:szCs w:val="18"/>
    </w:rPr>
  </w:style>
  <w:style w:type="character" w:styleId="1232" w:customStyle="1">
    <w:name w:val="Char Char17"/>
    <w:basedOn w:val="616"/>
    <w:qFormat/>
    <w:rPr>
      <w:rFonts w:ascii="Times New Roman" w:hAnsi="Times New Roman" w:eastAsia="宋体" w:cs="Times New Roman"/>
      <w:szCs w:val="24"/>
      <w:shd w:val="clear" w:color="auto" w:fill="000080"/>
    </w:rPr>
  </w:style>
  <w:style w:type="character" w:styleId="1233" w:customStyle="1">
    <w:name w:val="样式 宋体 小四 首行缩进:  0.74 厘米 行距: 最小值 18 磅 Char Char"/>
    <w:qFormat/>
    <w:rPr>
      <w:rFonts w:ascii="宋体" w:eastAsia="宋体" w:cs="宋体"/>
      <w:sz w:val="24"/>
      <w:szCs w:val="24"/>
      <w:lang w:val="en-US" w:eastAsia="zh-CN" w:bidi="ar-SA"/>
    </w:rPr>
  </w:style>
  <w:style w:type="character" w:styleId="1234" w:customStyle="1">
    <w:name w:val="样式 样式 宋体 小四 首行缩进:  0.74 厘米 行距: 最小值 18 磅 + 段前: 0.5 行 段后: 0.5 行 Char Char Char"/>
    <w:basedOn w:val="1233"/>
    <w:qFormat/>
    <w:rPr>
      <w:rFonts w:ascii="宋体" w:eastAsia="宋体" w:cs="宋体"/>
      <w:sz w:val="24"/>
      <w:szCs w:val="24"/>
      <w:lang w:val="en-US" w:eastAsia="zh-CN" w:bidi="ar-SA"/>
    </w:rPr>
  </w:style>
  <w:style w:type="character" w:styleId="1235" w:customStyle="1">
    <w:name w:val="Char Char14"/>
    <w:basedOn w:val="616"/>
    <w:qFormat/>
    <w:rPr>
      <w:rFonts w:ascii="Times New Roman" w:hAnsi="Times New Roman" w:eastAsia="宋体" w:cs="Times New Roman"/>
      <w:szCs w:val="24"/>
    </w:rPr>
  </w:style>
  <w:style w:type="character" w:styleId="1236" w:customStyle="1">
    <w:name w:val="Char Char11"/>
    <w:basedOn w:val="616"/>
    <w:qFormat/>
    <w:rPr>
      <w:rFonts w:ascii="Times New Roman" w:hAnsi="Times New Roman" w:eastAsia="宋体" w:cs="Times New Roman"/>
      <w:sz w:val="18"/>
      <w:szCs w:val="18"/>
    </w:rPr>
  </w:style>
  <w:style w:type="character" w:styleId="1237" w:customStyle="1">
    <w:name w:val="141"/>
    <w:qFormat/>
    <w:rPr>
      <w:rFonts w:hint="default"/>
      <w:color w:val="000000"/>
      <w:spacing w:val="320"/>
      <w:u w:val="none"/>
    </w:rPr>
  </w:style>
  <w:style w:type="character" w:styleId="1238" w:customStyle="1">
    <w:name w:val="bodycopy1"/>
    <w:qFormat/>
    <w:rPr>
      <w:rFonts w:hint="default" w:ascii="Arial" w:hAnsi="Arial" w:cs="Arial"/>
      <w:color w:val="000000"/>
      <w:sz w:val="18"/>
      <w:szCs w:val="18"/>
      <w:u w:val="none"/>
    </w:rPr>
  </w:style>
  <w:style w:type="character" w:styleId="1239" w:customStyle="1">
    <w:name w:val="parahead21"/>
    <w:qFormat/>
    <w:rPr>
      <w:rFonts w:hint="default" w:ascii="Arial" w:hAnsi="Arial" w:cs="Arial"/>
      <w:b/>
      <w:bCs/>
      <w:color w:val="336699"/>
      <w:sz w:val="21"/>
      <w:szCs w:val="21"/>
      <w:u w:val="none"/>
    </w:rPr>
  </w:style>
  <w:style w:type="character" w:styleId="1240" w:customStyle="1">
    <w:name w:val="Char Char8"/>
    <w:basedOn w:val="1235"/>
    <w:qFormat/>
    <w:rPr>
      <w:rFonts w:ascii="Times New Roman" w:hAnsi="Times New Roman" w:eastAsia="宋体" w:cs="Times New Roman"/>
      <w:sz w:val="24"/>
      <w:szCs w:val="20"/>
    </w:rPr>
  </w:style>
  <w:style w:type="character" w:styleId="1241" w:customStyle="1">
    <w:name w:val="cont1"/>
    <w:qFormat/>
    <w:rPr>
      <w:rFonts w:hint="default" w:ascii="ˎ̥" w:hAnsi="ˎ̥"/>
      <w:color w:val="000000"/>
      <w:sz w:val="21"/>
      <w:szCs w:val="21"/>
      <w:u w:val="none"/>
    </w:rPr>
  </w:style>
  <w:style w:type="character" w:styleId="1242" w:customStyle="1">
    <w:name w:val="可研标题 3"/>
    <w:qFormat/>
    <w:rPr>
      <w:rFonts w:ascii="仿宋_GB2312" w:eastAsia="黑体"/>
      <w:b/>
      <w:bCs/>
      <w:sz w:val="28"/>
      <w:szCs w:val="32"/>
      <w:lang w:val="en-US" w:eastAsia="zh-CN" w:bidi="ar-SA"/>
    </w:rPr>
  </w:style>
  <w:style w:type="character" w:styleId="1243" w:customStyle="1">
    <w:name w:val="可研标题 4"/>
    <w:qFormat/>
    <w:rPr>
      <w:rFonts w:ascii="仿宋_GB2312" w:eastAsia="仿宋_GB2312"/>
      <w:b/>
      <w:bCs/>
      <w:sz w:val="24"/>
      <w:szCs w:val="32"/>
      <w:lang w:val="en-US" w:eastAsia="zh-CN" w:bidi="ar-SA"/>
    </w:rPr>
  </w:style>
  <w:style w:type="character" w:styleId="1244" w:customStyle="1">
    <w:name w:val="正文缩进 Char1"/>
    <w:qFormat/>
    <w:rPr>
      <w:rFonts w:eastAsia="宋体"/>
      <w:sz w:val="21"/>
      <w:szCs w:val="24"/>
      <w:lang w:val="en-US" w:eastAsia="zh-CN" w:bidi="ar-SA"/>
    </w:rPr>
  </w:style>
  <w:style w:type="character" w:styleId="1245" w:customStyle="1">
    <w:name w:val="title_emph"/>
    <w:basedOn w:val="616"/>
    <w:qFormat/>
  </w:style>
  <w:style w:type="character" w:styleId="1246" w:customStyle="1">
    <w:name w:val="style8"/>
    <w:basedOn w:val="616"/>
    <w:qFormat/>
  </w:style>
  <w:style w:type="character" w:styleId="1247" w:customStyle="1">
    <w:name w:val="Body Text(ch) Char"/>
    <w:qFormat/>
    <w:rPr>
      <w:rFonts w:ascii="Times New Roman" w:hAnsi="Times New Roman" w:eastAsia="宋体" w:cs="Times New Roman"/>
      <w:szCs w:val="24"/>
    </w:rPr>
  </w:style>
  <w:style w:type="character" w:styleId="1248" w:customStyle="1">
    <w:name w:val="H1 Char1"/>
    <w:qFormat/>
    <w:rPr>
      <w:rFonts w:ascii="Times New Roman" w:hAnsi="Times New Roman" w:eastAsia="宋体" w:cs="Times New Roman"/>
      <w:b/>
      <w:bCs/>
      <w:sz w:val="44"/>
      <w:szCs w:val="44"/>
    </w:rPr>
  </w:style>
  <w:style w:type="character" w:styleId="1249" w:customStyle="1">
    <w:name w:val="批注引用1"/>
    <w:qFormat/>
    <w:rPr>
      <w:sz w:val="16"/>
      <w:szCs w:val="16"/>
    </w:rPr>
  </w:style>
  <w:style w:type="character" w:styleId="1250" w:customStyle="1">
    <w:name w:val="样式 宋体"/>
    <w:qFormat/>
    <w:rPr>
      <w:rFonts w:ascii="宋体" w:hAnsi="宋体" w:eastAsia="宋体"/>
      <w:sz w:val="24"/>
    </w:rPr>
  </w:style>
  <w:style w:type="character" w:styleId="1251" w:customStyle="1">
    <w:name w:val="headline-content"/>
    <w:qFormat/>
  </w:style>
  <w:style w:type="character" w:styleId="1252" w:customStyle="1">
    <w:name w:val="CSS3级编号 Char"/>
    <w:qFormat/>
    <w:rPr>
      <w:rFonts w:eastAsia="宋体"/>
      <w:sz w:val="24"/>
      <w:szCs w:val="24"/>
      <w:lang w:val="en-US" w:eastAsia="zh-CN" w:bidi="ar-SA"/>
    </w:rPr>
  </w:style>
  <w:style w:type="character" w:styleId="1253" w:customStyle="1">
    <w:name w:val="批注文字 Char1"/>
    <w:qFormat/>
    <w:rPr>
      <w:sz w:val="24"/>
      <w:szCs w:val="24"/>
    </w:rPr>
  </w:style>
  <w:style w:type="character" w:styleId="1254" w:customStyle="1">
    <w:name w:val="批注主题 Char1"/>
    <w:qFormat/>
    <w:rPr>
      <w:b/>
      <w:bCs/>
      <w:sz w:val="24"/>
      <w:szCs w:val="24"/>
    </w:rPr>
  </w:style>
  <w:style w:type="character" w:styleId="1255" w:customStyle="1">
    <w:name w:val="纯文本 Char1"/>
    <w:qFormat/>
    <w:rPr>
      <w:rFonts w:ascii="宋体" w:hAnsi="Courier New" w:cs="Courier New"/>
      <w:sz w:val="21"/>
      <w:szCs w:val="21"/>
    </w:rPr>
  </w:style>
  <w:style w:type="character" w:styleId="1256" w:customStyle="1">
    <w:name w:val="apple-converted-space"/>
    <w:qFormat/>
  </w:style>
  <w:style w:type="character" w:styleId="1257" w:customStyle="1">
    <w:name w:val="文档结构图 Char1"/>
    <w:basedOn w:val="616"/>
    <w:uiPriority w:val="99"/>
    <w:qFormat/>
    <w:rPr>
      <w:rFonts w:ascii="宋体" w:cs="Times New Roman"/>
      <w:sz w:val="18"/>
      <w:szCs w:val="18"/>
    </w:rPr>
  </w:style>
  <w:style w:type="paragraph" w:styleId="1258" w:customStyle="1">
    <w:name w:val="l正文"/>
    <w:qFormat/>
    <w:pPr>
      <w:ind w:firstLine="200"/>
      <w:spacing w:line="360" w:lineRule="auto"/>
    </w:pPr>
    <w:rPr>
      <w:rFonts w:ascii="Times New Roman" w:hAnsi="Times New Roman" w:eastAsia="宋体" w:cs="Times New Roman"/>
      <w:sz w:val="22"/>
      <w:szCs w:val="22"/>
    </w:rPr>
  </w:style>
  <w:style w:type="paragraph" w:styleId="1259" w:customStyle="1">
    <w:name w:val="l列表1"/>
    <w:qFormat/>
    <w:pPr>
      <w:ind w:left="350" w:hanging="150"/>
      <w:spacing w:line="360" w:lineRule="auto"/>
      <w:tabs>
        <w:tab w:val="left" w:pos="735" w:leader="none"/>
      </w:tabs>
    </w:pPr>
    <w:rPr>
      <w:rFonts w:ascii="Times New Roman" w:hAnsi="Times New Roman" w:eastAsia="宋体" w:cs="Times New Roman"/>
      <w:iCs/>
      <w:sz w:val="22"/>
      <w:szCs w:val="22"/>
    </w:rPr>
  </w:style>
  <w:style w:type="paragraph" w:styleId="1260" w:customStyle="1">
    <w:name w:val="样式7"/>
    <w:basedOn w:val="606"/>
    <w:qFormat/>
    <w:pPr>
      <w:ind w:firstLine="601"/>
      <w:spacing w:line="440" w:lineRule="atLeast"/>
    </w:pPr>
    <w:rPr>
      <w:rFonts w:ascii="宋体" w:hAnsi="Calibri"/>
      <w:sz w:val="24"/>
      <w:szCs w:val="20"/>
    </w:rPr>
  </w:style>
  <w:style w:type="paragraph" w:styleId="1261" w:customStyle="1">
    <w:name w:val="FinBodyStyle"/>
    <w:basedOn w:val="606"/>
    <w:qFormat/>
    <w:pPr>
      <w:ind w:firstLine="480"/>
      <w:jc w:val="left"/>
      <w:spacing w:line="360" w:lineRule="auto"/>
      <w:widowControl/>
    </w:pPr>
    <w:rPr>
      <w:rFonts w:hint="eastAsia" w:ascii="宋体" w:hAnsi="宋体" w:cs="宋体"/>
      <w:sz w:val="24"/>
      <w:szCs w:val="20"/>
    </w:rPr>
  </w:style>
  <w:style w:type="paragraph" w:styleId="1262" w:customStyle="1">
    <w:name w:val="FinListStyle"/>
    <w:basedOn w:val="606"/>
    <w:qFormat/>
    <w:pPr>
      <w:jc w:val="left"/>
      <w:spacing w:line="360" w:lineRule="auto"/>
      <w:widowControl/>
    </w:pPr>
    <w:rPr>
      <w:rFonts w:hint="eastAsia" w:ascii="宋体" w:hAnsi="宋体" w:cs="宋体"/>
      <w:sz w:val="24"/>
      <w:szCs w:val="20"/>
    </w:rPr>
  </w:style>
  <w:style w:type="paragraph" w:styleId="1263" w:customStyle="1">
    <w:name w:val="FinShapeStyle"/>
    <w:basedOn w:val="606"/>
    <w:qFormat/>
    <w:pPr>
      <w:jc w:val="center"/>
      <w:widowControl/>
    </w:pPr>
    <w:rPr>
      <w:sz w:val="20"/>
      <w:szCs w:val="20"/>
    </w:rPr>
  </w:style>
  <w:style w:type="paragraph" w:styleId="1264" w:customStyle="1">
    <w:name w:val="WPSOffice手动目录 1"/>
    <w:qFormat/>
    <w:rPr>
      <w:rFonts w:ascii="Times New Roman" w:hAnsi="Times New Roman" w:eastAsia="宋体" w:cs="Times New Roman"/>
    </w:rPr>
  </w:style>
  <w:style w:type="paragraph" w:styleId="1265" w:customStyle="1">
    <w:name w:val="WPSOffice手动目录 2"/>
    <w:qFormat/>
    <w:pPr>
      <w:ind w:left="200"/>
    </w:pPr>
    <w:rPr>
      <w:rFonts w:ascii="Times New Roman" w:hAnsi="Times New Roman" w:eastAsia="宋体" w:cs="Times New Roman"/>
    </w:rPr>
  </w:style>
  <w:style w:type="paragraph" w:styleId="1266" w:customStyle="1">
    <w:name w:val="WPSOffice手动目录 3"/>
    <w:qFormat/>
    <w:pPr>
      <w:ind w:left="400"/>
    </w:pPr>
    <w:rPr>
      <w:rFonts w:ascii="Times New Roman" w:hAnsi="Times New Roman" w:eastAsia="宋体" w:cs="Times New Roman"/>
    </w:rPr>
  </w:style>
  <w:style w:type="character" w:styleId="1267" w:customStyle="1">
    <w:name w:val="answer-title"/>
    <w:basedOn w:val="616"/>
    <w:qFormat/>
  </w:style>
  <w:style w:type="character" w:styleId="1268" w:customStyle="1">
    <w:name w:val="del-btn"/>
    <w:basedOn w:val="616"/>
    <w:qFormat/>
  </w:style>
  <w:style w:type="character" w:styleId="1269" w:customStyle="1">
    <w:name w:val="bg"/>
    <w:basedOn w:val="616"/>
    <w:qFormat/>
    <w:rPr>
      <w:shd w:val="clear" w:color="auto" w:fill="000000"/>
    </w:rPr>
  </w:style>
  <w:style w:type="character" w:styleId="1270" w:customStyle="1">
    <w:name w:val="bg1"/>
    <w:basedOn w:val="616"/>
    <w:qFormat/>
    <w:rPr>
      <w:shd w:val="clear" w:color="auto" w:fill="000000"/>
    </w:rPr>
  </w:style>
  <w:style w:type="character" w:styleId="1271" w:customStyle="1">
    <w:name w:val="fontborder"/>
    <w:basedOn w:val="616"/>
    <w:qFormat/>
  </w:style>
  <w:style w:type="character" w:styleId="1272" w:customStyle="1">
    <w:name w:val="fontstrikethrough"/>
    <w:basedOn w:val="616"/>
    <w:qFormat/>
    <w:rPr>
      <w:strike/>
    </w:rPr>
  </w:style>
  <w:style w:type="paragraph" w:styleId="1273" w:customStyle="1">
    <w:name w:val="样式3"/>
    <w:basedOn w:val="606"/>
    <w:link w:val="1274"/>
    <w:qFormat/>
    <w:pPr>
      <w:ind w:firstLine="480"/>
      <w:jc w:val="left"/>
      <w:spacing w:after="3" w:line="360" w:lineRule="auto"/>
      <w:widowControl/>
    </w:pPr>
    <w:rPr>
      <w:rFonts w:ascii="宋体" w:hAnsi="宋体" w:cs="仿宋"/>
      <w:color w:val="000000"/>
      <w:sz w:val="24"/>
      <w:szCs w:val="20"/>
    </w:rPr>
  </w:style>
  <w:style w:type="character" w:styleId="1274" w:customStyle="1">
    <w:name w:val="样式3 字符"/>
    <w:basedOn w:val="616"/>
    <w:link w:val="1273"/>
    <w:qFormat/>
    <w:rPr>
      <w:rFonts w:ascii="宋体" w:hAnsi="宋体" w:eastAsia="宋体" w:cs="仿宋"/>
      <w:color w:val="000000"/>
      <w:sz w:val="24"/>
    </w:rPr>
  </w:style>
  <w:style w:type="character" w:styleId="1275" w:customStyle="1">
    <w:name w:val="标题 5 字符"/>
    <w:basedOn w:val="616"/>
    <w:link w:val="611"/>
    <w:qFormat/>
    <w:rPr>
      <w:rFonts w:eastAsia="宋体"/>
      <w:b/>
      <w:bCs/>
      <w:sz w:val="28"/>
      <w:szCs w:val="28"/>
    </w:rPr>
  </w:style>
  <w:style w:type="character" w:styleId="1276" w:customStyle="1">
    <w:name w:val="标题 6 字符"/>
    <w:link w:val="612"/>
    <w:qFormat/>
    <w:rPr>
      <w:rFonts w:ascii="Calibri" w:hAnsi="Calibri" w:eastAsia="黑体" w:cs="Times New Roman"/>
      <w:b/>
      <w:bCs/>
      <w:sz w:val="28"/>
      <w:szCs w:val="24"/>
    </w:rPr>
  </w:style>
  <w:style w:type="character" w:styleId="1277" w:customStyle="1">
    <w:name w:val="标题 7 字符1"/>
    <w:link w:val="613"/>
    <w:qFormat/>
    <w:rPr>
      <w:rFonts w:ascii="Calibri" w:hAnsi="Calibri" w:eastAsia="黑体" w:cs="Times New Roman"/>
      <w:b/>
      <w:bCs/>
    </w:rPr>
  </w:style>
  <w:style w:type="character" w:styleId="1278" w:customStyle="1">
    <w:name w:val="标题 8 字符"/>
    <w:link w:val="614"/>
    <w:qFormat/>
    <w:rPr>
      <w:rFonts w:ascii="Calibri" w:hAnsi="Calibri" w:eastAsia="黑体" w:cs="Times New Roman"/>
    </w:rPr>
  </w:style>
  <w:style w:type="character" w:styleId="1279" w:customStyle="1">
    <w:name w:val="标题 9 字符"/>
    <w:link w:val="615"/>
    <w:qFormat/>
    <w:rPr>
      <w:rFonts w:ascii="Calibri" w:hAnsi="Calibri" w:eastAsia="黑体" w:cs="Times New Roman"/>
      <w:b/>
    </w:rPr>
  </w:style>
  <w:style w:type="character" w:styleId="1280" w:customStyle="1">
    <w:name w:val="脚注文本 字符"/>
    <w:basedOn w:val="616"/>
    <w:link w:val="640"/>
    <w:qFormat/>
    <w:rPr>
      <w:rFonts w:ascii="Times New Roman" w:hAnsi="Times New Roman" w:eastAsia="宋体" w:cs="Times New Roman"/>
      <w:sz w:val="18"/>
    </w:rPr>
  </w:style>
  <w:style w:type="character" w:styleId="1281" w:customStyle="1">
    <w:name w:val="页眉 字符"/>
    <w:basedOn w:val="616"/>
    <w:link w:val="636"/>
    <w:qFormat/>
    <w:rPr>
      <w:sz w:val="18"/>
      <w:szCs w:val="18"/>
    </w:rPr>
  </w:style>
  <w:style w:type="character" w:styleId="1282" w:customStyle="1">
    <w:name w:val="页脚 字符"/>
    <w:basedOn w:val="616"/>
    <w:link w:val="635"/>
    <w:uiPriority w:val="99"/>
    <w:qFormat/>
    <w:rPr>
      <w:sz w:val="18"/>
      <w:szCs w:val="18"/>
    </w:rPr>
  </w:style>
  <w:style w:type="character" w:styleId="1283" w:customStyle="1">
    <w:name w:val="题注 字符"/>
    <w:link w:val="623"/>
    <w:qFormat/>
    <w:rPr>
      <w:rFonts w:ascii="Calibri" w:hAnsi="Calibri" w:eastAsia="仿宋" w:cstheme="majorBidi"/>
      <w:b/>
      <w:bCs/>
      <w:color w:val="4f81bd"/>
      <w:sz w:val="18"/>
      <w:szCs w:val="18"/>
      <w:lang w:eastAsia="en-US" w:bidi="en-US"/>
    </w:rPr>
  </w:style>
  <w:style w:type="character" w:styleId="1284" w:customStyle="1">
    <w:name w:val="标题 字符1"/>
    <w:link w:val="647"/>
    <w:qFormat/>
    <w:rPr>
      <w:rFonts w:ascii="Cambria" w:hAnsi="Cambria" w:eastAsia="仿宋"/>
      <w:color w:val="17365d"/>
      <w:spacing w:val="5"/>
      <w:sz w:val="52"/>
      <w:szCs w:val="52"/>
      <w:lang w:eastAsia="en-US" w:bidi="en-US"/>
    </w:rPr>
  </w:style>
  <w:style w:type="character" w:styleId="1285" w:customStyle="1">
    <w:name w:val="副标题 字符"/>
    <w:link w:val="639"/>
    <w:qFormat/>
    <w:rPr>
      <w:rFonts w:ascii="Cambria" w:hAnsi="Cambria" w:eastAsia="仿宋"/>
      <w:i/>
      <w:iCs/>
      <w:color w:val="4f81bd"/>
      <w:spacing w:val="15"/>
      <w:sz w:val="24"/>
      <w:szCs w:val="24"/>
      <w:lang w:eastAsia="en-US" w:bidi="en-US"/>
    </w:rPr>
  </w:style>
  <w:style w:type="character" w:styleId="1286" w:customStyle="1">
    <w:name w:val="正文文本缩进 3 字符"/>
    <w:link w:val="642"/>
    <w:qFormat/>
    <w:rPr>
      <w:rFonts w:ascii="宋体" w:hAnsi="宋体" w:eastAsia="仿宋"/>
      <w:sz w:val="24"/>
      <w:szCs w:val="24"/>
    </w:rPr>
  </w:style>
  <w:style w:type="character" w:styleId="1287" w:customStyle="1">
    <w:name w:val="文档结构图 字符"/>
    <w:link w:val="625"/>
    <w:qFormat/>
    <w:rPr>
      <w:rFonts w:eastAsia="仿宋"/>
      <w:sz w:val="24"/>
      <w:shd w:val="clear" w:color="auto" w:fill="000080"/>
      <w:lang w:eastAsia="en-US" w:bidi="en-US"/>
    </w:rPr>
  </w:style>
  <w:style w:type="character" w:styleId="1288" w:customStyle="1">
    <w:name w:val="纯文本 字符"/>
    <w:link w:val="631"/>
    <w:qFormat/>
    <w:rPr>
      <w:rFonts w:ascii="宋体" w:hAnsi="Courier New" w:eastAsia="仿宋"/>
      <w:sz w:val="24"/>
      <w:lang w:eastAsia="en-US"/>
    </w:rPr>
  </w:style>
  <w:style w:type="character" w:styleId="1289" w:customStyle="1">
    <w:name w:val="批注框文本 字符"/>
    <w:link w:val="634"/>
    <w:uiPriority w:val="99"/>
    <w:qFormat/>
    <w:rPr>
      <w:sz w:val="18"/>
      <w:szCs w:val="18"/>
    </w:rPr>
  </w:style>
  <w:style w:type="paragraph" w:styleId="1290">
    <w:name w:val="No Spacing"/>
    <w:qFormat/>
    <w:rPr>
      <w:rFonts w:ascii="Calibri" w:hAnsi="Calibri" w:eastAsia="宋体" w:cs="Times New Roman"/>
      <w:sz w:val="22"/>
      <w:szCs w:val="22"/>
      <w:lang w:eastAsia="en-US" w:bidi="en-US"/>
    </w:rPr>
  </w:style>
  <w:style w:type="paragraph" w:styleId="1291">
    <w:name w:val="List Paragraph"/>
    <w:basedOn w:val="606"/>
    <w:link w:val="1292"/>
    <w:uiPriority w:val="34"/>
    <w:qFormat/>
    <w:pPr>
      <w:ind w:firstLine="420"/>
    </w:pPr>
    <w:rPr>
      <w:sz w:val="20"/>
      <w:szCs w:val="20"/>
    </w:rPr>
  </w:style>
  <w:style w:type="character" w:styleId="1292" w:customStyle="1">
    <w:name w:val="列表段落 字符"/>
    <w:link w:val="1291"/>
    <w:uiPriority w:val="34"/>
    <w:qFormat/>
  </w:style>
  <w:style w:type="paragraph" w:styleId="1293">
    <w:name w:val="Quote"/>
    <w:basedOn w:val="606"/>
    <w:next w:val="606"/>
    <w:link w:val="1294"/>
    <w:qFormat/>
    <w:pPr>
      <w:ind w:firstLine="200"/>
      <w:jc w:val="left"/>
      <w:spacing w:after="200" w:line="360" w:lineRule="auto"/>
      <w:widowControl/>
    </w:pPr>
    <w:rPr>
      <w:rFonts w:eastAsia="仿宋"/>
      <w:i/>
      <w:iCs/>
      <w:color w:val="000080"/>
      <w:sz w:val="28"/>
      <w:szCs w:val="24"/>
    </w:rPr>
  </w:style>
  <w:style w:type="character" w:styleId="1294" w:customStyle="1">
    <w:name w:val="引用 字符"/>
    <w:link w:val="1293"/>
    <w:qFormat/>
    <w:rPr>
      <w:rFonts w:ascii="Times New Roman" w:hAnsi="Times New Roman" w:eastAsia="仿宋"/>
      <w:i/>
      <w:iCs/>
      <w:color w:val="000080"/>
      <w:sz w:val="28"/>
      <w:szCs w:val="24"/>
    </w:rPr>
  </w:style>
  <w:style w:type="paragraph" w:styleId="1295">
    <w:name w:val="Intense Quote"/>
    <w:basedOn w:val="606"/>
    <w:next w:val="606"/>
    <w:link w:val="1296"/>
    <w:qFormat/>
    <w:pPr>
      <w:ind w:left="936" w:right="936" w:firstLine="200"/>
      <w:jc w:val="left"/>
      <w:spacing w:before="200" w:after="280" w:line="360" w:lineRule="auto"/>
      <w:widowControl/>
      <w:pBdr>
        <w:bottom w:val="single" w:color="4F81BD" w:sz="4" w:space="4"/>
      </w:pBdr>
    </w:pPr>
    <w:rPr>
      <w:rFonts w:eastAsia="仿宋"/>
      <w:b/>
      <w:bCs/>
      <w:i/>
      <w:iCs/>
      <w:color w:val="4f81bd"/>
      <w:sz w:val="28"/>
      <w:szCs w:val="24"/>
    </w:rPr>
  </w:style>
  <w:style w:type="character" w:styleId="1296" w:customStyle="1">
    <w:name w:val="明显引用 字符"/>
    <w:link w:val="1295"/>
    <w:qFormat/>
    <w:rPr>
      <w:rFonts w:ascii="Times New Roman" w:hAnsi="Times New Roman" w:eastAsia="仿宋"/>
      <w:b/>
      <w:bCs/>
      <w:i/>
      <w:iCs/>
      <w:color w:val="4f81bd"/>
      <w:sz w:val="28"/>
      <w:szCs w:val="24"/>
    </w:rPr>
  </w:style>
  <w:style w:type="paragraph" w:styleId="1297" w:customStyle="1">
    <w:name w:val="普通文字"/>
    <w:basedOn w:val="606"/>
    <w:next w:val="606"/>
    <w:qFormat/>
    <w:rPr>
      <w:rFonts w:ascii="宋体"/>
      <w:sz w:val="24"/>
      <w:szCs w:val="20"/>
    </w:rPr>
  </w:style>
  <w:style w:type="paragraph" w:styleId="1298" w:customStyle="1">
    <w:name w:val="普通正文"/>
    <w:basedOn w:val="606"/>
    <w:qFormat/>
    <w:pPr>
      <w:ind w:firstLine="480"/>
      <w:jc w:val="left"/>
      <w:spacing w:before="120" w:after="120" w:line="360" w:lineRule="auto"/>
    </w:pPr>
    <w:rPr>
      <w:rFonts w:ascii="Arial" w:hAnsi="Arial" w:cs="Arial"/>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泰州市管理员</dc:creator>
  <cp:lastModifiedBy>张奇峰</cp:lastModifiedBy>
  <cp:revision>29</cp:revision>
  <dcterms:created xsi:type="dcterms:W3CDTF">2023-10-13T03:42:00Z</dcterms:created>
  <dcterms:modified xsi:type="dcterms:W3CDTF">2026-06-08T08:30:54Z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8DED578045DA427E92EC2516788EE123_13</vt:lpwstr>
  </property>
  <property fmtid="{D5CDD505-2E9C-101B-9397-08002B2CF9AE}" pid="4" name="KSOTemplateDocerSaveRecord">
    <vt:lpwstr>eyJoZGlkIjoiMmFlNjViOGExNjU0NzRlMTg1OWI2MjgwOTQzYjBiNGUiLCJ1c2VySWQiOiIxNjIzOTQwMTY4In0=</vt:lpwstr>
  </property>
</Properties>
</file>