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shd w:val="clear" w:color="auto"/>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shd w:val="clear" w:color="auto"/>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shd w:val="clear" w:color="auto"/>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shd w:val="clear" w:color="auto"/>
        <w:rPr>
          <w:rFonts w:hint="eastAsia" w:ascii="黑体" w:hAnsi="华文中宋" w:eastAsia="黑体"/>
          <w:bCs/>
          <w:color w:val="auto"/>
          <w:spacing w:val="20"/>
          <w:sz w:val="40"/>
          <w:szCs w:val="40"/>
          <w:highlight w:val="none"/>
        </w:rPr>
      </w:pPr>
      <w:r>
        <w:rPr>
          <w:rFonts w:hint="eastAsia" w:ascii="黑体" w:hAnsi="华文中宋" w:eastAsia="黑体"/>
          <w:bCs/>
          <w:color w:val="auto"/>
          <w:spacing w:val="20"/>
          <w:sz w:val="40"/>
          <w:szCs w:val="40"/>
          <w:highlight w:val="none"/>
        </w:rPr>
      </w:r>
      <w:r/>
    </w:p>
    <w:p>
      <w:pPr>
        <w:jc w:val="center"/>
        <w:shd w:val="clear" w:color="auto"/>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shd w:val="clear" w:color="auto"/>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spacing w:line="480" w:lineRule="auto"/>
        <w:shd w:val="clear" w:color="auto"/>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shd w:val="clear" w:color="auto"/>
        <w:rPr>
          <w:rFonts w:hint="eastAsia"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40"/>
          <w:szCs w:val="24"/>
          <w:highlight w:val="none"/>
        </w:rPr>
      </w:pPr>
      <w:r>
        <w:rPr>
          <w:rFonts w:hint="eastAsia" w:ascii="宋体" w:hAnsi="宋体"/>
          <w:bCs/>
          <w:color w:val="auto"/>
          <w:sz w:val="40"/>
          <w:szCs w:val="24"/>
          <w:highlight w:val="none"/>
        </w:rPr>
      </w:r>
      <w:r/>
    </w:p>
    <w:p>
      <w:pPr>
        <w:shd w:val="clear" w:color="auto"/>
        <w:rPr>
          <w:rFonts w:hint="eastAsia" w:ascii="宋体" w:hAnsi="宋体"/>
          <w:bCs/>
          <w:color w:val="auto"/>
          <w:sz w:val="40"/>
          <w:szCs w:val="24"/>
          <w:highlight w:val="none"/>
        </w:rPr>
      </w:pPr>
      <w:r>
        <w:rPr>
          <w:rFonts w:hint="eastAsia" w:ascii="宋体" w:hAnsi="宋体"/>
          <w:bCs/>
          <w:color w:val="auto"/>
          <w:sz w:val="40"/>
          <w:szCs w:val="24"/>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ind w:right="-28" w:firstLine="843"/>
        <w:jc w:val="left"/>
        <w:keepLines w:val="0"/>
        <w:keepNext w:val="0"/>
        <w:pageBreakBefore w:val="0"/>
        <w:spacing w:line="360" w:lineRule="auto"/>
        <w:shd w:val="clear" w:color="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采购项目编号：</w:t>
      </w:r>
      <w:bookmarkStart w:id="0" w:name="_Hlk152077617"/>
      <w:r>
        <w:rPr>
          <w:rFonts w:hint="eastAsia" w:ascii="宋体" w:hAnsi="宋体"/>
          <w:b/>
          <w:bCs/>
          <w:color w:val="auto"/>
          <w:sz w:val="28"/>
          <w:szCs w:val="28"/>
          <w:highlight w:val="none"/>
          <w:u w:val="single"/>
          <w:lang w:eastAsia="zh-CN"/>
        </w:rPr>
        <w:t xml:space="preserve">JSZC-320206-LXZB-G2026-0017</w:t>
      </w:r>
      <w:bookmarkEnd w:id="0"/>
      <w:r/>
      <w:r/>
    </w:p>
    <w:p>
      <w:pPr>
        <w:ind w:right="-28" w:firstLine="843"/>
        <w:jc w:val="both"/>
        <w:keepLines w:val="0"/>
        <w:keepNext w:val="0"/>
        <w:pageBreakBefore w:val="0"/>
        <w:spacing w:line="360" w:lineRule="auto"/>
        <w:shd w:val="clear" w:color="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采购项目名称：</w:t>
      </w:r>
      <w:r>
        <w:rPr>
          <w:rFonts w:hint="eastAsia" w:ascii="宋体" w:hAnsi="宋体"/>
          <w:b/>
          <w:bCs/>
          <w:color w:val="auto"/>
          <w:sz w:val="28"/>
          <w:szCs w:val="28"/>
          <w:highlight w:val="none"/>
          <w:u w:val="single"/>
          <w:lang w:eastAsia="zh-CN"/>
        </w:rPr>
        <w:t xml:space="preserve">江苏省锡山高级中学实验学校实验室设备采购项目</w:t>
      </w:r>
      <w:r/>
    </w:p>
    <w:p>
      <w:pPr>
        <w:ind w:right="-28" w:firstLine="843"/>
        <w:jc w:val="left"/>
        <w:keepLines w:val="0"/>
        <w:keepNext w:val="0"/>
        <w:pageBreakBefore w:val="0"/>
        <w:spacing w:line="360" w:lineRule="auto"/>
        <w:shd w:val="clear" w:color="auto"/>
        <w:widowControl w:val="off"/>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 xml:space="preserve">采 购 单 位 ：</w:t>
      </w:r>
      <w:r>
        <w:rPr>
          <w:rFonts w:hint="eastAsia" w:ascii="宋体" w:hAnsi="宋体"/>
          <w:b/>
          <w:bCs/>
          <w:color w:val="auto"/>
          <w:sz w:val="28"/>
          <w:szCs w:val="28"/>
          <w:highlight w:val="none"/>
          <w:u w:val="single"/>
          <w:lang w:eastAsia="zh-CN"/>
        </w:rPr>
        <w:t xml:space="preserve">江苏省锡山高级中学实验学校</w:t>
      </w:r>
      <w:r/>
    </w:p>
    <w:p>
      <w:pPr>
        <w:ind w:right="-28" w:firstLine="843"/>
        <w:jc w:val="both"/>
        <w:keepLines w:val="0"/>
        <w:keepNext w:val="0"/>
        <w:pageBreakBefore w:val="0"/>
        <w:spacing w:line="360" w:lineRule="auto"/>
        <w:shd w:val="clear" w:color="auto"/>
        <w:widowControl w:val="off"/>
        <w:rPr>
          <w:rFonts w:hint="default" w:ascii="宋体" w:hAnsi="宋体" w:eastAsia="宋体"/>
          <w:bCs/>
          <w:color w:val="auto"/>
          <w:sz w:val="32"/>
          <w:highlight w:val="none"/>
          <w:lang w:val="en-US" w:eastAsia="zh-CN"/>
        </w:rPr>
      </w:pPr>
      <w:r>
        <w:rPr>
          <w:rFonts w:hint="eastAsia" w:ascii="宋体" w:hAnsi="宋体"/>
          <w:b/>
          <w:bCs/>
          <w:color w:val="auto"/>
          <w:sz w:val="28"/>
          <w:szCs w:val="28"/>
          <w:highlight w:val="none"/>
        </w:rPr>
        <w:t xml:space="preserve">代 理 机 构 ：</w:t>
      </w:r>
      <w:r>
        <w:rPr>
          <w:rFonts w:hint="eastAsia" w:ascii="宋体" w:hAnsi="宋体"/>
          <w:b/>
          <w:bCs/>
          <w:color w:val="auto"/>
          <w:sz w:val="28"/>
          <w:szCs w:val="28"/>
          <w:highlight w:val="none"/>
          <w:u w:val="single"/>
        </w:rPr>
        <w:t xml:space="preserve">无锡梁溪建设咨询事务所有限公司</w:t>
      </w:r>
      <w:r/>
    </w:p>
    <w:p>
      <w:pPr>
        <w:shd w:val="clear" w:color="auto"/>
        <w:rPr>
          <w:rFonts w:hint="eastAsia" w:ascii="宋体" w:hAnsi="宋体"/>
          <w:bCs/>
          <w:color w:val="auto"/>
          <w:sz w:val="10"/>
          <w:szCs w:val="2"/>
          <w:highlight w:val="none"/>
        </w:rPr>
      </w:pPr>
      <w:r>
        <w:rPr>
          <w:rFonts w:hint="eastAsia" w:ascii="宋体" w:hAnsi="宋体"/>
          <w:bCs/>
          <w:color w:val="auto"/>
          <w:sz w:val="10"/>
          <w:szCs w:val="2"/>
          <w:highlight w:val="none"/>
        </w:rPr>
      </w:r>
      <w:r/>
    </w:p>
    <w:p>
      <w:pPr>
        <w:shd w:val="clear" w:color="auto"/>
        <w:rPr>
          <w:rFonts w:hint="eastAsia" w:ascii="宋体" w:hAnsi="宋体"/>
          <w:bCs/>
          <w:color w:val="auto"/>
          <w:sz w:val="10"/>
          <w:szCs w:val="2"/>
          <w:highlight w:val="none"/>
        </w:rPr>
      </w:pPr>
      <w:r>
        <w:rPr>
          <w:rFonts w:hint="eastAsia" w:ascii="宋体" w:hAnsi="宋体"/>
          <w:bCs/>
          <w:color w:val="auto"/>
          <w:sz w:val="10"/>
          <w:szCs w:val="2"/>
          <w:highlight w:val="none"/>
        </w:rPr>
      </w:r>
      <w:r/>
    </w:p>
    <w:p>
      <w:pPr>
        <w:jc w:val="center"/>
        <w:shd w:val="clear" w:color="auto"/>
        <w:rPr>
          <w:rFonts w:hint="eastAsia" w:ascii="宋体" w:hAnsi="宋体"/>
          <w:b/>
          <w:bCs/>
          <w:color w:val="auto"/>
          <w:sz w:val="44"/>
          <w:highlight w:val="none"/>
        </w:rPr>
      </w:pPr>
      <w:r>
        <w:rPr>
          <w:rFonts w:hint="eastAsia" w:ascii="宋体" w:hAnsi="宋体"/>
          <w:b/>
          <w:bCs/>
          <w:color w:val="auto"/>
          <w:sz w:val="44"/>
          <w:szCs w:val="44"/>
          <w:highlight w:val="none"/>
          <w:lang w:eastAsia="zh-CN"/>
        </w:rPr>
        <w:t xml:space="preserve">二〇二六</w:t>
      </w:r>
      <w:r>
        <w:rPr>
          <w:rFonts w:hint="eastAsia" w:ascii="宋体" w:hAnsi="宋体"/>
          <w:b/>
          <w:bCs/>
          <w:color w:val="auto"/>
          <w:sz w:val="44"/>
          <w:szCs w:val="44"/>
          <w:highlight w:val="none"/>
        </w:rPr>
        <w:t xml:space="preserve">年</w:t>
      </w:r>
      <w:r>
        <w:rPr>
          <w:rFonts w:hint="eastAsia" w:ascii="宋体" w:hAnsi="宋体"/>
          <w:b/>
          <w:bCs/>
          <w:color w:val="auto"/>
          <w:sz w:val="44"/>
          <w:szCs w:val="44"/>
          <w:highlight w:val="none"/>
          <w:lang w:val="en-US" w:eastAsia="zh-CN"/>
        </w:rPr>
        <w:t xml:space="preserve">五</w:t>
      </w:r>
      <w:r>
        <w:rPr>
          <w:rFonts w:hint="eastAsia" w:ascii="宋体" w:hAnsi="宋体"/>
          <w:b/>
          <w:bCs/>
          <w:color w:val="auto"/>
          <w:sz w:val="44"/>
          <w:szCs w:val="44"/>
          <w:highlight w:val="none"/>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87"/>
            <w:jc w:val="center"/>
            <w:keepLines/>
            <w:keepNext/>
            <w:pageBreakBefore w:val="0"/>
            <w:spacing w:before="460" w:after="210"/>
            <w:shd w:val="clear" w:color="auto"/>
            <w:widowControl w:val="off"/>
            <w:rPr>
              <w:color w:val="auto"/>
              <w:highlight w:val="none"/>
            </w:rPr>
          </w:pPr>
          <w:r>
            <w:rPr>
              <w:color w:val="auto"/>
              <w:highlight w:val="none"/>
              <w:lang w:val="zh-CN"/>
            </w:rPr>
            <w:t xml:space="preserve">目录</w:t>
          </w:r>
          <w:r/>
        </w:p>
        <w:p>
          <w:pPr>
            <w:pStyle w:val="830"/>
            <w:spacing w:line="600" w:lineRule="auto"/>
            <w:shd w:val="clear" w:color="auto"/>
            <w:tabs>
              <w:tab w:val="right" w:pos="9752" w:leader="dot"/>
            </w:tabs>
            <w:rPr>
              <w:rFonts w:hint="eastAsia" w:ascii="黑体" w:hAnsi="黑体" w:eastAsia="黑体" w:cs="黑体"/>
              <w:b/>
              <w:bCs/>
              <w:color w:val="auto"/>
              <w:sz w:val="32"/>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HYPERLINK \l _Toc7540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lang w:eastAsia="zh-CN"/>
            </w:rPr>
            <w:t xml:space="preserve">一、</w:t>
          </w:r>
          <w:r>
            <w:rPr>
              <w:rFonts w:hint="eastAsia" w:ascii="黑体" w:hAnsi="黑体" w:eastAsia="黑体" w:cs="黑体"/>
              <w:b/>
              <w:bCs/>
              <w:color w:val="auto"/>
              <w:sz w:val="32"/>
              <w:szCs w:val="32"/>
              <w:highlight w:val="none"/>
            </w:rPr>
            <w:t xml:space="preserve">投标邀请</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_Toc7540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3</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rPr>
            <w:fldChar w:fldCharType="end"/>
          </w:r>
          <w:r/>
        </w:p>
        <w:p>
          <w:pPr>
            <w:pStyle w:val="830"/>
            <w:spacing w:line="600" w:lineRule="auto"/>
            <w:shd w:val="clear" w:color="auto"/>
            <w:tabs>
              <w:tab w:val="right" w:pos="9752" w:leader="dot"/>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_Toc30872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eastAsia="zh-CN"/>
            </w:rPr>
            <w:t xml:space="preserve">二、</w:t>
          </w:r>
          <w:r>
            <w:rPr>
              <w:rFonts w:hint="eastAsia" w:ascii="黑体" w:hAnsi="黑体" w:eastAsia="黑体" w:cs="黑体"/>
              <w:b/>
              <w:bCs/>
              <w:color w:val="auto"/>
              <w:sz w:val="32"/>
              <w:szCs w:val="32"/>
              <w:highlight w:val="none"/>
            </w:rPr>
            <w:t xml:space="preserve">投标供应商须知</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_Toc30872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9</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830"/>
            <w:spacing w:line="600" w:lineRule="auto"/>
            <w:shd w:val="clear" w:color="auto"/>
            <w:tabs>
              <w:tab w:val="right" w:pos="9752" w:leader="dot"/>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_Toc29481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val="zh-CN"/>
            </w:rPr>
            <w:t xml:space="preserve">三、采购需求</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_Toc29481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36</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830"/>
            <w:spacing w:line="600" w:lineRule="auto"/>
            <w:shd w:val="clear" w:color="auto"/>
            <w:tabs>
              <w:tab w:val="right" w:pos="9752" w:leader="dot"/>
            </w:tabs>
            <w:rPr>
              <w:rFonts w:hint="eastAsia" w:ascii="黑体" w:hAnsi="黑体" w:eastAsia="黑体" w:cs="黑体"/>
              <w:b/>
              <w:bCs/>
              <w:color w:val="auto"/>
              <w:sz w:val="30"/>
              <w:szCs w:val="30"/>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_Toc12289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val="zh-CN"/>
            </w:rPr>
            <w:t xml:space="preserve">四、合同</w:t>
          </w:r>
          <w:r>
            <w:rPr>
              <w:rFonts w:hint="eastAsia" w:ascii="黑体" w:hAnsi="黑体" w:eastAsia="黑体" w:cs="黑体"/>
              <w:b/>
              <w:bCs/>
              <w:color w:val="auto"/>
              <w:sz w:val="32"/>
              <w:szCs w:val="32"/>
              <w:highlight w:val="none"/>
              <w:lang w:val="en-US" w:eastAsia="zh-CN"/>
            </w:rPr>
            <w:t xml:space="preserve">书（格式条款）</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_Toc12289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44</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830"/>
            <w:spacing w:line="600" w:lineRule="auto"/>
            <w:shd w:val="clear" w:color="auto"/>
            <w:tabs>
              <w:tab w:val="right" w:pos="9752" w:leader="dot"/>
            </w:tabs>
            <w:rPr>
              <w:color w:val="auto"/>
              <w:highlight w:val="none"/>
            </w:rPr>
          </w:pPr>
          <w:r>
            <w:rPr>
              <w:rFonts w:hint="eastAsia" w:ascii="黑体" w:hAnsi="黑体" w:eastAsia="黑体" w:cs="黑体"/>
              <w:b/>
              <w:bCs/>
              <w:color w:val="auto"/>
              <w:sz w:val="30"/>
              <w:szCs w:val="30"/>
              <w:highlight w:val="none"/>
              <w:lang w:val="zh-CN"/>
            </w:rPr>
            <w:fldChar w:fldCharType="begin"/>
          </w:r>
          <w:r>
            <w:rPr>
              <w:rFonts w:hint="eastAsia" w:ascii="黑体" w:hAnsi="黑体" w:eastAsia="黑体" w:cs="黑体"/>
              <w:b/>
              <w:bCs/>
              <w:color w:val="auto"/>
              <w:sz w:val="30"/>
              <w:szCs w:val="30"/>
              <w:highlight w:val="none"/>
              <w:lang w:val="zh-CN"/>
            </w:rPr>
            <w:instrText xml:space="preserve"> HYPERLINK \l _Toc32034 </w:instrText>
          </w:r>
          <w:r>
            <w:rPr>
              <w:rFonts w:hint="eastAsia" w:ascii="黑体" w:hAnsi="黑体" w:eastAsia="黑体" w:cs="黑体"/>
              <w:b/>
              <w:bCs/>
              <w:color w:val="auto"/>
              <w:sz w:val="30"/>
              <w:szCs w:val="30"/>
              <w:highlight w:val="none"/>
              <w:lang w:val="zh-CN"/>
            </w:rPr>
            <w:fldChar w:fldCharType="separate"/>
          </w:r>
          <w:r>
            <w:rPr>
              <w:rFonts w:hint="eastAsia" w:ascii="黑体" w:hAnsi="黑体" w:eastAsia="黑体" w:cs="黑体"/>
              <w:b/>
              <w:bCs/>
              <w:color w:val="auto"/>
              <w:sz w:val="30"/>
              <w:szCs w:val="30"/>
              <w:highlight w:val="none"/>
              <w:lang w:eastAsia="zh-CN"/>
            </w:rPr>
            <w:t xml:space="preserve">五、</w:t>
          </w:r>
          <w:r>
            <w:rPr>
              <w:rFonts w:hint="eastAsia" w:ascii="黑体" w:hAnsi="黑体" w:eastAsia="黑体" w:cs="黑体"/>
              <w:b/>
              <w:bCs/>
              <w:color w:val="auto"/>
              <w:sz w:val="30"/>
              <w:szCs w:val="30"/>
              <w:highlight w:val="none"/>
            </w:rPr>
            <w:t xml:space="preserve">附件</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0"/>
              <w:szCs w:val="30"/>
              <w:highlight w:val="none"/>
            </w:rPr>
            <w:fldChar w:fldCharType="begin"/>
          </w:r>
          <w:r>
            <w:rPr>
              <w:rFonts w:hint="eastAsia" w:ascii="黑体" w:hAnsi="黑体" w:eastAsia="黑体" w:cs="黑体"/>
              <w:b/>
              <w:bCs/>
              <w:color w:val="auto"/>
              <w:sz w:val="30"/>
              <w:szCs w:val="30"/>
              <w:highlight w:val="none"/>
            </w:rPr>
            <w:instrText xml:space="preserve"> PAGEREF _Toc32034 \h </w:instrText>
          </w:r>
          <w:r>
            <w:rPr>
              <w:rFonts w:hint="eastAsia" w:ascii="黑体" w:hAnsi="黑体" w:eastAsia="黑体" w:cs="黑体"/>
              <w:b/>
              <w:bCs/>
              <w:color w:val="auto"/>
              <w:sz w:val="30"/>
              <w:szCs w:val="30"/>
              <w:highlight w:val="none"/>
            </w:rPr>
            <w:fldChar w:fldCharType="separate"/>
          </w:r>
          <w:r>
            <w:rPr>
              <w:rFonts w:hint="eastAsia" w:ascii="黑体" w:hAnsi="黑体" w:eastAsia="黑体" w:cs="黑体"/>
              <w:b/>
              <w:bCs/>
              <w:color w:val="auto"/>
              <w:sz w:val="30"/>
              <w:szCs w:val="30"/>
              <w:highlight w:val="none"/>
            </w:rPr>
            <w:t xml:space="preserve">54</w:t>
          </w:r>
          <w:r>
            <w:rPr>
              <w:rFonts w:hint="eastAsia" w:ascii="黑体" w:hAnsi="黑体" w:eastAsia="黑体" w:cs="黑体"/>
              <w:b/>
              <w:bCs/>
              <w:color w:val="auto"/>
              <w:sz w:val="30"/>
              <w:szCs w:val="30"/>
              <w:highlight w:val="none"/>
            </w:rPr>
            <w:fldChar w:fldCharType="end"/>
          </w:r>
          <w:r>
            <w:rPr>
              <w:rFonts w:hint="eastAsia" w:ascii="黑体" w:hAnsi="黑体" w:eastAsia="黑体" w:cs="黑体"/>
              <w:b/>
              <w:bCs/>
              <w:color w:val="auto"/>
              <w:sz w:val="30"/>
              <w:szCs w:val="30"/>
              <w:highlight w:val="none"/>
              <w:lang w:val="zh-CN"/>
            </w:rPr>
            <w:fldChar w:fldCharType="end"/>
          </w:r>
          <w:r/>
        </w:p>
        <w:p>
          <w:pPr>
            <w:pStyle w:val="830"/>
            <w:shd w:val="clear" w:color="auto"/>
            <w:tabs>
              <w:tab w:val="right" w:pos="9752" w:leader="dot"/>
            </w:tabs>
            <w:rPr>
              <w:color w:val="auto"/>
              <w:highlight w:val="none"/>
            </w:rPr>
          </w:pPr>
          <w:r>
            <w:rPr>
              <w:color w:val="auto"/>
              <w:highlight w:val="none"/>
            </w:rPr>
          </w:r>
          <w:r/>
        </w:p>
        <w:p>
          <w:pPr>
            <w:pStyle w:val="830"/>
            <w:spacing w:after="240" w:line="720" w:lineRule="auto"/>
            <w:shd w:val="clear" w:color="auto"/>
            <w:tabs>
              <w:tab w:val="right" w:pos="9742" w:leader="dot"/>
            </w:tabs>
            <w:rPr>
              <w:rFonts w:asciiTheme="minorHAnsi" w:hAnsiTheme="minorHAnsi" w:eastAsiaTheme="minorEastAsia" w:cstheme="minorBidi"/>
              <w:b/>
              <w:bCs/>
              <w:color w:val="auto"/>
              <w:sz w:val="28"/>
              <w:szCs w:val="32"/>
              <w:highlight w:val="none"/>
            </w:rPr>
          </w:pPr>
          <w:r>
            <w:rPr>
              <w:rFonts w:ascii="宋体" w:hAnsi="宋体"/>
              <w:bCs/>
              <w:color w:val="auto"/>
              <w:szCs w:val="72"/>
              <w:highlight w:val="none"/>
              <w:lang w:val="zh-CN"/>
            </w:rPr>
            <w:fldChar w:fldCharType="end"/>
          </w:r>
          <w:r/>
        </w:p>
      </w:sdtContent>
    </w:sdt>
    <w:p>
      <w:pPr>
        <w:shd w:val="clear" w:color="auto"/>
        <w:rPr>
          <w:rFonts w:hint="eastAsia" w:ascii="宋体" w:hAnsi="宋体"/>
          <w:bCs/>
          <w:color w:val="auto"/>
          <w:sz w:val="28"/>
          <w:highlight w:val="none"/>
        </w:rPr>
      </w:pPr>
      <w:r>
        <w:rPr>
          <w:rFonts w:hint="eastAsia" w:ascii="宋体" w:hAnsi="宋体"/>
          <w:bCs/>
          <w:color w:val="auto"/>
          <w:sz w:val="28"/>
          <w:highlight w:val="none"/>
        </w:rPr>
      </w:r>
      <w:r/>
    </w:p>
    <w:p>
      <w:pPr>
        <w:shd w:val="clear" w:color="auto"/>
        <w:rPr>
          <w:rFonts w:hint="eastAsia" w:ascii="宋体" w:hAnsi="宋体"/>
          <w:bCs/>
          <w:color w:val="auto"/>
          <w:sz w:val="28"/>
          <w:highlight w:val="none"/>
        </w:rPr>
      </w:pPr>
      <w:r>
        <w:rPr>
          <w:rFonts w:hint="eastAsia" w:ascii="宋体" w:hAnsi="宋体"/>
          <w:bCs/>
          <w:color w:val="auto"/>
          <w:sz w:val="28"/>
          <w:highlight w:val="none"/>
        </w:rPr>
      </w:r>
      <w:r/>
    </w:p>
    <w:p>
      <w:pPr>
        <w:shd w:val="clear" w:color="auto"/>
        <w:rPr>
          <w:rFonts w:hint="eastAsia" w:ascii="宋体" w:hAnsi="宋体"/>
          <w:bCs/>
          <w:color w:val="auto"/>
          <w:sz w:val="28"/>
          <w:highlight w:val="none"/>
        </w:rPr>
      </w:pPr>
      <w:r>
        <w:rPr>
          <w:rFonts w:hint="eastAsia" w:ascii="宋体" w:hAnsi="宋体"/>
          <w:bCs/>
          <w:color w:val="auto"/>
          <w:sz w:val="28"/>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jc w:val="left"/>
        <w:shd w:val="clear" w:color="auto"/>
        <w:widowControl/>
        <w:rPr>
          <w:rFonts w:ascii="Cambria" w:hAnsi="Cambria"/>
          <w:b/>
          <w:bCs/>
          <w:color w:val="auto"/>
          <w:sz w:val="32"/>
          <w:szCs w:val="32"/>
          <w:highlight w:val="none"/>
          <w:lang w:val="zh-CN"/>
        </w:rPr>
      </w:pPr>
      <w:r/>
      <w:bookmarkStart w:id="1" w:name="报价方须知前附表"/>
      <w:r/>
      <w:bookmarkEnd w:id="1"/>
      <w:r/>
      <w:bookmarkStart w:id="2" w:name="_Toc35780493"/>
      <w:r>
        <w:rPr>
          <w:color w:val="auto"/>
          <w:highlight w:val="none"/>
        </w:rPr>
        <w:br w:type="page" w:clear="all"/>
      </w:r>
      <w:r/>
    </w:p>
    <w:p>
      <w:pPr>
        <w:pStyle w:val="849"/>
        <w:spacing w:before="0" w:line="440" w:lineRule="exact"/>
        <w:shd w:val="clear" w:color="auto"/>
        <w:rPr>
          <w:color w:val="auto"/>
          <w:highlight w:val="none"/>
        </w:rPr>
      </w:pPr>
      <w:r/>
      <w:bookmarkStart w:id="3" w:name="_Toc7540"/>
      <w:r>
        <w:rPr>
          <w:rFonts w:hint="eastAsia"/>
          <w:color w:val="auto"/>
          <w:highlight w:val="none"/>
          <w:lang w:eastAsia="zh-CN"/>
        </w:rPr>
        <w:t xml:space="preserve">一、</w:t>
      </w:r>
      <w:r>
        <w:rPr>
          <w:rFonts w:hint="eastAsia"/>
          <w:color w:val="auto"/>
          <w:highlight w:val="none"/>
        </w:rPr>
        <w:t xml:space="preserve">投标邀请</w:t>
      </w:r>
      <w:bookmarkEnd w:id="2"/>
      <w:r/>
      <w:bookmarkEnd w:id="3"/>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无锡梁溪建设咨询事务所有限公司受</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进行公开招标，欢迎</w:t>
      </w:r>
      <w:r>
        <w:rPr>
          <w:rFonts w:hint="eastAsia" w:ascii="宋体" w:hAnsi="宋体"/>
          <w:bCs/>
          <w:color w:val="auto"/>
          <w:sz w:val="24"/>
          <w:szCs w:val="24"/>
          <w:highlight w:val="none"/>
          <w:lang w:eastAsia="zh-CN"/>
        </w:rPr>
        <w:t xml:space="preserve">贵</w:t>
      </w:r>
      <w:r>
        <w:rPr>
          <w:rFonts w:hint="eastAsia" w:ascii="宋体" w:hAnsi="宋体"/>
          <w:bCs/>
          <w:color w:val="auto"/>
          <w:sz w:val="24"/>
          <w:szCs w:val="24"/>
          <w:highlight w:val="none"/>
        </w:rPr>
        <w:t xml:space="preserve">单位参加投标并提请注意下列附表中的相关事项：</w:t>
      </w:r>
      <w:r/>
    </w:p>
    <w:tbl>
      <w:tblPr>
        <w:tblStyle w:val="797"/>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本项目是否专门面向中小微企业（含监狱企业、残疾人福利性单位）采购：是</w:t>
            </w:r>
            <w:r>
              <w:rPr>
                <w:rFonts w:hint="eastAsia" w:ascii="宋体" w:hAnsi="宋体"/>
                <w:bCs/>
                <w:color w:val="auto"/>
                <w:sz w:val="24"/>
                <w:szCs w:val="24"/>
                <w:highlight w:val="none"/>
              </w:rPr>
              <w:t xml:space="preserve">。</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cs="宋体"/>
                <w:b/>
                <w:bCs/>
                <w:color w:val="auto"/>
                <w:sz w:val="24"/>
                <w:szCs w:val="24"/>
                <w:highlight w:val="none"/>
              </w:rPr>
              <w:t xml:space="preserve">工业</w:t>
            </w:r>
            <w:r>
              <w:rPr>
                <w:rFonts w:hint="eastAsia" w:ascii="宋体" w:hAnsi="宋体" w:cs="宋体"/>
                <w:color w:val="auto"/>
                <w:sz w:val="24"/>
                <w:szCs w:val="24"/>
                <w:highlight w:val="none"/>
              </w:rPr>
              <w:t xml:space="preserve">（工业：根据《中小企业划型标准规定》工信部联企业</w:t>
            </w:r>
            <w:r>
              <w:rPr>
                <w:rFonts w:hint="eastAsia" w:ascii="宋体" w:hAnsi="宋体" w:cs="宋体"/>
                <w:color w:val="auto"/>
                <w:sz w:val="24"/>
                <w:szCs w:val="24"/>
                <w:highlight w:val="none"/>
                <w:lang w:eastAsia="zh-CN"/>
              </w:rPr>
              <w:t xml:space="preserve">〔2011〕300号</w:t>
            </w:r>
            <w:r>
              <w:rPr>
                <w:rFonts w:hint="eastAsia" w:ascii="宋体" w:hAnsi="宋体" w:cs="宋体"/>
                <w:color w:val="auto"/>
                <w:sz w:val="24"/>
                <w:szCs w:val="24"/>
                <w:highlight w:val="none"/>
              </w:rPr>
              <w:t xml:space="preserve">，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w:t>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采购项目概况、说明：</w:t>
            </w:r>
            <w:r/>
          </w:p>
          <w:p>
            <w:pPr>
              <w:ind w:left="0" w:right="0" w:firstLine="472"/>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bookmarkStart w:id="4" w:name="_Hlk47623091"/>
            <w:r>
              <w:rPr>
                <w:rFonts w:hint="eastAsia" w:ascii="宋体" w:hAnsi="宋体"/>
                <w:color w:val="auto"/>
                <w:sz w:val="24"/>
                <w:szCs w:val="24"/>
                <w:highlight w:val="none"/>
              </w:rPr>
              <w:t xml:space="preserve">1</w:t>
            </w:r>
            <w:bookmarkEnd w:id="4"/>
            <w:r>
              <w:rPr>
                <w:rFonts w:ascii="宋体" w:hAnsi="宋体"/>
                <w:color w:val="auto"/>
                <w:sz w:val="24"/>
                <w:szCs w:val="24"/>
                <w:highlight w:val="none"/>
              </w:rPr>
              <w:t xml:space="preserve">.</w:t>
            </w:r>
            <w:bookmarkStart w:id="5" w:name="OLE_LINK3"/>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江苏省锡山高级中学实验学校实验室设备采购</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主要包括物理、生物实验室设备以及配套仪器、易耗品的采购、运输、安装、验收、售后、质保及后续服务等全套内容（中标供应商在供货前须主动对接学校，对产品数量、尺寸等关键参数进行复核）</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具体内容及要求详见采购文件“三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采购需求”。</w:t>
            </w:r>
            <w:bookmarkEnd w:id="5"/>
            <w:r/>
            <w:r/>
          </w:p>
          <w:p>
            <w:pPr>
              <w:ind w:left="0" w:right="0" w:firstLine="472"/>
              <w:keepLines w:val="0"/>
              <w:keepNext w:val="0"/>
              <w:spacing w:before="0" w:beforeAutospacing="0" w:after="0" w:afterAutospacing="0" w:line="420" w:lineRule="exact"/>
              <w:shd w:val="clear" w:color="auto"/>
              <w:rPr>
                <w:rFonts w:hint="eastAsia" w:ascii="宋体" w:hAnsi="宋体"/>
                <w:b/>
                <w:color w:val="auto"/>
                <w:sz w:val="24"/>
                <w:szCs w:val="24"/>
                <w:highlight w:val="none"/>
                <w:lang w:eastAsia="zh-CN"/>
              </w:rPr>
              <w:suppressLineNumbers w:val="0"/>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eastAsia="zh-CN"/>
              </w:rPr>
              <w:t xml:space="preserve">交货期</w:t>
            </w:r>
            <w:r>
              <w:rPr>
                <w:rFonts w:hint="eastAsia" w:ascii="宋体" w:hAnsi="宋体"/>
                <w:b/>
                <w:color w:val="auto"/>
                <w:sz w:val="24"/>
                <w:szCs w:val="24"/>
                <w:highlight w:val="none"/>
              </w:rPr>
              <w:t xml:space="preserve">：</w:t>
            </w:r>
            <w:r>
              <w:rPr>
                <w:rFonts w:hint="eastAsia" w:ascii="宋体" w:hAnsi="宋体"/>
                <w:b w:val="0"/>
                <w:bCs/>
                <w:color w:val="auto"/>
                <w:sz w:val="24"/>
                <w:szCs w:val="24"/>
                <w:highlight w:val="none"/>
              </w:rPr>
              <w:t xml:space="preserve">合同签订后，</w:t>
            </w:r>
            <w:r>
              <w:rPr>
                <w:rFonts w:hint="eastAsia" w:ascii="宋体" w:hAnsi="宋体"/>
                <w:b w:val="0"/>
                <w:bCs/>
                <w:color w:val="auto"/>
                <w:sz w:val="24"/>
                <w:szCs w:val="24"/>
                <w:highlight w:val="none"/>
                <w:lang w:eastAsia="zh-CN"/>
              </w:rPr>
              <w:t xml:space="preserve">45日历天</w:t>
            </w:r>
            <w:r>
              <w:rPr>
                <w:rFonts w:hint="eastAsia" w:ascii="宋体" w:hAnsi="宋体"/>
                <w:b w:val="0"/>
                <w:bCs/>
                <w:color w:val="auto"/>
                <w:sz w:val="24"/>
                <w:szCs w:val="24"/>
                <w:highlight w:val="none"/>
              </w:rPr>
              <w:t xml:space="preserve">内完成供货、安装、调试并交付使用。误期违约金：2000元/天，上限为合同价款的5%</w:t>
            </w:r>
            <w:r>
              <w:rPr>
                <w:rFonts w:hint="eastAsia" w:ascii="宋体" w:hAnsi="宋体"/>
                <w:b w:val="0"/>
                <w:bCs/>
                <w:color w:val="auto"/>
                <w:sz w:val="24"/>
                <w:szCs w:val="24"/>
                <w:highlight w:val="none"/>
                <w:lang w:eastAsia="zh-CN"/>
              </w:rPr>
              <w:t xml:space="preserve">。</w:t>
            </w:r>
            <w:r/>
          </w:p>
          <w:p>
            <w:pPr>
              <w:ind w:left="0" w:right="0" w:firstLine="472"/>
              <w:keepLines w:val="0"/>
              <w:keepNext w:val="0"/>
              <w:spacing w:before="0" w:beforeAutospacing="0" w:after="0" w:afterAutospacing="0" w:line="420" w:lineRule="exact"/>
              <w:shd w:val="clear" w:color="auto"/>
              <w:rPr>
                <w:rFonts w:hint="default" w:eastAsia="宋体"/>
                <w:color w:val="auto"/>
                <w:szCs w:val="20"/>
                <w:highlight w:val="none"/>
                <w:lang w:val="en-US" w:eastAsia="zh-CN"/>
              </w:rPr>
              <w:suppressLineNumbers w:val="0"/>
            </w:pPr>
            <w:r>
              <w:rPr>
                <w:rFonts w:hint="eastAsia" w:ascii="宋体" w:hAnsi="宋体"/>
                <w:b/>
                <w:color w:val="auto"/>
                <w:sz w:val="24"/>
                <w:szCs w:val="24"/>
                <w:highlight w:val="none"/>
              </w:rPr>
              <w:t xml:space="preserve">3.质量要求：</w:t>
            </w:r>
            <w:r>
              <w:rPr>
                <w:rFonts w:hint="eastAsia" w:ascii="宋体" w:hAnsi="宋体" w:eastAsia="宋体" w:cs="Times New Roman"/>
                <w:b w:val="0"/>
                <w:bCs/>
                <w:color w:val="auto"/>
                <w:sz w:val="24"/>
                <w:szCs w:val="24"/>
                <w:highlight w:val="none"/>
              </w:rPr>
              <w:t xml:space="preserve">符合现行国家、地方强制性、行业性等相关标准（标准不一致的，以严格的标准为准）、规范和要求，且满足采购需求。质量违约金：合同价款的3%。</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3</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left="0" w:right="0" w:firstLine="482"/>
              <w:keepLines w:val="0"/>
              <w:keepNext w:val="0"/>
              <w:spacing w:before="0" w:beforeAutospacing="0" w:after="0" w:afterAutospacing="0" w:line="420" w:lineRule="exact"/>
              <w:shd w:val="clear" w:color="auto"/>
              <w:rPr>
                <w:rFonts w:hint="eastAsia" w:ascii="宋体" w:hAnsi="宋体" w:cs="Arial"/>
                <w:b/>
                <w:bCs/>
                <w:color w:val="auto"/>
                <w:sz w:val="24"/>
                <w:szCs w:val="21"/>
                <w:highlight w:val="none"/>
              </w:rPr>
              <w:suppressLineNumbers w:val="0"/>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w:t>
            </w:r>
            <w:r>
              <w:rPr>
                <w:rFonts w:hint="eastAsia" w:ascii="宋体" w:hAnsi="宋体" w:cs="Arial"/>
                <w:b/>
                <w:bCs/>
                <w:color w:val="auto"/>
                <w:sz w:val="24"/>
                <w:szCs w:val="21"/>
                <w:highlight w:val="none"/>
              </w:rPr>
              <w:t xml:space="preserve">第一款</w:t>
            </w:r>
            <w:r>
              <w:rPr>
                <w:rFonts w:ascii="宋体" w:hAnsi="宋体" w:cs="Arial"/>
                <w:b/>
                <w:bCs/>
                <w:color w:val="auto"/>
                <w:sz w:val="24"/>
                <w:szCs w:val="21"/>
                <w:highlight w:val="none"/>
              </w:rPr>
              <w:t xml:space="preserve">规定</w:t>
            </w:r>
            <w:r>
              <w:rPr>
                <w:rFonts w:hint="eastAsia" w:ascii="宋体" w:hAnsi="宋体" w:cs="Arial"/>
                <w:b/>
                <w:bCs/>
                <w:color w:val="auto"/>
                <w:sz w:val="24"/>
                <w:szCs w:val="21"/>
                <w:highlight w:val="none"/>
              </w:rPr>
              <w:t xml:space="preserve">的条件，并依照政府采购法实施条例第十七条规定提供材料：</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（2）具有良好的商业信誉和健全的财务会计制度；[提供近三个月中任意一个月份（</w:t>
            </w:r>
            <w:r>
              <w:rPr>
                <w:rFonts w:hint="eastAsia" w:ascii="宋体" w:hAnsi="宋体" w:cs="宋体"/>
                <w:bCs/>
                <w:color w:val="auto"/>
                <w:sz w:val="24"/>
                <w:szCs w:val="24"/>
                <w:highlight w:val="none"/>
                <w:lang w:eastAsia="zh-CN"/>
              </w:rPr>
              <w:t xml:space="preserve">2026年2月/3月/4月）</w:t>
            </w:r>
            <w:r>
              <w:rPr>
                <w:rFonts w:hint="eastAsia" w:ascii="宋体" w:hAnsi="宋体" w:cs="宋体"/>
                <w:bCs/>
                <w:color w:val="auto"/>
                <w:sz w:val="24"/>
                <w:szCs w:val="24"/>
                <w:highlight w:val="none"/>
              </w:rPr>
              <w:t xml:space="preserve">的财务状况报告（资产负债表和利润表）或由会计师事务所出具的</w:t>
            </w:r>
            <w:r>
              <w:rPr>
                <w:rFonts w:hint="eastAsia" w:ascii="宋体" w:hAnsi="宋体" w:cs="宋体"/>
                <w:bCs/>
                <w:color w:val="auto"/>
                <w:sz w:val="24"/>
                <w:szCs w:val="24"/>
                <w:highlight w:val="none"/>
                <w:lang w:eastAsia="zh-CN"/>
              </w:rPr>
              <w:t xml:space="preserve">2024年度的财务审计报告</w:t>
            </w:r>
            <w:r>
              <w:rPr>
                <w:rFonts w:hint="eastAsia" w:ascii="宋体" w:hAnsi="宋体" w:cs="宋体"/>
                <w:bCs/>
                <w:color w:val="auto"/>
                <w:sz w:val="24"/>
                <w:szCs w:val="24"/>
                <w:highlight w:val="none"/>
              </w:rPr>
              <w:t xml:space="preserve">原件扫描件并加盖公章或签电子公章]</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（3）具有依法缴纳税收和社会保障资金的良好记录；[提供近三个月中任意一个月份（</w:t>
            </w:r>
            <w:r>
              <w:rPr>
                <w:rFonts w:hint="eastAsia" w:ascii="宋体" w:hAnsi="宋体" w:cs="宋体"/>
                <w:bCs/>
                <w:color w:val="auto"/>
                <w:sz w:val="24"/>
                <w:szCs w:val="24"/>
                <w:highlight w:val="none"/>
                <w:lang w:eastAsia="zh-CN"/>
              </w:rPr>
              <w:t xml:space="preserve">2026年2月/3月/4月）</w:t>
            </w:r>
            <w:r>
              <w:rPr>
                <w:rFonts w:hint="eastAsia" w:ascii="宋体" w:hAnsi="宋体" w:cs="宋体"/>
                <w:bCs/>
                <w:color w:val="auto"/>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（4）具有履行合同所必需的设备和专业技术能力；[根据项目需求提供履行合同所必需的设备和专业技术能力的声明]</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left="0" w:right="0" w:firstLine="360"/>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（6）法律、行政法规规定的其他条件。</w:t>
            </w:r>
            <w:r/>
          </w:p>
          <w:p>
            <w:pPr>
              <w:ind w:left="0" w:right="0" w:firstLine="482"/>
              <w:keepLines w:val="0"/>
              <w:keepNext w:val="0"/>
              <w:spacing w:before="0" w:beforeAutospacing="0" w:after="0" w:afterAutospacing="0" w:line="410" w:lineRule="exact"/>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olor w:val="auto"/>
                <w:sz w:val="24"/>
                <w:szCs w:val="24"/>
                <w:highlight w:val="none"/>
              </w:rPr>
              <w:t xml:space="preserve">。</w:t>
            </w:r>
            <w:r/>
          </w:p>
          <w:p>
            <w:pPr>
              <w:ind w:left="0" w:right="0" w:firstLine="482"/>
              <w:keepLines w:val="0"/>
              <w:keepNext w:val="0"/>
              <w:spacing w:before="0" w:beforeAutospacing="0" w:after="0" w:afterAutospacing="0" w:line="410" w:lineRule="exact"/>
              <w:shd w:val="clear" w:color="auto"/>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left="0" w:right="0" w:firstLine="550"/>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bookmarkStart w:id="6" w:name="_Hlk46833112"/>
            <w:r>
              <w:rPr>
                <w:rFonts w:hint="eastAsia" w:ascii="宋体" w:hAnsi="宋体" w:cs="宋体"/>
                <w:bCs/>
                <w:color w:val="auto"/>
                <w:sz w:val="24"/>
                <w:szCs w:val="24"/>
                <w:highlight w:val="none"/>
              </w:rPr>
              <w:t xml:space="preserve">（1）投标供应商授权代理人、项目负责人必须为投标供应商企业在职员工，需提供</w:t>
            </w:r>
            <w:r>
              <w:rPr>
                <w:rFonts w:hint="eastAsia" w:ascii="宋体" w:hAnsi="宋体" w:cs="宋体"/>
                <w:color w:val="auto"/>
                <w:sz w:val="24"/>
                <w:szCs w:val="24"/>
                <w:highlight w:val="none"/>
              </w:rPr>
              <w:t xml:space="preserve">由法定的社保收缴部门出具的近三个月中任意一个月份（</w:t>
            </w:r>
            <w:r>
              <w:rPr>
                <w:rFonts w:hint="eastAsia" w:ascii="宋体" w:hAnsi="宋体" w:cs="宋体"/>
                <w:color w:val="auto"/>
                <w:sz w:val="24"/>
                <w:szCs w:val="24"/>
                <w:highlight w:val="none"/>
                <w:lang w:eastAsia="zh-CN"/>
              </w:rPr>
              <w:t xml:space="preserve">2026年2月/3月/4月）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w:t>
            </w:r>
            <w:r>
              <w:rPr>
                <w:rFonts w:hint="eastAsia" w:ascii="宋体" w:hAnsi="宋体" w:cs="宋体"/>
                <w:b/>
                <w:bCs/>
                <w:color w:val="auto"/>
                <w:sz w:val="24"/>
                <w:szCs w:val="24"/>
                <w:highlight w:val="none"/>
                <w:lang w:eastAsia="zh-CN"/>
              </w:rPr>
              <w:t xml:space="preserve">法定代表人亲自参加投标或担任项目负责人的除外</w:t>
            </w:r>
            <w:r>
              <w:rPr>
                <w:rFonts w:hint="eastAsia" w:ascii="宋体" w:hAnsi="宋体" w:cs="宋体"/>
                <w:b/>
                <w:bCs/>
                <w:color w:val="auto"/>
                <w:sz w:val="24"/>
                <w:szCs w:val="24"/>
                <w:highlight w:val="none"/>
              </w:rPr>
              <w:t xml:space="preserve">；社保缴费证明必须提交带有社保部门红章的</w:t>
            </w:r>
            <w:r>
              <w:rPr>
                <w:rFonts w:hint="eastAsia" w:ascii="宋体" w:hAnsi="宋体" w:cs="宋体"/>
                <w:b/>
                <w:bCs/>
                <w:color w:val="auto"/>
                <w:sz w:val="24"/>
                <w:szCs w:val="24"/>
                <w:highlight w:val="none"/>
                <w:lang w:eastAsia="zh-CN"/>
              </w:rPr>
              <w:t xml:space="preserve">扫描件或</w:t>
            </w:r>
            <w:r>
              <w:rPr>
                <w:rFonts w:hint="eastAsia" w:ascii="宋体" w:hAnsi="宋体" w:cs="宋体"/>
                <w:b/>
                <w:bCs/>
                <w:color w:val="auto"/>
                <w:sz w:val="24"/>
                <w:szCs w:val="24"/>
                <w:highlight w:val="none"/>
              </w:rPr>
              <w:t xml:space="preserve">含有县（区）级及以上社保部门电子加盖公章或签电子公章或带二维码验证的扫描件）</w:t>
            </w:r>
            <w:bookmarkEnd w:id="6"/>
            <w:r>
              <w:rPr>
                <w:rFonts w:hint="eastAsia" w:ascii="宋体" w:hAnsi="宋体" w:cs="宋体"/>
                <w:bCs/>
                <w:color w:val="auto"/>
                <w:sz w:val="24"/>
                <w:szCs w:val="24"/>
                <w:highlight w:val="none"/>
              </w:rPr>
              <w:t xml:space="preserve">；</w:t>
            </w:r>
            <w:r/>
          </w:p>
          <w:p>
            <w:pPr>
              <w:ind w:left="0" w:right="0" w:firstLine="480"/>
              <w:keepLines w:val="0"/>
              <w:keepNext w:val="0"/>
              <w:spacing w:before="0" w:beforeAutospacing="0" w:after="0" w:afterAutospacing="0" w:line="410" w:lineRule="exact"/>
              <w:shd w:val="clear" w:color="auto"/>
              <w:rPr>
                <w:rFonts w:hint="eastAsia" w:ascii="宋体" w:hAnsi="宋体" w:cs="宋体"/>
                <w:bCs/>
                <w:color w:val="auto"/>
                <w:sz w:val="24"/>
                <w:szCs w:val="24"/>
                <w:highlight w:val="none"/>
              </w:rPr>
              <w:suppressLineNumbers w:val="0"/>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480"/>
              <w:keepLines w:val="0"/>
              <w:keepNext w:val="0"/>
              <w:spacing w:before="0" w:beforeAutospacing="0" w:after="0" w:afterAutospacing="0" w:line="410" w:lineRule="exact"/>
              <w:shd w:val="clear" w:color="auto"/>
              <w:rPr>
                <w:rFonts w:hint="eastAsia" w:ascii="宋体" w:hAnsi="宋体" w:cs="宋体"/>
                <w:color w:val="auto"/>
                <w:sz w:val="24"/>
                <w:szCs w:val="24"/>
                <w:highlight w:val="none"/>
              </w:rPr>
              <w:suppressLineNumbers w:val="0"/>
            </w:pPr>
            <w:r>
              <w:rPr>
                <w:rFonts w:hint="eastAsia" w:ascii="宋体" w:hAnsi="宋体" w:cs="宋体"/>
                <w:bCs/>
                <w:color w:val="auto"/>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firstLine="482"/>
              <w:keepLines w:val="0"/>
              <w:keepNext w:val="0"/>
              <w:spacing w:before="0" w:beforeAutospacing="0" w:after="0" w:afterAutospacing="0" w:line="410" w:lineRule="exact"/>
              <w:shd w:val="clear" w:color="auto"/>
              <w:widowControl/>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2"/>
              <w:keepLines w:val="0"/>
              <w:keepNext w:val="0"/>
              <w:spacing w:before="0" w:beforeAutospacing="0" w:after="0" w:afterAutospacing="0" w:line="420" w:lineRule="exact"/>
              <w:shd w:val="clear" w:color="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highlight w:val="none"/>
                <w:lang w:eastAsia="zh-CN"/>
              </w:rPr>
              <w:t xml:space="preserve">〔2022〕3号</w:t>
            </w:r>
            <w:r>
              <w:rPr>
                <w:rFonts w:hint="eastAsia" w:ascii="宋体" w:hAnsi="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p>
          <w:p>
            <w:pPr>
              <w:ind w:left="0" w:right="0" w:firstLine="482"/>
              <w:keepLines w:val="0"/>
              <w:keepNext w:val="0"/>
              <w:spacing w:before="0" w:beforeAutospacing="0" w:after="0" w:afterAutospacing="0" w:line="420" w:lineRule="exact"/>
              <w:shd w:val="clear" w:color="auto"/>
              <w:widowControl/>
              <w:rPr>
                <w:rFonts w:hint="eastAsia" w:ascii="宋体" w:hAnsi="宋体"/>
                <w:b/>
                <w:color w:val="auto"/>
                <w:sz w:val="24"/>
                <w:szCs w:val="24"/>
                <w:highlight w:val="none"/>
              </w:rPr>
              <w:suppressLineNumbers w:val="0"/>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left="0" w:right="0" w:firstLine="480"/>
              <w:jc w:val="left"/>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60"/>
                <w:rFonts w:cs="宋体" w:asciiTheme="minorEastAsia" w:hAnsiTheme="minorEastAsia" w:eastAsiaTheme="minorEastAsia"/>
                <w:b/>
                <w:bCs/>
                <w:color w:val="auto"/>
                <w:sz w:val="24"/>
                <w:szCs w:val="24"/>
                <w:highlight w:val="none"/>
              </w:rPr>
              <w:t xml:space="preserve">http://jszfcg.jsczt.cn</w:t>
            </w:r>
            <w:r>
              <w:rPr>
                <w:rStyle w:val="860"/>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left="0" w:right="0" w:firstLine="480"/>
              <w:jc w:val="left"/>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 w:val="24"/>
                <w:szCs w:val="24"/>
                <w:highlight w:val="none"/>
              </w:rPr>
              <w:suppressLineNumbers w:val="0"/>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rPr>
              <w:t xml:space="preserve">202</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21</w:t>
            </w:r>
            <w:r>
              <w:rPr>
                <w:rFonts w:hint="eastAsia" w:cs="宋体" w:asciiTheme="minorEastAsia" w:hAnsiTheme="minorEastAsia" w:eastAsiaTheme="minorEastAsia"/>
                <w:b/>
                <w:bCs/>
                <w:color w:val="auto"/>
                <w:sz w:val="24"/>
                <w:szCs w:val="24"/>
                <w:highlight w:val="none"/>
                <w:u w:val="single"/>
              </w:rPr>
              <w:t xml:space="preserve">日至20</w:t>
            </w:r>
            <w:r>
              <w:rPr>
                <w:rFonts w:hint="eastAsia" w:cs="宋体" w:asciiTheme="minorEastAsia" w:hAnsiTheme="minorEastAsia" w:eastAsiaTheme="minorEastAsia"/>
                <w:b/>
                <w:bCs/>
                <w:color w:val="auto"/>
                <w:sz w:val="24"/>
                <w:szCs w:val="24"/>
                <w:highlight w:val="none"/>
                <w:u w:val="single"/>
                <w:lang w:val="en-US" w:eastAsia="zh-CN"/>
              </w:rPr>
              <w:t xml:space="preserve">26</w:t>
            </w:r>
            <w:r>
              <w:rPr>
                <w:rFonts w:hint="eastAsia" w:cs="宋体" w:asciiTheme="minorEastAsia" w:hAnsiTheme="minorEastAsia" w:eastAsiaTheme="minorEastAsia"/>
                <w:b/>
                <w:bCs/>
                <w:color w:val="auto"/>
                <w:sz w:val="24"/>
                <w:szCs w:val="24"/>
                <w:highlight w:val="none"/>
                <w:u w:val="single"/>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28</w:t>
            </w:r>
            <w:r>
              <w:rPr>
                <w:rFonts w:hint="eastAsia" w:cs="宋体" w:asciiTheme="minorEastAsia" w:hAnsiTheme="minorEastAsia" w:eastAsiaTheme="minorEastAsia"/>
                <w:b/>
                <w:bCs/>
                <w:color w:val="auto"/>
                <w:sz w:val="24"/>
                <w:szCs w:val="24"/>
                <w:highlight w:val="none"/>
                <w:u w:val="single"/>
              </w:rPr>
              <w:t xml:space="preserve">日，每天上午00:00-12:00，下午12:00-23:59（北京时间）</w:t>
            </w:r>
            <w:r>
              <w:rPr>
                <w:rFonts w:hint="eastAsia" w:cs="宋体" w:asciiTheme="minorEastAsia" w:hAnsiTheme="minorEastAsia" w:eastAsiaTheme="minorEastAsia"/>
                <w:bCs/>
                <w:color w:val="auto"/>
                <w:sz w:val="24"/>
                <w:szCs w:val="24"/>
                <w:highlight w:val="none"/>
              </w:rPr>
              <w:t xml:space="preserve">。</w:t>
            </w:r>
            <w:r/>
          </w:p>
          <w:p>
            <w:pPr>
              <w:pStyle w:val="1118"/>
              <w:ind w:left="0" w:right="0" w:firstLine="480"/>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Cs w:val="24"/>
                <w:highlight w:val="none"/>
              </w:rPr>
              <w:suppressLineNumbers w:val="0"/>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60"/>
                <w:rFonts w:hint="eastAsia" w:cs="宋体" w:asciiTheme="minorEastAsia" w:hAnsiTheme="minorEastAsia" w:eastAsiaTheme="minorEastAsia"/>
                <w:b/>
                <w:color w:val="auto"/>
                <w:szCs w:val="24"/>
                <w:highlight w:val="none"/>
              </w:rPr>
              <w:t xml:space="preserve">http://jszfcg.jsczt.cn/</w:t>
            </w:r>
            <w:r>
              <w:rPr>
                <w:rStyle w:val="860"/>
                <w:rFonts w:hint="eastAsia"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118"/>
              <w:ind w:left="0" w:right="0" w:firstLine="480"/>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Cs w:val="24"/>
                <w:highlight w:val="none"/>
              </w:rPr>
              <w:suppressLineNumbers w:val="0"/>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118"/>
              <w:ind w:left="0" w:right="0" w:firstLine="480"/>
              <w:keepLines w:val="0"/>
              <w:keepNext w:val="0"/>
              <w:spacing w:before="0" w:beforeAutospacing="0" w:after="0" w:afterAutospacing="0" w:line="420" w:lineRule="exact"/>
              <w:shd w:val="clear" w:color="auto"/>
              <w:rPr>
                <w:rFonts w:hint="default" w:eastAsiaTheme="minorEastAsia"/>
                <w:color w:val="auto"/>
                <w:szCs w:val="20"/>
                <w:highlight w:val="none"/>
                <w:lang w:val="en-US" w:eastAsia="zh-CN"/>
              </w:rPr>
              <w:suppressLineNumbers w:val="0"/>
            </w:pPr>
            <w:r>
              <w:rPr>
                <w:rFonts w:hint="eastAsia" w:cs="宋体" w:asciiTheme="minorEastAsia" w:hAnsiTheme="minorEastAsia" w:eastAsiaTheme="minorEastAsia"/>
                <w:bCs/>
                <w:color w:val="auto"/>
                <w:sz w:val="24"/>
                <w:szCs w:val="24"/>
                <w:highlight w:val="none"/>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5</w:t>
            </w:r>
            <w:r/>
          </w:p>
        </w:tc>
        <w:tc>
          <w:tcPr>
            <w:tcW w:w="9774" w:type="dxa"/>
            <w:textDirection w:val="lrTb"/>
            <w:noWrap w:val="false"/>
          </w:tcPr>
          <w:p>
            <w:pPr>
              <w:ind w:left="0" w:right="0"/>
              <w:keepLines w:val="0"/>
              <w:keepNext w:val="0"/>
              <w:spacing w:before="0" w:beforeAutospacing="0" w:after="0" w:afterAutospacing="0" w:line="420" w:lineRule="exact"/>
              <w:shd w:val="clear" w:color="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潜在投标供应商访问江苏省政府采购（苏采云）平台的网络地址和方法：</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1.请有意参加本项目投标的供应商按以下流程进行操作：</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kedt”）--将后缀名为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kedt”的采购文件导入政府采购客户端工具－－制作投标文件－－导出加密的投标文件（后缀名为zip）--通过“苏采云”系统上传投标文件。</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（4）潜在供应商访问“苏采云”系统的网络地址和方法：“苏采云”系统的网址：http://jszfcg.jsczt.cn</w:t>
            </w:r>
            <w:r>
              <w:rPr>
                <w:rFonts w:hint="eastAsia" w:ascii="宋体" w:hAnsi="宋体"/>
                <w:color w:val="auto"/>
                <w:sz w:val="24"/>
                <w:szCs w:val="24"/>
                <w:highlight w:val="none"/>
                <w:lang w:eastAsia="zh-CN"/>
              </w:rPr>
              <w:t xml:space="preserve">/</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olor w:val="auto"/>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6</w:t>
            </w:r>
            <w:r/>
          </w:p>
        </w:tc>
        <w:tc>
          <w:tcPr>
            <w:tcW w:w="9774" w:type="dxa"/>
            <w:textDirection w:val="lrTb"/>
            <w:noWrap w:val="false"/>
          </w:tcPr>
          <w:p>
            <w:pPr>
              <w:pStyle w:val="1118"/>
              <w:ind w:left="0" w:right="0"/>
              <w:keepLines w:val="0"/>
              <w:keepNext w:val="0"/>
              <w:spacing w:before="0" w:beforeAutospacing="0" w:after="0" w:afterAutospacing="0" w:line="420" w:lineRule="exact"/>
              <w:shd w:val="clear" w:color="auto"/>
              <w:rPr>
                <w:rFonts w:hint="eastAsia" w:hAnsi="宋体" w:cs="宋体"/>
                <w:bCs/>
                <w:color w:val="auto"/>
                <w:szCs w:val="20"/>
                <w:highlight w:val="none"/>
              </w:rPr>
              <w:suppressLineNumbers w:val="0"/>
            </w:pPr>
            <w:r>
              <w:rPr>
                <w:rFonts w:hint="eastAsia" w:hAnsi="宋体" w:cs="宋体"/>
                <w:b/>
                <w:bCs/>
                <w:color w:val="auto"/>
                <w:szCs w:val="20"/>
                <w:highlight w:val="none"/>
              </w:rPr>
              <w:t xml:space="preserve">现场踏勘：</w:t>
            </w:r>
            <w:r>
              <w:rPr>
                <w:rFonts w:hint="eastAsia" w:hAnsi="宋体" w:cs="宋体"/>
                <w:color w:val="auto"/>
                <w:szCs w:val="20"/>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7</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8</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投标文件接收信息：</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color w:val="auto"/>
                <w:sz w:val="24"/>
                <w:szCs w:val="24"/>
                <w:highlight w:val="none"/>
                <w:lang w:val="zh-CN"/>
              </w:rPr>
              <w:suppressLineNumbers w:val="0"/>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ff0000"/>
                <w:sz w:val="24"/>
                <w:szCs w:val="24"/>
                <w:highlight w:val="none"/>
                <w:lang w:val="zh-CN"/>
              </w:rPr>
              <w:t xml:space="preserve">2026年7月</w:t>
            </w:r>
            <w:r>
              <w:rPr>
                <w:rFonts w:hint="eastAsia" w:cs="宋体" w:asciiTheme="minorEastAsia" w:hAnsiTheme="minorEastAsia" w:eastAsiaTheme="minorEastAsia"/>
                <w:b/>
                <w:bCs/>
                <w:color w:val="ff0000"/>
                <w:sz w:val="24"/>
                <w:szCs w:val="24"/>
                <w:highlight w:val="none"/>
                <w:lang w:val="en-US" w:eastAsia="zh-CN"/>
              </w:rPr>
              <w:t xml:space="preserve">21</w:t>
            </w:r>
            <w:r>
              <w:rPr>
                <w:rFonts w:hint="eastAsia" w:cs="宋体" w:asciiTheme="minorEastAsia" w:hAnsiTheme="minorEastAsia" w:eastAsiaTheme="minorEastAsia"/>
                <w:b/>
                <w:bCs/>
                <w:color w:val="ff0000"/>
                <w:sz w:val="24"/>
                <w:szCs w:val="24"/>
                <w:highlight w:val="none"/>
                <w:lang w:val="zh-CN"/>
              </w:rPr>
              <w:t xml:space="preserve">日9</w:t>
            </w:r>
            <w:r>
              <w:rPr>
                <w:rFonts w:hint="eastAsia" w:cs="宋体" w:asciiTheme="minorEastAsia" w:hAnsiTheme="minorEastAsia" w:eastAsiaTheme="minorEastAsia"/>
                <w:b/>
                <w:bCs/>
                <w:color w:val="ff0000"/>
                <w:sz w:val="24"/>
                <w:szCs w:val="24"/>
                <w:highlight w:val="none"/>
                <w:lang w:val="en-US" w:eastAsia="zh-CN"/>
              </w:rPr>
              <w:t xml:space="preserve">:3</w:t>
            </w:r>
            <w:r>
              <w:rPr>
                <w:rFonts w:hint="eastAsia" w:cs="宋体" w:asciiTheme="minorEastAsia" w:hAnsiTheme="minorEastAsia" w:eastAsiaTheme="minorEastAsia"/>
                <w:b/>
                <w:bCs/>
                <w:color w:val="ff0000"/>
                <w:sz w:val="24"/>
                <w:szCs w:val="24"/>
                <w:highlight w:val="none"/>
              </w:rPr>
              <w:t xml:space="preserve">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ff0000"/>
                <w:sz w:val="24"/>
                <w:szCs w:val="24"/>
                <w:highlight w:val="none"/>
                <w:lang w:val="zh-CN"/>
              </w:rPr>
              <w:t xml:space="preserve">2026年7月</w:t>
            </w:r>
            <w:r>
              <w:rPr>
                <w:rFonts w:hint="eastAsia" w:cs="宋体" w:asciiTheme="minorEastAsia" w:hAnsiTheme="minorEastAsia" w:eastAsiaTheme="minorEastAsia"/>
                <w:b/>
                <w:bCs/>
                <w:color w:val="ff0000"/>
                <w:sz w:val="24"/>
                <w:szCs w:val="24"/>
                <w:highlight w:val="none"/>
                <w:lang w:val="en-US" w:eastAsia="zh-CN"/>
              </w:rPr>
              <w:t xml:space="preserve">21</w:t>
            </w:r>
            <w:r>
              <w:rPr>
                <w:rFonts w:hint="eastAsia" w:cs="宋体" w:asciiTheme="minorEastAsia" w:hAnsiTheme="minorEastAsia" w:eastAsiaTheme="minorEastAsia"/>
                <w:b/>
                <w:bCs/>
                <w:color w:val="ff0000"/>
                <w:sz w:val="24"/>
                <w:szCs w:val="24"/>
                <w:highlight w:val="none"/>
                <w:lang w:val="zh-CN"/>
              </w:rPr>
              <w:t xml:space="preserve">日9</w:t>
            </w:r>
            <w:r>
              <w:rPr>
                <w:rFonts w:hint="eastAsia" w:cs="宋体" w:asciiTheme="minorEastAsia" w:hAnsiTheme="minorEastAsia" w:eastAsiaTheme="minorEastAsia"/>
                <w:b/>
                <w:bCs/>
                <w:color w:val="ff0000"/>
                <w:sz w:val="24"/>
                <w:szCs w:val="24"/>
                <w:highlight w:val="none"/>
                <w:lang w:val="en-US" w:eastAsia="zh-CN"/>
              </w:rPr>
              <w:t xml:space="preserve">:3</w:t>
            </w:r>
            <w:r>
              <w:rPr>
                <w:rFonts w:hint="eastAsia" w:cs="宋体" w:asciiTheme="minorEastAsia" w:hAnsiTheme="minorEastAsia" w:eastAsiaTheme="minorEastAsia"/>
                <w:b/>
                <w:bCs/>
                <w:color w:val="ff0000"/>
                <w:sz w:val="24"/>
                <w:szCs w:val="24"/>
                <w:highlight w:val="none"/>
              </w:rPr>
              <w:t xml:space="preserve">0</w:t>
            </w:r>
            <w:r/>
            <w:r>
              <w:rPr>
                <w:rFonts w:hint="eastAsia" w:cs="宋体" w:asciiTheme="minorEastAsia" w:hAnsiTheme="minorEastAsia" w:eastAsiaTheme="minorEastAsia"/>
                <w:color w:val="auto"/>
                <w:sz w:val="24"/>
                <w:szCs w:val="24"/>
                <w:highlight w:val="none"/>
                <w:lang w:val="zh-CN"/>
              </w:rPr>
            </w:r>
            <w:r>
              <w:rPr>
                <w:rFonts w:hint="eastAsia" w:cs="宋体" w:asciiTheme="minorEastAsia" w:hAnsiTheme="minorEastAsia" w:eastAsiaTheme="minorEastAsia"/>
                <w:b/>
                <w:bCs/>
                <w:color w:val="auto"/>
                <w:sz w:val="24"/>
                <w:szCs w:val="24"/>
                <w:highlight w:val="none"/>
              </w:rPr>
              <w:t xml:space="preserve"> </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Fonts w:hint="eastAsia" w:asciiTheme="minorEastAsia" w:hAnsiTheme="minorEastAsia" w:eastAsiaTheme="minorEastAsia"/>
                <w:b/>
                <w:color w:val="auto"/>
                <w:sz w:val="24"/>
                <w:szCs w:val="24"/>
                <w:highlight w:val="none"/>
              </w:rPr>
              <w:t xml:space="preserve">http://jszfcg.jsczt.cn</w:t>
            </w:r>
            <w:r>
              <w:rPr>
                <w:rFonts w:hint="eastAsia"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rPr>
              <w:t xml:space="preserve">“报名详情”</w:t>
            </w:r>
            <w:r>
              <w:rPr>
                <w:rFonts w:hint="eastAsia" w:asciiTheme="minorEastAsia" w:hAnsiTheme="minorEastAsia" w:eastAsiaTheme="minorEastAsia"/>
                <w:b/>
                <w:color w:val="auto"/>
                <w:sz w:val="24"/>
                <w:szCs w:val="24"/>
                <w:highlight w:val="none"/>
              </w:rPr>
              <w:fldChar w:fldCharType="end"/>
            </w:r>
            <w:r/>
          </w:p>
          <w:p>
            <w:pPr>
              <w:ind w:left="0" w:right="0"/>
              <w:keepLines w:val="0"/>
              <w:keepNext w:val="0"/>
              <w:spacing w:before="0" w:beforeAutospacing="0" w:after="0" w:afterAutospacing="0" w:line="420" w:lineRule="exact"/>
              <w:shd w:val="clear" w:color="auto"/>
              <w:rPr>
                <w:rFonts w:hint="eastAsia" w:ascii="宋体" w:hAnsi="宋体" w:cs="宋体"/>
                <w:color w:val="auto"/>
                <w:sz w:val="24"/>
                <w:szCs w:val="24"/>
                <w:highlight w:val="none"/>
              </w:rPr>
              <w:suppressLineNumbers w:val="0"/>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w:t>
            </w:r>
            <w:r>
              <w:rPr>
                <w:rFonts w:hint="eastAsia" w:cs="宋体" w:asciiTheme="minorEastAsia" w:hAnsiTheme="minorEastAsia" w:eastAsiaTheme="minorEastAsia"/>
                <w:b/>
                <w:bCs/>
                <w:color w:val="auto"/>
                <w:sz w:val="24"/>
                <w:szCs w:val="24"/>
                <w:highlight w:val="none"/>
                <w:lang w:eastAsia="zh-CN"/>
              </w:rPr>
              <w:t xml:space="preserve">）</w:t>
            </w:r>
            <w:r>
              <w:rPr>
                <w:rFonts w:hint="eastAsia" w:cs="宋体" w:asciiTheme="minorEastAsia" w:hAnsiTheme="minorEastAsia" w:eastAsiaTheme="minorEastAsia"/>
                <w:b/>
                <w:bCs/>
                <w:color w:val="auto"/>
                <w:sz w:val="24"/>
                <w:szCs w:val="24"/>
                <w:highlight w:val="none"/>
              </w:rPr>
              <w:t xml:space="preserve">“开标大厅”</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9</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评审有关信息：</w:t>
            </w:r>
            <w:r/>
          </w:p>
          <w:p>
            <w:pPr>
              <w:ind w:left="0" w:right="0"/>
              <w:keepLines w:val="0"/>
              <w:keepNext w:val="0"/>
              <w:spacing w:before="0" w:beforeAutospacing="0" w:after="0" w:afterAutospacing="0" w:line="420" w:lineRule="exact"/>
              <w:shd w:val="clear" w:color="auto"/>
              <w:rPr>
                <w:rFonts w:hint="eastAsia" w:ascii="宋体" w:hAnsi="宋体"/>
                <w:b/>
                <w:bCs/>
                <w:color w:val="ff0000"/>
                <w:sz w:val="24"/>
                <w:szCs w:val="24"/>
                <w:highlight w:val="none"/>
              </w:rPr>
              <w:suppressLineNumbers w:val="0"/>
            </w:pPr>
            <w:r>
              <w:rPr>
                <w:rFonts w:hint="eastAsia" w:ascii="宋体" w:hAnsi="宋体" w:cs="宋体"/>
                <w:color w:val="auto"/>
                <w:sz w:val="24"/>
                <w:szCs w:val="24"/>
                <w:highlight w:val="none"/>
              </w:rPr>
              <w:t xml:space="preserve">评审时间：</w:t>
            </w:r>
            <w:r>
              <w:rPr>
                <w:rFonts w:hint="eastAsia" w:ascii="宋体" w:hAnsi="宋体" w:cs="宋体"/>
                <w:b/>
                <w:bCs/>
                <w:color w:val="ff0000"/>
                <w:sz w:val="24"/>
                <w:szCs w:val="24"/>
                <w:highlight w:val="none"/>
                <w:lang w:val="zh-CN"/>
              </w:rPr>
            </w:r>
            <w:r>
              <w:rPr>
                <w:rFonts w:hint="eastAsia" w:cs="宋体" w:asciiTheme="minorEastAsia" w:hAnsiTheme="minorEastAsia" w:eastAsiaTheme="minorEastAsia"/>
                <w:b/>
                <w:bCs/>
                <w:color w:val="ff0000"/>
                <w:sz w:val="24"/>
                <w:szCs w:val="24"/>
                <w:highlight w:val="none"/>
                <w:lang w:val="zh-CN"/>
              </w:rPr>
              <w:t xml:space="preserve">2026年7月</w:t>
            </w:r>
            <w:r>
              <w:rPr>
                <w:rFonts w:hint="eastAsia" w:cs="宋体" w:asciiTheme="minorEastAsia" w:hAnsiTheme="minorEastAsia" w:eastAsiaTheme="minorEastAsia"/>
                <w:b/>
                <w:bCs/>
                <w:color w:val="ff0000"/>
                <w:sz w:val="24"/>
                <w:szCs w:val="24"/>
                <w:highlight w:val="none"/>
                <w:lang w:val="en-US" w:eastAsia="zh-CN"/>
              </w:rPr>
              <w:t xml:space="preserve">21</w:t>
            </w:r>
            <w:r>
              <w:rPr>
                <w:rFonts w:hint="eastAsia" w:cs="宋体" w:asciiTheme="minorEastAsia" w:hAnsiTheme="minorEastAsia" w:eastAsiaTheme="minorEastAsia"/>
                <w:b/>
                <w:bCs/>
                <w:color w:val="ff0000"/>
                <w:sz w:val="24"/>
                <w:szCs w:val="24"/>
                <w:highlight w:val="none"/>
                <w:lang w:val="zh-CN"/>
              </w:rPr>
              <w:t xml:space="preserve">日9</w:t>
            </w:r>
            <w:r>
              <w:rPr>
                <w:rFonts w:hint="eastAsia" w:cs="宋体" w:asciiTheme="minorEastAsia" w:hAnsiTheme="minorEastAsia" w:eastAsiaTheme="minorEastAsia"/>
                <w:b/>
                <w:bCs/>
                <w:color w:val="ff0000"/>
                <w:sz w:val="24"/>
                <w:szCs w:val="24"/>
                <w:highlight w:val="none"/>
                <w:lang w:val="en-US" w:eastAsia="zh-CN"/>
              </w:rPr>
              <w:t xml:space="preserve">:3</w:t>
            </w:r>
            <w:r>
              <w:rPr>
                <w:rFonts w:hint="eastAsia" w:cs="宋体" w:asciiTheme="minorEastAsia" w:hAnsiTheme="minorEastAsia" w:eastAsiaTheme="minorEastAsia"/>
                <w:b/>
                <w:bCs/>
                <w:color w:val="ff0000"/>
                <w:sz w:val="24"/>
                <w:szCs w:val="24"/>
                <w:highlight w:val="none"/>
              </w:rPr>
              <w:t xml:space="preserve">0</w:t>
            </w:r>
            <w:r/>
            <w:r>
              <w:rPr>
                <w:rFonts w:hint="eastAsia" w:ascii="宋体" w:hAnsi="宋体" w:cs="宋体"/>
                <w:b/>
                <w:bCs/>
                <w:color w:val="ff0000"/>
                <w:sz w:val="24"/>
                <w:szCs w:val="24"/>
                <w:highlight w:val="none"/>
                <w:lang w:val="zh-CN"/>
              </w:rPr>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评审地点：无锡市惠山区政和大道209号住建局大楼4楼评标室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确定中标有关信息：</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确定中标单位时间：</w:t>
            </w:r>
            <w:r>
              <w:rPr>
                <w:rFonts w:hint="eastAsia" w:ascii="宋体" w:hAnsi="宋体" w:cs="宋体"/>
                <w:b/>
                <w:bCs/>
                <w:color w:val="ff0000"/>
                <w:sz w:val="24"/>
                <w:szCs w:val="24"/>
                <w:highlight w:val="none"/>
                <w:lang w:val="zh-CN"/>
              </w:rPr>
            </w:r>
            <w:r>
              <w:rPr>
                <w:rFonts w:hint="eastAsia" w:cs="宋体" w:asciiTheme="minorEastAsia" w:hAnsiTheme="minorEastAsia" w:eastAsiaTheme="minorEastAsia"/>
                <w:b/>
                <w:bCs/>
                <w:color w:val="ff0000"/>
                <w:sz w:val="24"/>
                <w:szCs w:val="24"/>
                <w:highlight w:val="none"/>
                <w:lang w:val="zh-CN"/>
              </w:rPr>
              <w:t xml:space="preserve">2026年7月</w:t>
            </w:r>
            <w:r>
              <w:rPr>
                <w:rFonts w:hint="eastAsia" w:cs="宋体" w:asciiTheme="minorEastAsia" w:hAnsiTheme="minorEastAsia" w:eastAsiaTheme="minorEastAsia"/>
                <w:b/>
                <w:bCs/>
                <w:color w:val="ff0000"/>
                <w:sz w:val="24"/>
                <w:szCs w:val="24"/>
                <w:highlight w:val="none"/>
                <w:lang w:val="en-US" w:eastAsia="zh-CN"/>
              </w:rPr>
              <w:t xml:space="preserve">21</w:t>
            </w:r>
            <w:r>
              <w:rPr>
                <w:rFonts w:hint="eastAsia" w:cs="宋体" w:asciiTheme="minorEastAsia" w:hAnsiTheme="minorEastAsia" w:eastAsiaTheme="minorEastAsia"/>
                <w:b/>
                <w:bCs/>
                <w:color w:val="ff0000"/>
                <w:sz w:val="24"/>
                <w:szCs w:val="24"/>
                <w:highlight w:val="none"/>
                <w:lang w:val="zh-CN"/>
              </w:rPr>
              <w:t xml:space="preserve">日</w:t>
            </w:r>
            <w:r/>
            <w:r>
              <w:rPr>
                <w:rFonts w:hint="eastAsia" w:ascii="宋体" w:hAnsi="宋体" w:cs="宋体"/>
                <w:b/>
                <w:bCs/>
                <w:color w:val="ff0000"/>
                <w:sz w:val="24"/>
                <w:szCs w:val="24"/>
                <w:highlight w:val="none"/>
                <w:lang w:val="zh-CN"/>
              </w:rPr>
            </w:r>
            <w:r>
              <w:rPr>
                <w:rFonts w:hint="eastAsia" w:ascii="宋体" w:hAnsi="宋体" w:cs="宋体"/>
                <w:b/>
                <w:bCs/>
                <w:color w:val="ff0000"/>
                <w:sz w:val="24"/>
                <w:szCs w:val="24"/>
                <w:highlight w:val="none"/>
                <w:lang w:val="zh-CN"/>
              </w:rPr>
            </w:r>
            <w:r/>
          </w:p>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11</w:t>
            </w:r>
            <w:r/>
          </w:p>
        </w:tc>
        <w:tc>
          <w:tcPr>
            <w:tcW w:w="9774" w:type="dxa"/>
            <w:textDirection w:val="lrTb"/>
            <w:noWrap w:val="false"/>
          </w:tcPr>
          <w:p>
            <w:pPr>
              <w:ind w:left="0" w:right="0"/>
              <w:keepLines w:val="0"/>
              <w:keepNext w:val="0"/>
              <w:spacing w:before="0" w:beforeAutospacing="0" w:after="0" w:afterAutospacing="0" w:line="380" w:lineRule="exact"/>
              <w:shd w:val="clear" w:color="auto"/>
              <w:rPr>
                <w:rFonts w:hint="eastAsia" w:ascii="宋体" w:hAnsi="宋体"/>
                <w:color w:val="auto"/>
                <w:sz w:val="24"/>
                <w:szCs w:val="24"/>
                <w:highlight w:val="none"/>
              </w:rPr>
              <w:suppressLineNumbers w:val="0"/>
            </w:pPr>
            <w:r>
              <w:rPr>
                <w:rFonts w:hint="eastAsia" w:ascii="宋体" w:hAnsi="宋体" w:cs="宋体"/>
                <w:b/>
                <w:bCs/>
                <w:color w:val="auto"/>
                <w:sz w:val="24"/>
                <w:szCs w:val="20"/>
                <w:highlight w:val="none"/>
              </w:rPr>
              <w:t xml:space="preserve">投标文件制作要求：</w:t>
            </w:r>
            <w:r/>
          </w:p>
          <w:p>
            <w:pPr>
              <w:ind w:left="0" w:right="0"/>
              <w:keepLines w:val="0"/>
              <w:keepNext w:val="0"/>
              <w:spacing w:before="0" w:beforeAutospacing="0" w:after="0" w:afterAutospacing="0" w:line="38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1.因本</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ind w:left="0" w:right="0"/>
              <w:keepLines w:val="0"/>
              <w:keepNext w:val="0"/>
              <w:spacing w:before="0" w:beforeAutospacing="0" w:after="0" w:afterAutospacing="0" w:line="380" w:lineRule="exact"/>
              <w:shd w:val="clear" w:color="auto"/>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shd w:val="clear" w:color="auto"/>
              <w:rPr>
                <w:rFonts w:hint="eastAsia" w:ascii="宋体" w:hAnsi="宋体" w:cs="宋体"/>
                <w:b/>
                <w:bCs/>
                <w:color w:val="auto"/>
                <w:sz w:val="24"/>
                <w:szCs w:val="24"/>
                <w:highlight w:val="none"/>
              </w:rPr>
              <w:suppressLineNumbers w:val="0"/>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w:t>
            </w:r>
            <w:r>
              <w:rPr>
                <w:rFonts w:hint="eastAsia" w:ascii="宋体" w:hAnsi="宋体" w:cs="宋体"/>
                <w:b/>
                <w:bCs/>
                <w:color w:val="auto"/>
                <w:sz w:val="24"/>
                <w:szCs w:val="24"/>
                <w:highlight w:val="none"/>
                <w:lang w:eastAsia="zh-CN"/>
              </w:rPr>
              <w:t xml:space="preserve">通过移动电话</w:t>
            </w:r>
            <w:r>
              <w:rPr>
                <w:rFonts w:hint="eastAsia" w:ascii="宋体" w:hAnsi="宋体" w:cs="宋体"/>
                <w:b/>
                <w:bCs/>
                <w:color w:val="auto"/>
                <w:sz w:val="24"/>
                <w:szCs w:val="24"/>
                <w:highlight w:val="none"/>
              </w:rPr>
              <w:t xml:space="preserve">咨询。</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特别提醒：</w:t>
            </w:r>
            <w:r/>
          </w:p>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ascii="宋体" w:hAnsi="宋体"/>
                <w:color w:val="auto"/>
                <w:sz w:val="24"/>
                <w:szCs w:val="24"/>
                <w:highlight w:val="none"/>
              </w:rPr>
              <w:t xml:space="preserve">15</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中标候选供应商的确定原则及标准：</w:t>
            </w:r>
            <w:r>
              <w:rPr>
                <w:rFonts w:hint="eastAsia" w:ascii="宋体" w:hAnsi="宋体"/>
                <w:b w:val="0"/>
                <w:bCs/>
                <w:color w:val="auto"/>
                <w:sz w:val="24"/>
                <w:szCs w:val="24"/>
                <w:highlight w:val="none"/>
              </w:rPr>
              <w:t xml:space="preserve">评标委员会对满足招标文件全部实质性要求的投标文件，依据招标文件规定的评审程序、方法和量化评审标准进行独立评审。评审结束后，按照评审总得分由高到低的顺序推荐中标候选供应商。评审总得分最高的投标供应商，被推荐为排名第一的中标候选供应商</w:t>
            </w:r>
            <w:r>
              <w:rPr>
                <w:rFonts w:hint="eastAsia" w:ascii="宋体" w:hAnsi="宋体"/>
                <w:color w:val="auto"/>
                <w:sz w:val="24"/>
                <w:szCs w:val="24"/>
                <w:highlight w:val="none"/>
              </w:rPr>
              <w:t xml:space="preserve">。</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ascii="宋体" w:hAnsi="宋体"/>
                <w:color w:val="auto"/>
                <w:sz w:val="24"/>
                <w:szCs w:val="24"/>
                <w:highlight w:val="none"/>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shd w:val="clear" w:color="auto"/>
              <w:rPr>
                <w:rFonts w:hint="eastAsia" w:ascii="宋体" w:hAnsi="宋体"/>
                <w:b/>
                <w:bCs/>
                <w:color w:val="auto"/>
                <w:sz w:val="24"/>
                <w:szCs w:val="24"/>
                <w:highlight w:val="none"/>
              </w:rPr>
              <w:suppressLineNumbers w:val="0"/>
            </w:pPr>
            <w:r>
              <w:rPr>
                <w:rFonts w:hint="eastAsia" w:ascii="宋体" w:hAnsi="宋体" w:cs="宋体"/>
                <w:b/>
                <w:bCs/>
                <w:color w:val="auto"/>
                <w:sz w:val="24"/>
                <w:szCs w:val="20"/>
                <w:highlight w:val="none"/>
              </w:rPr>
              <w:t xml:space="preserve">预算金额：</w:t>
            </w:r>
            <w:r/>
          </w:p>
          <w:p>
            <w:pPr>
              <w:ind w:left="0" w:right="0" w:firstLine="480"/>
              <w:jc w:val="left"/>
              <w:keepLines w:val="0"/>
              <w:keepNext w:val="0"/>
              <w:spacing w:before="0" w:beforeAutospacing="0" w:after="0" w:afterAutospacing="0" w:line="380" w:lineRule="exact"/>
              <w:shd w:val="clear" w:color="auto"/>
              <w:widowControl/>
              <w:rPr>
                <w:rFonts w:hint="eastAsia" w:ascii="宋体" w:hAnsi="宋体" w:cs="宋体"/>
                <w:bCs/>
                <w:color w:val="auto"/>
                <w:sz w:val="24"/>
                <w:szCs w:val="24"/>
                <w:highlight w:val="none"/>
              </w:rPr>
              <w:suppressLineNumbers w:val="0"/>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.本项目采购预算为</w:t>
            </w:r>
            <w:r>
              <w:rPr>
                <w:rFonts w:hint="eastAsia" w:ascii="宋体" w:hAnsi="宋体" w:cs="宋体"/>
                <w:b/>
                <w:color w:val="auto"/>
                <w:sz w:val="24"/>
                <w:szCs w:val="24"/>
                <w:highlight w:val="none"/>
                <w:u w:val="single"/>
                <w:lang w:val="en-US" w:eastAsia="zh-CN"/>
              </w:rPr>
              <w:t xml:space="preserve">281</w:t>
            </w:r>
            <w:r>
              <w:rPr>
                <w:rFonts w:hint="eastAsia" w:ascii="宋体" w:hAnsi="宋体" w:cs="宋体"/>
                <w:b/>
                <w:color w:val="auto"/>
                <w:sz w:val="24"/>
                <w:szCs w:val="24"/>
                <w:highlight w:val="none"/>
              </w:rPr>
              <w:t xml:space="preserve">万元。</w:t>
            </w:r>
            <w:r/>
          </w:p>
          <w:p>
            <w:pPr>
              <w:ind w:left="0" w:right="0" w:firstLine="480"/>
              <w:jc w:val="left"/>
              <w:keepLines w:val="0"/>
              <w:keepNext w:val="0"/>
              <w:spacing w:before="0" w:beforeAutospacing="0" w:after="0" w:afterAutospacing="0" w:line="380" w:lineRule="exact"/>
              <w:shd w:val="clear" w:color="auto"/>
              <w:widowControl/>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2.本项目</w:t>
            </w:r>
            <w:r>
              <w:rPr>
                <w:rFonts w:hint="eastAsia" w:ascii="宋体" w:hAnsi="宋体" w:cs="宋体"/>
                <w:b/>
                <w:color w:val="auto"/>
                <w:sz w:val="24"/>
                <w:szCs w:val="24"/>
                <w:highlight w:val="none"/>
                <w:u w:val="single"/>
              </w:rPr>
              <w:t xml:space="preserve"> 设定 </w:t>
            </w:r>
            <w:r>
              <w:rPr>
                <w:rFonts w:hint="eastAsia" w:ascii="宋体" w:hAnsi="宋体" w:cs="宋体"/>
                <w:bCs/>
                <w:color w:val="auto"/>
                <w:sz w:val="24"/>
                <w:szCs w:val="24"/>
                <w:highlight w:val="none"/>
              </w:rPr>
              <w:t xml:space="preserve">最高限价，最高限价为</w:t>
            </w:r>
            <w:r>
              <w:rPr>
                <w:rFonts w:hint="eastAsia" w:ascii="宋体" w:hAnsi="宋体" w:cs="宋体"/>
                <w:b/>
                <w:color w:val="auto"/>
                <w:sz w:val="24"/>
                <w:szCs w:val="24"/>
                <w:highlight w:val="none"/>
                <w:u w:val="single"/>
                <w:lang w:val="en-US" w:eastAsia="zh-CN"/>
              </w:rPr>
              <w:t xml:space="preserve">259.8265</w:t>
            </w:r>
            <w:r>
              <w:rPr>
                <w:rFonts w:hint="eastAsia" w:ascii="宋体" w:hAnsi="宋体" w:cs="宋体"/>
                <w:b/>
                <w:color w:val="auto"/>
                <w:sz w:val="24"/>
                <w:szCs w:val="24"/>
                <w:highlight w:val="none"/>
              </w:rPr>
              <w:t xml:space="preserve">万元。</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17</w:t>
            </w:r>
            <w:r/>
          </w:p>
        </w:tc>
        <w:tc>
          <w:tcPr>
            <w:tcW w:w="9774" w:type="dxa"/>
            <w:vAlign w:val="top"/>
            <w:textDirection w:val="lrTb"/>
            <w:noWrap w:val="false"/>
          </w:tcPr>
          <w:p>
            <w:pPr>
              <w:ind w:left="0" w:right="0" w:firstLine="482"/>
              <w:jc w:val="left"/>
              <w:keepLines w:val="0"/>
              <w:keepNext w:val="0"/>
              <w:spacing w:before="0" w:beforeAutospacing="0" w:after="0" w:afterAutospacing="0" w:line="400" w:lineRule="exact"/>
              <w:shd w:val="clear" w:color="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采购项目需要落实的政府采购政策情况：</w:t>
            </w:r>
            <w:r/>
          </w:p>
          <w:p>
            <w:pPr>
              <w:ind w:left="0" w:right="0" w:firstLine="482"/>
              <w:jc w:val="left"/>
              <w:keepLines w:val="0"/>
              <w:keepNext w:val="0"/>
              <w:spacing w:before="0" w:beforeAutospacing="0" w:after="0" w:afterAutospacing="0" w:line="400" w:lineRule="exact"/>
              <w:shd w:val="clear" w:color="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1.支持中小企业发展：关于享受优惠政策的主体及价格扣除比例</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本项目专门面向中小微企业（含监狱企业、残疾人福利性单位）采购。</w:t>
            </w:r>
            <w:r/>
          </w:p>
          <w:p>
            <w:pPr>
              <w:ind w:left="0" w:right="0" w:firstLine="482"/>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2.支持节能环保</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firstLine="482"/>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3.支持绿色发展</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left="0" w:right="0" w:firstLine="482"/>
              <w:jc w:val="left"/>
              <w:keepLines w:val="0"/>
              <w:keepNext w:val="0"/>
              <w:spacing w:before="0" w:beforeAutospacing="0" w:after="0" w:afterAutospacing="0" w:line="400" w:lineRule="exact"/>
              <w:shd w:val="clear" w:color="auto"/>
              <w:rPr>
                <w:rFonts w:hint="eastAsia" w:ascii="宋体" w:hAnsi="宋体" w:eastAsia="宋体" w:cs="宋体"/>
                <w:b/>
                <w:color w:val="auto"/>
                <w:sz w:val="24"/>
                <w:szCs w:val="24"/>
                <w:highlight w:val="none"/>
                <w:lang w:val="en-US" w:eastAsia="zh-CN"/>
              </w:rPr>
              <w:suppressLineNumbers w:val="0"/>
            </w:pP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落实政府采购政策（采购本国产品的支持政策）的价格调整</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4.1本项目政府采购活动中既有本国产品又有非本国产品参与竞争的，依法对本国产品给予价格评审优惠，对本国产品的报价给予20%的价格扣除，用扣除后的价格参与评审。</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4.3供应商需按照招标文件的要求提供《关于符合本国产品标准的声明函》（以下简称《声明函》），如不提供将不享受本国产品价格评审优惠。</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4.6对本国产品给予的价格评审优惠与小微企业价格扣减的优惠政策可重复享受。</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p>
        </w:tc>
        <w:tc>
          <w:tcPr>
            <w:tcW w:w="9774" w:type="dxa"/>
            <w:textDirection w:val="lrTb"/>
            <w:noWrap w:val="false"/>
          </w:tcPr>
          <w:p>
            <w:pPr>
              <w:ind w:left="0" w:right="0"/>
              <w:jc w:val="left"/>
              <w:keepLines w:val="0"/>
              <w:keepNext w:val="0"/>
              <w:spacing w:before="0" w:beforeAutospacing="0" w:after="0" w:afterAutospacing="0" w:line="38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投标保证金：</w:t>
            </w:r>
            <w:r>
              <w:rPr>
                <w:rFonts w:hint="eastAsia" w:ascii="宋体" w:hAnsi="宋体" w:cs="宋体"/>
                <w:color w:val="auto"/>
                <w:sz w:val="24"/>
                <w:szCs w:val="20"/>
                <w:highlight w:val="none"/>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19</w:t>
            </w:r>
            <w:r/>
          </w:p>
        </w:tc>
        <w:tc>
          <w:tcPr>
            <w:tcW w:w="9774" w:type="dxa"/>
            <w:textDirection w:val="lrTb"/>
            <w:noWrap w:val="false"/>
          </w:tcPr>
          <w:p>
            <w:pPr>
              <w:ind w:left="0" w:right="0"/>
              <w:keepLines w:val="0"/>
              <w:keepNext w:val="0"/>
              <w:spacing w:before="0" w:beforeAutospacing="0" w:after="0" w:afterAutospacing="0" w:line="40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履约保证金要求：</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中标供应商应在合同签订前，按招标文件的约定向采购人提供相应的履约保证金（履约保证金金额为中标金额的10%）。中标供应商在收到中标通知书后，须在7日内向采购人足额提交履约保证金，否则采购人可以取消其中标资格。</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2.履约保证金缴纳形式：支票、汇票、本票、保函、电汇等非现金方式缴纳。</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3.如果中标供应商未能履行合同规定的任何义务，采购人有权从履约保证金中取得补偿。</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4.履约保证金退还时间、方式：履约保证金将在</w:t>
            </w:r>
            <w:r>
              <w:rPr>
                <w:rFonts w:hint="eastAsia" w:ascii="宋体" w:hAnsi="宋体" w:cs="宋体"/>
                <w:bCs/>
                <w:color w:val="auto"/>
                <w:sz w:val="24"/>
                <w:szCs w:val="24"/>
                <w:highlight w:val="none"/>
              </w:rPr>
              <w:t xml:space="preserve">中标供应商全部工作内容完成并验收合格后</w:t>
            </w:r>
            <w:r>
              <w:rPr>
                <w:rFonts w:hint="eastAsia" w:ascii="宋体" w:hAnsi="宋体" w:cs="宋体"/>
                <w:bCs/>
                <w:color w:val="auto"/>
                <w:sz w:val="24"/>
                <w:szCs w:val="24"/>
                <w:highlight w:val="none"/>
                <w:lang w:val="en-US" w:eastAsia="zh-CN"/>
              </w:rPr>
              <w:t xml:space="preserve">无息</w:t>
            </w:r>
            <w:r>
              <w:rPr>
                <w:rFonts w:hint="eastAsia" w:ascii="宋体" w:hAnsi="宋体" w:cs="宋体"/>
                <w:bCs/>
                <w:color w:val="auto"/>
                <w:sz w:val="24"/>
                <w:szCs w:val="24"/>
                <w:highlight w:val="none"/>
              </w:rPr>
              <w:t xml:space="preserve">退回。</w:t>
            </w:r>
            <w:r/>
          </w:p>
          <w:p>
            <w:pPr>
              <w:ind w:left="0" w:right="0" w:firstLine="480"/>
              <w:keepLines w:val="0"/>
              <w:keepNext w:val="0"/>
              <w:spacing w:before="0" w:beforeAutospacing="0" w:after="0" w:afterAutospacing="0" w:line="400" w:lineRule="exact"/>
              <w:shd w:val="clear" w:color="auto"/>
              <w:rPr>
                <w:rFonts w:hint="eastAsia" w:ascii="宋体" w:hAnsi="宋体" w:cs="宋体"/>
                <w:b/>
                <w:bCs/>
                <w:color w:val="auto"/>
                <w:sz w:val="24"/>
                <w:szCs w:val="20"/>
                <w:highlight w:val="none"/>
              </w:rPr>
              <w:suppressLineNumbers w:val="0"/>
            </w:pPr>
            <w:r>
              <w:rPr>
                <w:rFonts w:hint="eastAsia" w:ascii="宋体" w:hAnsi="宋体" w:cs="宋体"/>
                <w:bCs/>
                <w:color w:val="auto"/>
                <w:sz w:val="24"/>
                <w:szCs w:val="24"/>
                <w:highlight w:val="none"/>
              </w:rPr>
              <w:t xml:space="preserve">5.履约过程中中标供应商在交货期、质量标准、人员工资支付、将成交项目转包或分包给</w:t>
            </w:r>
            <w:r>
              <w:rPr>
                <w:rFonts w:hint="eastAsia" w:ascii="宋体" w:hAnsi="宋体" w:cs="宋体"/>
                <w:bCs/>
                <w:color w:val="auto"/>
                <w:sz w:val="24"/>
                <w:szCs w:val="24"/>
                <w:highlight w:val="none"/>
                <w:lang w:eastAsia="zh-CN"/>
              </w:rPr>
              <w:t xml:space="preserve">他人</w:t>
            </w:r>
            <w:r>
              <w:rPr>
                <w:rFonts w:hint="eastAsia" w:ascii="宋体" w:hAnsi="宋体" w:cs="宋体"/>
                <w:bCs/>
                <w:color w:val="auto"/>
                <w:sz w:val="24"/>
                <w:szCs w:val="24"/>
                <w:highlight w:val="none"/>
              </w:rPr>
              <w:t xml:space="preserve">、拒绝履行合同义务等方面发生的不履约或违背</w:t>
            </w:r>
            <w:r>
              <w:rPr>
                <w:rFonts w:hint="eastAsia" w:ascii="宋体" w:hAnsi="宋体" w:cs="宋体"/>
                <w:bCs/>
                <w:color w:val="auto"/>
                <w:sz w:val="24"/>
                <w:szCs w:val="24"/>
                <w:highlight w:val="none"/>
                <w:lang w:eastAsia="zh-CN"/>
              </w:rPr>
              <w:t xml:space="preserve">合同规定</w:t>
            </w:r>
            <w:r>
              <w:rPr>
                <w:rFonts w:hint="eastAsia" w:ascii="宋体" w:hAnsi="宋体" w:cs="宋体"/>
                <w:bCs/>
                <w:color w:val="auto"/>
                <w:sz w:val="24"/>
                <w:szCs w:val="24"/>
                <w:highlight w:val="none"/>
              </w:rPr>
              <w:t xml:space="preserve">责任和义务的行为，都可能导致采购人扣缴其部分乃至全部履约保证金</w:t>
            </w:r>
            <w:r>
              <w:rPr>
                <w:rFonts w:hint="eastAsia" w:ascii="宋体" w:hAnsi="宋体" w:cs="宋体"/>
                <w:b w:val="0"/>
                <w:bCs w:val="0"/>
                <w:color w:val="auto"/>
                <w:sz w:val="24"/>
                <w:szCs w:val="20"/>
                <w:highlight w:val="none"/>
              </w:rPr>
              <w:t xml:space="preserve">。</w:t>
            </w:r>
            <w:r/>
          </w:p>
        </w:tc>
      </w:tr>
      <w:tr>
        <w:trPr>
          <w:jc w:val="center"/>
          <w:trHeight w:val="34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ascii="宋体" w:hAnsi="宋体"/>
                <w:bCs/>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本项目监督管理部门：无锡市惠山区财政局</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default" w:ascii="宋体" w:hAnsi="宋体" w:eastAsia="宋体"/>
                <w:color w:val="auto"/>
                <w:sz w:val="24"/>
                <w:szCs w:val="24"/>
                <w:highlight w:val="none"/>
                <w:lang w:val="en-US" w:eastAsia="zh-CN"/>
              </w:rPr>
              <w:suppressLineNumbers w:val="0"/>
            </w:pPr>
            <w:r>
              <w:rPr>
                <w:rFonts w:hint="eastAsia" w:ascii="宋体" w:hAnsi="宋体"/>
                <w:bCs/>
                <w:color w:val="auto"/>
                <w:sz w:val="24"/>
                <w:szCs w:val="24"/>
                <w:highlight w:val="none"/>
                <w:lang w:val="en-US" w:eastAsia="zh-CN"/>
              </w:rPr>
              <w:t xml:space="preserve">21</w:t>
            </w:r>
            <w:r/>
          </w:p>
        </w:tc>
        <w:tc>
          <w:tcPr>
            <w:tcW w:w="9774" w:type="dxa"/>
            <w:vAlign w:val="top"/>
            <w:textDirection w:val="lrTb"/>
            <w:noWrap w:val="false"/>
          </w:tcPr>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cs="宋体"/>
                <w:b/>
                <w:bCs/>
                <w:color w:val="auto"/>
                <w:sz w:val="24"/>
                <w:szCs w:val="20"/>
                <w:highlight w:val="none"/>
              </w:rPr>
              <w:t xml:space="preserve">凡对本次采购提出询问，请按</w:t>
            </w:r>
            <w:r>
              <w:rPr>
                <w:rFonts w:ascii="宋体" w:hAnsi="宋体" w:cs="宋体"/>
                <w:b/>
                <w:bCs/>
                <w:color w:val="auto"/>
                <w:sz w:val="24"/>
                <w:szCs w:val="20"/>
                <w:highlight w:val="none"/>
              </w:rPr>
              <w:t xml:space="preserve">以下方式</w:t>
            </w:r>
            <w:r>
              <w:rPr>
                <w:rFonts w:hint="eastAsia" w:ascii="宋体" w:hAnsi="宋体" w:cs="宋体"/>
                <w:b/>
                <w:bCs/>
                <w:color w:val="auto"/>
                <w:sz w:val="24"/>
                <w:szCs w:val="20"/>
                <w:highlight w:val="none"/>
              </w:rPr>
              <w:t xml:space="preserve">联系：</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采 购 人：</w:t>
            </w:r>
            <w:r>
              <w:rPr>
                <w:rFonts w:hint="eastAsia" w:ascii="宋体" w:hAnsi="宋体"/>
                <w:bCs/>
                <w:color w:val="auto"/>
                <w:sz w:val="24"/>
                <w:szCs w:val="24"/>
                <w:highlight w:val="none"/>
                <w:lang w:eastAsia="zh-CN"/>
              </w:rPr>
              <w:t xml:space="preserve">江苏省锡山高级中学实验学校</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统一社会信用代码：12320206466368288H</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联系人：李国龙 </w:t>
            </w:r>
            <w:r>
              <w:rPr>
                <w:rFonts w:ascii="宋体" w:hAnsi="宋体"/>
                <w:bCs/>
                <w:color w:val="auto"/>
                <w:sz w:val="24"/>
                <w:szCs w:val="24"/>
                <w:highlight w:val="none"/>
              </w:rPr>
              <w:t xml:space="preserve">      </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联系电话：0510-83579500</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联系地址：江苏省无锡市惠山经济开发区惠绿路100号</w:t>
            </w:r>
            <w:r>
              <w:rPr>
                <w:rFonts w:hint="eastAsia" w:ascii="宋体" w:hAnsi="宋体"/>
                <w:bCs/>
                <w:color w:val="auto"/>
                <w:sz w:val="24"/>
                <w:szCs w:val="24"/>
                <w:highlight w:val="none"/>
              </w:rPr>
              <w:tab/>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采购代理机构：无锡梁溪建设咨询事务所有限公司</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统一社会信用代码：</w:t>
            </w:r>
            <w:r>
              <w:rPr>
                <w:rFonts w:ascii="宋体" w:hAnsi="宋体"/>
                <w:bCs/>
                <w:color w:val="auto"/>
                <w:sz w:val="24"/>
                <w:szCs w:val="24"/>
                <w:highlight w:val="none"/>
              </w:rPr>
              <w:t xml:space="preserve">91320205767386199M</w:t>
            </w:r>
            <w:r/>
          </w:p>
          <w:p>
            <w:pPr>
              <w:ind w:left="0" w:right="0"/>
              <w:keepLines w:val="0"/>
              <w:keepNext w:val="0"/>
              <w:spacing w:before="0" w:beforeAutospacing="0" w:after="0" w:afterAutospacing="0" w:line="420" w:lineRule="exact"/>
              <w:shd w:val="clear" w:color="auto"/>
              <w:rPr>
                <w:rFonts w:hint="default" w:ascii="宋体" w:hAnsi="宋体" w:eastAsia="宋体"/>
                <w:bCs/>
                <w:color w:val="auto"/>
                <w:sz w:val="24"/>
                <w:szCs w:val="24"/>
                <w:highlight w:val="none"/>
                <w:lang w:val="en-US" w:eastAsia="zh-CN"/>
              </w:rPr>
              <w:suppressLineNumbers w:val="0"/>
            </w:pPr>
            <w:r>
              <w:rPr>
                <w:rFonts w:hint="eastAsia" w:ascii="宋体" w:hAnsi="宋体"/>
                <w:bCs/>
                <w:color w:val="auto"/>
                <w:sz w:val="24"/>
                <w:szCs w:val="24"/>
                <w:highlight w:val="none"/>
              </w:rPr>
              <w:t xml:space="preserve">联系人：周雪峰、程鸿晴、</w:t>
            </w:r>
            <w:r>
              <w:rPr>
                <w:rFonts w:hint="eastAsia" w:ascii="宋体" w:hAnsi="宋体"/>
                <w:bCs/>
                <w:color w:val="auto"/>
                <w:sz w:val="24"/>
                <w:szCs w:val="24"/>
                <w:highlight w:val="none"/>
                <w:lang w:val="en-US" w:eastAsia="zh-CN"/>
              </w:rPr>
              <w:t xml:space="preserve">庄维维、颜颖</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0510-88203985</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邮箱：</w:t>
            </w:r>
            <w:r>
              <w:rPr>
                <w:color w:val="auto"/>
                <w:szCs w:val="20"/>
                <w:highlight w:val="none"/>
              </w:rPr>
              <w:fldChar w:fldCharType="begin"/>
            </w:r>
            <w:r>
              <w:rPr>
                <w:color w:val="auto"/>
                <w:szCs w:val="20"/>
                <w:highlight w:val="none"/>
              </w:rPr>
              <w:instrText xml:space="preserve"> HYPERLINK "mailto:WXLXZBB@163.com" </w:instrText>
            </w:r>
            <w:r>
              <w:rPr>
                <w:color w:val="auto"/>
                <w:szCs w:val="20"/>
                <w:highlight w:val="none"/>
              </w:rPr>
              <w:fldChar w:fldCharType="separate"/>
            </w:r>
            <w:r>
              <w:rPr>
                <w:rStyle w:val="860"/>
                <w:rFonts w:hint="eastAsia" w:ascii="宋体" w:hAnsi="宋体"/>
                <w:color w:val="auto"/>
                <w:sz w:val="24"/>
                <w:szCs w:val="20"/>
                <w:highlight w:val="none"/>
              </w:rPr>
              <w:t xml:space="preserve">WXLXZBB@163.com</w:t>
            </w:r>
            <w:r>
              <w:rPr>
                <w:rStyle w:val="860"/>
                <w:rFonts w:hint="eastAsia" w:ascii="宋体" w:hAnsi="宋体"/>
                <w:color w:val="auto"/>
                <w:sz w:val="24"/>
                <w:szCs w:val="20"/>
                <w:highlight w:val="none"/>
              </w:rPr>
              <w:fldChar w:fldCharType="end"/>
            </w:r>
            <w:r/>
          </w:p>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bCs/>
                <w:color w:val="auto"/>
                <w:sz w:val="24"/>
                <w:szCs w:val="24"/>
                <w:highlight w:val="none"/>
              </w:rPr>
              <w:t xml:space="preserve">联系地址：无锡市惠山区惠山大道88号明都大厦1号楼15楼1515室</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2</w:t>
            </w:r>
            <w:r/>
          </w:p>
        </w:tc>
        <w:tc>
          <w:tcPr>
            <w:tcW w:w="9774" w:type="dxa"/>
            <w:textDirection w:val="lrTb"/>
            <w:noWrap w:val="false"/>
          </w:tcPr>
          <w:p>
            <w:pPr>
              <w:ind w:left="0" w:right="0"/>
              <w:keepLines w:val="0"/>
              <w:keepNext w:val="0"/>
              <w:spacing w:before="0" w:beforeAutospacing="0" w:after="0" w:afterAutospacing="0" w:line="400" w:lineRule="exact"/>
              <w:shd w:val="clear" w:color="auto"/>
              <w:widowControl/>
              <w:rPr>
                <w:b/>
                <w:bCs/>
                <w:color w:val="auto"/>
                <w:sz w:val="24"/>
                <w:szCs w:val="32"/>
                <w:highlight w:val="none"/>
              </w:rPr>
              <w:suppressLineNumbers w:val="0"/>
            </w:pPr>
            <w:r>
              <w:rPr>
                <w:rFonts w:hint="eastAsia"/>
                <w:b/>
                <w:bCs/>
                <w:color w:val="auto"/>
                <w:sz w:val="24"/>
                <w:szCs w:val="32"/>
                <w:highlight w:val="none"/>
              </w:rPr>
              <w:t xml:space="preserve">根据采购项目特点或政策需要补充的其他新增内容：</w:t>
            </w:r>
            <w:r/>
          </w:p>
          <w:p>
            <w:pPr>
              <w:ind w:left="0" w:right="0" w:firstLine="480"/>
              <w:keepLines w:val="0"/>
              <w:keepNext w:val="0"/>
              <w:spacing w:before="0" w:beforeAutospacing="0" w:after="0" w:afterAutospacing="0" w:line="400" w:lineRule="exact"/>
              <w:shd w:val="clear" w:color="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（1）采取不正当手段诋毁、排挤其他供应商的；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（2）与采购人、其他供应商或者采购代理机构恶意串通的；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（3）向采购人、代理机构、评标委员会行贿或者提供其他不正当利益的； </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（4）以他人名义投标或者其他方式弄虚作假，骗取中标；</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（5）在采购过程中与采购人进行协商谈判的；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（6）提供虚假证明材料谋取中标的；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（7）中标后无正当理由拒不与采购人签订合同的；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（8）未按照招标文件确定的事项签订合同；</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（9）将采购合同转包；</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（10）擅自变更、中止或者终止采购合同；</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（11）拒绝有关部门监督检查或者提供虚假情况的。</w:t>
            </w:r>
            <w:r/>
          </w:p>
          <w:p>
            <w:pPr>
              <w:ind w:left="0" w:right="0" w:firstLine="480"/>
              <w:keepLines w:val="0"/>
              <w:keepNext w:val="0"/>
              <w:spacing w:before="0" w:beforeAutospacing="0" w:after="0" w:afterAutospacing="0" w:line="380" w:lineRule="exact"/>
              <w:shd w:val="clear" w:color="auto"/>
              <w:rPr>
                <w:rFonts w:hint="eastAsia" w:cs="宋体" w:asciiTheme="minorEastAsia" w:hAnsiTheme="minorEastAsia" w:eastAsiaTheme="minorEastAsia"/>
                <w:b/>
                <w:bCs/>
                <w:color w:val="auto"/>
                <w:sz w:val="24"/>
                <w:szCs w:val="20"/>
                <w:highlight w:val="none"/>
              </w:rPr>
              <w:suppressLineNumbers w:val="0"/>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w:t>
            </w:r>
            <w:r>
              <w:rPr>
                <w:rFonts w:hint="eastAsia" w:ascii="宋体" w:hAnsi="宋体" w:cs="宋体"/>
                <w:color w:val="auto"/>
                <w:sz w:val="24"/>
                <w:szCs w:val="24"/>
                <w:highlight w:val="none"/>
                <w:lang w:eastAsia="zh-CN"/>
              </w:rPr>
              <w:t xml:space="preserve">属于货物</w:t>
            </w:r>
            <w:r>
              <w:rPr>
                <w:rFonts w:hint="eastAsia" w:ascii="宋体" w:hAnsi="宋体" w:cs="宋体"/>
                <w:color w:val="auto"/>
                <w:sz w:val="24"/>
                <w:szCs w:val="24"/>
                <w:highlight w:val="none"/>
              </w:rPr>
              <w:t xml:space="preserve">类政府采购，采购人、代理机构、投标供应商、评标委员会的相关行为均</w:t>
            </w:r>
            <w:r>
              <w:rPr>
                <w:rFonts w:hint="eastAsia" w:ascii="宋体" w:hAnsi="宋体" w:cs="宋体"/>
                <w:color w:val="auto"/>
                <w:sz w:val="24"/>
                <w:szCs w:val="24"/>
                <w:highlight w:val="none"/>
                <w:lang w:eastAsia="zh-CN"/>
              </w:rPr>
              <w:t xml:space="preserve">受到</w:t>
            </w:r>
            <w:bookmarkStart w:id="7" w:name="_Hlk127308831"/>
            <w:r>
              <w:rPr>
                <w:rFonts w:hint="eastAsia" w:ascii="宋体" w:hAnsi="宋体" w:cs="宋体"/>
                <w:color w:val="auto"/>
                <w:sz w:val="24"/>
                <w:szCs w:val="24"/>
                <w:highlight w:val="none"/>
              </w:rPr>
              <w:t xml:space="preserve">《中华人民共和国政府采购法》《中华人民共和国政府采购法实施条例》、财政部规</w:t>
            </w:r>
            <w:r>
              <w:rPr>
                <w:rFonts w:hint="eastAsia" w:ascii="宋体" w:hAnsi="宋体" w:cs="宋体"/>
                <w:color w:val="auto"/>
                <w:sz w:val="24"/>
                <w:szCs w:val="24"/>
                <w:highlight w:val="none"/>
                <w:lang w:eastAsia="zh-CN"/>
              </w:rPr>
              <w:t xml:space="preserve">章以</w:t>
            </w:r>
            <w:r>
              <w:rPr>
                <w:rFonts w:hint="eastAsia" w:ascii="宋体" w:hAnsi="宋体" w:cs="宋体"/>
                <w:color w:val="auto"/>
                <w:sz w:val="24"/>
                <w:szCs w:val="24"/>
                <w:highlight w:val="none"/>
              </w:rPr>
              <w:t xml:space="preserve">及政府采购项目所在地有关法律</w:t>
            </w:r>
            <w:bookmarkEnd w:id="7"/>
            <w:r>
              <w:rPr>
                <w:rFonts w:hint="eastAsia" w:ascii="宋体" w:hAnsi="宋体" w:cs="宋体"/>
                <w:color w:val="auto"/>
                <w:sz w:val="24"/>
                <w:szCs w:val="24"/>
                <w:highlight w:val="none"/>
              </w:rPr>
              <w:t xml:space="preserve">的约束，其权利受到上述法律法规的保护。</w:t>
            </w:r>
            <w:r/>
          </w:p>
        </w:tc>
      </w:tr>
    </w:tbl>
    <w:p>
      <w:pPr>
        <w:pStyle w:val="849"/>
        <w:spacing w:before="0" w:line="440" w:lineRule="exact"/>
        <w:shd w:val="clear" w:color="auto"/>
        <w:rPr>
          <w:color w:val="auto"/>
          <w:highlight w:val="none"/>
        </w:rPr>
      </w:pPr>
      <w:r/>
      <w:bookmarkStart w:id="8" w:name="二．报价方须知"/>
      <w:r/>
      <w:bookmarkEnd w:id="8"/>
      <w:r/>
      <w:bookmarkStart w:id="9" w:name="_Toc30872"/>
      <w:r/>
      <w:bookmarkStart w:id="10" w:name="_Toc35780494"/>
      <w:r/>
      <w:bookmarkStart w:id="11" w:name="_Toc36850784"/>
      <w:r/>
      <w:bookmarkStart w:id="12" w:name="_Toc39873211"/>
      <w:r/>
      <w:bookmarkStart w:id="13" w:name="_Toc35780505"/>
      <w:r/>
      <w:bookmarkStart w:id="14" w:name="_Hlk51102776"/>
      <w:r>
        <w:rPr>
          <w:rFonts w:hint="eastAsia"/>
          <w:color w:val="auto"/>
          <w:highlight w:val="none"/>
          <w:lang w:eastAsia="zh-CN"/>
        </w:rPr>
        <w:t xml:space="preserve">二、</w:t>
      </w:r>
      <w:r>
        <w:rPr>
          <w:rFonts w:hint="eastAsia"/>
          <w:color w:val="auto"/>
          <w:highlight w:val="none"/>
        </w:rPr>
        <w:t xml:space="preserve">投标供应商须知</w:t>
      </w:r>
      <w:bookmarkEnd w:id="9"/>
      <w:r/>
      <w:bookmarkEnd w:id="10"/>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 w:name="_Toc39873202"/>
      <w:r/>
      <w:bookmarkStart w:id="16" w:name="_Toc98277324"/>
      <w:r/>
      <w:bookmarkStart w:id="17" w:name="_Toc35780495"/>
      <w:r/>
      <w:bookmarkStart w:id="18" w:name="_Toc116946288"/>
      <w:r/>
      <w:bookmarkStart w:id="19" w:name="_Toc7257"/>
      <w:r>
        <w:rPr>
          <w:rFonts w:hint="eastAsia" w:ascii="宋体" w:hAnsi="宋体"/>
          <w:b/>
          <w:color w:val="auto"/>
          <w:sz w:val="24"/>
          <w:szCs w:val="24"/>
          <w:highlight w:val="none"/>
        </w:rPr>
        <w:t xml:space="preserve">（一）遵循原则：</w:t>
      </w:r>
      <w:bookmarkEnd w:id="15"/>
      <w:r/>
      <w:bookmarkEnd w:id="16"/>
      <w:r/>
      <w:bookmarkEnd w:id="17"/>
      <w:r/>
      <w:bookmarkEnd w:id="18"/>
      <w:r/>
      <w:bookmarkEnd w:id="19"/>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20" w:name="_Toc35780496"/>
      <w:r/>
      <w:bookmarkStart w:id="21" w:name="_Toc39873203"/>
      <w:r/>
      <w:bookmarkStart w:id="22" w:name="_Toc116946289"/>
      <w:r/>
      <w:bookmarkStart w:id="23" w:name="_Toc21501"/>
      <w:r/>
      <w:bookmarkStart w:id="24" w:name="_Toc98277325"/>
      <w:r>
        <w:rPr>
          <w:rFonts w:hint="eastAsia" w:ascii="宋体" w:hAnsi="宋体"/>
          <w:b/>
          <w:color w:val="auto"/>
          <w:sz w:val="24"/>
          <w:szCs w:val="24"/>
          <w:highlight w:val="none"/>
        </w:rPr>
        <w:t xml:space="preserve">（二）招标文件：</w:t>
      </w:r>
      <w:bookmarkEnd w:id="20"/>
      <w:r/>
      <w:bookmarkEnd w:id="21"/>
      <w:r/>
      <w:bookmarkEnd w:id="22"/>
      <w:r/>
      <w:bookmarkEnd w:id="23"/>
      <w:r/>
      <w:bookmarkEnd w:id="24"/>
      <w:r/>
      <w:r/>
    </w:p>
    <w:p>
      <w:pPr>
        <w:numPr>
          <w:ilvl w:val="0"/>
          <w:numId w:val="6"/>
        </w:numPr>
        <w:ind w:left="0" w:firstLine="523"/>
        <w:spacing w:line="440" w:lineRule="exact"/>
        <w:shd w:val="clear" w:color="auto"/>
        <w:tabs>
          <w:tab w:val="left" w:pos="-1260" w:leader="none"/>
          <w:tab w:val="left" w:pos="525" w:leader="none"/>
          <w:tab w:val="left" w:pos="945" w:leader="none"/>
        </w:tabs>
        <w:rPr>
          <w:rFonts w:hint="eastAsia" w:ascii="宋体" w:hAnsi="宋体"/>
          <w:bCs/>
          <w:color w:val="auto"/>
          <w:sz w:val="24"/>
          <w:szCs w:val="24"/>
          <w:highlight w:val="none"/>
        </w:rPr>
      </w:pPr>
      <w:r/>
      <w:bookmarkStart w:id="25" w:name="_Toc39873204"/>
      <w:r/>
      <w:bookmarkStart w:id="26" w:name="_Toc35780497"/>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shd w:val="clear" w:color="auto"/>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招标文件中的“法定代表人”是指报价人的营业执照的“法定代表人”或相关部门的登记证明文件中的“负责人”。</w:t>
      </w:r>
      <w:r/>
    </w:p>
    <w:p>
      <w:pPr>
        <w:numPr>
          <w:ilvl w:val="0"/>
          <w:numId w:val="6"/>
        </w:numPr>
        <w:ind w:left="0" w:firstLine="523"/>
        <w:spacing w:line="440" w:lineRule="exact"/>
        <w:shd w:val="clear" w:color="auto"/>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应</w:t>
      </w:r>
      <w:r>
        <w:rPr>
          <w:rFonts w:hint="eastAsia" w:ascii="宋体" w:hAnsi="宋体"/>
          <w:bCs/>
          <w:color w:val="auto"/>
          <w:sz w:val="24"/>
          <w:szCs w:val="24"/>
          <w:highlight w:val="none"/>
        </w:rPr>
        <w:t xml:space="preserve">登录</w:t>
      </w:r>
      <w:r>
        <w:rPr>
          <w:rFonts w:hint="eastAsia" w:ascii="宋体" w:hAnsi="宋体"/>
          <w:b/>
          <w:color w:val="auto"/>
          <w:sz w:val="24"/>
          <w:szCs w:val="24"/>
          <w:highlight w:val="none"/>
        </w:rPr>
        <w:t xml:space="preserve">“苏采云”系统（网址：http://jszfcg.jsczt.cn</w:t>
      </w:r>
      <w:r>
        <w:rPr>
          <w:rFonts w:hint="eastAsia" w:ascii="宋体" w:hAnsi="宋体"/>
          <w:b/>
          <w:color w:val="auto"/>
          <w:sz w:val="24"/>
          <w:szCs w:val="24"/>
          <w:highlight w:val="none"/>
          <w:lang w:eastAsia="zh-CN"/>
        </w:rPr>
        <w:t xml:space="preserve">）</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shd w:val="clear" w:color="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shd w:val="clear" w:color="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27" w:name="_Toc116946290"/>
      <w:r/>
      <w:bookmarkStart w:id="28" w:name="_Toc98277326"/>
      <w:r/>
      <w:bookmarkStart w:id="29" w:name="_Toc15629"/>
      <w:r>
        <w:rPr>
          <w:rFonts w:hint="eastAsia" w:ascii="宋体" w:hAnsi="宋体"/>
          <w:b/>
          <w:color w:val="auto"/>
          <w:sz w:val="24"/>
          <w:szCs w:val="24"/>
          <w:highlight w:val="none"/>
        </w:rPr>
        <w:t xml:space="preserve">（三）招标文件的解释：</w:t>
      </w:r>
      <w:bookmarkEnd w:id="25"/>
      <w:r/>
      <w:bookmarkEnd w:id="26"/>
      <w:r/>
      <w:bookmarkEnd w:id="27"/>
      <w:r/>
      <w:bookmarkEnd w:id="28"/>
      <w:r/>
      <w:bookmarkEnd w:id="29"/>
      <w:r/>
      <w:r/>
    </w:p>
    <w:p>
      <w:pPr>
        <w:numPr>
          <w:ilvl w:val="2"/>
          <w:numId w:val="7"/>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w:t>
      </w:r>
      <w:r>
        <w:rPr>
          <w:rFonts w:hint="eastAsia" w:ascii="宋体" w:hAnsi="宋体"/>
          <w:b/>
          <w:color w:val="auto"/>
          <w:sz w:val="24"/>
          <w:szCs w:val="24"/>
          <w:highlight w:val="none"/>
        </w:rPr>
        <w:t xml:space="preserve">应在投标截止时间15日前</w:t>
      </w:r>
      <w:r>
        <w:rPr>
          <w:rFonts w:hint="eastAsia" w:ascii="宋体" w:hAnsi="宋体"/>
          <w:bCs/>
          <w:color w:val="auto"/>
          <w:sz w:val="24"/>
          <w:szCs w:val="24"/>
          <w:highlight w:val="none"/>
        </w:rPr>
        <w:t xml:space="preserve">送至代理机构。</w:t>
      </w:r>
      <w:r/>
    </w:p>
    <w:p>
      <w:pPr>
        <w:numPr>
          <w:ilvl w:val="2"/>
          <w:numId w:val="7"/>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采购人将在</w:t>
      </w:r>
      <w:r>
        <w:rPr>
          <w:rFonts w:hint="eastAsia" w:ascii="宋体" w:hAnsi="宋体"/>
          <w:b/>
          <w:color w:val="auto"/>
          <w:sz w:val="24"/>
          <w:szCs w:val="24"/>
          <w:highlight w:val="none"/>
        </w:rPr>
        <w:t xml:space="preserve">投标截止时间15日前</w:t>
      </w:r>
      <w:r>
        <w:rPr>
          <w:rFonts w:hint="eastAsia" w:ascii="宋体" w:hAnsi="宋体"/>
          <w:bCs/>
          <w:color w:val="auto"/>
          <w:sz w:val="24"/>
          <w:highlight w:val="none"/>
        </w:rPr>
        <w:t xml:space="preserve">对投标供应商针对招标文件书面提出的要求澄清的问题</w:t>
      </w:r>
      <w:r>
        <w:rPr>
          <w:rFonts w:hint="eastAsia" w:ascii="宋体" w:hAnsi="宋体"/>
          <w:bCs/>
          <w:color w:val="auto"/>
          <w:sz w:val="24"/>
          <w:highlight w:val="none"/>
          <w:lang w:eastAsia="zh-CN"/>
        </w:rPr>
        <w:t xml:space="preserve">，以</w:t>
      </w:r>
      <w:r>
        <w:rPr>
          <w:rFonts w:hint="eastAsia" w:ascii="宋体" w:hAnsi="宋体"/>
          <w:bCs/>
          <w:color w:val="auto"/>
          <w:sz w:val="24"/>
          <w:highlight w:val="none"/>
        </w:rPr>
        <w:t xml:space="preserve">书面（或电子邮件）形式答疑</w:t>
      </w:r>
      <w:r>
        <w:rPr>
          <w:rFonts w:hint="eastAsia" w:ascii="宋体" w:hAnsi="宋体"/>
          <w:bCs/>
          <w:color w:val="auto"/>
          <w:sz w:val="24"/>
          <w:szCs w:val="24"/>
          <w:highlight w:val="none"/>
        </w:rPr>
        <w:t xml:space="preserve">。</w:t>
      </w:r>
      <w:r/>
    </w:p>
    <w:p>
      <w:pPr>
        <w:numPr>
          <w:ilvl w:val="0"/>
          <w:numId w:val="0"/>
        </w:numPr>
        <w:ind w:left="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本文件的最终解释权归采购人。</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30" w:name="_Toc35780498"/>
      <w:r/>
      <w:bookmarkStart w:id="31" w:name="_Toc39873205"/>
      <w:r/>
      <w:bookmarkStart w:id="32" w:name="_Toc10197"/>
      <w:r/>
      <w:bookmarkStart w:id="33" w:name="_Toc116946291"/>
      <w:r/>
      <w:bookmarkStart w:id="34" w:name="_Toc98277327"/>
      <w:r>
        <w:rPr>
          <w:rFonts w:hint="eastAsia" w:ascii="宋体" w:hAnsi="宋体"/>
          <w:b/>
          <w:color w:val="auto"/>
          <w:sz w:val="24"/>
          <w:szCs w:val="24"/>
          <w:highlight w:val="none"/>
        </w:rPr>
        <w:t xml:space="preserve">（四）招标文件的补充或修正：</w:t>
      </w:r>
      <w:bookmarkEnd w:id="30"/>
      <w:r/>
      <w:bookmarkEnd w:id="31"/>
      <w:r/>
      <w:bookmarkEnd w:id="32"/>
      <w:r/>
      <w:bookmarkEnd w:id="33"/>
      <w:r/>
      <w:bookmarkEnd w:id="34"/>
      <w:r>
        <w:rPr>
          <w:rFonts w:hint="eastAsia" w:ascii="宋体" w:hAnsi="宋体"/>
          <w:b/>
          <w:color w:val="auto"/>
          <w:sz w:val="24"/>
          <w:szCs w:val="24"/>
          <w:highlight w:val="none"/>
        </w:rPr>
        <w:t xml:space="preserve"> </w:t>
      </w:r>
      <w:r/>
    </w:p>
    <w:p>
      <w:pPr>
        <w:numPr>
          <w:ilvl w:val="0"/>
          <w:numId w:val="0"/>
        </w:numPr>
        <w:ind w:firstLine="480"/>
        <w:spacing w:line="440" w:lineRule="exact"/>
        <w:shd w:val="clear" w:color="auto"/>
        <w:tabs>
          <w:tab w:val="left" w:pos="525" w:leader="none"/>
          <w:tab w:val="left" w:pos="945" w:leader="none"/>
        </w:tabs>
        <w:rPr>
          <w:rFonts w:hint="eastAsia" w:ascii="宋体" w:hAnsi="宋体"/>
          <w:bCs/>
          <w:color w:val="auto"/>
          <w:sz w:val="24"/>
          <w:szCs w:val="24"/>
          <w:highlight w:val="none"/>
        </w:rPr>
      </w:pPr>
      <w:r/>
      <w:bookmarkStart w:id="35" w:name="_Toc39873206"/>
      <w:r/>
      <w:bookmarkStart w:id="36" w:name="_Toc35780499"/>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0"/>
        </w:numPr>
        <w:ind w:firstLine="480"/>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37" w:name="_Toc13249"/>
      <w:r/>
      <w:bookmarkStart w:id="38" w:name="_Toc98277328"/>
      <w:r/>
      <w:bookmarkStart w:id="39" w:name="_Toc116946292"/>
      <w:r>
        <w:rPr>
          <w:rFonts w:hint="eastAsia" w:ascii="宋体" w:hAnsi="宋体"/>
          <w:b/>
          <w:color w:val="auto"/>
          <w:sz w:val="24"/>
          <w:szCs w:val="24"/>
          <w:highlight w:val="none"/>
        </w:rPr>
        <w:t xml:space="preserve">（五）质疑与投诉</w:t>
      </w:r>
      <w:bookmarkEnd w:id="35"/>
      <w:r/>
      <w:bookmarkEnd w:id="36"/>
      <w:r/>
      <w:bookmarkEnd w:id="37"/>
      <w:r/>
      <w:bookmarkEnd w:id="38"/>
      <w:r/>
      <w:bookmarkEnd w:id="39"/>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个工作日内，以书面形式向采购人提出质疑。供应商须在法定质疑期内一次性提出针对同一采购程序环节的质疑。</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、无锡梁溪建设咨询事务所有限公司</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val="en-US" w:eastAsia="zh-CN"/>
        </w:rPr>
        <w:t xml:space="preserve">江苏省无锡市惠山经济开发区惠绿路100号</w:t>
      </w:r>
      <w:r>
        <w:rPr>
          <w:rFonts w:hint="eastAsia" w:ascii="宋体" w:hAnsi="宋体"/>
          <w:bCs/>
          <w:color w:val="auto"/>
          <w:sz w:val="24"/>
          <w:szCs w:val="24"/>
          <w:highlight w:val="none"/>
          <w:lang w:eastAsia="zh-CN"/>
        </w:rPr>
        <w:t xml:space="preserve">、无</w:t>
      </w:r>
      <w:r>
        <w:rPr>
          <w:rFonts w:hint="eastAsia" w:ascii="宋体" w:hAnsi="宋体"/>
          <w:bCs/>
          <w:color w:val="auto"/>
          <w:sz w:val="24"/>
          <w:szCs w:val="24"/>
          <w:highlight w:val="none"/>
        </w:rPr>
        <w:t xml:space="preserve">锡市惠山区惠山大道88号明都大厦1号楼15楼1515室</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邮编：214000、214000</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李国龙</w:t>
      </w:r>
      <w:r>
        <w:rPr>
          <w:rFonts w:hint="eastAsia" w:ascii="宋体" w:hAnsi="宋体"/>
          <w:bCs/>
          <w:color w:val="auto"/>
          <w:sz w:val="24"/>
          <w:szCs w:val="24"/>
          <w:highlight w:val="none"/>
        </w:rPr>
        <w:t xml:space="preserve">、程鸿晴</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：0510-83579500、0510-8820</w:t>
      </w:r>
      <w:r>
        <w:rPr>
          <w:rFonts w:hint="eastAsia" w:ascii="宋体" w:hAnsi="宋体"/>
          <w:bCs/>
          <w:color w:val="auto"/>
          <w:sz w:val="24"/>
          <w:szCs w:val="24"/>
          <w:highlight w:val="none"/>
        </w:rPr>
        <w:t xml:space="preserve">3985</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40" w:name="_Toc98277329"/>
      <w:r/>
      <w:bookmarkStart w:id="41" w:name="_Toc12454"/>
      <w:r/>
      <w:bookmarkStart w:id="42" w:name="_Toc116946293"/>
      <w:r/>
      <w:bookmarkStart w:id="43" w:name="_Toc39873207"/>
      <w:r/>
      <w:bookmarkStart w:id="44" w:name="_Toc35780500"/>
      <w:r>
        <w:rPr>
          <w:rFonts w:hint="eastAsia" w:ascii="宋体" w:hAnsi="宋体"/>
          <w:b/>
          <w:color w:val="auto"/>
          <w:sz w:val="24"/>
          <w:szCs w:val="24"/>
          <w:highlight w:val="none"/>
        </w:rPr>
        <w:t xml:space="preserve">（六） 投标文件的组成：</w:t>
      </w:r>
      <w:bookmarkEnd w:id="40"/>
      <w:r/>
      <w:bookmarkEnd w:id="41"/>
      <w:r/>
      <w:bookmarkEnd w:id="42"/>
      <w:r/>
      <w:bookmarkEnd w:id="43"/>
      <w:r/>
      <w:bookmarkEnd w:id="44"/>
      <w:r/>
      <w:r/>
    </w:p>
    <w:p>
      <w:pPr>
        <w:ind w:firstLine="482"/>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资格文件、</w:t>
      </w:r>
      <w:r>
        <w:rPr>
          <w:rFonts w:hint="eastAsia" w:ascii="宋体" w:hAnsi="宋体"/>
          <w:b/>
          <w:bCs/>
          <w:color w:val="auto"/>
          <w:sz w:val="24"/>
          <w:szCs w:val="24"/>
          <w:highlight w:val="none"/>
          <w:lang w:eastAsia="zh-CN"/>
        </w:rPr>
        <w:t xml:space="preserve">商务文件</w:t>
      </w:r>
      <w:r>
        <w:rPr>
          <w:rFonts w:hint="eastAsia" w:ascii="宋体" w:hAnsi="宋体"/>
          <w:b/>
          <w:bCs/>
          <w:color w:val="auto"/>
          <w:sz w:val="24"/>
          <w:szCs w:val="24"/>
          <w:highlight w:val="none"/>
        </w:rPr>
        <w:t xml:space="preserve">、报价文件</w:t>
      </w:r>
      <w:r/>
    </w:p>
    <w:p>
      <w:pPr>
        <w:numPr>
          <w:ilvl w:val="0"/>
          <w:numId w:val="8"/>
        </w:numPr>
        <w:ind w:left="1"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shd w:val="clear" w:color="auto"/>
        <w:tabs>
          <w:tab w:val="left" w:pos="525" w:leader="none"/>
          <w:tab w:val="left" w:pos="945" w:leader="none"/>
          <w:tab w:val="clear" w:pos="990" w:leader="none"/>
        </w:tabs>
        <w:rPr>
          <w:rFonts w:hint="eastAsia" w:ascii="宋体" w:hAnsi="宋体"/>
          <w:bCs/>
          <w:color w:val="auto"/>
          <w:sz w:val="24"/>
          <w:szCs w:val="24"/>
          <w:highlight w:val="none"/>
        </w:rPr>
      </w:pPr>
      <w:r/>
      <w:bookmarkStart w:id="45" w:name="_Hlk54189647"/>
      <w:r/>
      <w:bookmarkStart w:id="46" w:name="_Hlk40019962"/>
      <w:r/>
      <w:bookmarkStart w:id="47" w:name="_Hlk39447281"/>
      <w:r>
        <w:rPr>
          <w:rFonts w:hint="eastAsia" w:ascii="宋体" w:hAnsi="宋体"/>
          <w:bCs/>
          <w:color w:val="auto"/>
          <w:sz w:val="24"/>
          <w:szCs w:val="24"/>
          <w:highlight w:val="none"/>
        </w:rPr>
        <w:t xml:space="preserve">资格、资信证明文件</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
          <w:color w:val="auto"/>
          <w:sz w:val="24"/>
          <w:szCs w:val="24"/>
          <w:highlight w:val="none"/>
        </w:rPr>
      </w:pPr>
      <w:r/>
      <w:bookmarkStart w:id="48" w:name="_Hlk111313981"/>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bookmarkStart w:id="49" w:name="_Hlk78664359"/>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投标供应商法定代表人身份证原件扫描件（身份证应为正、反面）；</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bookmarkEnd w:id="49"/>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eastAsia="zh-CN"/>
        </w:rPr>
        <w:t xml:space="preserve">2024年度的财务审计报告</w:t>
      </w:r>
      <w:r>
        <w:rPr>
          <w:rFonts w:hint="eastAsia" w:ascii="宋体" w:hAnsi="宋体"/>
          <w:bCs/>
          <w:color w:val="auto"/>
          <w:sz w:val="24"/>
          <w:szCs w:val="24"/>
          <w:highlight w:val="none"/>
        </w:rPr>
        <w:t xml:space="preserve">原件扫描件并加盖公章或签电子公章；</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bookmarkStart w:id="50" w:name="_Hlk100178398"/>
      <w:r/>
      <w:bookmarkEnd w:id="50"/>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2026年2月/3月/4月）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highlight w:val="none"/>
        </w:rPr>
        <w:t xml:space="preserve">。</w:t>
      </w:r>
      <w:bookmarkEnd w:id="48"/>
      <w:r/>
      <w:r/>
    </w:p>
    <w:p>
      <w:pPr>
        <w:ind w:firstLine="482"/>
        <w:spacing w:line="440" w:lineRule="exact"/>
        <w:shd w:val="clear" w:color="auto"/>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bookmarkStart w:id="51"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45"/>
      <w:r/>
      <w:r/>
    </w:p>
    <w:p>
      <w:pPr>
        <w:ind w:left="523"/>
        <w:spacing w:line="440" w:lineRule="exact"/>
        <w:shd w:val="clear" w:color="auto"/>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bookmarkEnd w:id="51"/>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p>
    <w:p>
      <w:pPr>
        <w:ind w:firstLine="523"/>
        <w:spacing w:line="440" w:lineRule="exact"/>
        <w:shd w:val="clear" w:color="auto"/>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8"/>
        </w:numPr>
        <w:ind w:left="0" w:firstLine="523"/>
        <w:spacing w:line="440" w:lineRule="exact"/>
        <w:shd w:val="clear" w:color="auto"/>
        <w:tabs>
          <w:tab w:val="left" w:pos="525" w:leader="none"/>
          <w:tab w:val="left" w:pos="945" w:leader="none"/>
        </w:tabs>
        <w:rPr>
          <w:rFonts w:hint="eastAsia" w:ascii="宋体" w:hAnsi="宋体"/>
          <w:b w:val="0"/>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注：评标委员会认为投标供应商的投标总报价或者分项报价明显低于其他通过符合性审</w:t>
      </w:r>
      <w:r>
        <w:rPr>
          <w:rFonts w:hint="eastAsia" w:ascii="宋体" w:hAnsi="宋体"/>
          <w:b/>
          <w:bCs/>
          <w:color w:val="auto"/>
          <w:sz w:val="24"/>
          <w:szCs w:val="24"/>
          <w:highlight w:val="none"/>
          <w:lang w:eastAsia="zh-CN"/>
        </w:rPr>
        <w:t xml:space="preserve">查的</w:t>
      </w:r>
      <w:r>
        <w:rPr>
          <w:rFonts w:hint="eastAsia" w:ascii="宋体" w:hAnsi="宋体"/>
          <w:b/>
          <w:bCs/>
          <w:color w:val="auto"/>
          <w:sz w:val="24"/>
          <w:szCs w:val="24"/>
          <w:highlight w:val="none"/>
        </w:rPr>
        <w:t xml:space="preserve">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
          <w:bCs w:val="0"/>
          <w:color w:val="auto"/>
          <w:sz w:val="24"/>
          <w:szCs w:val="24"/>
          <w:highlight w:val="none"/>
        </w:rPr>
        <w:t xml:space="preserve">（投标供应商认为有必要提供的声明和文件，如有自拟并自行添加）</w:t>
      </w:r>
      <w:bookmarkEnd w:id="46"/>
      <w:r/>
      <w:bookmarkEnd w:id="47"/>
      <w:r/>
      <w:r/>
    </w:p>
    <w:p>
      <w:pPr>
        <w:ind w:firstLine="482"/>
        <w:spacing w:line="440" w:lineRule="exact"/>
        <w:shd w:val="clear" w:color="auto"/>
        <w:rPr>
          <w:rFonts w:hint="eastAsia" w:ascii="宋体" w:hAnsi="宋体"/>
          <w:b/>
          <w:color w:val="auto"/>
          <w:sz w:val="24"/>
          <w:szCs w:val="24"/>
          <w:highlight w:val="none"/>
        </w:rPr>
      </w:pPr>
      <w:r/>
      <w:bookmarkStart w:id="52" w:name="_Hlk44524244"/>
      <w:r/>
      <w:bookmarkStart w:id="53" w:name="_Toc35780501"/>
      <w:r/>
      <w:bookmarkStart w:id="54" w:name="_Toc39873208"/>
      <w:r>
        <w:rPr>
          <w:rFonts w:hint="eastAsia" w:ascii="宋体" w:hAnsi="宋体"/>
          <w:b/>
          <w:color w:val="auto"/>
          <w:sz w:val="24"/>
          <w:szCs w:val="24"/>
          <w:highlight w:val="none"/>
        </w:rPr>
        <w:t xml:space="preserve">第二部分：技术标</w:t>
      </w:r>
      <w:bookmarkEnd w:id="52"/>
      <w:r/>
      <w:r/>
    </w:p>
    <w:p>
      <w:pPr>
        <w:ind w:firstLine="480"/>
        <w:spacing w:line="440" w:lineRule="exact"/>
        <w:shd w:val="clear" w:color="auto"/>
        <w:rPr>
          <w:rFonts w:hint="eastAsia" w:ascii="宋体" w:hAnsi="宋体" w:eastAsia="宋体"/>
          <w:bCs/>
          <w:color w:val="auto"/>
          <w:sz w:val="24"/>
          <w:szCs w:val="24"/>
          <w:highlight w:val="none"/>
          <w:lang w:eastAsia="zh-CN"/>
        </w:rPr>
      </w:pPr>
      <w:r/>
      <w:bookmarkStart w:id="55" w:name="_Toc98277339"/>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项目实施方案</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项目</w:t>
      </w:r>
      <w:r>
        <w:rPr>
          <w:rFonts w:hint="eastAsia" w:ascii="宋体" w:hAnsi="宋体"/>
          <w:bCs/>
          <w:color w:val="auto"/>
          <w:sz w:val="24"/>
          <w:szCs w:val="24"/>
          <w:highlight w:val="none"/>
          <w:lang w:eastAsia="zh-CN"/>
        </w:rPr>
        <w:t xml:space="preserve">组织方案</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产品安装、调试方案</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质量及安全保障措施</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售后服务管理及措施</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56" w:name="_Toc1967"/>
      <w:r/>
      <w:bookmarkStart w:id="57" w:name="_Toc116946294"/>
      <w:r>
        <w:rPr>
          <w:rFonts w:hint="eastAsia" w:ascii="宋体" w:hAnsi="宋体"/>
          <w:b/>
          <w:color w:val="auto"/>
          <w:sz w:val="24"/>
          <w:szCs w:val="24"/>
          <w:highlight w:val="none"/>
        </w:rPr>
        <w:t xml:space="preserve">（七）投标文件的制作：</w:t>
      </w:r>
      <w:bookmarkEnd w:id="53"/>
      <w:r/>
      <w:bookmarkEnd w:id="54"/>
      <w:r/>
      <w:bookmarkEnd w:id="55"/>
      <w:r/>
      <w:bookmarkEnd w:id="56"/>
      <w:r/>
      <w:bookmarkEnd w:id="57"/>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numPr>
          <w:ilvl w:val="0"/>
          <w:numId w:val="0"/>
        </w:numPr>
        <w:ind w:firstLine="482"/>
        <w:spacing w:line="440" w:lineRule="exact"/>
        <w:shd w:val="clear" w:color="auto"/>
        <w:tabs>
          <w:tab w:val="left" w:pos="525" w:leader="none"/>
          <w:tab w:val="left" w:pos="945" w:leader="none"/>
        </w:tabs>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6.投标文件包括资格文件、商务文件、报价文件、技术文件。</w:t>
      </w:r>
      <w:r/>
    </w:p>
    <w:p>
      <w:pPr>
        <w:ind w:firstLine="480"/>
        <w:spacing w:line="440" w:lineRule="exact"/>
        <w:shd w:val="clear" w:color="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.投标费用自理。</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58" w:name="_Toc19036"/>
      <w:r/>
      <w:bookmarkStart w:id="59" w:name="_Toc116946295"/>
      <w:r/>
      <w:bookmarkStart w:id="60" w:name="_Toc98277340"/>
      <w:r>
        <w:rPr>
          <w:rFonts w:hint="eastAsia" w:ascii="宋体" w:hAnsi="宋体"/>
          <w:b/>
          <w:color w:val="auto"/>
          <w:sz w:val="24"/>
          <w:szCs w:val="24"/>
          <w:highlight w:val="none"/>
        </w:rPr>
        <w:t xml:space="preserve">（八）网上投标：</w:t>
      </w:r>
      <w:bookmarkEnd w:id="58"/>
      <w:r/>
      <w:bookmarkEnd w:id="59"/>
      <w:r/>
      <w:bookmarkEnd w:id="60"/>
      <w:r/>
      <w:r/>
    </w:p>
    <w:p>
      <w:pPr>
        <w:ind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w:t>
      </w:r>
      <w:r>
        <w:rPr>
          <w:rFonts w:hint="eastAsia" w:ascii="宋体" w:hAnsi="宋体"/>
          <w:color w:val="auto"/>
          <w:sz w:val="24"/>
          <w:highlight w:val="none"/>
          <w:lang w:eastAsia="zh-CN"/>
        </w:rPr>
        <w:t xml:space="preserve">表人</w:t>
      </w:r>
      <w:r>
        <w:rPr>
          <w:rFonts w:hint="eastAsia" w:ascii="宋体" w:hAnsi="宋体"/>
          <w:color w:val="auto"/>
          <w:sz w:val="24"/>
          <w:highlight w:val="none"/>
        </w:rPr>
        <w:t xml:space="preserve">在规定的网上报价时间内，凭CA数字证书登录“江苏省政府采购（苏采云）平台”获取招标文件，在投标客户端制作投标文件（电子数据），并在报价截止时间之前上传投标文件。</w:t>
      </w:r>
      <w:r/>
    </w:p>
    <w:p>
      <w:pPr>
        <w:ind w:firstLine="480"/>
        <w:spacing w:line="440" w:lineRule="exact"/>
        <w:shd w:val="clear" w:color="auto"/>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440" w:lineRule="exact"/>
        <w:shd w:val="clear" w:color="auto"/>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440" w:lineRule="exact"/>
        <w:shd w:val="clear" w:color="auto"/>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投标供应商应当对招标文件提出的要求和条件作出实质性响应，并在电子投标系统逐条应答。</w:t>
      </w:r>
      <w:r/>
    </w:p>
    <w:p>
      <w:pPr>
        <w:ind w:firstLine="482"/>
        <w:keepLines w:val="0"/>
        <w:keepNext w:val="0"/>
        <w:pageBreakBefore w:val="0"/>
        <w:spacing w:line="440" w:lineRule="exact"/>
        <w:shd w:val="clear" w:color="auto"/>
        <w:widowControl w:val="off"/>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shd w:val="clear" w:color="auto"/>
        <w:widowControl w:val="off"/>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投标供应商进行网上报价请参照《江苏省政府采购管理交易系统（苏采云）供应商操作指南》（网址：</w:t>
      </w:r>
      <w:r>
        <w:rPr>
          <w:rFonts w:ascii="宋体" w:hAnsi="宋体"/>
          <w:color w:val="auto"/>
          <w:sz w:val="24"/>
          <w:highlight w:val="none"/>
        </w:rPr>
        <w:t xml:space="preserve">http://www.ccgp-jiangsu.gov.cn/jiangsu/zlxz/ee/ee3a4bc5a3454aa2b0d9312230633ce9.html</w:t>
      </w:r>
      <w:r>
        <w:rPr>
          <w:rFonts w:hint="eastAsia" w:ascii="宋体" w:hAnsi="宋体"/>
          <w:color w:val="auto"/>
          <w:sz w:val="24"/>
          <w:highlight w:val="none"/>
        </w:rPr>
        <w:t xml:space="preserve">）。</w:t>
      </w:r>
      <w:r/>
    </w:p>
    <w:p>
      <w:pPr>
        <w:ind w:firstLine="482"/>
        <w:keepLines w:val="0"/>
        <w:keepNext w:val="0"/>
        <w:pageBreakBefore w:val="0"/>
        <w:spacing w:line="440" w:lineRule="exact"/>
        <w:shd w:val="clear" w:color="auto"/>
        <w:widowControl w:val="off"/>
        <w:tabs>
          <w:tab w:val="left" w:pos="945" w:leader="none"/>
        </w:tabs>
        <w:rPr>
          <w:rFonts w:hint="eastAsia" w:ascii="宋体" w:hAnsi="宋体"/>
          <w:b/>
          <w:color w:val="auto"/>
          <w:sz w:val="24"/>
          <w:szCs w:val="24"/>
          <w:highlight w:val="none"/>
        </w:rPr>
        <w:outlineLvl w:val="0"/>
      </w:pPr>
      <w:r/>
      <w:bookmarkStart w:id="61" w:name="_Toc39873209"/>
      <w:r/>
      <w:bookmarkStart w:id="62" w:name="_Toc22568"/>
      <w:r/>
      <w:bookmarkStart w:id="63" w:name="_Toc98277341"/>
      <w:r/>
      <w:bookmarkStart w:id="64" w:name="_Toc116946296"/>
      <w:r/>
      <w:bookmarkStart w:id="65" w:name="_Toc35780502"/>
      <w:r>
        <w:rPr>
          <w:rFonts w:hint="eastAsia" w:ascii="宋体" w:hAnsi="宋体"/>
          <w:b/>
          <w:color w:val="auto"/>
          <w:sz w:val="24"/>
          <w:szCs w:val="24"/>
          <w:highlight w:val="none"/>
        </w:rPr>
        <w:t xml:space="preserve">（九）无效投标文件的确认：</w:t>
      </w:r>
      <w:bookmarkEnd w:id="61"/>
      <w:r/>
      <w:bookmarkEnd w:id="62"/>
      <w:r/>
      <w:bookmarkEnd w:id="63"/>
      <w:r/>
      <w:bookmarkEnd w:id="64"/>
      <w:r/>
      <w:bookmarkEnd w:id="65"/>
      <w:r/>
      <w:r/>
    </w:p>
    <w:p>
      <w:pPr>
        <w:ind w:firstLine="480"/>
        <w:keepLines w:val="0"/>
        <w:keepNext w:val="0"/>
        <w:pageBreakBefore w:val="0"/>
        <w:spacing w:line="440" w:lineRule="exact"/>
        <w:shd w:val="clear" w:color="auto"/>
        <w:widowControl w:val="off"/>
        <w:tabs>
          <w:tab w:val="left" w:pos="945" w:leader="none"/>
          <w:tab w:val="left" w:pos="1288" w:leader="none"/>
        </w:tabs>
        <w:rPr>
          <w:rFonts w:hint="eastAsia" w:ascii="宋体" w:hAnsi="宋体"/>
          <w:bCs/>
          <w:color w:val="auto"/>
          <w:sz w:val="24"/>
          <w:szCs w:val="24"/>
          <w:highlight w:val="none"/>
        </w:rPr>
      </w:pPr>
      <w:r/>
      <w:bookmarkStart w:id="66" w:name="_Toc35780503"/>
      <w:r/>
      <w:bookmarkStart w:id="67" w:name="_Toc39873210"/>
      <w:r/>
      <w:bookmarkStart w:id="68" w:name="_Toc98277342"/>
      <w:r/>
      <w:bookmarkStart w:id="69" w:name="_Toc116946297"/>
      <w:r>
        <w:rPr>
          <w:rFonts w:hint="eastAsia" w:ascii="宋体" w:hAnsi="宋体"/>
          <w:bCs/>
          <w:color w:val="auto"/>
          <w:sz w:val="24"/>
          <w:szCs w:val="24"/>
          <w:highlight w:val="none"/>
        </w:rPr>
        <w:t xml:space="preserve">投标供应商有下列情况之一者，投标文件无效：</w:t>
      </w:r>
      <w:bookmarkEnd w:id="66"/>
      <w:r/>
      <w:bookmarkEnd w:id="67"/>
      <w:r/>
      <w:r/>
    </w:p>
    <w:p>
      <w:pPr>
        <w:numPr>
          <w:ilvl w:val="0"/>
          <w:numId w:val="10"/>
        </w:numPr>
        <w:ind w:left="0" w:firstLine="480"/>
        <w:keepLines w:val="0"/>
        <w:keepNext w:val="0"/>
        <w:pageBreakBefore w:val="0"/>
        <w:spacing w:line="440" w:lineRule="exact"/>
        <w:shd w:val="clear" w:color="auto"/>
        <w:widowControl w:val="off"/>
        <w:rPr>
          <w:rFonts w:hint="eastAsia"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0"/>
        </w:numPr>
        <w:ind w:left="0" w:firstLine="480"/>
        <w:spacing w:line="440" w:lineRule="exact"/>
        <w:shd w:val="clear" w:color="auto"/>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同一投标供应商提交两种（含两种）以上不同的投标报价的；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评标委员会认为投标供应商的投标总报价或者分项报价明显低于其他通过符合性审</w:t>
      </w:r>
      <w:r>
        <w:rPr>
          <w:rFonts w:hint="eastAsia" w:ascii="宋体" w:hAnsi="宋体"/>
          <w:color w:val="auto"/>
          <w:sz w:val="24"/>
          <w:highlight w:val="none"/>
          <w:lang w:eastAsia="zh-CN"/>
        </w:rPr>
        <w:t xml:space="preserve">查的</w:t>
      </w:r>
      <w:r>
        <w:rPr>
          <w:rFonts w:hint="eastAsia" w:ascii="宋体" w:hAnsi="宋体"/>
          <w:color w:val="auto"/>
          <w:sz w:val="24"/>
          <w:highlight w:val="none"/>
        </w:rPr>
        <w:t xml:space="preserve">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480"/>
        <w:spacing w:line="440" w:lineRule="exact"/>
        <w:shd w:val="clear" w:color="auto"/>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w:t>
      </w:r>
      <w:r>
        <w:rPr>
          <w:rFonts w:hint="eastAsia" w:ascii="宋体" w:hAnsi="宋体" w:eastAsia="宋体" w:cs="Times New Roman"/>
          <w:b/>
          <w:bCs/>
          <w:color w:val="auto"/>
          <w:sz w:val="24"/>
          <w:highlight w:val="none"/>
        </w:rPr>
        <w:t xml:space="preserve">、技术符合性审查、报价符合性审查</w:t>
      </w:r>
      <w:r>
        <w:rPr>
          <w:rFonts w:hint="eastAsia" w:ascii="宋体" w:hAnsi="宋体"/>
          <w:b/>
          <w:bCs/>
          <w:color w:val="auto"/>
          <w:sz w:val="24"/>
          <w:highlight w:val="none"/>
        </w:rPr>
        <w:t xml:space="preserve">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招标文件中，凡标有“</w:t>
      </w:r>
      <w:bookmarkStart w:id="70" w:name="_Hlk116943099"/>
      <w:r>
        <w:rPr>
          <w:rFonts w:hint="eastAsia" w:ascii="宋体" w:hAnsi="宋体"/>
          <w:color w:val="auto"/>
          <w:sz w:val="24"/>
          <w:highlight w:val="none"/>
        </w:rPr>
        <w:t xml:space="preserve">★</w:t>
      </w:r>
      <w:bookmarkEnd w:id="70"/>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0"/>
        </w:numPr>
        <w:spacing w:line="440" w:lineRule="exact"/>
        <w:shd w:val="clear" w:color="auto"/>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0"/>
        </w:numPr>
        <w:spacing w:line="440" w:lineRule="exact"/>
        <w:shd w:val="clear" w:color="auto"/>
        <w:tabs>
          <w:tab w:val="left" w:pos="900" w:leader="none"/>
          <w:tab w:val="left" w:pos="1288" w:leader="none"/>
        </w:tabs>
        <w:rPr>
          <w:rFonts w:hint="eastAsia" w:ascii="宋体" w:hAnsi="宋体"/>
          <w:b w:val="0"/>
          <w:bCs w:val="0"/>
          <w:color w:val="auto"/>
          <w:sz w:val="24"/>
          <w:highlight w:val="none"/>
        </w:rPr>
      </w:pPr>
      <w:r>
        <w:rPr>
          <w:rFonts w:hint="eastAsia" w:ascii="宋体" w:hAnsi="宋体"/>
          <w:b w:val="0"/>
          <w:bCs w:val="0"/>
          <w:color w:val="auto"/>
          <w:sz w:val="24"/>
          <w:highlight w:val="none"/>
        </w:rPr>
        <w:t xml:space="preserve">不同投标供应商委托同一单位或者个人办理投标事宜的；</w:t>
      </w:r>
      <w:r/>
    </w:p>
    <w:p>
      <w:pPr>
        <w:numPr>
          <w:ilvl w:val="0"/>
          <w:numId w:val="10"/>
        </w:numPr>
        <w:ind w:left="0" w:firstLine="480"/>
        <w:spacing w:line="440" w:lineRule="exact"/>
        <w:shd w:val="clear" w:color="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shd w:val="clear" w:color="auto"/>
        <w:rPr>
          <w:rFonts w:hint="eastAsia"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10"/>
        </w:numPr>
        <w:spacing w:line="440" w:lineRule="exact"/>
        <w:shd w:val="clear" w:color="auto"/>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0"/>
        </w:numPr>
        <w:spacing w:line="440" w:lineRule="exact"/>
        <w:shd w:val="clear" w:color="auto"/>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0"/>
        </w:numPr>
        <w:ind w:left="0" w:firstLine="480"/>
        <w:spacing w:line="440" w:lineRule="exact"/>
        <w:shd w:val="clear" w:color="auto"/>
        <w:rPr>
          <w:rFonts w:hint="eastAsia"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启用投标文件电子文本的项目，投标供应商因自身原因造成投标文件电子文本无法导入应急开评标系统的，视为放弃其投标；</w:t>
      </w:r>
      <w:r/>
    </w:p>
    <w:p>
      <w:pPr>
        <w:numPr>
          <w:ilvl w:val="0"/>
          <w:numId w:val="10"/>
        </w:numPr>
        <w:spacing w:line="440" w:lineRule="exact"/>
        <w:shd w:val="clear" w:color="auto"/>
        <w:rPr>
          <w:rFonts w:hint="eastAsia"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71" w:name="_Toc26043"/>
      <w:r>
        <w:rPr>
          <w:rFonts w:hint="eastAsia" w:ascii="宋体" w:hAnsi="宋体"/>
          <w:b/>
          <w:color w:val="auto"/>
          <w:sz w:val="24"/>
          <w:szCs w:val="24"/>
          <w:highlight w:val="none"/>
        </w:rPr>
        <w:t xml:space="preserve">（十） 开标、评标：</w:t>
      </w:r>
      <w:bookmarkEnd w:id="68"/>
      <w:r/>
      <w:bookmarkEnd w:id="69"/>
      <w:r/>
      <w:bookmarkEnd w:id="71"/>
      <w:r/>
      <w:r/>
    </w:p>
    <w:p>
      <w:pPr>
        <w:ind w:firstLine="482"/>
        <w:spacing w:line="440" w:lineRule="exact"/>
        <w:shd w:val="clear" w:color="auto"/>
        <w:tabs>
          <w:tab w:val="left" w:pos="945" w:leader="none"/>
        </w:tabs>
        <w:rPr>
          <w:rFonts w:hint="eastAsia" w:asciiTheme="minorEastAsia" w:hAnsiTheme="minorEastAsia" w:eastAsiaTheme="minorEastAsia"/>
          <w:b/>
          <w:color w:val="auto"/>
          <w:sz w:val="24"/>
          <w:szCs w:val="24"/>
          <w:highlight w:val="none"/>
        </w:rPr>
        <w:outlineLvl w:val="0"/>
      </w:pPr>
      <w:r/>
      <w:bookmarkStart w:id="72" w:name="_Toc116946298"/>
      <w:r/>
      <w:bookmarkStart w:id="73" w:name="_Toc11983"/>
      <w:r/>
      <w:bookmarkStart w:id="74" w:name="_Toc98277343"/>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72"/>
      <w:r/>
      <w:bookmarkEnd w:id="73"/>
      <w:r/>
      <w:bookmarkEnd w:id="74"/>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75" w:name="_Toc31255"/>
      <w:r/>
      <w:bookmarkStart w:id="76" w:name="_Toc116946299"/>
      <w:r/>
      <w:bookmarkStart w:id="77" w:name="_Toc98277344"/>
      <w:r>
        <w:rPr>
          <w:rFonts w:hint="eastAsia" w:asciiTheme="minorEastAsia" w:hAnsiTheme="minorEastAsia" w:eastAsiaTheme="minorEastAsia"/>
          <w:bCs/>
          <w:color w:val="auto"/>
          <w:sz w:val="24"/>
          <w:highlight w:val="none"/>
        </w:rPr>
        <w:t xml:space="preserve">1.</w:t>
      </w:r>
      <w:bookmarkStart w:id="78" w:name="_Hlk71662661"/>
      <w:r>
        <w:rPr>
          <w:rFonts w:hint="eastAsia" w:asciiTheme="minorEastAsia" w:hAnsiTheme="minorEastAsia" w:eastAsiaTheme="minorEastAsia"/>
          <w:bCs/>
          <w:color w:val="auto"/>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bookmarkEnd w:id="75"/>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79" w:name="_Toc28895"/>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bookmarkEnd w:id="79"/>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0" w:name="_Toc24087"/>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.3投标供应商在开标过程中涉及的投标文件解密、开标结果确认等工作，应按照《“苏采云”系统供应商操作手册》规定执行。</w:t>
      </w:r>
      <w:bookmarkEnd w:id="80"/>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1" w:name="_Toc20336"/>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76"/>
      <w:r/>
      <w:bookmarkEnd w:id="77"/>
      <w:r/>
      <w:bookmarkEnd w:id="81"/>
      <w:r/>
      <w:r/>
    </w:p>
    <w:p>
      <w:pPr>
        <w:ind w:firstLine="480"/>
        <w:spacing w:line="440" w:lineRule="exact"/>
        <w:shd w:val="clear" w:color="auto"/>
        <w:tabs>
          <w:tab w:val="left" w:pos="480" w:leader="none"/>
        </w:tabs>
        <w:rPr>
          <w:rFonts w:hint="eastAsia" w:cs="Times New Roman" w:asciiTheme="minorEastAsia" w:hAnsiTheme="minorEastAsia" w:eastAsiaTheme="minorEastAsia"/>
          <w:bCs/>
          <w:color w:val="auto"/>
          <w:sz w:val="24"/>
          <w:highlight w:val="none"/>
        </w:rPr>
        <w:outlineLvl w:val="0"/>
      </w:pPr>
      <w:r/>
      <w:bookmarkStart w:id="82" w:name="_Toc98277345"/>
      <w:r/>
      <w:bookmarkStart w:id="83" w:name="_Toc1874"/>
      <w:r/>
      <w:bookmarkStart w:id="84" w:name="_Toc116946300"/>
      <w:r>
        <w:rPr>
          <w:rFonts w:hint="eastAsia" w:cs="Times New Roman" w:asciiTheme="minorEastAsia" w:hAnsiTheme="minorEastAsia" w:eastAsiaTheme="minorEastAsia"/>
          <w:bCs/>
          <w:color w:val="auto"/>
          <w:sz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82"/>
      <w:r/>
      <w:bookmarkEnd w:id="83"/>
      <w:r/>
      <w:bookmarkEnd w:id="84"/>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5" w:name="_Toc98277346"/>
      <w:r/>
      <w:bookmarkStart w:id="86" w:name="_Toc116946301"/>
      <w:r/>
      <w:bookmarkStart w:id="87" w:name="_Toc22294"/>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78"/>
      <w:r/>
      <w:bookmarkEnd w:id="85"/>
      <w:r/>
      <w:bookmarkEnd w:id="86"/>
      <w:r/>
      <w:bookmarkEnd w:id="87"/>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8" w:name="_Toc98277347"/>
      <w:r/>
      <w:bookmarkStart w:id="89" w:name="_Toc116946302"/>
      <w:r/>
      <w:bookmarkStart w:id="90" w:name="_Toc28672"/>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88"/>
      <w:r/>
      <w:bookmarkEnd w:id="89"/>
      <w:r/>
      <w:bookmarkEnd w:id="90"/>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91" w:name="_Toc338"/>
      <w:r/>
      <w:bookmarkStart w:id="92" w:name="_Toc116946303"/>
      <w:r/>
      <w:bookmarkStart w:id="93" w:name="_Toc98277348"/>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91"/>
      <w:r/>
      <w:bookmarkEnd w:id="92"/>
      <w:r/>
      <w:bookmarkEnd w:id="93"/>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94" w:name="_Toc116946304"/>
      <w:r/>
      <w:bookmarkStart w:id="95" w:name="_Toc6941"/>
      <w:r/>
      <w:bookmarkStart w:id="96" w:name="_Toc98277349"/>
      <w:r>
        <w:rPr>
          <w:rFonts w:hint="eastAsia" w:asciiTheme="minorEastAsia" w:hAnsiTheme="minorEastAsia" w:eastAsiaTheme="minorEastAsia"/>
          <w:bCs/>
          <w:color w:val="auto"/>
          <w:sz w:val="24"/>
          <w:highlight w:val="none"/>
        </w:rPr>
        <w:t xml:space="preserve">（二）大写金额和小写金额不一致的，以大写金额为准；</w:t>
      </w:r>
      <w:bookmarkEnd w:id="94"/>
      <w:r/>
      <w:bookmarkEnd w:id="95"/>
      <w:r/>
      <w:bookmarkEnd w:id="96"/>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97" w:name="_Toc116946305"/>
      <w:r/>
      <w:bookmarkStart w:id="98" w:name="_Toc98277350"/>
      <w:r/>
      <w:bookmarkStart w:id="99" w:name="_Toc32426"/>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97"/>
      <w:r/>
      <w:bookmarkEnd w:id="98"/>
      <w:r/>
      <w:bookmarkEnd w:id="99"/>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0" w:name="_Toc116946306"/>
      <w:r/>
      <w:bookmarkStart w:id="101" w:name="_Toc98277351"/>
      <w:r/>
      <w:bookmarkStart w:id="102" w:name="_Toc12969"/>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100"/>
      <w:r/>
      <w:bookmarkEnd w:id="101"/>
      <w:r/>
      <w:bookmarkEnd w:id="102"/>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3" w:name="_Toc26214"/>
      <w:r/>
      <w:bookmarkStart w:id="104" w:name="_Toc116946307"/>
      <w:r/>
      <w:bookmarkStart w:id="105" w:name="_Toc98277352"/>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Theme="minorEastAsia" w:hAnsiTheme="minorEastAsia" w:eastAsiaTheme="minorEastAsia"/>
          <w:bCs/>
          <w:color w:val="auto"/>
          <w:sz w:val="24"/>
          <w:highlight w:val="none"/>
          <w:lang w:eastAsia="zh-CN"/>
        </w:rPr>
        <w:t xml:space="preserve">由</w:t>
      </w:r>
      <w:r>
        <w:rPr>
          <w:rFonts w:hint="eastAsia" w:asciiTheme="minorEastAsia" w:hAnsiTheme="minorEastAsia" w:eastAsiaTheme="minorEastAsia"/>
          <w:bCs/>
          <w:color w:val="auto"/>
          <w:sz w:val="24"/>
          <w:highlight w:val="none"/>
        </w:rPr>
        <w:t xml:space="preserve">法定代表人或其授权的代表签字作为确认后产生约束力，投标供应商不确认的，其投标无效。</w:t>
      </w:r>
      <w:bookmarkEnd w:id="103"/>
      <w:r/>
      <w:bookmarkEnd w:id="104"/>
      <w:r/>
      <w:bookmarkEnd w:id="105"/>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6" w:name="_Toc98277353"/>
      <w:r/>
      <w:bookmarkStart w:id="107" w:name="_Toc116946308"/>
      <w:r/>
      <w:bookmarkStart w:id="108" w:name="_Toc22769"/>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106"/>
      <w:r/>
      <w:bookmarkEnd w:id="107"/>
      <w:r/>
      <w:bookmarkEnd w:id="108"/>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9" w:name="_Toc116946309"/>
      <w:r/>
      <w:bookmarkStart w:id="110" w:name="_Toc8510"/>
      <w:r/>
      <w:bookmarkStart w:id="111" w:name="_Toc98277354"/>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109"/>
      <w:r/>
      <w:bookmarkEnd w:id="110"/>
      <w:r/>
      <w:bookmarkEnd w:id="111"/>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2" w:name="_Toc19707"/>
      <w:r/>
      <w:bookmarkStart w:id="113" w:name="_Toc98277355"/>
      <w:r/>
      <w:bookmarkStart w:id="114" w:name="_Toc116946310"/>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w:t>
      </w:r>
      <w:r>
        <w:rPr>
          <w:rFonts w:hint="eastAsia" w:asciiTheme="minorEastAsia" w:hAnsiTheme="minorEastAsia" w:eastAsiaTheme="minorEastAsia"/>
          <w:bCs/>
          <w:color w:val="auto"/>
          <w:sz w:val="24"/>
          <w:highlight w:val="none"/>
          <w:lang w:eastAsia="zh-CN"/>
        </w:rPr>
        <w:t xml:space="preserve">人和</w:t>
      </w:r>
      <w:r>
        <w:rPr>
          <w:rFonts w:hint="eastAsia" w:asciiTheme="minorEastAsia" w:hAnsiTheme="minorEastAsia" w:eastAsiaTheme="minorEastAsia"/>
          <w:bCs/>
          <w:color w:val="auto"/>
          <w:sz w:val="24"/>
          <w:highlight w:val="none"/>
        </w:rPr>
        <w:t xml:space="preserve">授权代表是否提供有效的身份证明和法定代表人授权委托书等资格、资信证明等进行审查，以确定投标供应商提</w:t>
      </w:r>
      <w:r>
        <w:rPr>
          <w:rFonts w:hint="eastAsia" w:asciiTheme="minorEastAsia" w:hAnsiTheme="minorEastAsia" w:eastAsiaTheme="minorEastAsia"/>
          <w:bCs/>
          <w:color w:val="auto"/>
          <w:sz w:val="24"/>
          <w:highlight w:val="none"/>
          <w:lang w:eastAsia="zh-CN"/>
        </w:rPr>
        <w:t xml:space="preserve">供的</w:t>
      </w:r>
      <w:r>
        <w:rPr>
          <w:rFonts w:hint="eastAsia" w:asciiTheme="minorEastAsia" w:hAnsiTheme="minorEastAsia" w:eastAsiaTheme="minorEastAsia"/>
          <w:bCs/>
          <w:color w:val="auto"/>
          <w:sz w:val="24"/>
          <w:highlight w:val="none"/>
        </w:rPr>
        <w:t xml:space="preserve">资格证明的合法性、真实性，是否具备投标资格。</w:t>
      </w:r>
      <w:bookmarkEnd w:id="112"/>
      <w:r/>
      <w:bookmarkEnd w:id="113"/>
      <w:r/>
      <w:bookmarkEnd w:id="114"/>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5" w:name="_Toc20100"/>
      <w:r/>
      <w:bookmarkStart w:id="116" w:name="_Toc116946311"/>
      <w:r/>
      <w:bookmarkStart w:id="117" w:name="_Toc98277356"/>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www.creditchina.gov.cn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www.ccgp.gov.cn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115"/>
      <w:r/>
      <w:bookmarkEnd w:id="116"/>
      <w:r/>
      <w:bookmarkEnd w:id="117"/>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8" w:name="_Toc17302"/>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color w:val="auto"/>
          <w:sz w:val="24"/>
          <w:highlight w:val="none"/>
          <w:lang w:eastAsia="zh-CN"/>
        </w:rPr>
        <w:t xml:space="preserve">〔2015〕150号</w:t>
      </w:r>
      <w:r>
        <w:rPr>
          <w:rFonts w:hint="eastAsia" w:asciiTheme="minorEastAsia" w:hAnsiTheme="minorEastAsia" w:eastAsiaTheme="minorEastAsia"/>
          <w:bCs/>
          <w:color w:val="auto"/>
          <w:sz w:val="24"/>
          <w:highlight w:val="none"/>
        </w:rPr>
        <w:t xml:space="preserve">《关于规范政府采购行政处罚有关问题的通知》，相关行政处罚决定在全国范围内生效）。</w:t>
      </w:r>
      <w:bookmarkEnd w:id="118"/>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9" w:name="_Toc8077"/>
      <w:r>
        <w:rPr>
          <w:rFonts w:hint="eastAsia" w:asciiTheme="minorEastAsia" w:hAnsiTheme="minorEastAsia" w:eastAsiaTheme="minorEastAsia"/>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bookmarkEnd w:id="119"/>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20" w:name="_Toc98277357"/>
      <w:r/>
      <w:bookmarkStart w:id="121" w:name="_Toc8597"/>
      <w:r/>
      <w:bookmarkStart w:id="122" w:name="_Toc116946312"/>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政府采购供应商失信信息确认函》，由失信供应商签名确认。同时，采购代理机构工作人员应登录来源网站页面进行复核并打印，作为证据留存。</w:t>
      </w:r>
      <w:bookmarkEnd w:id="120"/>
      <w:r/>
      <w:bookmarkEnd w:id="121"/>
      <w:r/>
      <w:bookmarkEnd w:id="122"/>
      <w:r/>
      <w:r/>
    </w:p>
    <w:p>
      <w:pPr>
        <w:ind w:firstLine="482"/>
        <w:spacing w:line="440" w:lineRule="exact"/>
        <w:shd w:val="clear" w:color="auto"/>
        <w:tabs>
          <w:tab w:val="left" w:pos="480" w:leader="none"/>
        </w:tabs>
        <w:rPr>
          <w:rFonts w:hint="eastAsia" w:asciiTheme="minorEastAsia" w:hAnsiTheme="minorEastAsia" w:eastAsiaTheme="minorEastAsia"/>
          <w:b/>
          <w:color w:val="auto"/>
          <w:sz w:val="24"/>
          <w:highlight w:val="none"/>
        </w:rPr>
        <w:outlineLvl w:val="0"/>
      </w:pPr>
      <w:r/>
      <w:bookmarkStart w:id="123" w:name="_Toc116946313"/>
      <w:r/>
      <w:bookmarkStart w:id="124" w:name="_Toc17248"/>
      <w:r>
        <w:rPr>
          <w:rFonts w:hint="eastAsia" w:asciiTheme="minorEastAsia" w:hAnsiTheme="minorEastAsia" w:eastAsiaTheme="minorEastAsia"/>
          <w:b/>
          <w:color w:val="auto"/>
          <w:sz w:val="24"/>
          <w:highlight w:val="none"/>
        </w:rPr>
        <w:t xml:space="preserve">2</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资格性审查表</w:t>
      </w:r>
      <w:bookmarkEnd w:id="123"/>
      <w:r/>
      <w:bookmarkEnd w:id="124"/>
      <w:r/>
      <w:r/>
    </w:p>
    <w:tbl>
      <w:tblPr>
        <w:tblStyle w:val="797"/>
        <w:tblW w:w="985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473"/>
        <w:gridCol w:w="5670"/>
      </w:tblGrid>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序号</w:t>
            </w:r>
            <w:r/>
          </w:p>
        </w:tc>
        <w:tc>
          <w:tcPr>
            <w:gridSpan w:val="2"/>
            <w:tcW w:w="914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资格审查内容</w:t>
            </w:r>
            <w:r/>
          </w:p>
        </w:tc>
      </w:tr>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关于资格的声明函</w:t>
            </w:r>
            <w:r/>
          </w:p>
        </w:tc>
        <w:tc>
          <w:tcPr>
            <w:tcW w:w="5670"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具有独立承担民事责任的能力</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asciiTheme="minorEastAsia" w:hAnsiTheme="minorEastAsia" w:eastAsiaTheme="minorEastAsia"/>
                <w:bCs/>
                <w:color w:val="auto"/>
                <w:szCs w:val="24"/>
                <w:highlight w:val="none"/>
              </w:rPr>
              <w:t xml:space="preserve">具有独立承担民事责任能力</w:t>
            </w:r>
            <w:r>
              <w:rPr>
                <w:rFonts w:hint="eastAsia" w:asciiTheme="minorEastAsia" w:hAnsiTheme="minorEastAsia" w:eastAsiaTheme="minorEastAsia"/>
                <w:bCs/>
                <w:color w:val="auto"/>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3</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投标供应商法定代表人授权委托书</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highlight w:val="none"/>
              </w:rPr>
              <w:t xml:space="preserve">将“</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更改为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负责人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，分支机构</w:t>
            </w:r>
            <w:r>
              <w:rPr>
                <w:rFonts w:asciiTheme="minorEastAsia" w:hAnsiTheme="minorEastAsia" w:eastAsiaTheme="minorEastAsia"/>
                <w:bCs/>
                <w:color w:val="auto"/>
                <w:szCs w:val="24"/>
                <w:highlight w:val="none"/>
              </w:rPr>
              <w:t xml:space="preserve">投标时</w:t>
            </w:r>
            <w:r>
              <w:rPr>
                <w:rFonts w:hint="eastAsia" w:asciiTheme="minorEastAsia" w:hAnsiTheme="minorEastAsia" w:eastAsiaTheme="minorEastAsia"/>
                <w:bCs/>
                <w:color w:val="auto"/>
                <w:szCs w:val="24"/>
                <w:highlight w:val="none"/>
              </w:rPr>
              <w:t xml:space="preserve">涉及招标文件</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要求的部分</w:t>
            </w:r>
            <w:r>
              <w:rPr>
                <w:rFonts w:asciiTheme="minorEastAsia" w:hAnsiTheme="minorEastAsia" w:eastAsiaTheme="minorEastAsia"/>
                <w:bCs/>
                <w:color w:val="auto"/>
                <w:szCs w:val="24"/>
                <w:highlight w:val="none"/>
              </w:rPr>
              <w:t xml:space="preserve">，其</w:t>
            </w:r>
            <w:r>
              <w:rPr>
                <w:rFonts w:hint="eastAsia" w:asciiTheme="minorEastAsia" w:hAnsiTheme="minorEastAsia" w:eastAsiaTheme="minorEastAsia"/>
                <w:bCs/>
                <w:color w:val="auto"/>
                <w:szCs w:val="24"/>
                <w:highlight w:val="none"/>
              </w:rPr>
              <w:t xml:space="preserve">具体要求</w:t>
            </w:r>
            <w:r>
              <w:rPr>
                <w:rFonts w:asciiTheme="minorEastAsia" w:hAnsiTheme="minorEastAsia" w:eastAsiaTheme="minorEastAsia"/>
                <w:bCs/>
                <w:color w:val="auto"/>
                <w:szCs w:val="24"/>
                <w:highlight w:val="none"/>
              </w:rPr>
              <w:t xml:space="preserve">视同本条规定</w:t>
            </w:r>
            <w:r>
              <w:rPr>
                <w:rFonts w:hint="eastAsia"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4</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投标供应商法定代表人身份证原件扫描件</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5</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投标供应商法定代表人授权代表身份证原件扫描件</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6</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具有良好的商业信誉和健全的财务会计制度</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投标供应商提供近三个月中任意一个月份（</w:t>
            </w:r>
            <w:r>
              <w:rPr>
                <w:rFonts w:hint="eastAsia" w:asciiTheme="minorEastAsia" w:hAnsiTheme="minorEastAsia" w:eastAsiaTheme="minorEastAsia"/>
                <w:bCs/>
                <w:color w:val="auto"/>
                <w:szCs w:val="24"/>
                <w:highlight w:val="none"/>
                <w:lang w:eastAsia="zh-CN"/>
              </w:rPr>
              <w:t xml:space="preserve">2026年2月/3月/4月）</w:t>
            </w:r>
            <w:r>
              <w:rPr>
                <w:rFonts w:hint="eastAsia" w:asciiTheme="minorEastAsia" w:hAnsiTheme="minorEastAsia" w:eastAsiaTheme="minorEastAsia"/>
                <w:bCs/>
                <w:color w:val="auto"/>
                <w:szCs w:val="24"/>
                <w:highlight w:val="none"/>
              </w:rPr>
              <w:t xml:space="preserve">的财务状况报告（资产负债表和利润表）或由会计师事务所出具的</w:t>
            </w:r>
            <w:r>
              <w:rPr>
                <w:rFonts w:hint="eastAsia" w:asciiTheme="minorEastAsia" w:hAnsiTheme="minorEastAsia" w:eastAsiaTheme="minorEastAsia"/>
                <w:bCs/>
                <w:color w:val="auto"/>
                <w:szCs w:val="24"/>
                <w:highlight w:val="none"/>
                <w:lang w:eastAsia="zh-CN"/>
              </w:rPr>
              <w:t xml:space="preserve">2024年度的财务审计报告</w:t>
            </w:r>
            <w:r>
              <w:rPr>
                <w:rFonts w:hint="eastAsia" w:asciiTheme="minorEastAsia" w:hAnsiTheme="minorEastAsia" w:eastAsiaTheme="minorEastAsia"/>
                <w:bCs/>
                <w:color w:val="auto"/>
                <w:szCs w:val="24"/>
                <w:highlight w:val="none"/>
              </w:rPr>
              <w:t xml:space="preserve">原件扫描件并加盖公章或签电子公章</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w:t>
            </w:r>
            <w:r>
              <w:rPr>
                <w:rFonts w:asciiTheme="minorEastAsia" w:hAnsiTheme="minorEastAsia" w:eastAsiaTheme="minorEastAsia"/>
                <w:color w:val="auto"/>
                <w:szCs w:val="24"/>
                <w:highlight w:val="none"/>
              </w:rPr>
              <w:t xml:space="preserve">有依法缴纳税收的良好记录</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投标供应商近三个月中任意一个月份（</w:t>
            </w:r>
            <w:r>
              <w:rPr>
                <w:rFonts w:hint="eastAsia" w:asciiTheme="minorEastAsia" w:hAnsiTheme="minorEastAsia" w:eastAsiaTheme="minorEastAsia"/>
                <w:bCs/>
                <w:color w:val="auto"/>
                <w:szCs w:val="24"/>
                <w:highlight w:val="none"/>
                <w:lang w:eastAsia="zh-CN"/>
              </w:rPr>
              <w:t xml:space="preserve">2026年2月/3月/4月）</w:t>
            </w:r>
            <w:r>
              <w:rPr>
                <w:rFonts w:hint="eastAsia" w:asciiTheme="minorEastAsia" w:hAnsiTheme="minorEastAsia" w:eastAsiaTheme="minorEastAsia"/>
                <w:bCs/>
                <w:color w:val="auto"/>
                <w:szCs w:val="24"/>
                <w:highlight w:val="none"/>
              </w:rPr>
              <w:t xml:space="preserve">的依法缴纳税收的相关材料（提供相关主管部门证明或银行代扣证明）扫描件</w:t>
            </w:r>
            <w:r>
              <w:rPr>
                <w:rFonts w:hint="eastAsia" w:asciiTheme="minorEastAsia" w:hAnsiTheme="minorEastAsia" w:eastAsiaTheme="minorEastAsia"/>
                <w:color w:val="auto"/>
                <w:szCs w:val="24"/>
                <w:highlight w:val="none"/>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8</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具有依法缴纳社会保障资金的良好记录</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9</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政府采购投标及履约承诺函</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10</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授权代理人提供由法定的社保收缴部门出具的近三个月中任意一个月份（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的投标供应商依法为其缴纳社会保险证明</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宋体" w:hAnsi="宋体" w:eastAsiaTheme="minorEastAsia"/>
                <w:color w:val="auto"/>
                <w:szCs w:val="24"/>
                <w:highlight w:val="none"/>
              </w:rPr>
              <w:t xml:space="preserve">11</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拟派项目负责人提供由法定的社保收缴部门出具的近三个月中任意一个月份（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的投标供应商依法为其缴纳社会保险证明</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w:t>
            </w:r>
            <w:r>
              <w:rPr>
                <w:rFonts w:hint="eastAsia" w:asciiTheme="minorEastAsia" w:hAnsiTheme="minorEastAsia" w:eastAsiaTheme="minorEastAsia"/>
                <w:color w:val="auto"/>
                <w:szCs w:val="24"/>
                <w:highlight w:val="none"/>
                <w:lang w:eastAsia="zh-CN"/>
              </w:rPr>
              <w:t xml:space="preserve">法定代表人担任项目负责人的除外</w:t>
            </w:r>
            <w:r>
              <w:rPr>
                <w:rFonts w:hint="eastAsia" w:asciiTheme="minorEastAsia" w:hAnsiTheme="minorEastAsia" w:eastAsiaTheme="minorEastAsia"/>
                <w:color w:val="auto"/>
                <w:szCs w:val="24"/>
                <w:highlight w:val="none"/>
              </w:rPr>
              <w:t xml:space="preserve">；社保缴费证明必须提交带有社保部门红章的或含有县（区）级及以上社保部门电子加盖公章或签电子公章或带二维码验证的扫描件。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12</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参加政府采购活动前三年内，在经营活动中没有重大违法记录</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参加政府采购活动前3年内在经营活动中没有重大违法记录的书面声明（格式见附件）</w:t>
            </w:r>
            <w:r/>
          </w:p>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highlight w:val="none"/>
                <w:lang w:eastAsia="zh-CN"/>
              </w:rPr>
              <w:t xml:space="preserve">〔2022〕3号</w:t>
            </w:r>
            <w:r>
              <w:rPr>
                <w:rFonts w:hint="eastAsia" w:asciiTheme="minorEastAsia" w:hAnsiTheme="minorEastAsia" w:eastAsiaTheme="minorEastAsia"/>
                <w:color w:val="auto"/>
                <w:szCs w:val="24"/>
                <w:highlight w:val="none"/>
              </w:rPr>
              <w:t xml:space="preserve">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13</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落实政府采购政策的证明材料（专门面向中小微企业采购）</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本项目为货物类采购项目，采购标的对应的中小企业划分标准所属行业为：“工业”。本项目属于专门面向中小微企业采购的项目，本项目全部货物制造商应为中型企业/小型企业/微型企业/监狱企业/残疾人福利企业，否则投标无效。货物制造商须满足下述①-③任一条款的规定，投标供应商提供相应材料：①须符合中小微企业划分标准（《工信部联企业</w:t>
            </w:r>
            <w:r>
              <w:rPr>
                <w:rFonts w:hint="eastAsia" w:asciiTheme="minorEastAsia" w:hAnsiTheme="minorEastAsia" w:eastAsiaTheme="minorEastAsia"/>
                <w:color w:val="auto"/>
                <w:szCs w:val="24"/>
                <w:highlight w:val="none"/>
                <w:lang w:eastAsia="zh-CN"/>
              </w:rPr>
              <w:t xml:space="preserve">〔2011〕300号</w:t>
            </w:r>
            <w:r>
              <w:rPr>
                <w:rFonts w:hint="eastAsia" w:asciiTheme="minorEastAsia" w:hAnsiTheme="minorEastAsia" w:eastAsiaTheme="minorEastAsia"/>
                <w:color w:val="auto"/>
                <w:szCs w:val="24"/>
                <w:highlight w:val="none"/>
              </w:rPr>
              <w:t xml:space="preserve">》）规定，提供《中小企业声明函（货物）》（格式详见投标文件格式），并对声明的真实性负责；②如为监狱企业的视为中小企业，须提供由省级以上监狱管理局、戒毒管理局（含新疆生产建设兵团）出具的属于监狱企业的证明文件；③如为残疾</w:t>
            </w:r>
            <w:r>
              <w:rPr>
                <w:rFonts w:hint="eastAsia" w:asciiTheme="minorEastAsia" w:hAnsiTheme="minorEastAsia" w:eastAsiaTheme="minorEastAsia"/>
                <w:color w:val="auto"/>
                <w:szCs w:val="24"/>
                <w:highlight w:val="none"/>
              </w:rPr>
              <w:t xml:space="preserve">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供应商应提供《中小企业声明函（货物）》，声明函具体格式详见本文件投标文件格式，声明函中“标的名称”为“工业”，采购标的对应的中小企业划分标准所属行业为“工业”，投标供应商应按招标文件规定格式如实填写声明函，并明确填写投标供应商所属的具体企业类型（即投标供应商应根据《工信部联企业</w:t>
            </w:r>
            <w:r>
              <w:rPr>
                <w:rFonts w:hint="eastAsia" w:asciiTheme="minorEastAsia" w:hAnsiTheme="minorEastAsia" w:eastAsiaTheme="minorEastAsia"/>
                <w:color w:val="auto"/>
                <w:szCs w:val="24"/>
                <w:highlight w:val="none"/>
                <w:lang w:eastAsia="zh-CN"/>
              </w:rPr>
              <w:t xml:space="preserve">〔2011〕300号</w:t>
            </w:r>
            <w:r>
              <w:rPr>
                <w:rFonts w:hint="eastAsia" w:asciiTheme="minorEastAsia" w:hAnsiTheme="minorEastAsia" w:eastAsiaTheme="minorEastAsia"/>
                <w:color w:val="auto"/>
                <w:szCs w:val="24"/>
                <w:highlight w:val="none"/>
              </w:rPr>
              <w:t xml:space="preserve">》文件并结合本项目前述规定的所属行业选择中型或小型或微型其中一种类型并明确填写），未按以上规定填写的，其声明函视为无效。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14</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具有履行合同所必需的设备和专业技术能力</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具备履行合同所必需的设备和专业技术能力的书面声明（格式见附件）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15</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信用记录</w:t>
            </w:r>
            <w:r/>
          </w:p>
        </w:tc>
        <w:tc>
          <w:tcPr>
            <w:tcW w:w="5670" w:type="dxa"/>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供应商未被列入“信用中国”网站</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www.creditchina.gov.cn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www.ccgp.gov.cn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“政府采购严重违法失信行为信息记录”中的禁止参加政府采购活动期间。（</w:t>
            </w:r>
            <w:r>
              <w:rPr>
                <w:rFonts w:hint="eastAsia" w:asciiTheme="minorEastAsia" w:hAnsiTheme="minorEastAsia" w:eastAsiaTheme="minorEastAsia"/>
                <w:color w:val="auto"/>
                <w:szCs w:val="24"/>
                <w:highlight w:val="none"/>
              </w:rPr>
              <w:t xml:space="preserve">有上述处罚记录但处罚期已届满的，视为无记录，以代理机构评标当日查询结果为准</w:t>
            </w:r>
            <w:r>
              <w:rPr>
                <w:rFonts w:asciiTheme="minorEastAsia" w:hAnsiTheme="minorEastAsia" w:eastAsiaTheme="minorEastAsia"/>
                <w:color w:val="auto"/>
                <w:szCs w:val="24"/>
                <w:highlight w:val="none"/>
              </w:rPr>
              <w:t xml:space="preserve">）。</w:t>
            </w:r>
            <w:r/>
          </w:p>
        </w:tc>
      </w:tr>
      <w:tr>
        <w:trPr>
          <w:trHeight w:val="372"/>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16</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关于联合体投标</w:t>
            </w:r>
            <w:r/>
          </w:p>
        </w:tc>
        <w:tc>
          <w:tcPr>
            <w:tcW w:w="5670"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本项目不接受联合体投标；不允许分包、转包。</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1</w:t>
            </w:r>
            <w:r>
              <w:rPr>
                <w:rFonts w:hint="eastAsia" w:asciiTheme="minorEastAsia" w:hAnsiTheme="minorEastAsia" w:eastAsiaTheme="minorEastAsia"/>
                <w:color w:val="auto"/>
                <w:szCs w:val="24"/>
                <w:highlight w:val="none"/>
              </w:rPr>
              <w:t xml:space="preserve">7</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供应商必须符合法律、行政法规规定的其他条件</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highlight w:val="none"/>
              </w:rPr>
              <w:t xml:space="preserve">相关承诺要求内容。</w:t>
            </w:r>
            <w:r/>
          </w:p>
        </w:tc>
      </w:tr>
    </w:tbl>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bookmarkStart w:id="125" w:name="_Toc98277358"/>
      <w:r/>
      <w:bookmarkStart w:id="126" w:name="_Toc116946314"/>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125"/>
      <w:r/>
      <w:bookmarkEnd w:id="126"/>
      <w:r/>
      <w:r/>
    </w:p>
    <w:p>
      <w:pPr>
        <w:ind w:firstLine="566"/>
        <w:spacing w:line="440" w:lineRule="exact"/>
        <w:shd w:val="clear" w:color="auto"/>
        <w:tabs>
          <w:tab w:val="left" w:pos="1365" w:leader="none"/>
        </w:tabs>
        <w:rPr>
          <w:rFonts w:hint="eastAsia"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shd w:val="clear" w:color="auto"/>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.1评委会将对资格符合的投标文件进行评审，以确定是否对招标文件的实质性要求做出响应。</w:t>
      </w:r>
      <w:r/>
    </w:p>
    <w:p>
      <w:pPr>
        <w:jc w:val="center"/>
        <w:spacing w:line="440" w:lineRule="exact"/>
        <w:shd w:val="clear" w:color="auto"/>
        <w:tabs>
          <w:tab w:val="left" w:pos="480" w:leader="none"/>
        </w:tabs>
        <w:rPr>
          <w:rFonts w:hint="eastAsia" w:asciiTheme="minorEastAsia" w:hAnsiTheme="minorEastAsia" w:eastAsiaTheme="minorEastAsia"/>
          <w:b/>
          <w:color w:val="auto"/>
          <w:sz w:val="24"/>
          <w:highlight w:val="none"/>
        </w:rPr>
        <w:outlineLvl w:val="0"/>
      </w:pPr>
      <w:r/>
      <w:bookmarkStart w:id="127" w:name="_Toc26947"/>
      <w:r>
        <w:rPr>
          <w:rFonts w:hint="eastAsia" w:asciiTheme="minorEastAsia" w:hAnsiTheme="minorEastAsia" w:eastAsiaTheme="minorEastAsia"/>
          <w:b/>
          <w:color w:val="auto"/>
          <w:sz w:val="24"/>
          <w:highlight w:val="none"/>
        </w:rPr>
        <w:t xml:space="preserve">符合性审查表</w:t>
      </w:r>
      <w:bookmarkEnd w:id="127"/>
      <w:r/>
      <w:r/>
    </w:p>
    <w:tbl>
      <w:tblPr>
        <w:tblStyle w:val="797"/>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 w:val="22"/>
                <w:szCs w:val="22"/>
                <w:highlight w:val="none"/>
              </w:rPr>
              <w:suppressLineNumbers w:val="0"/>
            </w:pPr>
            <w:r>
              <w:rPr>
                <w:rFonts w:ascii="宋体" w:hAnsi="宋体"/>
                <w:b/>
                <w:bCs/>
                <w:color w:val="auto"/>
                <w:sz w:val="22"/>
                <w:szCs w:val="22"/>
                <w:highlight w:val="none"/>
              </w:rPr>
              <w:t xml:space="preserve">序号</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评审点要求概况</w:t>
            </w:r>
            <w:r/>
          </w:p>
        </w:tc>
        <w:tc>
          <w:tcPr>
            <w:tcW w:w="5841"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评审点具体描述</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 w:val="22"/>
                <w:szCs w:val="22"/>
                <w:highlight w:val="none"/>
              </w:rPr>
              <w:suppressLineNumbers w:val="0"/>
            </w:pPr>
            <w:r>
              <w:rPr>
                <w:rFonts w:ascii="宋体" w:hAnsi="宋体"/>
                <w:color w:val="auto"/>
                <w:sz w:val="22"/>
                <w:szCs w:val="22"/>
                <w:highlight w:val="none"/>
              </w:rPr>
              <w:t xml:space="preserve">1</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2"/>
                <w:szCs w:val="22"/>
                <w:highlight w:val="none"/>
              </w:rPr>
              <w:suppressLineNumbers w:val="0"/>
            </w:pPr>
            <w:r>
              <w:rPr>
                <w:rFonts w:hint="eastAsia" w:ascii="宋体" w:hAnsi="宋体"/>
                <w:color w:val="auto"/>
                <w:sz w:val="22"/>
                <w:szCs w:val="22"/>
                <w:highlight w:val="none"/>
              </w:rPr>
              <w:t xml:space="preserve">投标函</w:t>
            </w:r>
            <w:r/>
          </w:p>
        </w:tc>
        <w:tc>
          <w:tcPr>
            <w:tcW w:w="5841"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eastAsia="宋体"/>
                <w:b/>
                <w:bCs/>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 w:val="22"/>
                <w:szCs w:val="22"/>
                <w:highlight w:val="none"/>
              </w:rPr>
              <w:suppressLineNumbers w:val="0"/>
            </w:pPr>
            <w:r>
              <w:rPr>
                <w:rFonts w:ascii="宋体" w:hAnsi="宋体"/>
                <w:color w:val="auto"/>
                <w:sz w:val="22"/>
                <w:szCs w:val="22"/>
                <w:highlight w:val="none"/>
              </w:rPr>
              <w:t xml:space="preserve">2</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 w:val="22"/>
                <w:szCs w:val="22"/>
                <w:highlight w:val="none"/>
              </w:rPr>
              <w:suppressLineNumbers w:val="0"/>
            </w:pPr>
            <w:r>
              <w:rPr>
                <w:rFonts w:hint="eastAsia" w:ascii="宋体" w:hAnsi="宋体" w:cs="宋体"/>
                <w:bCs/>
                <w:color w:val="auto"/>
                <w:sz w:val="22"/>
                <w:szCs w:val="22"/>
                <w:highlight w:val="none"/>
              </w:rPr>
              <w:t xml:space="preserve">开标一览表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本表无需上传，评审时以苏采云系统自带的开标一览表为准</w:t>
            </w:r>
            <w:r>
              <w:rPr>
                <w:rFonts w:hint="eastAsia" w:ascii="宋体" w:hAnsi="宋体"/>
                <w:color w:val="auto"/>
                <w:sz w:val="22"/>
                <w:szCs w:val="22"/>
                <w:highlight w:val="none"/>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3</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开标一览表附录</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4</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明细报价表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按招标文件填写，格式见附件。</w:t>
            </w:r>
            <w:r/>
          </w:p>
        </w:tc>
      </w:tr>
      <w:tr>
        <w:trPr>
          <w:jc w:val="center"/>
          <w:trHeight w:val="415"/>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5</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偏离表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648"/>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6</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投标供应商拟投入本项目人员一览表</w:t>
            </w:r>
            <w:r/>
          </w:p>
        </w:tc>
        <w:tc>
          <w:tcPr>
            <w:shd w:val="clear" w:color="auto" w:fill="auto"/>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7</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投标供应商基本情况表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8</w:t>
            </w:r>
            <w:r/>
          </w:p>
        </w:tc>
        <w:tc>
          <w:tcPr>
            <w:tcW w:w="3396"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Cs/>
                <w:color w:val="auto"/>
                <w:sz w:val="22"/>
                <w:szCs w:val="22"/>
                <w:highlight w:val="none"/>
                <w:lang w:eastAsia="zh-CN"/>
              </w:rPr>
              <w:suppressLineNumbers w:val="0"/>
            </w:pPr>
            <w:r>
              <w:rPr>
                <w:rFonts w:hint="eastAsia" w:ascii="宋体" w:hAnsi="宋体" w:cs="宋体"/>
                <w:color w:val="auto"/>
                <w:sz w:val="22"/>
                <w:szCs w:val="22"/>
                <w:highlight w:val="none"/>
              </w:rPr>
              <w:t xml:space="preserve">满足采购文件</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三、采购需求</w:t>
            </w:r>
            <w:r>
              <w:rPr>
                <w:rFonts w:hint="eastAsia" w:ascii="宋体" w:hAnsi="宋体" w:cs="宋体"/>
                <w:color w:val="auto"/>
                <w:sz w:val="22"/>
                <w:szCs w:val="22"/>
                <w:highlight w:val="none"/>
                <w:lang w:eastAsia="zh-CN"/>
              </w:rPr>
              <w:t xml:space="preserve">”</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s="宋体"/>
                <w:bCs/>
                <w:color w:val="auto"/>
                <w:sz w:val="22"/>
                <w:szCs w:val="22"/>
                <w:highlight w:val="none"/>
                <w:lang w:val="en-US" w:eastAsia="zh-CN"/>
              </w:rPr>
              <w:t xml:space="preserve">如有，</w:t>
            </w:r>
            <w:r>
              <w:rPr>
                <w:rFonts w:hint="eastAsia" w:ascii="宋体" w:hAnsi="宋体" w:cs="宋体"/>
                <w:bCs/>
                <w:color w:val="auto"/>
                <w:sz w:val="22"/>
                <w:szCs w:val="22"/>
                <w:highlight w:val="none"/>
              </w:rPr>
              <w:t xml:space="preserve">按招标文件要求</w:t>
            </w:r>
            <w:r>
              <w:rPr>
                <w:rFonts w:hint="eastAsia" w:ascii="宋体" w:hAnsi="宋体" w:cs="宋体"/>
                <w:color w:val="auto"/>
                <w:sz w:val="22"/>
                <w:szCs w:val="22"/>
                <w:highlight w:val="none"/>
              </w:rPr>
              <w:t xml:space="preserve">提供相关证明材料</w:t>
            </w:r>
            <w:r>
              <w:rPr>
                <w:rFonts w:hint="eastAsia" w:ascii="宋体" w:hAnsi="宋体" w:cs="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9</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2"/>
                <w:szCs w:val="22"/>
                <w:highlight w:val="none"/>
              </w:rPr>
              <w:suppressLineNumbers w:val="0"/>
            </w:pPr>
            <w:r>
              <w:rPr>
                <w:rFonts w:hint="eastAsia" w:asciiTheme="minorEastAsia" w:hAnsiTheme="minorEastAsia" w:eastAsiaTheme="minorEastAsia"/>
                <w:color w:val="auto"/>
                <w:szCs w:val="24"/>
                <w:highlight w:val="none"/>
              </w:rPr>
              <w:t xml:space="preserve">“★”号条款</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bCs/>
                <w:color w:val="auto"/>
                <w:sz w:val="22"/>
                <w:szCs w:val="22"/>
                <w:highlight w:val="none"/>
                <w:lang w:val="en-US" w:eastAsia="zh-CN"/>
              </w:rPr>
              <w:suppressLineNumbers w:val="0"/>
            </w:pPr>
            <w:r>
              <w:rPr>
                <w:rFonts w:hint="eastAsia" w:asciiTheme="minorEastAsia" w:hAnsiTheme="minorEastAsia" w:eastAsiaTheme="minorEastAsia"/>
                <w:color w:val="auto"/>
                <w:szCs w:val="24"/>
                <w:highlight w:val="none"/>
              </w:rPr>
              <w:t xml:space="preserve">“★”号条款满足招标文件要求。</w:t>
            </w:r>
            <w:r/>
          </w:p>
        </w:tc>
      </w:tr>
      <w:tr>
        <w:trPr>
          <w:jc w:val="center"/>
          <w:trHeight w:val="653"/>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10</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投标文件内容完整，无重大错漏，并已按招标文件要求签字、签章。</w:t>
            </w:r>
            <w:r/>
          </w:p>
        </w:tc>
      </w:tr>
    </w:tbl>
    <w:p>
      <w:pPr>
        <w:ind w:firstLine="566"/>
        <w:spacing w:line="440" w:lineRule="exact"/>
        <w:shd w:val="clear" w:color="auto"/>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特别提醒：符合性审查不合格的投标供应商的投标文件不进入后续评审。</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w:t>
      </w:r>
      <w:r>
        <w:rPr>
          <w:rFonts w:hint="eastAsia" w:asciiTheme="minorEastAsia" w:hAnsiTheme="minorEastAsia" w:eastAsiaTheme="minorEastAsia"/>
          <w:bCs/>
          <w:color w:val="auto"/>
          <w:sz w:val="24"/>
          <w:highlight w:val="none"/>
          <w:lang w:eastAsia="zh-CN"/>
        </w:rPr>
        <w:t xml:space="preserve">交货期</w:t>
      </w:r>
      <w:r>
        <w:rPr>
          <w:rFonts w:hint="eastAsia" w:asciiTheme="minorEastAsia" w:hAnsiTheme="minorEastAsia" w:eastAsiaTheme="minorEastAsia"/>
          <w:bCs/>
          <w:color w:val="auto"/>
          <w:sz w:val="24"/>
          <w:highlight w:val="none"/>
        </w:rPr>
        <w:t xml:space="preserve">、价款或者报酬、履约期限、履行地点和方式、违约责任和解决争议方法等条款相符。不得限制合同中采购人的权利或投标供应商的义务，也不得对其他实质性响应的投标供应商的竞争地位产生不公正影响。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.2.6</w:t>
      </w:r>
      <w:r>
        <w:rPr>
          <w:rFonts w:hint="eastAsia" w:asciiTheme="minorEastAsia" w:hAnsiTheme="minorEastAsia" w:eastAsiaTheme="minorEastAsia"/>
          <w:b/>
          <w:bCs w:val="0"/>
          <w:color w:val="auto"/>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评标委员会启动异常低价投标（响应）审查的情形和具体要求，包括：</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（1）评审过程中出现下列情形之一的，评标委员会应当启动异常低价投标（响应）审查程序：</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①投标（响应）报价低于全部通过符合性审查供应商投标（响应）报价平均值50%的，即投标（响应）报价＜全部通过符合性审查供应商投标（响应）报价平均值×50%；</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②投标（响应）报价低于通过符合性审查的次低报价供应商投标（响应）报价50%的，</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即投标（响应）报价＜通过符合性审查的次低报价供应商投标（响应）报价×50%；</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③投标（响应）报价低于采购项目最高限价45%的，即投标（响应）报价＜采购项目最高限价×45%；</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④评审委员会基于专业判断，认为供应商报价过低，有可能影响产品质量或者不能诚信履约的其他情形。</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w:t>
      </w:r>
      <w:r>
        <w:rPr>
          <w:rFonts w:hint="eastAsia" w:asciiTheme="minorEastAsia" w:hAnsiTheme="minorEastAsia" w:eastAsiaTheme="minorEastAsia"/>
          <w:b/>
          <w:color w:val="auto"/>
          <w:sz w:val="24"/>
          <w:highlight w:val="none"/>
          <w:lang w:eastAsia="zh-CN"/>
        </w:rPr>
        <w:t xml:space="preserve">组织</w:t>
      </w:r>
      <w:r>
        <w:rPr>
          <w:rFonts w:hint="eastAsia" w:asciiTheme="minorEastAsia" w:hAnsiTheme="minorEastAsia" w:eastAsiaTheme="minorEastAsia"/>
          <w:b/>
          <w:color w:val="auto"/>
          <w:sz w:val="24"/>
          <w:highlight w:val="none"/>
        </w:rPr>
        <w:t xml:space="preserve">负责具体的评标事务，并独立履行以下职责：</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2要求投标供应商对投标文件有关事项做出澄清或者说明；</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128" w:name="_Hlk71664018"/>
      <w:r>
        <w:rPr>
          <w:rFonts w:hint="eastAsia" w:asciiTheme="minorEastAsia" w:hAnsiTheme="minorEastAsia" w:eastAsiaTheme="minorEastAsia"/>
          <w:bCs/>
          <w:color w:val="auto"/>
          <w:sz w:val="24"/>
          <w:highlight w:val="none"/>
        </w:rPr>
        <w:t xml:space="preserve">投标文件资格性检查和符合性检查结束后</w:t>
      </w:r>
      <w:bookmarkEnd w:id="128"/>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w:t>
      </w:r>
      <w:r>
        <w:rPr>
          <w:rFonts w:hint="eastAsia" w:asciiTheme="minorEastAsia" w:hAnsiTheme="minorEastAsia" w:eastAsiaTheme="minorEastAsia"/>
          <w:bCs/>
          <w:color w:val="auto"/>
          <w:sz w:val="24"/>
          <w:highlight w:val="none"/>
          <w:lang w:eastAsia="zh-CN"/>
        </w:rPr>
        <w:t xml:space="preserve">求的</w:t>
      </w:r>
      <w:r>
        <w:rPr>
          <w:rFonts w:hint="eastAsia" w:asciiTheme="minorEastAsia" w:hAnsiTheme="minorEastAsia" w:eastAsiaTheme="minorEastAsia"/>
          <w:bCs/>
          <w:color w:val="auto"/>
          <w:sz w:val="24"/>
          <w:highlight w:val="none"/>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color w:val="auto"/>
          <w:sz w:val="24"/>
          <w:highlight w:val="none"/>
          <w:lang w:eastAsia="zh-CN"/>
        </w:rPr>
        <w:t xml:space="preserve">，作</w:t>
      </w:r>
      <w:r>
        <w:rPr>
          <w:rFonts w:hint="eastAsia" w:asciiTheme="minorEastAsia" w:hAnsiTheme="minorEastAsia" w:eastAsiaTheme="minorEastAsia"/>
          <w:bCs/>
          <w:color w:val="auto"/>
          <w:sz w:val="24"/>
          <w:highlight w:val="none"/>
        </w:rPr>
        <w:t xml:space="preserve">为第一中标候选供应商。</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w:t>
      </w:r>
      <w:r>
        <w:rPr>
          <w:rFonts w:hint="eastAsia" w:asciiTheme="minorEastAsia" w:hAnsiTheme="minorEastAsia" w:eastAsiaTheme="minorEastAsia"/>
          <w:bCs/>
          <w:color w:val="auto"/>
          <w:sz w:val="24"/>
          <w:highlight w:val="none"/>
          <w:lang w:eastAsia="zh-CN"/>
        </w:rPr>
        <w:t xml:space="preserve">”等</w:t>
      </w:r>
      <w:r>
        <w:rPr>
          <w:rFonts w:hint="eastAsia" w:asciiTheme="minorEastAsia" w:hAnsiTheme="minorEastAsia" w:eastAsiaTheme="minorEastAsia"/>
          <w:bCs/>
          <w:color w:val="auto"/>
          <w:sz w:val="24"/>
          <w:highlight w:val="none"/>
        </w:rPr>
        <w:t xml:space="preserve">相关规定处理并由政府监管部门给予严肃处理。</w:t>
      </w:r>
      <w:r/>
    </w:p>
    <w:p>
      <w:pPr>
        <w:ind w:firstLine="602"/>
        <w:keepLines w:val="0"/>
        <w:keepNext w:val="0"/>
        <w:pageBreakBefore w:val="0"/>
        <w:spacing w:line="440" w:lineRule="exact"/>
        <w:shd w:val="clear" w:color="auto"/>
        <w:widowControl w:val="off"/>
        <w:tabs>
          <w:tab w:val="left" w:pos="1288" w:leader="none"/>
          <w:tab w:val="left" w:pos="1365" w:leader="none"/>
        </w:tabs>
        <w:rPr>
          <w:rFonts w:asciiTheme="minorEastAsia" w:hAnsiTheme="minorEastAsia" w:eastAsiaTheme="minorEastAsia"/>
          <w:bCs/>
          <w:color w:val="auto"/>
          <w:sz w:val="24"/>
          <w:highlight w:val="none"/>
        </w:rPr>
      </w:pPr>
      <w:r/>
      <w:bookmarkStart w:id="129" w:name="_Toc3326"/>
      <w:r/>
      <w:bookmarkStart w:id="130" w:name="_Toc116946316"/>
      <w:r/>
      <w:bookmarkStart w:id="131" w:name="_Toc98277359"/>
      <w:r>
        <w:rPr>
          <w:rFonts w:hint="eastAsia" w:asciiTheme="minorEastAsia" w:hAnsiTheme="minorEastAsia" w:eastAsiaTheme="minorEastAsia"/>
          <w:b/>
          <w:bCs w:val="0"/>
          <w:color w:val="auto"/>
          <w:sz w:val="24"/>
          <w:highlight w:val="none"/>
        </w:rPr>
        <w:t xml:space="preserve">4.3针对中小型企业的价格评审：</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lang w:val="en-US" w:eastAsia="zh-CN"/>
        </w:rPr>
        <w:t xml:space="preserve">1</w:t>
      </w: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rPr>
        <w:t xml:space="preserve">支持中小企业发展：关于享受优惠政策的主体及价格扣除比例</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本项目专门面向中小微企业（含监狱企业、残疾人福利性单位）采购。</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2</w:t>
      </w:r>
      <w:r>
        <w:rPr>
          <w:rFonts w:hint="eastAsia" w:asciiTheme="minorEastAsia" w:hAnsiTheme="minorEastAsia" w:eastAsiaTheme="minorEastAsia"/>
          <w:bCs/>
          <w:color w:val="auto"/>
          <w:sz w:val="24"/>
          <w:highlight w:val="none"/>
        </w:rPr>
        <w:t xml:space="preserve">）支持节能环保</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3</w:t>
      </w:r>
      <w:r>
        <w:rPr>
          <w:rFonts w:hint="eastAsia" w:asciiTheme="minorEastAsia" w:hAnsiTheme="minorEastAsia" w:eastAsiaTheme="minorEastAsia"/>
          <w:bCs/>
          <w:color w:val="auto"/>
          <w:sz w:val="24"/>
          <w:highlight w:val="none"/>
        </w:rPr>
        <w:t xml:space="preserve">）支持绿色发展</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482"/>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4.4落实政府采购政策（采购本国产品的支持政策）的价格调整</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4.4.3供应商需按照招标文件的要求提供《关于符合本国产品标准的声明函》（以下简称《声明函》），如不提供将不享受本国产品价格评审优惠。</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shd w:val="clear" w:color="auto"/>
        <w:tabs>
          <w:tab w:val="left" w:pos="945" w:leader="none"/>
        </w:tabs>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4.4.6对本国产品给予的价格评审优惠与小微企业价格扣减的优惠政策可重复享受。</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.评分标准</w:t>
      </w:r>
      <w:bookmarkEnd w:id="11"/>
      <w:r/>
      <w:bookmarkEnd w:id="12"/>
      <w:r/>
      <w:bookmarkEnd w:id="129"/>
      <w:r/>
      <w:bookmarkEnd w:id="130"/>
      <w:r/>
      <w:bookmarkEnd w:id="131"/>
      <w:r/>
      <w:r/>
    </w:p>
    <w:p>
      <w:pPr>
        <w:ind w:firstLine="480"/>
        <w:spacing w:line="440" w:lineRule="exact"/>
        <w:shd w:val="clear" w:color="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.1综合评分法满分为100分，计分均保留2位小数。</w:t>
      </w:r>
      <w:r/>
    </w:p>
    <w:p>
      <w:pPr>
        <w:ind w:firstLine="482"/>
        <w:spacing w:line="440" w:lineRule="exact"/>
        <w:shd w:val="clear" w:color="auto"/>
        <w:rPr>
          <w:rFonts w:hint="eastAsia" w:asciiTheme="minorEastAsia" w:hAnsiTheme="minorEastAsia" w:eastAsiaTheme="minorEastAsia"/>
          <w:b/>
          <w:bCs/>
          <w:color w:val="auto"/>
          <w:sz w:val="24"/>
          <w:szCs w:val="24"/>
          <w:highlight w:val="none"/>
        </w:rPr>
      </w:pPr>
      <w:r/>
      <w:bookmarkStart w:id="132" w:name="_Hlk47984059"/>
      <w:r>
        <w:rPr>
          <w:rFonts w:asciiTheme="minorEastAsia" w:hAnsiTheme="minorEastAsia" w:eastAsiaTheme="minorEastAsia"/>
          <w:b/>
          <w:bCs/>
          <w:color w:val="auto"/>
          <w:sz w:val="24"/>
          <w:szCs w:val="24"/>
          <w:highlight w:val="none"/>
        </w:rPr>
        <w:t xml:space="preserve">5</w:t>
      </w:r>
      <w:r>
        <w:rPr>
          <w:rFonts w:hint="eastAsia" w:asciiTheme="minorEastAsia" w:hAnsiTheme="minorEastAsia" w:eastAsiaTheme="minorEastAsia"/>
          <w:b/>
          <w:bCs/>
          <w:color w:val="auto"/>
          <w:sz w:val="24"/>
          <w:szCs w:val="24"/>
          <w:highlight w:val="none"/>
        </w:rPr>
        <w:t xml:space="preserve">.2评分项目及分值</w:t>
      </w:r>
      <w:bookmarkEnd w:id="132"/>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（一）价格分             </w:t>
      </w:r>
      <w:r>
        <w:rPr>
          <w:rFonts w:hint="eastAsia" w:ascii="宋体" w:hAnsi="宋体"/>
          <w:b/>
          <w:color w:val="auto"/>
          <w:sz w:val="24"/>
          <w:szCs w:val="24"/>
          <w:highlight w:val="none"/>
          <w:lang w:val="en-US" w:eastAsia="zh-CN"/>
        </w:rPr>
        <w:t xml:space="preserve">35</w:t>
      </w:r>
      <w:r>
        <w:rPr>
          <w:rFonts w:hint="eastAsia" w:ascii="宋体" w:hAnsi="宋体"/>
          <w:b/>
          <w:color w:val="auto"/>
          <w:sz w:val="24"/>
          <w:szCs w:val="24"/>
          <w:highlight w:val="none"/>
        </w:rPr>
        <w:t xml:space="preserve">分</w:t>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（二）商务资信分         </w:t>
      </w:r>
      <w:r>
        <w:rPr>
          <w:rFonts w:hint="eastAsia" w:ascii="宋体" w:hAnsi="宋体"/>
          <w:b/>
          <w:color w:val="auto"/>
          <w:sz w:val="24"/>
          <w:szCs w:val="24"/>
          <w:highlight w:val="none"/>
          <w:lang w:val="en-US" w:eastAsia="zh-CN"/>
        </w:rPr>
        <w:t xml:space="preserve">25</w:t>
      </w:r>
      <w:r>
        <w:rPr>
          <w:rFonts w:hint="eastAsia" w:ascii="宋体" w:hAnsi="宋体"/>
          <w:b/>
          <w:color w:val="auto"/>
          <w:sz w:val="24"/>
          <w:szCs w:val="24"/>
          <w:highlight w:val="none"/>
        </w:rPr>
        <w:t xml:space="preserve">分</w:t>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（三）技术分             </w:t>
      </w:r>
      <w:r>
        <w:rPr>
          <w:rFonts w:hint="eastAsia" w:ascii="宋体" w:hAnsi="宋体"/>
          <w:b/>
          <w:color w:val="auto"/>
          <w:sz w:val="24"/>
          <w:szCs w:val="24"/>
          <w:highlight w:val="none"/>
          <w:lang w:val="en-US" w:eastAsia="zh-CN"/>
        </w:rPr>
        <w:t xml:space="preserve">40</w:t>
      </w:r>
      <w:r>
        <w:rPr>
          <w:rFonts w:hint="eastAsia" w:ascii="宋体" w:hAnsi="宋体"/>
          <w:b/>
          <w:color w:val="auto"/>
          <w:sz w:val="24"/>
          <w:szCs w:val="24"/>
          <w:highlight w:val="none"/>
        </w:rPr>
        <w:t xml:space="preserve">分</w:t>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5.3各项评分标准：</w:t>
      </w:r>
      <w:r/>
    </w:p>
    <w:tbl>
      <w:tblPr>
        <w:tblStyle w:val="1667"/>
        <w:tblW w:w="5065" w:type="pct"/>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717"/>
        <w:gridCol w:w="833"/>
        <w:gridCol w:w="6618"/>
      </w:tblGrid>
      <w:tr>
        <w:trPr>
          <w:trHeight w:val="90"/>
        </w:trPr>
        <w:tc>
          <w:tcPr>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序号</w:t>
            </w:r>
            <w:r/>
          </w:p>
        </w:tc>
        <w:tc>
          <w:tcPr>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评审项目</w:t>
            </w:r>
            <w:r/>
          </w:p>
        </w:tc>
        <w:tc>
          <w:tcPr>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分值</w:t>
            </w:r>
            <w:r/>
          </w:p>
        </w:tc>
        <w:tc>
          <w:tcPr>
            <w:tcW w:w="3351"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评审细则</w:t>
            </w:r>
            <w:r/>
          </w:p>
        </w:tc>
      </w:tr>
      <w:tr>
        <w:trPr>
          <w:trHeight w:val="390"/>
        </w:trPr>
        <w:tc>
          <w:tcPr>
            <w:gridSpan w:val="4"/>
            <w:tcW w:w="5000"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（一）价格分（35分）</w:t>
            </w:r>
            <w:r/>
          </w:p>
        </w:tc>
      </w:tr>
      <w:tr>
        <w:trPr/>
        <w:tc>
          <w:tcPr>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1</w:t>
            </w:r>
            <w:r/>
          </w:p>
        </w:tc>
        <w:tc>
          <w:tcPr>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价格分</w:t>
            </w:r>
            <w:r/>
          </w:p>
        </w:tc>
        <w:tc>
          <w:tcPr>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35分</w:t>
            </w:r>
            <w:r/>
          </w:p>
        </w:tc>
        <w:tc>
          <w:tcPr>
            <w:tcW w:w="3351"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2.价格得分计算方法：采用低价优先法计算，即满足采购文件要求且投标价格最低的投标报价为评标基准价，其价格分为满分。其他投标供应商的价格分统一按照下列公式计算：</w:t>
            </w:r>
            <w:r/>
          </w:p>
          <w:p>
            <w:pPr>
              <w:ind w:left="0" w:right="0"/>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投标报价得分=（评标基准价／投标报价）×价格分。</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bCs/>
                <w:color w:val="auto"/>
                <w:sz w:val="22"/>
                <w:szCs w:val="20"/>
                <w:highlight w:val="none"/>
              </w:rPr>
              <w:t xml:space="preserve">项目评审过程中，不得去掉最后报价中的最高报价和最低报价。</w:t>
            </w:r>
            <w:r/>
          </w:p>
        </w:tc>
      </w:tr>
      <w:tr>
        <w:trPr>
          <w:trHeight w:val="373"/>
        </w:trPr>
        <w:tc>
          <w:tcPr>
            <w:gridSpan w:val="4"/>
            <w:tcW w:w="5000"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（二）商务资信分（2</w:t>
            </w:r>
            <w:r>
              <w:rPr>
                <w:rFonts w:hint="eastAsia" w:ascii="宋体" w:hAnsi="宋体" w:eastAsia="宋体" w:cs="宋体"/>
                <w:b/>
                <w:bCs/>
                <w:color w:val="auto"/>
                <w:sz w:val="22"/>
                <w:szCs w:val="20"/>
                <w:highlight w:val="none"/>
                <w:lang w:val="en-US" w:eastAsia="zh-CN"/>
              </w:rPr>
              <w:t xml:space="preserve">5</w:t>
            </w:r>
            <w:r>
              <w:rPr>
                <w:rFonts w:hint="eastAsia" w:ascii="宋体" w:hAnsi="宋体" w:eastAsia="宋体" w:cs="宋体"/>
                <w:b/>
                <w:bCs/>
                <w:color w:val="auto"/>
                <w:sz w:val="22"/>
                <w:szCs w:val="20"/>
                <w:highlight w:val="none"/>
              </w:rPr>
              <w:t xml:space="preserve">分）</w:t>
            </w:r>
            <w:r/>
          </w:p>
        </w:tc>
      </w:tr>
      <w:tr>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体系认证</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3分</w:t>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投标供应商或</w:t>
            </w:r>
            <w:r>
              <w:rPr>
                <w:rFonts w:hint="eastAsia" w:ascii="宋体" w:hAnsi="宋体" w:eastAsia="宋体" w:cs="宋体"/>
                <w:bCs/>
                <w:color w:val="auto"/>
                <w:sz w:val="22"/>
                <w:szCs w:val="20"/>
                <w:highlight w:val="none"/>
                <w:lang w:val="en-US" w:eastAsia="zh-CN"/>
              </w:rPr>
              <w:t xml:space="preserve">核心</w:t>
            </w:r>
            <w:r>
              <w:rPr>
                <w:rFonts w:hint="eastAsia" w:ascii="宋体" w:hAnsi="宋体" w:eastAsia="宋体" w:cs="宋体"/>
                <w:bCs/>
                <w:color w:val="auto"/>
                <w:sz w:val="22"/>
                <w:szCs w:val="20"/>
                <w:highlight w:val="none"/>
              </w:rPr>
              <w:t xml:space="preserve">产品生产厂家具有有效的质量管理体系认证证书、环境管理体系认证证书、职业健康安全管理体系认证证书，每个得1分，最高得3分</w:t>
            </w:r>
            <w:r>
              <w:rPr>
                <w:rFonts w:hint="eastAsia" w:ascii="宋体" w:hAnsi="宋体" w:eastAsia="宋体" w:cs="宋体"/>
                <w:b/>
                <w:bCs/>
                <w:color w:val="auto"/>
                <w:sz w:val="22"/>
                <w:szCs w:val="20"/>
                <w:highlight w:val="none"/>
              </w:rPr>
              <w:t xml:space="preserve">（投标文件中提供证书原件扫描件及证书在国家认监委官方网站</w:t>
            </w: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"http://www.cnca.gov.cn/" </w:instrText>
            </w:r>
            <w:r>
              <w:rPr>
                <w:rFonts w:hint="eastAsia" w:ascii="宋体" w:hAnsi="宋体" w:eastAsia="宋体" w:cs="宋体"/>
                <w:color w:val="auto"/>
                <w:szCs w:val="20"/>
                <w:highlight w:val="none"/>
              </w:rPr>
              <w:fldChar w:fldCharType="separate"/>
            </w:r>
            <w:r>
              <w:rPr>
                <w:rStyle w:val="860"/>
                <w:rFonts w:hint="eastAsia" w:ascii="宋体" w:hAnsi="宋体" w:eastAsia="宋体" w:cs="宋体"/>
                <w:b/>
                <w:bCs/>
                <w:color w:val="auto"/>
                <w:sz w:val="22"/>
                <w:szCs w:val="20"/>
                <w:highlight w:val="none"/>
              </w:rPr>
              <w:t xml:space="preserve">http://www.cnca.gov.cn/</w:t>
            </w:r>
            <w:r>
              <w:rPr>
                <w:rStyle w:val="860"/>
                <w:rFonts w:hint="eastAsia" w:ascii="宋体" w:hAnsi="宋体" w:eastAsia="宋体" w:cs="宋体"/>
                <w:b/>
                <w:bCs/>
                <w:color w:val="auto"/>
                <w:sz w:val="22"/>
                <w:szCs w:val="20"/>
                <w:highlight w:val="none"/>
              </w:rPr>
              <w:fldChar w:fldCharType="end"/>
            </w:r>
            <w:r>
              <w:rPr>
                <w:rFonts w:hint="eastAsia" w:ascii="宋体" w:hAnsi="宋体" w:eastAsia="宋体" w:cs="宋体"/>
                <w:b/>
                <w:bCs/>
                <w:color w:val="auto"/>
                <w:sz w:val="22"/>
                <w:szCs w:val="20"/>
                <w:highlight w:val="none"/>
              </w:rPr>
              <w:t xml:space="preserve"> 查验截图并加盖公章或签电子公章，不提供或不符合要求均不得分）</w:t>
            </w:r>
            <w:r>
              <w:rPr>
                <w:rFonts w:hint="eastAsia" w:ascii="宋体" w:hAnsi="宋体" w:eastAsia="宋体" w:cs="宋体"/>
                <w:bCs/>
                <w:color w:val="auto"/>
                <w:sz w:val="22"/>
                <w:szCs w:val="20"/>
                <w:highlight w:val="none"/>
              </w:rPr>
              <w:t xml:space="preserve">。</w:t>
            </w:r>
            <w:r/>
          </w:p>
        </w:tc>
      </w:tr>
      <w:tr>
        <w:trPr>
          <w:trHeight w:val="90"/>
        </w:trPr>
        <w:tc>
          <w:tcPr>
            <w:tcBorders>
              <w:top w:val="single" w:color="auto" w:sz="4" w:space="0"/>
              <w:left w:val="single" w:color="auto" w:sz="4" w:space="0"/>
              <w:right w:val="single" w:color="auto" w:sz="4" w:space="0"/>
            </w:tcBorders>
            <w:tcW w:w="355"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bookmarkStart w:id="133" w:name="OLE_LINK1"/>
            <w:r>
              <w:rPr>
                <w:rFonts w:hint="eastAsia" w:ascii="宋体" w:hAnsi="宋体" w:eastAsia="宋体" w:cs="宋体"/>
                <w:bCs/>
                <w:color w:val="auto"/>
                <w:sz w:val="22"/>
                <w:szCs w:val="20"/>
                <w:highlight w:val="none"/>
              </w:rPr>
              <w:t xml:space="preserve">2</w:t>
            </w:r>
            <w:r/>
          </w:p>
        </w:tc>
        <w:tc>
          <w:tcPr>
            <w:tcBorders>
              <w:top w:val="single" w:color="auto" w:sz="4" w:space="0"/>
              <w:left w:val="single" w:color="auto" w:sz="4" w:space="0"/>
              <w:right w:val="single" w:color="auto" w:sz="4" w:space="0"/>
            </w:tcBorders>
            <w:tcW w:w="870"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质量保证</w:t>
            </w:r>
            <w:r/>
          </w:p>
        </w:tc>
        <w:tc>
          <w:tcPr>
            <w:tcBorders>
              <w:top w:val="single" w:color="auto" w:sz="4" w:space="0"/>
              <w:left w:val="single" w:color="auto" w:sz="4" w:space="0"/>
              <w:right w:val="single" w:color="auto" w:sz="4" w:space="0"/>
            </w:tcBorders>
            <w:tcW w:w="422"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16分</w:t>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color w:val="auto"/>
                <w:sz w:val="22"/>
                <w:szCs w:val="20"/>
                <w:highlight w:val="none"/>
              </w:rPr>
              <w:t xml:space="preserve">（一）教师演示讲台1</w:t>
            </w:r>
            <w:bookmarkStart w:id="134" w:name="OLE_LINK17"/>
            <w:r/>
            <w:bookmarkStart w:id="135" w:name="OLE_LINK18"/>
            <w:r>
              <w:rPr>
                <w:rFonts w:hint="eastAsia" w:ascii="宋体" w:hAnsi="宋体" w:eastAsia="宋体" w:cs="宋体"/>
                <w:b/>
                <w:color w:val="auto"/>
                <w:sz w:val="22"/>
                <w:szCs w:val="20"/>
                <w:highlight w:val="none"/>
              </w:rPr>
              <w:t xml:space="preserve">（2分）</w:t>
            </w:r>
            <w:bookmarkEnd w:id="134"/>
            <w:r/>
            <w:bookmarkEnd w:id="135"/>
            <w:r/>
            <w:r/>
          </w:p>
        </w:tc>
      </w:tr>
      <w:tr>
        <w:trPr>
          <w:trHeight w:val="90"/>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实验台面耐污染：</w:t>
            </w:r>
            <w:r>
              <w:rPr>
                <w:rFonts w:hint="eastAsia" w:ascii="宋体" w:hAnsi="宋体" w:eastAsia="宋体" w:cs="宋体"/>
                <w:bCs/>
                <w:color w:val="ff0000"/>
                <w:sz w:val="22"/>
                <w:szCs w:val="20"/>
                <w:highlight w:val="none"/>
              </w:rPr>
              <w:t xml:space="preserve">参照GB/T17657-2022检测方法，截面对丙酮、甲苯、甲酚、二氯甲烷等。测试结果要求达到5级。</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rHeight w:val="90"/>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color w:val="auto"/>
                <w:sz w:val="22"/>
                <w:szCs w:val="20"/>
                <w:highlight w:val="none"/>
              </w:rPr>
              <w:t xml:space="preserve">（二）</w:t>
            </w:r>
            <w:bookmarkStart w:id="136" w:name="OLE_LINK11"/>
            <w:r/>
            <w:bookmarkStart w:id="137" w:name="OLE_LINK21"/>
            <w:r/>
            <w:bookmarkStart w:id="138" w:name="OLE_LINK22"/>
            <w:r>
              <w:rPr>
                <w:rFonts w:hint="eastAsia" w:ascii="宋体" w:hAnsi="宋体" w:eastAsia="宋体" w:cs="宋体"/>
                <w:b/>
                <w:color w:val="auto"/>
                <w:sz w:val="22"/>
                <w:szCs w:val="20"/>
                <w:highlight w:val="none"/>
              </w:rPr>
              <w:t xml:space="preserve">学生实验桌1</w:t>
            </w:r>
            <w:bookmarkEnd w:id="136"/>
            <w:r/>
            <w:bookmarkEnd w:id="137"/>
            <w:r/>
            <w:bookmarkEnd w:id="138"/>
            <w:r>
              <w:rPr>
                <w:rFonts w:hint="eastAsia" w:ascii="宋体" w:hAnsi="宋体" w:eastAsia="宋体" w:cs="宋体"/>
                <w:b/>
                <w:color w:val="auto"/>
                <w:sz w:val="22"/>
                <w:szCs w:val="20"/>
                <w:highlight w:val="none"/>
              </w:rPr>
              <w:t xml:space="preserve">（2分）</w:t>
            </w:r>
            <w:r/>
          </w:p>
        </w:tc>
      </w:tr>
      <w:tr>
        <w:trPr>
          <w:trHeight w:val="90"/>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学生实验桌1理化性能：依据GB/T</w:t>
            </w:r>
            <w:r>
              <w:rPr>
                <w:rFonts w:hint="eastAsia" w:ascii="宋体" w:hAnsi="宋体" w:eastAsia="宋体" w:cs="宋体"/>
                <w:color w:val="auto"/>
                <w:sz w:val="22"/>
                <w:szCs w:val="20"/>
                <w:highlight w:val="none"/>
                <w:lang w:val="en-US" w:eastAsia="zh-CN"/>
              </w:rPr>
              <w:t xml:space="preserve"> 3325-2024</w:t>
            </w:r>
            <w:r>
              <w:rPr>
                <w:rFonts w:hint="eastAsia" w:ascii="宋体" w:hAnsi="宋体" w:eastAsia="宋体" w:cs="宋体"/>
                <w:color w:val="auto"/>
                <w:sz w:val="22"/>
                <w:szCs w:val="20"/>
                <w:highlight w:val="none"/>
              </w:rPr>
              <w:t xml:space="preserve">检测，金属喷涂（塑）涂层的附着力达到0级。</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rHeight w:val="90"/>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bookmarkEnd w:id="133"/>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color w:val="auto"/>
                <w:sz w:val="22"/>
                <w:szCs w:val="20"/>
                <w:highlight w:val="none"/>
              </w:rPr>
              <w:t xml:space="preserve">（三）水槽柜（2分）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抗菌性能：水槽柜针对大肠埃希菌、金黄色葡萄球菌、白色念珠菌、铜绿假单胞菌、藤黄微球菌、肺炎克雷伯氏杆菌，</w:t>
            </w:r>
            <w:r>
              <w:rPr>
                <w:rFonts w:hint="eastAsia" w:ascii="宋体" w:hAnsi="宋体" w:eastAsia="宋体" w:cs="宋体"/>
                <w:bCs/>
                <w:color w:val="ff0000"/>
                <w:sz w:val="22"/>
                <w:szCs w:val="20"/>
                <w:highlight w:val="none"/>
              </w:rPr>
              <w:t xml:space="preserve">以上任意三种及以上抑菌率≥99.9%。</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color w:val="auto"/>
                <w:sz w:val="22"/>
                <w:szCs w:val="20"/>
                <w:highlight w:val="none"/>
              </w:rPr>
              <w:t xml:space="preserve">（四）实验教学测评管理工具（2分）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具备远程配置功能：支持远程批量控制学生终端设备重启，1秒内完成不少于28台终端重启指令的下发，所有终端在1秒内响应，以便快捷重置终端状态。</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color w:val="auto"/>
                <w:sz w:val="22"/>
                <w:szCs w:val="20"/>
                <w:highlight w:val="none"/>
              </w:rPr>
              <w:t xml:space="preserve">（五）考生终端机（6分）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bottom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终端采用不少于3个USB扩展接口和1个Type C接口，并支持通过USB接口接入电子目镜或数码显微镜显示图像，</w:t>
            </w:r>
            <w:r>
              <w:rPr>
                <w:rFonts w:hint="eastAsia" w:ascii="宋体" w:hAnsi="宋体" w:eastAsia="宋体" w:cs="宋体"/>
                <w:color w:val="auto"/>
                <w:sz w:val="22"/>
                <w:szCs w:val="20"/>
                <w:highlight w:val="none"/>
                <w:lang w:val="en-US" w:eastAsia="zh-CN"/>
              </w:rPr>
              <w:t xml:space="preserve">除</w:t>
            </w:r>
            <w:r>
              <w:rPr>
                <w:rFonts w:hint="eastAsia" w:ascii="宋体" w:hAnsi="宋体" w:eastAsia="宋体" w:cs="宋体"/>
                <w:color w:val="auto"/>
                <w:sz w:val="22"/>
                <w:szCs w:val="20"/>
                <w:highlight w:val="none"/>
              </w:rPr>
              <w:t xml:space="preserve">支持接入麦克风、智能笔</w:t>
            </w:r>
            <w:r>
              <w:rPr>
                <w:rFonts w:hint="eastAsia" w:ascii="宋体" w:hAnsi="宋体" w:eastAsia="宋体" w:cs="宋体"/>
                <w:color w:val="auto"/>
                <w:sz w:val="22"/>
                <w:szCs w:val="20"/>
                <w:highlight w:val="none"/>
                <w:lang w:val="en-US" w:eastAsia="zh-CN"/>
              </w:rPr>
              <w:t xml:space="preserve">以外，还支持接入</w:t>
            </w:r>
            <w:r>
              <w:rPr>
                <w:rFonts w:hint="eastAsia" w:ascii="宋体" w:hAnsi="宋体" w:eastAsia="宋体" w:cs="宋体"/>
                <w:color w:val="auto"/>
                <w:sz w:val="22"/>
                <w:szCs w:val="20"/>
                <w:highlight w:val="none"/>
              </w:rPr>
              <w:t xml:space="preserve">耳机、支持为补光灯、智能笔等设备充电。</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bottom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终端底部集成补光灯，用于生物实验补光，发光体长度不小于110毫米；补光灯支持独立的物理按键开关控制。</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bottom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俯视和侧视摄像头支架分别有一个水平方向旋转关节和一个垂直方向旋转关节；俯视摄像头水平方向旋转关节调节角度为0°-90°，垂直方向旋转关节调节角度为0°-180°；侧视摄像头水平方向旋转关节调节角度为0°-180°，垂直方向旋转关节调节角度为0°-180°。</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c>
          <w:tcPr>
            <w:tcBorders>
              <w:left w:val="single" w:color="auto" w:sz="4" w:space="0"/>
              <w:right w:val="single" w:color="auto" w:sz="4" w:space="0"/>
            </w:tcBorders>
            <w:tcW w:w="355"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color w:val="auto"/>
                <w:sz w:val="22"/>
                <w:szCs w:val="20"/>
                <w:highlight w:val="none"/>
              </w:rPr>
              <w:t xml:space="preserve">（六）学生端模块集成装置（2分）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bottom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外壳防护等级测试：</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①防止固体异物进入的测试方法：使用边缘无毛刺的≥2.5mm的刚性钢棒作为试具，测试是否可推入外壳开口。检验结果为试具不能通过任何开孔；</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lang w:eastAsia="zh-CN"/>
              </w:rPr>
              <w:suppressLineNumbers w:val="0"/>
            </w:pPr>
            <w:r>
              <w:rPr>
                <w:rFonts w:hint="eastAsia" w:ascii="宋体" w:hAnsi="宋体" w:eastAsia="宋体" w:cs="宋体"/>
                <w:color w:val="auto"/>
                <w:sz w:val="22"/>
                <w:szCs w:val="20"/>
                <w:highlight w:val="none"/>
              </w:rPr>
              <w:t xml:space="preserve">②防止水进入的测试方法</w:t>
            </w:r>
            <w:r>
              <w:rPr>
                <w:rFonts w:hint="eastAsia" w:ascii="宋体" w:hAnsi="宋体" w:cs="宋体"/>
                <w:color w:val="auto"/>
                <w:sz w:val="22"/>
                <w:szCs w:val="20"/>
                <w:highlight w:val="none"/>
                <w:lang w:eastAsia="zh-CN"/>
              </w:rPr>
              <w:t xml:space="preserve">：</w:t>
            </w:r>
            <w:r>
              <w:rPr>
                <w:rFonts w:hint="eastAsia" w:ascii="宋体" w:hAnsi="宋体" w:eastAsia="宋体" w:cs="宋体"/>
                <w:color w:val="auto"/>
                <w:sz w:val="22"/>
                <w:szCs w:val="20"/>
                <w:highlight w:val="none"/>
              </w:rPr>
              <w:t xml:space="preserve">使用内直径≥6.3mm喷嘴进行测试，水流量≥12.5L/min；喷嘴至外壳表面距离≤2.5m，测试时间</w:t>
            </w:r>
            <w:r>
              <w:rPr>
                <w:rFonts w:hint="eastAsia" w:ascii="宋体" w:hAnsi="宋体" w:cs="宋体"/>
                <w:color w:val="auto"/>
                <w:sz w:val="22"/>
                <w:szCs w:val="20"/>
                <w:highlight w:val="none"/>
                <w:lang w:eastAsia="zh-CN"/>
              </w:rPr>
              <w:t xml:space="preserve">：</w:t>
            </w:r>
            <w:r>
              <w:rPr>
                <w:rFonts w:hint="eastAsia" w:ascii="宋体" w:hAnsi="宋体" w:eastAsia="宋体" w:cs="宋体"/>
                <w:color w:val="auto"/>
                <w:sz w:val="22"/>
                <w:szCs w:val="20"/>
                <w:highlight w:val="none"/>
              </w:rPr>
              <w:t xml:space="preserve">≥5min。试验后，样品内部不应进水</w:t>
            </w:r>
            <w:r>
              <w:rPr>
                <w:rFonts w:hint="eastAsia" w:ascii="宋体" w:hAnsi="宋体" w:eastAsia="宋体" w:cs="宋体"/>
                <w:color w:val="auto"/>
                <w:sz w:val="22"/>
                <w:szCs w:val="20"/>
                <w:highlight w:val="none"/>
                <w:lang w:eastAsia="zh-CN"/>
              </w:rPr>
              <w:t xml:space="preserve">。</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rHeight w:val="2851"/>
        </w:trPr>
        <w:tc>
          <w:tcPr>
            <w:tcBorders>
              <w:top w:val="single" w:color="auto" w:sz="4" w:space="0"/>
              <w:left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Cs w:val="20"/>
                <w:highlight w:val="none"/>
              </w:rPr>
              <w:suppressLineNumbers w:val="0"/>
            </w:pPr>
            <w:r>
              <w:rPr>
                <w:rFonts w:hint="eastAsia" w:ascii="宋体" w:hAnsi="宋体" w:eastAsia="宋体" w:cs="宋体"/>
                <w:color w:val="auto"/>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视频演示</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color w:val="ff0000"/>
                <w:szCs w:val="21"/>
                <w:highlight w:val="none"/>
              </w:rPr>
              <w:suppressLineNumbers w:val="0"/>
            </w:pPr>
            <w:r>
              <w:rPr>
                <w:rFonts w:hint="eastAsia" w:ascii="宋体" w:hAnsi="宋体" w:eastAsia="宋体" w:cs="宋体"/>
                <w:color w:val="ff0000"/>
                <w:szCs w:val="21"/>
                <w:highlight w:val="none"/>
              </w:rPr>
              <w:t xml:space="preserve">“利用所投“物化AI教考实验室302”的“考生终端机”及“考生套件系统软件”进行功能演示”：</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考试过程中断网不断考功能演示：在监考端下发考试并在终端登录进入考试，在考试中拔掉实验终端的网线，监考端该终端的网络状态自动变为异常；考生考试可以继续，视频录制和答题卡填写不受影响；保持网络断开，然后点击结束考试，可以成功提交；重新连上网络，刚做的实验视频能正常上传至管理平台，视频内容完整（包含进入考试后一直到拔网线以及点击结束考试的录制）且能正常播放，视频播放结束时的画面中时钟时间与提交时保持一致，没有误差。</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AI导师功能演示：学生做实验的过程中，可通过在终端屏幕输入文字向AI导师发起提问，AI导师会根据学生提问即时进行解答；AI导师可以解答学生关于实验相关的问题，非实验相关的问题拒绝回答；做完实验后，可通过AI大模型生成个性化智能实验报告，实验报告应能详细回顾刚才学生实验操作过程，并给出实验总结与建议。</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学生众评及辅助点评功能演示：将指定学生的练习数据下发到不少于4台不同的终端，终端自动进入点评界面，可查看各学生的众评详情，显示学生众评结果统计，其中应包括实验平均成绩、考评点正确与错误打分统计等。点评界面显示详细的AI点评结果，并对学生操作视频进行了自动切片标段，不同的实验操作段在进度条上用不同颜色进行标段，点击对应的评分点即可跳转至对应的视频段，方便教师进行快速评分及定位操作动作段。</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Cs w:val="21"/>
                <w:highlight w:val="none"/>
                <w:lang w:val="en-US" w:eastAsia="zh-CN"/>
              </w:rPr>
              <w:t xml:space="preserve">上述</w:t>
            </w:r>
            <w:r>
              <w:rPr>
                <w:rFonts w:hint="eastAsia" w:ascii="宋体" w:hAnsi="宋体" w:eastAsia="宋体" w:cs="宋体"/>
                <w:color w:val="auto"/>
                <w:szCs w:val="21"/>
                <w:highlight w:val="none"/>
              </w:rPr>
              <w:t xml:space="preserve">演示要求</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每</w:t>
            </w:r>
            <w:r>
              <w:rPr>
                <w:rFonts w:hint="eastAsia" w:ascii="宋体" w:hAnsi="宋体" w:eastAsia="宋体" w:cs="宋体"/>
                <w:color w:val="auto"/>
                <w:szCs w:val="21"/>
                <w:highlight w:val="none"/>
              </w:rPr>
              <w:t xml:space="preserve">成功演示</w:t>
            </w:r>
            <w:r>
              <w:rPr>
                <w:rFonts w:hint="eastAsia" w:ascii="宋体" w:hAnsi="宋体" w:eastAsia="宋体" w:cs="宋体"/>
                <w:color w:val="auto"/>
                <w:szCs w:val="21"/>
                <w:highlight w:val="none"/>
                <w:lang w:val="en-US" w:eastAsia="zh-CN"/>
              </w:rPr>
              <w:t xml:space="preserve">1项得1</w:t>
            </w:r>
            <w:r>
              <w:rPr>
                <w:rFonts w:hint="eastAsia" w:ascii="宋体" w:hAnsi="宋体" w:eastAsia="宋体" w:cs="宋体"/>
                <w:color w:val="auto"/>
                <w:szCs w:val="21"/>
                <w:highlight w:val="none"/>
              </w:rPr>
              <w:t xml:space="preserve">分。视频演示录制总时长不得超过15分钟；演示视频格式：mkv、mp4、avi；演示视频大小：将视频文件压缩为zip文件上传，总文件大小不得大于300M，未按要求上传的本项不得分。</w:t>
            </w:r>
            <w:r/>
          </w:p>
        </w:tc>
      </w:tr>
      <w:tr>
        <w:trPr>
          <w:trHeight w:val="90"/>
        </w:trPr>
        <w:tc>
          <w:tcPr>
            <w:tcBorders>
              <w:top w:val="single" w:color="auto" w:sz="4" w:space="0"/>
              <w:left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Cs w:val="20"/>
                <w:highlight w:val="none"/>
              </w:rPr>
              <w:t xml:space="preserve">4</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Cs w:val="21"/>
                <w:highlight w:val="none"/>
              </w:rPr>
              <w:t xml:space="preserve">加分因素</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Cs w:val="21"/>
                <w:highlight w:val="none"/>
              </w:rPr>
              <w:t xml:space="preserve">3分</w:t>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1）支持节能环保：</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
                <w:color w:val="auto"/>
                <w:szCs w:val="21"/>
                <w:highlight w:val="none"/>
              </w:rPr>
              <w:suppressLineNumbers w:val="0"/>
            </w:pPr>
            <w:r>
              <w:rPr>
                <w:rFonts w:hint="eastAsia" w:ascii="宋体" w:hAnsi="宋体" w:eastAsia="宋体" w:cs="宋体"/>
                <w:color w:val="auto"/>
                <w:szCs w:val="21"/>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eastAsia="宋体" w:cs="宋体"/>
                <w:b/>
                <w:color w:val="auto"/>
                <w:szCs w:val="21"/>
                <w:highlight w:val="none"/>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2）支持绿色发展：</w:t>
            </w:r>
            <w:r/>
          </w:p>
          <w:p>
            <w:pPr>
              <w:ind w:left="0" w:right="0"/>
              <w:keepLines w:val="0"/>
              <w:keepNext w:val="0"/>
              <w:spacing w:before="0" w:beforeAutospacing="0" w:after="0" w:afterAutospacing="0" w:line="360" w:lineRule="exact"/>
              <w:shd w:val="clear" w:color="auto"/>
              <w:rPr>
                <w:rFonts w:hint="eastAsia" w:ascii="宋体" w:hAnsi="宋体" w:eastAsia="宋体" w:cs="宋体"/>
                <w:b/>
                <w:color w:val="auto"/>
                <w:sz w:val="22"/>
                <w:szCs w:val="20"/>
                <w:highlight w:val="none"/>
              </w:rPr>
              <w:suppressLineNumbers w:val="0"/>
            </w:pPr>
            <w:r>
              <w:rPr>
                <w:rFonts w:hint="eastAsia" w:ascii="宋体" w:hAnsi="宋体" w:eastAsia="宋体" w:cs="宋体"/>
                <w:color w:val="auto"/>
                <w:szCs w:val="21"/>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
                <w:color w:val="auto"/>
                <w:szCs w:val="21"/>
                <w:highlight w:val="none"/>
              </w:rPr>
              <w:t xml:space="preserve">（投标时须提供相应</w:t>
            </w:r>
            <w:r>
              <w:rPr>
                <w:rFonts w:hint="eastAsia" w:ascii="宋体" w:hAnsi="宋体" w:cs="宋体"/>
                <w:b/>
                <w:color w:val="auto"/>
                <w:szCs w:val="21"/>
                <w:highlight w:val="none"/>
                <w:lang w:eastAsia="zh-CN"/>
              </w:rPr>
              <w:t xml:space="preserve">低VOCs 含量</w:t>
            </w:r>
            <w:r>
              <w:rPr>
                <w:rFonts w:hint="eastAsia" w:ascii="宋体" w:hAnsi="宋体" w:eastAsia="宋体" w:cs="宋体"/>
                <w:b/>
                <w:color w:val="auto"/>
                <w:szCs w:val="21"/>
                <w:highlight w:val="none"/>
              </w:rPr>
              <w:t xml:space="preserve">的有效证明材料扫描件并加盖公章或签电子公章，不提供或不符合要求均不得分）。</w:t>
            </w:r>
            <w:r/>
          </w:p>
        </w:tc>
      </w:tr>
      <w:tr>
        <w:trPr>
          <w:trHeight w:val="49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numPr>
                <w:ilvl w:val="0"/>
                <w:numId w:val="12"/>
              </w:num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bCs/>
                <w:color w:val="auto"/>
                <w:sz w:val="22"/>
                <w:szCs w:val="20"/>
                <w:highlight w:val="none"/>
              </w:rPr>
              <w:t xml:space="preserve">技术分（</w:t>
            </w:r>
            <w:r>
              <w:rPr>
                <w:rFonts w:hint="eastAsia" w:ascii="宋体" w:hAnsi="宋体" w:eastAsia="宋体" w:cs="宋体"/>
                <w:b/>
                <w:bCs/>
                <w:color w:val="auto"/>
                <w:sz w:val="22"/>
                <w:szCs w:val="20"/>
                <w:highlight w:val="none"/>
                <w:lang w:val="en-US" w:eastAsia="zh-CN"/>
              </w:rPr>
              <w:t xml:space="preserve">40</w:t>
            </w:r>
            <w:r>
              <w:rPr>
                <w:rFonts w:hint="eastAsia" w:ascii="宋体" w:hAnsi="宋体" w:eastAsia="宋体" w:cs="宋体"/>
                <w:b/>
                <w:bCs/>
                <w:color w:val="auto"/>
                <w:sz w:val="22"/>
                <w:szCs w:val="20"/>
                <w:highlight w:val="none"/>
              </w:rPr>
              <w:t xml:space="preserve">分）</w:t>
            </w:r>
            <w:r/>
          </w:p>
        </w:tc>
      </w:tr>
      <w:tr>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 w:val="22"/>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lang w:bidi="ar"/>
              </w:rPr>
              <w:t xml:space="preserve">项目实施方案</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 w:val="22"/>
                <w:szCs w:val="20"/>
                <w:highlight w:val="none"/>
                <w:lang w:bidi="ar"/>
              </w:rPr>
              <w:t xml:space="preserve">8分</w:t>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投标供应商根据采购需求提供项目实施方案的表述，内容包括但不限于</w:t>
            </w:r>
            <w:r>
              <w:rPr>
                <w:rFonts w:hint="eastAsia" w:ascii="宋体" w:hAnsi="宋体" w:eastAsia="宋体" w:cs="宋体"/>
                <w:bCs/>
                <w:color w:val="auto"/>
                <w:sz w:val="22"/>
                <w:szCs w:val="22"/>
                <w:highlight w:val="none"/>
                <w:lang w:bidi="ar"/>
              </w:rPr>
              <w:t xml:space="preserve">：</w:t>
            </w:r>
            <w:r>
              <w:rPr>
                <w:rFonts w:hint="eastAsia" w:ascii="宋体" w:hAnsi="宋体" w:eastAsia="宋体" w:cs="宋体"/>
                <w:bCs/>
                <w:color w:val="auto"/>
                <w:sz w:val="22"/>
                <w:szCs w:val="20"/>
                <w:highlight w:val="none"/>
                <w:lang w:bidi="ar"/>
              </w:rPr>
              <w:t xml:space="preserve">①项目目标及承接优势</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②项目总体布置方案</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③项目实施计划</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④人力资源安排</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8</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项目组织方案</w:t>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 w:val="22"/>
                <w:szCs w:val="20"/>
                <w:highlight w:val="none"/>
                <w:lang w:val="en-US" w:eastAsia="zh-CN" w:bidi="ar"/>
              </w:rPr>
              <w:t xml:space="preserve">8</w:t>
            </w:r>
            <w:r>
              <w:rPr>
                <w:rFonts w:hint="eastAsia" w:ascii="宋体" w:hAnsi="宋体" w:eastAsia="宋体" w:cs="宋体"/>
                <w:color w:val="auto"/>
                <w:sz w:val="22"/>
                <w:szCs w:val="20"/>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w:t>
            </w:r>
            <w:r>
              <w:rPr>
                <w:rFonts w:hint="eastAsia" w:ascii="宋体" w:hAnsi="宋体" w:eastAsia="宋体" w:cs="宋体"/>
                <w:color w:val="auto"/>
                <w:sz w:val="22"/>
                <w:szCs w:val="20"/>
                <w:highlight w:val="none"/>
                <w:lang w:val="en-US"/>
              </w:rPr>
              <w:t xml:space="preserve">项目组织方案</w:t>
            </w:r>
            <w:r>
              <w:rPr>
                <w:rFonts w:hint="eastAsia" w:ascii="宋体" w:hAnsi="宋体" w:eastAsia="宋体" w:cs="宋体"/>
                <w:bCs/>
                <w:color w:val="auto"/>
                <w:sz w:val="22"/>
                <w:szCs w:val="22"/>
                <w:highlight w:val="none"/>
                <w:lang w:val="en-US" w:eastAsia="zh-CN" w:bidi="ar"/>
              </w:rPr>
              <w:t xml:space="preserve">的表述，内容包括但不限于</w:t>
            </w:r>
            <w:r>
              <w:rPr>
                <w:rFonts w:hint="eastAsia" w:ascii="宋体" w:hAnsi="宋体" w:eastAsia="宋体" w:cs="宋体"/>
                <w:bCs/>
                <w:color w:val="auto"/>
                <w:sz w:val="22"/>
                <w:szCs w:val="22"/>
                <w:highlight w:val="none"/>
                <w:lang w:bidi="ar"/>
              </w:rPr>
              <w:t xml:space="preserve">：</w:t>
            </w:r>
            <w:r>
              <w:rPr>
                <w:rFonts w:hint="eastAsia" w:ascii="宋体" w:hAnsi="宋体" w:eastAsia="宋体" w:cs="宋体"/>
                <w:bCs/>
                <w:color w:val="auto"/>
                <w:sz w:val="22"/>
                <w:szCs w:val="20"/>
                <w:highlight w:val="none"/>
                <w:lang w:bidi="ar"/>
              </w:rPr>
              <w:t xml:space="preserve">①供货组织及运输安排</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②降低返工、错误和偏差的具体措施</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③</w:t>
            </w:r>
            <w:r>
              <w:rPr>
                <w:rFonts w:hint="eastAsia" w:ascii="宋体" w:hAnsi="宋体" w:eastAsia="宋体" w:cs="宋体"/>
                <w:bCs/>
                <w:color w:val="auto"/>
                <w:sz w:val="22"/>
                <w:szCs w:val="20"/>
                <w:highlight w:val="none"/>
                <w:lang w:val="en-US" w:eastAsia="zh-CN" w:bidi="ar"/>
              </w:rPr>
              <w:t xml:space="preserve">项目</w:t>
            </w:r>
            <w:r>
              <w:rPr>
                <w:rFonts w:hint="eastAsia" w:ascii="宋体" w:hAnsi="宋体" w:eastAsia="宋体" w:cs="宋体"/>
                <w:bCs/>
                <w:color w:val="auto"/>
                <w:sz w:val="22"/>
                <w:szCs w:val="20"/>
                <w:highlight w:val="none"/>
                <w:lang w:bidi="ar"/>
              </w:rPr>
              <w:t xml:space="preserve">工期计划</w:t>
            </w:r>
            <w:r>
              <w:rPr>
                <w:rFonts w:hint="eastAsia" w:ascii="宋体" w:hAnsi="宋体" w:eastAsia="宋体" w:cs="宋体"/>
                <w:bCs/>
                <w:color w:val="auto"/>
                <w:sz w:val="22"/>
                <w:szCs w:val="20"/>
                <w:highlight w:val="none"/>
                <w:lang w:val="en-US" w:eastAsia="zh-CN" w:bidi="ar"/>
              </w:rPr>
              <w:t xml:space="preserve">安排</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④</w:t>
            </w:r>
            <w:r>
              <w:rPr>
                <w:rFonts w:hint="eastAsia" w:ascii="宋体" w:hAnsi="宋体" w:eastAsia="宋体" w:cs="宋体"/>
                <w:bCs/>
                <w:color w:val="auto"/>
                <w:sz w:val="22"/>
                <w:szCs w:val="20"/>
                <w:highlight w:val="none"/>
                <w:lang w:val="en-US" w:eastAsia="zh-CN" w:bidi="ar"/>
              </w:rPr>
              <w:t xml:space="preserve">组织及计划</w:t>
            </w:r>
            <w:r>
              <w:rPr>
                <w:rFonts w:hint="eastAsia" w:ascii="宋体" w:hAnsi="宋体" w:eastAsia="宋体" w:cs="宋体"/>
                <w:bCs/>
                <w:color w:val="auto"/>
                <w:sz w:val="22"/>
                <w:szCs w:val="20"/>
                <w:highlight w:val="none"/>
                <w:lang w:bidi="ar"/>
              </w:rPr>
              <w:t xml:space="preserve">保证措施</w:t>
            </w:r>
            <w:r>
              <w:rPr>
                <w:rFonts w:hint="eastAsia" w:ascii="宋体" w:hAnsi="宋体" w:eastAsia="宋体" w:cs="宋体"/>
                <w:bCs/>
                <w:color w:val="auto"/>
                <w:sz w:val="22"/>
                <w:szCs w:val="22"/>
                <w:highlight w:val="none"/>
                <w:lang w:val="en-US" w:eastAsia="zh-CN" w:bidi="ar"/>
              </w:rPr>
              <w:t xml:space="preserve">，</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8</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产品安装、调试方案</w:t>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lang w:bidi="ar"/>
              </w:rPr>
              <w:suppressLineNumbers w:val="0"/>
            </w:pPr>
            <w:r>
              <w:rPr>
                <w:rFonts w:hint="eastAsia" w:ascii="宋体" w:hAnsi="宋体" w:eastAsia="宋体" w:cs="宋体"/>
                <w:color w:val="auto"/>
                <w:sz w:val="22"/>
                <w:szCs w:val="20"/>
                <w:highlight w:val="none"/>
                <w:lang w:bidi="ar"/>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w:t>
            </w:r>
            <w:r>
              <w:rPr>
                <w:rFonts w:hint="eastAsia" w:ascii="宋体" w:hAnsi="宋体" w:eastAsia="宋体" w:cs="宋体"/>
                <w:bCs/>
                <w:color w:val="auto"/>
                <w:sz w:val="22"/>
                <w:szCs w:val="22"/>
                <w:highlight w:val="none"/>
                <w:lang w:val="en-US" w:eastAsia="zh-CN" w:bidi="ar-SA"/>
              </w:rPr>
              <w:t xml:space="preserve">产品安装、调试方案</w:t>
            </w:r>
            <w:r>
              <w:rPr>
                <w:rFonts w:hint="eastAsia" w:ascii="宋体" w:hAnsi="宋体" w:eastAsia="宋体" w:cs="宋体"/>
                <w:bCs/>
                <w:color w:val="auto"/>
                <w:sz w:val="22"/>
                <w:szCs w:val="22"/>
                <w:highlight w:val="none"/>
                <w:lang w:val="en-US" w:eastAsia="zh-CN" w:bidi="ar"/>
              </w:rPr>
              <w:t xml:space="preserve">的表述，内容包括但不限于</w:t>
            </w:r>
            <w:r>
              <w:rPr>
                <w:rFonts w:hint="eastAsia" w:ascii="宋体" w:hAnsi="宋体" w:eastAsia="宋体" w:cs="宋体"/>
                <w:bCs/>
                <w:color w:val="auto"/>
                <w:sz w:val="22"/>
                <w:szCs w:val="22"/>
                <w:highlight w:val="none"/>
                <w:lang w:bidi="ar"/>
              </w:rPr>
              <w:t xml:space="preserve">：</w:t>
            </w:r>
            <w:r>
              <w:rPr>
                <w:rFonts w:hint="eastAsia" w:ascii="宋体" w:hAnsi="宋体" w:eastAsia="宋体" w:cs="宋体"/>
                <w:bCs/>
                <w:color w:val="auto"/>
                <w:sz w:val="22"/>
                <w:szCs w:val="20"/>
                <w:highlight w:val="none"/>
                <w:lang w:bidi="ar"/>
              </w:rPr>
              <w:t xml:space="preserve">①产品调试及技术支撑</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②安装应急处理预案及环境保护措施</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③机械设备和材料投入计划</w:t>
            </w:r>
            <w:r>
              <w:rPr>
                <w:rFonts w:hint="eastAsia" w:ascii="宋体" w:hAnsi="宋体" w:eastAsia="宋体" w:cs="宋体"/>
                <w:bCs/>
                <w:color w:val="auto"/>
                <w:sz w:val="22"/>
                <w:szCs w:val="22"/>
                <w:highlight w:val="none"/>
                <w:lang w:val="en-US" w:eastAsia="zh-CN" w:bidi="ar"/>
              </w:rPr>
              <w:t xml:space="preserve">，</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以上内容不存在瑕疵：得9分；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262"/>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lang w:bidi="ar"/>
              </w:rPr>
              <w:t xml:space="preserve">质量及安全保障措施</w:t>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 w:val="22"/>
                <w:szCs w:val="20"/>
                <w:highlight w:val="none"/>
                <w:lang w:bidi="ar"/>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投标供应商根据采购需求提供质量及安全保障措施的表述，内容包括但不限于</w:t>
            </w:r>
            <w:r>
              <w:rPr>
                <w:rFonts w:hint="eastAsia" w:ascii="宋体" w:hAnsi="宋体" w:eastAsia="宋体" w:cs="宋体"/>
                <w:bCs/>
                <w:color w:val="auto"/>
                <w:sz w:val="22"/>
                <w:szCs w:val="22"/>
                <w:highlight w:val="none"/>
                <w:lang w:bidi="ar"/>
              </w:rPr>
              <w:t xml:space="preserve">：①储存、运输环节的质量保证措施</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②货物质量保障应急机制</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③安全保障措施</w:t>
            </w:r>
            <w:r>
              <w:rPr>
                <w:rFonts w:hint="eastAsia" w:ascii="宋体" w:hAnsi="宋体" w:eastAsia="宋体" w:cs="宋体"/>
                <w:bCs/>
                <w:color w:val="auto"/>
                <w:sz w:val="22"/>
                <w:szCs w:val="22"/>
                <w:highlight w:val="none"/>
                <w:lang w:val="en-US" w:eastAsia="zh-CN" w:bidi="ar"/>
              </w:rPr>
              <w:t xml:space="preserve">，</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以上内容不存在瑕疵：得9分；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bCs/>
                <w:color w:val="auto"/>
                <w:sz w:val="22"/>
                <w:szCs w:val="20"/>
                <w:highlight w:val="none"/>
                <w:lang w:bidi="ar"/>
              </w:rPr>
              <w:t xml:space="preserve">售后服务管理及措施</w:t>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lang w:bidi="ar"/>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投标供应商根据采购需求提供售后服务管理及措施的表述，内容包括但不限于</w:t>
            </w:r>
            <w:r>
              <w:rPr>
                <w:rFonts w:hint="eastAsia" w:ascii="宋体" w:hAnsi="宋体" w:eastAsia="宋体" w:cs="宋体"/>
                <w:bCs/>
                <w:color w:val="auto"/>
                <w:sz w:val="22"/>
                <w:szCs w:val="22"/>
                <w:highlight w:val="none"/>
                <w:lang w:bidi="ar"/>
              </w:rPr>
              <w:t xml:space="preserve">：</w:t>
            </w:r>
            <w:r>
              <w:rPr>
                <w:rFonts w:hint="eastAsia" w:ascii="宋体" w:hAnsi="宋体" w:eastAsia="宋体" w:cs="宋体"/>
                <w:bCs/>
                <w:color w:val="auto"/>
                <w:sz w:val="22"/>
                <w:szCs w:val="20"/>
                <w:highlight w:val="none"/>
                <w:lang w:bidi="ar"/>
              </w:rPr>
              <w:t xml:space="preserve">①售后服务承诺及保修细则</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②售后现场服务措施</w:t>
            </w:r>
            <w:r>
              <w:rPr>
                <w:rFonts w:hint="eastAsia" w:ascii="宋体" w:hAnsi="宋体" w:cs="宋体"/>
                <w:bCs/>
                <w:color w:val="auto"/>
                <w:sz w:val="22"/>
                <w:szCs w:val="20"/>
                <w:highlight w:val="none"/>
                <w:lang w:val="en-US" w:eastAsia="zh-CN" w:bidi="ar"/>
              </w:rPr>
              <w:t xml:space="preserve">及</w:t>
            </w:r>
            <w:r>
              <w:rPr>
                <w:rFonts w:hint="eastAsia" w:ascii="宋体" w:hAnsi="宋体" w:eastAsia="宋体" w:cs="宋体"/>
                <w:bCs/>
                <w:color w:val="auto"/>
                <w:sz w:val="22"/>
                <w:szCs w:val="20"/>
                <w:highlight w:val="none"/>
                <w:lang w:bidi="ar"/>
              </w:rPr>
              <w:t xml:space="preserve">故障解决能力</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③售后培训计划</w:t>
            </w:r>
            <w:r>
              <w:rPr>
                <w:rFonts w:hint="eastAsia" w:ascii="宋体" w:hAnsi="宋体" w:eastAsia="宋体" w:cs="宋体"/>
                <w:bCs/>
                <w:color w:val="auto"/>
                <w:sz w:val="22"/>
                <w:szCs w:val="22"/>
                <w:highlight w:val="none"/>
                <w:lang w:val="en-US" w:eastAsia="zh-CN" w:bidi="ar"/>
              </w:rPr>
              <w:t xml:space="preserve">，</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6</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w:t>
            </w:r>
            <w:r>
              <w:rPr>
                <w:rFonts w:hint="eastAsia" w:ascii="宋体" w:hAnsi="宋体" w:eastAsia="宋体" w:cs="宋体"/>
                <w:bCs/>
                <w:color w:val="auto"/>
                <w:sz w:val="22"/>
                <w:szCs w:val="22"/>
                <w:highlight w:val="none"/>
                <w:lang w:val="en-US" w:eastAsia="zh-CN" w:bidi="ar"/>
              </w:rPr>
              <w:t xml:space="preserve">4</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w:t>
            </w:r>
            <w:r>
              <w:rPr>
                <w:rFonts w:hint="eastAsia" w:ascii="宋体" w:hAnsi="宋体" w:eastAsia="宋体" w:cs="宋体"/>
                <w:bCs/>
                <w:color w:val="auto"/>
                <w:sz w:val="22"/>
                <w:szCs w:val="22"/>
                <w:highlight w:val="none"/>
                <w:lang w:val="en-US" w:eastAsia="zh-CN" w:bidi="ar"/>
              </w:rPr>
              <w:t xml:space="preserve">2</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w:t>
            </w:r>
            <w:r>
              <w:rPr>
                <w:rFonts w:hint="eastAsia" w:ascii="宋体" w:hAnsi="宋体" w:eastAsia="宋体" w:cs="宋体"/>
                <w:bCs/>
                <w:color w:val="auto"/>
                <w:sz w:val="22"/>
                <w:szCs w:val="22"/>
                <w:highlight w:val="none"/>
                <w:lang w:val="en-US" w:eastAsia="zh-CN" w:bidi="ar"/>
              </w:rPr>
              <w:t xml:space="preserve">1</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firstLine="482"/>
        <w:spacing w:line="44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注：投标供应商须针对本项目的实际情况，结合自身条件，编制相应的“技术部分”。取所有评委打分的平均值。</w:t>
      </w:r>
      <w:r/>
    </w:p>
    <w:p>
      <w:pPr>
        <w:ind w:firstLine="566"/>
        <w:spacing w:line="440" w:lineRule="exact"/>
        <w:shd w:val="clear" w:color="auto"/>
        <w:rPr>
          <w:rFonts w:hint="eastAsia" w:ascii="宋体" w:hAnsi="宋体"/>
          <w:bCs/>
          <w:color w:val="auto"/>
          <w:sz w:val="24"/>
          <w:szCs w:val="24"/>
          <w:highlight w:val="none"/>
        </w:rPr>
      </w:pPr>
      <w:r>
        <w:rPr>
          <w:rFonts w:hint="eastAsia" w:ascii="宋体" w:hAnsi="宋体"/>
          <w:color w:val="auto"/>
          <w:sz w:val="24"/>
          <w:szCs w:val="24"/>
          <w:highlight w:val="none"/>
        </w:rPr>
        <w:t xml:space="preserve">评分办法及评分细则的解释权</w:t>
      </w:r>
      <w:r>
        <w:rPr>
          <w:rFonts w:hint="eastAsia" w:ascii="宋体" w:hAnsi="宋体"/>
          <w:color w:val="auto"/>
          <w:sz w:val="24"/>
          <w:szCs w:val="24"/>
          <w:highlight w:val="none"/>
          <w:lang w:eastAsia="zh-CN"/>
        </w:rPr>
        <w:t xml:space="preserve">属于</w:t>
      </w:r>
      <w:r>
        <w:rPr>
          <w:rFonts w:hint="eastAsia" w:ascii="宋体" w:hAnsi="宋体"/>
          <w:color w:val="auto"/>
          <w:sz w:val="24"/>
          <w:szCs w:val="24"/>
          <w:highlight w:val="none"/>
        </w:rPr>
        <w:t xml:space="preserve">采购人，未列入本评分细则的其他条件不作为评分内容。</w:t>
      </w:r>
      <w:bookmarkEnd w:id="13"/>
      <w:r/>
      <w:bookmarkEnd w:id="14"/>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39" w:name="_Toc116946317"/>
      <w:r/>
      <w:bookmarkStart w:id="140" w:name="_Toc98277360"/>
      <w:r/>
      <w:bookmarkStart w:id="141" w:name="_Toc39873213"/>
      <w:r/>
      <w:bookmarkStart w:id="142" w:name="_Toc31762"/>
      <w:r>
        <w:rPr>
          <w:rFonts w:hint="eastAsia" w:ascii="宋体" w:hAnsi="宋体"/>
          <w:b/>
          <w:color w:val="auto"/>
          <w:sz w:val="24"/>
          <w:szCs w:val="24"/>
          <w:highlight w:val="none"/>
        </w:rPr>
        <w:t xml:space="preserve">（十一） 定标：</w:t>
      </w:r>
      <w:bookmarkEnd w:id="139"/>
      <w:r/>
      <w:bookmarkEnd w:id="140"/>
      <w:r/>
      <w:bookmarkEnd w:id="141"/>
      <w:r/>
      <w:bookmarkEnd w:id="142"/>
      <w:r/>
      <w:r/>
    </w:p>
    <w:p>
      <w:pPr>
        <w:numPr>
          <w:ilvl w:val="0"/>
          <w:numId w:val="0"/>
        </w:numPr>
        <w:ind w:firstLine="480"/>
        <w:spacing w:line="440" w:lineRule="exact"/>
        <w:shd w:val="clear" w:color="auto"/>
        <w:tabs>
          <w:tab w:val="left" w:pos="525" w:leader="none"/>
          <w:tab w:val="left" w:pos="945" w:leader="none"/>
          <w:tab w:val="left" w:pos="988"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中标</w:t>
      </w:r>
      <w:r>
        <w:rPr>
          <w:rFonts w:hint="eastAsia" w:ascii="宋体" w:hAnsi="宋体"/>
          <w:bCs/>
          <w:color w:val="auto"/>
          <w:sz w:val="24"/>
          <w:szCs w:val="24"/>
          <w:highlight w:val="none"/>
          <w:lang w:val="en-US" w:eastAsia="zh-CN"/>
        </w:rPr>
        <w:t xml:space="preserve">结果</w:t>
      </w:r>
      <w:r>
        <w:rPr>
          <w:rFonts w:hint="eastAsia" w:ascii="宋体" w:hAnsi="宋体"/>
          <w:bCs/>
          <w:color w:val="auto"/>
          <w:sz w:val="24"/>
          <w:szCs w:val="24"/>
          <w:highlight w:val="none"/>
        </w:rPr>
        <w:t xml:space="preserve">公告、成交结果公告，公告期限为1个工作日。采购人对未中标原因不作解释。</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43" w:name="_Toc35780506"/>
      <w:r/>
      <w:bookmarkStart w:id="144" w:name="_Toc4283"/>
      <w:r/>
      <w:bookmarkStart w:id="145" w:name="_Toc98277361"/>
      <w:r/>
      <w:bookmarkStart w:id="146" w:name="_Toc39873214"/>
      <w:r/>
      <w:bookmarkStart w:id="147" w:name="_Toc116946318"/>
      <w:r>
        <w:rPr>
          <w:rFonts w:hint="eastAsia" w:ascii="宋体" w:hAnsi="宋体"/>
          <w:b/>
          <w:color w:val="auto"/>
          <w:sz w:val="24"/>
          <w:szCs w:val="24"/>
          <w:highlight w:val="none"/>
        </w:rPr>
        <w:t xml:space="preserve">（十二） 废标的确认：</w:t>
      </w:r>
      <w:bookmarkEnd w:id="143"/>
      <w:r/>
      <w:bookmarkEnd w:id="144"/>
      <w:r/>
      <w:bookmarkEnd w:id="145"/>
      <w:r/>
      <w:bookmarkEnd w:id="146"/>
      <w:r/>
      <w:bookmarkEnd w:id="147"/>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3"/>
        </w:numPr>
        <w:ind w:left="0" w:right="-281" w:firstLine="525"/>
        <w:spacing w:line="440" w:lineRule="exact"/>
        <w:shd w:val="clear" w:color="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13"/>
        </w:numPr>
        <w:ind w:left="0" w:firstLine="525"/>
        <w:spacing w:line="440" w:lineRule="exact"/>
        <w:shd w:val="clear" w:color="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3"/>
        </w:numPr>
        <w:ind w:left="0" w:firstLine="525"/>
        <w:spacing w:line="440" w:lineRule="exact"/>
        <w:shd w:val="clear" w:color="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3"/>
        </w:numPr>
        <w:ind w:left="0" w:firstLine="525"/>
        <w:spacing w:line="440" w:lineRule="exact"/>
        <w:shd w:val="clear" w:color="auto"/>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numPr>
          <w:ilvl w:val="0"/>
          <w:numId w:val="13"/>
        </w:numPr>
        <w:ind w:left="0" w:firstLine="525"/>
        <w:spacing w:line="440" w:lineRule="exact"/>
        <w:shd w:val="clear" w:color="auto"/>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评标委员会认定招标文件存在歧义、重大缺陷导致评审工作无法进行；</w:t>
      </w:r>
      <w:r/>
    </w:p>
    <w:p>
      <w:pPr>
        <w:numPr>
          <w:ilvl w:val="0"/>
          <w:numId w:val="13"/>
        </w:numPr>
        <w:ind w:left="0" w:firstLine="525"/>
        <w:spacing w:line="440" w:lineRule="exact"/>
        <w:shd w:val="clear" w:color="auto"/>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因“苏采云”系统故障原因造成开标不成功的。</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48" w:name="_Toc39873216"/>
      <w:r/>
      <w:bookmarkStart w:id="149" w:name="_Toc6920"/>
      <w:r/>
      <w:bookmarkStart w:id="150" w:name="_Toc98277362"/>
      <w:r/>
      <w:bookmarkStart w:id="151" w:name="_Toc35780508"/>
      <w:r/>
      <w:bookmarkStart w:id="152" w:name="_Toc116946319"/>
      <w:r>
        <w:rPr>
          <w:rFonts w:hint="eastAsia" w:ascii="宋体" w:hAnsi="宋体"/>
          <w:b/>
          <w:color w:val="auto"/>
          <w:sz w:val="24"/>
          <w:szCs w:val="24"/>
          <w:highlight w:val="none"/>
        </w:rPr>
        <w:t xml:space="preserve">（十三）中标无效的确认：</w:t>
      </w:r>
      <w:bookmarkEnd w:id="148"/>
      <w:r/>
      <w:bookmarkEnd w:id="149"/>
      <w:r/>
      <w:bookmarkEnd w:id="150"/>
      <w:r/>
      <w:bookmarkEnd w:id="151"/>
      <w:r/>
      <w:bookmarkEnd w:id="152"/>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440" w:lineRule="exact"/>
        <w:shd w:val="clear" w:color="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3" w:name="_Toc6522"/>
      <w:r>
        <w:rPr>
          <w:rFonts w:hint="eastAsia" w:ascii="宋体" w:hAnsi="宋体"/>
          <w:b/>
          <w:color w:val="auto"/>
          <w:sz w:val="24"/>
          <w:szCs w:val="24"/>
          <w:highlight w:val="none"/>
        </w:rPr>
        <w:t xml:space="preserve">（十四）质疑处理</w:t>
      </w:r>
      <w:bookmarkEnd w:id="153"/>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对采购过程提出质疑的，为各采购程序环节结束之日；</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对中标或者成交结果提出质疑的，为中标或者成交结果公告期限届满之日。</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shd w:val="clear" w:color="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采购人、采购代理机构联系人、联系方式、通信地址见招标文件“一</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投标邀请”。</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5.以下情形的质疑不予受理</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5.1 内容不符合《政府采购质疑和投诉办法》第十二条规定的质疑。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5.2 超出政府采购法定期限的质疑。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5.3 以传真、电子邮件等方式递交的非原件形式的质疑。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5.4未参加投标活动的供应商或在投标活动中自身权益未受到损害的供应商所提出的质疑。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4" w:name="_Toc9098"/>
      <w:r>
        <w:rPr>
          <w:rFonts w:hint="eastAsia" w:ascii="宋体" w:hAnsi="宋体"/>
          <w:b/>
          <w:color w:val="auto"/>
          <w:sz w:val="24"/>
          <w:szCs w:val="24"/>
          <w:highlight w:val="none"/>
        </w:rPr>
        <w:t xml:space="preserve">（十五）中标通知书</w:t>
      </w:r>
      <w:bookmarkEnd w:id="154"/>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1.中标结果确定后，采购代理机构将向中标供应商发出中标通知书。</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5" w:name="_Toc39873217"/>
      <w:r/>
      <w:bookmarkStart w:id="156" w:name="_Toc98277363"/>
      <w:r/>
      <w:bookmarkStart w:id="157" w:name="_Toc7382"/>
      <w:r/>
      <w:bookmarkStart w:id="158" w:name="_Toc116946320"/>
      <w:r/>
      <w:bookmarkStart w:id="159" w:name="_Toc35780509"/>
      <w:r>
        <w:rPr>
          <w:rFonts w:hint="eastAsia" w:ascii="宋体" w:hAnsi="宋体"/>
          <w:b/>
          <w:color w:val="auto"/>
          <w:sz w:val="24"/>
          <w:szCs w:val="24"/>
          <w:highlight w:val="none"/>
        </w:rPr>
        <w:t xml:space="preserve">（十六）签订、履行合同</w:t>
      </w:r>
      <w:bookmarkEnd w:id="155"/>
      <w:r/>
      <w:bookmarkEnd w:id="156"/>
      <w:r/>
      <w:bookmarkEnd w:id="157"/>
      <w:r/>
      <w:bookmarkEnd w:id="158"/>
      <w:r/>
      <w:bookmarkEnd w:id="159"/>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2.中标供应商非因不可抗力未履行招、投标文件和合同规定的义务，一经查实，采购代理机构将根据具体情况提请政府采购管理部门作出相应处理。</w:t>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shd w:val="clear" w:color="auto"/>
        <w:tabs>
          <w:tab w:val="left" w:pos="945" w:leader="none"/>
        </w:tabs>
        <w:rPr>
          <w:rFonts w:hint="eastAsia" w:ascii="宋体" w:hAnsi="宋体"/>
          <w:bCs/>
          <w:color w:val="auto"/>
          <w:sz w:val="24"/>
          <w:szCs w:val="24"/>
          <w:highlight w:val="none"/>
        </w:rPr>
        <w:outlineLvl w:val="0"/>
      </w:pPr>
      <w:r/>
      <w:bookmarkStart w:id="160" w:name="_Toc39873218"/>
      <w:r/>
      <w:bookmarkStart w:id="161" w:name="_Toc98277364"/>
      <w:r/>
      <w:bookmarkStart w:id="162" w:name="_Toc13161"/>
      <w:r/>
      <w:bookmarkStart w:id="163" w:name="_Toc116946321"/>
      <w:r/>
      <w:bookmarkStart w:id="164" w:name="_Toc35780510"/>
      <w:r>
        <w:rPr>
          <w:rFonts w:hint="eastAsia" w:ascii="宋体" w:hAnsi="宋体"/>
          <w:b/>
          <w:color w:val="auto"/>
          <w:sz w:val="24"/>
          <w:szCs w:val="24"/>
          <w:highlight w:val="none"/>
        </w:rPr>
        <w:t xml:space="preserve">（十七）招标代理费</w:t>
      </w:r>
      <w:bookmarkEnd w:id="160"/>
      <w:r/>
      <w:bookmarkEnd w:id="161"/>
      <w:r/>
      <w:bookmarkEnd w:id="162"/>
      <w:r/>
      <w:bookmarkEnd w:id="163"/>
      <w:r/>
      <w:bookmarkEnd w:id="164"/>
      <w:r/>
      <w:bookmarkStart w:id="165" w:name="_Toc35780511"/>
      <w:r/>
      <w:r/>
    </w:p>
    <w:p>
      <w:pPr>
        <w:ind w:firstLine="480"/>
        <w:spacing w:line="440" w:lineRule="exact"/>
        <w:shd w:val="clear" w:color="auto"/>
        <w:tabs>
          <w:tab w:val="left" w:pos="945" w:leader="none"/>
        </w:tabs>
        <w:rPr>
          <w:rFonts w:hint="eastAsia" w:ascii="宋体" w:hAnsi="宋体"/>
          <w:bCs/>
          <w:color w:val="auto"/>
          <w:sz w:val="24"/>
          <w:szCs w:val="24"/>
          <w:highlight w:val="none"/>
        </w:rPr>
        <w:outlineLvl w:val="0"/>
      </w:pPr>
      <w:r/>
      <w:bookmarkStart w:id="166" w:name="_Toc19834"/>
      <w:r/>
      <w:bookmarkStart w:id="167" w:name="_Toc116946322"/>
      <w:r/>
      <w:bookmarkStart w:id="168" w:name="_Toc98277365"/>
      <w:r/>
      <w:bookmarkStart w:id="169" w:name="_Toc39873219"/>
      <w:r>
        <w:rPr>
          <w:rFonts w:hint="eastAsia" w:ascii="宋体" w:hAnsi="宋体"/>
          <w:bCs/>
          <w:color w:val="auto"/>
          <w:sz w:val="24"/>
          <w:szCs w:val="24"/>
          <w:highlight w:val="none"/>
        </w:rPr>
        <w:t xml:space="preserve">1.本项目代理服务费</w:t>
      </w:r>
      <w:r>
        <w:rPr>
          <w:rFonts w:hint="eastAsia" w:ascii="宋体" w:hAnsi="宋体" w:eastAsia="宋体" w:cs="Times New Roman"/>
          <w:bCs/>
          <w:color w:val="auto"/>
          <w:sz w:val="24"/>
          <w:szCs w:val="24"/>
          <w:highlight w:val="none"/>
        </w:rPr>
        <w:t xml:space="preserve">由</w:t>
      </w:r>
      <w:r>
        <w:rPr>
          <w:rFonts w:hint="eastAsia" w:ascii="宋体" w:hAnsi="宋体" w:eastAsia="宋体" w:cs="Times New Roman"/>
          <w:bCs/>
          <w:color w:val="auto"/>
          <w:sz w:val="24"/>
          <w:szCs w:val="24"/>
          <w:highlight w:val="none"/>
          <w:lang w:val="en-US" w:eastAsia="zh-CN"/>
        </w:rPr>
        <w:t xml:space="preserve">采购人</w:t>
      </w:r>
      <w:r>
        <w:rPr>
          <w:rFonts w:hint="eastAsia" w:ascii="宋体" w:hAnsi="宋体" w:eastAsia="宋体" w:cs="Times New Roman"/>
          <w:bCs/>
          <w:color w:val="auto"/>
          <w:sz w:val="24"/>
          <w:szCs w:val="24"/>
          <w:highlight w:val="none"/>
        </w:rPr>
        <w:t xml:space="preserve">支付。</w:t>
      </w:r>
      <w:bookmarkEnd w:id="166"/>
      <w:r/>
      <w:bookmarkEnd w:id="167"/>
      <w:r/>
      <w:r/>
    </w:p>
    <w:p>
      <w:pPr>
        <w:ind w:firstLine="480"/>
        <w:spacing w:line="440" w:lineRule="exact"/>
        <w:shd w:val="clear" w:color="auto"/>
        <w:tabs>
          <w:tab w:val="left" w:pos="945" w:leader="none"/>
        </w:tabs>
        <w:rPr>
          <w:rFonts w:hint="eastAsia" w:ascii="宋体" w:hAnsi="宋体"/>
          <w:bCs/>
          <w:color w:val="auto"/>
          <w:sz w:val="24"/>
          <w:szCs w:val="24"/>
          <w:highlight w:val="none"/>
        </w:rPr>
        <w:outlineLvl w:val="0"/>
      </w:pPr>
      <w:r/>
      <w:bookmarkStart w:id="170" w:name="_Toc30299"/>
      <w:r/>
      <w:bookmarkStart w:id="171" w:name="_Toc116946323"/>
      <w:r>
        <w:rPr>
          <w:rFonts w:hint="eastAsia" w:ascii="宋体" w:hAnsi="宋体"/>
          <w:bCs/>
          <w:color w:val="auto"/>
          <w:sz w:val="24"/>
          <w:szCs w:val="24"/>
          <w:highlight w:val="none"/>
        </w:rPr>
        <w:t xml:space="preserve">2.</w:t>
      </w:r>
      <w:r>
        <w:rPr>
          <w:rFonts w:hint="eastAsia" w:ascii="宋体" w:hAnsi="宋体" w:eastAsia="宋体" w:cs="Times New Roman"/>
          <w:bCs/>
          <w:color w:val="auto"/>
          <w:sz w:val="24"/>
          <w:szCs w:val="24"/>
          <w:highlight w:val="none"/>
          <w:lang w:val="en-US" w:eastAsia="zh-CN" w:bidi="ar-SA"/>
        </w:rPr>
        <w:t xml:space="preserve">依据国家现行收费政策，双方商定本项目代理费为：编标费按苏价格服</w:t>
      </w:r>
      <w:r>
        <w:rPr>
          <w:rFonts w:hint="eastAsia" w:ascii="宋体" w:hAnsi="宋体" w:cs="Times New Roman"/>
          <w:bCs/>
          <w:color w:val="auto"/>
          <w:sz w:val="24"/>
          <w:szCs w:val="24"/>
          <w:highlight w:val="none"/>
          <w:lang w:val="en-US" w:eastAsia="zh-CN" w:bidi="ar-SA"/>
        </w:rPr>
        <w:t xml:space="preserve">〔2014〕383号</w:t>
      </w:r>
      <w:r>
        <w:rPr>
          <w:rFonts w:hint="eastAsia" w:ascii="宋体" w:hAnsi="宋体" w:eastAsia="宋体" w:cs="Times New Roman"/>
          <w:bCs/>
          <w:color w:val="auto"/>
          <w:sz w:val="24"/>
          <w:szCs w:val="24"/>
          <w:highlight w:val="none"/>
          <w:lang w:val="en-US" w:eastAsia="zh-CN" w:bidi="ar-SA"/>
        </w:rPr>
        <w:t xml:space="preserve">及开发区相关文件计取；招标代理费按计价格</w:t>
      </w:r>
      <w:r>
        <w:rPr>
          <w:rFonts w:hint="eastAsia" w:ascii="宋体" w:hAnsi="宋体" w:cs="Times New Roman"/>
          <w:bCs/>
          <w:color w:val="auto"/>
          <w:sz w:val="24"/>
          <w:szCs w:val="24"/>
          <w:highlight w:val="none"/>
          <w:lang w:val="en-US" w:eastAsia="zh-CN" w:bidi="ar-SA"/>
        </w:rPr>
        <w:t xml:space="preserve">〔2002〕1980号</w:t>
      </w:r>
      <w:r>
        <w:rPr>
          <w:rFonts w:hint="eastAsia" w:ascii="宋体" w:hAnsi="宋体" w:eastAsia="宋体" w:cs="Times New Roman"/>
          <w:bCs/>
          <w:color w:val="auto"/>
          <w:sz w:val="24"/>
          <w:szCs w:val="24"/>
          <w:highlight w:val="none"/>
          <w:lang w:val="en-US" w:eastAsia="zh-CN" w:bidi="ar-SA"/>
        </w:rPr>
        <w:t xml:space="preserve">、发改价格</w:t>
      </w:r>
      <w:r>
        <w:rPr>
          <w:rFonts w:hint="eastAsia" w:ascii="宋体" w:hAnsi="宋体" w:cs="Times New Roman"/>
          <w:bCs/>
          <w:color w:val="auto"/>
          <w:sz w:val="24"/>
          <w:szCs w:val="24"/>
          <w:highlight w:val="none"/>
          <w:lang w:val="en-US" w:eastAsia="zh-CN" w:bidi="ar-SA"/>
        </w:rPr>
        <w:t xml:space="preserve">〔2011〕534号</w:t>
      </w:r>
      <w:r>
        <w:rPr>
          <w:rFonts w:hint="eastAsia" w:ascii="宋体" w:hAnsi="宋体" w:eastAsia="宋体" w:cs="Times New Roman"/>
          <w:bCs/>
          <w:color w:val="auto"/>
          <w:sz w:val="24"/>
          <w:szCs w:val="24"/>
          <w:highlight w:val="none"/>
          <w:lang w:val="en-US" w:eastAsia="zh-CN" w:bidi="ar-SA"/>
        </w:rPr>
        <w:t xml:space="preserve">以及开发区相关文件计取</w:t>
      </w:r>
      <w:r>
        <w:rPr>
          <w:rFonts w:hint="eastAsia" w:ascii="宋体" w:hAnsi="宋体"/>
          <w:bCs/>
          <w:color w:val="auto"/>
          <w:sz w:val="24"/>
          <w:szCs w:val="24"/>
          <w:highlight w:val="none"/>
        </w:rPr>
        <w:t xml:space="preserve">。</w:t>
      </w:r>
      <w:bookmarkEnd w:id="170"/>
      <w:r/>
      <w:bookmarkEnd w:id="171"/>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72" w:name="_Toc116946324"/>
      <w:r/>
      <w:bookmarkStart w:id="173" w:name="_Toc9516"/>
      <w:r>
        <w:rPr>
          <w:rFonts w:hint="eastAsia" w:ascii="宋体" w:hAnsi="宋体"/>
          <w:b/>
          <w:color w:val="auto"/>
          <w:sz w:val="24"/>
          <w:szCs w:val="24"/>
          <w:highlight w:val="none"/>
        </w:rPr>
        <w:t xml:space="preserve">（十八）未尽事宜</w:t>
      </w:r>
      <w:bookmarkEnd w:id="165"/>
      <w:r/>
      <w:bookmarkEnd w:id="168"/>
      <w:r/>
      <w:bookmarkEnd w:id="169"/>
      <w:r/>
      <w:bookmarkEnd w:id="172"/>
      <w:r/>
      <w:bookmarkEnd w:id="173"/>
      <w:r/>
      <w:r/>
    </w:p>
    <w:p>
      <w:pPr>
        <w:ind w:firstLine="480"/>
        <w:spacing w:line="440" w:lineRule="exact"/>
        <w:shd w:val="clear" w:color="auto"/>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74" w:name="_Toc98277366"/>
      <w:r/>
      <w:bookmarkStart w:id="175" w:name="_Toc116946325"/>
      <w:r/>
      <w:bookmarkStart w:id="176" w:name="_Toc12364"/>
      <w:r>
        <w:rPr>
          <w:rFonts w:hint="eastAsia" w:ascii="宋体" w:hAnsi="宋体"/>
          <w:b/>
          <w:color w:val="auto"/>
          <w:sz w:val="24"/>
          <w:szCs w:val="24"/>
          <w:highlight w:val="none"/>
        </w:rPr>
        <w:t xml:space="preserve">（十九）</w:t>
      </w:r>
      <w:bookmarkEnd w:id="174"/>
      <w:r/>
      <w:bookmarkEnd w:id="175"/>
      <w:r>
        <w:rPr>
          <w:rFonts w:hint="eastAsia" w:ascii="宋体" w:hAnsi="宋体" w:eastAsia="宋体" w:cs="Times New Roman"/>
          <w:b/>
          <w:color w:val="auto"/>
          <w:sz w:val="24"/>
          <w:szCs w:val="24"/>
          <w:highlight w:val="none"/>
          <w:lang w:val="en-US" w:eastAsia="zh-CN" w:bidi="ar-SA"/>
        </w:rPr>
        <w:t xml:space="preserve">履约担保</w:t>
      </w:r>
      <w:bookmarkEnd w:id="176"/>
      <w:r/>
      <w:r/>
    </w:p>
    <w:p>
      <w:pPr>
        <w:ind w:firstLine="480"/>
        <w:keepLines w:val="0"/>
        <w:keepNext w:val="0"/>
        <w:pageBreakBefore w:val="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440" w:lineRule="exact"/>
        <w:shd w:val="clear" w:color="auto"/>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cs="宋体"/>
          <w:bCs/>
          <w:color w:val="auto"/>
          <w:sz w:val="24"/>
          <w:highlight w:val="none"/>
        </w:rPr>
        <w:t xml:space="preserve">中标、成交供应商可以采用电子履约保函形式，具体操作可登录江苏政府采购网的保险保函模块进行办理，也可通过</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政府采购网、“苏采云”系统链接访问（首次使用需注册）。</w:t>
      </w:r>
      <w:r/>
    </w:p>
    <w:p>
      <w:pPr>
        <w:ind w:firstLine="482"/>
        <w:keepLines w:val="0"/>
        <w:keepNext w:val="0"/>
        <w:pageBreakBefore w:val="0"/>
        <w:spacing w:line="440" w:lineRule="exact"/>
        <w:shd w:val="clear" w:color="auto"/>
        <w:tabs>
          <w:tab w:val="left" w:pos="945" w:leader="none"/>
        </w:tabs>
        <w:rPr>
          <w:rFonts w:hint="eastAsia" w:ascii="宋体" w:hAnsi="宋体" w:eastAsia="宋体" w:cs="Times New Roman"/>
          <w:b/>
          <w:color w:val="auto"/>
          <w:sz w:val="24"/>
          <w:szCs w:val="24"/>
          <w:highlight w:val="none"/>
        </w:rPr>
        <w:outlineLvl w:val="0"/>
      </w:pPr>
      <w:r/>
      <w:bookmarkStart w:id="177" w:name="_Toc19556"/>
      <w:r>
        <w:rPr>
          <w:rFonts w:hint="eastAsia" w:ascii="宋体" w:hAnsi="宋体" w:eastAsia="宋体" w:cs="Times New Roman"/>
          <w:b/>
          <w:color w:val="auto"/>
          <w:sz w:val="24"/>
          <w:szCs w:val="24"/>
          <w:highlight w:val="none"/>
        </w:rPr>
        <w:t xml:space="preserve">（二十）政府采购履约资金扶持政策</w:t>
      </w:r>
      <w:bookmarkEnd w:id="177"/>
      <w:r/>
      <w:r/>
    </w:p>
    <w:p>
      <w:pPr>
        <w:ind w:firstLine="480"/>
        <w:jc w:val="left"/>
        <w:keepLines w:val="0"/>
        <w:keepNext w:val="0"/>
        <w:pageBreakBefore w:val="0"/>
        <w:spacing w:line="440" w:lineRule="exact"/>
        <w:shd w:val="clear" w:color="auto"/>
        <w:widowControl/>
        <w:rPr>
          <w:rFonts w:hint="eastAsia" w:asciiTheme="minorEastAsia" w:hAnsiTheme="minorEastAsia" w:eastAsiaTheme="minorEastAsia"/>
          <w:b/>
          <w:bCs/>
          <w:color w:val="auto"/>
          <w:sz w:val="32"/>
          <w:szCs w:val="32"/>
          <w:highlight w:val="none"/>
          <w:lang w:val="zh-CN"/>
        </w:rPr>
      </w:pPr>
      <w:r>
        <w:rPr>
          <w:rFonts w:hint="eastAsia" w:ascii="宋体" w:hAnsi="宋体" w:eastAsia="宋体" w:cs="宋体"/>
          <w:color w:val="auto"/>
          <w:sz w:val="24"/>
          <w:szCs w:val="24"/>
          <w:highlight w:val="none"/>
        </w:rPr>
        <w:t xml:space="preserve">中标、成交供应商可采用合同融资形式，中标人可凭政府采购合同办理融资贷款，详见</w:t>
      </w:r>
      <w:r>
        <w:rPr>
          <w:rFonts w:hint="eastAsia" w:ascii="宋体" w:hAnsi="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政府采购网“政采贷”专栏。</w:t>
      </w:r>
      <w:r>
        <w:rPr>
          <w:rFonts w:asciiTheme="minorEastAsia" w:hAnsiTheme="minorEastAsia" w:eastAsiaTheme="minorEastAsia"/>
          <w:color w:val="auto"/>
          <w:highlight w:val="none"/>
        </w:rPr>
        <w:br w:type="page" w:clear="all"/>
      </w:r>
      <w:r/>
    </w:p>
    <w:p>
      <w:pPr>
        <w:jc w:val="center"/>
        <w:spacing w:line="440" w:lineRule="exact"/>
        <w:shd w:val="clear" w:color="auto"/>
        <w:rPr>
          <w:rFonts w:hint="eastAsia" w:ascii="宋体" w:hAnsi="宋体"/>
          <w:b/>
          <w:bCs/>
          <w:color w:val="auto"/>
          <w:sz w:val="32"/>
          <w:szCs w:val="32"/>
          <w:highlight w:val="none"/>
          <w:lang w:val="zh-CN"/>
        </w:rPr>
        <w:outlineLvl w:val="0"/>
      </w:pPr>
      <w:r/>
      <w:bookmarkStart w:id="178" w:name="_Toc36414912"/>
      <w:r/>
      <w:bookmarkStart w:id="179" w:name="_Toc29481"/>
      <w:r/>
      <w:bookmarkStart w:id="180" w:name="_Toc36850796"/>
      <w:r>
        <w:rPr>
          <w:rFonts w:hint="eastAsia" w:ascii="宋体" w:hAnsi="宋体"/>
          <w:b/>
          <w:bCs/>
          <w:color w:val="auto"/>
          <w:sz w:val="32"/>
          <w:szCs w:val="32"/>
          <w:highlight w:val="none"/>
          <w:lang w:val="zh-CN"/>
        </w:rPr>
        <w:t xml:space="preserve">三、采购需求</w:t>
      </w:r>
      <w:bookmarkEnd w:id="178"/>
      <w:r/>
      <w:bookmarkEnd w:id="179"/>
      <w:r/>
      <w:r/>
    </w:p>
    <w:p>
      <w:pPr>
        <w:ind w:firstLine="482"/>
        <w:spacing w:line="440" w:lineRule="exact"/>
        <w:shd w:val="clear" w:color="auto"/>
        <w:tabs>
          <w:tab w:val="left" w:pos="945" w:leader="none"/>
        </w:tabs>
        <w:rPr>
          <w:rFonts w:hint="eastAsia" w:ascii="宋体" w:hAnsi="宋体" w:eastAsia="宋体" w:cs="宋体"/>
          <w:b/>
          <w:color w:val="auto"/>
          <w:sz w:val="24"/>
          <w:szCs w:val="24"/>
          <w:highlight w:val="none"/>
        </w:rPr>
        <w:outlineLvl w:val="0"/>
      </w:pPr>
      <w:r/>
      <w:bookmarkStart w:id="181" w:name="_Toc13152"/>
      <w:r/>
      <w:bookmarkStart w:id="182" w:name="_Toc36414917"/>
      <w:r/>
      <w:bookmarkStart w:id="183" w:name="_Toc100610642"/>
      <w:r>
        <w:rPr>
          <w:rFonts w:hint="eastAsia" w:ascii="宋体" w:hAnsi="宋体" w:eastAsia="宋体" w:cs="宋体"/>
          <w:b/>
          <w:color w:val="auto"/>
          <w:sz w:val="24"/>
          <w:szCs w:val="24"/>
          <w:highlight w:val="none"/>
        </w:rPr>
        <w:t xml:space="preserve">一、采购标的需实现的功能或者目标，以及为落实政府采购政策需满足的要求</w:t>
      </w:r>
      <w:bookmarkEnd w:id="181"/>
      <w:r/>
      <w:r/>
    </w:p>
    <w:p>
      <w:pPr>
        <w:ind w:firstLine="482"/>
        <w:jc w:val="left"/>
        <w:spacing w:line="440" w:lineRule="exact"/>
        <w:shd w:val="clear" w:color="auto"/>
        <w:rPr>
          <w:rFonts w:hint="eastAsia" w:ascii="宋体" w:hAnsi="宋体" w:eastAsia="宋体" w:cs="宋体"/>
          <w:b/>
          <w:color w:val="auto"/>
          <w:sz w:val="24"/>
          <w:szCs w:val="20"/>
          <w:highlight w:val="none"/>
        </w:rPr>
      </w:pPr>
      <w:r/>
      <w:bookmarkStart w:id="184" w:name="_Toc98277369"/>
      <w:r/>
      <w:bookmarkStart w:id="185" w:name="_Toc36830581"/>
      <w:r>
        <w:rPr>
          <w:rFonts w:hint="eastAsia" w:ascii="宋体" w:hAnsi="宋体" w:eastAsia="宋体" w:cs="宋体"/>
          <w:b/>
          <w:color w:val="auto"/>
          <w:sz w:val="24"/>
          <w:szCs w:val="20"/>
          <w:highlight w:val="none"/>
        </w:rPr>
        <w:t xml:space="preserve">1.本项目是否专门面向中小企业（含监狱企业、残疾人福利性单位）采购：是。</w:t>
      </w:r>
      <w:r/>
    </w:p>
    <w:p>
      <w:pPr>
        <w:ind w:firstLine="482"/>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2.本项目采购的标的对应的中小企业划分标准所属行业为：</w:t>
      </w:r>
      <w:r>
        <w:rPr>
          <w:rFonts w:hint="eastAsia" w:ascii="宋体" w:hAnsi="宋体" w:eastAsia="宋体" w:cs="宋体"/>
          <w:b/>
          <w:bCs/>
          <w:color w:val="auto"/>
          <w:sz w:val="24"/>
          <w:szCs w:val="24"/>
          <w:highlight w:val="none"/>
          <w:lang w:val="en-US" w:eastAsia="zh-CN" w:bidi="ar"/>
        </w:rPr>
        <w:t xml:space="preserve">工业</w:t>
      </w:r>
      <w:r>
        <w:rPr>
          <w:rFonts w:hint="eastAsia" w:ascii="宋体" w:hAnsi="宋体" w:eastAsia="宋体" w:cs="宋体"/>
          <w:color w:val="auto"/>
          <w:sz w:val="24"/>
          <w:szCs w:val="24"/>
          <w:highlight w:val="none"/>
          <w:lang w:val="en-US" w:eastAsia="zh-CN" w:bidi="ar"/>
        </w:rPr>
        <w:t xml:space="preserve">（工业：根据《中小企业划型标准规定》工信部联企业〔2011〕300号，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eastAsia="宋体" w:cs="宋体"/>
          <w:color w:val="auto"/>
          <w:sz w:val="24"/>
          <w:szCs w:val="24"/>
          <w:highlight w:val="none"/>
        </w:rPr>
        <w:t xml:space="preserve">。</w:t>
      </w:r>
      <w:bookmarkEnd w:id="184"/>
      <w:r/>
      <w:bookmarkEnd w:id="185"/>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b/>
          <w:bCs w:val="0"/>
          <w:color w:val="auto"/>
          <w:sz w:val="24"/>
          <w:szCs w:val="24"/>
          <w:highlight w:val="none"/>
          <w:shd w:val="clear" w:color="auto" w:fill="ffffff"/>
          <w:lang w:val="en-US"/>
        </w:rPr>
        <w:suppressLineNumbers w:val="0"/>
      </w:pPr>
      <w:r/>
      <w:bookmarkStart w:id="186" w:name="_Toc36414916"/>
      <w:r/>
      <w:bookmarkStart w:id="187" w:name="_Toc100610643"/>
      <w:r/>
      <w:bookmarkStart w:id="188" w:name="_Toc36414918"/>
      <w:r/>
      <w:bookmarkStart w:id="189" w:name="_Toc83622628"/>
      <w:r>
        <w:rPr>
          <w:rFonts w:hint="eastAsia" w:ascii="宋体" w:hAnsi="宋体" w:eastAsia="宋体" w:cs="Times New Roman"/>
          <w:b/>
          <w:bCs w:val="0"/>
          <w:color w:val="auto"/>
          <w:sz w:val="24"/>
          <w:szCs w:val="24"/>
          <w:highlight w:val="none"/>
          <w:shd w:val="clear" w:color="auto" w:fill="ffffff"/>
          <w:lang w:val="en-US" w:eastAsia="zh-CN" w:bidi="ar"/>
        </w:rPr>
        <w:t xml:space="preserve">3.支持节能环保</w:t>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color w:val="auto"/>
          <w:sz w:val="24"/>
          <w:szCs w:val="24"/>
          <w:highlight w:val="none"/>
          <w:shd w:val="clear" w:color="auto" w:fill="ffffff"/>
          <w:lang w:val="en-US"/>
        </w:rPr>
        <w:suppressLineNumbers w:val="0"/>
      </w:pPr>
      <w:r>
        <w:rPr>
          <w:rFonts w:hint="eastAsia" w:ascii="宋体" w:hAnsi="宋体" w:eastAsia="宋体" w:cs="Times New Roman"/>
          <w:color w:val="auto"/>
          <w:sz w:val="24"/>
          <w:szCs w:val="24"/>
          <w:highlight w:val="none"/>
          <w:shd w:val="clear" w:color="auto" w:fill="ffffff"/>
          <w:lang w:val="en-US" w:eastAsia="zh-CN" w:bidi="ar"/>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b/>
          <w:bCs w:val="0"/>
          <w:color w:val="auto"/>
          <w:sz w:val="24"/>
          <w:szCs w:val="24"/>
          <w:highlight w:val="none"/>
          <w:shd w:val="clear" w:color="auto" w:fill="ffffff"/>
          <w:lang w:val="en-US"/>
        </w:rPr>
        <w:suppressLineNumbers w:val="0"/>
      </w:pPr>
      <w:r>
        <w:rPr>
          <w:rFonts w:hint="eastAsia" w:ascii="宋体" w:hAnsi="宋体" w:eastAsia="宋体" w:cs="Times New Roman"/>
          <w:b/>
          <w:bCs w:val="0"/>
          <w:color w:val="auto"/>
          <w:sz w:val="24"/>
          <w:szCs w:val="24"/>
          <w:highlight w:val="none"/>
          <w:shd w:val="clear" w:color="auto" w:fill="ffffff"/>
          <w:lang w:val="en-US" w:eastAsia="zh-CN" w:bidi="ar"/>
        </w:rPr>
        <w:t xml:space="preserve">4.支持绿色发展</w:t>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color w:val="auto"/>
          <w:sz w:val="24"/>
          <w:szCs w:val="24"/>
          <w:highlight w:val="none"/>
          <w:shd w:val="clear" w:color="auto" w:fill="ffffff"/>
          <w:lang w:val="en-US"/>
        </w:rPr>
        <w:suppressLineNumbers w:val="0"/>
      </w:pPr>
      <w:r>
        <w:rPr>
          <w:rFonts w:hint="eastAsia" w:ascii="宋体" w:hAnsi="宋体" w:eastAsia="宋体" w:cs="Times New Roman"/>
          <w:color w:val="auto"/>
          <w:sz w:val="24"/>
          <w:szCs w:val="24"/>
          <w:highlight w:val="none"/>
          <w:shd w:val="clear" w:color="auto" w:fill="ffffff"/>
          <w:lang w:val="en-US" w:eastAsia="zh-CN" w:bidi="ar"/>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bookmarkEnd w:id="186"/>
      <w:r/>
      <w:bookmarkEnd w:id="187"/>
      <w:r/>
      <w:bookmarkEnd w:id="188"/>
      <w:r/>
      <w:bookmarkEnd w:id="189"/>
      <w:r/>
      <w:r/>
    </w:p>
    <w:p>
      <w:pPr>
        <w:ind w:firstLine="482"/>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
          <w:bCs w:val="0"/>
          <w:color w:val="auto"/>
          <w:sz w:val="24"/>
          <w:highlight w:val="none"/>
          <w:lang w:val="en-US" w:eastAsia="zh-CN"/>
        </w:rPr>
      </w:pPr>
      <w:r/>
      <w:bookmarkStart w:id="190" w:name="_Toc24181"/>
      <w:r>
        <w:rPr>
          <w:rFonts w:hint="eastAsia" w:asciiTheme="minorEastAsia" w:hAnsiTheme="minorEastAsia" w:eastAsiaTheme="minorEastAsia"/>
          <w:b/>
          <w:bCs w:val="0"/>
          <w:color w:val="auto"/>
          <w:sz w:val="24"/>
          <w:highlight w:val="none"/>
          <w:lang w:val="en-US" w:eastAsia="zh-CN"/>
        </w:rPr>
        <w:t xml:space="preserve">5.本国产品支持政策</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.6对本国产品给予的价格评审优惠与小微企业价格扣减的优惠政策可重复享受。</w:t>
      </w:r>
      <w:r/>
    </w:p>
    <w:p>
      <w:pPr>
        <w:ind w:firstLine="482"/>
        <w:spacing w:line="440" w:lineRule="exact"/>
        <w:shd w:val="clear" w:color="auto"/>
        <w:tabs>
          <w:tab w:val="left" w:pos="945"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二、本项目采购标的概况、</w:t>
      </w:r>
      <w:r>
        <w:rPr>
          <w:rFonts w:hint="eastAsia" w:ascii="宋体" w:hAnsi="宋体" w:eastAsia="宋体" w:cs="宋体"/>
          <w:b/>
          <w:color w:val="auto"/>
          <w:sz w:val="24"/>
          <w:szCs w:val="24"/>
          <w:highlight w:val="none"/>
          <w:lang w:eastAsia="zh-CN"/>
        </w:rPr>
        <w:t xml:space="preserve">服务期</w:t>
      </w:r>
      <w:r>
        <w:rPr>
          <w:rFonts w:hint="eastAsia" w:ascii="宋体" w:hAnsi="宋体" w:eastAsia="宋体" w:cs="宋体"/>
          <w:b/>
          <w:color w:val="auto"/>
          <w:sz w:val="24"/>
          <w:szCs w:val="24"/>
          <w:highlight w:val="none"/>
        </w:rPr>
        <w:t xml:space="preserve">、质量标准及其他要求</w:t>
      </w:r>
      <w:r/>
    </w:p>
    <w:p>
      <w:pPr>
        <w:ind w:firstLine="482"/>
        <w:spacing w:line="44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JSZC-320206-LXZB-G2026-0017</w:t>
      </w:r>
      <w:r/>
    </w:p>
    <w:p>
      <w:pPr>
        <w:ind w:firstLine="482"/>
        <w:jc w:val="left"/>
        <w:spacing w:line="440" w:lineRule="exact"/>
        <w:shd w:val="clear" w:color="auto"/>
        <w:rPr>
          <w:rFonts w:hint="eastAsia" w:ascii="宋体" w:hAnsi="宋体" w:eastAsia="宋体" w:cs="宋体"/>
          <w:color w:val="auto"/>
          <w:sz w:val="24"/>
          <w:szCs w:val="24"/>
          <w:highlight w:val="none"/>
          <w:lang w:eastAsia="zh-CN"/>
        </w:rPr>
      </w:pPr>
      <w:r/>
      <w:bookmarkStart w:id="191" w:name="_Hlk37847209"/>
      <w:r>
        <w:rPr>
          <w:rFonts w:hint="eastAsia" w:ascii="宋体" w:hAnsi="宋体" w:eastAsia="宋体" w:cs="宋体"/>
          <w:b/>
          <w:color w:val="auto"/>
          <w:sz w:val="24"/>
          <w:szCs w:val="24"/>
          <w:highlight w:val="none"/>
        </w:rPr>
        <w:t xml:space="preserve">2.项目名称</w:t>
      </w:r>
      <w:bookmarkEnd w:id="191"/>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江苏省锡山高级中学实验学校实验室设备采购项目</w:t>
      </w:r>
      <w:r/>
    </w:p>
    <w:p>
      <w:pPr>
        <w:ind w:firstLine="482"/>
        <w:jc w:val="left"/>
        <w:spacing w:line="4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0"/>
          <w:highlight w:val="none"/>
        </w:rPr>
        <w:t xml:space="preserve">3.项目概况：</w:t>
      </w:r>
      <w:r>
        <w:rPr>
          <w:rFonts w:hint="eastAsia" w:ascii="宋体" w:hAnsi="宋体" w:eastAsia="宋体" w:cs="宋体"/>
          <w:color w:val="auto"/>
          <w:sz w:val="24"/>
          <w:szCs w:val="24"/>
          <w:highlight w:val="none"/>
          <w:lang w:eastAsia="zh-CN"/>
        </w:rPr>
        <w:t xml:space="preserve">本项目为江苏省锡山高级中学实验学校实验室设备采购，主要</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val="en-US" w:eastAsia="zh-CN" w:bidi="ar-SA"/>
        </w:rPr>
        <w:t xml:space="preserve">物理、生物实验室设备以及配套仪器、易耗品的采购、运输、安装、验收、售后、质保及后续服务等全套内容（</w:t>
      </w:r>
      <w:r>
        <w:rPr>
          <w:rFonts w:hint="eastAsia" w:ascii="宋体" w:hAnsi="宋体" w:eastAsia="宋体" w:cs="宋体"/>
          <w:color w:val="auto"/>
          <w:sz w:val="24"/>
          <w:szCs w:val="24"/>
          <w:highlight w:val="none"/>
          <w:lang w:val="en-US" w:eastAsia="zh-CN"/>
        </w:rPr>
        <w:t xml:space="preserve">中标供应商在供货前须主动对接学校，对产品数量、尺寸等关键参数进行复核）。</w:t>
      </w:r>
      <w:r/>
    </w:p>
    <w:p>
      <w:pPr>
        <w:ind w:firstLine="482"/>
        <w:jc w:val="left"/>
        <w:spacing w:line="44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4.★</w:t>
      </w:r>
      <w:r>
        <w:rPr>
          <w:rFonts w:hint="eastAsia" w:ascii="宋体" w:hAnsi="宋体" w:eastAsia="宋体" w:cs="宋体"/>
          <w:b/>
          <w:color w:val="auto"/>
          <w:sz w:val="24"/>
          <w:szCs w:val="24"/>
          <w:highlight w:val="none"/>
          <w:lang w:val="en-US" w:eastAsia="zh-CN"/>
        </w:rPr>
        <w:t xml:space="preserve">交货</w:t>
      </w:r>
      <w:r>
        <w:rPr>
          <w:rFonts w:hint="eastAsia" w:ascii="宋体" w:hAnsi="宋体" w:eastAsia="宋体" w:cs="宋体"/>
          <w:b/>
          <w:color w:val="auto"/>
          <w:sz w:val="24"/>
          <w:szCs w:val="24"/>
          <w:highlight w:val="none"/>
          <w:lang w:eastAsia="zh-CN"/>
        </w:rPr>
        <w:t xml:space="preserve">期</w:t>
      </w:r>
      <w:r>
        <w:rPr>
          <w:rFonts w:hint="eastAsia" w:ascii="宋体" w:hAnsi="宋体" w:eastAsia="宋体" w:cs="宋体"/>
          <w:b/>
          <w:color w:val="auto"/>
          <w:sz w:val="24"/>
          <w:szCs w:val="24"/>
          <w:highlight w:val="none"/>
        </w:rPr>
        <w:t xml:space="preserve">：</w:t>
      </w:r>
      <w:r>
        <w:rPr>
          <w:rFonts w:hint="eastAsia" w:ascii="宋体" w:hAnsi="宋体" w:eastAsia="宋体" w:cs="Times New Roman"/>
          <w:color w:val="auto"/>
          <w:sz w:val="24"/>
          <w:szCs w:val="24"/>
          <w:highlight w:val="none"/>
        </w:rPr>
        <w:t xml:space="preserve">合</w:t>
      </w:r>
      <w:r>
        <w:rPr>
          <w:rFonts w:hint="eastAsia" w:ascii="宋体" w:hAnsi="宋体" w:eastAsia="宋体" w:cs="宋体"/>
          <w:b w:val="0"/>
          <w:bCs w:val="0"/>
          <w:color w:val="auto"/>
          <w:sz w:val="24"/>
          <w:szCs w:val="24"/>
          <w:highlight w:val="none"/>
        </w:rPr>
        <w:t xml:space="preserve">同签订后，</w:t>
      </w:r>
      <w:r>
        <w:rPr>
          <w:rFonts w:hint="eastAsia" w:ascii="宋体" w:hAnsi="宋体" w:eastAsia="宋体" w:cs="宋体"/>
          <w:b w:val="0"/>
          <w:bCs w:val="0"/>
          <w:color w:val="auto"/>
          <w:sz w:val="24"/>
          <w:szCs w:val="24"/>
          <w:highlight w:val="none"/>
          <w:lang w:val="en-US" w:eastAsia="zh-CN"/>
        </w:rPr>
        <w:t xml:space="preserve">45日历天内</w:t>
      </w:r>
      <w:r>
        <w:rPr>
          <w:rFonts w:hint="eastAsia" w:ascii="宋体" w:hAnsi="宋体" w:eastAsia="宋体" w:cs="宋体"/>
          <w:b w:val="0"/>
          <w:bCs w:val="0"/>
          <w:color w:val="auto"/>
          <w:sz w:val="24"/>
          <w:szCs w:val="24"/>
          <w:highlight w:val="none"/>
        </w:rPr>
        <w:t xml:space="preserve">完成供货、安装、调试并交付使用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误期违约金：2000元/天，上限为合同价款的5%。</w:t>
      </w:r>
      <w:r/>
    </w:p>
    <w:p>
      <w:pPr>
        <w:ind w:firstLine="482"/>
        <w:jc w:val="left"/>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质量要求：</w:t>
      </w:r>
      <w:r>
        <w:rPr>
          <w:rFonts w:hint="eastAsia" w:ascii="宋体" w:hAnsi="宋体" w:eastAsia="宋体" w:cs="Times New Roman"/>
          <w:color w:val="auto"/>
          <w:sz w:val="24"/>
          <w:szCs w:val="24"/>
          <w:highlight w:val="none"/>
        </w:rPr>
        <w:t xml:space="preserve">符合现行国家、地方强制性、行业性等相关标准（标准不一致的，以严格的标准为准）、规范和要求，且满足采购需求</w:t>
      </w:r>
      <w:r>
        <w:rPr>
          <w:rFonts w:ascii="宋体" w:hAnsi="宋体" w:eastAsia="宋体" w:cs="Times New Roman"/>
          <w:color w:val="auto"/>
          <w:sz w:val="24"/>
          <w:szCs w:val="24"/>
          <w:highlight w:val="none"/>
        </w:rPr>
        <w:t xml:space="preserve">。质量违约金：合同价款的3%</w:t>
      </w:r>
      <w:r>
        <w:rPr>
          <w:rFonts w:hint="eastAsia" w:ascii="宋体" w:hAnsi="宋体" w:eastAsia="宋体" w:cs="Times New Roman"/>
          <w:color w:val="auto"/>
          <w:sz w:val="24"/>
          <w:szCs w:val="24"/>
          <w:highlight w:val="none"/>
        </w:rPr>
        <w:t xml:space="preserve">。</w:t>
      </w:r>
      <w:r/>
    </w:p>
    <w:p>
      <w:pPr>
        <w:ind w:firstLine="482"/>
        <w:jc w:val="left"/>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w:t>
      </w:r>
      <w:r>
        <w:rPr>
          <w:rFonts w:ascii="宋体" w:hAnsi="宋体" w:eastAsia="宋体" w:cs="Times New Roman"/>
          <w:b/>
          <w:color w:val="auto"/>
          <w:sz w:val="24"/>
          <w:szCs w:val="24"/>
          <w:highlight w:val="none"/>
        </w:rPr>
        <w:t xml:space="preserve">质保期：</w:t>
      </w:r>
      <w:r>
        <w:rPr>
          <w:rFonts w:hint="eastAsia" w:ascii="宋体" w:hAnsi="宋体" w:eastAsia="宋体" w:cs="宋体"/>
          <w:color w:val="auto"/>
          <w:spacing w:val="-2"/>
          <w:sz w:val="24"/>
          <w:szCs w:val="24"/>
          <w:highlight w:val="none"/>
          <w:lang w:val="en-US" w:eastAsia="zh-CN"/>
        </w:rPr>
        <w:t xml:space="preserve">整体不少于</w:t>
      </w:r>
      <w:r>
        <w:rPr>
          <w:rFonts w:hint="eastAsia" w:ascii="宋体" w:hAnsi="宋体" w:eastAsia="宋体" w:cs="Times New Roman"/>
          <w:b/>
          <w:color w:val="auto"/>
          <w:sz w:val="24"/>
          <w:szCs w:val="20"/>
          <w:highlight w:val="none"/>
          <w:lang w:val="en-US" w:eastAsia="zh-CN"/>
        </w:rPr>
        <w:t xml:space="preserve">三年</w:t>
      </w:r>
      <w:r>
        <w:rPr>
          <w:rFonts w:hint="eastAsia" w:ascii="宋体" w:hAnsi="宋体" w:eastAsia="宋体" w:cs="宋体"/>
          <w:color w:val="auto"/>
          <w:spacing w:val="-2"/>
          <w:sz w:val="24"/>
          <w:szCs w:val="24"/>
          <w:highlight w:val="none"/>
          <w:lang w:val="en-US" w:eastAsia="zh-CN"/>
        </w:rPr>
        <w:t xml:space="preserve">的质保期（具体质保期年限以中标供应商投标文件响应的质保期年限为准），若国家、厂商、行业有更高质保期标准，按国家、厂商、行业的最优标准执行。免费质保（服务）期自项目整体验收合格之日起计算。质保期内若出现任何非人为原因导致的质量问题，中标供应商应在接到采购人通知后2小时内响应并无条件实行“三包政策”，</w:t>
      </w:r>
      <w:r>
        <w:rPr>
          <w:rFonts w:hint="eastAsia" w:ascii="宋体" w:hAnsi="宋体" w:eastAsia="宋体" w:cs="宋体"/>
          <w:color w:val="auto"/>
          <w:spacing w:val="-2"/>
          <w:sz w:val="24"/>
          <w:szCs w:val="24"/>
          <w:highlight w:val="none"/>
          <w:lang w:val="en-US" w:eastAsia="zh-CN" w:bidi="ar-SA"/>
        </w:rPr>
        <w:t xml:space="preserve">按要求及时赴现场提供免费维修服务。若中标供应商未按期响应或履行质保义务</w:t>
      </w:r>
      <w:r>
        <w:rPr>
          <w:rFonts w:hint="eastAsia" w:ascii="宋体" w:hAnsi="宋体" w:eastAsia="宋体" w:cs="宋体"/>
          <w:color w:val="auto"/>
          <w:spacing w:val="-2"/>
          <w:sz w:val="24"/>
          <w:szCs w:val="24"/>
          <w:highlight w:val="none"/>
          <w:lang w:val="en-US" w:eastAsia="zh-CN"/>
        </w:rPr>
        <w:t xml:space="preserve">，采购人将自行采取必要的处置措施，由此产生的风险和费用由中标供应商承担</w:t>
      </w:r>
      <w:r>
        <w:rPr>
          <w:rFonts w:hint="eastAsia" w:ascii="宋体" w:hAnsi="宋体" w:eastAsia="宋体" w:cs="宋体"/>
          <w:b w:val="0"/>
          <w:bCs w:val="0"/>
          <w:color w:val="auto"/>
          <w:sz w:val="24"/>
          <w:szCs w:val="24"/>
          <w:highlight w:val="none"/>
        </w:rPr>
        <w:t xml:space="preserve">。</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w:t>
      </w:r>
      <w:r>
        <w:rPr>
          <w:rFonts w:hint="eastAsia" w:ascii="宋体" w:hAnsi="宋体" w:eastAsia="宋体" w:cs="宋体"/>
          <w:b/>
          <w:bCs w:val="0"/>
          <w:color w:val="auto"/>
          <w:sz w:val="24"/>
          <w:szCs w:val="24"/>
          <w:highlight w:val="none"/>
          <w:lang w:val="en-US" w:eastAsia="zh-CN" w:bidi="ar"/>
        </w:rPr>
        <w:t xml:space="preserve">★本项目核心产品：</w:t>
      </w:r>
      <w:r>
        <w:rPr>
          <w:rFonts w:hint="eastAsia" w:ascii="宋体" w:hAnsi="宋体" w:eastAsia="宋体" w:cs="Times New Roman"/>
          <w:b/>
          <w:color w:val="auto"/>
          <w:sz w:val="24"/>
          <w:szCs w:val="20"/>
          <w:highlight w:val="none"/>
          <w:lang w:val="en-US" w:eastAsia="zh-CN"/>
        </w:rPr>
        <w:t xml:space="preserve">考生终端机</w:t>
      </w:r>
      <w:r>
        <w:rPr>
          <w:rFonts w:hint="eastAsia" w:ascii="宋体" w:hAnsi="宋体" w:eastAsia="宋体" w:cs="宋体"/>
          <w:b/>
          <w:bCs w:val="0"/>
          <w:color w:val="auto"/>
          <w:sz w:val="24"/>
          <w:szCs w:val="24"/>
          <w:highlight w:val="none"/>
          <w:lang w:val="en-US" w:eastAsia="zh-CN" w:bidi="ar"/>
        </w:rPr>
        <w:t xml:space="preserve">。</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★付款方式：</w:t>
      </w:r>
      <w:r/>
    </w:p>
    <w:p>
      <w:pPr>
        <w:ind w:firstLine="482"/>
        <w:spacing w:line="440" w:lineRule="exact"/>
        <w:shd w:val="clear" w:color="auto"/>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（1）合同签订后，采购人预付合同价款的</w:t>
      </w:r>
      <w:r>
        <w:rPr>
          <w:rFonts w:hint="eastAsia" w:ascii="宋体" w:hAnsi="宋体" w:eastAsia="宋体" w:cs="Times New Roman"/>
          <w:b/>
          <w:color w:val="auto"/>
          <w:sz w:val="24"/>
          <w:szCs w:val="20"/>
          <w:highlight w:val="none"/>
          <w:lang w:val="en-US" w:eastAsia="zh-CN"/>
        </w:rPr>
        <w:t xml:space="preserve">1</w:t>
      </w:r>
      <w:r>
        <w:rPr>
          <w:rFonts w:hint="eastAsia" w:ascii="宋体" w:hAnsi="宋体" w:eastAsia="宋体" w:cs="Times New Roman"/>
          <w:b/>
          <w:color w:val="auto"/>
          <w:sz w:val="24"/>
          <w:szCs w:val="20"/>
          <w:highlight w:val="none"/>
        </w:rPr>
        <w:t xml:space="preserve">0%；</w:t>
      </w:r>
      <w:r/>
    </w:p>
    <w:p>
      <w:pPr>
        <w:ind w:firstLine="482"/>
        <w:spacing w:line="440" w:lineRule="exact"/>
        <w:shd w:val="clear" w:color="auto"/>
        <w:rPr>
          <w:rFonts w:hint="eastAsia" w:ascii="宋体" w:hAnsi="宋体" w:eastAsia="宋体" w:cs="Times New Roman"/>
          <w:b/>
          <w:color w:val="auto"/>
          <w:sz w:val="24"/>
          <w:szCs w:val="20"/>
          <w:highlight w:val="none"/>
          <w:lang w:eastAsia="zh-CN"/>
        </w:rPr>
      </w:pPr>
      <w:r>
        <w:rPr>
          <w:rFonts w:hint="eastAsia" w:ascii="宋体" w:hAnsi="宋体" w:eastAsia="宋体" w:cs="Times New Roman"/>
          <w:b/>
          <w:color w:val="auto"/>
          <w:sz w:val="24"/>
          <w:szCs w:val="20"/>
          <w:highlight w:val="none"/>
        </w:rPr>
        <w:t xml:space="preserve">（2）</w:t>
      </w:r>
      <w:r>
        <w:rPr>
          <w:rFonts w:hint="eastAsia" w:ascii="宋体" w:hAnsi="宋体" w:eastAsia="宋体" w:cs="Times New Roman"/>
          <w:b/>
          <w:color w:val="auto"/>
          <w:sz w:val="24"/>
          <w:szCs w:val="20"/>
          <w:highlight w:val="none"/>
          <w:lang w:val="en-US" w:eastAsia="zh-CN"/>
        </w:rPr>
        <w:t xml:space="preserve">货物</w:t>
      </w:r>
      <w:r>
        <w:rPr>
          <w:rFonts w:hint="eastAsia" w:ascii="宋体" w:hAnsi="宋体" w:eastAsia="宋体" w:cs="Times New Roman"/>
          <w:b/>
          <w:color w:val="auto"/>
          <w:sz w:val="24"/>
          <w:szCs w:val="20"/>
          <w:highlight w:val="none"/>
        </w:rPr>
        <w:t xml:space="preserve">全部</w:t>
      </w:r>
      <w:r>
        <w:rPr>
          <w:rFonts w:hint="eastAsia" w:ascii="宋体" w:hAnsi="宋体" w:eastAsia="宋体" w:cs="Times New Roman"/>
          <w:b/>
          <w:color w:val="auto"/>
          <w:sz w:val="24"/>
          <w:szCs w:val="20"/>
          <w:highlight w:val="none"/>
          <w:lang w:val="en-US" w:eastAsia="zh-CN"/>
        </w:rPr>
        <w:t xml:space="preserve">运抵现场并完成</w:t>
      </w:r>
      <w:r>
        <w:rPr>
          <w:rFonts w:hint="eastAsia" w:ascii="宋体" w:hAnsi="宋体" w:eastAsia="宋体" w:cs="Times New Roman"/>
          <w:b/>
          <w:color w:val="auto"/>
          <w:sz w:val="24"/>
          <w:szCs w:val="20"/>
          <w:highlight w:val="none"/>
        </w:rPr>
        <w:t xml:space="preserve">安装</w:t>
      </w: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调试</w:t>
      </w: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且</w:t>
      </w:r>
      <w:r>
        <w:rPr>
          <w:rFonts w:hint="eastAsia" w:ascii="宋体" w:hAnsi="宋体" w:eastAsia="宋体" w:cs="Times New Roman"/>
          <w:b/>
          <w:color w:val="auto"/>
          <w:sz w:val="24"/>
          <w:szCs w:val="20"/>
          <w:highlight w:val="none"/>
        </w:rPr>
        <w:t xml:space="preserve">经采购人</w:t>
      </w:r>
      <w:r>
        <w:rPr>
          <w:rFonts w:hint="eastAsia" w:ascii="宋体" w:hAnsi="宋体" w:eastAsia="宋体" w:cs="Times New Roman"/>
          <w:b/>
          <w:color w:val="auto"/>
          <w:sz w:val="24"/>
          <w:szCs w:val="20"/>
          <w:highlight w:val="none"/>
          <w:lang w:val="en-US" w:eastAsia="zh-CN"/>
        </w:rPr>
        <w:t xml:space="preserve">验收合格</w:t>
      </w:r>
      <w:r>
        <w:rPr>
          <w:rFonts w:hint="eastAsia" w:ascii="宋体" w:hAnsi="宋体" w:eastAsia="宋体" w:cs="Times New Roman"/>
          <w:b/>
          <w:color w:val="auto"/>
          <w:sz w:val="24"/>
          <w:szCs w:val="20"/>
          <w:highlight w:val="none"/>
        </w:rPr>
        <w:t xml:space="preserve">后，采购人</w:t>
      </w:r>
      <w:r>
        <w:rPr>
          <w:rFonts w:hint="eastAsia" w:ascii="宋体" w:hAnsi="宋体" w:eastAsia="宋体" w:cs="Times New Roman"/>
          <w:b/>
          <w:color w:val="auto"/>
          <w:sz w:val="24"/>
          <w:szCs w:val="20"/>
          <w:highlight w:val="none"/>
          <w:lang w:eastAsia="zh-CN"/>
        </w:rPr>
        <w:t xml:space="preserve">支付</w:t>
      </w:r>
      <w:r>
        <w:rPr>
          <w:rFonts w:hint="eastAsia" w:ascii="宋体" w:hAnsi="宋体" w:eastAsia="宋体" w:cs="Times New Roman"/>
          <w:b/>
          <w:color w:val="auto"/>
          <w:sz w:val="24"/>
          <w:szCs w:val="20"/>
          <w:highlight w:val="none"/>
        </w:rPr>
        <w:t xml:space="preserve">至核定价款的</w:t>
      </w:r>
      <w:r>
        <w:rPr>
          <w:rFonts w:hint="eastAsia" w:ascii="宋体" w:hAnsi="宋体" w:eastAsia="宋体" w:cs="Times New Roman"/>
          <w:b/>
          <w:color w:val="auto"/>
          <w:sz w:val="24"/>
          <w:szCs w:val="20"/>
          <w:highlight w:val="none"/>
          <w:lang w:val="en-US" w:eastAsia="zh-CN"/>
        </w:rPr>
        <w:t xml:space="preserve">95</w:t>
      </w:r>
      <w:r>
        <w:rPr>
          <w:rFonts w:hint="eastAsia" w:ascii="宋体" w:hAnsi="宋体" w:eastAsia="宋体" w:cs="Times New Roman"/>
          <w:b/>
          <w:color w:val="auto"/>
          <w:sz w:val="24"/>
          <w:szCs w:val="20"/>
          <w:highlight w:val="none"/>
        </w:rPr>
        <w:t xml:space="preserve">%</w:t>
      </w:r>
      <w:r>
        <w:rPr>
          <w:rFonts w:hint="eastAsia" w:ascii="宋体" w:hAnsi="宋体" w:eastAsia="宋体" w:cs="Times New Roman"/>
          <w:b/>
          <w:color w:val="auto"/>
          <w:sz w:val="24"/>
          <w:szCs w:val="20"/>
          <w:highlight w:val="none"/>
          <w:lang w:eastAsia="zh-CN"/>
        </w:rPr>
        <w:t xml:space="preserve">；</w:t>
      </w:r>
      <w:r/>
    </w:p>
    <w:p>
      <w:pPr>
        <w:ind w:firstLine="482"/>
        <w:spacing w:line="440" w:lineRule="exact"/>
        <w:shd w:val="clear" w:color="auto"/>
        <w:rPr>
          <w:rFonts w:hint="eastAsia" w:ascii="宋体" w:hAnsi="宋体" w:eastAsia="宋体" w:cs="Times New Roman"/>
          <w:b/>
          <w:color w:val="ff0000"/>
          <w:sz w:val="24"/>
          <w:szCs w:val="20"/>
          <w:highlight w:val="none"/>
        </w:rPr>
      </w:pPr>
      <w:r>
        <w:rPr>
          <w:rFonts w:hint="eastAsia" w:ascii="宋体" w:hAnsi="宋体" w:eastAsia="宋体" w:cs="Times New Roman"/>
          <w:b/>
          <w:color w:val="ff0000"/>
          <w:sz w:val="24"/>
          <w:szCs w:val="20"/>
          <w:highlight w:val="none"/>
          <w:lang w:eastAsia="zh-CN"/>
        </w:rPr>
        <w:t xml:space="preserve">（</w:t>
      </w:r>
      <w:r>
        <w:rPr>
          <w:rFonts w:hint="eastAsia" w:ascii="宋体" w:hAnsi="宋体" w:eastAsia="宋体" w:cs="Times New Roman"/>
          <w:b/>
          <w:color w:val="ff0000"/>
          <w:sz w:val="24"/>
          <w:szCs w:val="20"/>
          <w:highlight w:val="none"/>
          <w:lang w:val="en-US" w:eastAsia="zh-CN"/>
        </w:rPr>
        <w:t xml:space="preserve">3</w:t>
      </w:r>
      <w:r>
        <w:rPr>
          <w:rFonts w:hint="eastAsia" w:ascii="宋体" w:hAnsi="宋体" w:eastAsia="宋体" w:cs="Times New Roman"/>
          <w:b/>
          <w:color w:val="ff0000"/>
          <w:sz w:val="24"/>
          <w:szCs w:val="20"/>
          <w:highlight w:val="none"/>
          <w:lang w:eastAsia="zh-CN"/>
        </w:rPr>
        <w:t xml:space="preserve">）</w:t>
      </w:r>
      <w:r>
        <w:rPr>
          <w:rFonts w:hint="eastAsia" w:ascii="宋体" w:hAnsi="宋体" w:eastAsia="宋体" w:cs="Times New Roman"/>
          <w:b/>
          <w:color w:val="ff0000"/>
          <w:sz w:val="24"/>
          <w:szCs w:val="20"/>
          <w:highlight w:val="none"/>
          <w:lang w:val="en-US" w:eastAsia="zh-CN"/>
        </w:rPr>
        <w:t xml:space="preserve">余款待中标供应商完成本项目售后服务工作且无质量争议后一次性付清</w:t>
      </w:r>
      <w:r>
        <w:rPr>
          <w:rFonts w:hint="eastAsia" w:ascii="宋体" w:hAnsi="宋体" w:eastAsia="宋体" w:cs="Times New Roman"/>
          <w:b/>
          <w:color w:val="ff0000"/>
          <w:sz w:val="24"/>
          <w:szCs w:val="20"/>
          <w:highlight w:val="none"/>
        </w:rPr>
        <w:t xml:space="preserve">。</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Times New Roman"/>
          <w:b/>
          <w:bCs/>
          <w:color w:val="auto"/>
          <w:sz w:val="24"/>
          <w:szCs w:val="20"/>
          <w:highlight w:val="none"/>
          <w:lang w:bidi="ar"/>
        </w:rPr>
        <w:t xml:space="preserve">以上价款均不计利息，每次付款</w:t>
      </w:r>
      <w:r>
        <w:rPr>
          <w:rFonts w:hint="eastAsia" w:ascii="宋体" w:hAnsi="宋体" w:eastAsia="宋体" w:cs="宋体"/>
          <w:b/>
          <w:color w:val="auto"/>
          <w:sz w:val="24"/>
          <w:szCs w:val="24"/>
          <w:highlight w:val="none"/>
          <w:lang w:eastAsia="zh-CN"/>
        </w:rPr>
        <w:t xml:space="preserve">前</w:t>
      </w:r>
      <w:r>
        <w:rPr>
          <w:rFonts w:hint="eastAsia" w:ascii="宋体" w:hAnsi="宋体" w:eastAsia="宋体" w:cs="Times New Roman"/>
          <w:b/>
          <w:bCs/>
          <w:color w:val="auto"/>
          <w:sz w:val="24"/>
          <w:szCs w:val="20"/>
          <w:highlight w:val="none"/>
          <w:lang w:bidi="ar"/>
        </w:rPr>
        <w:t xml:space="preserve">，中标供应商</w:t>
      </w:r>
      <w:r>
        <w:rPr>
          <w:rFonts w:hint="eastAsia" w:ascii="宋体" w:hAnsi="宋体" w:eastAsia="宋体" w:cs="Times New Roman"/>
          <w:b/>
          <w:bCs/>
          <w:color w:val="auto"/>
          <w:sz w:val="24"/>
          <w:szCs w:val="20"/>
          <w:highlight w:val="none"/>
          <w:lang w:val="en-US" w:eastAsia="zh-CN" w:bidi="ar"/>
        </w:rPr>
        <w:t xml:space="preserve">均</w:t>
      </w:r>
      <w:r>
        <w:rPr>
          <w:rFonts w:hint="eastAsia" w:ascii="宋体" w:hAnsi="宋体" w:eastAsia="宋体" w:cs="Times New Roman"/>
          <w:b/>
          <w:bCs/>
          <w:color w:val="auto"/>
          <w:sz w:val="24"/>
          <w:szCs w:val="20"/>
          <w:highlight w:val="none"/>
          <w:lang w:bidi="ar"/>
        </w:rPr>
        <w:t xml:space="preserve">须提供符合采购人财务要求的税金发</w:t>
      </w:r>
      <w:r>
        <w:rPr>
          <w:rFonts w:hint="eastAsia" w:ascii="宋体" w:hAnsi="宋体" w:eastAsia="宋体" w:cs="宋体"/>
          <w:b/>
          <w:color w:val="auto"/>
          <w:sz w:val="24"/>
          <w:szCs w:val="24"/>
          <w:highlight w:val="none"/>
        </w:rPr>
        <w:t xml:space="preserve">票，否则采购人有权相应顺延付款</w:t>
      </w:r>
      <w:r>
        <w:rPr>
          <w:rFonts w:hint="eastAsia" w:ascii="宋体" w:hAnsi="宋体" w:eastAsia="宋体" w:cs="宋体"/>
          <w:b/>
          <w:color w:val="auto"/>
          <w:sz w:val="24"/>
          <w:szCs w:val="24"/>
          <w:highlight w:val="none"/>
          <w:lang w:val="en-US" w:eastAsia="zh-CN"/>
        </w:rPr>
        <w:t xml:space="preserve">且</w:t>
      </w:r>
      <w:r>
        <w:rPr>
          <w:rFonts w:hint="eastAsia" w:ascii="宋体" w:hAnsi="宋体" w:eastAsia="宋体" w:cs="宋体"/>
          <w:b/>
          <w:color w:val="auto"/>
          <w:sz w:val="24"/>
          <w:szCs w:val="24"/>
          <w:highlight w:val="none"/>
        </w:rPr>
        <w:t xml:space="preserve">无需承担逾期付款责任。</w:t>
      </w:r>
      <w:r/>
    </w:p>
    <w:p>
      <w:pPr>
        <w:ind w:firstLine="482"/>
        <w:spacing w:line="440" w:lineRule="exact"/>
        <w:shd w:val="clear" w:color="auto"/>
        <w:rPr>
          <w:rFonts w:hint="eastAsia" w:ascii="宋体" w:hAnsi="宋体" w:eastAsia="宋体" w:cs="宋体"/>
          <w:color w:val="auto"/>
          <w:sz w:val="24"/>
          <w:szCs w:val="24"/>
          <w:highlight w:val="none"/>
        </w:rPr>
      </w:pPr>
      <w:r/>
      <w:bookmarkStart w:id="192" w:name="_Hlk91494316"/>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.项目实施地点：</w:t>
      </w:r>
      <w:r>
        <w:rPr>
          <w:rFonts w:hint="eastAsia" w:ascii="宋体" w:hAnsi="宋体" w:eastAsia="宋体" w:cs="宋体"/>
          <w:color w:val="auto"/>
          <w:sz w:val="24"/>
          <w:szCs w:val="24"/>
          <w:highlight w:val="none"/>
        </w:rPr>
        <w:t xml:space="preserve">无锡市惠山区。</w:t>
      </w:r>
      <w:bookmarkEnd w:id="192"/>
      <w:r/>
      <w:r/>
    </w:p>
    <w:p>
      <w:pPr>
        <w:ind w:firstLine="482"/>
        <w:spacing w:line="440" w:lineRule="exact"/>
        <w:shd w:val="clear" w:color="auto"/>
        <w:tabs>
          <w:tab w:val="left" w:pos="945" w:leader="none"/>
        </w:tabs>
        <w:rPr>
          <w:rFonts w:hint="default" w:ascii="宋体" w:hAnsi="宋体" w:eastAsia="宋体" w:cs="Times New Roman"/>
          <w:b/>
          <w:color w:val="auto"/>
          <w:sz w:val="24"/>
          <w:szCs w:val="24"/>
          <w:highlight w:val="none"/>
          <w:lang w:val="en-US" w:eastAsia="zh-CN"/>
        </w:rPr>
        <w:outlineLvl w:val="0"/>
      </w:pPr>
      <w:r>
        <w:rPr>
          <w:rFonts w:hint="eastAsia" w:ascii="宋体" w:hAnsi="宋体" w:eastAsia="宋体" w:cs="Times New Roman"/>
          <w:b/>
          <w:color w:val="auto"/>
          <w:sz w:val="24"/>
          <w:szCs w:val="24"/>
          <w:highlight w:val="none"/>
        </w:rPr>
        <w:t xml:space="preserve">三、</w:t>
      </w:r>
      <w:bookmarkStart w:id="193" w:name="_Hlk97766253"/>
      <w:r/>
      <w:bookmarkStart w:id="194" w:name="_Hlk123567076"/>
      <w:r>
        <w:rPr>
          <w:rFonts w:hint="eastAsia" w:ascii="宋体" w:hAnsi="宋体" w:eastAsia="宋体" w:cs="Times New Roman"/>
          <w:b/>
          <w:color w:val="auto"/>
          <w:sz w:val="24"/>
          <w:szCs w:val="24"/>
          <w:highlight w:val="none"/>
        </w:rPr>
        <w:t xml:space="preserve">本项目采购标的要求</w:t>
      </w:r>
      <w:r/>
    </w:p>
    <w:p>
      <w:pPr>
        <w:ind w:firstLine="482"/>
        <w:spacing w:line="440" w:lineRule="exact"/>
        <w:shd w:val="clear" w:color="auto"/>
        <w:rPr>
          <w:rFonts w:hint="default" w:ascii="宋体" w:hAnsi="宋体" w:eastAsia="宋体" w:cs="Times New Roman"/>
          <w:color w:val="auto"/>
          <w:sz w:val="24"/>
          <w:szCs w:val="20"/>
          <w:highlight w:val="none"/>
        </w:rPr>
      </w:pPr>
      <w:r/>
      <w:bookmarkStart w:id="195" w:name="_Hlk148715325"/>
      <w:r>
        <w:rPr>
          <w:rFonts w:hint="eastAsia" w:ascii="宋体" w:hAnsi="宋体" w:eastAsia="宋体" w:cs="Times New Roman"/>
          <w:b/>
          <w:bCs/>
          <w:color w:val="auto"/>
          <w:sz w:val="24"/>
          <w:szCs w:val="20"/>
          <w:highlight w:val="none"/>
          <w:lang w:val="en-US" w:eastAsia="zh-CN"/>
        </w:rPr>
        <w:t xml:space="preserve">1.</w:t>
      </w:r>
      <w:r>
        <w:rPr>
          <w:rFonts w:hint="eastAsia" w:ascii="宋体" w:hAnsi="宋体" w:eastAsia="宋体" w:cs="Times New Roman"/>
          <w:b/>
          <w:bCs/>
          <w:color w:val="auto"/>
          <w:sz w:val="24"/>
          <w:szCs w:val="20"/>
          <w:highlight w:val="none"/>
        </w:rPr>
        <w:t xml:space="preserve">采购清单</w:t>
      </w:r>
      <w:r>
        <w:rPr>
          <w:rFonts w:hint="eastAsia" w:ascii="宋体" w:hAnsi="宋体" w:eastAsia="宋体" w:cs="Times New Roman"/>
          <w:b/>
          <w:bCs/>
          <w:color w:val="auto"/>
          <w:sz w:val="24"/>
          <w:szCs w:val="20"/>
          <w:highlight w:val="none"/>
          <w:lang w:val="en-US" w:eastAsia="zh-CN"/>
        </w:rPr>
        <w:t xml:space="preserve">及技术要求</w:t>
      </w:r>
      <w:r>
        <w:rPr>
          <w:rFonts w:hint="eastAsia" w:ascii="宋体" w:hAnsi="宋体" w:eastAsia="宋体" w:cs="Times New Roman"/>
          <w:b/>
          <w:bCs/>
          <w:color w:val="auto"/>
          <w:sz w:val="24"/>
          <w:szCs w:val="20"/>
          <w:highlight w:val="none"/>
          <w:lang w:eastAsia="zh-CN"/>
        </w:rPr>
        <w:t xml:space="preserve">：</w:t>
      </w:r>
      <w:r>
        <w:rPr>
          <w:rFonts w:hint="eastAsia" w:ascii="宋体" w:hAnsi="宋体" w:eastAsia="宋体" w:cs="Times New Roman"/>
          <w:b/>
          <w:bCs/>
          <w:color w:val="auto"/>
          <w:sz w:val="24"/>
          <w:szCs w:val="20"/>
          <w:highlight w:val="none"/>
          <w:lang w:val="en-US" w:eastAsia="zh-CN"/>
        </w:rPr>
        <w:t xml:space="preserve">详见附件</w:t>
      </w:r>
      <w:r>
        <w:rPr>
          <w:rFonts w:hint="eastAsia" w:ascii="宋体" w:hAnsi="宋体" w:eastAsia="宋体" w:cs="宋体"/>
          <w:b/>
          <w:bCs/>
          <w:color w:val="auto"/>
          <w:sz w:val="24"/>
          <w:szCs w:val="24"/>
          <w:highlight w:val="none"/>
          <w:lang w:val="en-US" w:eastAsia="zh-CN"/>
        </w:rPr>
        <w:t xml:space="preserve">（江苏政府采购网获取）</w:t>
      </w:r>
      <w:bookmarkEnd w:id="193"/>
      <w:r/>
      <w:bookmarkEnd w:id="194"/>
      <w:r/>
      <w:bookmarkEnd w:id="195"/>
      <w:r/>
      <w:r/>
    </w:p>
    <w:p>
      <w:pPr>
        <w:ind w:firstLine="482"/>
        <w:jc w:val="both"/>
        <w:spacing w:line="440" w:lineRule="exact"/>
        <w:shd w:val="clear" w:color="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1）本项目采购标的及配置清单内产品，凡列入《国家强制性产品认证目录》的，投标供应商须提供有效期内的3C认证证书，证书所载产品名称、型号、规格须与投标产品完全一致；未按要求提供、证书无效或信息不符的，符合性审查不通过，作无效标处理。</w:t>
      </w:r>
      <w:r/>
    </w:p>
    <w:p>
      <w:pPr>
        <w:ind w:firstLine="482"/>
        <w:jc w:val="left"/>
        <w:spacing w:line="440" w:lineRule="exact"/>
        <w:shd w:val="clear" w:color="auto"/>
        <w:rPr>
          <w:rFonts w:hint="default" w:ascii="宋体" w:hAnsi="宋体" w:eastAsia="宋体" w:cs="Times New Roman"/>
          <w:b/>
          <w:bCs/>
          <w:color w:val="auto"/>
          <w:sz w:val="24"/>
          <w:szCs w:val="24"/>
          <w:highlight w:val="none"/>
        </w:rPr>
      </w:pPr>
      <w:r>
        <w:rPr>
          <w:rFonts w:hint="eastAsia" w:ascii="宋体" w:hAnsi="宋体" w:eastAsia="宋体" w:cs="Times New Roman"/>
          <w:b/>
          <w:color w:val="auto"/>
          <w:sz w:val="24"/>
          <w:szCs w:val="24"/>
          <w:highlight w:val="none"/>
          <w:lang w:val="en-US" w:eastAsia="zh-CN" w:bidi="ar-SA"/>
        </w:rPr>
        <w:t xml:space="preserve">（2）本项目采购标的属于《节能产品政府采购品目清单》中标注强制采购类别的产品，投标供应商须提供国家确定认证机构出具、有效期内的节能产品认证证书，证书产品信息须与投标产品完全一致；未按要求提供、证书无效或信息不符的，符合性审查不通过，作无效标处理。</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default" w:ascii="宋体" w:hAnsi="宋体" w:eastAsia="宋体" w:cs="Times New Roman"/>
          <w:b/>
          <w:bCs/>
          <w:color w:val="auto"/>
          <w:sz w:val="24"/>
          <w:szCs w:val="24"/>
          <w:highlight w:val="none"/>
        </w:rPr>
        <w:t xml:space="preserve">2.</w:t>
      </w:r>
      <w:r>
        <w:rPr>
          <w:rFonts w:hint="eastAsia" w:ascii="宋体" w:hAnsi="宋体" w:eastAsia="宋体" w:cs="宋体"/>
          <w:b/>
          <w:color w:val="auto"/>
          <w:sz w:val="24"/>
          <w:szCs w:val="20"/>
          <w:highlight w:val="none"/>
        </w:rPr>
        <w:t xml:space="preserve">货物（材料）要求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（1）投标供应商提供的货物必须是全新的原装</w:t>
      </w:r>
      <w:r>
        <w:rPr>
          <w:rFonts w:hint="eastAsia" w:ascii="宋体" w:hAnsi="宋体" w:eastAsia="宋体" w:cs="宋体"/>
          <w:color w:val="auto"/>
          <w:sz w:val="24"/>
          <w:szCs w:val="20"/>
          <w:highlight w:val="none"/>
          <w:lang w:val="en-US" w:eastAsia="zh-CN"/>
        </w:rPr>
        <w:t xml:space="preserve">合格</w:t>
      </w:r>
      <w:r>
        <w:rPr>
          <w:rFonts w:hint="eastAsia" w:ascii="宋体" w:hAnsi="宋体" w:eastAsia="宋体" w:cs="宋体"/>
          <w:color w:val="auto"/>
          <w:sz w:val="24"/>
          <w:szCs w:val="20"/>
          <w:highlight w:val="none"/>
        </w:rPr>
        <w:t xml:space="preserve">产品（包括所有零部件、元器件、附件、备件），符合国家</w:t>
      </w:r>
      <w:r>
        <w:rPr>
          <w:rFonts w:hint="eastAsia" w:ascii="宋体" w:hAnsi="宋体" w:eastAsia="宋体" w:cs="宋体"/>
          <w:color w:val="auto"/>
          <w:sz w:val="24"/>
          <w:szCs w:val="20"/>
          <w:highlight w:val="none"/>
          <w:lang w:val="en-US" w:eastAsia="zh-CN"/>
        </w:rPr>
        <w:t xml:space="preserve">相关</w:t>
      </w:r>
      <w:r>
        <w:rPr>
          <w:rFonts w:hint="eastAsia" w:ascii="宋体" w:hAnsi="宋体" w:eastAsia="宋体" w:cs="宋体"/>
          <w:color w:val="auto"/>
          <w:sz w:val="24"/>
          <w:szCs w:val="20"/>
          <w:highlight w:val="none"/>
        </w:rPr>
        <w:t xml:space="preserve">标准，并</w:t>
      </w:r>
      <w:r>
        <w:rPr>
          <w:rFonts w:hint="eastAsia" w:ascii="宋体" w:hAnsi="宋体" w:eastAsia="宋体" w:cs="宋体"/>
          <w:color w:val="auto"/>
          <w:sz w:val="24"/>
          <w:szCs w:val="20"/>
          <w:highlight w:val="none"/>
          <w:lang w:val="en-US" w:eastAsia="zh-CN"/>
        </w:rPr>
        <w:t xml:space="preserve">随货</w:t>
      </w:r>
      <w:r>
        <w:rPr>
          <w:rFonts w:hint="eastAsia" w:ascii="宋体" w:hAnsi="宋体" w:eastAsia="宋体" w:cs="宋体"/>
          <w:color w:val="auto"/>
          <w:sz w:val="24"/>
          <w:szCs w:val="20"/>
          <w:highlight w:val="none"/>
        </w:rPr>
        <w:t xml:space="preserve">提供相关产品的产品合格证、产品说明书和安装说明等资料。</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（2）投标供应商应</w:t>
      </w:r>
      <w:r>
        <w:rPr>
          <w:rFonts w:hint="eastAsia" w:ascii="宋体" w:hAnsi="宋体" w:eastAsia="宋体" w:cs="宋体"/>
          <w:color w:val="auto"/>
          <w:sz w:val="24"/>
          <w:szCs w:val="20"/>
          <w:highlight w:val="none"/>
          <w:lang w:val="en-US" w:eastAsia="zh-CN"/>
        </w:rPr>
        <w:t xml:space="preserve">提供</w:t>
      </w:r>
      <w:r>
        <w:rPr>
          <w:rFonts w:hint="eastAsia" w:ascii="宋体" w:hAnsi="宋体" w:eastAsia="宋体" w:cs="宋体"/>
          <w:color w:val="auto"/>
          <w:sz w:val="24"/>
          <w:szCs w:val="20"/>
          <w:highlight w:val="none"/>
        </w:rPr>
        <w:t xml:space="preserve">详细的产品配置清单（包括各主要零部件的厂家或品牌、型号和规格、数量等），产品在正确安装后，确保在正常的使用过程中安全、</w:t>
      </w:r>
      <w:r>
        <w:rPr>
          <w:rFonts w:hint="eastAsia" w:ascii="宋体" w:hAnsi="宋体" w:eastAsia="宋体" w:cs="宋体"/>
          <w:color w:val="auto"/>
          <w:sz w:val="24"/>
          <w:szCs w:val="20"/>
          <w:highlight w:val="none"/>
          <w:lang w:val="en-US" w:eastAsia="zh-CN"/>
        </w:rPr>
        <w:t xml:space="preserve">稳定、</w:t>
      </w:r>
      <w:r>
        <w:rPr>
          <w:rFonts w:hint="eastAsia" w:ascii="宋体" w:hAnsi="宋体" w:eastAsia="宋体" w:cs="宋体"/>
          <w:color w:val="auto"/>
          <w:sz w:val="24"/>
          <w:szCs w:val="20"/>
          <w:highlight w:val="none"/>
        </w:rPr>
        <w:t xml:space="preserve">可靠，并达到本项目采购需求及相关标准要求。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（3）所有设备在开箱检验时必须完好，无破损</w:t>
      </w:r>
      <w:r>
        <w:rPr>
          <w:rFonts w:hint="eastAsia" w:ascii="宋体" w:hAnsi="宋体" w:eastAsia="宋体" w:cs="Arial"/>
          <w:b w:val="0"/>
          <w:bCs/>
          <w:color w:val="auto"/>
          <w:sz w:val="24"/>
          <w:szCs w:val="20"/>
          <w:highlight w:val="none"/>
          <w:lang w:val="en-US" w:eastAsia="zh-CN" w:bidi="ar-SA"/>
        </w:rPr>
        <w:t xml:space="preserve">、无缺陷</w:t>
      </w:r>
      <w:r>
        <w:rPr>
          <w:rFonts w:hint="eastAsia" w:ascii="宋体" w:hAnsi="宋体" w:eastAsia="宋体" w:cs="宋体"/>
          <w:color w:val="auto"/>
          <w:sz w:val="24"/>
          <w:szCs w:val="20"/>
          <w:highlight w:val="none"/>
        </w:rPr>
        <w:t xml:space="preserve">，配置与装箱单相符。数量、质量及性能不低于本项目采购需求中提出的要求。在供货期内，采购人有权对中标供应商进行抽检，抽检内容包括产品质量、服务质量等执行情况</w:t>
      </w:r>
      <w:r>
        <w:rPr>
          <w:rFonts w:hint="eastAsia" w:ascii="宋体" w:hAnsi="宋体" w:eastAsia="宋体" w:cs="宋体"/>
          <w:color w:val="auto"/>
          <w:sz w:val="24"/>
          <w:szCs w:val="20"/>
          <w:highlight w:val="none"/>
          <w:lang w:val="en-US" w:eastAsia="zh-CN"/>
        </w:rPr>
        <w:t xml:space="preserve">。对抽检不合格项，采购人将发出整改通知书；整改后仍不满足要求的，采购人可视情节暂停或取消其供货资格</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（4）中标供应商须</w:t>
      </w:r>
      <w:r>
        <w:rPr>
          <w:rFonts w:hint="eastAsia" w:ascii="宋体" w:hAnsi="宋体" w:eastAsia="宋体" w:cs="宋体"/>
          <w:color w:val="auto"/>
          <w:sz w:val="24"/>
          <w:szCs w:val="20"/>
          <w:highlight w:val="none"/>
          <w:lang w:val="en-US" w:eastAsia="zh-CN"/>
        </w:rPr>
        <w:t xml:space="preserve">提供完整的技术资料，包括：</w:t>
      </w:r>
      <w:r>
        <w:rPr>
          <w:rFonts w:hint="eastAsia" w:ascii="宋体" w:hAnsi="宋体" w:eastAsia="宋体" w:cs="宋体"/>
          <w:color w:val="auto"/>
          <w:sz w:val="24"/>
          <w:szCs w:val="20"/>
          <w:highlight w:val="none"/>
        </w:rPr>
        <w:t xml:space="preserve">安装手册、操作手册、维修保养手册等技术文件及产品合格证、质量保证书等全套资料。</w:t>
      </w:r>
      <w:r/>
    </w:p>
    <w:p>
      <w:pPr>
        <w:ind w:firstLine="480"/>
        <w:jc w:val="left"/>
        <w:spacing w:line="440" w:lineRule="exact"/>
        <w:shd w:val="clear" w:color="auto"/>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rPr>
        <w:t xml:space="preserve">3.货物包装</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运输</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val="en-US" w:eastAsia="zh-CN"/>
        </w:rPr>
        <w:t xml:space="preserve">中标</w:t>
      </w:r>
      <w:r>
        <w:rPr>
          <w:rFonts w:hint="eastAsia" w:ascii="宋体" w:hAnsi="宋体" w:eastAsia="宋体" w:cs="宋体"/>
          <w:color w:val="auto"/>
          <w:sz w:val="24"/>
          <w:szCs w:val="20"/>
          <w:highlight w:val="none"/>
          <w:lang w:eastAsia="zh-CN"/>
        </w:rPr>
        <w:t xml:space="preserve">供应商</w:t>
      </w:r>
      <w:r>
        <w:rPr>
          <w:rFonts w:hint="eastAsia" w:ascii="宋体" w:hAnsi="宋体" w:eastAsia="宋体" w:cs="宋体"/>
          <w:color w:val="auto"/>
          <w:sz w:val="24"/>
          <w:szCs w:val="20"/>
          <w:highlight w:val="none"/>
        </w:rPr>
        <w:t xml:space="preserve">应</w:t>
      </w:r>
      <w:r>
        <w:rPr>
          <w:rFonts w:hint="eastAsia" w:ascii="宋体" w:hAnsi="宋体" w:eastAsia="宋体" w:cs="宋体"/>
          <w:color w:val="auto"/>
          <w:sz w:val="24"/>
          <w:szCs w:val="20"/>
          <w:highlight w:val="none"/>
          <w:lang w:val="en-US" w:eastAsia="zh-CN"/>
        </w:rPr>
        <w:t xml:space="preserve">自行</w:t>
      </w:r>
      <w:r>
        <w:rPr>
          <w:rFonts w:hint="eastAsia" w:ascii="宋体" w:hAnsi="宋体" w:eastAsia="宋体" w:cs="宋体"/>
          <w:color w:val="auto"/>
          <w:sz w:val="24"/>
          <w:szCs w:val="20"/>
          <w:highlight w:val="none"/>
        </w:rPr>
        <w:t xml:space="preserve">对现场和周围环境进行</w:t>
      </w:r>
      <w:r>
        <w:rPr>
          <w:rFonts w:hint="eastAsia" w:ascii="宋体" w:hAnsi="宋体" w:eastAsia="宋体" w:cs="宋体"/>
          <w:color w:val="auto"/>
          <w:sz w:val="24"/>
          <w:szCs w:val="20"/>
          <w:highlight w:val="none"/>
          <w:lang w:val="en-US" w:eastAsia="zh-CN"/>
        </w:rPr>
        <w:t xml:space="preserve">实地踏勘</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充分</w:t>
      </w:r>
      <w:r>
        <w:rPr>
          <w:rFonts w:hint="eastAsia" w:ascii="宋体" w:hAnsi="宋体" w:eastAsia="宋体" w:cs="宋体"/>
          <w:color w:val="auto"/>
          <w:sz w:val="24"/>
          <w:szCs w:val="20"/>
          <w:highlight w:val="none"/>
        </w:rPr>
        <w:t xml:space="preserve">获取编制</w:t>
      </w:r>
      <w:r>
        <w:rPr>
          <w:rFonts w:hint="eastAsia" w:ascii="宋体" w:hAnsi="宋体" w:eastAsia="宋体" w:cs="宋体"/>
          <w:color w:val="auto"/>
          <w:sz w:val="24"/>
          <w:szCs w:val="20"/>
          <w:highlight w:val="none"/>
          <w:lang w:val="en-US" w:eastAsia="zh-CN"/>
        </w:rPr>
        <w:t xml:space="preserve">投标文件、报价及合同履约</w:t>
      </w:r>
      <w:r>
        <w:rPr>
          <w:rFonts w:hint="eastAsia" w:ascii="宋体" w:hAnsi="宋体" w:eastAsia="宋体" w:cs="宋体"/>
          <w:color w:val="auto"/>
          <w:sz w:val="24"/>
          <w:szCs w:val="20"/>
          <w:highlight w:val="none"/>
        </w:rPr>
        <w:t xml:space="preserve">所需的所有资料，并</w:t>
      </w:r>
      <w:r>
        <w:rPr>
          <w:rFonts w:hint="eastAsia" w:ascii="宋体" w:hAnsi="宋体" w:eastAsia="宋体" w:cs="宋体"/>
          <w:color w:val="auto"/>
          <w:sz w:val="24"/>
          <w:szCs w:val="20"/>
          <w:highlight w:val="none"/>
          <w:lang w:val="en-US" w:eastAsia="zh-CN"/>
        </w:rPr>
        <w:t xml:space="preserve">将相关风险与费用纳入</w:t>
      </w:r>
      <w:r>
        <w:rPr>
          <w:rFonts w:hint="eastAsia" w:ascii="宋体" w:hAnsi="宋体" w:eastAsia="宋体" w:cs="宋体"/>
          <w:color w:val="auto"/>
          <w:sz w:val="24"/>
          <w:szCs w:val="20"/>
          <w:highlight w:val="none"/>
        </w:rPr>
        <w:t xml:space="preserve">报价，采购人不再另行支付。</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（2）包装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货物交付时须符合国家相关标准，确保包装牢固、规范</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）方式</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包装</w:t>
      </w:r>
      <w:r>
        <w:rPr>
          <w:rFonts w:hint="eastAsia" w:ascii="宋体" w:hAnsi="宋体" w:eastAsia="宋体" w:cs="宋体"/>
          <w:color w:val="auto"/>
          <w:sz w:val="24"/>
          <w:szCs w:val="20"/>
          <w:highlight w:val="none"/>
          <w:lang w:val="en-US" w:eastAsia="zh-CN"/>
        </w:rPr>
        <w:t xml:space="preserve">方式</w:t>
      </w:r>
      <w:r>
        <w:rPr>
          <w:rFonts w:hint="eastAsia" w:ascii="宋体" w:hAnsi="宋体" w:eastAsia="宋体" w:cs="宋体"/>
          <w:color w:val="auto"/>
          <w:sz w:val="24"/>
          <w:szCs w:val="20"/>
          <w:highlight w:val="none"/>
        </w:rPr>
        <w:t xml:space="preserve">必须与运输方式相</w:t>
      </w:r>
      <w:r>
        <w:rPr>
          <w:rFonts w:hint="eastAsia" w:ascii="宋体" w:hAnsi="宋体" w:eastAsia="宋体" w:cs="宋体"/>
          <w:color w:val="auto"/>
          <w:sz w:val="24"/>
          <w:szCs w:val="20"/>
          <w:highlight w:val="none"/>
          <w:lang w:val="en-US" w:eastAsia="zh-CN"/>
        </w:rPr>
        <w:t xml:space="preserve">匹配</w:t>
      </w:r>
      <w:r>
        <w:rPr>
          <w:rFonts w:hint="eastAsia" w:ascii="宋体" w:hAnsi="宋体" w:eastAsia="宋体" w:cs="宋体"/>
          <w:color w:val="auto"/>
          <w:sz w:val="24"/>
          <w:szCs w:val="20"/>
          <w:highlight w:val="none"/>
        </w:rPr>
        <w:t xml:space="preserve">，包装方式及包装费用均由</w:t>
      </w:r>
      <w:r>
        <w:rPr>
          <w:rFonts w:hint="eastAsia" w:ascii="宋体" w:hAnsi="宋体" w:eastAsia="宋体" w:cs="宋体"/>
          <w:color w:val="auto"/>
          <w:sz w:val="24"/>
          <w:szCs w:val="20"/>
          <w:highlight w:val="none"/>
          <w:lang w:val="en-US" w:eastAsia="zh-CN"/>
        </w:rPr>
        <w:t xml:space="preserve">中标</w:t>
      </w:r>
      <w:r>
        <w:rPr>
          <w:rFonts w:hint="eastAsia" w:ascii="宋体" w:hAnsi="宋体" w:eastAsia="宋体" w:cs="宋体"/>
          <w:color w:val="auto"/>
          <w:sz w:val="24"/>
          <w:szCs w:val="20"/>
          <w:highlight w:val="none"/>
          <w:lang w:eastAsia="zh-CN"/>
        </w:rPr>
        <w:t xml:space="preserve">供应商</w:t>
      </w:r>
      <w:r>
        <w:rPr>
          <w:rFonts w:hint="eastAsia" w:ascii="宋体" w:hAnsi="宋体" w:eastAsia="宋体" w:cs="宋体"/>
          <w:color w:val="auto"/>
          <w:sz w:val="24"/>
          <w:szCs w:val="20"/>
          <w:highlight w:val="none"/>
          <w:lang w:val="en-US" w:eastAsia="zh-CN"/>
        </w:rPr>
        <w:t xml:space="preserve">自行承担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因包装不当造成运输途中损坏、丢失的，责任及损失由中标供应商承担</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包装须满足长途运输、多次转运、装卸、仓储及露天存放要求，充分考虑运输途中恶劣气候、项目所在地气候特点等因素，确保货物安全</w:t>
      </w:r>
      <w:r>
        <w:rPr>
          <w:rFonts w:hint="eastAsia" w:ascii="宋体" w:hAnsi="宋体" w:eastAsia="宋体" w:cs="宋体"/>
          <w:color w:val="auto"/>
          <w:sz w:val="24"/>
          <w:szCs w:val="20"/>
          <w:highlight w:val="none"/>
        </w:rPr>
        <w:t xml:space="preserve">。</w:t>
      </w:r>
      <w:r/>
    </w:p>
    <w:p>
      <w:pPr>
        <w:ind w:firstLine="482"/>
        <w:jc w:val="left"/>
        <w:spacing w:line="440" w:lineRule="exact"/>
        <w:shd w:val="clear" w:color="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lang w:val="en-US" w:eastAsia="zh-CN"/>
        </w:rPr>
        <w:t xml:space="preserve">4.</w:t>
      </w:r>
      <w:r>
        <w:rPr>
          <w:rFonts w:hint="eastAsia" w:ascii="宋体" w:hAnsi="宋体" w:eastAsia="宋体" w:cs="宋体"/>
          <w:b/>
          <w:color w:val="auto"/>
          <w:sz w:val="24"/>
          <w:szCs w:val="20"/>
          <w:highlight w:val="none"/>
        </w:rPr>
        <w:t xml:space="preserve">安装及</w:t>
      </w:r>
      <w:r>
        <w:rPr>
          <w:rFonts w:hint="eastAsia" w:ascii="宋体" w:hAnsi="宋体" w:eastAsia="宋体" w:cs="宋体"/>
          <w:b/>
          <w:color w:val="auto"/>
          <w:sz w:val="24"/>
          <w:szCs w:val="20"/>
          <w:highlight w:val="none"/>
          <w:lang w:val="en-US" w:eastAsia="zh-CN"/>
        </w:rPr>
        <w:t xml:space="preserve">调试</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中标供应商</w:t>
      </w:r>
      <w:r>
        <w:rPr>
          <w:rFonts w:hint="eastAsia" w:ascii="宋体" w:hAnsi="宋体" w:eastAsia="宋体" w:cs="宋体"/>
          <w:color w:val="auto"/>
          <w:sz w:val="24"/>
          <w:szCs w:val="20"/>
          <w:highlight w:val="none"/>
          <w:lang w:val="en-US" w:eastAsia="zh-CN" w:bidi="ar-SA"/>
        </w:rPr>
        <w:t xml:space="preserve">须指派经采购人认可、具有相应资质、经验丰富、技术能力强的技术人员，负责安装调试工作，并严格按照进度要求执行，及时解决安装过程中出现的技术问题</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（1）中标供应商负责货物的安装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调试工作</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（2）安装</w:t>
      </w:r>
      <w:r>
        <w:rPr>
          <w:rFonts w:hint="eastAsia" w:ascii="宋体" w:hAnsi="宋体" w:eastAsia="宋体" w:cs="宋体"/>
          <w:color w:val="auto"/>
          <w:sz w:val="24"/>
          <w:szCs w:val="20"/>
          <w:highlight w:val="none"/>
          <w:lang w:val="en-US" w:eastAsia="zh-CN"/>
        </w:rPr>
        <w:t xml:space="preserve">及调试</w:t>
      </w:r>
      <w:r>
        <w:rPr>
          <w:rFonts w:hint="eastAsia" w:ascii="宋体" w:hAnsi="宋体" w:eastAsia="宋体" w:cs="宋体"/>
          <w:color w:val="auto"/>
          <w:sz w:val="24"/>
          <w:szCs w:val="20"/>
          <w:highlight w:val="none"/>
        </w:rPr>
        <w:t xml:space="preserve">所需专用工具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设备、材料等</w:t>
      </w:r>
      <w:r>
        <w:rPr>
          <w:rFonts w:hint="eastAsia" w:ascii="宋体" w:hAnsi="宋体" w:eastAsia="宋体" w:cs="宋体"/>
          <w:color w:val="auto"/>
          <w:sz w:val="24"/>
          <w:szCs w:val="20"/>
          <w:highlight w:val="none"/>
        </w:rPr>
        <w:t xml:space="preserve">由中标供应商自备、</w:t>
      </w:r>
      <w:r>
        <w:rPr>
          <w:rFonts w:hint="eastAsia" w:ascii="宋体" w:hAnsi="宋体" w:eastAsia="宋体" w:cs="宋体"/>
          <w:color w:val="auto"/>
          <w:sz w:val="24"/>
          <w:szCs w:val="20"/>
          <w:highlight w:val="none"/>
          <w:lang w:val="en-US" w:eastAsia="zh-CN"/>
        </w:rPr>
        <w:t xml:space="preserve">自行运输至</w:t>
      </w:r>
      <w:r>
        <w:rPr>
          <w:rFonts w:hint="eastAsia" w:ascii="宋体" w:hAnsi="宋体" w:eastAsia="宋体" w:cs="宋体"/>
          <w:color w:val="auto"/>
          <w:sz w:val="24"/>
          <w:szCs w:val="20"/>
          <w:highlight w:val="none"/>
        </w:rPr>
        <w:t xml:space="preserve">现场，完工</w:t>
      </w:r>
      <w:r>
        <w:rPr>
          <w:rFonts w:hint="eastAsia" w:ascii="宋体" w:hAnsi="宋体" w:eastAsia="宋体" w:cs="宋体"/>
          <w:color w:val="auto"/>
          <w:sz w:val="24"/>
          <w:szCs w:val="20"/>
          <w:highlight w:val="none"/>
          <w:lang w:val="en-US" w:eastAsia="zh-CN" w:bidi="ar-SA"/>
        </w:rPr>
        <w:t xml:space="preserve">后自行撤离，相关费用自理</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（3）安装完成后，</w:t>
      </w:r>
      <w:r>
        <w:rPr>
          <w:rFonts w:hint="eastAsia" w:ascii="宋体" w:hAnsi="宋体" w:eastAsia="宋体" w:cs="宋体"/>
          <w:color w:val="auto"/>
          <w:sz w:val="24"/>
          <w:szCs w:val="20"/>
          <w:highlight w:val="none"/>
          <w:lang w:val="en-US" w:eastAsia="zh-CN" w:bidi="ar-SA"/>
        </w:rPr>
        <w:t xml:space="preserve">按国家现行规范、标准组织验收；国家无明确标准的，按双方合同约定执行</w:t>
      </w:r>
      <w:r>
        <w:rPr>
          <w:rFonts w:hint="eastAsia" w:ascii="宋体" w:hAnsi="宋体" w:eastAsia="宋体" w:cs="宋体"/>
          <w:color w:val="auto"/>
          <w:sz w:val="24"/>
          <w:szCs w:val="20"/>
          <w:highlight w:val="none"/>
        </w:rPr>
        <w:t xml:space="preserve">。</w:t>
      </w:r>
      <w:r/>
    </w:p>
    <w:p>
      <w:pPr>
        <w:ind w:firstLine="480"/>
        <w:spacing w:line="440" w:lineRule="exact"/>
        <w:shd w:val="clear" w:color="auto"/>
        <w:rPr>
          <w:rFonts w:hint="eastAsia" w:ascii="宋体" w:hAnsi="宋体" w:eastAsia="宋体" w:cs="宋体"/>
          <w:b/>
          <w:color w:val="auto"/>
          <w:sz w:val="24"/>
          <w:szCs w:val="18"/>
          <w:highlight w:val="none"/>
        </w:rPr>
      </w:pPr>
      <w:r>
        <w:rPr>
          <w:rFonts w:hint="eastAsia" w:ascii="宋体" w:hAnsi="宋体" w:eastAsia="宋体" w:cs="宋体"/>
          <w:b/>
          <w:color w:val="auto"/>
          <w:sz w:val="24"/>
          <w:szCs w:val="20"/>
          <w:highlight w:val="none"/>
          <w:lang w:val="en-US" w:eastAsia="zh-CN"/>
        </w:rPr>
        <w:t xml:space="preserve">5</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18"/>
          <w:highlight w:val="none"/>
        </w:rPr>
        <w:t xml:space="preserve">验收要求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（1）项目履约验收的组织机构</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采购人负责组织验收小组，</w:t>
      </w:r>
      <w:r>
        <w:rPr>
          <w:rFonts w:hint="eastAsia" w:ascii="宋体" w:hAnsi="宋体" w:eastAsia="宋体" w:cs="宋体"/>
          <w:color w:val="auto"/>
          <w:sz w:val="24"/>
          <w:szCs w:val="18"/>
          <w:highlight w:val="none"/>
          <w:lang w:val="en-US" w:eastAsia="zh-CN"/>
        </w:rPr>
        <w:t xml:space="preserve">全面</w:t>
      </w:r>
      <w:r>
        <w:rPr>
          <w:rFonts w:hint="eastAsia" w:ascii="宋体" w:hAnsi="宋体" w:eastAsia="宋体" w:cs="宋体"/>
          <w:color w:val="auto"/>
          <w:sz w:val="24"/>
          <w:szCs w:val="18"/>
          <w:highlight w:val="none"/>
        </w:rPr>
        <w:t xml:space="preserve">负责</w:t>
      </w:r>
      <w:r>
        <w:rPr>
          <w:rFonts w:hint="eastAsia" w:ascii="宋体" w:hAnsi="宋体" w:eastAsia="宋体" w:cs="宋体"/>
          <w:color w:val="auto"/>
          <w:sz w:val="24"/>
          <w:szCs w:val="18"/>
          <w:highlight w:val="none"/>
          <w:lang w:val="en-US" w:eastAsia="zh-CN"/>
        </w:rPr>
        <w:t xml:space="preserve">组织</w:t>
      </w:r>
      <w:r>
        <w:rPr>
          <w:rFonts w:hint="eastAsia" w:ascii="宋体" w:hAnsi="宋体" w:eastAsia="宋体" w:cs="宋体"/>
          <w:color w:val="auto"/>
          <w:sz w:val="24"/>
          <w:szCs w:val="18"/>
          <w:highlight w:val="none"/>
        </w:rPr>
        <w:t xml:space="preserve">验收工作。中标供应商应</w:t>
      </w:r>
      <w:r>
        <w:rPr>
          <w:rFonts w:hint="eastAsia" w:ascii="宋体" w:hAnsi="宋体" w:eastAsia="宋体" w:cs="宋体"/>
          <w:color w:val="auto"/>
          <w:sz w:val="24"/>
          <w:szCs w:val="18"/>
          <w:highlight w:val="none"/>
          <w:lang w:val="en-US" w:eastAsia="zh-CN"/>
        </w:rPr>
        <w:t xml:space="preserve">成立</w:t>
      </w:r>
      <w:r>
        <w:rPr>
          <w:rFonts w:hint="eastAsia" w:ascii="宋体" w:hAnsi="宋体" w:eastAsia="宋体" w:cs="宋体"/>
          <w:color w:val="auto"/>
          <w:sz w:val="24"/>
          <w:szCs w:val="18"/>
          <w:highlight w:val="none"/>
        </w:rPr>
        <w:t xml:space="preserve">由有关专业技术人员构成的测试小组，并在验收小组指导监督下开展工作。验收小组提出的验收测试要求及质量保证要求，中标供应商应积极响应，并会同采购人共同制定合适的验收和质量保证方案。</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（2）验收标准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1）符合中华人民共和国国家安全质量标准</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行业技术规范</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2）采购人及验收小组根据国家有关规定、</w:t>
      </w:r>
      <w:r>
        <w:rPr>
          <w:rFonts w:hint="eastAsia" w:ascii="宋体" w:hAnsi="宋体" w:eastAsia="宋体" w:cs="宋体"/>
          <w:color w:val="auto"/>
          <w:sz w:val="24"/>
          <w:szCs w:val="18"/>
          <w:highlight w:val="none"/>
          <w:lang w:val="en-US" w:eastAsia="zh-CN"/>
        </w:rPr>
        <w:t xml:space="preserve">招标</w:t>
      </w:r>
      <w:r>
        <w:rPr>
          <w:rFonts w:hint="eastAsia" w:ascii="宋体" w:hAnsi="宋体" w:eastAsia="宋体" w:cs="宋体"/>
          <w:color w:val="auto"/>
          <w:sz w:val="24"/>
          <w:szCs w:val="18"/>
          <w:highlight w:val="none"/>
        </w:rPr>
        <w:t xml:space="preserve">文件、投标文件、履约验收方案以及合同约定的内容和验收标准进行验收。验收情况作为支付款项的依据。</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3）国家</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项目验收有强制性规定的，</w:t>
      </w:r>
      <w:r>
        <w:rPr>
          <w:rFonts w:hint="eastAsia" w:ascii="宋体" w:hAnsi="宋体" w:eastAsia="宋体" w:cs="宋体"/>
          <w:color w:val="auto"/>
          <w:sz w:val="24"/>
          <w:szCs w:val="18"/>
          <w:highlight w:val="none"/>
          <w:lang w:val="en-US" w:eastAsia="zh-CN"/>
        </w:rPr>
        <w:t xml:space="preserve">从其规定</w:t>
      </w:r>
      <w:r>
        <w:rPr>
          <w:rFonts w:hint="eastAsia" w:ascii="宋体" w:hAnsi="宋体" w:eastAsia="宋体" w:cs="宋体"/>
          <w:color w:val="auto"/>
          <w:sz w:val="24"/>
          <w:szCs w:val="18"/>
          <w:highlight w:val="none"/>
        </w:rPr>
        <w:t xml:space="preserve">，验收报告作为申请付款的凭证之一。</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4）验收过程中产生</w:t>
      </w:r>
      <w:r>
        <w:rPr>
          <w:rFonts w:hint="eastAsia" w:ascii="宋体" w:hAnsi="宋体" w:eastAsia="宋体" w:cs="宋体"/>
          <w:color w:val="auto"/>
          <w:sz w:val="24"/>
          <w:szCs w:val="18"/>
          <w:highlight w:val="none"/>
          <w:lang w:val="en-US" w:eastAsia="zh-CN"/>
        </w:rPr>
        <w:t xml:space="preserve">争议</w:t>
      </w:r>
      <w:r>
        <w:rPr>
          <w:rFonts w:hint="eastAsia" w:ascii="宋体" w:hAnsi="宋体" w:eastAsia="宋体" w:cs="宋体"/>
          <w:color w:val="auto"/>
          <w:sz w:val="24"/>
          <w:szCs w:val="18"/>
          <w:highlight w:val="none"/>
        </w:rPr>
        <w:t xml:space="preserve">的，</w:t>
      </w:r>
      <w:r>
        <w:rPr>
          <w:rFonts w:hint="eastAsia" w:ascii="宋体" w:hAnsi="宋体" w:eastAsia="宋体" w:cs="宋体"/>
          <w:color w:val="auto"/>
          <w:sz w:val="24"/>
          <w:szCs w:val="18"/>
          <w:highlight w:val="none"/>
          <w:lang w:val="en-US" w:eastAsia="zh-CN"/>
        </w:rPr>
        <w:t xml:space="preserve">可</w:t>
      </w:r>
      <w:r>
        <w:rPr>
          <w:rFonts w:hint="eastAsia" w:ascii="宋体" w:hAnsi="宋体" w:eastAsia="宋体" w:cs="宋体"/>
          <w:color w:val="auto"/>
          <w:sz w:val="24"/>
          <w:szCs w:val="18"/>
          <w:highlight w:val="none"/>
          <w:lang w:val="en-US" w:eastAsia="zh-CN" w:bidi="ar-SA"/>
        </w:rPr>
        <w:t xml:space="preserve">委托质量技术监督部门认定的检测机构进行检测。若因</w:t>
      </w:r>
      <w:r>
        <w:rPr>
          <w:rFonts w:hint="eastAsia" w:ascii="宋体" w:hAnsi="宋体" w:eastAsia="宋体" w:cs="宋体"/>
          <w:color w:val="auto"/>
          <w:sz w:val="24"/>
          <w:szCs w:val="18"/>
          <w:highlight w:val="none"/>
        </w:rPr>
        <w:t xml:space="preserve">中标供应商原因</w:t>
      </w:r>
      <w:r>
        <w:rPr>
          <w:rFonts w:hint="eastAsia" w:ascii="宋体" w:hAnsi="宋体" w:eastAsia="宋体" w:cs="宋体"/>
          <w:color w:val="auto"/>
          <w:sz w:val="24"/>
          <w:szCs w:val="18"/>
          <w:highlight w:val="none"/>
          <w:lang w:val="en-US" w:eastAsia="zh-CN"/>
        </w:rPr>
        <w:t xml:space="preserve">导致不合格</w:t>
      </w:r>
      <w:r>
        <w:rPr>
          <w:rFonts w:hint="eastAsia" w:ascii="宋体" w:hAnsi="宋体" w:eastAsia="宋体" w:cs="宋体"/>
          <w:color w:val="auto"/>
          <w:sz w:val="24"/>
          <w:szCs w:val="18"/>
          <w:highlight w:val="none"/>
        </w:rPr>
        <w:t xml:space="preserve">，检测费用由中标供应商承担；否则由采购人承担。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5）货物安装完成后，中标供应商应向采购人提供切实可行的验收方案，经采购人认可后，方可启动验收工作。</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6）货物验收标准：</w:t>
      </w:r>
      <w:r>
        <w:rPr>
          <w:rFonts w:hint="eastAsia" w:ascii="宋体" w:hAnsi="宋体" w:eastAsia="宋体" w:cs="宋体"/>
          <w:color w:val="auto"/>
          <w:sz w:val="24"/>
          <w:szCs w:val="18"/>
          <w:highlight w:val="none"/>
          <w:lang w:eastAsia="zh-CN"/>
        </w:rPr>
        <w:t xml:space="preserve">按照</w:t>
      </w:r>
      <w:r>
        <w:rPr>
          <w:rFonts w:hint="eastAsia" w:ascii="宋体" w:hAnsi="宋体" w:eastAsia="宋体" w:cs="宋体"/>
          <w:color w:val="auto"/>
          <w:sz w:val="24"/>
          <w:szCs w:val="18"/>
          <w:highlight w:val="none"/>
        </w:rPr>
        <w:t xml:space="preserve">行业通行标准、厂方出厂标准、招标文件要求和中标供应商投标报价文件的承诺</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不</w:t>
      </w:r>
      <w:r>
        <w:rPr>
          <w:rFonts w:hint="eastAsia" w:ascii="宋体" w:hAnsi="宋体" w:eastAsia="宋体" w:cs="宋体"/>
          <w:color w:val="auto"/>
          <w:sz w:val="24"/>
          <w:szCs w:val="18"/>
          <w:highlight w:val="none"/>
          <w:lang w:val="en-US" w:eastAsia="zh-CN"/>
        </w:rPr>
        <w:t xml:space="preserve">得</w:t>
      </w:r>
      <w:r>
        <w:rPr>
          <w:rFonts w:hint="eastAsia" w:ascii="宋体" w:hAnsi="宋体" w:eastAsia="宋体" w:cs="宋体"/>
          <w:color w:val="auto"/>
          <w:sz w:val="24"/>
          <w:szCs w:val="18"/>
          <w:highlight w:val="none"/>
        </w:rPr>
        <w:t xml:space="preserve">低于国家相关标准。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lang w:val="en-US" w:eastAsia="zh-CN"/>
        </w:rPr>
        <w:t xml:space="preserve">7</w:t>
      </w:r>
      <w:r>
        <w:rPr>
          <w:rFonts w:hint="eastAsia" w:ascii="宋体" w:hAnsi="宋体" w:eastAsia="宋体" w:cs="宋体"/>
          <w:color w:val="auto"/>
          <w:sz w:val="24"/>
          <w:szCs w:val="18"/>
          <w:highlight w:val="none"/>
        </w:rPr>
        <w:t xml:space="preserve">）采购人有权邀请专业第三方协助验收。如果双方对验收结果</w:t>
      </w:r>
      <w:r>
        <w:rPr>
          <w:rFonts w:hint="eastAsia" w:ascii="宋体" w:hAnsi="宋体" w:eastAsia="宋体" w:cs="宋体"/>
          <w:color w:val="auto"/>
          <w:sz w:val="24"/>
          <w:szCs w:val="18"/>
          <w:highlight w:val="none"/>
          <w:lang w:val="en-US" w:eastAsia="zh-CN"/>
        </w:rPr>
        <w:t xml:space="preserve">存在</w:t>
      </w:r>
      <w:r>
        <w:rPr>
          <w:rFonts w:hint="eastAsia" w:ascii="宋体" w:hAnsi="宋体" w:eastAsia="宋体" w:cs="宋体"/>
          <w:color w:val="auto"/>
          <w:sz w:val="24"/>
          <w:szCs w:val="18"/>
          <w:highlight w:val="none"/>
        </w:rPr>
        <w:t xml:space="preserve">异议，可将产品委托无锡市质量技术监督局</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产品厚度、成分及其他重要指标进行检测</w:t>
      </w:r>
      <w:r>
        <w:rPr>
          <w:rFonts w:hint="eastAsia" w:ascii="宋体" w:hAnsi="宋体" w:eastAsia="宋体" w:cs="宋体"/>
          <w:color w:val="auto"/>
          <w:sz w:val="24"/>
          <w:szCs w:val="18"/>
          <w:highlight w:val="none"/>
          <w:lang w:val="en-US" w:eastAsia="zh-CN"/>
        </w:rPr>
        <w:t xml:space="preserve">并出具</w:t>
      </w:r>
      <w:r>
        <w:rPr>
          <w:rFonts w:hint="eastAsia" w:ascii="宋体" w:hAnsi="宋体" w:eastAsia="宋体" w:cs="宋体"/>
          <w:color w:val="auto"/>
          <w:sz w:val="24"/>
          <w:szCs w:val="18"/>
          <w:highlight w:val="none"/>
        </w:rPr>
        <w:t xml:space="preserve">报告，所产生的检测及验收费用由中标供应商承担。</w:t>
      </w:r>
      <w:r>
        <w:rPr>
          <w:rFonts w:hint="eastAsia" w:ascii="宋体" w:hAnsi="宋体" w:eastAsia="宋体" w:cs="宋体"/>
          <w:color w:val="auto"/>
          <w:sz w:val="24"/>
          <w:szCs w:val="18"/>
          <w:highlight w:val="none"/>
          <w:lang w:val="en-US" w:eastAsia="zh-CN"/>
        </w:rPr>
        <w:t xml:space="preserve">若验收</w:t>
      </w:r>
      <w:r>
        <w:rPr>
          <w:rFonts w:hint="eastAsia" w:ascii="宋体" w:hAnsi="宋体" w:eastAsia="宋体" w:cs="宋体"/>
          <w:color w:val="auto"/>
          <w:sz w:val="24"/>
          <w:szCs w:val="18"/>
          <w:highlight w:val="none"/>
        </w:rPr>
        <w:t xml:space="preserve">不合格，采购人有权扣除履约保证金（按质量违约处理），并有权解除合同。</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eastAsia" w:ascii="宋体" w:hAnsi="宋体" w:eastAsia="宋体" w:cs="宋体"/>
          <w:b/>
          <w:color w:val="auto"/>
          <w:sz w:val="24"/>
          <w:szCs w:val="18"/>
          <w:highlight w:val="none"/>
          <w:lang w:val="en-US" w:eastAsia="zh-CN"/>
        </w:rPr>
        <w:t xml:space="preserve">6</w:t>
      </w:r>
      <w:r>
        <w:rPr>
          <w:rFonts w:hint="eastAsia" w:ascii="宋体" w:hAnsi="宋体" w:eastAsia="宋体" w:cs="宋体"/>
          <w:b/>
          <w:color w:val="auto"/>
          <w:sz w:val="24"/>
          <w:szCs w:val="18"/>
          <w:highlight w:val="none"/>
        </w:rPr>
        <w:t xml:space="preserve">.</w:t>
      </w:r>
      <w:r>
        <w:rPr>
          <w:rFonts w:hint="eastAsia" w:ascii="宋体" w:hAnsi="宋体" w:eastAsia="宋体" w:cs="宋体"/>
          <w:b/>
          <w:color w:val="auto"/>
          <w:sz w:val="24"/>
          <w:szCs w:val="20"/>
          <w:highlight w:val="none"/>
        </w:rPr>
        <w:t xml:space="preserve">售后服务要求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（1）免费质保（服务）期：</w:t>
      </w:r>
      <w:r>
        <w:rPr>
          <w:rFonts w:hint="eastAsia" w:ascii="宋体" w:hAnsi="宋体" w:eastAsia="宋体" w:cs="宋体"/>
          <w:color w:val="auto"/>
          <w:spacing w:val="-2"/>
          <w:sz w:val="24"/>
          <w:szCs w:val="24"/>
          <w:highlight w:val="none"/>
          <w:lang w:val="en-US" w:eastAsia="zh-CN"/>
        </w:rPr>
        <w:t xml:space="preserve">整体质保期</w:t>
      </w:r>
      <w:r>
        <w:rPr>
          <w:rFonts w:hint="eastAsia" w:ascii="宋体" w:hAnsi="宋体" w:eastAsia="宋体" w:cs="宋体"/>
          <w:color w:val="auto"/>
          <w:sz w:val="24"/>
          <w:szCs w:val="18"/>
          <w:highlight w:val="none"/>
        </w:rPr>
        <w:t xml:space="preserve">不少于</w:t>
      </w:r>
      <w:r>
        <w:rPr>
          <w:rFonts w:hint="eastAsia" w:ascii="宋体" w:hAnsi="宋体" w:eastAsia="宋体" w:cs="Times New Roman"/>
          <w:b/>
          <w:color w:val="auto"/>
          <w:sz w:val="24"/>
          <w:szCs w:val="20"/>
          <w:highlight w:val="none"/>
          <w:lang w:val="en-US" w:eastAsia="zh-CN"/>
        </w:rPr>
        <w:t xml:space="preserve">三年</w:t>
      </w:r>
      <w:r>
        <w:rPr>
          <w:rFonts w:hint="eastAsia" w:ascii="宋体" w:hAnsi="宋体" w:eastAsia="宋体" w:cs="宋体"/>
          <w:color w:val="auto"/>
          <w:sz w:val="24"/>
          <w:szCs w:val="18"/>
          <w:highlight w:val="none"/>
          <w:lang w:val="en-US" w:eastAsia="zh-CN" w:bidi="ar-SA"/>
        </w:rPr>
        <w:t xml:space="preserve">的免费质保期</w:t>
      </w:r>
      <w:r>
        <w:rPr>
          <w:rFonts w:hint="eastAsia" w:ascii="宋体" w:hAnsi="宋体" w:eastAsia="宋体" w:cs="宋体"/>
          <w:color w:val="auto"/>
          <w:spacing w:val="-2"/>
          <w:sz w:val="24"/>
          <w:szCs w:val="24"/>
          <w:highlight w:val="none"/>
          <w:lang w:val="en-US" w:eastAsia="zh-CN"/>
        </w:rPr>
        <w:t xml:space="preserve">（具体质保期年限以中标供应商投标文件响应的质保期年限为准）若国家、厂商、行业有更高质保期标准，按国家、厂商、行业的最优标准执行。免费质保（服务）期自项目整体验收合格之日起计算。质保期内若出现任何非人为原因导致的质量问题，</w:t>
      </w:r>
      <w:r>
        <w:rPr>
          <w:rFonts w:hint="eastAsia" w:ascii="宋体" w:hAnsi="宋体" w:cs="宋体"/>
          <w:color w:val="auto"/>
          <w:spacing w:val="-2"/>
          <w:sz w:val="24"/>
          <w:szCs w:val="24"/>
          <w:highlight w:val="none"/>
          <w:lang w:val="en-US" w:eastAsia="zh-CN"/>
        </w:rPr>
        <w:t xml:space="preserve">中标供应商</w:t>
      </w:r>
      <w:r>
        <w:rPr>
          <w:rFonts w:hint="eastAsia" w:ascii="宋体" w:hAnsi="宋体" w:eastAsia="宋体" w:cs="宋体"/>
          <w:color w:val="auto"/>
          <w:spacing w:val="-2"/>
          <w:sz w:val="24"/>
          <w:szCs w:val="24"/>
          <w:highlight w:val="none"/>
          <w:lang w:val="en-US" w:eastAsia="zh-CN"/>
        </w:rPr>
        <w:t xml:space="preserve">应在接到采购人通知后2小时内响应</w:t>
      </w:r>
      <w:r>
        <w:rPr>
          <w:rFonts w:hint="eastAsia" w:ascii="宋体" w:hAnsi="宋体" w:eastAsia="宋体" w:cs="宋体"/>
          <w:color w:val="auto"/>
          <w:spacing w:val="-2"/>
          <w:sz w:val="24"/>
          <w:szCs w:val="24"/>
          <w:highlight w:val="none"/>
          <w:lang w:val="en-US" w:eastAsia="zh-CN" w:bidi="ar-SA"/>
        </w:rPr>
        <w:t xml:space="preserve">并无条件执行“三包政策”，提供原厂免费上门质保服务；否则采购人将可自行采取必要的措施，由此产生的风险和费用由中标供应商承担</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同一质量问题在质保期内经过两次</w:t>
      </w:r>
      <w:r>
        <w:rPr>
          <w:rFonts w:hint="eastAsia" w:ascii="宋体" w:hAnsi="宋体" w:eastAsia="宋体" w:cs="宋体"/>
          <w:color w:val="auto"/>
          <w:sz w:val="24"/>
          <w:szCs w:val="18"/>
          <w:highlight w:val="none"/>
        </w:rPr>
        <w:t xml:space="preserve">维修后仍</w:t>
      </w:r>
      <w:r>
        <w:rPr>
          <w:rFonts w:hint="eastAsia" w:ascii="宋体" w:hAnsi="宋体" w:eastAsia="宋体" w:cs="宋体"/>
          <w:color w:val="auto"/>
          <w:sz w:val="24"/>
          <w:szCs w:val="18"/>
          <w:highlight w:val="none"/>
          <w:lang w:val="en-US" w:eastAsia="zh-CN"/>
        </w:rPr>
        <w:t xml:space="preserve">无法</w:t>
      </w:r>
      <w:r>
        <w:rPr>
          <w:rFonts w:hint="eastAsia" w:ascii="宋体" w:hAnsi="宋体" w:eastAsia="宋体" w:cs="宋体"/>
          <w:color w:val="auto"/>
          <w:sz w:val="24"/>
          <w:szCs w:val="18"/>
          <w:highlight w:val="none"/>
        </w:rPr>
        <w:t xml:space="preserve">正常运行的，中标供应商</w:t>
      </w:r>
      <w:r>
        <w:rPr>
          <w:rFonts w:hint="eastAsia" w:ascii="宋体" w:hAnsi="宋体" w:eastAsia="宋体" w:cs="宋体"/>
          <w:color w:val="auto"/>
          <w:sz w:val="24"/>
          <w:szCs w:val="18"/>
          <w:highlight w:val="none"/>
          <w:lang w:val="en-US" w:eastAsia="zh-CN"/>
        </w:rPr>
        <w:t xml:space="preserve">须无条件更换</w:t>
      </w:r>
      <w:r>
        <w:rPr>
          <w:rFonts w:hint="eastAsia" w:ascii="宋体" w:hAnsi="宋体" w:eastAsia="宋体" w:cs="宋体"/>
          <w:color w:val="auto"/>
          <w:sz w:val="24"/>
          <w:szCs w:val="18"/>
          <w:highlight w:val="none"/>
        </w:rPr>
        <w:t xml:space="preserve">同品牌、同型号的新产品（服务）。</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auto"/>
          <w:sz w:val="24"/>
          <w:szCs w:val="18"/>
          <w:highlight w:val="none"/>
        </w:rPr>
        <w:t xml:space="preserve">（3）</w:t>
      </w:r>
      <w:r>
        <w:rPr>
          <w:rFonts w:hint="eastAsia" w:ascii="宋体" w:hAnsi="宋体" w:eastAsia="宋体" w:cs="宋体"/>
          <w:color w:val="ff0000"/>
          <w:sz w:val="24"/>
          <w:szCs w:val="18"/>
          <w:highlight w:val="none"/>
        </w:rPr>
        <w:t xml:space="preserve">①响应要求：质保期内，中标供应商须提供7×24小时全天候售后技术支持服务。采购人在任一时段通过电话、电子邮件或远程系统发出故障报修后，中标供应商须在2小时内进行电话或远程响应，并启动故障排查流程。</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②分级到场时限：工作日日间（8:00-18:00）：中标供应商须在12小时内抵达现场。夜间、寒暑假、法定节假日：在夜间（18:00至次日8:00）、寒暑假及法定节假日期间，优先采用远程排查和远程指导方式解决问题。若确需上门服务，中标供应商须在接到通知后24小时内到达现场。</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③故障排除与备用机替代机制：</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一般故障排除：技术人员抵达现场后，须在24小时内完成故障排除并恢复运行。</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无法及时修复的情形：若中标供应商无法在上述约定到场后24小时内完成修复，须在约定到场时间后的2个工作日内，提供同等性能或更优性能的备用设备供采购人临时使用，直至原有设备故障完全排除并恢复正常。若设备需返厂维修或更换，维修周期不得超过2个工作日（含运输时间）。</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逾期未响应约定： 若中标供应商在接到采购人故障报修通知后12小时内未予任何形式的答复，或答复后24小时内未按约定启动现场服务，则视为中标供应商已认可该故障问题及其责任，并自愿承担由此产生的全部费用（包括但不限于采购人另行委托第三方的维修费用、检测费、运输费及因设备故障导致的相关直接经济损失）。</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④逾期违约责任：</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违约扣款： 中标供应商未按上述第2、3条规定的时间节点及时响应的，每发生一次，采购人有权从质保金或应付服务款中扣除人民币500元作为违约金；若延迟超过24小时仍未到场，每日加扣1000元，以此类推。</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重大违约：同一台/套设备在质保期内因同一故障报修超过3次仍无法根本解决，或中标供应商累计发生5次及以上上述违约情形的，采购人有权单方面解除合同，要求中标供应商无条件退货并全额退还该设备价款，同时有权追究其相应的违约责任。</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lang w:val="en-US" w:eastAsia="zh-CN" w:bidi="ar-SA"/>
        </w:rPr>
        <w:t xml:space="preserve">质保期内所有服务全免费</w:t>
      </w:r>
      <w:r>
        <w:rPr>
          <w:rFonts w:hint="eastAsia" w:ascii="宋体" w:hAnsi="宋体" w:eastAsia="宋体" w:cs="宋体"/>
          <w:color w:val="auto"/>
          <w:sz w:val="24"/>
          <w:szCs w:val="18"/>
          <w:highlight w:val="none"/>
        </w:rPr>
        <w:t xml:space="preserve">。质保期满后</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w:t>
      </w:r>
      <w:r>
        <w:rPr>
          <w:rFonts w:hint="eastAsia" w:ascii="宋体" w:hAnsi="宋体" w:eastAsia="宋体" w:cs="宋体"/>
          <w:color w:val="auto"/>
          <w:sz w:val="24"/>
          <w:szCs w:val="18"/>
          <w:highlight w:val="none"/>
          <w:lang w:val="en-US" w:eastAsia="zh-CN"/>
        </w:rPr>
        <w:t xml:space="preserve">服务</w:t>
      </w:r>
      <w:r>
        <w:rPr>
          <w:rFonts w:hint="eastAsia" w:ascii="宋体" w:hAnsi="宋体" w:eastAsia="宋体" w:cs="宋体"/>
          <w:color w:val="auto"/>
          <w:sz w:val="24"/>
          <w:szCs w:val="18"/>
          <w:highlight w:val="none"/>
        </w:rPr>
        <w:t xml:space="preserve">减</w:t>
      </w:r>
      <w:r>
        <w:rPr>
          <w:rFonts w:hint="eastAsia" w:ascii="宋体" w:hAnsi="宋体" w:eastAsia="宋体" w:cs="宋体"/>
          <w:color w:val="auto"/>
          <w:sz w:val="24"/>
          <w:szCs w:val="18"/>
          <w:highlight w:val="none"/>
          <w:lang w:val="en-US" w:eastAsia="zh-CN"/>
        </w:rPr>
        <w:t xml:space="preserve">收</w:t>
      </w:r>
      <w:r>
        <w:rPr>
          <w:rFonts w:hint="eastAsia" w:ascii="宋体" w:hAnsi="宋体" w:eastAsia="宋体" w:cs="宋体"/>
          <w:color w:val="auto"/>
          <w:sz w:val="24"/>
          <w:szCs w:val="18"/>
          <w:highlight w:val="none"/>
        </w:rPr>
        <w:t xml:space="preserve">上门费</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人工费等，仅收取原材料</w:t>
      </w:r>
      <w:r>
        <w:rPr>
          <w:rFonts w:hint="eastAsia" w:ascii="宋体" w:hAnsi="宋体" w:eastAsia="宋体" w:cs="宋体"/>
          <w:color w:val="auto"/>
          <w:sz w:val="24"/>
          <w:szCs w:val="18"/>
          <w:highlight w:val="none"/>
          <w:lang w:val="en-US" w:eastAsia="zh-CN"/>
        </w:rPr>
        <w:t xml:space="preserve">成本费</w:t>
      </w:r>
      <w:r>
        <w:rPr>
          <w:rFonts w:hint="eastAsia" w:ascii="宋体" w:hAnsi="宋体" w:eastAsia="宋体" w:cs="宋体"/>
          <w:color w:val="auto"/>
          <w:sz w:val="24"/>
          <w:szCs w:val="18"/>
          <w:highlight w:val="none"/>
        </w:rPr>
        <w:t xml:space="preserve">，投标供应商须提供“</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”，具体原材料价格参照投标文件中“</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”执行，表中未注明的视为免费。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（4）质保期内，除人为损坏和不可抗力外，</w:t>
      </w:r>
      <w:r>
        <w:rPr>
          <w:rFonts w:hint="eastAsia" w:ascii="宋体" w:hAnsi="宋体" w:eastAsia="宋体" w:cs="宋体"/>
          <w:color w:val="auto"/>
          <w:sz w:val="24"/>
          <w:szCs w:val="18"/>
          <w:highlight w:val="none"/>
          <w:lang w:val="en-US" w:eastAsia="zh-CN"/>
        </w:rPr>
        <w:t xml:space="preserve">所有</w:t>
      </w:r>
      <w:r>
        <w:rPr>
          <w:rFonts w:hint="eastAsia" w:ascii="宋体" w:hAnsi="宋体" w:eastAsia="宋体" w:cs="宋体"/>
          <w:color w:val="auto"/>
          <w:sz w:val="24"/>
          <w:szCs w:val="18"/>
          <w:highlight w:val="none"/>
        </w:rPr>
        <w:t xml:space="preserve">维护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维修及配件更换</w:t>
      </w:r>
      <w:r>
        <w:rPr>
          <w:rFonts w:hint="eastAsia" w:ascii="宋体" w:hAnsi="宋体" w:eastAsia="宋体" w:cs="宋体"/>
          <w:color w:val="auto"/>
          <w:sz w:val="24"/>
          <w:szCs w:val="18"/>
          <w:highlight w:val="none"/>
          <w:lang w:val="en-US" w:eastAsia="zh-CN"/>
        </w:rPr>
        <w:t xml:space="preserve">等</w:t>
      </w:r>
      <w:r>
        <w:rPr>
          <w:rFonts w:hint="eastAsia" w:ascii="宋体" w:hAnsi="宋体" w:eastAsia="宋体" w:cs="宋体"/>
          <w:color w:val="auto"/>
          <w:sz w:val="24"/>
          <w:szCs w:val="18"/>
          <w:highlight w:val="none"/>
        </w:rPr>
        <w:t xml:space="preserve">费用均由中标供应商承担。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（5）中标供应商在维护服务过程中须严格</w:t>
      </w:r>
      <w:r>
        <w:rPr>
          <w:rFonts w:hint="eastAsia" w:ascii="宋体" w:hAnsi="宋体" w:eastAsia="宋体" w:cs="宋体"/>
          <w:color w:val="auto"/>
          <w:sz w:val="24"/>
          <w:szCs w:val="18"/>
          <w:highlight w:val="none"/>
          <w:lang w:val="en-US" w:eastAsia="zh-CN"/>
        </w:rPr>
        <w:t xml:space="preserve">遵守</w:t>
      </w:r>
      <w:r>
        <w:rPr>
          <w:rFonts w:hint="eastAsia" w:ascii="宋体" w:hAnsi="宋体" w:eastAsia="宋体" w:cs="宋体"/>
          <w:color w:val="auto"/>
          <w:sz w:val="24"/>
          <w:szCs w:val="18"/>
          <w:highlight w:val="none"/>
        </w:rPr>
        <w:t xml:space="preserve">国家</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行业规范，</w:t>
      </w:r>
      <w:r>
        <w:rPr>
          <w:rFonts w:hint="eastAsia" w:ascii="宋体" w:hAnsi="宋体" w:eastAsia="宋体" w:cs="宋体"/>
          <w:color w:val="auto"/>
          <w:sz w:val="24"/>
          <w:szCs w:val="18"/>
          <w:highlight w:val="none"/>
          <w:lang w:val="en-US" w:eastAsia="zh-CN" w:bidi="ar-SA"/>
        </w:rPr>
        <w:t xml:space="preserve">落实安全管理责任</w:t>
      </w:r>
      <w:r>
        <w:rPr>
          <w:rFonts w:hint="eastAsia" w:ascii="宋体" w:hAnsi="宋体" w:eastAsia="宋体" w:cs="宋体"/>
          <w:color w:val="auto"/>
          <w:sz w:val="24"/>
          <w:szCs w:val="18"/>
          <w:highlight w:val="none"/>
        </w:rPr>
        <w:t xml:space="preserve">，所需相关人员、车辆、工具</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耗材</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仪表等均自行解决</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如遇意外人身事故、设备事故、交通违</w:t>
      </w:r>
      <w:r>
        <w:rPr>
          <w:rFonts w:hint="eastAsia" w:ascii="宋体" w:hAnsi="宋体" w:eastAsia="宋体" w:cs="宋体"/>
          <w:color w:val="auto"/>
          <w:sz w:val="24"/>
          <w:szCs w:val="18"/>
          <w:highlight w:val="none"/>
          <w:lang w:val="en-US" w:eastAsia="zh-CN"/>
        </w:rPr>
        <w:t xml:space="preserve">法</w:t>
      </w:r>
      <w:r>
        <w:rPr>
          <w:rFonts w:hint="eastAsia" w:ascii="宋体" w:hAnsi="宋体" w:eastAsia="宋体" w:cs="宋体"/>
          <w:color w:val="auto"/>
          <w:sz w:val="24"/>
          <w:szCs w:val="18"/>
          <w:highlight w:val="none"/>
        </w:rPr>
        <w:t xml:space="preserve">等状况，</w:t>
      </w:r>
      <w:r>
        <w:rPr>
          <w:rFonts w:hint="eastAsia" w:ascii="宋体" w:hAnsi="宋体" w:eastAsia="宋体" w:cs="宋体"/>
          <w:color w:val="auto"/>
          <w:sz w:val="24"/>
          <w:szCs w:val="18"/>
          <w:highlight w:val="none"/>
          <w:lang w:val="en-US" w:eastAsia="zh-CN" w:bidi="ar-SA"/>
        </w:rPr>
        <w:t xml:space="preserve">责任及费用</w:t>
      </w:r>
      <w:r>
        <w:rPr>
          <w:rFonts w:hint="eastAsia" w:ascii="宋体" w:hAnsi="宋体" w:eastAsia="宋体" w:cs="宋体"/>
          <w:color w:val="auto"/>
          <w:sz w:val="24"/>
          <w:szCs w:val="18"/>
          <w:highlight w:val="none"/>
        </w:rPr>
        <w:t xml:space="preserve">均</w:t>
      </w:r>
      <w:r>
        <w:rPr>
          <w:rFonts w:hint="eastAsia" w:ascii="宋体" w:hAnsi="宋体" w:eastAsia="宋体" w:cs="宋体"/>
          <w:color w:val="auto"/>
          <w:sz w:val="24"/>
          <w:szCs w:val="18"/>
          <w:highlight w:val="none"/>
          <w:lang w:val="en-US" w:eastAsia="zh-CN"/>
        </w:rPr>
        <w:t xml:space="preserve">由</w:t>
      </w:r>
      <w:r>
        <w:rPr>
          <w:rFonts w:hint="eastAsia" w:ascii="宋体" w:hAnsi="宋体" w:eastAsia="宋体" w:cs="宋体"/>
          <w:color w:val="auto"/>
          <w:sz w:val="24"/>
          <w:szCs w:val="18"/>
          <w:highlight w:val="none"/>
          <w:lang w:val="en-US" w:eastAsia="zh-CN" w:bidi="ar-SA"/>
        </w:rPr>
        <w:t xml:space="preserve">中标供应商</w:t>
      </w:r>
      <w:r>
        <w:rPr>
          <w:rFonts w:hint="eastAsia" w:ascii="宋体" w:hAnsi="宋体" w:eastAsia="宋体" w:cs="宋体"/>
          <w:color w:val="auto"/>
          <w:sz w:val="24"/>
          <w:szCs w:val="18"/>
          <w:highlight w:val="none"/>
        </w:rPr>
        <w:t xml:space="preserve">自行承担。</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.培训要求</w:t>
      </w:r>
      <w:r/>
    </w:p>
    <w:p>
      <w:pPr>
        <w:ind w:firstLine="480"/>
        <w:spacing w:after="5"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18"/>
          <w:highlight w:val="none"/>
        </w:rPr>
        <w:t xml:space="preserve">中标供应商</w:t>
      </w:r>
      <w:r>
        <w:rPr>
          <w:rFonts w:hint="eastAsia" w:ascii="宋体" w:hAnsi="宋体" w:eastAsia="宋体" w:cs="宋体"/>
          <w:color w:val="auto"/>
          <w:sz w:val="24"/>
          <w:szCs w:val="20"/>
          <w:highlight w:val="none"/>
        </w:rPr>
        <w:t xml:space="preserve">需派经验丰富的专业技术人员为采购人提供现场技术培训，针对采购人主要技术人员，开展设备操作使用、日常维护保养、设备结构原理、一般故障排除、应急处理等全方位培训，确保所有设备使用人员能熟练掌握设备各项功能及操作技能，保障设备正常、规范使用。</w:t>
      </w:r>
      <w:r/>
    </w:p>
    <w:p>
      <w:pPr>
        <w:ind w:firstLine="482"/>
        <w:spacing w:after="5" w:line="440" w:lineRule="exact"/>
        <w:shd w:val="clear" w:color="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.知识产权</w:t>
      </w:r>
      <w:r/>
    </w:p>
    <w:p>
      <w:pPr>
        <w:ind w:firstLine="480"/>
        <w:spacing w:after="5"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color w:val="auto"/>
          <w:sz w:val="24"/>
          <w:szCs w:val="20"/>
          <w:highlight w:val="none"/>
        </w:rPr>
        <w:t xml:space="preserve">中标供应商</w:t>
      </w:r>
      <w:r>
        <w:rPr>
          <w:rFonts w:hint="eastAsia" w:ascii="宋体" w:hAnsi="宋体" w:eastAsia="宋体" w:cs="宋体"/>
          <w:color w:val="auto"/>
          <w:sz w:val="24"/>
          <w:szCs w:val="20"/>
          <w:highlight w:val="none"/>
          <w:lang w:val="en-US" w:eastAsia="zh-CN" w:bidi="ar-SA"/>
        </w:rPr>
        <w:t xml:space="preserve">保证采购人在货物使用过程中不侵犯任何第三方专利权、商标权、著作权等知识产权</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bidi="ar-SA"/>
        </w:rPr>
        <w:t xml:space="preserve">如发生第三方侵权指控，由</w:t>
      </w:r>
      <w:r>
        <w:rPr>
          <w:rFonts w:hint="eastAsia" w:ascii="宋体" w:hAnsi="宋体" w:eastAsia="宋体" w:cs="宋体"/>
          <w:color w:val="auto"/>
          <w:sz w:val="24"/>
          <w:szCs w:val="20"/>
          <w:highlight w:val="none"/>
        </w:rPr>
        <w:t xml:space="preserve">中标供应商</w:t>
      </w:r>
      <w:r>
        <w:rPr>
          <w:rFonts w:hint="eastAsia" w:ascii="宋体" w:hAnsi="宋体" w:eastAsia="宋体" w:cs="宋体"/>
          <w:color w:val="auto"/>
          <w:sz w:val="24"/>
          <w:szCs w:val="20"/>
          <w:highlight w:val="none"/>
          <w:lang w:val="en-US" w:eastAsia="zh-CN" w:bidi="ar-SA"/>
        </w:rPr>
        <w:t xml:space="preserve">全权处理，并承担全部法律责任、赔偿责任及相关费用</w:t>
      </w:r>
      <w:r>
        <w:rPr>
          <w:rFonts w:hint="eastAsia" w:ascii="宋体" w:hAnsi="宋体" w:eastAsia="宋体" w:cs="宋体"/>
          <w:color w:val="auto"/>
          <w:sz w:val="24"/>
          <w:szCs w:val="20"/>
          <w:highlight w:val="none"/>
        </w:rPr>
        <w:t xml:space="preserve">。</w:t>
      </w:r>
      <w:r/>
    </w:p>
    <w:p>
      <w:pPr>
        <w:ind w:firstLine="482"/>
        <w:spacing w:line="440" w:lineRule="exact"/>
        <w:shd w:val="clear" w:color="auto"/>
        <w:tabs>
          <w:tab w:val="left" w:pos="945" w:leader="none"/>
        </w:tabs>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、其他说明</w:t>
      </w:r>
      <w:bookmarkEnd w:id="190"/>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6" w:name="_Toc16911"/>
      <w:r>
        <w:rPr>
          <w:rFonts w:hint="eastAsia" w:ascii="宋体" w:hAnsi="宋体" w:cs="宋体"/>
          <w:color w:val="auto"/>
          <w:sz w:val="24"/>
          <w:szCs w:val="24"/>
          <w:highlight w:val="none"/>
        </w:rPr>
        <w:t xml:space="preserve">中标供应商成交后有下列情形之一的，采购人有权取消其中标资格，并由第二中标候选人顺序替补为中标供应商，并与采购人签订合同。采购人也可以重新招标。给采购人造成的损失，原中标供应商还应当予以赔偿：</w:t>
      </w:r>
      <w:bookmarkEnd w:id="196"/>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7" w:name="_Toc22724"/>
      <w:r>
        <w:rPr>
          <w:rFonts w:hint="eastAsia" w:ascii="宋体" w:hAnsi="宋体" w:cs="宋体"/>
          <w:color w:val="auto"/>
          <w:sz w:val="24"/>
          <w:szCs w:val="24"/>
          <w:highlight w:val="none"/>
        </w:rPr>
        <w:t xml:space="preserve">（1）放弃成交项目；</w:t>
      </w:r>
      <w:bookmarkEnd w:id="197"/>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8" w:name="_Toc6536"/>
      <w:r>
        <w:rPr>
          <w:rFonts w:hint="eastAsia" w:ascii="宋体" w:hAnsi="宋体" w:cs="宋体"/>
          <w:color w:val="auto"/>
          <w:sz w:val="24"/>
          <w:szCs w:val="24"/>
          <w:highlight w:val="none"/>
        </w:rPr>
        <w:t xml:space="preserve">（2）无正当理由不与采购人签订合同；</w:t>
      </w:r>
      <w:bookmarkEnd w:id="198"/>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9" w:name="_Toc11325"/>
      <w:r>
        <w:rPr>
          <w:rFonts w:hint="eastAsia" w:ascii="宋体" w:hAnsi="宋体" w:cs="宋体"/>
          <w:color w:val="auto"/>
          <w:sz w:val="24"/>
          <w:szCs w:val="24"/>
          <w:highlight w:val="none"/>
        </w:rPr>
        <w:t xml:space="preserve">（3）在签订合同时向采购人提出附加条件或者更改合同实质性内容的。</w:t>
      </w:r>
      <w:bookmarkEnd w:id="199"/>
      <w:r/>
      <w:r/>
    </w:p>
    <w:p>
      <w:pPr>
        <w:ind w:firstLine="482"/>
        <w:spacing w:line="440" w:lineRule="exact"/>
        <w:shd w:val="clear" w:color="auto"/>
        <w:tabs>
          <w:tab w:val="left" w:pos="945" w:leader="none"/>
        </w:tabs>
        <w:rPr>
          <w:rFonts w:hint="eastAsia" w:ascii="宋体" w:hAnsi="宋体" w:cs="宋体"/>
          <w:b/>
          <w:color w:val="auto"/>
          <w:sz w:val="24"/>
          <w:szCs w:val="24"/>
          <w:highlight w:val="none"/>
        </w:rPr>
        <w:outlineLvl w:val="0"/>
      </w:pPr>
      <w:r/>
      <w:bookmarkStart w:id="200" w:name="_Toc2574"/>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、报价要求</w:t>
      </w:r>
      <w:bookmarkEnd w:id="182"/>
      <w:r/>
      <w:bookmarkEnd w:id="183"/>
      <w:r/>
      <w:bookmarkEnd w:id="200"/>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报价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磋商供应商企业利润、税金和政策性文件规定及合同包含的所有风险、责任、现场施工配合费等各项应有费用。本项目为交钥匙项目，中标供应商的投标报价包含了采购人现有场地条件下，进行中标设备的安装调试达到可使用状态，并验收合格以及服务期内的维护费等所有费用。</w:t>
      </w:r>
      <w:r/>
    </w:p>
    <w:p>
      <w:pPr>
        <w:ind w:firstLine="482"/>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六</w:t>
      </w:r>
      <w:r>
        <w:rPr>
          <w:rFonts w:hint="eastAsia" w:ascii="宋体" w:hAnsi="宋体"/>
          <w:b/>
          <w:color w:val="auto"/>
          <w:sz w:val="24"/>
          <w:szCs w:val="24"/>
          <w:highlight w:val="none"/>
        </w:rPr>
        <w:t xml:space="preserve">、综合说明及其他要求</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olor w:val="auto"/>
          <w:sz w:val="24"/>
          <w:szCs w:val="24"/>
          <w:highlight w:val="none"/>
        </w:rPr>
        <w:t xml:space="preserve">1.</w:t>
      </w:r>
      <w:r>
        <w:rPr>
          <w:rFonts w:hint="eastAsia" w:ascii="宋体" w:hAnsi="宋体" w:cs="宋体"/>
          <w:bCs/>
          <w:color w:val="auto"/>
          <w:sz w:val="24"/>
          <w:highlight w:val="none"/>
        </w:rPr>
        <w:t xml:space="preserve">通过中国海关报关验放进入中国境内且产自关境外的产品不在本项目的报价范围。</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2.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auto"/>
          <w:sz w:val="24"/>
          <w:highlight w:val="none"/>
          <w:lang w:eastAsia="zh-CN"/>
        </w:rPr>
        <w:t xml:space="preserve">件中</w:t>
      </w:r>
      <w:r>
        <w:rPr>
          <w:rFonts w:hint="eastAsia" w:ascii="宋体" w:hAnsi="宋体" w:cs="宋体"/>
          <w:bCs/>
          <w:color w:val="auto"/>
          <w:sz w:val="24"/>
          <w:highlight w:val="none"/>
        </w:rPr>
        <w:t xml:space="preserve">对商品包装和快递包装提出具体要求的，在政府采购合同中应当载明对政府采购供应商提</w:t>
      </w:r>
      <w:r>
        <w:rPr>
          <w:rFonts w:hint="eastAsia" w:ascii="宋体" w:hAnsi="宋体" w:cs="宋体"/>
          <w:bCs/>
          <w:color w:val="auto"/>
          <w:sz w:val="24"/>
          <w:highlight w:val="none"/>
          <w:lang w:eastAsia="zh-CN"/>
        </w:rPr>
        <w:t xml:space="preserve">供的</w:t>
      </w:r>
      <w:r>
        <w:rPr>
          <w:rFonts w:hint="eastAsia" w:ascii="宋体" w:hAnsi="宋体" w:cs="宋体"/>
          <w:bCs/>
          <w:color w:val="auto"/>
          <w:sz w:val="24"/>
          <w:highlight w:val="none"/>
        </w:rPr>
        <w:t xml:space="preserve">产品及相关快递服务的具体包装要求和履约验收相关条款，中标（成交）供应商须严格执行，必要时应按照要求在履约验收环节出具检测报告。</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认证机构详见市场监管总局发布的《参与实施政府采购节能产品认证机构名录》和《参与实施政府采购环境标志产品认证机构名录》。</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eastAsia="宋体" w:cs="Times New Roman"/>
          <w:b w:val="0"/>
          <w:bCs/>
          <w:color w:val="auto"/>
          <w:sz w:val="24"/>
          <w:szCs w:val="24"/>
          <w:highlight w:val="none"/>
          <w:lang w:val="en-US" w:eastAsia="zh-CN" w:bidi="ar-SA"/>
        </w:rPr>
        <w:t xml:space="preserve">本项目采购标的及配置清单内产品，凡列入《国家强制性产品认证目录》的，</w:t>
      </w:r>
      <w:r>
        <w:rPr>
          <w:rFonts w:hint="eastAsia" w:ascii="宋体" w:hAnsi="宋体" w:cs="Times New Roman"/>
          <w:b w:val="0"/>
          <w:bCs/>
          <w:color w:val="auto"/>
          <w:sz w:val="24"/>
          <w:szCs w:val="24"/>
          <w:highlight w:val="none"/>
          <w:lang w:val="en-US" w:eastAsia="zh-CN" w:bidi="ar-SA"/>
        </w:rPr>
        <w:t xml:space="preserve">投标</w:t>
      </w:r>
      <w:r>
        <w:rPr>
          <w:rFonts w:hint="eastAsia" w:ascii="宋体" w:hAnsi="宋体" w:eastAsia="宋体" w:cs="Times New Roman"/>
          <w:b w:val="0"/>
          <w:bCs/>
          <w:color w:val="auto"/>
          <w:sz w:val="24"/>
          <w:szCs w:val="24"/>
          <w:highlight w:val="none"/>
          <w:lang w:val="en-US" w:eastAsia="zh-CN" w:bidi="ar-SA"/>
        </w:rPr>
        <w:t xml:space="preserve">供应商须提供有效期内的</w:t>
      </w:r>
      <w:r>
        <w:rPr>
          <w:rFonts w:hint="eastAsia" w:ascii="宋体" w:hAnsi="宋体" w:cs="Times New Roman"/>
          <w:b w:val="0"/>
          <w:bCs/>
          <w:color w:val="auto"/>
          <w:sz w:val="24"/>
          <w:szCs w:val="24"/>
          <w:highlight w:val="none"/>
          <w:lang w:val="en-US" w:eastAsia="zh-CN" w:bidi="ar-SA"/>
        </w:rPr>
        <w:t xml:space="preserve">3</w:t>
      </w:r>
      <w:r>
        <w:rPr>
          <w:rFonts w:hint="eastAsia" w:ascii="宋体" w:hAnsi="宋体" w:eastAsia="宋体" w:cs="Times New Roman"/>
          <w:b w:val="0"/>
          <w:bCs/>
          <w:color w:val="auto"/>
          <w:sz w:val="24"/>
          <w:szCs w:val="24"/>
          <w:highlight w:val="none"/>
          <w:lang w:val="en-US" w:eastAsia="zh-CN" w:bidi="ar-SA"/>
        </w:rPr>
        <w:t xml:space="preserve">C认证证书，证书所载产品名称、型号、规格须与投标产品完全一致；未按要求提供、证书无效或信息不符的，符合性审查不通过，作无效投标文件处理。</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.中标、成交供应商可采用合同融资形式，中标人可凭政府采购合同办理融资贷款，详见</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政府采购网“政采贷”专栏。</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中标、成交供应商可以采用电子履约保函形式，具体操作可登录江苏政府采购网的保险保函模块进行办理，也可通过</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政府采购网、“苏采云”系统链接访问（首次使用需注册）。</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cs="宋体"/>
          <w:bCs/>
          <w:color w:val="auto"/>
          <w:sz w:val="24"/>
          <w:highlight w:val="none"/>
          <w:lang w:eastAsia="zh-CN"/>
        </w:rPr>
        <w:t xml:space="preserve">布的</w:t>
      </w:r>
      <w:r>
        <w:rPr>
          <w:rFonts w:hint="eastAsia" w:ascii="宋体" w:hAnsi="宋体" w:cs="宋体"/>
          <w:bCs/>
          <w:color w:val="auto"/>
          <w:sz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采购人原则上应当自收到发票后10个工作日内将资金支付到合同约定的供应商账户。</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.中标供应商应对供货过程中安全、质量全面负责，如因中标供应商原因造成安全、质量事故或成品损坏</w:t>
      </w:r>
      <w:r>
        <w:rPr>
          <w:rFonts w:hint="eastAsia" w:ascii="宋体" w:hAnsi="宋体" w:cs="宋体"/>
          <w:bCs/>
          <w:color w:val="auto"/>
          <w:sz w:val="24"/>
          <w:highlight w:val="none"/>
          <w:lang w:eastAsia="zh-CN"/>
        </w:rPr>
        <w:t xml:space="preserve">，由</w:t>
      </w:r>
      <w:r>
        <w:rPr>
          <w:rFonts w:hint="eastAsia" w:ascii="宋体" w:hAnsi="宋体" w:cs="宋体"/>
          <w:bCs/>
          <w:color w:val="auto"/>
          <w:sz w:val="24"/>
          <w:highlight w:val="none"/>
        </w:rPr>
        <w:t xml:space="preserve">中标供应商承担一切经济法律责任。</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中标供应商提供的相关货物及服务应达到或优于采购要求，并提供详细说明。如遇采购文件中的某些其他条款不能完全满足时，应在投标文件中逐条列出。</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.质量及验收：采购人根据国家有关规定、招标文件、中标方的投标文件以及合同约定的内容和验收标准进行验</w:t>
      </w:r>
      <w:r>
        <w:rPr>
          <w:rFonts w:hint="eastAsia" w:ascii="宋体" w:hAnsi="宋体" w:cs="宋体"/>
          <w:bCs/>
          <w:color w:val="auto"/>
          <w:sz w:val="24"/>
          <w:highlight w:val="none"/>
        </w:rPr>
        <w:t xml:space="preserve">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shd w:val="clear" w:color="auto"/>
        <w:rPr>
          <w:rFonts w:hint="eastAsia" w:ascii="宋体" w:hAnsi="宋体"/>
          <w:color w:val="auto"/>
          <w:sz w:val="24"/>
          <w:szCs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.凡涉及采购文件的补充说明和修改，均以无锡梁溪建设咨询事务所有限公司书面通知为准</w:t>
      </w:r>
      <w:r>
        <w:rPr>
          <w:rFonts w:hint="eastAsia" w:ascii="宋体" w:hAnsi="宋体"/>
          <w:color w:val="auto"/>
          <w:sz w:val="24"/>
          <w:szCs w:val="24"/>
          <w:highlight w:val="none"/>
        </w:rPr>
        <w:t xml:space="preserve">。</w:t>
      </w:r>
      <w:r/>
    </w:p>
    <w:p>
      <w:pPr>
        <w:spacing w:line="440" w:lineRule="exact"/>
        <w:shd w:val="clear" w:color="auto"/>
        <w:rPr>
          <w:rFonts w:hint="eastAsia" w:ascii="宋体" w:hAnsi="宋体"/>
          <w:color w:val="auto"/>
          <w:sz w:val="24"/>
          <w:szCs w:val="24"/>
          <w:highlight w:val="none"/>
        </w:rPr>
      </w:pPr>
      <w:r>
        <w:rPr>
          <w:color w:val="auto"/>
          <w:highlight w:val="none"/>
        </w:rPr>
        <w:br w:type="page" w:clear="all"/>
      </w:r>
      <w:r/>
    </w:p>
    <w:p>
      <w:pPr>
        <w:jc w:val="center"/>
        <w:spacing w:line="440" w:lineRule="exact"/>
        <w:shd w:val="clear" w:color="auto"/>
        <w:rPr>
          <w:rFonts w:ascii="Cambria" w:hAnsi="Cambria"/>
          <w:b/>
          <w:bCs/>
          <w:color w:val="auto"/>
          <w:sz w:val="32"/>
          <w:szCs w:val="32"/>
          <w:highlight w:val="none"/>
          <w:lang w:val="zh-CN"/>
        </w:rPr>
        <w:outlineLvl w:val="0"/>
      </w:pPr>
      <w:r/>
      <w:bookmarkStart w:id="201" w:name="_Toc12289"/>
      <w:r>
        <w:rPr>
          <w:rFonts w:hint="eastAsia" w:ascii="Cambria" w:hAnsi="Cambria"/>
          <w:b/>
          <w:bCs/>
          <w:color w:val="auto"/>
          <w:sz w:val="32"/>
          <w:szCs w:val="32"/>
          <w:highlight w:val="none"/>
          <w:lang w:val="zh-CN"/>
        </w:rPr>
        <w:t xml:space="preserve">四、合同</w:t>
      </w:r>
      <w:r>
        <w:rPr>
          <w:rFonts w:hint="eastAsia" w:ascii="Cambria" w:hAnsi="Cambria"/>
          <w:b/>
          <w:bCs/>
          <w:color w:val="auto"/>
          <w:sz w:val="32"/>
          <w:szCs w:val="32"/>
          <w:highlight w:val="none"/>
          <w:lang w:val="en-US" w:eastAsia="zh-CN"/>
        </w:rPr>
        <w:t xml:space="preserve">书（格式条款）</w:t>
      </w:r>
      <w:bookmarkEnd w:id="201"/>
      <w:r/>
      <w:r/>
    </w:p>
    <w:p>
      <w:pPr>
        <w:ind w:firstLine="480"/>
        <w:keepLines w:val="0"/>
        <w:keepNext w:val="0"/>
        <w:pageBreakBefore w:val="0"/>
        <w:spacing w:line="440" w:lineRule="exact"/>
        <w:shd w:val="clear" w:color="auto"/>
        <w:widowControl w:val="off"/>
        <w:rPr>
          <w:rFonts w:hint="eastAsia" w:ascii="宋体" w:hAnsi="宋体" w:eastAsia="宋体"/>
          <w:bCs/>
          <w:color w:val="auto"/>
          <w:sz w:val="24"/>
          <w:szCs w:val="24"/>
          <w:highlight w:val="none"/>
          <w:u w:val="single"/>
          <w:lang w:eastAsia="zh-CN"/>
        </w:rPr>
      </w:pPr>
      <w:r/>
      <w:bookmarkStart w:id="202" w:name="_Toc36839762"/>
      <w:r>
        <w:rPr>
          <w:rFonts w:hint="eastAsia" w:ascii="宋体" w:hAnsi="宋体"/>
          <w:bCs/>
          <w:color w:val="auto"/>
          <w:sz w:val="24"/>
          <w:szCs w:val="24"/>
          <w:highlight w:val="none"/>
        </w:rPr>
        <w:t xml:space="preserve">甲方（采购人）：</w:t>
      </w:r>
      <w:r>
        <w:rPr>
          <w:rFonts w:hint="eastAsia" w:ascii="宋体" w:hAnsi="宋体"/>
          <w:b/>
          <w:color w:val="auto"/>
          <w:sz w:val="24"/>
          <w:szCs w:val="24"/>
          <w:highlight w:val="none"/>
          <w:u w:val="single"/>
          <w:lang w:eastAsia="zh-CN"/>
        </w:rPr>
        <w:t xml:space="preserve">江苏省锡山高级中学实验学校</w:t>
      </w:r>
      <w:r/>
    </w:p>
    <w:p>
      <w:pPr>
        <w:ind w:firstLine="480"/>
        <w:keepLines w:val="0"/>
        <w:keepNext w:val="0"/>
        <w:pageBreakBefore w:val="0"/>
        <w:spacing w:line="440" w:lineRule="exact"/>
        <w:shd w:val="clear" w:color="auto"/>
        <w:widowControl w:val="off"/>
        <w:rPr>
          <w:rFonts w:hint="eastAsia" w:ascii="宋体" w:hAnsi="宋体"/>
          <w:b/>
          <w:color w:val="auto"/>
          <w:sz w:val="24"/>
          <w:szCs w:val="24"/>
          <w:highlight w:val="none"/>
          <w:u w:val="single"/>
        </w:rPr>
      </w:pPr>
      <w:r>
        <w:rPr>
          <w:rFonts w:hint="eastAsia" w:ascii="宋体" w:hAnsi="宋体"/>
          <w:bCs/>
          <w:color w:val="auto"/>
          <w:sz w:val="24"/>
          <w:szCs w:val="24"/>
          <w:highlight w:val="none"/>
        </w:rPr>
        <w:t xml:space="preserve">乙方（中标方）：</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15"/>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hint="eastAsia" w:ascii="宋体" w:hAnsi="宋体"/>
          <w:bCs/>
          <w:color w:val="auto"/>
          <w:sz w:val="24"/>
          <w:szCs w:val="24"/>
          <w:highlight w:val="none"/>
        </w:rPr>
      </w:pP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p>
      <w:pPr>
        <w:numPr>
          <w:ilvl w:val="0"/>
          <w:numId w:val="15"/>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hint="eastAsia" w:ascii="宋体" w:hAnsi="宋体"/>
          <w:bCs/>
          <w:color w:val="auto"/>
          <w:sz w:val="24"/>
          <w:szCs w:val="24"/>
          <w:highlight w:val="none"/>
        </w:rPr>
      </w:pP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p>
    <w:p>
      <w:pPr>
        <w:numPr>
          <w:ilvl w:val="0"/>
          <w:numId w:val="15"/>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ascii="宋体" w:hAnsi="宋体"/>
          <w:b/>
          <w:color w:val="auto"/>
          <w:sz w:val="24"/>
          <w:szCs w:val="24"/>
          <w:highlight w:val="none"/>
        </w:rPr>
      </w:pPr>
      <w:r>
        <w:rPr>
          <w:rFonts w:hint="eastAsia" w:ascii="宋体" w:hAnsi="宋体"/>
          <w:b/>
          <w:color w:val="auto"/>
          <w:sz w:val="24"/>
          <w:szCs w:val="24"/>
          <w:highlight w:val="none"/>
        </w:rPr>
        <w:t xml:space="preserve">采购内容：</w:t>
      </w:r>
      <w:r>
        <w:rPr>
          <w:rFonts w:hint="eastAsia" w:ascii="宋体" w:hAnsi="宋体" w:eastAsia="宋体" w:cs="宋体"/>
          <w:color w:val="auto"/>
          <w:sz w:val="24"/>
          <w:szCs w:val="24"/>
          <w:highlight w:val="none"/>
          <w:lang w:eastAsia="zh-CN"/>
        </w:rPr>
        <w:t xml:space="preserve">本项目为江苏省锡山高级中学实验学校实验室设备采购，主要</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val="en-US" w:eastAsia="zh-CN" w:bidi="ar-SA"/>
        </w:rPr>
        <w:t xml:space="preserve">物理、生物实验室设备以及配套仪器、易耗品的采购、运输、安装、验收、售后、质保及后续服务等全套内容（</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在供货前须主动对接学校，对产品数量、尺寸等关键参数进行复核）</w:t>
      </w:r>
      <w:r>
        <w:rPr>
          <w:rFonts w:hint="eastAsia" w:ascii="宋体" w:hAnsi="宋体"/>
          <w:bCs/>
          <w:color w:val="auto"/>
          <w:sz w:val="24"/>
          <w:szCs w:val="24"/>
          <w:highlight w:val="none"/>
          <w:lang w:eastAsia="zh-CN"/>
        </w:rPr>
        <w:t xml:space="preserve">。</w:t>
      </w:r>
      <w:r/>
    </w:p>
    <w:p>
      <w:pPr>
        <w:numPr>
          <w:ilvl w:val="0"/>
          <w:numId w:val="15"/>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ascii="宋体" w:hAnsi="宋体"/>
          <w:b/>
          <w:color w:val="auto"/>
          <w:sz w:val="24"/>
          <w:szCs w:val="24"/>
          <w:highlight w:val="none"/>
        </w:rPr>
      </w:pPr>
      <w:r>
        <w:rPr>
          <w:rFonts w:hint="eastAsia" w:ascii="宋体" w:hAnsi="宋体"/>
          <w:b/>
          <w:color w:val="auto"/>
          <w:sz w:val="24"/>
          <w:szCs w:val="24"/>
          <w:highlight w:val="none"/>
        </w:rPr>
        <w:t xml:space="preserve">合同价格形式及合同价款：</w:t>
      </w:r>
      <w:r/>
    </w:p>
    <w:p>
      <w:pPr>
        <w:ind w:left="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bCs w:val="0"/>
          <w:color w:val="auto"/>
          <w:sz w:val="24"/>
          <w:szCs w:val="24"/>
          <w:highlight w:val="none"/>
        </w:rPr>
        <w:t xml:space="preserve">1</w:t>
      </w:r>
      <w:r>
        <w:rPr>
          <w:rFonts w:ascii="宋体" w:hAnsi="宋体"/>
          <w:b/>
          <w:bCs w:val="0"/>
          <w:color w:val="auto"/>
          <w:sz w:val="24"/>
          <w:szCs w:val="24"/>
          <w:highlight w:val="none"/>
        </w:rPr>
        <w:t xml:space="preserve">.</w:t>
      </w:r>
      <w:r>
        <w:rPr>
          <w:rFonts w:hint="eastAsia" w:ascii="宋体" w:hAnsi="宋体"/>
          <w:b/>
          <w:bCs w:val="0"/>
          <w:color w:val="auto"/>
          <w:sz w:val="24"/>
          <w:szCs w:val="24"/>
          <w:highlight w:val="none"/>
        </w:rPr>
        <w:t xml:space="preserve">合同价格形式：固</w:t>
      </w:r>
      <w:r>
        <w:rPr>
          <w:rFonts w:hint="eastAsia" w:ascii="宋体" w:hAnsi="宋体"/>
          <w:b/>
          <w:color w:val="auto"/>
          <w:sz w:val="24"/>
          <w:szCs w:val="24"/>
          <w:highlight w:val="none"/>
        </w:rPr>
        <w:t xml:space="preserve">定单价，单价详见合同附件《明细报价表》。</w:t>
      </w:r>
      <w:r/>
    </w:p>
    <w:p>
      <w:pPr>
        <w:ind w:left="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合同价款：大写：</w:t>
      </w:r>
      <w:r>
        <w:rPr>
          <w:rFonts w:hint="eastAsia" w:ascii="宋体" w:hAnsi="宋体"/>
          <w:b/>
          <w:bCs/>
          <w:color w:val="auto"/>
          <w:sz w:val="24"/>
          <w:szCs w:val="24"/>
          <w:highlight w:val="none"/>
          <w:u w:val="single"/>
        </w:rPr>
        <w:t xml:space="preserve"> </w:t>
      </w:r>
      <w:r>
        <w:rPr>
          <w:rFonts w:ascii="宋体" w:hAnsi="宋体"/>
          <w:b/>
          <w:bCs/>
          <w:color w:val="auto"/>
          <w:sz w:val="24"/>
          <w:szCs w:val="24"/>
          <w:highlight w:val="none"/>
          <w:u w:val="single"/>
        </w:rPr>
        <w:t xml:space="preserve">             </w:t>
      </w:r>
      <w:r>
        <w:rPr>
          <w:rFonts w:hint="eastAsia" w:ascii="宋体" w:hAnsi="宋体"/>
          <w:b/>
          <w:bCs/>
          <w:color w:val="auto"/>
          <w:sz w:val="24"/>
          <w:szCs w:val="24"/>
          <w:highlight w:val="none"/>
        </w:rPr>
        <w:t xml:space="preserve">；小写：¥</w:t>
      </w:r>
      <w:r>
        <w:rPr>
          <w:rFonts w:ascii="宋体" w:hAnsi="宋体"/>
          <w:b/>
          <w:bCs/>
          <w:color w:val="auto"/>
          <w:sz w:val="24"/>
          <w:szCs w:val="24"/>
          <w:highlight w:val="none"/>
          <w:u w:val="single"/>
        </w:rPr>
        <w:t xml:space="preserve">        </w:t>
      </w:r>
      <w:r>
        <w:rPr>
          <w:rFonts w:hint="eastAsia" w:ascii="宋体" w:hAnsi="宋体"/>
          <w:b/>
          <w:bCs/>
          <w:color w:val="auto"/>
          <w:sz w:val="24"/>
          <w:szCs w:val="24"/>
          <w:highlight w:val="none"/>
        </w:rPr>
        <w:t xml:space="preserve">元。</w:t>
      </w:r>
      <w:r/>
    </w:p>
    <w:p>
      <w:pPr>
        <w:ind w:firstLine="480"/>
        <w:keepLines w:val="0"/>
        <w:keepNext w:val="0"/>
        <w:pageBreakBefore w:val="0"/>
        <w:spacing w:line="440" w:lineRule="exact"/>
        <w:shd w:val="clear" w:color="auto"/>
        <w:widowControl w:val="off"/>
        <w:tabs>
          <w:tab w:val="left" w:pos="210" w:leader="none"/>
          <w:tab w:val="left" w:pos="840" w:leader="none"/>
          <w:tab w:val="left" w:pos="1260" w:leader="none"/>
        </w:tabs>
        <w:rPr>
          <w:rFonts w:ascii="宋体" w:hAnsi="宋体"/>
          <w:color w:val="auto"/>
          <w:sz w:val="24"/>
          <w:szCs w:val="24"/>
          <w:highlight w:val="none"/>
        </w:rPr>
      </w:pPr>
      <w:r>
        <w:rPr>
          <w:rFonts w:hint="eastAsia" w:ascii="宋体" w:hAnsi="宋体"/>
          <w:bCs/>
          <w:color w:val="auto"/>
          <w:sz w:val="24"/>
          <w:highlight w:val="none"/>
        </w:rPr>
        <w:t xml:space="preserve">合同价款</w:t>
      </w:r>
      <w:r>
        <w:rPr>
          <w:rFonts w:hint="eastAsia" w:ascii="宋体" w:hAnsi="宋体" w:cs="宋体"/>
          <w:bCs/>
          <w:color w:val="auto"/>
          <w:sz w:val="24"/>
          <w:szCs w:val="24"/>
          <w:highlight w:val="none"/>
        </w:rPr>
        <w:t xml:space="preserve">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乙方企业利润、税金和政策性文件规定及合同包含的所有风险、责任、现场施工配合费等各项应有费用。本项目为交钥匙项目，乙方的投标报价包含了甲方现有场地条件下，进行中标设备的安装调试达到可使用状态，并验收合格以及服务期内的维护费等所有费用</w:t>
      </w:r>
      <w:r>
        <w:rPr>
          <w:rFonts w:hint="eastAsia" w:ascii="宋体" w:hAnsi="宋体"/>
          <w:color w:val="auto"/>
          <w:sz w:val="24"/>
          <w:szCs w:val="24"/>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交货</w:t>
      </w:r>
      <w:r>
        <w:rPr>
          <w:rFonts w:hint="eastAsia" w:ascii="宋体" w:hAnsi="宋体"/>
          <w:b/>
          <w:color w:val="auto"/>
          <w:sz w:val="24"/>
          <w:szCs w:val="24"/>
          <w:highlight w:val="none"/>
          <w:lang w:eastAsia="zh-CN"/>
        </w:rPr>
        <w:t xml:space="preserve">期</w:t>
      </w:r>
      <w:r>
        <w:rPr>
          <w:rFonts w:hint="eastAsia" w:ascii="宋体" w:hAnsi="宋体"/>
          <w:b/>
          <w:color w:val="auto"/>
          <w:sz w:val="24"/>
          <w:szCs w:val="24"/>
          <w:highlight w:val="none"/>
        </w:rPr>
        <w:t xml:space="preserve">：</w:t>
      </w:r>
      <w:r>
        <w:rPr>
          <w:rFonts w:hint="eastAsia" w:ascii="宋体" w:hAnsi="宋体" w:eastAsia="宋体" w:cs="Times New Roman"/>
          <w:color w:val="auto"/>
          <w:sz w:val="24"/>
          <w:szCs w:val="24"/>
          <w:highlight w:val="none"/>
        </w:rPr>
        <w:t xml:space="preserve">合</w:t>
      </w:r>
      <w:r>
        <w:rPr>
          <w:rFonts w:hint="eastAsia" w:ascii="宋体" w:hAnsi="宋体" w:eastAsia="宋体" w:cs="宋体"/>
          <w:b w:val="0"/>
          <w:bCs w:val="0"/>
          <w:color w:val="auto"/>
          <w:sz w:val="24"/>
          <w:szCs w:val="24"/>
          <w:highlight w:val="none"/>
        </w:rPr>
        <w:t xml:space="preserve">同签订后，</w:t>
      </w:r>
      <w:r>
        <w:rPr>
          <w:rFonts w:hint="eastAsia" w:ascii="宋体" w:hAnsi="宋体" w:eastAsia="宋体" w:cs="宋体"/>
          <w:b w:val="0"/>
          <w:bCs w:val="0"/>
          <w:color w:val="auto"/>
          <w:sz w:val="24"/>
          <w:szCs w:val="24"/>
          <w:highlight w:val="none"/>
          <w:lang w:val="en-US" w:eastAsia="zh-CN"/>
        </w:rPr>
        <w:t xml:space="preserve">45日历天内</w:t>
      </w:r>
      <w:r>
        <w:rPr>
          <w:rFonts w:hint="eastAsia" w:ascii="宋体" w:hAnsi="宋体" w:eastAsia="宋体" w:cs="宋体"/>
          <w:b w:val="0"/>
          <w:bCs w:val="0"/>
          <w:color w:val="auto"/>
          <w:sz w:val="24"/>
          <w:szCs w:val="24"/>
          <w:highlight w:val="none"/>
        </w:rPr>
        <w:t xml:space="preserve">完成供货、安装、调试并交付使用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误期违约金：2000元/天，上限为合同价款的5%</w:t>
      </w:r>
      <w:r>
        <w:rPr>
          <w:rFonts w:hint="eastAsia" w:ascii="宋体" w:hAnsi="宋体"/>
          <w:bCs/>
          <w:color w:val="auto"/>
          <w:sz w:val="24"/>
          <w:szCs w:val="24"/>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val="0"/>
          <w:bCs/>
          <w:color w:val="auto"/>
          <w:sz w:val="24"/>
          <w:szCs w:val="24"/>
          <w:highlight w:val="none"/>
        </w:rPr>
      </w:pPr>
      <w:r>
        <w:rPr>
          <w:rFonts w:hint="eastAsia" w:ascii="宋体" w:hAnsi="宋体"/>
          <w:b/>
          <w:color w:val="auto"/>
          <w:sz w:val="24"/>
          <w:szCs w:val="24"/>
          <w:highlight w:val="none"/>
        </w:rPr>
        <w:t xml:space="preserve">质量要求：</w:t>
      </w:r>
      <w:r>
        <w:rPr>
          <w:rFonts w:hint="eastAsia" w:ascii="宋体" w:hAnsi="宋体"/>
          <w:b w:val="0"/>
          <w:bCs/>
          <w:color w:val="auto"/>
          <w:sz w:val="24"/>
          <w:szCs w:val="24"/>
          <w:highlight w:val="none"/>
        </w:rPr>
        <w:t xml:space="preserve">符合现行国家、地方强制性、行业性等相关标准（标准不一致的，以严格的标准为准）、规范和要求，且满足采购需求。质量违约金：合同价款的3%。</w:t>
      </w:r>
      <w:r/>
    </w:p>
    <w:p>
      <w:pPr>
        <w:numPr>
          <w:ilvl w:val="0"/>
          <w:numId w:val="16"/>
        </w:numPr>
        <w:ind w:left="-6" w:firstLine="426"/>
        <w:keepLines w:val="0"/>
        <w:keepNext w:val="0"/>
        <w:pageBreakBefore w:val="0"/>
        <w:spacing w:line="440" w:lineRule="exact"/>
        <w:shd w:val="clear" w:color="auto"/>
        <w:widowControl w:val="off"/>
        <w:rPr>
          <w:rFonts w:ascii="宋体" w:hAnsi="宋体"/>
          <w:bCs/>
          <w:color w:val="auto"/>
          <w:sz w:val="24"/>
          <w:szCs w:val="24"/>
          <w:highlight w:val="none"/>
        </w:rPr>
      </w:pPr>
      <w:r>
        <w:rPr>
          <w:rFonts w:ascii="宋体" w:hAnsi="宋体" w:eastAsia="宋体" w:cs="Times New Roman"/>
          <w:b/>
          <w:color w:val="auto"/>
          <w:sz w:val="24"/>
          <w:szCs w:val="24"/>
          <w:highlight w:val="none"/>
        </w:rPr>
        <w:t xml:space="preserve">质保期：</w:t>
      </w:r>
      <w:r>
        <w:rPr>
          <w:rFonts w:hint="eastAsia" w:ascii="宋体" w:hAnsi="宋体" w:eastAsia="宋体" w:cs="宋体"/>
          <w:color w:val="auto"/>
          <w:spacing w:val="-2"/>
          <w:sz w:val="24"/>
          <w:szCs w:val="24"/>
          <w:highlight w:val="none"/>
          <w:lang w:val="en-US" w:eastAsia="zh-CN"/>
        </w:rPr>
        <w:t xml:space="preserve">整体</w:t>
      </w:r>
      <w:r>
        <w:rPr>
          <w:rFonts w:hint="eastAsia" w:ascii="宋体" w:hAnsi="宋体" w:cs="Times New Roman"/>
          <w:b/>
          <w:color w:val="auto"/>
          <w:sz w:val="24"/>
          <w:szCs w:val="20"/>
          <w:highlight w:val="none"/>
          <w:u w:val="single"/>
          <w:lang w:val="en-US" w:eastAsia="zh-CN"/>
        </w:rPr>
        <w:t xml:space="preserve">    </w:t>
      </w:r>
      <w:r>
        <w:rPr>
          <w:rFonts w:hint="eastAsia" w:ascii="宋体" w:hAnsi="宋体" w:eastAsia="宋体" w:cs="Times New Roman"/>
          <w:b/>
          <w:color w:val="auto"/>
          <w:sz w:val="24"/>
          <w:szCs w:val="20"/>
          <w:highlight w:val="none"/>
          <w:lang w:val="en-US" w:eastAsia="zh-CN"/>
        </w:rPr>
        <w:t xml:space="preserve">年</w:t>
      </w:r>
      <w:r>
        <w:rPr>
          <w:rFonts w:hint="eastAsia" w:ascii="宋体" w:hAnsi="宋体" w:eastAsia="宋体" w:cs="宋体"/>
          <w:color w:val="auto"/>
          <w:spacing w:val="-2"/>
          <w:sz w:val="24"/>
          <w:szCs w:val="24"/>
          <w:highlight w:val="none"/>
          <w:lang w:val="en-US" w:eastAsia="zh-CN"/>
        </w:rPr>
        <w:t xml:space="preserve">的质保期，若国家、厂商、行业有更高质保期标准，按国家、厂商、行业的最优标准执行。</w:t>
      </w:r>
      <w:r>
        <w:rPr>
          <w:rFonts w:hint="eastAsia" w:ascii="宋体" w:hAnsi="宋体" w:cs="宋体"/>
          <w:color w:val="auto"/>
          <w:spacing w:val="-2"/>
          <w:sz w:val="24"/>
          <w:szCs w:val="24"/>
          <w:highlight w:val="none"/>
          <w:lang w:val="en-US" w:eastAsia="zh-CN"/>
        </w:rPr>
        <w:t xml:space="preserve">免费质保（服务）期自项目整体验收合格之日起计算。</w:t>
      </w:r>
      <w:r>
        <w:rPr>
          <w:rFonts w:hint="eastAsia" w:ascii="宋体" w:hAnsi="宋体" w:eastAsia="宋体" w:cs="宋体"/>
          <w:color w:val="auto"/>
          <w:spacing w:val="-2"/>
          <w:sz w:val="24"/>
          <w:szCs w:val="24"/>
          <w:highlight w:val="none"/>
          <w:lang w:val="en-US" w:eastAsia="zh-CN"/>
        </w:rPr>
        <w:t xml:space="preserve">质保期内若出现任何非人为原因导致的质量问题，</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应在接到</w:t>
      </w:r>
      <w:r>
        <w:rPr>
          <w:rFonts w:hint="eastAsia" w:ascii="宋体" w:hAnsi="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lang w:val="en-US" w:eastAsia="zh-CN"/>
        </w:rPr>
        <w:t xml:space="preserve">通知后2小时内响应并无条件实行“三包政策”，</w:t>
      </w:r>
      <w:r>
        <w:rPr>
          <w:rFonts w:hint="eastAsia" w:ascii="宋体" w:hAnsi="宋体" w:eastAsia="宋体" w:cs="宋体"/>
          <w:color w:val="auto"/>
          <w:spacing w:val="-2"/>
          <w:sz w:val="24"/>
          <w:szCs w:val="24"/>
          <w:highlight w:val="none"/>
          <w:lang w:val="en-US" w:eastAsia="zh-CN" w:bidi="ar-SA"/>
        </w:rPr>
        <w:t xml:space="preserve">按要求及时赴现场提供免费维修服务。若</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bidi="ar-SA"/>
        </w:rPr>
        <w:t xml:space="preserve">未按期响应或履行质保义务</w:t>
      </w:r>
      <w:r>
        <w:rPr>
          <w:rFonts w:hint="eastAsia" w:ascii="宋体" w:hAnsi="宋体" w:eastAsia="宋体" w:cs="宋体"/>
          <w:color w:val="auto"/>
          <w:spacing w:val="-2"/>
          <w:sz w:val="24"/>
          <w:szCs w:val="24"/>
          <w:highlight w:val="none"/>
          <w:lang w:val="en-US" w:eastAsia="zh-CN"/>
        </w:rPr>
        <w:t xml:space="preserve">，</w:t>
      </w:r>
      <w:r>
        <w:rPr>
          <w:rFonts w:hint="eastAsia" w:ascii="宋体" w:hAnsi="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lang w:val="en-US" w:eastAsia="zh-CN"/>
        </w:rPr>
        <w:t xml:space="preserve">将自行采取必要的处置措施，由此产生的风险和费用由</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承担</w:t>
      </w:r>
      <w:r>
        <w:rPr>
          <w:rFonts w:hint="eastAsia" w:ascii="宋体" w:hAnsi="宋体"/>
          <w:bCs/>
          <w:color w:val="auto"/>
          <w:sz w:val="24"/>
          <w:szCs w:val="24"/>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项目实施</w:t>
      </w:r>
      <w:r>
        <w:rPr>
          <w:rFonts w:hint="eastAsia" w:ascii="宋体" w:hAnsi="宋体"/>
          <w:b/>
          <w:color w:val="auto"/>
          <w:sz w:val="24"/>
          <w:szCs w:val="24"/>
          <w:highlight w:val="none"/>
        </w:rPr>
        <w:t xml:space="preserve">地点：</w:t>
      </w:r>
      <w:r>
        <w:rPr>
          <w:rFonts w:hint="eastAsia" w:ascii="宋体" w:hAnsi="宋体"/>
          <w:bCs/>
          <w:color w:val="auto"/>
          <w:sz w:val="24"/>
          <w:szCs w:val="24"/>
          <w:highlight w:val="none"/>
          <w:u w:val="single"/>
        </w:rPr>
        <w:t xml:space="preserve">按甲方指定地</w:t>
      </w:r>
      <w:r>
        <w:rPr>
          <w:rFonts w:hint="eastAsia" w:ascii="宋体" w:hAnsi="宋体"/>
          <w:bCs/>
          <w:color w:val="auto"/>
          <w:sz w:val="24"/>
          <w:szCs w:val="24"/>
          <w:highlight w:val="none"/>
          <w:u w:val="single"/>
          <w:lang w:val="en-US" w:eastAsia="zh-CN"/>
        </w:rPr>
        <w:t xml:space="preserve">点</w:t>
      </w:r>
      <w:r>
        <w:rPr>
          <w:rFonts w:hint="eastAsia" w:ascii="宋体" w:hAnsi="宋体"/>
          <w:bCs/>
          <w:color w:val="auto"/>
          <w:sz w:val="24"/>
          <w:szCs w:val="24"/>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采购标的具体内容及要求</w:t>
      </w:r>
      <w:r/>
    </w:p>
    <w:p>
      <w:pPr>
        <w:ind w:firstLine="482"/>
        <w:spacing w:line="440" w:lineRule="exact"/>
        <w:shd w:val="clear" w:color="auto"/>
        <w:rPr>
          <w:rFonts w:hint="default" w:ascii="宋体" w:hAnsi="宋体" w:eastAsia="宋体" w:cs="Times New Roman"/>
          <w:color w:val="auto"/>
          <w:sz w:val="24"/>
          <w:szCs w:val="20"/>
          <w:highlight w:val="none"/>
        </w:rPr>
      </w:pPr>
      <w:r>
        <w:rPr>
          <w:rFonts w:hint="eastAsia" w:ascii="宋体" w:hAnsi="宋体" w:eastAsia="宋体" w:cs="Times New Roman"/>
          <w:b/>
          <w:bCs/>
          <w:color w:val="auto"/>
          <w:sz w:val="24"/>
          <w:szCs w:val="20"/>
          <w:highlight w:val="none"/>
          <w:lang w:val="en-US" w:eastAsia="zh-CN"/>
        </w:rPr>
        <w:t xml:space="preserve">1.</w:t>
      </w:r>
      <w:r>
        <w:rPr>
          <w:rFonts w:hint="eastAsia" w:ascii="宋体" w:hAnsi="宋体" w:eastAsia="宋体" w:cs="Times New Roman"/>
          <w:b/>
          <w:bCs/>
          <w:color w:val="auto"/>
          <w:sz w:val="24"/>
          <w:szCs w:val="20"/>
          <w:highlight w:val="none"/>
        </w:rPr>
        <w:t xml:space="preserve">采购清单</w:t>
      </w:r>
      <w:r>
        <w:rPr>
          <w:rFonts w:hint="eastAsia" w:ascii="宋体" w:hAnsi="宋体" w:eastAsia="宋体" w:cs="Times New Roman"/>
          <w:b/>
          <w:bCs/>
          <w:color w:val="auto"/>
          <w:sz w:val="24"/>
          <w:szCs w:val="20"/>
          <w:highlight w:val="none"/>
          <w:lang w:val="en-US" w:eastAsia="zh-CN"/>
        </w:rPr>
        <w:t xml:space="preserve">及技术要求</w:t>
      </w:r>
      <w:r>
        <w:rPr>
          <w:rFonts w:hint="eastAsia" w:ascii="宋体" w:hAnsi="宋体" w:eastAsia="宋体" w:cs="Times New Roman"/>
          <w:b/>
          <w:bCs/>
          <w:color w:val="auto"/>
          <w:sz w:val="24"/>
          <w:szCs w:val="20"/>
          <w:highlight w:val="none"/>
          <w:lang w:eastAsia="zh-CN"/>
        </w:rPr>
        <w:t xml:space="preserve">：</w:t>
      </w:r>
      <w:r>
        <w:rPr>
          <w:rFonts w:hint="eastAsia" w:ascii="宋体" w:hAnsi="宋体" w:eastAsia="宋体" w:cs="Times New Roman"/>
          <w:b/>
          <w:bCs/>
          <w:color w:val="auto"/>
          <w:sz w:val="24"/>
          <w:szCs w:val="20"/>
          <w:highlight w:val="none"/>
          <w:lang w:val="en-US" w:eastAsia="zh-CN"/>
        </w:rPr>
        <w:t xml:space="preserve">详见合同附件</w:t>
      </w:r>
      <w:r>
        <w:rPr>
          <w:rFonts w:hint="eastAsia" w:ascii="宋体" w:hAnsi="宋体" w:eastAsia="宋体" w:cs="宋体"/>
          <w:b/>
          <w:bCs/>
          <w:color w:val="auto"/>
          <w:sz w:val="24"/>
          <w:szCs w:val="24"/>
          <w:highlight w:val="none"/>
          <w:lang w:val="en-US" w:eastAsia="zh-CN"/>
        </w:rPr>
        <w:t xml:space="preserve">《明细报价表》。</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default" w:ascii="宋体" w:hAnsi="宋体" w:eastAsia="宋体" w:cs="Times New Roman"/>
          <w:b/>
          <w:bCs/>
          <w:color w:val="auto"/>
          <w:sz w:val="24"/>
          <w:szCs w:val="24"/>
          <w:highlight w:val="none"/>
        </w:rPr>
        <w:t xml:space="preserve">2.</w:t>
      </w:r>
      <w:r>
        <w:rPr>
          <w:rFonts w:hint="eastAsia" w:ascii="宋体" w:hAnsi="宋体" w:eastAsia="宋体" w:cs="宋体"/>
          <w:b/>
          <w:color w:val="auto"/>
          <w:sz w:val="24"/>
          <w:szCs w:val="20"/>
          <w:highlight w:val="none"/>
        </w:rPr>
        <w:t xml:space="preserve">货物（材料）要求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提供的货物必须是全新的原装</w:t>
      </w:r>
      <w:r>
        <w:rPr>
          <w:rFonts w:hint="eastAsia" w:ascii="宋体" w:hAnsi="宋体" w:eastAsia="宋体" w:cs="宋体"/>
          <w:color w:val="auto"/>
          <w:sz w:val="24"/>
          <w:szCs w:val="20"/>
          <w:highlight w:val="none"/>
          <w:lang w:val="en-US" w:eastAsia="zh-CN"/>
        </w:rPr>
        <w:t xml:space="preserve">合格</w:t>
      </w:r>
      <w:r>
        <w:rPr>
          <w:rFonts w:hint="eastAsia" w:ascii="宋体" w:hAnsi="宋体" w:eastAsia="宋体" w:cs="宋体"/>
          <w:color w:val="auto"/>
          <w:sz w:val="24"/>
          <w:szCs w:val="20"/>
          <w:highlight w:val="none"/>
        </w:rPr>
        <w:t xml:space="preserve">产品（包括所有零部件、元器件、附件、备件），符合国家</w:t>
      </w:r>
      <w:r>
        <w:rPr>
          <w:rFonts w:hint="eastAsia" w:ascii="宋体" w:hAnsi="宋体" w:eastAsia="宋体" w:cs="宋体"/>
          <w:color w:val="auto"/>
          <w:sz w:val="24"/>
          <w:szCs w:val="20"/>
          <w:highlight w:val="none"/>
          <w:lang w:val="en-US" w:eastAsia="zh-CN"/>
        </w:rPr>
        <w:t xml:space="preserve">相关</w:t>
      </w:r>
      <w:r>
        <w:rPr>
          <w:rFonts w:hint="eastAsia" w:ascii="宋体" w:hAnsi="宋体" w:eastAsia="宋体" w:cs="宋体"/>
          <w:color w:val="auto"/>
          <w:sz w:val="24"/>
          <w:szCs w:val="20"/>
          <w:highlight w:val="none"/>
        </w:rPr>
        <w:t xml:space="preserve">标准，并</w:t>
      </w:r>
      <w:r>
        <w:rPr>
          <w:rFonts w:hint="eastAsia" w:ascii="宋体" w:hAnsi="宋体" w:eastAsia="宋体" w:cs="宋体"/>
          <w:color w:val="auto"/>
          <w:sz w:val="24"/>
          <w:szCs w:val="20"/>
          <w:highlight w:val="none"/>
          <w:lang w:val="en-US" w:eastAsia="zh-CN"/>
        </w:rPr>
        <w:t xml:space="preserve">随货</w:t>
      </w:r>
      <w:r>
        <w:rPr>
          <w:rFonts w:hint="eastAsia" w:ascii="宋体" w:hAnsi="宋体" w:eastAsia="宋体" w:cs="宋体"/>
          <w:color w:val="auto"/>
          <w:sz w:val="24"/>
          <w:szCs w:val="20"/>
          <w:highlight w:val="none"/>
        </w:rPr>
        <w:t xml:space="preserve">提供相关产品的产品合格证、产品说明书和安装说明等资料。</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应</w:t>
      </w:r>
      <w:r>
        <w:rPr>
          <w:rFonts w:hint="eastAsia" w:ascii="宋体" w:hAnsi="宋体" w:eastAsia="宋体" w:cs="宋体"/>
          <w:color w:val="auto"/>
          <w:sz w:val="24"/>
          <w:szCs w:val="20"/>
          <w:highlight w:val="none"/>
          <w:lang w:val="en-US" w:eastAsia="zh-CN"/>
        </w:rPr>
        <w:t xml:space="preserve">提供</w:t>
      </w:r>
      <w:r>
        <w:rPr>
          <w:rFonts w:hint="eastAsia" w:ascii="宋体" w:hAnsi="宋体" w:eastAsia="宋体" w:cs="宋体"/>
          <w:color w:val="auto"/>
          <w:sz w:val="24"/>
          <w:szCs w:val="20"/>
          <w:highlight w:val="none"/>
        </w:rPr>
        <w:t xml:space="preserve">详细的产品配置清单（包括各主要零部件的厂家或品牌、型号和规格、数量等），产品在正确安装后，确保在正常的使用过程中安全、</w:t>
      </w:r>
      <w:r>
        <w:rPr>
          <w:rFonts w:hint="eastAsia" w:ascii="宋体" w:hAnsi="宋体" w:eastAsia="宋体" w:cs="宋体"/>
          <w:color w:val="auto"/>
          <w:sz w:val="24"/>
          <w:szCs w:val="20"/>
          <w:highlight w:val="none"/>
          <w:lang w:val="en-US" w:eastAsia="zh-CN"/>
        </w:rPr>
        <w:t xml:space="preserve">稳定、</w:t>
      </w:r>
      <w:r>
        <w:rPr>
          <w:rFonts w:hint="eastAsia" w:ascii="宋体" w:hAnsi="宋体" w:eastAsia="宋体" w:cs="宋体"/>
          <w:color w:val="auto"/>
          <w:sz w:val="24"/>
          <w:szCs w:val="20"/>
          <w:highlight w:val="none"/>
        </w:rPr>
        <w:t xml:space="preserve">可靠，并达到本项目采购需求及相关标准要求。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（3）所有设备在开箱检验时必须完好，无破损</w:t>
      </w:r>
      <w:r>
        <w:rPr>
          <w:rFonts w:hint="eastAsia" w:ascii="宋体" w:hAnsi="宋体" w:eastAsia="宋体" w:cs="Arial"/>
          <w:b w:val="0"/>
          <w:bCs/>
          <w:color w:val="auto"/>
          <w:sz w:val="24"/>
          <w:szCs w:val="20"/>
          <w:highlight w:val="none"/>
          <w:lang w:val="en-US" w:eastAsia="zh-CN" w:bidi="ar-SA"/>
        </w:rPr>
        <w:t xml:space="preserve">、无缺陷</w:t>
      </w:r>
      <w:r>
        <w:rPr>
          <w:rFonts w:hint="eastAsia" w:ascii="宋体" w:hAnsi="宋体" w:eastAsia="宋体" w:cs="宋体"/>
          <w:color w:val="auto"/>
          <w:sz w:val="24"/>
          <w:szCs w:val="20"/>
          <w:highlight w:val="none"/>
        </w:rPr>
        <w:t xml:space="preserve">，配置与装箱单相符。数量、质量及性能不低于本项目采购需求中提出的要求。在供货期内，</w:t>
      </w:r>
      <w:r>
        <w:rPr>
          <w:rFonts w:hint="eastAsia" w:ascii="宋体" w:hAnsi="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有权对</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进行抽检，抽检内容包括产品质量、服务质量等执行情况</w:t>
      </w:r>
      <w:r>
        <w:rPr>
          <w:rFonts w:hint="eastAsia" w:ascii="宋体" w:hAnsi="宋体" w:eastAsia="宋体" w:cs="宋体"/>
          <w:color w:val="auto"/>
          <w:sz w:val="24"/>
          <w:szCs w:val="20"/>
          <w:highlight w:val="none"/>
          <w:lang w:val="en-US" w:eastAsia="zh-CN"/>
        </w:rPr>
        <w:t xml:space="preserve">。对抽检不合格项，</w:t>
      </w:r>
      <w:r>
        <w:rPr>
          <w:rFonts w:hint="eastAsia" w:ascii="宋体" w:hAnsi="宋体" w:cs="宋体"/>
          <w:color w:val="auto"/>
          <w:sz w:val="24"/>
          <w:szCs w:val="20"/>
          <w:highlight w:val="none"/>
          <w:lang w:val="en-US" w:eastAsia="zh-CN"/>
        </w:rPr>
        <w:t xml:space="preserve">甲方</w:t>
      </w:r>
      <w:r>
        <w:rPr>
          <w:rFonts w:hint="eastAsia" w:ascii="宋体" w:hAnsi="宋体" w:eastAsia="宋体" w:cs="宋体"/>
          <w:color w:val="auto"/>
          <w:sz w:val="24"/>
          <w:szCs w:val="20"/>
          <w:highlight w:val="none"/>
          <w:lang w:val="en-US" w:eastAsia="zh-CN"/>
        </w:rPr>
        <w:t xml:space="preserve">将发出整改通知书；整改后仍不满足要求的，</w:t>
      </w:r>
      <w:r>
        <w:rPr>
          <w:rFonts w:hint="eastAsia" w:ascii="宋体" w:hAnsi="宋体" w:cs="宋体"/>
          <w:color w:val="auto"/>
          <w:sz w:val="24"/>
          <w:szCs w:val="20"/>
          <w:highlight w:val="none"/>
          <w:lang w:val="en-US" w:eastAsia="zh-CN"/>
        </w:rPr>
        <w:t xml:space="preserve">甲方</w:t>
      </w:r>
      <w:r>
        <w:rPr>
          <w:rFonts w:hint="eastAsia" w:ascii="宋体" w:hAnsi="宋体" w:eastAsia="宋体" w:cs="宋体"/>
          <w:color w:val="auto"/>
          <w:sz w:val="24"/>
          <w:szCs w:val="20"/>
          <w:highlight w:val="none"/>
          <w:lang w:val="en-US" w:eastAsia="zh-CN"/>
        </w:rPr>
        <w:t xml:space="preserve">可视情节暂停或取消其供货资格</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须</w:t>
      </w:r>
      <w:r>
        <w:rPr>
          <w:rFonts w:hint="eastAsia" w:ascii="宋体" w:hAnsi="宋体" w:eastAsia="宋体" w:cs="宋体"/>
          <w:color w:val="auto"/>
          <w:sz w:val="24"/>
          <w:szCs w:val="20"/>
          <w:highlight w:val="none"/>
          <w:lang w:val="en-US" w:eastAsia="zh-CN"/>
        </w:rPr>
        <w:t xml:space="preserve">提供完整的技术资料，包括：</w:t>
      </w:r>
      <w:r>
        <w:rPr>
          <w:rFonts w:hint="eastAsia" w:ascii="宋体" w:hAnsi="宋体" w:eastAsia="宋体" w:cs="宋体"/>
          <w:color w:val="auto"/>
          <w:sz w:val="24"/>
          <w:szCs w:val="20"/>
          <w:highlight w:val="none"/>
        </w:rPr>
        <w:t xml:space="preserve">安装手册、操作手册、维修保养手册等技术文件及产品合格证、质量保证书等全套资料。</w:t>
      </w:r>
      <w:r/>
    </w:p>
    <w:p>
      <w:pPr>
        <w:ind w:firstLine="480"/>
        <w:jc w:val="left"/>
        <w:spacing w:line="440" w:lineRule="exact"/>
        <w:shd w:val="clear" w:color="auto"/>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rPr>
        <w:t xml:space="preserve">3.货物包装</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运输</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乙方</w:t>
      </w:r>
      <w:r>
        <w:rPr>
          <w:rFonts w:hint="eastAsia" w:ascii="宋体" w:hAnsi="宋体" w:eastAsia="宋体" w:cs="宋体"/>
          <w:color w:val="auto"/>
          <w:sz w:val="24"/>
          <w:szCs w:val="20"/>
          <w:highlight w:val="none"/>
        </w:rPr>
        <w:t xml:space="preserve">应</w:t>
      </w:r>
      <w:r>
        <w:rPr>
          <w:rFonts w:hint="eastAsia" w:ascii="宋体" w:hAnsi="宋体" w:eastAsia="宋体" w:cs="宋体"/>
          <w:color w:val="auto"/>
          <w:sz w:val="24"/>
          <w:szCs w:val="20"/>
          <w:highlight w:val="none"/>
          <w:lang w:val="en-US" w:eastAsia="zh-CN"/>
        </w:rPr>
        <w:t xml:space="preserve">自行</w:t>
      </w:r>
      <w:r>
        <w:rPr>
          <w:rFonts w:hint="eastAsia" w:ascii="宋体" w:hAnsi="宋体" w:eastAsia="宋体" w:cs="宋体"/>
          <w:color w:val="auto"/>
          <w:sz w:val="24"/>
          <w:szCs w:val="20"/>
          <w:highlight w:val="none"/>
        </w:rPr>
        <w:t xml:space="preserve">对现场和周围环境进行</w:t>
      </w:r>
      <w:r>
        <w:rPr>
          <w:rFonts w:hint="eastAsia" w:ascii="宋体" w:hAnsi="宋体" w:eastAsia="宋体" w:cs="宋体"/>
          <w:color w:val="auto"/>
          <w:sz w:val="24"/>
          <w:szCs w:val="20"/>
          <w:highlight w:val="none"/>
          <w:lang w:val="en-US" w:eastAsia="zh-CN"/>
        </w:rPr>
        <w:t xml:space="preserve">实地踏勘</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充分</w:t>
      </w:r>
      <w:r>
        <w:rPr>
          <w:rFonts w:hint="eastAsia" w:ascii="宋体" w:hAnsi="宋体" w:eastAsia="宋体" w:cs="宋体"/>
          <w:color w:val="auto"/>
          <w:sz w:val="24"/>
          <w:szCs w:val="20"/>
          <w:highlight w:val="none"/>
        </w:rPr>
        <w:t xml:space="preserve">获取编制</w:t>
      </w:r>
      <w:r>
        <w:rPr>
          <w:rFonts w:hint="eastAsia" w:ascii="宋体" w:hAnsi="宋体" w:eastAsia="宋体" w:cs="宋体"/>
          <w:color w:val="auto"/>
          <w:sz w:val="24"/>
          <w:szCs w:val="20"/>
          <w:highlight w:val="none"/>
          <w:lang w:val="en-US" w:eastAsia="zh-CN"/>
        </w:rPr>
        <w:t xml:space="preserve">投标文件、报价及合同履约</w:t>
      </w:r>
      <w:r>
        <w:rPr>
          <w:rFonts w:hint="eastAsia" w:ascii="宋体" w:hAnsi="宋体" w:eastAsia="宋体" w:cs="宋体"/>
          <w:color w:val="auto"/>
          <w:sz w:val="24"/>
          <w:szCs w:val="20"/>
          <w:highlight w:val="none"/>
        </w:rPr>
        <w:t xml:space="preserve">所需的所有资料，并</w:t>
      </w:r>
      <w:r>
        <w:rPr>
          <w:rFonts w:hint="eastAsia" w:ascii="宋体" w:hAnsi="宋体" w:eastAsia="宋体" w:cs="宋体"/>
          <w:color w:val="auto"/>
          <w:sz w:val="24"/>
          <w:szCs w:val="20"/>
          <w:highlight w:val="none"/>
          <w:lang w:val="en-US" w:eastAsia="zh-CN"/>
        </w:rPr>
        <w:t xml:space="preserve">将相关风险与费用纳入</w:t>
      </w:r>
      <w:r>
        <w:rPr>
          <w:rFonts w:hint="eastAsia" w:ascii="宋体" w:hAnsi="宋体" w:eastAsia="宋体" w:cs="宋体"/>
          <w:color w:val="auto"/>
          <w:sz w:val="24"/>
          <w:szCs w:val="20"/>
          <w:highlight w:val="none"/>
        </w:rPr>
        <w:t xml:space="preserve">报价，</w:t>
      </w:r>
      <w:r>
        <w:rPr>
          <w:rFonts w:hint="eastAsia" w:ascii="宋体" w:hAnsi="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不再另行支付。</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（2）包装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货物交付时须符合国家相关标准，确保包装牢固、规范</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）方式</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包装</w:t>
      </w:r>
      <w:r>
        <w:rPr>
          <w:rFonts w:hint="eastAsia" w:ascii="宋体" w:hAnsi="宋体" w:eastAsia="宋体" w:cs="宋体"/>
          <w:color w:val="auto"/>
          <w:sz w:val="24"/>
          <w:szCs w:val="20"/>
          <w:highlight w:val="none"/>
          <w:lang w:val="en-US" w:eastAsia="zh-CN"/>
        </w:rPr>
        <w:t xml:space="preserve">方式</w:t>
      </w:r>
      <w:r>
        <w:rPr>
          <w:rFonts w:hint="eastAsia" w:ascii="宋体" w:hAnsi="宋体" w:eastAsia="宋体" w:cs="宋体"/>
          <w:color w:val="auto"/>
          <w:sz w:val="24"/>
          <w:szCs w:val="20"/>
          <w:highlight w:val="none"/>
        </w:rPr>
        <w:t xml:space="preserve">必须与运输方式相</w:t>
      </w:r>
      <w:r>
        <w:rPr>
          <w:rFonts w:hint="eastAsia" w:ascii="宋体" w:hAnsi="宋体" w:eastAsia="宋体" w:cs="宋体"/>
          <w:color w:val="auto"/>
          <w:sz w:val="24"/>
          <w:szCs w:val="20"/>
          <w:highlight w:val="none"/>
          <w:lang w:val="en-US" w:eastAsia="zh-CN"/>
        </w:rPr>
        <w:t xml:space="preserve">匹配</w:t>
      </w:r>
      <w:r>
        <w:rPr>
          <w:rFonts w:hint="eastAsia" w:ascii="宋体" w:hAnsi="宋体" w:eastAsia="宋体" w:cs="宋体"/>
          <w:color w:val="auto"/>
          <w:sz w:val="24"/>
          <w:szCs w:val="20"/>
          <w:highlight w:val="none"/>
        </w:rPr>
        <w:t xml:space="preserve">，包装方式及包装费用均由</w:t>
      </w:r>
      <w:r>
        <w:rPr>
          <w:rFonts w:hint="eastAsia" w:ascii="宋体" w:hAnsi="宋体" w:cs="宋体"/>
          <w:color w:val="auto"/>
          <w:sz w:val="24"/>
          <w:szCs w:val="20"/>
          <w:highlight w:val="none"/>
          <w:lang w:val="en-US" w:eastAsia="zh-CN"/>
        </w:rPr>
        <w:t xml:space="preserve">乙方</w:t>
      </w:r>
      <w:r>
        <w:rPr>
          <w:rFonts w:hint="eastAsia" w:ascii="宋体" w:hAnsi="宋体" w:eastAsia="宋体" w:cs="宋体"/>
          <w:color w:val="auto"/>
          <w:sz w:val="24"/>
          <w:szCs w:val="20"/>
          <w:highlight w:val="none"/>
          <w:lang w:val="en-US" w:eastAsia="zh-CN"/>
        </w:rPr>
        <w:t xml:space="preserve">自行承担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因包装不当造成运输途中损坏、丢失的，责任及损失由</w:t>
      </w:r>
      <w:r>
        <w:rPr>
          <w:rFonts w:hint="eastAsia" w:ascii="宋体" w:hAnsi="宋体" w:cs="宋体"/>
          <w:color w:val="auto"/>
          <w:sz w:val="24"/>
          <w:szCs w:val="20"/>
          <w:highlight w:val="none"/>
          <w:lang w:val="en-US" w:eastAsia="zh-CN"/>
        </w:rPr>
        <w:t xml:space="preserve">乙方</w:t>
      </w:r>
      <w:r>
        <w:rPr>
          <w:rFonts w:hint="eastAsia" w:ascii="宋体" w:hAnsi="宋体" w:eastAsia="宋体" w:cs="宋体"/>
          <w:color w:val="auto"/>
          <w:sz w:val="24"/>
          <w:szCs w:val="20"/>
          <w:highlight w:val="none"/>
          <w:lang w:val="en-US" w:eastAsia="zh-CN"/>
        </w:rPr>
        <w:t xml:space="preserve">承担</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包装须满足长途运输、多次转运、装卸、仓储及露天存放要求，充分考虑运输途中恶劣气候、项目所在地气候特点等因素，确保货物安全</w:t>
      </w:r>
      <w:r>
        <w:rPr>
          <w:rFonts w:hint="eastAsia" w:ascii="宋体" w:hAnsi="宋体" w:eastAsia="宋体" w:cs="宋体"/>
          <w:color w:val="auto"/>
          <w:sz w:val="24"/>
          <w:szCs w:val="20"/>
          <w:highlight w:val="none"/>
        </w:rPr>
        <w:t xml:space="preserve">。</w:t>
      </w:r>
      <w:r/>
    </w:p>
    <w:p>
      <w:pPr>
        <w:ind w:firstLine="482"/>
        <w:jc w:val="left"/>
        <w:spacing w:line="440" w:lineRule="exact"/>
        <w:shd w:val="clear" w:color="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lang w:val="en-US" w:eastAsia="zh-CN"/>
        </w:rPr>
        <w:t xml:space="preserve">4.</w:t>
      </w:r>
      <w:r>
        <w:rPr>
          <w:rFonts w:hint="eastAsia" w:ascii="宋体" w:hAnsi="宋体" w:eastAsia="宋体" w:cs="宋体"/>
          <w:b/>
          <w:color w:val="auto"/>
          <w:sz w:val="24"/>
          <w:szCs w:val="20"/>
          <w:highlight w:val="none"/>
        </w:rPr>
        <w:t xml:space="preserve">安装及</w:t>
      </w:r>
      <w:r>
        <w:rPr>
          <w:rFonts w:hint="eastAsia" w:ascii="宋体" w:hAnsi="宋体" w:eastAsia="宋体" w:cs="宋体"/>
          <w:b/>
          <w:color w:val="auto"/>
          <w:sz w:val="24"/>
          <w:szCs w:val="20"/>
          <w:highlight w:val="none"/>
          <w:lang w:val="en-US" w:eastAsia="zh-CN"/>
        </w:rPr>
        <w:t xml:space="preserve">调试</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lang w:val="en-US" w:eastAsia="zh-CN" w:bidi="ar-SA"/>
        </w:rPr>
        <w:t xml:space="preserve">须指派经</w:t>
      </w:r>
      <w:r>
        <w:rPr>
          <w:rFonts w:hint="eastAsia" w:ascii="宋体" w:hAnsi="宋体" w:cs="宋体"/>
          <w:color w:val="auto"/>
          <w:sz w:val="24"/>
          <w:szCs w:val="20"/>
          <w:highlight w:val="none"/>
          <w:lang w:val="en-US" w:eastAsia="zh-CN" w:bidi="ar-SA"/>
        </w:rPr>
        <w:t xml:space="preserve">甲方</w:t>
      </w:r>
      <w:r>
        <w:rPr>
          <w:rFonts w:hint="eastAsia" w:ascii="宋体" w:hAnsi="宋体" w:eastAsia="宋体" w:cs="宋体"/>
          <w:color w:val="auto"/>
          <w:sz w:val="24"/>
          <w:szCs w:val="20"/>
          <w:highlight w:val="none"/>
          <w:lang w:val="en-US" w:eastAsia="zh-CN" w:bidi="ar-SA"/>
        </w:rPr>
        <w:t xml:space="preserve">认可、具有相应资质、经验丰富、技术能力强的技术人员，负责安装调试工作，并严格按照进度要求执行，及时解决安装过程中出现的技术问题</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负责货物的安装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调试工作</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（2）安装</w:t>
      </w:r>
      <w:r>
        <w:rPr>
          <w:rFonts w:hint="eastAsia" w:ascii="宋体" w:hAnsi="宋体" w:eastAsia="宋体" w:cs="宋体"/>
          <w:color w:val="auto"/>
          <w:sz w:val="24"/>
          <w:szCs w:val="20"/>
          <w:highlight w:val="none"/>
          <w:lang w:val="en-US" w:eastAsia="zh-CN"/>
        </w:rPr>
        <w:t xml:space="preserve">及调试</w:t>
      </w:r>
      <w:r>
        <w:rPr>
          <w:rFonts w:hint="eastAsia" w:ascii="宋体" w:hAnsi="宋体" w:eastAsia="宋体" w:cs="宋体"/>
          <w:color w:val="auto"/>
          <w:sz w:val="24"/>
          <w:szCs w:val="20"/>
          <w:highlight w:val="none"/>
        </w:rPr>
        <w:t xml:space="preserve">所需专用工具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设备、材料等</w:t>
      </w:r>
      <w:r>
        <w:rPr>
          <w:rFonts w:hint="eastAsia" w:ascii="宋体" w:hAnsi="宋体" w:eastAsia="宋体" w:cs="宋体"/>
          <w:color w:val="auto"/>
          <w:sz w:val="24"/>
          <w:szCs w:val="20"/>
          <w:highlight w:val="none"/>
        </w:rPr>
        <w:t xml:space="preserve">由</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自备、</w:t>
      </w:r>
      <w:r>
        <w:rPr>
          <w:rFonts w:hint="eastAsia" w:ascii="宋体" w:hAnsi="宋体" w:eastAsia="宋体" w:cs="宋体"/>
          <w:color w:val="auto"/>
          <w:sz w:val="24"/>
          <w:szCs w:val="20"/>
          <w:highlight w:val="none"/>
          <w:lang w:val="en-US" w:eastAsia="zh-CN"/>
        </w:rPr>
        <w:t xml:space="preserve">自行运输至</w:t>
      </w:r>
      <w:r>
        <w:rPr>
          <w:rFonts w:hint="eastAsia" w:ascii="宋体" w:hAnsi="宋体" w:eastAsia="宋体" w:cs="宋体"/>
          <w:color w:val="auto"/>
          <w:sz w:val="24"/>
          <w:szCs w:val="20"/>
          <w:highlight w:val="none"/>
        </w:rPr>
        <w:t xml:space="preserve">现场，完工</w:t>
      </w:r>
      <w:r>
        <w:rPr>
          <w:rFonts w:hint="eastAsia" w:ascii="宋体" w:hAnsi="宋体" w:eastAsia="宋体" w:cs="宋体"/>
          <w:color w:val="auto"/>
          <w:sz w:val="24"/>
          <w:szCs w:val="20"/>
          <w:highlight w:val="none"/>
          <w:lang w:val="en-US" w:eastAsia="zh-CN" w:bidi="ar-SA"/>
        </w:rPr>
        <w:t xml:space="preserve">后自行撤离，相关费用自理</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（3）安装完成后，</w:t>
      </w:r>
      <w:r>
        <w:rPr>
          <w:rFonts w:hint="eastAsia" w:ascii="宋体" w:hAnsi="宋体" w:eastAsia="宋体" w:cs="宋体"/>
          <w:color w:val="auto"/>
          <w:sz w:val="24"/>
          <w:szCs w:val="20"/>
          <w:highlight w:val="none"/>
          <w:lang w:val="en-US" w:eastAsia="zh-CN" w:bidi="ar-SA"/>
        </w:rPr>
        <w:t xml:space="preserve">按国家现行规范、标准组织验收；国家无明确标准的，按双方合同约定执行</w:t>
      </w:r>
      <w:r>
        <w:rPr>
          <w:rFonts w:hint="eastAsia" w:ascii="宋体" w:hAnsi="宋体" w:eastAsia="宋体" w:cs="宋体"/>
          <w:color w:val="auto"/>
          <w:sz w:val="24"/>
          <w:szCs w:val="20"/>
          <w:highlight w:val="none"/>
        </w:rPr>
        <w:t xml:space="preserve">。</w:t>
      </w:r>
      <w:r/>
    </w:p>
    <w:p>
      <w:pPr>
        <w:ind w:firstLine="480"/>
        <w:spacing w:line="440" w:lineRule="exact"/>
        <w:shd w:val="clear" w:color="auto"/>
        <w:rPr>
          <w:rFonts w:hint="eastAsia" w:ascii="宋体" w:hAnsi="宋体" w:eastAsia="宋体" w:cs="宋体"/>
          <w:b/>
          <w:color w:val="auto"/>
          <w:sz w:val="24"/>
          <w:szCs w:val="18"/>
          <w:highlight w:val="none"/>
        </w:rPr>
      </w:pPr>
      <w:r>
        <w:rPr>
          <w:rFonts w:hint="eastAsia" w:ascii="宋体" w:hAnsi="宋体" w:eastAsia="宋体" w:cs="宋体"/>
          <w:b/>
          <w:color w:val="auto"/>
          <w:sz w:val="24"/>
          <w:szCs w:val="20"/>
          <w:highlight w:val="none"/>
          <w:lang w:val="en-US" w:eastAsia="zh-CN"/>
        </w:rPr>
        <w:t xml:space="preserve">5</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18"/>
          <w:highlight w:val="none"/>
        </w:rPr>
        <w:t xml:space="preserve">验收要求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（1）项目履约验收的组织机构</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负责组织验收小组，</w:t>
      </w:r>
      <w:r>
        <w:rPr>
          <w:rFonts w:hint="eastAsia" w:ascii="宋体" w:hAnsi="宋体" w:eastAsia="宋体" w:cs="宋体"/>
          <w:color w:val="auto"/>
          <w:sz w:val="24"/>
          <w:szCs w:val="18"/>
          <w:highlight w:val="none"/>
          <w:lang w:val="en-US" w:eastAsia="zh-CN"/>
        </w:rPr>
        <w:t xml:space="preserve">全面</w:t>
      </w:r>
      <w:r>
        <w:rPr>
          <w:rFonts w:hint="eastAsia" w:ascii="宋体" w:hAnsi="宋体" w:eastAsia="宋体" w:cs="宋体"/>
          <w:color w:val="auto"/>
          <w:sz w:val="24"/>
          <w:szCs w:val="18"/>
          <w:highlight w:val="none"/>
        </w:rPr>
        <w:t xml:space="preserve">负责</w:t>
      </w:r>
      <w:r>
        <w:rPr>
          <w:rFonts w:hint="eastAsia" w:ascii="宋体" w:hAnsi="宋体" w:eastAsia="宋体" w:cs="宋体"/>
          <w:color w:val="auto"/>
          <w:sz w:val="24"/>
          <w:szCs w:val="18"/>
          <w:highlight w:val="none"/>
          <w:lang w:val="en-US" w:eastAsia="zh-CN"/>
        </w:rPr>
        <w:t xml:space="preserve">组织</w:t>
      </w:r>
      <w:r>
        <w:rPr>
          <w:rFonts w:hint="eastAsia" w:ascii="宋体" w:hAnsi="宋体" w:eastAsia="宋体" w:cs="宋体"/>
          <w:color w:val="auto"/>
          <w:sz w:val="24"/>
          <w:szCs w:val="18"/>
          <w:highlight w:val="none"/>
        </w:rPr>
        <w:t xml:space="preserve">验收工作。</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应</w:t>
      </w:r>
      <w:r>
        <w:rPr>
          <w:rFonts w:hint="eastAsia" w:ascii="宋体" w:hAnsi="宋体" w:eastAsia="宋体" w:cs="宋体"/>
          <w:color w:val="auto"/>
          <w:sz w:val="24"/>
          <w:szCs w:val="18"/>
          <w:highlight w:val="none"/>
          <w:lang w:val="en-US" w:eastAsia="zh-CN"/>
        </w:rPr>
        <w:t xml:space="preserve">成立</w:t>
      </w:r>
      <w:r>
        <w:rPr>
          <w:rFonts w:hint="eastAsia" w:ascii="宋体" w:hAnsi="宋体" w:eastAsia="宋体" w:cs="宋体"/>
          <w:color w:val="auto"/>
          <w:sz w:val="24"/>
          <w:szCs w:val="18"/>
          <w:highlight w:val="none"/>
        </w:rPr>
        <w:t xml:space="preserve">由有关专业技术人员构成的测试小组，并在验收小组指导监督下开展工作。验收小组提出的验收测试要求及质量保证要求，</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应积极响应，并会同</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共同制定合适的验收和质量保证方案。</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（2）验收标准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1）符合中华人民共和国国家安全质量标准</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行业技术规范</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及验收小组根据国家有关规定、</w:t>
      </w:r>
      <w:r>
        <w:rPr>
          <w:rFonts w:hint="eastAsia" w:ascii="宋体" w:hAnsi="宋体" w:eastAsia="宋体" w:cs="宋体"/>
          <w:color w:val="auto"/>
          <w:sz w:val="24"/>
          <w:szCs w:val="18"/>
          <w:highlight w:val="none"/>
          <w:lang w:val="en-US" w:eastAsia="zh-CN"/>
        </w:rPr>
        <w:t xml:space="preserve">招标</w:t>
      </w:r>
      <w:r>
        <w:rPr>
          <w:rFonts w:hint="eastAsia" w:ascii="宋体" w:hAnsi="宋体" w:eastAsia="宋体" w:cs="宋体"/>
          <w:color w:val="auto"/>
          <w:sz w:val="24"/>
          <w:szCs w:val="18"/>
          <w:highlight w:val="none"/>
        </w:rPr>
        <w:t xml:space="preserve">文件、投标文件、履约验收方案以及合同约定的内容和验收标准进行验收。验收情况作为支付款项的依据。</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3）国家</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项目验收有强制性规定的，</w:t>
      </w:r>
      <w:r>
        <w:rPr>
          <w:rFonts w:hint="eastAsia" w:ascii="宋体" w:hAnsi="宋体" w:eastAsia="宋体" w:cs="宋体"/>
          <w:color w:val="auto"/>
          <w:sz w:val="24"/>
          <w:szCs w:val="18"/>
          <w:highlight w:val="none"/>
          <w:lang w:val="en-US" w:eastAsia="zh-CN"/>
        </w:rPr>
        <w:t xml:space="preserve">从其规定</w:t>
      </w:r>
      <w:r>
        <w:rPr>
          <w:rFonts w:hint="eastAsia" w:ascii="宋体" w:hAnsi="宋体" w:eastAsia="宋体" w:cs="宋体"/>
          <w:color w:val="auto"/>
          <w:sz w:val="24"/>
          <w:szCs w:val="18"/>
          <w:highlight w:val="none"/>
        </w:rPr>
        <w:t xml:space="preserve">，验收报告作为申请付款的凭证之一。</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4）验收过程中产生</w:t>
      </w:r>
      <w:r>
        <w:rPr>
          <w:rFonts w:hint="eastAsia" w:ascii="宋体" w:hAnsi="宋体" w:eastAsia="宋体" w:cs="宋体"/>
          <w:color w:val="auto"/>
          <w:sz w:val="24"/>
          <w:szCs w:val="18"/>
          <w:highlight w:val="none"/>
          <w:lang w:val="en-US" w:eastAsia="zh-CN"/>
        </w:rPr>
        <w:t xml:space="preserve">争议</w:t>
      </w:r>
      <w:r>
        <w:rPr>
          <w:rFonts w:hint="eastAsia" w:ascii="宋体" w:hAnsi="宋体" w:eastAsia="宋体" w:cs="宋体"/>
          <w:color w:val="auto"/>
          <w:sz w:val="24"/>
          <w:szCs w:val="18"/>
          <w:highlight w:val="none"/>
        </w:rPr>
        <w:t xml:space="preserve">的，</w:t>
      </w:r>
      <w:r>
        <w:rPr>
          <w:rFonts w:hint="eastAsia" w:ascii="宋体" w:hAnsi="宋体" w:eastAsia="宋体" w:cs="宋体"/>
          <w:color w:val="auto"/>
          <w:sz w:val="24"/>
          <w:szCs w:val="18"/>
          <w:highlight w:val="none"/>
          <w:lang w:val="en-US" w:eastAsia="zh-CN"/>
        </w:rPr>
        <w:t xml:space="preserve">可</w:t>
      </w:r>
      <w:r>
        <w:rPr>
          <w:rFonts w:hint="eastAsia" w:ascii="宋体" w:hAnsi="宋体" w:eastAsia="宋体" w:cs="宋体"/>
          <w:color w:val="auto"/>
          <w:sz w:val="24"/>
          <w:szCs w:val="18"/>
          <w:highlight w:val="none"/>
          <w:lang w:val="en-US" w:eastAsia="zh-CN" w:bidi="ar-SA"/>
        </w:rPr>
        <w:t xml:space="preserve">委托质量技术监督部门认定的检测机构进行检测。若因</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原因</w:t>
      </w:r>
      <w:r>
        <w:rPr>
          <w:rFonts w:hint="eastAsia" w:ascii="宋体" w:hAnsi="宋体" w:eastAsia="宋体" w:cs="宋体"/>
          <w:color w:val="auto"/>
          <w:sz w:val="24"/>
          <w:szCs w:val="18"/>
          <w:highlight w:val="none"/>
          <w:lang w:val="en-US" w:eastAsia="zh-CN"/>
        </w:rPr>
        <w:t xml:space="preserve">导致不合格</w:t>
      </w:r>
      <w:r>
        <w:rPr>
          <w:rFonts w:hint="eastAsia" w:ascii="宋体" w:hAnsi="宋体" w:eastAsia="宋体" w:cs="宋体"/>
          <w:color w:val="auto"/>
          <w:sz w:val="24"/>
          <w:szCs w:val="18"/>
          <w:highlight w:val="none"/>
        </w:rPr>
        <w:t xml:space="preserve">，检测费用由</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承担；否则由</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5）货物安装完成后，</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应向</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提供切实可行的验收方案，经</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认可后，方可启动验收工作。</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6）货物验收标准：</w:t>
      </w:r>
      <w:r>
        <w:rPr>
          <w:rFonts w:hint="eastAsia" w:ascii="宋体" w:hAnsi="宋体" w:eastAsia="宋体" w:cs="宋体"/>
          <w:color w:val="auto"/>
          <w:sz w:val="24"/>
          <w:szCs w:val="18"/>
          <w:highlight w:val="none"/>
          <w:lang w:eastAsia="zh-CN"/>
        </w:rPr>
        <w:t xml:space="preserve">按照</w:t>
      </w:r>
      <w:r>
        <w:rPr>
          <w:rFonts w:hint="eastAsia" w:ascii="宋体" w:hAnsi="宋体" w:eastAsia="宋体" w:cs="宋体"/>
          <w:color w:val="auto"/>
          <w:sz w:val="24"/>
          <w:szCs w:val="18"/>
          <w:highlight w:val="none"/>
        </w:rPr>
        <w:t xml:space="preserve">行业通行标准、厂方出厂标准、招标文件要求和</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投标报价文件的承诺</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不</w:t>
      </w:r>
      <w:r>
        <w:rPr>
          <w:rFonts w:hint="eastAsia" w:ascii="宋体" w:hAnsi="宋体" w:eastAsia="宋体" w:cs="宋体"/>
          <w:color w:val="auto"/>
          <w:sz w:val="24"/>
          <w:szCs w:val="18"/>
          <w:highlight w:val="none"/>
          <w:lang w:val="en-US" w:eastAsia="zh-CN"/>
        </w:rPr>
        <w:t xml:space="preserve">得</w:t>
      </w:r>
      <w:r>
        <w:rPr>
          <w:rFonts w:hint="eastAsia" w:ascii="宋体" w:hAnsi="宋体" w:eastAsia="宋体" w:cs="宋体"/>
          <w:color w:val="auto"/>
          <w:sz w:val="24"/>
          <w:szCs w:val="18"/>
          <w:highlight w:val="none"/>
        </w:rPr>
        <w:t xml:space="preserve">低于国家相关标准。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lang w:val="en-US" w:eastAsia="zh-CN"/>
        </w:rPr>
        <w:t xml:space="preserve">7</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有权邀请专业第三方协助验收。如果双方对验收结果</w:t>
      </w:r>
      <w:r>
        <w:rPr>
          <w:rFonts w:hint="eastAsia" w:ascii="宋体" w:hAnsi="宋体" w:eastAsia="宋体" w:cs="宋体"/>
          <w:color w:val="auto"/>
          <w:sz w:val="24"/>
          <w:szCs w:val="18"/>
          <w:highlight w:val="none"/>
          <w:lang w:val="en-US" w:eastAsia="zh-CN"/>
        </w:rPr>
        <w:t xml:space="preserve">存在</w:t>
      </w:r>
      <w:r>
        <w:rPr>
          <w:rFonts w:hint="eastAsia" w:ascii="宋体" w:hAnsi="宋体" w:eastAsia="宋体" w:cs="宋体"/>
          <w:color w:val="auto"/>
          <w:sz w:val="24"/>
          <w:szCs w:val="18"/>
          <w:highlight w:val="none"/>
        </w:rPr>
        <w:t xml:space="preserve">异议，可将产品委托无锡市质量技术监督局</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产品厚度、成分及其他重要指标进行检测</w:t>
      </w:r>
      <w:r>
        <w:rPr>
          <w:rFonts w:hint="eastAsia" w:ascii="宋体" w:hAnsi="宋体" w:eastAsia="宋体" w:cs="宋体"/>
          <w:color w:val="auto"/>
          <w:sz w:val="24"/>
          <w:szCs w:val="18"/>
          <w:highlight w:val="none"/>
          <w:lang w:val="en-US" w:eastAsia="zh-CN"/>
        </w:rPr>
        <w:t xml:space="preserve">并出具</w:t>
      </w:r>
      <w:r>
        <w:rPr>
          <w:rFonts w:hint="eastAsia" w:ascii="宋体" w:hAnsi="宋体" w:eastAsia="宋体" w:cs="宋体"/>
          <w:color w:val="auto"/>
          <w:sz w:val="24"/>
          <w:szCs w:val="18"/>
          <w:highlight w:val="none"/>
        </w:rPr>
        <w:t xml:space="preserve">报告，所产生的检测及验收费用由</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承担。</w:t>
      </w:r>
      <w:r>
        <w:rPr>
          <w:rFonts w:hint="eastAsia" w:ascii="宋体" w:hAnsi="宋体" w:eastAsia="宋体" w:cs="宋体"/>
          <w:color w:val="auto"/>
          <w:sz w:val="24"/>
          <w:szCs w:val="18"/>
          <w:highlight w:val="none"/>
          <w:lang w:val="en-US" w:eastAsia="zh-CN"/>
        </w:rPr>
        <w:t xml:space="preserve">若验收</w:t>
      </w:r>
      <w:r>
        <w:rPr>
          <w:rFonts w:hint="eastAsia" w:ascii="宋体" w:hAnsi="宋体" w:eastAsia="宋体" w:cs="宋体"/>
          <w:color w:val="auto"/>
          <w:sz w:val="24"/>
          <w:szCs w:val="18"/>
          <w:highlight w:val="none"/>
        </w:rPr>
        <w:t xml:space="preserve">不合格，</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有权扣除履约保证金（按质量违约处理），并有权解除合同。</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eastAsia" w:ascii="宋体" w:hAnsi="宋体" w:eastAsia="宋体" w:cs="宋体"/>
          <w:b/>
          <w:color w:val="auto"/>
          <w:sz w:val="24"/>
          <w:szCs w:val="18"/>
          <w:highlight w:val="none"/>
          <w:lang w:val="en-US" w:eastAsia="zh-CN"/>
        </w:rPr>
        <w:t xml:space="preserve">6</w:t>
      </w:r>
      <w:r>
        <w:rPr>
          <w:rFonts w:hint="eastAsia" w:ascii="宋体" w:hAnsi="宋体" w:eastAsia="宋体" w:cs="宋体"/>
          <w:b/>
          <w:color w:val="auto"/>
          <w:sz w:val="24"/>
          <w:szCs w:val="18"/>
          <w:highlight w:val="none"/>
        </w:rPr>
        <w:t xml:space="preserve">.</w:t>
      </w:r>
      <w:r>
        <w:rPr>
          <w:rFonts w:hint="eastAsia" w:ascii="宋体" w:hAnsi="宋体" w:eastAsia="宋体" w:cs="宋体"/>
          <w:b/>
          <w:color w:val="auto"/>
          <w:sz w:val="24"/>
          <w:szCs w:val="20"/>
          <w:highlight w:val="none"/>
        </w:rPr>
        <w:t xml:space="preserve">售后服务要求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（1）免费质保（服务）期：</w:t>
      </w:r>
      <w:r>
        <w:rPr>
          <w:rFonts w:hint="eastAsia" w:ascii="宋体" w:hAnsi="宋体" w:eastAsia="宋体" w:cs="宋体"/>
          <w:color w:val="auto"/>
          <w:spacing w:val="-2"/>
          <w:sz w:val="24"/>
          <w:szCs w:val="24"/>
          <w:highlight w:val="none"/>
          <w:lang w:val="en-US" w:eastAsia="zh-CN"/>
        </w:rPr>
        <w:t xml:space="preserve">整体</w:t>
      </w:r>
      <w:r>
        <w:rPr>
          <w:rFonts w:hint="eastAsia" w:ascii="宋体" w:hAnsi="宋体" w:cs="宋体"/>
          <w:color w:val="auto"/>
          <w:spacing w:val="-2"/>
          <w:sz w:val="24"/>
          <w:szCs w:val="24"/>
          <w:highlight w:val="none"/>
          <w:u w:val="single"/>
          <w:lang w:val="en-US" w:eastAsia="zh-CN"/>
        </w:rPr>
        <w:t xml:space="preserve">     </w:t>
      </w:r>
      <w:r>
        <w:rPr>
          <w:rFonts w:hint="eastAsia" w:ascii="宋体" w:hAnsi="宋体" w:eastAsia="宋体" w:cs="Times New Roman"/>
          <w:b/>
          <w:color w:val="auto"/>
          <w:sz w:val="24"/>
          <w:szCs w:val="20"/>
          <w:highlight w:val="none"/>
          <w:lang w:val="en-US" w:eastAsia="zh-CN"/>
        </w:rPr>
        <w:t xml:space="preserve">年</w:t>
      </w:r>
      <w:r>
        <w:rPr>
          <w:rFonts w:hint="eastAsia" w:ascii="宋体" w:hAnsi="宋体" w:eastAsia="宋体" w:cs="宋体"/>
          <w:color w:val="auto"/>
          <w:sz w:val="24"/>
          <w:szCs w:val="18"/>
          <w:highlight w:val="none"/>
          <w:lang w:val="en-US" w:eastAsia="zh-CN" w:bidi="ar-SA"/>
        </w:rPr>
        <w:t xml:space="preserve">的免费质保期</w:t>
      </w:r>
      <w:r>
        <w:rPr>
          <w:rFonts w:hint="eastAsia" w:ascii="宋体" w:hAnsi="宋体" w:eastAsia="宋体" w:cs="宋体"/>
          <w:color w:val="auto"/>
          <w:spacing w:val="-2"/>
          <w:sz w:val="24"/>
          <w:szCs w:val="24"/>
          <w:highlight w:val="none"/>
          <w:lang w:val="en-US" w:eastAsia="zh-CN"/>
        </w:rPr>
        <w:t xml:space="preserve">（具体质保期年限以</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投标文件响应的质保期年限为准）若国家、厂商、行业有更高质保期标准，按国家、厂商、行业的最优标准执行。免费质保（服务）期自项目整体验收合格之日起计算。质保期内若出现任何非人为原因导致的质量问题，</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应在接到</w:t>
      </w:r>
      <w:r>
        <w:rPr>
          <w:rFonts w:hint="eastAsia" w:ascii="宋体" w:hAnsi="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lang w:val="en-US" w:eastAsia="zh-CN"/>
        </w:rPr>
        <w:t xml:space="preserve">通知后2小时内响应</w:t>
      </w:r>
      <w:r>
        <w:rPr>
          <w:rFonts w:hint="eastAsia" w:ascii="宋体" w:hAnsi="宋体" w:eastAsia="宋体" w:cs="宋体"/>
          <w:color w:val="auto"/>
          <w:spacing w:val="-2"/>
          <w:sz w:val="24"/>
          <w:szCs w:val="24"/>
          <w:highlight w:val="none"/>
          <w:lang w:val="en-US" w:eastAsia="zh-CN" w:bidi="ar-SA"/>
        </w:rPr>
        <w:t xml:space="preserve">并无条件执行“三包政策”，提供原厂免费上门质保服务；否则</w:t>
      </w:r>
      <w:r>
        <w:rPr>
          <w:rFonts w:hint="eastAsia" w:ascii="宋体" w:hAnsi="宋体" w:cs="宋体"/>
          <w:color w:val="auto"/>
          <w:spacing w:val="-2"/>
          <w:sz w:val="24"/>
          <w:szCs w:val="24"/>
          <w:highlight w:val="none"/>
          <w:lang w:val="en-US" w:eastAsia="zh-CN" w:bidi="ar-SA"/>
        </w:rPr>
        <w:t xml:space="preserve">甲方</w:t>
      </w:r>
      <w:r>
        <w:rPr>
          <w:rFonts w:hint="eastAsia" w:ascii="宋体" w:hAnsi="宋体" w:eastAsia="宋体" w:cs="宋体"/>
          <w:color w:val="auto"/>
          <w:spacing w:val="-2"/>
          <w:sz w:val="24"/>
          <w:szCs w:val="24"/>
          <w:highlight w:val="none"/>
          <w:lang w:val="en-US" w:eastAsia="zh-CN" w:bidi="ar-SA"/>
        </w:rPr>
        <w:t xml:space="preserve">将可自行采取必要的措施，由此产生的风险和费用由</w:t>
      </w:r>
      <w:r>
        <w:rPr>
          <w:rFonts w:hint="eastAsia" w:ascii="宋体" w:hAnsi="宋体" w:cs="宋体"/>
          <w:color w:val="auto"/>
          <w:spacing w:val="-2"/>
          <w:sz w:val="24"/>
          <w:szCs w:val="24"/>
          <w:highlight w:val="none"/>
          <w:lang w:val="en-US" w:eastAsia="zh-CN" w:bidi="ar-SA"/>
        </w:rPr>
        <w:t xml:space="preserve">乙方</w:t>
      </w:r>
      <w:r>
        <w:rPr>
          <w:rFonts w:hint="eastAsia" w:ascii="宋体" w:hAnsi="宋体" w:eastAsia="宋体" w:cs="宋体"/>
          <w:color w:val="auto"/>
          <w:spacing w:val="-2"/>
          <w:sz w:val="24"/>
          <w:szCs w:val="24"/>
          <w:highlight w:val="none"/>
          <w:lang w:val="en-US" w:eastAsia="zh-CN" w:bidi="ar-SA"/>
        </w:rPr>
        <w:t xml:space="preserve">承担</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同一质量问题在质保期内经过两次</w:t>
      </w:r>
      <w:r>
        <w:rPr>
          <w:rFonts w:hint="eastAsia" w:ascii="宋体" w:hAnsi="宋体" w:eastAsia="宋体" w:cs="宋体"/>
          <w:color w:val="auto"/>
          <w:sz w:val="24"/>
          <w:szCs w:val="18"/>
          <w:highlight w:val="none"/>
        </w:rPr>
        <w:t xml:space="preserve">维修后仍</w:t>
      </w:r>
      <w:r>
        <w:rPr>
          <w:rFonts w:hint="eastAsia" w:ascii="宋体" w:hAnsi="宋体" w:eastAsia="宋体" w:cs="宋体"/>
          <w:color w:val="auto"/>
          <w:sz w:val="24"/>
          <w:szCs w:val="18"/>
          <w:highlight w:val="none"/>
          <w:lang w:val="en-US" w:eastAsia="zh-CN"/>
        </w:rPr>
        <w:t xml:space="preserve">无法</w:t>
      </w:r>
      <w:r>
        <w:rPr>
          <w:rFonts w:hint="eastAsia" w:ascii="宋体" w:hAnsi="宋体" w:eastAsia="宋体" w:cs="宋体"/>
          <w:color w:val="auto"/>
          <w:sz w:val="24"/>
          <w:szCs w:val="18"/>
          <w:highlight w:val="none"/>
        </w:rPr>
        <w:t xml:space="preserve">正常运行的，</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lang w:val="en-US" w:eastAsia="zh-CN"/>
        </w:rPr>
        <w:t xml:space="preserve">须无条件更换</w:t>
      </w:r>
      <w:r>
        <w:rPr>
          <w:rFonts w:hint="eastAsia" w:ascii="宋体" w:hAnsi="宋体" w:eastAsia="宋体" w:cs="宋体"/>
          <w:color w:val="auto"/>
          <w:sz w:val="24"/>
          <w:szCs w:val="18"/>
          <w:highlight w:val="none"/>
        </w:rPr>
        <w:t xml:space="preserve">同品牌、同型号的新产品（服务）。</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auto"/>
          <w:sz w:val="24"/>
          <w:szCs w:val="18"/>
          <w:highlight w:val="none"/>
        </w:rPr>
        <w:t xml:space="preserve">（3）</w:t>
      </w:r>
      <w:r>
        <w:rPr>
          <w:rFonts w:hint="eastAsia" w:ascii="宋体" w:hAnsi="宋体" w:eastAsia="宋体" w:cs="宋体"/>
          <w:color w:val="ff0000"/>
          <w:sz w:val="24"/>
          <w:szCs w:val="18"/>
          <w:highlight w:val="none"/>
        </w:rPr>
        <w:t xml:space="preserve">①响应要求：质保期内，</w:t>
      </w:r>
      <w:r>
        <w:rPr>
          <w:rFonts w:hint="eastAsia" w:ascii="宋体" w:hAnsi="宋体" w:cs="宋体"/>
          <w:color w:val="ff0000"/>
          <w:sz w:val="24"/>
          <w:szCs w:val="18"/>
          <w:highlight w:val="none"/>
          <w:lang w:val="en-US" w:eastAsia="zh-CN"/>
        </w:rPr>
        <w:t xml:space="preserve">乙方</w:t>
      </w:r>
      <w:r>
        <w:rPr>
          <w:rFonts w:hint="eastAsia" w:ascii="宋体" w:hAnsi="宋体" w:eastAsia="宋体" w:cs="宋体"/>
          <w:color w:val="ff0000"/>
          <w:sz w:val="24"/>
          <w:szCs w:val="18"/>
          <w:highlight w:val="none"/>
        </w:rPr>
        <w:t xml:space="preserve">须提供7×24小时全天候售后技术支持服务。</w:t>
      </w:r>
      <w:r>
        <w:rPr>
          <w:rFonts w:hint="eastAsia" w:ascii="宋体" w:hAnsi="宋体" w:cs="宋体"/>
          <w:color w:val="ff0000"/>
          <w:sz w:val="24"/>
          <w:szCs w:val="18"/>
          <w:highlight w:val="none"/>
          <w:lang w:val="en-US" w:eastAsia="zh-CN"/>
        </w:rPr>
        <w:t xml:space="preserve">甲方</w:t>
      </w:r>
      <w:r>
        <w:rPr>
          <w:rFonts w:hint="eastAsia" w:ascii="宋体" w:hAnsi="宋体" w:eastAsia="宋体" w:cs="宋体"/>
          <w:color w:val="ff0000"/>
          <w:sz w:val="24"/>
          <w:szCs w:val="18"/>
          <w:highlight w:val="none"/>
        </w:rPr>
        <w:t xml:space="preserve">在任一时段通过电话、电子邮件或远程系统发出故障报修后，</w:t>
      </w:r>
      <w:r>
        <w:rPr>
          <w:rFonts w:hint="eastAsia" w:ascii="宋体" w:hAnsi="宋体" w:cs="宋体"/>
          <w:color w:val="ff0000"/>
          <w:sz w:val="24"/>
          <w:szCs w:val="18"/>
          <w:highlight w:val="none"/>
          <w:lang w:val="en-US" w:eastAsia="zh-CN"/>
        </w:rPr>
        <w:t xml:space="preserve">乙方</w:t>
      </w:r>
      <w:r>
        <w:rPr>
          <w:rFonts w:hint="eastAsia" w:ascii="宋体" w:hAnsi="宋体" w:eastAsia="宋体" w:cs="宋体"/>
          <w:color w:val="ff0000"/>
          <w:sz w:val="24"/>
          <w:szCs w:val="18"/>
          <w:highlight w:val="none"/>
        </w:rPr>
        <w:t xml:space="preserve">须在2小时内进行电话或远程响应，并启动故障排查流程。</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②分级到场时限：工作日日间（8:00-18:00）：</w:t>
      </w:r>
      <w:r>
        <w:rPr>
          <w:rFonts w:hint="eastAsia" w:ascii="宋体" w:hAnsi="宋体" w:cs="宋体"/>
          <w:color w:val="ff0000"/>
          <w:sz w:val="24"/>
          <w:szCs w:val="18"/>
          <w:highlight w:val="none"/>
          <w:lang w:val="en-US" w:eastAsia="zh-CN"/>
        </w:rPr>
        <w:t xml:space="preserve">乙方</w:t>
      </w:r>
      <w:r>
        <w:rPr>
          <w:rFonts w:hint="eastAsia" w:ascii="宋体" w:hAnsi="宋体" w:eastAsia="宋体" w:cs="宋体"/>
          <w:color w:val="ff0000"/>
          <w:sz w:val="24"/>
          <w:szCs w:val="18"/>
          <w:highlight w:val="none"/>
        </w:rPr>
        <w:t xml:space="preserve">须在12小时内抵达现场。夜间、寒暑假、法定节假日：在夜间（18:00至次日8:00）、寒暑假及法定节假日期间，优先采用远程排查和远程指导方式解决问题。若确需上门服务，</w:t>
      </w:r>
      <w:r>
        <w:rPr>
          <w:rFonts w:hint="eastAsia" w:ascii="宋体" w:hAnsi="宋体" w:cs="宋体"/>
          <w:color w:val="ff0000"/>
          <w:sz w:val="24"/>
          <w:szCs w:val="18"/>
          <w:highlight w:val="none"/>
          <w:lang w:val="en-US" w:eastAsia="zh-CN"/>
        </w:rPr>
        <w:t xml:space="preserve">乙方</w:t>
      </w:r>
      <w:r>
        <w:rPr>
          <w:rFonts w:hint="eastAsia" w:ascii="宋体" w:hAnsi="宋体" w:eastAsia="宋体" w:cs="宋体"/>
          <w:color w:val="ff0000"/>
          <w:sz w:val="24"/>
          <w:szCs w:val="18"/>
          <w:highlight w:val="none"/>
        </w:rPr>
        <w:t xml:space="preserve">须在接到通知后24小时内到达现场。</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③故障排除与备用机替代机制：</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一般故障排除：技术人员抵达现场后，须在24小时内完成故障排除并恢复运行。</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无法及时修复的情形：若</w:t>
      </w:r>
      <w:r>
        <w:rPr>
          <w:rFonts w:hint="eastAsia" w:ascii="宋体" w:hAnsi="宋体" w:cs="宋体"/>
          <w:color w:val="ff0000"/>
          <w:sz w:val="24"/>
          <w:szCs w:val="18"/>
          <w:highlight w:val="none"/>
          <w:lang w:val="en-US" w:eastAsia="zh-CN"/>
        </w:rPr>
        <w:t xml:space="preserve">乙方</w:t>
      </w:r>
      <w:r>
        <w:rPr>
          <w:rFonts w:hint="eastAsia" w:ascii="宋体" w:hAnsi="宋体" w:eastAsia="宋体" w:cs="宋体"/>
          <w:color w:val="ff0000"/>
          <w:sz w:val="24"/>
          <w:szCs w:val="18"/>
          <w:highlight w:val="none"/>
        </w:rPr>
        <w:t xml:space="preserve">无法在上述约定到场后24小时内完成修复，须在约定到场时间后的2个工作日内，提供同等性能或更优性能的备用设备供</w:t>
      </w:r>
      <w:r>
        <w:rPr>
          <w:rFonts w:hint="eastAsia" w:ascii="宋体" w:hAnsi="宋体" w:cs="宋体"/>
          <w:color w:val="ff0000"/>
          <w:sz w:val="24"/>
          <w:szCs w:val="18"/>
          <w:highlight w:val="none"/>
          <w:lang w:val="en-US" w:eastAsia="zh-CN"/>
        </w:rPr>
        <w:t xml:space="preserve">甲方</w:t>
      </w:r>
      <w:r>
        <w:rPr>
          <w:rFonts w:hint="eastAsia" w:ascii="宋体" w:hAnsi="宋体" w:eastAsia="宋体" w:cs="宋体"/>
          <w:color w:val="ff0000"/>
          <w:sz w:val="24"/>
          <w:szCs w:val="18"/>
          <w:highlight w:val="none"/>
        </w:rPr>
        <w:t xml:space="preserve">临时使用，直至原有设备故障完全排除并恢复正常。若设备需返厂维修或更换，维修周期不得超过2个工作日（含运输时间）。</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逾期未响应约定： 若</w:t>
      </w:r>
      <w:r>
        <w:rPr>
          <w:rFonts w:hint="eastAsia" w:ascii="宋体" w:hAnsi="宋体" w:cs="宋体"/>
          <w:color w:val="ff0000"/>
          <w:sz w:val="24"/>
          <w:szCs w:val="18"/>
          <w:highlight w:val="none"/>
          <w:lang w:val="en-US" w:eastAsia="zh-CN"/>
        </w:rPr>
        <w:t xml:space="preserve">乙方</w:t>
      </w:r>
      <w:r>
        <w:rPr>
          <w:rFonts w:hint="eastAsia" w:ascii="宋体" w:hAnsi="宋体" w:eastAsia="宋体" w:cs="宋体"/>
          <w:color w:val="ff0000"/>
          <w:sz w:val="24"/>
          <w:szCs w:val="18"/>
          <w:highlight w:val="none"/>
        </w:rPr>
        <w:t xml:space="preserve">在接到</w:t>
      </w:r>
      <w:r>
        <w:rPr>
          <w:rFonts w:hint="eastAsia" w:ascii="宋体" w:hAnsi="宋体" w:cs="宋体"/>
          <w:color w:val="ff0000"/>
          <w:sz w:val="24"/>
          <w:szCs w:val="18"/>
          <w:highlight w:val="none"/>
          <w:lang w:val="en-US" w:eastAsia="zh-CN"/>
        </w:rPr>
        <w:t xml:space="preserve">甲方</w:t>
      </w:r>
      <w:r>
        <w:rPr>
          <w:rFonts w:hint="eastAsia" w:ascii="宋体" w:hAnsi="宋体" w:eastAsia="宋体" w:cs="宋体"/>
          <w:color w:val="ff0000"/>
          <w:sz w:val="24"/>
          <w:szCs w:val="18"/>
          <w:highlight w:val="none"/>
        </w:rPr>
        <w:t xml:space="preserve">故障报修通知后12小时内未予任何形式的答复，或答复后24小时内未按约定启动现场服务，则视为</w:t>
      </w:r>
      <w:r>
        <w:rPr>
          <w:rFonts w:hint="eastAsia" w:ascii="宋体" w:hAnsi="宋体" w:cs="宋体"/>
          <w:color w:val="ff0000"/>
          <w:sz w:val="24"/>
          <w:szCs w:val="18"/>
          <w:highlight w:val="none"/>
          <w:lang w:val="en-US" w:eastAsia="zh-CN"/>
        </w:rPr>
        <w:t xml:space="preserve">乙方</w:t>
      </w:r>
      <w:r>
        <w:rPr>
          <w:rFonts w:hint="eastAsia" w:ascii="宋体" w:hAnsi="宋体" w:eastAsia="宋体" w:cs="宋体"/>
          <w:color w:val="ff0000"/>
          <w:sz w:val="24"/>
          <w:szCs w:val="18"/>
          <w:highlight w:val="none"/>
        </w:rPr>
        <w:t xml:space="preserve">已认可该故障问题及其责任，并自愿承担由此产生的全部费用（包括但不限于</w:t>
      </w:r>
      <w:r>
        <w:rPr>
          <w:rFonts w:hint="eastAsia" w:ascii="宋体" w:hAnsi="宋体" w:cs="宋体"/>
          <w:color w:val="ff0000"/>
          <w:sz w:val="24"/>
          <w:szCs w:val="18"/>
          <w:highlight w:val="none"/>
          <w:lang w:val="en-US" w:eastAsia="zh-CN"/>
        </w:rPr>
        <w:t xml:space="preserve">甲方</w:t>
      </w:r>
      <w:r>
        <w:rPr>
          <w:rFonts w:hint="eastAsia" w:ascii="宋体" w:hAnsi="宋体" w:eastAsia="宋体" w:cs="宋体"/>
          <w:color w:val="ff0000"/>
          <w:sz w:val="24"/>
          <w:szCs w:val="18"/>
          <w:highlight w:val="none"/>
        </w:rPr>
        <w:t xml:space="preserve">另行委托第三方的维修费用、检测费、运输费及因设备故障导致的相关直接经济损失）。</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④逾期违约责任：</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违约扣款：</w:t>
      </w:r>
      <w:r>
        <w:rPr>
          <w:rFonts w:hint="eastAsia" w:ascii="宋体" w:hAnsi="宋体" w:cs="宋体"/>
          <w:color w:val="ff0000"/>
          <w:sz w:val="24"/>
          <w:szCs w:val="18"/>
          <w:highlight w:val="none"/>
          <w:lang w:val="en-US" w:eastAsia="zh-CN"/>
        </w:rPr>
        <w:t xml:space="preserve">乙方</w:t>
      </w:r>
      <w:r>
        <w:rPr>
          <w:rFonts w:hint="eastAsia" w:ascii="宋体" w:hAnsi="宋体" w:eastAsia="宋体" w:cs="宋体"/>
          <w:color w:val="ff0000"/>
          <w:sz w:val="24"/>
          <w:szCs w:val="18"/>
          <w:highlight w:val="none"/>
        </w:rPr>
        <w:t xml:space="preserve">未按上述第②、③条规定的时间节点及时响应的，每发生一次，</w:t>
      </w:r>
      <w:r>
        <w:rPr>
          <w:rFonts w:hint="eastAsia" w:ascii="宋体" w:hAnsi="宋体" w:cs="宋体"/>
          <w:color w:val="ff0000"/>
          <w:sz w:val="24"/>
          <w:szCs w:val="18"/>
          <w:highlight w:val="none"/>
          <w:lang w:val="en-US" w:eastAsia="zh-CN"/>
        </w:rPr>
        <w:t xml:space="preserve">甲方</w:t>
      </w:r>
      <w:r>
        <w:rPr>
          <w:rFonts w:hint="eastAsia" w:ascii="宋体" w:hAnsi="宋体" w:eastAsia="宋体" w:cs="宋体"/>
          <w:color w:val="ff0000"/>
          <w:sz w:val="24"/>
          <w:szCs w:val="18"/>
          <w:highlight w:val="none"/>
        </w:rPr>
        <w:t xml:space="preserve">有权从质保金或应付服务款中扣除人民币500元作为违约金；若延迟超过24小时仍未到场，每日加扣1000元，以此类推。</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重大违约：同一台/套设备在质保期内因同一故障报修超过3次仍无法根本解决，或</w:t>
      </w:r>
      <w:r>
        <w:rPr>
          <w:rFonts w:hint="eastAsia" w:ascii="宋体" w:hAnsi="宋体" w:cs="宋体"/>
          <w:color w:val="ff0000"/>
          <w:sz w:val="24"/>
          <w:szCs w:val="18"/>
          <w:highlight w:val="none"/>
          <w:lang w:val="en-US" w:eastAsia="zh-CN"/>
        </w:rPr>
        <w:t xml:space="preserve">乙方</w:t>
      </w:r>
      <w:r>
        <w:rPr>
          <w:rFonts w:hint="eastAsia" w:ascii="宋体" w:hAnsi="宋体" w:eastAsia="宋体" w:cs="宋体"/>
          <w:color w:val="ff0000"/>
          <w:sz w:val="24"/>
          <w:szCs w:val="18"/>
          <w:highlight w:val="none"/>
        </w:rPr>
        <w:t xml:space="preserve">累计发生5次及以上上述违约情形的，</w:t>
      </w:r>
      <w:r>
        <w:rPr>
          <w:rFonts w:hint="eastAsia" w:ascii="宋体" w:hAnsi="宋体" w:cs="宋体"/>
          <w:color w:val="ff0000"/>
          <w:sz w:val="24"/>
          <w:szCs w:val="18"/>
          <w:highlight w:val="none"/>
          <w:lang w:val="en-US" w:eastAsia="zh-CN"/>
        </w:rPr>
        <w:t xml:space="preserve">甲方</w:t>
      </w:r>
      <w:r>
        <w:rPr>
          <w:rFonts w:hint="eastAsia" w:ascii="宋体" w:hAnsi="宋体" w:eastAsia="宋体" w:cs="宋体"/>
          <w:color w:val="ff0000"/>
          <w:sz w:val="24"/>
          <w:szCs w:val="18"/>
          <w:highlight w:val="none"/>
        </w:rPr>
        <w:t xml:space="preserve">有权单方面解除合同，要求</w:t>
      </w:r>
      <w:r>
        <w:rPr>
          <w:rFonts w:hint="eastAsia" w:ascii="宋体" w:hAnsi="宋体" w:cs="宋体"/>
          <w:color w:val="ff0000"/>
          <w:sz w:val="24"/>
          <w:szCs w:val="18"/>
          <w:highlight w:val="none"/>
          <w:lang w:val="en-US" w:eastAsia="zh-CN"/>
        </w:rPr>
        <w:t xml:space="preserve">乙方</w:t>
      </w:r>
      <w:r>
        <w:rPr>
          <w:rFonts w:hint="eastAsia" w:ascii="宋体" w:hAnsi="宋体" w:eastAsia="宋体" w:cs="宋体"/>
          <w:color w:val="ff0000"/>
          <w:sz w:val="24"/>
          <w:szCs w:val="18"/>
          <w:highlight w:val="none"/>
        </w:rPr>
        <w:t xml:space="preserve">无条件退货并全额退还该设备价款，同时有权追究其相应的违约责任。</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lang w:val="en-US" w:eastAsia="zh-CN" w:bidi="ar-SA"/>
        </w:rPr>
        <w:t xml:space="preserve">质保期内所有服务全免费</w:t>
      </w:r>
      <w:r>
        <w:rPr>
          <w:rFonts w:hint="eastAsia" w:ascii="宋体" w:hAnsi="宋体" w:eastAsia="宋体" w:cs="宋体"/>
          <w:color w:val="auto"/>
          <w:sz w:val="24"/>
          <w:szCs w:val="18"/>
          <w:highlight w:val="none"/>
        </w:rPr>
        <w:t xml:space="preserve">。质保期满后</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w:t>
      </w:r>
      <w:r>
        <w:rPr>
          <w:rFonts w:hint="eastAsia" w:ascii="宋体" w:hAnsi="宋体" w:eastAsia="宋体" w:cs="宋体"/>
          <w:color w:val="auto"/>
          <w:sz w:val="24"/>
          <w:szCs w:val="18"/>
          <w:highlight w:val="none"/>
          <w:lang w:val="en-US" w:eastAsia="zh-CN"/>
        </w:rPr>
        <w:t xml:space="preserve">服务</w:t>
      </w:r>
      <w:r>
        <w:rPr>
          <w:rFonts w:hint="eastAsia" w:ascii="宋体" w:hAnsi="宋体" w:eastAsia="宋体" w:cs="宋体"/>
          <w:color w:val="auto"/>
          <w:sz w:val="24"/>
          <w:szCs w:val="18"/>
          <w:highlight w:val="none"/>
        </w:rPr>
        <w:t xml:space="preserve">减</w:t>
      </w:r>
      <w:r>
        <w:rPr>
          <w:rFonts w:hint="eastAsia" w:ascii="宋体" w:hAnsi="宋体" w:eastAsia="宋体" w:cs="宋体"/>
          <w:color w:val="auto"/>
          <w:sz w:val="24"/>
          <w:szCs w:val="18"/>
          <w:highlight w:val="none"/>
          <w:lang w:val="en-US" w:eastAsia="zh-CN"/>
        </w:rPr>
        <w:t xml:space="preserve">收</w:t>
      </w:r>
      <w:r>
        <w:rPr>
          <w:rFonts w:hint="eastAsia" w:ascii="宋体" w:hAnsi="宋体" w:eastAsia="宋体" w:cs="宋体"/>
          <w:color w:val="auto"/>
          <w:sz w:val="24"/>
          <w:szCs w:val="18"/>
          <w:highlight w:val="none"/>
        </w:rPr>
        <w:t xml:space="preserve">上门费</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人工费等，仅收取原材料</w:t>
      </w:r>
      <w:r>
        <w:rPr>
          <w:rFonts w:hint="eastAsia" w:ascii="宋体" w:hAnsi="宋体" w:eastAsia="宋体" w:cs="宋体"/>
          <w:color w:val="auto"/>
          <w:sz w:val="24"/>
          <w:szCs w:val="18"/>
          <w:highlight w:val="none"/>
          <w:lang w:val="en-US" w:eastAsia="zh-CN"/>
        </w:rPr>
        <w:t xml:space="preserve">成本费</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须提供“</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”，具体原材料价格参照投标文件中“</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”执行，表中未注明的视为免费。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（4）质保期内，除人为损坏和不可抗力外，</w:t>
      </w:r>
      <w:r>
        <w:rPr>
          <w:rFonts w:hint="eastAsia" w:ascii="宋体" w:hAnsi="宋体" w:eastAsia="宋体" w:cs="宋体"/>
          <w:color w:val="auto"/>
          <w:sz w:val="24"/>
          <w:szCs w:val="18"/>
          <w:highlight w:val="none"/>
          <w:lang w:val="en-US" w:eastAsia="zh-CN"/>
        </w:rPr>
        <w:t xml:space="preserve">所有</w:t>
      </w:r>
      <w:r>
        <w:rPr>
          <w:rFonts w:hint="eastAsia" w:ascii="宋体" w:hAnsi="宋体" w:eastAsia="宋体" w:cs="宋体"/>
          <w:color w:val="auto"/>
          <w:sz w:val="24"/>
          <w:szCs w:val="18"/>
          <w:highlight w:val="none"/>
        </w:rPr>
        <w:t xml:space="preserve">维护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维修及配件更换</w:t>
      </w:r>
      <w:r>
        <w:rPr>
          <w:rFonts w:hint="eastAsia" w:ascii="宋体" w:hAnsi="宋体" w:eastAsia="宋体" w:cs="宋体"/>
          <w:color w:val="auto"/>
          <w:sz w:val="24"/>
          <w:szCs w:val="18"/>
          <w:highlight w:val="none"/>
          <w:lang w:val="en-US" w:eastAsia="zh-CN"/>
        </w:rPr>
        <w:t xml:space="preserve">等</w:t>
      </w:r>
      <w:r>
        <w:rPr>
          <w:rFonts w:hint="eastAsia" w:ascii="宋体" w:hAnsi="宋体" w:eastAsia="宋体" w:cs="宋体"/>
          <w:color w:val="auto"/>
          <w:sz w:val="24"/>
          <w:szCs w:val="18"/>
          <w:highlight w:val="none"/>
        </w:rPr>
        <w:t xml:space="preserve">费用均由</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在维护服务过程中须严格</w:t>
      </w:r>
      <w:r>
        <w:rPr>
          <w:rFonts w:hint="eastAsia" w:ascii="宋体" w:hAnsi="宋体" w:eastAsia="宋体" w:cs="宋体"/>
          <w:color w:val="auto"/>
          <w:sz w:val="24"/>
          <w:szCs w:val="18"/>
          <w:highlight w:val="none"/>
          <w:lang w:val="en-US" w:eastAsia="zh-CN"/>
        </w:rPr>
        <w:t xml:space="preserve">遵守</w:t>
      </w:r>
      <w:r>
        <w:rPr>
          <w:rFonts w:hint="eastAsia" w:ascii="宋体" w:hAnsi="宋体" w:eastAsia="宋体" w:cs="宋体"/>
          <w:color w:val="auto"/>
          <w:sz w:val="24"/>
          <w:szCs w:val="18"/>
          <w:highlight w:val="none"/>
        </w:rPr>
        <w:t xml:space="preserve">国家</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行业规范，</w:t>
      </w:r>
      <w:r>
        <w:rPr>
          <w:rFonts w:hint="eastAsia" w:ascii="宋体" w:hAnsi="宋体" w:eastAsia="宋体" w:cs="宋体"/>
          <w:color w:val="auto"/>
          <w:sz w:val="24"/>
          <w:szCs w:val="18"/>
          <w:highlight w:val="none"/>
          <w:lang w:val="en-US" w:eastAsia="zh-CN" w:bidi="ar-SA"/>
        </w:rPr>
        <w:t xml:space="preserve">落实安全管理责任</w:t>
      </w:r>
      <w:r>
        <w:rPr>
          <w:rFonts w:hint="eastAsia" w:ascii="宋体" w:hAnsi="宋体" w:eastAsia="宋体" w:cs="宋体"/>
          <w:color w:val="auto"/>
          <w:sz w:val="24"/>
          <w:szCs w:val="18"/>
          <w:highlight w:val="none"/>
        </w:rPr>
        <w:t xml:space="preserve">，所需相关人员、车辆、工具</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耗材</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仪表等均自行解决</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如遇意外人身事故、设备事故、交通违</w:t>
      </w:r>
      <w:r>
        <w:rPr>
          <w:rFonts w:hint="eastAsia" w:ascii="宋体" w:hAnsi="宋体" w:eastAsia="宋体" w:cs="宋体"/>
          <w:color w:val="auto"/>
          <w:sz w:val="24"/>
          <w:szCs w:val="18"/>
          <w:highlight w:val="none"/>
          <w:lang w:val="en-US" w:eastAsia="zh-CN"/>
        </w:rPr>
        <w:t xml:space="preserve">法</w:t>
      </w:r>
      <w:r>
        <w:rPr>
          <w:rFonts w:hint="eastAsia" w:ascii="宋体" w:hAnsi="宋体" w:eastAsia="宋体" w:cs="宋体"/>
          <w:color w:val="auto"/>
          <w:sz w:val="24"/>
          <w:szCs w:val="18"/>
          <w:highlight w:val="none"/>
        </w:rPr>
        <w:t xml:space="preserve">等状况，</w:t>
      </w:r>
      <w:r>
        <w:rPr>
          <w:rFonts w:hint="eastAsia" w:ascii="宋体" w:hAnsi="宋体" w:eastAsia="宋体" w:cs="宋体"/>
          <w:color w:val="auto"/>
          <w:sz w:val="24"/>
          <w:szCs w:val="18"/>
          <w:highlight w:val="none"/>
          <w:lang w:val="en-US" w:eastAsia="zh-CN" w:bidi="ar-SA"/>
        </w:rPr>
        <w:t xml:space="preserve">责任及费用</w:t>
      </w:r>
      <w:r>
        <w:rPr>
          <w:rFonts w:hint="eastAsia" w:ascii="宋体" w:hAnsi="宋体" w:eastAsia="宋体" w:cs="宋体"/>
          <w:color w:val="auto"/>
          <w:sz w:val="24"/>
          <w:szCs w:val="18"/>
          <w:highlight w:val="none"/>
        </w:rPr>
        <w:t xml:space="preserve">均</w:t>
      </w:r>
      <w:r>
        <w:rPr>
          <w:rFonts w:hint="eastAsia" w:ascii="宋体" w:hAnsi="宋体" w:eastAsia="宋体" w:cs="宋体"/>
          <w:color w:val="auto"/>
          <w:sz w:val="24"/>
          <w:szCs w:val="18"/>
          <w:highlight w:val="none"/>
          <w:lang w:val="en-US" w:eastAsia="zh-CN"/>
        </w:rPr>
        <w:t xml:space="preserve">由</w:t>
      </w:r>
      <w:r>
        <w:rPr>
          <w:rFonts w:hint="eastAsia" w:ascii="宋体" w:hAnsi="宋体" w:cs="宋体"/>
          <w:color w:val="auto"/>
          <w:sz w:val="24"/>
          <w:szCs w:val="18"/>
          <w:highlight w:val="none"/>
          <w:lang w:val="en-US" w:eastAsia="zh-CN" w:bidi="ar-SA"/>
        </w:rPr>
        <w:t xml:space="preserve">乙方</w:t>
      </w:r>
      <w:r>
        <w:rPr>
          <w:rFonts w:hint="eastAsia" w:ascii="宋体" w:hAnsi="宋体" w:eastAsia="宋体" w:cs="宋体"/>
          <w:color w:val="auto"/>
          <w:sz w:val="24"/>
          <w:szCs w:val="18"/>
          <w:highlight w:val="none"/>
        </w:rPr>
        <w:t xml:space="preserve">自行承担。</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.培训要求</w:t>
      </w:r>
      <w:r/>
    </w:p>
    <w:p>
      <w:pPr>
        <w:ind w:firstLine="480"/>
        <w:spacing w:after="5" w:line="440" w:lineRule="exact"/>
        <w:shd w:val="clear" w:color="auto"/>
        <w:rPr>
          <w:rFonts w:hint="eastAsia" w:ascii="宋体" w:hAnsi="宋体" w:eastAsia="宋体" w:cs="宋体"/>
          <w:color w:val="auto"/>
          <w:sz w:val="24"/>
          <w:szCs w:val="20"/>
          <w:highlight w:val="none"/>
        </w:rPr>
      </w:pP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20"/>
          <w:highlight w:val="none"/>
        </w:rPr>
        <w:t xml:space="preserve">需派经验丰富的专业技术人员为</w:t>
      </w:r>
      <w:r>
        <w:rPr>
          <w:rFonts w:hint="eastAsia" w:ascii="宋体" w:hAnsi="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提供现场技术培训，针对</w:t>
      </w:r>
      <w:r>
        <w:rPr>
          <w:rFonts w:hint="eastAsia" w:ascii="宋体" w:hAnsi="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主要技术人员，开展设备操作使用、日常维护保养、设备结构原理、一般故障排除、应急处理等全方位培训，确保所有设备使用人员能熟练掌握设备各项功能及操作技能，保障设备正常、规范使用。</w:t>
      </w:r>
      <w:r/>
    </w:p>
    <w:p>
      <w:pPr>
        <w:ind w:firstLine="482"/>
        <w:spacing w:after="5" w:line="440" w:lineRule="exact"/>
        <w:shd w:val="clear" w:color="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.知识产权</w:t>
      </w:r>
      <w:r/>
    </w:p>
    <w:p>
      <w:pPr>
        <w:ind w:firstLine="480"/>
        <w:spacing w:after="5" w:line="440" w:lineRule="exact"/>
        <w:shd w:val="clear" w:color="auto"/>
        <w:rPr>
          <w:rFonts w:hint="eastAsia" w:ascii="宋体" w:hAnsi="宋体" w:eastAsia="宋体" w:cs="宋体"/>
          <w:b/>
          <w:color w:val="auto"/>
          <w:sz w:val="24"/>
          <w:szCs w:val="24"/>
          <w:highlight w:val="none"/>
        </w:rPr>
      </w:pP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lang w:val="en-US" w:eastAsia="zh-CN" w:bidi="ar-SA"/>
        </w:rPr>
        <w:t xml:space="preserve">保证</w:t>
      </w:r>
      <w:r>
        <w:rPr>
          <w:rFonts w:hint="eastAsia" w:ascii="宋体" w:hAnsi="宋体" w:cs="宋体"/>
          <w:color w:val="auto"/>
          <w:sz w:val="24"/>
          <w:szCs w:val="20"/>
          <w:highlight w:val="none"/>
          <w:lang w:val="en-US" w:eastAsia="zh-CN" w:bidi="ar-SA"/>
        </w:rPr>
        <w:t xml:space="preserve">甲方</w:t>
      </w:r>
      <w:r>
        <w:rPr>
          <w:rFonts w:hint="eastAsia" w:ascii="宋体" w:hAnsi="宋体" w:eastAsia="宋体" w:cs="宋体"/>
          <w:color w:val="auto"/>
          <w:sz w:val="24"/>
          <w:szCs w:val="20"/>
          <w:highlight w:val="none"/>
          <w:lang w:val="en-US" w:eastAsia="zh-CN" w:bidi="ar-SA"/>
        </w:rPr>
        <w:t xml:space="preserve">在货物使用过程中不侵犯任何第三方专利权、商标权、著作权等知识产权</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bidi="ar-SA"/>
        </w:rPr>
        <w:t xml:space="preserve">如发生第三方侵权指控，由</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lang w:val="en-US" w:eastAsia="zh-CN" w:bidi="ar-SA"/>
        </w:rPr>
        <w:t xml:space="preserve">全权处理，并承担全部法律责任、赔偿责任及相关费用</w:t>
      </w:r>
      <w:r>
        <w:rPr>
          <w:rFonts w:hint="eastAsia" w:ascii="宋体" w:hAnsi="宋体" w:eastAsia="宋体" w:cs="宋体"/>
          <w:color w:val="auto"/>
          <w:sz w:val="24"/>
          <w:szCs w:val="20"/>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合同</w:t>
      </w:r>
      <w:r>
        <w:rPr>
          <w:rFonts w:hint="eastAsia" w:ascii="宋体" w:hAnsi="宋体"/>
          <w:b/>
          <w:color w:val="auto"/>
          <w:sz w:val="24"/>
          <w:szCs w:val="24"/>
          <w:highlight w:val="none"/>
        </w:rPr>
        <w:t xml:space="preserve">价款支付步骤和办法</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乙方账户信息</w:t>
      </w:r>
      <w:r/>
    </w:p>
    <w:p>
      <w:pPr>
        <w:numPr>
          <w:ilvl w:val="0"/>
          <w:numId w:val="17"/>
        </w:numPr>
        <w:ind w:firstLine="482"/>
        <w:keepLines w:val="0"/>
        <w:keepNext w:val="0"/>
        <w:pageBreakBefore w:val="0"/>
        <w:spacing w:line="440" w:lineRule="exact"/>
        <w:shd w:val="clear" w:color="auto"/>
        <w:widowControl w:val="off"/>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合同</w:t>
      </w:r>
      <w:r>
        <w:rPr>
          <w:rFonts w:hint="eastAsia" w:ascii="宋体" w:hAnsi="宋体"/>
          <w:b/>
          <w:color w:val="auto"/>
          <w:sz w:val="24"/>
          <w:szCs w:val="24"/>
          <w:highlight w:val="none"/>
        </w:rPr>
        <w:t xml:space="preserve">价款支付步骤和办法</w:t>
      </w:r>
      <w:r/>
    </w:p>
    <w:p>
      <w:pPr>
        <w:ind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bookmarkStart w:id="203" w:name="_Toc31791"/>
      <w:r>
        <w:rPr>
          <w:rFonts w:hint="eastAsia" w:ascii="宋体" w:hAnsi="宋体" w:eastAsia="宋体" w:cs="宋体"/>
          <w:b w:val="0"/>
          <w:bCs/>
          <w:color w:val="auto"/>
          <w:sz w:val="24"/>
          <w:szCs w:val="24"/>
          <w:highlight w:val="none"/>
          <w:lang w:val="en-US" w:eastAsia="zh-CN" w:bidi="ar-SA"/>
        </w:rPr>
        <w:t xml:space="preserve">（1）合同签订后，甲方预付合同价款的</w:t>
      </w:r>
      <w:r>
        <w:rPr>
          <w:rFonts w:hint="eastAsia" w:ascii="宋体" w:hAnsi="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bidi="ar-SA"/>
        </w:rPr>
        <w:t xml:space="preserve">0%；</w:t>
      </w:r>
      <w:bookmarkEnd w:id="203"/>
      <w:r/>
      <w:r/>
    </w:p>
    <w:p>
      <w:pPr>
        <w:ind w:left="0"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bookmarkStart w:id="204" w:name="_Toc26477"/>
      <w:r>
        <w:rPr>
          <w:rFonts w:hint="eastAsia" w:ascii="宋体" w:hAnsi="宋体" w:eastAsia="宋体" w:cs="宋体"/>
          <w:b w:val="0"/>
          <w:bCs/>
          <w:color w:val="auto"/>
          <w:sz w:val="24"/>
          <w:szCs w:val="24"/>
          <w:highlight w:val="none"/>
          <w:lang w:val="en-US" w:eastAsia="zh-CN" w:bidi="ar-SA"/>
        </w:rPr>
        <w:t xml:space="preserve">（2）货物全部运抵现场并完成安装、调试，且经甲方验收合格后，甲方支付至核定价款的95%；</w:t>
      </w:r>
      <w:bookmarkEnd w:id="204"/>
      <w:r/>
      <w:r/>
    </w:p>
    <w:p>
      <w:pPr>
        <w:ind w:left="0"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ff0000"/>
          <w:sz w:val="24"/>
          <w:szCs w:val="24"/>
          <w:highlight w:val="none"/>
          <w:lang w:val="en-US" w:eastAsia="zh-CN" w:bidi="ar-SA"/>
        </w:rPr>
        <w:outlineLvl w:val="0"/>
      </w:pPr>
      <w:r/>
      <w:bookmarkStart w:id="205" w:name="_Toc4771"/>
      <w:r>
        <w:rPr>
          <w:rFonts w:hint="eastAsia" w:ascii="宋体" w:hAnsi="宋体" w:eastAsia="宋体" w:cs="宋体"/>
          <w:b w:val="0"/>
          <w:bCs/>
          <w:color w:val="ff0000"/>
          <w:sz w:val="24"/>
          <w:szCs w:val="24"/>
          <w:highlight w:val="none"/>
          <w:lang w:val="en-US" w:eastAsia="zh-CN" w:bidi="ar-SA"/>
        </w:rPr>
        <w:t xml:space="preserve">（3）余款待</w:t>
      </w:r>
      <w:r>
        <w:rPr>
          <w:rFonts w:hint="eastAsia" w:ascii="宋体" w:hAnsi="宋体" w:cs="宋体"/>
          <w:b w:val="0"/>
          <w:bCs/>
          <w:color w:val="ff0000"/>
          <w:sz w:val="24"/>
          <w:szCs w:val="24"/>
          <w:highlight w:val="none"/>
          <w:lang w:val="en-US" w:eastAsia="zh-CN" w:bidi="ar-SA"/>
        </w:rPr>
        <w:t xml:space="preserve">乙方</w:t>
      </w:r>
      <w:r>
        <w:rPr>
          <w:rFonts w:hint="eastAsia" w:ascii="宋体" w:hAnsi="宋体" w:eastAsia="宋体" w:cs="宋体"/>
          <w:b w:val="0"/>
          <w:bCs/>
          <w:color w:val="ff0000"/>
          <w:sz w:val="24"/>
          <w:szCs w:val="24"/>
          <w:highlight w:val="none"/>
          <w:lang w:val="en-US" w:eastAsia="zh-CN" w:bidi="ar-SA"/>
        </w:rPr>
        <w:t xml:space="preserve">完成本项目售后服务工作且无质量争议后一次性付清。</w:t>
      </w:r>
      <w:bookmarkEnd w:id="205"/>
      <w:r/>
      <w:bookmarkStart w:id="300" w:name="_GoBack"/>
      <w:r/>
      <w:bookmarkEnd w:id="300"/>
      <w:r/>
      <w:r/>
    </w:p>
    <w:p>
      <w:pPr>
        <w:ind w:left="0"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以上价款均不计利息，每次付款前，乙方均须提供符合甲方财务要求的税金发票，否则甲方有权相应顺延付款且无需承担逾期付款责任。</w:t>
      </w:r>
      <w:r/>
    </w:p>
    <w:p>
      <w:pPr>
        <w:ind w:firstLine="482"/>
        <w:keepLines w:val="0"/>
        <w:keepNext w:val="0"/>
        <w:pageBreakBefore w:val="0"/>
        <w:spacing w:line="440" w:lineRule="exact"/>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乙方账户信息：</w:t>
      </w:r>
      <w:r/>
    </w:p>
    <w:p>
      <w:pPr>
        <w:ind w:firstLine="480"/>
        <w:keepLines w:val="0"/>
        <w:keepNext w:val="0"/>
        <w:pageBreakBefore w:val="0"/>
        <w:spacing w:line="440" w:lineRule="exact"/>
        <w:shd w:val="clear" w:color="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账户</w:t>
      </w:r>
      <w:r>
        <w:rPr>
          <w:rFonts w:hint="eastAsia" w:ascii="宋体" w:hAnsi="宋体"/>
          <w:b w:val="0"/>
          <w:bCs w:val="0"/>
          <w:color w:val="auto"/>
          <w:sz w:val="24"/>
          <w:szCs w:val="24"/>
          <w:highlight w:val="none"/>
          <w:lang w:val="en-US" w:eastAsia="zh-CN"/>
        </w:rPr>
        <w:t xml:space="preserve">名称</w:t>
      </w:r>
      <w:r>
        <w:rPr>
          <w:rFonts w:hint="eastAsia" w:ascii="宋体" w:hAnsi="宋体"/>
          <w:b w:val="0"/>
          <w:bCs w:val="0"/>
          <w:color w:val="auto"/>
          <w:sz w:val="24"/>
          <w:szCs w:val="24"/>
          <w:highlight w:val="none"/>
        </w:rPr>
        <w:t xml:space="preserve">：</w:t>
      </w:r>
      <w:r>
        <w:rPr>
          <w:color w:val="auto"/>
          <w:sz w:val="24"/>
          <w:szCs w:val="28"/>
          <w:highlight w:val="none"/>
          <w:u w:val="single"/>
        </w:rPr>
        <w:t xml:space="preserve">                 </w:t>
      </w:r>
      <w:r/>
    </w:p>
    <w:p>
      <w:pPr>
        <w:ind w:firstLine="480"/>
        <w:keepLines w:val="0"/>
        <w:keepNext w:val="0"/>
        <w:pageBreakBefore w:val="0"/>
        <w:spacing w:line="440" w:lineRule="exact"/>
        <w:shd w:val="clear" w:color="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开户</w:t>
      </w:r>
      <w:r>
        <w:rPr>
          <w:rFonts w:hint="eastAsia" w:ascii="宋体" w:hAnsi="宋体"/>
          <w:b w:val="0"/>
          <w:bCs w:val="0"/>
          <w:color w:val="auto"/>
          <w:sz w:val="24"/>
          <w:szCs w:val="24"/>
          <w:highlight w:val="none"/>
          <w:lang w:val="en-US" w:eastAsia="zh-CN"/>
        </w:rPr>
        <w:t xml:space="preserve">银行</w:t>
      </w:r>
      <w:r>
        <w:rPr>
          <w:rFonts w:hint="eastAsia" w:ascii="宋体" w:hAnsi="宋体"/>
          <w:b w:val="0"/>
          <w:bCs w:val="0"/>
          <w:color w:val="auto"/>
          <w:sz w:val="24"/>
          <w:szCs w:val="24"/>
          <w:highlight w:val="none"/>
        </w:rPr>
        <w:t xml:space="preserve">：</w:t>
      </w:r>
      <w:r>
        <w:rPr>
          <w:color w:val="auto"/>
          <w:sz w:val="24"/>
          <w:szCs w:val="28"/>
          <w:highlight w:val="none"/>
          <w:u w:val="single"/>
        </w:rPr>
        <w:t xml:space="preserve">                 </w:t>
      </w:r>
      <w:r/>
    </w:p>
    <w:p>
      <w:pPr>
        <w:ind w:firstLine="480"/>
        <w:keepLines w:val="0"/>
        <w:keepNext w:val="0"/>
        <w:pageBreakBefore w:val="0"/>
        <w:spacing w:line="440" w:lineRule="exact"/>
        <w:shd w:val="clear" w:color="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银行</w:t>
      </w:r>
      <w:r>
        <w:rPr>
          <w:rFonts w:hint="eastAsia" w:ascii="宋体" w:hAnsi="宋体"/>
          <w:b w:val="0"/>
          <w:bCs w:val="0"/>
          <w:color w:val="auto"/>
          <w:sz w:val="24"/>
          <w:szCs w:val="24"/>
          <w:highlight w:val="none"/>
        </w:rPr>
        <w:t xml:space="preserve">账号：</w:t>
      </w:r>
      <w:r>
        <w:rPr>
          <w:color w:val="auto"/>
          <w:sz w:val="24"/>
          <w:szCs w:val="28"/>
          <w:highlight w:val="none"/>
          <w:u w:val="single"/>
        </w:rPr>
        <w:t xml:space="preserve">                 </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成品保护责任</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1.乙方应负责本项目竣工验收前所有半成品、成品的保护和存储工作，乙方需根据本项目特点制定具体的成品保护和存储方案，防止任何形式的损害发生，由此产生的费用均由乙方承担。</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2.成品保护包括但不限于防水、防尘、防潮、防撞击、防变形、防盗、防恶意破坏等措施。</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3.乙方还需保证作业场地内的卫生保洁、‌安全保卫工作，‌包括执行国家和当地政府关于安全、‌保卫、‌环保、‌治安、‌防火、‌防盗、‌防汛、‌防台风和文明施工的各项要求，‌费用由乙方承担。‌</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 xml:space="preserve">4.若因乙方未能妥善保护导致成品损坏或其他损失，乙方应负责修复或赔偿相应的损失</w:t>
      </w:r>
      <w:r>
        <w:rPr>
          <w:rFonts w:hint="eastAsia" w:asciiTheme="minorEastAsia" w:hAnsiTheme="minorEastAsia" w:eastAsiaTheme="minorEastAsia"/>
          <w:color w:val="auto"/>
          <w:sz w:val="24"/>
          <w:szCs w:val="24"/>
          <w:highlight w:val="none"/>
          <w:lang w:eastAsia="zh-CN"/>
        </w:rPr>
        <w:t xml:space="preserve">。</w:t>
      </w:r>
      <w:r/>
    </w:p>
    <w:p>
      <w:pPr>
        <w:numPr>
          <w:ilvl w:val="0"/>
          <w:numId w:val="16"/>
        </w:numPr>
        <w:ind w:left="-6" w:firstLine="426"/>
        <w:keepLines w:val="0"/>
        <w:keepNext w:val="0"/>
        <w:pageBreakBefore w:val="0"/>
        <w:spacing w:line="440" w:lineRule="exact"/>
        <w:shd w:val="clear" w:color="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安全责任</w:t>
      </w:r>
      <w:r/>
    </w:p>
    <w:p>
      <w:pPr>
        <w:numPr>
          <w:ilvl w:val="0"/>
          <w:numId w:val="0"/>
        </w:numPr>
        <w:ind w:firstLine="480"/>
        <w:keepLines w:val="0"/>
        <w:keepNext w:val="0"/>
        <w:pageBreakBefore w:val="0"/>
        <w:spacing w:line="440" w:lineRule="exact"/>
        <w:shd w:val="clear" w:color="auto"/>
        <w:widowControl w:val="off"/>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乙方应对履约过程中安全、质量全面负责，如因乙方原因造成安全事故，乙方承担一切经济法律责任。</w:t>
      </w:r>
      <w:r/>
    </w:p>
    <w:p>
      <w:pPr>
        <w:numPr>
          <w:ilvl w:val="0"/>
          <w:numId w:val="0"/>
        </w:numPr>
        <w:ind w:firstLine="480"/>
        <w:keepLines w:val="0"/>
        <w:keepNext w:val="0"/>
        <w:pageBreakBefore w:val="0"/>
        <w:spacing w:line="440" w:lineRule="exact"/>
        <w:shd w:val="clear" w:color="auto"/>
        <w:widowControl w:val="off"/>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在合同期内由于乙方安装不当或产品质量问题引起的用电或其他安全责任事故由乙方负全责，与甲方无关。除自行承担相关经济责任外，甲方保留对乙方的经济追偿权</w:t>
      </w:r>
      <w:r>
        <w:rPr>
          <w:rFonts w:hint="eastAsia" w:ascii="宋体" w:hAnsi="宋体"/>
          <w:b w:val="0"/>
          <w:bCs/>
          <w:color w:val="auto"/>
          <w:sz w:val="24"/>
          <w:szCs w:val="24"/>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廉洁条款</w:t>
      </w:r>
      <w:r/>
    </w:p>
    <w:p>
      <w:pPr>
        <w:ind w:firstLine="480"/>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乙方在对外合作过程中始终倡导“阳光诚信、廉洁自律”的合作宗旨，坚决反对任何徇私舞弊、行贿受贿等违法违规行为，为确保双方/各方业务合作正常开展，针对廉洁问题，特别约定如下 ：</w:t>
      </w:r>
      <w:r/>
    </w:p>
    <w:p>
      <w:pPr>
        <w:ind w:firstLine="480"/>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1.禁止乙方通过对被服务单位“吃拿卡要”等行为影响正常工作的推进。</w:t>
      </w:r>
      <w:r/>
    </w:p>
    <w:p>
      <w:pPr>
        <w:ind w:firstLine="480"/>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2.禁止被服务单位通过任何方式向乙方的员工及其特定关系人（包括但不限于与乙方员工存在亲属、朋友、同学、同乡、师生、前同事等关系。乙方员工及特定关系人以下统称 “乙方人员” ）输送利益，包括但不限于以下方式 ：1）</w:t>
      </w:r>
      <w:r>
        <w:rPr>
          <w:rFonts w:hint="eastAsia" w:ascii="宋体" w:hAnsi="宋体"/>
          <w:bCs/>
          <w:color w:val="auto"/>
          <w:sz w:val="24"/>
          <w:szCs w:val="24"/>
          <w:highlight w:val="none"/>
          <w:lang w:eastAsia="zh-CN"/>
        </w:rPr>
        <w:t xml:space="preserve">赠予</w:t>
      </w:r>
      <w:r>
        <w:rPr>
          <w:rFonts w:hint="eastAsia" w:ascii="宋体" w:hAnsi="宋体"/>
          <w:bCs/>
          <w:color w:val="auto"/>
          <w:sz w:val="24"/>
          <w:szCs w:val="24"/>
          <w:highlight w:val="none"/>
        </w:rPr>
        <w:t xml:space="preserve">礼品、礼金、有价证券、支付凭证等金钱或实物；2）无偿（或折价）提供使用通信工具、交通工具、家具家电、办公用品等物品；3）背离市场价格向乙方人员买卖商业承兑汇票等有价票证；4）报销应由乙方单位或乙方人员支付的费用；5）邀请参加宴请、娱乐、旅游、棋牌等娱乐活动；6）购买或使用乙方人员指定的商品或服务；7）其他存在利益输送的情形。</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3.禁止乙方向被服务单位索取或接受被服务单位任何形式的贿赂。</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违约责任</w:t>
      </w:r>
      <w:r/>
    </w:p>
    <w:p>
      <w:pPr>
        <w:ind w:firstLine="480"/>
        <w:keepLines w:val="0"/>
        <w:keepNext w:val="0"/>
        <w:pageBreakBefore w:val="0"/>
        <w:spacing w:line="440" w:lineRule="exact"/>
        <w:shd w:val="clear" w:color="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1.合同乙方不履行合同义务或者履行合同义务不符合规定的，应当承担继续履行、采取补救措施或者赔偿损失等违约责任。</w:t>
      </w:r>
      <w:r/>
    </w:p>
    <w:p>
      <w:pPr>
        <w:ind w:firstLine="480"/>
        <w:keepLines w:val="0"/>
        <w:keepNext w:val="0"/>
        <w:pageBreakBefore w:val="0"/>
        <w:spacing w:line="440" w:lineRule="exact"/>
        <w:shd w:val="clear" w:color="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2.因乙方原因造成本合同无法按时签订，视为乙方违约，甲方有权终止合同；乙方违约对甲方</w:t>
      </w:r>
      <w:r>
        <w:rPr>
          <w:rFonts w:hint="eastAsia" w:asciiTheme="minorEastAsia" w:hAnsiTheme="minorEastAsia" w:eastAsiaTheme="minorEastAsia"/>
          <w:color w:val="auto"/>
          <w:sz w:val="24"/>
          <w:szCs w:val="24"/>
          <w:highlight w:val="none"/>
          <w:lang w:eastAsia="zh-CN"/>
        </w:rPr>
        <w:t xml:space="preserve">造成</w:t>
      </w:r>
      <w:r>
        <w:rPr>
          <w:rFonts w:hint="eastAsia" w:asciiTheme="minorEastAsia" w:hAnsiTheme="minorEastAsia" w:eastAsiaTheme="minorEastAsia"/>
          <w:color w:val="auto"/>
          <w:sz w:val="24"/>
          <w:szCs w:val="24"/>
          <w:highlight w:val="none"/>
        </w:rPr>
        <w:t xml:space="preserve">损失的，乙方还需另行支付相应的赔偿。</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3.在签订本合同之后，乙方要求解除合同的，视为乙方违约，乙方违约对甲方</w:t>
      </w:r>
      <w:r>
        <w:rPr>
          <w:rFonts w:hint="eastAsia" w:asciiTheme="minorEastAsia" w:hAnsiTheme="minorEastAsia" w:eastAsiaTheme="minorEastAsia"/>
          <w:color w:val="auto"/>
          <w:sz w:val="24"/>
          <w:szCs w:val="24"/>
          <w:highlight w:val="none"/>
          <w:lang w:eastAsia="zh-CN"/>
        </w:rPr>
        <w:t xml:space="preserve">造成</w:t>
      </w:r>
      <w:r>
        <w:rPr>
          <w:rFonts w:hint="eastAsia" w:asciiTheme="minorEastAsia" w:hAnsiTheme="minorEastAsia" w:eastAsiaTheme="minorEastAsia"/>
          <w:color w:val="auto"/>
          <w:sz w:val="24"/>
          <w:szCs w:val="24"/>
          <w:highlight w:val="none"/>
        </w:rPr>
        <w:t xml:space="preserve">损失的，需另行支付相应的赔偿。</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4.乙方不能交付标的物（逾期超过十五天视为不能交付标的物），或交付标的物不合格从而影响甲方按期正常使用的，应向甲方偿付合同总价款5%的违约金，违约金不足以补偿损失的甲方有权要求乙方补足。</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5.乙方逾期交付标的物的，应在发货前与甲方和政府采购管理部门协商，甲方仍有需求的，乙方应立即发货并应按照逾期交货部分货款的每天2000元支付逾期交货违约金，同时承担甲方因此招致的损失费用。</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6.因乙方原因发生重大质量事故，除依约承担赔偿责任外，还将按有关质量管理办法规定执行。同时，甲方有权保留更换乙方的权利，并报相关行政主管部门处罚。</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7.若发生死亡安全事故，除</w:t>
      </w:r>
      <w:r>
        <w:rPr>
          <w:rFonts w:hint="eastAsia" w:asciiTheme="minorEastAsia" w:hAnsiTheme="minorEastAsia" w:eastAsiaTheme="minorEastAsia"/>
          <w:color w:val="auto"/>
          <w:sz w:val="24"/>
          <w:szCs w:val="24"/>
          <w:highlight w:val="none"/>
          <w:lang w:eastAsia="zh-CN"/>
        </w:rPr>
        <w:t xml:space="preserve">按照</w:t>
      </w:r>
      <w:r>
        <w:rPr>
          <w:rFonts w:hint="eastAsia" w:asciiTheme="minorEastAsia" w:hAnsiTheme="minorEastAsia" w:eastAsiaTheme="minorEastAsia"/>
          <w:color w:val="auto"/>
          <w:sz w:val="24"/>
          <w:szCs w:val="24"/>
          <w:highlight w:val="none"/>
        </w:rPr>
        <w:t xml:space="preserve">国家有关安全管理规定及甲方有关安全管理办法执行外，并报相关行政主管部门处罚；发生重大安全事故或特大安全事故，除</w:t>
      </w:r>
      <w:r>
        <w:rPr>
          <w:rFonts w:hint="eastAsia" w:asciiTheme="minorEastAsia" w:hAnsiTheme="minorEastAsia" w:eastAsiaTheme="minorEastAsia"/>
          <w:color w:val="auto"/>
          <w:sz w:val="24"/>
          <w:szCs w:val="24"/>
          <w:highlight w:val="none"/>
          <w:lang w:eastAsia="zh-CN"/>
        </w:rPr>
        <w:t xml:space="preserve">按照</w:t>
      </w:r>
      <w:r>
        <w:rPr>
          <w:rFonts w:hint="eastAsia" w:asciiTheme="minorEastAsia" w:hAnsiTheme="minorEastAsia" w:eastAsiaTheme="minorEastAsia"/>
          <w:color w:val="auto"/>
          <w:sz w:val="24"/>
          <w:szCs w:val="24"/>
          <w:highlight w:val="none"/>
        </w:rPr>
        <w:t xml:space="preserve">国家有关安全管理规定及甲方有关安全管理办法执行外，甲方保留更换乙方，给甲方造成的损失，还应承担赔偿责任。</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8.在明确违约责任后，乙方应在接到书面通知书起七天内支付违约金、赔偿金等。</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9.乙方员工或乙方雇用的其他人员在工作过程中遭受人身损害、财产损失，或乙方及其上述人员造成第三人人身损害或财产损失的，均由乙方自行承担相应的法律责任，甲方因此承担赔偿责任的，有权向乙方进行追偿。上述追偿金及其他因乙方违约而应支付的违约金、赔偿金等，甲方有权要求乙方全部承担。</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10.违约金不足以支付守约方实际损失的，违约方应当赔偿守约方所有的实际损失。</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11.本合同生效后，如果一方违约，违约方除了应当承担违约责任支付违约金外，还应当承担守约方向违约方主张权利所产生的一切费用，包括但不限于律师费、诉讼费、检测费、鉴定费等。</w:t>
      </w:r>
      <w:r/>
    </w:p>
    <w:p>
      <w:pPr>
        <w:numPr>
          <w:ilvl w:val="0"/>
          <w:numId w:val="16"/>
        </w:numPr>
        <w:ind w:left="-6" w:firstLine="426"/>
        <w:keepLines w:val="0"/>
        <w:keepNext w:val="0"/>
        <w:pageBreakBefore w:val="0"/>
        <w:spacing w:line="440" w:lineRule="exact"/>
        <w:shd w:val="clear" w:color="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合同修改</w:t>
      </w:r>
      <w:r/>
    </w:p>
    <w:p>
      <w:pPr>
        <w:numPr>
          <w:ilvl w:val="0"/>
          <w:numId w:val="0"/>
        </w:numPr>
        <w:ind w:firstLine="480"/>
        <w:keepLines w:val="0"/>
        <w:keepNext w:val="0"/>
        <w:pageBreakBefore w:val="0"/>
        <w:spacing w:line="440" w:lineRule="exact"/>
        <w:shd w:val="clear" w:color="auto"/>
        <w:widowControl w:val="off"/>
        <w:rPr>
          <w:rFonts w:ascii="宋体" w:hAnsi="宋体"/>
          <w:b w:val="0"/>
          <w:bCs/>
          <w:color w:val="auto"/>
          <w:sz w:val="24"/>
          <w:szCs w:val="24"/>
          <w:highlight w:val="none"/>
        </w:rPr>
      </w:pPr>
      <w:r>
        <w:rPr>
          <w:rFonts w:hint="eastAsia" w:ascii="宋体" w:hAnsi="宋体"/>
          <w:b w:val="0"/>
          <w:bCs/>
          <w:color w:val="auto"/>
          <w:sz w:val="24"/>
          <w:szCs w:val="24"/>
          <w:highlight w:val="none"/>
        </w:rPr>
        <w:t xml:space="preserve">甲方和乙方都不得擅自变更本合同，但合同继续履行将损害国家和社会公共利益的除外。如必须对合同条款进行改动时，当事人双方须共同签署书面文件，作为合同的补充。</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转让和分包</w:t>
      </w:r>
      <w:r/>
    </w:p>
    <w:p>
      <w:pPr>
        <w:pStyle w:val="1064"/>
        <w:shd w:val="clear" w:color="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采购合同的部分和全部都不得转让。</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合同的解除</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1.甲方和乙方协商一致，可以解除合同。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2.有下列情形之一，合同一方可以解除合同：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（1）因不可抗力致使不能实现合同目的，未受不可抗力影响的一方有权解除合同；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（2）因合同一方违约导致合同不能履行，另一方有权解除合同；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3.有权解除合同的一方，应当在违约事实或不可抗力发生之后三十天内书面通知对方以主张解除合同，合同在书面通知到达对方时解除。</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ascii="宋体" w:hAnsi="宋体"/>
          <w:b/>
          <w:color w:val="auto"/>
          <w:sz w:val="24"/>
          <w:szCs w:val="24"/>
          <w:highlight w:val="none"/>
        </w:rPr>
        <w:t xml:space="preserve">解决争议的方</w:t>
      </w:r>
      <w:r>
        <w:rPr>
          <w:rFonts w:hint="eastAsia" w:ascii="宋体" w:hAnsi="宋体"/>
          <w:b/>
          <w:color w:val="auto"/>
          <w:sz w:val="24"/>
          <w:szCs w:val="24"/>
          <w:highlight w:val="none"/>
        </w:rPr>
        <w:t xml:space="preserve">式</w:t>
      </w:r>
      <w:r/>
    </w:p>
    <w:p>
      <w:pPr>
        <w:ind w:firstLine="480"/>
        <w:keepLines w:val="0"/>
        <w:keepNext w:val="0"/>
        <w:pageBreakBefore w:val="0"/>
        <w:spacing w:line="440" w:lineRule="exact"/>
        <w:shd w:val="clear" w:color="auto"/>
        <w:widowControl w:val="off"/>
        <w:rPr>
          <w:rFonts w:ascii="宋体" w:hAnsi="宋体"/>
          <w:color w:val="auto"/>
          <w:sz w:val="24"/>
          <w:highlight w:val="none"/>
        </w:rPr>
      </w:pPr>
      <w:r>
        <w:rPr>
          <w:rFonts w:hint="eastAsia" w:ascii="宋体" w:hAnsi="宋体"/>
          <w:color w:val="auto"/>
          <w:sz w:val="24"/>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olor w:val="auto"/>
          <w:sz w:val="24"/>
          <w:highlight w:val="none"/>
          <w:u w:val="single"/>
        </w:rPr>
        <w:t xml:space="preserve">（2）</w:t>
      </w:r>
      <w:r/>
    </w:p>
    <w:p>
      <w:pPr>
        <w:ind w:firstLine="480"/>
        <w:keepLines w:val="0"/>
        <w:keepNext w:val="0"/>
        <w:pageBreakBefore w:val="0"/>
        <w:spacing w:line="440" w:lineRule="exact"/>
        <w:shd w:val="clear" w:color="auto"/>
        <w:widowControl w:val="off"/>
        <w:rPr>
          <w:rFonts w:ascii="宋体" w:hAnsi="宋体"/>
          <w:color w:val="auto"/>
          <w:sz w:val="24"/>
          <w:highlight w:val="none"/>
        </w:rPr>
      </w:pPr>
      <w:r>
        <w:rPr>
          <w:rFonts w:hint="eastAsia" w:ascii="宋体" w:hAnsi="宋体"/>
          <w:color w:val="auto"/>
          <w:sz w:val="24"/>
          <w:highlight w:val="none"/>
        </w:rPr>
        <w:t xml:space="preserve">（1）向无锡仲裁委员会申请仲裁。</w:t>
      </w:r>
      <w:r/>
    </w:p>
    <w:p>
      <w:pPr>
        <w:ind w:firstLine="480"/>
        <w:keepLines w:val="0"/>
        <w:keepNext w:val="0"/>
        <w:pageBreakBefore w:val="0"/>
        <w:spacing w:line="440" w:lineRule="exact"/>
        <w:shd w:val="clear" w:color="auto"/>
        <w:widowControl w:val="off"/>
        <w:rPr>
          <w:rFonts w:ascii="宋体" w:hAnsi="宋体"/>
          <w:color w:val="auto"/>
          <w:sz w:val="24"/>
          <w:highlight w:val="none"/>
        </w:rPr>
      </w:pPr>
      <w:r>
        <w:rPr>
          <w:rFonts w:hint="eastAsia" w:ascii="宋体" w:hAnsi="宋体"/>
          <w:color w:val="auto"/>
          <w:sz w:val="24"/>
          <w:highlight w:val="none"/>
        </w:rPr>
        <w:t xml:space="preserve">（2）向甲方所在地</w:t>
      </w:r>
      <w:r>
        <w:rPr>
          <w:rFonts w:hint="eastAsia" w:ascii="宋体" w:hAnsi="宋体"/>
          <w:color w:val="auto"/>
          <w:sz w:val="24"/>
          <w:highlight w:val="none"/>
          <w:lang w:val="en-US" w:eastAsia="zh-CN"/>
        </w:rPr>
        <w:t xml:space="preserve">人民</w:t>
      </w:r>
      <w:r>
        <w:rPr>
          <w:rFonts w:hint="eastAsia" w:ascii="宋体" w:hAnsi="宋体"/>
          <w:color w:val="auto"/>
          <w:sz w:val="24"/>
          <w:highlight w:val="none"/>
        </w:rPr>
        <w:t xml:space="preserve">法院提起诉讼。</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合同不可分割部分</w:t>
      </w:r>
      <w:r/>
    </w:p>
    <w:p>
      <w:pPr>
        <w:ind w:firstLine="480"/>
        <w:keepLines w:val="0"/>
        <w:keepNext w:val="0"/>
        <w:pageBreakBefore w:val="0"/>
        <w:spacing w:line="440" w:lineRule="exact"/>
        <w:shd w:val="clear" w:color="auto"/>
        <w:widowControl w:val="off"/>
        <w:tabs>
          <w:tab w:val="left" w:pos="210" w:leader="none"/>
          <w:tab w:val="left" w:pos="42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招标文件、投标文件、合同条款、合同附件及中标通知书，乙方在投标、评标过程中所作</w:t>
      </w:r>
      <w:r>
        <w:rPr>
          <w:rFonts w:ascii="宋体" w:hAnsi="宋体"/>
          <w:bCs/>
          <w:color w:val="auto"/>
          <w:sz w:val="24"/>
          <w:szCs w:val="24"/>
          <w:highlight w:val="none"/>
        </w:rPr>
        <w:t xml:space="preserve">其他有关</w:t>
      </w:r>
      <w:r>
        <w:rPr>
          <w:rFonts w:hint="eastAsia" w:ascii="宋体" w:hAnsi="宋体"/>
          <w:bCs/>
          <w:color w:val="auto"/>
          <w:sz w:val="24"/>
          <w:szCs w:val="24"/>
          <w:highlight w:val="none"/>
        </w:rPr>
        <w:t xml:space="preserve">承诺、声明、书面澄清等均为合同不可分割的部分，与主合同具有同等法律效力。</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合同备案</w:t>
      </w:r>
      <w:r/>
    </w:p>
    <w:p>
      <w:pPr>
        <w:ind w:firstLine="480"/>
        <w:keepLines w:val="0"/>
        <w:keepNext w:val="0"/>
        <w:pageBreakBefore w:val="0"/>
        <w:spacing w:line="440" w:lineRule="exact"/>
        <w:shd w:val="clear" w:color="auto"/>
        <w:widowControl w:val="off"/>
        <w:tabs>
          <w:tab w:val="left" w:pos="210" w:leader="none"/>
          <w:tab w:val="left" w:pos="73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w:t>
      </w:r>
      <w:r>
        <w:rPr>
          <w:rFonts w:hint="eastAsia" w:ascii="宋体" w:hAnsi="宋体"/>
          <w:bCs/>
          <w:color w:val="auto"/>
          <w:sz w:val="24"/>
          <w:szCs w:val="24"/>
          <w:highlight w:val="none"/>
          <w:lang w:eastAsia="zh-CN"/>
        </w:rPr>
        <w:t xml:space="preserve">一式</w:t>
      </w:r>
      <w:r>
        <w:rPr>
          <w:rFonts w:hint="eastAsia" w:ascii="宋体" w:hAnsi="宋体"/>
          <w:bCs/>
          <w:color w:val="auto"/>
          <w:sz w:val="24"/>
          <w:szCs w:val="24"/>
          <w:highlight w:val="none"/>
          <w:lang w:val="en-US" w:eastAsia="zh-CN"/>
        </w:rPr>
        <w:t xml:space="preserve">六</w:t>
      </w:r>
      <w:r>
        <w:rPr>
          <w:rFonts w:hint="eastAsia" w:ascii="宋体" w:hAnsi="宋体"/>
          <w:bCs/>
          <w:color w:val="auto"/>
          <w:sz w:val="24"/>
          <w:szCs w:val="24"/>
          <w:highlight w:val="none"/>
          <w:lang w:eastAsia="zh-CN"/>
        </w:rPr>
        <w:t xml:space="preserve">份</w:t>
      </w:r>
      <w:r>
        <w:rPr>
          <w:rFonts w:hint="eastAsia" w:ascii="宋体" w:hAnsi="宋体"/>
          <w:bCs/>
          <w:color w:val="auto"/>
          <w:sz w:val="24"/>
          <w:szCs w:val="24"/>
          <w:highlight w:val="none"/>
        </w:rPr>
        <w:t xml:space="preserve">，甲方</w:t>
      </w:r>
      <w:r>
        <w:rPr>
          <w:rFonts w:hint="eastAsia" w:ascii="宋体" w:hAnsi="宋体"/>
          <w:bCs/>
          <w:color w:val="auto"/>
          <w:sz w:val="24"/>
          <w:szCs w:val="24"/>
          <w:highlight w:val="none"/>
          <w:lang w:eastAsia="zh-CN"/>
        </w:rPr>
        <w:t xml:space="preserve">三份</w:t>
      </w:r>
      <w:r>
        <w:rPr>
          <w:rFonts w:hint="eastAsia" w:ascii="宋体" w:hAnsi="宋体"/>
          <w:bCs/>
          <w:color w:val="auto"/>
          <w:sz w:val="24"/>
          <w:szCs w:val="24"/>
          <w:highlight w:val="none"/>
        </w:rPr>
        <w:t xml:space="preserve">，乙方执</w:t>
      </w:r>
      <w:r>
        <w:rPr>
          <w:rFonts w:hint="eastAsia" w:ascii="宋体" w:hAnsi="宋体"/>
          <w:bCs/>
          <w:color w:val="auto"/>
          <w:sz w:val="24"/>
          <w:szCs w:val="24"/>
          <w:highlight w:val="none"/>
          <w:lang w:eastAsia="zh-CN"/>
        </w:rPr>
        <w:t xml:space="preserve">三份</w:t>
      </w:r>
      <w:r>
        <w:rPr>
          <w:rFonts w:hint="eastAsia" w:ascii="宋体" w:hAnsi="宋体"/>
          <w:bCs/>
          <w:color w:val="auto"/>
          <w:sz w:val="24"/>
          <w:szCs w:val="24"/>
          <w:highlight w:val="none"/>
        </w:rPr>
        <w:t xml:space="preserve">，具有同等法律效力。</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合同生效：</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本合同由甲乙双方签字、盖章后生效。</w:t>
      </w:r>
      <w:r/>
    </w:p>
    <w:p>
      <w:pPr>
        <w:ind w:firstLine="482"/>
        <w:keepLines w:val="0"/>
        <w:keepNext w:val="0"/>
        <w:pageBreakBefore w:val="0"/>
        <w:spacing w:line="440" w:lineRule="exact"/>
        <w:shd w:val="clear" w:color="auto"/>
        <w:widowControl w:val="off"/>
        <w:rPr>
          <w:rFonts w:ascii="宋体" w:hAnsi="宋体"/>
          <w:b/>
          <w:bCs/>
          <w:color w:val="auto"/>
          <w:sz w:val="24"/>
          <w:szCs w:val="24"/>
          <w:highlight w:val="none"/>
        </w:rPr>
      </w:pPr>
      <w:r>
        <w:rPr>
          <w:rFonts w:ascii="宋体" w:hAnsi="宋体"/>
          <w:b w:val="0"/>
          <w:bCs w:val="0"/>
          <w:color w:val="auto"/>
          <w:sz w:val="24"/>
          <w:szCs w:val="24"/>
          <w:highlight w:val="none"/>
        </w:rPr>
        <w:t xml:space="preserve">2</w:t>
      </w:r>
      <w:r>
        <w:rPr>
          <w:rFonts w:hint="eastAsia" w:ascii="宋体" w:hAnsi="宋体"/>
          <w:b w:val="0"/>
          <w:bCs w:val="0"/>
          <w:color w:val="auto"/>
          <w:sz w:val="24"/>
          <w:szCs w:val="24"/>
          <w:highlight w:val="none"/>
        </w:rPr>
        <w:t xml:space="preserve">.合同订立地点：</w:t>
      </w:r>
      <w:r>
        <w:rPr>
          <w:rFonts w:hint="eastAsia" w:ascii="宋体" w:hAnsi="宋体"/>
          <w:b/>
          <w:bCs/>
          <w:color w:val="auto"/>
          <w:sz w:val="24"/>
          <w:szCs w:val="24"/>
          <w:highlight w:val="none"/>
          <w:u w:val="single"/>
          <w:lang w:eastAsia="zh-CN"/>
        </w:rPr>
        <w:t xml:space="preserve">江苏省锡山高级中学实验学校</w:t>
      </w:r>
      <w:r>
        <w:rPr>
          <w:rFonts w:hint="eastAsia" w:ascii="宋体" w:hAnsi="宋体"/>
          <w:b/>
          <w:bCs/>
          <w:color w:val="auto"/>
          <w:sz w:val="24"/>
          <w:szCs w:val="24"/>
          <w:highlight w:val="none"/>
        </w:rPr>
        <w:t xml:space="preserve">。</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3.合同在执行过程中若出现未尽事宜，双方在不违背本合同和采购文件的原则下协商解决，协商结果以书面形式签订补充协议，且补充协议与本合同具有同等效力。</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.甲乙双方确认：对本合同条款及后果均已知悉，一致确认不存在欺诈、胁迫、乘人之危、重大误解、显失公平等任何可能导致合同无效或被撤销的情形。</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合同附件：</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廉洁协议书》《采购需求</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开标一览表</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明细报价表</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w:t>
      </w:r>
      <w:r/>
    </w:p>
    <w:p>
      <w:pPr>
        <w:ind w:left="426"/>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ind w:left="426"/>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以下无正文。</w:t>
      </w:r>
      <w:r/>
    </w:p>
    <w:tbl>
      <w:tblPr>
        <w:tblStyle w:val="1744"/>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b/>
                <w:color w:val="auto"/>
                <w:sz w:val="24"/>
                <w:szCs w:val="20"/>
                <w:highlight w:val="none"/>
              </w:rPr>
              <w:suppressLineNumbers w:val="0"/>
            </w:pPr>
            <w:r/>
            <w:bookmarkStart w:id="206" w:name="_Hlk123585932"/>
            <w:r>
              <w:rPr>
                <w:rFonts w:hint="eastAsia" w:ascii="宋体" w:hAnsi="宋体"/>
                <w:b/>
                <w:color w:val="auto"/>
                <w:sz w:val="24"/>
                <w:szCs w:val="20"/>
                <w:highlight w:val="none"/>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乙方</w:t>
            </w:r>
            <w:r/>
          </w:p>
        </w:tc>
      </w:tr>
      <w:tr>
        <w:trPr>
          <w:jc w:val="center"/>
          <w:trHeight w:val="117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w:t>
            </w:r>
            <w:r>
              <w:rPr>
                <w:rFonts w:hint="eastAsia" w:ascii="宋体" w:hAnsi="宋体"/>
                <w:color w:val="auto"/>
                <w:sz w:val="24"/>
                <w:szCs w:val="20"/>
                <w:highlight w:val="none"/>
                <w:lang w:val="en-US" w:eastAsia="zh-CN"/>
              </w:rPr>
              <w:t xml:space="preserve">/授权代表人</w:t>
            </w:r>
            <w:r>
              <w:rPr>
                <w:rFonts w:hint="eastAsia" w:ascii="宋体" w:hAnsi="宋体"/>
                <w:color w:val="auto"/>
                <w:sz w:val="24"/>
                <w:szCs w:val="20"/>
                <w:highlight w:val="none"/>
              </w:rPr>
              <w:t xml:space="preserve">（签字或盖章）：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w:t>
            </w:r>
            <w:r>
              <w:rPr>
                <w:rFonts w:hint="eastAsia" w:ascii="宋体" w:hAnsi="宋体"/>
                <w:color w:val="auto"/>
                <w:sz w:val="24"/>
                <w:szCs w:val="20"/>
                <w:highlight w:val="none"/>
                <w:lang w:val="en-US" w:eastAsia="zh-CN"/>
              </w:rPr>
              <w:t xml:space="preserve">/授权代表人</w:t>
            </w:r>
            <w:r>
              <w:rPr>
                <w:rFonts w:hint="eastAsia" w:ascii="宋体" w:hAnsi="宋体"/>
                <w:color w:val="auto"/>
                <w:sz w:val="24"/>
                <w:szCs w:val="20"/>
                <w:highlight w:val="none"/>
              </w:rPr>
              <w:t xml:space="preserve">（签字或盖章）：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账</w:t>
            </w:r>
            <w:r>
              <w:rPr>
                <w:rFonts w:ascii="宋体" w:hAnsi="宋体"/>
                <w:color w:val="auto"/>
                <w:sz w:val="24"/>
                <w:szCs w:val="20"/>
                <w:highlight w:val="none"/>
              </w:rPr>
              <w:t xml:space="preserve">    </w:t>
            </w:r>
            <w:r>
              <w:rPr>
                <w:rFonts w:hint="eastAsia" w:ascii="宋体" w:hAnsi="宋体"/>
                <w:color w:val="auto"/>
                <w:sz w:val="24"/>
                <w:szCs w:val="20"/>
                <w:highlight w:val="none"/>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账</w:t>
            </w:r>
            <w:r>
              <w:rPr>
                <w:rFonts w:ascii="宋体" w:hAnsi="宋体"/>
                <w:color w:val="auto"/>
                <w:sz w:val="24"/>
                <w:szCs w:val="20"/>
                <w:highlight w:val="none"/>
              </w:rPr>
              <w:t xml:space="preserve">    </w:t>
            </w:r>
            <w:r>
              <w:rPr>
                <w:rFonts w:hint="eastAsia" w:ascii="宋体" w:hAnsi="宋体"/>
                <w:color w:val="auto"/>
                <w:sz w:val="24"/>
                <w:szCs w:val="20"/>
                <w:highlight w:val="none"/>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日期：20</w:t>
            </w:r>
            <w:r>
              <w:rPr>
                <w:rFonts w:hint="eastAsia" w:ascii="宋体" w:hAnsi="宋体"/>
                <w:color w:val="auto"/>
                <w:sz w:val="24"/>
                <w:szCs w:val="20"/>
                <w:highlight w:val="none"/>
                <w:lang w:val="en-US" w:eastAsia="zh-CN"/>
              </w:rPr>
              <w:t xml:space="preserve">26</w:t>
            </w:r>
            <w:r>
              <w:rPr>
                <w:rFonts w:hint="eastAsia" w:ascii="宋体" w:hAnsi="宋体"/>
                <w:color w:val="auto"/>
                <w:sz w:val="24"/>
                <w:szCs w:val="20"/>
                <w:highlight w:val="none"/>
              </w:rPr>
              <w:t xml:space="preserve">年【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】月【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日期：20</w:t>
            </w:r>
            <w:r>
              <w:rPr>
                <w:rFonts w:hint="eastAsia" w:ascii="宋体" w:hAnsi="宋体"/>
                <w:color w:val="auto"/>
                <w:sz w:val="24"/>
                <w:szCs w:val="20"/>
                <w:highlight w:val="none"/>
                <w:lang w:val="en-US" w:eastAsia="zh-CN"/>
              </w:rPr>
              <w:t xml:space="preserve">26</w:t>
            </w:r>
            <w:r>
              <w:rPr>
                <w:rFonts w:hint="eastAsia" w:ascii="宋体" w:hAnsi="宋体"/>
                <w:color w:val="auto"/>
                <w:sz w:val="24"/>
                <w:szCs w:val="20"/>
                <w:highlight w:val="none"/>
              </w:rPr>
              <w:t xml:space="preserve">年【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】月【</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】日</w:t>
            </w:r>
            <w:bookmarkEnd w:id="206"/>
            <w:r/>
            <w:r/>
          </w:p>
        </w:tc>
      </w:tr>
    </w:tbl>
    <w:p>
      <w:pPr>
        <w:ind w:firstLine="420"/>
        <w:spacing w:line="440" w:lineRule="exact"/>
        <w:shd w:val="clear" w:color="auto"/>
        <w:rPr>
          <w:rFonts w:hint="eastAsia" w:ascii="宋体" w:hAnsi="宋体"/>
          <w:b/>
          <w:bCs/>
          <w:color w:val="auto"/>
          <w:sz w:val="24"/>
          <w:szCs w:val="24"/>
          <w:highlight w:val="none"/>
        </w:rPr>
      </w:pPr>
      <w:r>
        <w:rPr>
          <w:color w:val="auto"/>
          <w:highlight w:val="none"/>
        </w:rPr>
        <w:br w:type="page" w:clear="all"/>
      </w:r>
      <w:bookmarkEnd w:id="202"/>
      <w:r/>
      <w:r/>
    </w:p>
    <w:p>
      <w:pPr>
        <w:jc w:val="left"/>
        <w:spacing w:line="440" w:lineRule="exact"/>
        <w:shd w:val="clear" w:color="auto"/>
        <w:rPr>
          <w:rFonts w:hint="eastAsia" w:ascii="宋体" w:hAnsi="宋体"/>
          <w:b/>
          <w:bCs/>
          <w:color w:val="auto"/>
          <w:spacing w:val="-20"/>
          <w:sz w:val="28"/>
          <w:szCs w:val="28"/>
          <w:highlight w:val="none"/>
        </w:rPr>
      </w:pPr>
      <w:r>
        <w:rPr>
          <w:rFonts w:hint="eastAsia" w:ascii="宋体" w:hAnsi="宋体"/>
          <w:b/>
          <w:bCs/>
          <w:color w:val="auto"/>
          <w:sz w:val="24"/>
          <w:highlight w:val="none"/>
        </w:rPr>
        <w:t xml:space="preserve">合同附件1：</w:t>
      </w:r>
      <w:r/>
    </w:p>
    <w:p>
      <w:pPr>
        <w:jc w:val="center"/>
        <w:spacing w:line="360" w:lineRule="auto"/>
        <w:shd w:val="clear" w:color="auto"/>
        <w:rPr>
          <w:rFonts w:hint="eastAsia" w:ascii="宋体" w:hAnsi="宋体"/>
          <w:b/>
          <w:bCs/>
          <w:color w:val="auto"/>
          <w:spacing w:val="-20"/>
          <w:sz w:val="28"/>
          <w:szCs w:val="28"/>
          <w:highlight w:val="none"/>
        </w:rPr>
      </w:pPr>
      <w:r>
        <w:rPr>
          <w:rFonts w:hint="eastAsia" w:ascii="宋体" w:hAnsi="宋体"/>
          <w:b/>
          <w:bCs/>
          <w:color w:val="auto"/>
          <w:spacing w:val="-20"/>
          <w:sz w:val="28"/>
          <w:szCs w:val="28"/>
          <w:highlight w:val="none"/>
        </w:rPr>
        <w:t xml:space="preserve">廉洁协议书</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项目名称：</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项目地址：</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委托人：</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受托人：</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第一条  委托人工作人员在项目的事前、事中、事后应遵守以下规定。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（二）不准参加受托人安排的超标准宴请及健身、娱乐等活动；不得接受受托人提供的通信工具、交通工具、高档办公用品等。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（三）不准要求、暗示和接受受托人为个人装修住房、婚丧嫁娶、配偶子女工作安排以及出国（境）、旅游等提供方便。</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（四）配偶、子女不得参与受托人承包本项目有关的服务、设备材料供应、项目分包、劳务等经济活动。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（五）不得以任何理由向受托人推荐分包单位或要求受托人购买项目协议规定以外的材料、设备和服务等。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（六）其他与项目有关的党风廉政建设和预防腐败的规定。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（一）不准以任何理由向委托人及其工作人员行贿或赠送礼金、有价证券、贵重物品等。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（二）不准以任何名义为委托人及其工作人员报销应由委托人或个人支付的费用。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（三）不准以任何理由安排委托人工作人员参加超标准宴请及健身、娱乐和旅游等活动。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（四）不准为委托人及其工作人员购置或提供通信工具、交通工具、高档办公用品和装修住房等。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（五）其他</w:t>
      </w:r>
      <w:r>
        <w:rPr>
          <w:rFonts w:hint="eastAsia" w:ascii="宋体" w:hAnsi="宋体"/>
          <w:color w:val="auto"/>
          <w:highlight w:val="none"/>
          <w:lang w:eastAsia="zh-CN"/>
        </w:rPr>
        <w:t xml:space="preserve">有关</w:t>
      </w:r>
      <w:r>
        <w:rPr>
          <w:rFonts w:hint="eastAsia" w:ascii="宋体" w:hAnsi="宋体"/>
          <w:color w:val="auto"/>
          <w:highlight w:val="none"/>
        </w:rPr>
        <w:t xml:space="preserve">党风廉政建设和预防腐败的规定。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第五条  委托人监督部门对委托人、受托人双方履行协议的情况进行监督，其职责是：</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（一）严格依据国家法律法规及党和政府的政策、制度、规定和党纪、政纪条规，对委托人、受托人双方遵纪守法情况进行监督检查；</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（二）协助和指导委托人、受托人双方抓好廉政建设，对委托人、受托人双方工作人员有针对性地进行廉政教育。</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第六条  违约责任</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（一）委托人工作人员有违反本协议第一条、第三条行为的</w:t>
      </w:r>
      <w:r>
        <w:rPr>
          <w:rFonts w:hint="eastAsia" w:ascii="宋体" w:hAnsi="宋体"/>
          <w:color w:val="auto"/>
          <w:highlight w:val="none"/>
          <w:lang w:eastAsia="zh-CN"/>
        </w:rPr>
        <w:t xml:space="preserve">，由</w:t>
      </w:r>
      <w:r>
        <w:rPr>
          <w:rFonts w:hint="eastAsia" w:ascii="宋体" w:hAnsi="宋体"/>
          <w:color w:val="auto"/>
          <w:highlight w:val="none"/>
        </w:rPr>
        <w:t xml:space="preserve">委托人监督部门按照管理权限，依据有关法律法规和规定给予党纪、政纪处分或组织处理；涉嫌犯罪的，移交司法机关追究刑事责任；造成经济损失的，</w:t>
      </w:r>
      <w:r>
        <w:rPr>
          <w:rFonts w:hint="eastAsia" w:ascii="宋体" w:hAnsi="宋体"/>
          <w:color w:val="auto"/>
          <w:highlight w:val="none"/>
          <w:lang w:eastAsia="zh-CN"/>
        </w:rPr>
        <w:t xml:space="preserve">应当</w:t>
      </w:r>
      <w:r>
        <w:rPr>
          <w:rFonts w:hint="eastAsia" w:ascii="宋体" w:hAnsi="宋体"/>
          <w:color w:val="auto"/>
          <w:highlight w:val="none"/>
        </w:rPr>
        <w:t xml:space="preserve">予以赔偿。</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（二）受托人工作人员有违反本协议第二条、第三条行为的</w:t>
      </w:r>
      <w:r>
        <w:rPr>
          <w:rFonts w:hint="eastAsia" w:ascii="宋体" w:hAnsi="宋体"/>
          <w:color w:val="auto"/>
          <w:highlight w:val="none"/>
          <w:lang w:eastAsia="zh-CN"/>
        </w:rPr>
        <w:t xml:space="preserve">，由</w:t>
      </w:r>
      <w:r>
        <w:rPr>
          <w:rFonts w:hint="eastAsia" w:ascii="宋体" w:hAnsi="宋体"/>
          <w:color w:val="auto"/>
          <w:highlight w:val="none"/>
        </w:rPr>
        <w:t xml:space="preserve">委托人监督部门向上级或上级主管部门报告，建议对受托人予以一至</w:t>
      </w:r>
      <w:r>
        <w:rPr>
          <w:rFonts w:hint="eastAsia" w:ascii="宋体" w:hAnsi="宋体"/>
          <w:color w:val="auto"/>
          <w:highlight w:val="none"/>
          <w:lang w:eastAsia="zh-CN"/>
        </w:rPr>
        <w:t xml:space="preserve">两年</w:t>
      </w:r>
      <w:r>
        <w:rPr>
          <w:rFonts w:hint="eastAsia" w:ascii="宋体" w:hAnsi="宋体"/>
          <w:color w:val="auto"/>
          <w:highlight w:val="none"/>
        </w:rPr>
        <w:t xml:space="preserve">内不得进入本市招标投标市场或被列入委托人单位合格供方黑名单等处理。涉嫌犯罪的，移交司法机关追究刑事责任；造成经济损失的，应予以赔偿。</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（三）受托人将部分辅助项目依法分包的，受托人与分包单位就协议的履行承担连带责任。</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委托人（盖章）：</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法定代表人（负责人）或授权代表（签章）：</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受托人（盖章）：</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法定代表人（负责人）或授权代表（签章）：</w:t>
      </w:r>
      <w:r/>
    </w:p>
    <w:p>
      <w:pPr>
        <w:ind w:right="84" w:firstLine="495"/>
        <w:jc w:val="left"/>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日期：</w:t>
      </w:r>
      <w:r>
        <w:rPr>
          <w:rFonts w:hint="eastAsia" w:ascii="宋体" w:hAnsi="宋体"/>
          <w:color w:val="auto"/>
          <w:highlight w:val="none"/>
          <w:lang w:val="en-US" w:eastAsia="zh-CN"/>
        </w:rPr>
        <w:t xml:space="preserve">   </w:t>
      </w:r>
      <w:r>
        <w:rPr>
          <w:rFonts w:hint="eastAsia" w:ascii="宋体" w:hAnsi="宋体"/>
          <w:color w:val="auto"/>
          <w:highlight w:val="none"/>
        </w:rPr>
        <w:t xml:space="preserve">年 </w:t>
      </w:r>
      <w:r>
        <w:rPr>
          <w:rFonts w:ascii="宋体" w:hAnsi="宋体"/>
          <w:color w:val="auto"/>
          <w:highlight w:val="none"/>
        </w:rPr>
        <w:t xml:space="preserve"> </w:t>
      </w:r>
      <w:r>
        <w:rPr>
          <w:rFonts w:hint="eastAsia" w:ascii="宋体" w:hAnsi="宋体"/>
          <w:color w:val="auto"/>
          <w:highlight w:val="none"/>
        </w:rPr>
        <w:t xml:space="preserve">月 </w:t>
      </w:r>
      <w:r>
        <w:rPr>
          <w:rFonts w:ascii="宋体" w:hAnsi="宋体"/>
          <w:color w:val="auto"/>
          <w:highlight w:val="none"/>
        </w:rPr>
        <w:t xml:space="preserve"> </w:t>
      </w:r>
      <w:r>
        <w:rPr>
          <w:rFonts w:hint="eastAsia" w:ascii="宋体" w:hAnsi="宋体"/>
          <w:color w:val="auto"/>
          <w:highlight w:val="none"/>
        </w:rPr>
        <w:t xml:space="preserve">日</w:t>
      </w:r>
      <w:r/>
    </w:p>
    <w:p>
      <w:pPr>
        <w:shd w:val="clear" w:color="auto"/>
        <w:rPr>
          <w:rFonts w:hint="eastAsia" w:ascii="宋体" w:hAnsi="宋体"/>
          <w:color w:val="auto"/>
          <w:highlight w:val="none"/>
        </w:rPr>
      </w:pPr>
      <w:r>
        <w:rPr>
          <w:rFonts w:hint="eastAsia" w:ascii="宋体" w:hAnsi="宋体"/>
          <w:color w:val="auto"/>
          <w:highlight w:val="none"/>
        </w:rPr>
        <w:br w:type="page" w:clear="all"/>
      </w:r>
      <w:r/>
    </w:p>
    <w:p>
      <w:pPr>
        <w:pStyle w:val="849"/>
        <w:jc w:val="left"/>
        <w:spacing w:before="0"/>
        <w:shd w:val="clear" w:color="auto"/>
        <w:rPr>
          <w:color w:val="auto"/>
          <w:highlight w:val="none"/>
        </w:rPr>
      </w:pPr>
      <w:r/>
      <w:bookmarkStart w:id="207" w:name="_Toc32034"/>
      <w:r>
        <w:rPr>
          <w:rFonts w:hint="eastAsia"/>
          <w:color w:val="auto"/>
          <w:highlight w:val="none"/>
          <w:lang w:eastAsia="zh-CN"/>
        </w:rPr>
        <w:t xml:space="preserve">五、</w:t>
      </w:r>
      <w:r>
        <w:rPr>
          <w:rFonts w:hint="eastAsia"/>
          <w:color w:val="auto"/>
          <w:highlight w:val="none"/>
        </w:rPr>
        <w:t xml:space="preserve"> 附件</w:t>
      </w:r>
      <w:bookmarkEnd w:id="180"/>
      <w:r/>
      <w:bookmarkEnd w:id="207"/>
      <w:r/>
      <w:r/>
    </w:p>
    <w:p>
      <w:pPr>
        <w:jc w:val="left"/>
        <w:shd w:val="clear" w:color="auto"/>
        <w:rPr>
          <w:b/>
          <w:bCs/>
          <w:color w:val="auto"/>
          <w:sz w:val="28"/>
          <w:highlight w:val="none"/>
        </w:rPr>
      </w:pPr>
      <w:r/>
      <w:bookmarkStart w:id="208" w:name="一．报价函（格式）"/>
      <w:r/>
      <w:bookmarkEnd w:id="208"/>
      <w:r>
        <w:rPr>
          <w:rFonts w:hint="eastAsia" w:ascii="宋体" w:hAnsi="宋体"/>
          <w:b/>
          <w:color w:val="auto"/>
          <w:sz w:val="32"/>
          <w:szCs w:val="32"/>
          <w:highlight w:val="none"/>
        </w:rPr>
        <w:t xml:space="preserve"> </w:t>
      </w:r>
      <w:r/>
    </w:p>
    <w:p>
      <w:pPr>
        <w:jc w:val="center"/>
        <w:shd w:val="clear" w:color="auto"/>
        <w:rPr>
          <w:rFonts w:hint="eastAsia" w:ascii="宋体" w:hAnsi="宋体"/>
          <w:bCs/>
          <w:color w:val="auto"/>
          <w:sz w:val="40"/>
          <w:szCs w:val="40"/>
          <w:highlight w:val="none"/>
        </w:rPr>
      </w:pPr>
      <w:r>
        <w:rPr>
          <w:rFonts w:hint="eastAsia" w:ascii="宋体" w:hAnsi="宋体"/>
          <w:bCs/>
          <w:color w:val="auto"/>
          <w:sz w:val="40"/>
          <w:szCs w:val="40"/>
          <w:highlight w:val="none"/>
        </w:rPr>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shd w:val="clear" w:color="auto"/>
        <w:rPr>
          <w:rFonts w:hint="eastAsia" w:ascii="宋体" w:hAnsi="宋体"/>
          <w:bCs/>
          <w:color w:val="auto"/>
          <w:sz w:val="72"/>
          <w:highlight w:val="none"/>
        </w:rPr>
      </w:pPr>
      <w:r>
        <w:rPr>
          <w:rFonts w:hint="eastAsia" w:ascii="宋体" w:hAnsi="宋体"/>
          <w:bCs/>
          <w:color w:val="auto"/>
          <w:sz w:val="72"/>
          <w:highlight w:val="none"/>
        </w:rPr>
        <w:t xml:space="preserve">     </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shd w:val="clear" w:color="auto"/>
        <w:rPr>
          <w:rFonts w:hint="eastAsia" w:ascii="宋体" w:hAnsi="宋体"/>
          <w:bCs/>
          <w:color w:val="auto"/>
          <w:sz w:val="72"/>
          <w:highlight w:val="none"/>
        </w:rPr>
      </w:pPr>
      <w:r>
        <w:rPr>
          <w:rFonts w:hint="eastAsia" w:ascii="宋体" w:hAnsi="宋体"/>
          <w:bCs/>
          <w:color w:val="auto"/>
          <w:sz w:val="72"/>
          <w:highlight w:val="none"/>
        </w:rPr>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shd w:val="clear" w:color="auto"/>
        <w:rPr>
          <w:rFonts w:hint="eastAsia" w:ascii="宋体" w:hAnsi="宋体"/>
          <w:bCs/>
          <w:color w:val="auto"/>
          <w:sz w:val="32"/>
          <w:szCs w:val="32"/>
          <w:highlight w:val="none"/>
        </w:rPr>
      </w:pPr>
      <w:r>
        <w:rPr>
          <w:rFonts w:hint="eastAsia" w:ascii="宋体" w:hAnsi="宋体"/>
          <w:bCs/>
          <w:color w:val="auto"/>
          <w:sz w:val="32"/>
          <w:szCs w:val="32"/>
          <w:highlight w:val="none"/>
        </w:rPr>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shd w:val="clear" w:color="auto"/>
        <w:rPr>
          <w:rFonts w:hint="eastAsia" w:ascii="宋体" w:hAnsi="宋体"/>
          <w:bCs/>
          <w:color w:val="auto"/>
          <w:sz w:val="40"/>
          <w:szCs w:val="11"/>
          <w:highlight w:val="none"/>
        </w:rPr>
      </w:pPr>
      <w:r>
        <w:rPr>
          <w:rFonts w:hint="eastAsia" w:ascii="宋体" w:hAnsi="宋体"/>
          <w:bCs/>
          <w:color w:val="auto"/>
          <w:sz w:val="40"/>
          <w:szCs w:val="11"/>
          <w:highlight w:val="none"/>
        </w:rPr>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投标人名称 ：（加盖CA电子公章）</w:t>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shd w:val="clear" w:color="auto"/>
        <w:rPr>
          <w:rFonts w:hint="eastAsia" w:ascii="宋体" w:hAnsi="宋体"/>
          <w:b/>
          <w:bCs w:val="0"/>
          <w:color w:val="auto"/>
          <w:sz w:val="24"/>
          <w:szCs w:val="24"/>
          <w:highlight w:val="none"/>
        </w:rPr>
        <w:outlineLvl w:val="0"/>
      </w:pPr>
      <w:r/>
      <w:bookmarkStart w:id="209" w:name="_Toc39873185"/>
      <w:r/>
      <w:bookmarkStart w:id="210" w:name="_Toc39873230"/>
      <w:r/>
      <w:bookmarkStart w:id="211" w:name="_Toc116946345"/>
      <w:r/>
      <w:bookmarkStart w:id="212" w:name="_Toc36850797"/>
      <w:r/>
      <w:bookmarkStart w:id="213" w:name="_Toc8308"/>
      <w:r/>
      <w:bookmarkStart w:id="214" w:name="_Toc98277373"/>
      <w:r>
        <w:rPr>
          <w:rFonts w:hint="eastAsia" w:ascii="宋体" w:hAnsi="宋体"/>
          <w:b/>
          <w:bCs w:val="0"/>
          <w:color w:val="auto"/>
          <w:sz w:val="24"/>
          <w:szCs w:val="24"/>
          <w:highlight w:val="none"/>
        </w:rPr>
        <w:t xml:space="preserve">（一）投标函（格式）：</w:t>
      </w:r>
      <w:bookmarkEnd w:id="209"/>
      <w:r/>
      <w:bookmarkEnd w:id="210"/>
      <w:r/>
      <w:bookmarkEnd w:id="211"/>
      <w:r/>
      <w:bookmarkEnd w:id="212"/>
      <w:r/>
      <w:bookmarkEnd w:id="213"/>
      <w:r/>
      <w:bookmarkEnd w:id="214"/>
      <w:r/>
      <w:r/>
    </w:p>
    <w:p>
      <w:pPr>
        <w:jc w:val="center"/>
        <w:spacing w:line="440" w:lineRule="exact"/>
        <w:shd w:val="clear" w:color="auto"/>
        <w:rPr>
          <w:rFonts w:hint="eastAsia"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lang w:eastAsia="zh-CN"/>
        </w:rPr>
        <w:t xml:space="preserve">JSZC-320206-LXZB-G2026-0017</w:t>
      </w:r>
      <w:r>
        <w:rPr>
          <w:rFonts w:hint="eastAsia" w:ascii="宋体" w:hAnsi="宋体"/>
          <w:bCs/>
          <w:color w:val="auto"/>
          <w:sz w:val="24"/>
          <w:szCs w:val="24"/>
          <w:highlight w:val="none"/>
        </w:rPr>
        <w:t xml:space="preserve">招标文件，经仔细阅读和研究，我方决定参加此次</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的投标。</w:t>
      </w:r>
      <w:r/>
    </w:p>
    <w:p>
      <w:pPr>
        <w:numPr>
          <w:ilvl w:val="0"/>
          <w:numId w:val="18"/>
        </w:numPr>
        <w:ind w:left="0" w:firstLine="525"/>
        <w:spacing w:line="440" w:lineRule="exact"/>
        <w:shd w:val="clear" w:color="auto"/>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8"/>
        </w:numPr>
        <w:ind w:left="0" w:firstLine="523"/>
        <w:spacing w:line="440" w:lineRule="exact"/>
        <w:shd w:val="clear" w:color="auto"/>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在招标文件中要求的文件、资料</w:t>
      </w:r>
      <w:r>
        <w:rPr>
          <w:rFonts w:hint="eastAsia" w:ascii="宋体" w:hAnsi="宋体"/>
          <w:bCs/>
          <w:color w:val="auto"/>
          <w:highlight w:val="none"/>
        </w:rPr>
        <w:t xml:space="preserve">（</w:t>
      </w:r>
      <w:r>
        <w:rPr>
          <w:rFonts w:hint="eastAsia" w:ascii="宋体" w:hAnsi="宋体"/>
          <w:bCs/>
          <w:color w:val="auto"/>
          <w:sz w:val="24"/>
          <w:szCs w:val="24"/>
          <w:highlight w:val="none"/>
        </w:rPr>
        <w:t xml:space="preserve">具体内容如下</w:t>
      </w:r>
      <w:r>
        <w:rPr>
          <w:rFonts w:hint="eastAsia" w:ascii="宋体" w:hAnsi="宋体"/>
          <w:bCs/>
          <w:color w:val="auto"/>
          <w:highlight w:val="none"/>
        </w:rPr>
        <w:t xml:space="preserve">）</w:t>
      </w:r>
      <w:r>
        <w:rPr>
          <w:rFonts w:hint="eastAsia" w:ascii="宋体" w:hAnsi="宋体" w:cs="宋体"/>
          <w:color w:val="auto"/>
          <w:sz w:val="24"/>
          <w:szCs w:val="24"/>
          <w:highlight w:val="none"/>
        </w:rPr>
        <w:t xml:space="preserve">：</w:t>
      </w:r>
      <w:r/>
    </w:p>
    <w:p>
      <w:pPr>
        <w:ind w:firstLine="482"/>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第一部分：资格文件、</w:t>
      </w:r>
      <w:r>
        <w:rPr>
          <w:rFonts w:hint="eastAsia" w:ascii="宋体" w:hAnsi="宋体"/>
          <w:b/>
          <w:bCs/>
          <w:color w:val="auto"/>
          <w:sz w:val="24"/>
          <w:szCs w:val="24"/>
          <w:highlight w:val="none"/>
          <w:lang w:eastAsia="zh-CN"/>
        </w:rPr>
        <w:t xml:space="preserve">商务文件</w:t>
      </w:r>
      <w:r>
        <w:rPr>
          <w:rFonts w:hint="eastAsia" w:ascii="宋体" w:hAnsi="宋体"/>
          <w:b/>
          <w:bCs/>
          <w:color w:val="auto"/>
          <w:sz w:val="24"/>
          <w:szCs w:val="24"/>
          <w:highlight w:val="none"/>
        </w:rPr>
        <w:t xml:space="preserve">、报价文件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color w:val="auto"/>
          <w:sz w:val="24"/>
          <w:szCs w:val="24"/>
          <w:highlight w:val="none"/>
        </w:rPr>
        <w:t xml:space="preserve">（格式见附件）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shd w:val="clear" w:color="auto"/>
        <w:tabs>
          <w:tab w:val="left" w:pos="525" w:leader="none"/>
          <w:tab w:val="left" w:pos="945" w:leader="none"/>
          <w:tab w:val="clear" w:pos="99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资格、资信证明文件</w:t>
      </w:r>
      <w:r/>
    </w:p>
    <w:p>
      <w:pPr>
        <w:numPr>
          <w:ilvl w:val="2"/>
          <w:numId w:val="20"/>
        </w:numPr>
        <w:ind w:left="851"/>
        <w:spacing w:line="440" w:lineRule="exact"/>
        <w:shd w:val="clear" w:color="auto"/>
        <w:tabs>
          <w:tab w:val="clear" w:pos="1378"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20"/>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20"/>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20"/>
        </w:numPr>
        <w:ind w:left="0" w:firstLine="480"/>
        <w:spacing w:line="440" w:lineRule="exact"/>
        <w:shd w:val="clear" w:color="auto"/>
        <w:tabs>
          <w:tab w:val="left" w:pos="420" w:leader="none"/>
          <w:tab w:val="left" w:pos="851"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投标供应商法定代表人身份证原件扫描件</w:t>
      </w:r>
      <w:r>
        <w:rPr>
          <w:rFonts w:hint="eastAsia" w:ascii="宋体" w:hAnsi="宋体"/>
          <w:b/>
          <w:color w:val="auto"/>
          <w:sz w:val="24"/>
          <w:szCs w:val="24"/>
          <w:highlight w:val="none"/>
        </w:rPr>
        <w:t xml:space="preserve">（身份证应为正、反面）；</w:t>
      </w:r>
      <w:r/>
    </w:p>
    <w:p>
      <w:pPr>
        <w:numPr>
          <w:ilvl w:val="2"/>
          <w:numId w:val="20"/>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eastAsia="zh-CN"/>
        </w:rPr>
        <w:t xml:space="preserve">2024年度的财务审计报告</w:t>
      </w:r>
      <w:r>
        <w:rPr>
          <w:rFonts w:hint="eastAsia" w:ascii="宋体" w:hAnsi="宋体"/>
          <w:bCs/>
          <w:color w:val="auto"/>
          <w:sz w:val="24"/>
          <w:szCs w:val="24"/>
          <w:highlight w:val="none"/>
        </w:rPr>
        <w:t xml:space="preserve">原件扫描件并加盖公章或签电子公章；</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2026年2月/3月/4月）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color w:val="auto"/>
          <w:sz w:val="24"/>
          <w:szCs w:val="24"/>
          <w:highlight w:val="none"/>
        </w:rPr>
        <w:t xml:space="preserve">（格式见附件）；</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color w:val="auto"/>
          <w:sz w:val="24"/>
          <w:szCs w:val="24"/>
          <w:highlight w:val="none"/>
        </w:rPr>
        <w:t xml:space="preserve">（格式见附件）；</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highlight w:val="none"/>
        </w:rPr>
        <w:t xml:space="preserve">。</w:t>
      </w:r>
      <w:r/>
    </w:p>
    <w:p>
      <w:pPr>
        <w:ind w:firstLine="482"/>
        <w:spacing w:line="440" w:lineRule="exact"/>
        <w:shd w:val="clear" w:color="auto"/>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shd w:val="clear" w:color="auto"/>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p>
    <w:p>
      <w:pPr>
        <w:ind w:firstLine="523"/>
        <w:spacing w:line="440" w:lineRule="exact"/>
        <w:shd w:val="clear" w:color="auto"/>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注：评标委员会认为投标供应商的投标总报价或者分项报价明显低于其他通过符合性审</w:t>
      </w:r>
      <w:r>
        <w:rPr>
          <w:rFonts w:hint="eastAsia" w:ascii="宋体" w:hAnsi="宋体"/>
          <w:b/>
          <w:bCs/>
          <w:color w:val="auto"/>
          <w:sz w:val="24"/>
          <w:szCs w:val="24"/>
          <w:highlight w:val="none"/>
          <w:lang w:eastAsia="zh-CN"/>
        </w:rPr>
        <w:t xml:space="preserve">查的</w:t>
      </w:r>
      <w:r>
        <w:rPr>
          <w:rFonts w:hint="eastAsia" w:ascii="宋体" w:hAnsi="宋体"/>
          <w:b/>
          <w:bCs/>
          <w:color w:val="auto"/>
          <w:sz w:val="24"/>
          <w:szCs w:val="24"/>
          <w:highlight w:val="none"/>
        </w:rPr>
        <w:t xml:space="preserve">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val="0"/>
          <w:color w:val="auto"/>
          <w:sz w:val="24"/>
          <w:szCs w:val="24"/>
          <w:highlight w:val="none"/>
        </w:rPr>
        <w:t xml:space="preserve">（格式见附件）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val="0"/>
          <w:color w:val="auto"/>
          <w:sz w:val="24"/>
          <w:szCs w:val="24"/>
          <w:highlight w:val="none"/>
        </w:rPr>
        <w:t xml:space="preserve">（格式见附件）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val="0"/>
          <w:color w:val="auto"/>
          <w:sz w:val="24"/>
          <w:szCs w:val="24"/>
          <w:highlight w:val="none"/>
        </w:rPr>
        <w:t xml:space="preserve">（格式见附件）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
          <w:bCs w:val="0"/>
          <w:color w:val="auto"/>
          <w:sz w:val="24"/>
          <w:szCs w:val="24"/>
          <w:highlight w:val="none"/>
        </w:rPr>
        <w:t xml:space="preserve">（投标供应商认为有必要提供的声明和文件，如有自拟并自行添加）</w:t>
      </w:r>
      <w:r/>
    </w:p>
    <w:p>
      <w:pPr>
        <w:ind w:firstLine="482"/>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第二部分：技术标</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项目实施方案</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2.</w:t>
      </w:r>
      <w:r>
        <w:rPr>
          <w:rFonts w:hint="eastAsia" w:ascii="宋体" w:hAnsi="宋体" w:eastAsia="宋体" w:cs="Times New Roman"/>
          <w:bCs/>
          <w:color w:val="auto"/>
          <w:sz w:val="24"/>
          <w:szCs w:val="24"/>
          <w:highlight w:val="none"/>
          <w:lang w:val="en-US" w:eastAsia="zh-CN" w:bidi="ar-SA"/>
        </w:rPr>
        <w:t xml:space="preserve">项目组织方案</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3.产品安装、调试方案</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4.质量及安全保障措施</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5.售后服务管理及措施</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招标文件中的规定，本投标文件投标的有效期限为开标之日起90天。</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8"/>
        </w:numPr>
        <w:ind w:left="0" w:firstLine="523"/>
        <w:spacing w:line="440" w:lineRule="exact"/>
        <w:shd w:val="clear" w:color="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w:t>
      </w:r>
      <w:r>
        <w:rPr>
          <w:rFonts w:hint="eastAsia" w:ascii="宋体" w:hAnsi="宋体"/>
          <w:bCs/>
          <w:color w:val="auto"/>
          <w:sz w:val="24"/>
          <w:szCs w:val="24"/>
          <w:highlight w:val="none"/>
          <w:lang w:val="en-US" w:eastAsia="zh-CN"/>
        </w:rPr>
        <w:t xml:space="preserve">银</w:t>
      </w:r>
      <w:r>
        <w:rPr>
          <w:rFonts w:hint="eastAsia" w:ascii="宋体" w:hAnsi="宋体"/>
          <w:bCs/>
          <w:color w:val="auto"/>
          <w:sz w:val="24"/>
          <w:szCs w:val="24"/>
          <w:highlight w:val="none"/>
        </w:rPr>
        <w:t xml:space="preserve">行：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开户账号：</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pageBreakBefore/>
        <w:shd w:val="clear" w:color="auto"/>
        <w:rPr>
          <w:rFonts w:hint="eastAsia" w:ascii="宋体" w:hAnsi="宋体"/>
          <w:b/>
          <w:bCs w:val="0"/>
          <w:color w:val="auto"/>
          <w:sz w:val="24"/>
          <w:szCs w:val="24"/>
          <w:highlight w:val="none"/>
        </w:rPr>
        <w:outlineLvl w:val="0"/>
      </w:pPr>
      <w:r/>
      <w:bookmarkStart w:id="215" w:name="_Toc36850798"/>
      <w:r/>
      <w:bookmarkStart w:id="216" w:name="_Toc116946354"/>
      <w:r/>
      <w:bookmarkStart w:id="217" w:name="_Toc22655"/>
      <w:r/>
      <w:bookmarkStart w:id="218" w:name="_Toc39873186"/>
      <w:r/>
      <w:bookmarkStart w:id="219" w:name="_Toc98277374"/>
      <w:r/>
      <w:bookmarkStart w:id="220" w:name="_Toc39873231"/>
      <w:r/>
      <w:bookmarkStart w:id="221" w:name="_Toc36850799"/>
      <w:r/>
      <w:bookmarkStart w:id="222" w:name="_Toc39873232"/>
      <w:r/>
      <w:bookmarkStart w:id="223" w:name="_Toc39873187"/>
      <w:r>
        <w:rPr>
          <w:rFonts w:hint="eastAsia" w:ascii="宋体" w:hAnsi="宋体"/>
          <w:b/>
          <w:bCs w:val="0"/>
          <w:color w:val="auto"/>
          <w:sz w:val="24"/>
          <w:szCs w:val="24"/>
          <w:highlight w:val="none"/>
        </w:rPr>
        <w:t xml:space="preserve">（二）（投标供应商）关于资格的声明函（格式）：</w:t>
      </w:r>
      <w:bookmarkEnd w:id="215"/>
      <w:r/>
      <w:bookmarkEnd w:id="216"/>
      <w:r/>
      <w:bookmarkEnd w:id="217"/>
      <w:r/>
      <w:bookmarkEnd w:id="218"/>
      <w:r/>
      <w:bookmarkEnd w:id="219"/>
      <w:r/>
      <w:bookmarkEnd w:id="220"/>
      <w:r/>
      <w:r/>
    </w:p>
    <w:p>
      <w:pPr>
        <w:jc w:val="center"/>
        <w:spacing w:line="360" w:lineRule="auto"/>
        <w:shd w:val="clear" w:color="auto"/>
        <w:rPr>
          <w:rFonts w:hint="eastAsia" w:ascii="宋体" w:hAnsi="宋体"/>
          <w:b/>
          <w:color w:val="auto"/>
          <w:sz w:val="28"/>
          <w:szCs w:val="28"/>
          <w:highlight w:val="none"/>
        </w:rPr>
      </w:pPr>
      <w:r/>
      <w:bookmarkStart w:id="224" w:name="报价方关于资格的声明函（格式）"/>
      <w:r/>
      <w:bookmarkEnd w:id="224"/>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p>
      <w:pPr>
        <w:jc w:val="left"/>
        <w:spacing w:line="480" w:lineRule="auto"/>
        <w:shd w:val="clear" w:color="auto"/>
        <w:tabs>
          <w:tab w:val="left" w:pos="6300"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w:t>
      </w:r>
      <w:r/>
    </w:p>
    <w:p>
      <w:pPr>
        <w:ind w:firstLine="48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shd w:val="clear" w:color="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shd w:val="clear" w:color="auto"/>
        <w:rPr>
          <w:color w:val="auto"/>
          <w:sz w:val="24"/>
          <w:szCs w:val="24"/>
          <w:highlight w:val="none"/>
        </w:rPr>
      </w:pPr>
      <w:r>
        <w:rPr>
          <w:rFonts w:hint="eastAsia"/>
          <w:color w:val="auto"/>
          <w:sz w:val="24"/>
          <w:szCs w:val="24"/>
          <w:highlight w:val="none"/>
        </w:rPr>
        <w:t xml:space="preserve">法定代表人（签字或盖章）：</w:t>
      </w:r>
      <w:r/>
    </w:p>
    <w:p>
      <w:pPr>
        <w:ind w:firstLine="5640"/>
        <w:shd w:val="clear" w:color="auto"/>
        <w:rPr>
          <w:color w:val="auto"/>
          <w:sz w:val="24"/>
          <w:szCs w:val="24"/>
          <w:highlight w:val="none"/>
        </w:rPr>
      </w:pPr>
      <w:r>
        <w:rPr>
          <w:color w:val="auto"/>
          <w:sz w:val="24"/>
          <w:szCs w:val="24"/>
          <w:highlight w:val="none"/>
        </w:rPr>
      </w:r>
      <w:r/>
    </w:p>
    <w:p>
      <w:pPr>
        <w:ind w:firstLine="5640"/>
        <w:shd w:val="clear" w:color="auto"/>
        <w:rPr>
          <w:color w:val="auto"/>
          <w:highlight w:val="none"/>
        </w:rPr>
      </w:pPr>
      <w:r>
        <w:rPr>
          <w:rFonts w:hint="eastAsia"/>
          <w:color w:val="auto"/>
          <w:sz w:val="24"/>
          <w:szCs w:val="24"/>
          <w:highlight w:val="none"/>
        </w:rPr>
        <w:t xml:space="preserve">日  期：    年     月     日</w:t>
      </w:r>
      <w:r/>
    </w:p>
    <w:p>
      <w:pPr>
        <w:shd w:val="clear" w:color="auto"/>
        <w:rPr>
          <w:color w:val="auto"/>
          <w:highlight w:val="none"/>
        </w:rPr>
      </w:pPr>
      <w:r>
        <w:rPr>
          <w:color w:val="auto"/>
          <w:highlight w:val="none"/>
        </w:rPr>
      </w:r>
      <w:r/>
    </w:p>
    <w:p>
      <w:pPr>
        <w:pageBreakBefore/>
        <w:shd w:val="clear" w:color="auto"/>
        <w:rPr>
          <w:rFonts w:hint="eastAsia" w:ascii="宋体" w:hAnsi="宋体"/>
          <w:b/>
          <w:bCs w:val="0"/>
          <w:color w:val="auto"/>
          <w:sz w:val="24"/>
          <w:szCs w:val="24"/>
          <w:highlight w:val="none"/>
        </w:rPr>
        <w:outlineLvl w:val="0"/>
      </w:pPr>
      <w:r/>
      <w:bookmarkStart w:id="225" w:name="_Toc98277375"/>
      <w:r/>
      <w:bookmarkStart w:id="226" w:name="_Toc11020"/>
      <w:r/>
      <w:bookmarkStart w:id="227" w:name="_Toc116946355"/>
      <w:r>
        <w:rPr>
          <w:rFonts w:hint="eastAsia" w:ascii="宋体" w:hAnsi="宋体"/>
          <w:b/>
          <w:bCs w:val="0"/>
          <w:color w:val="auto"/>
          <w:sz w:val="24"/>
          <w:szCs w:val="24"/>
          <w:highlight w:val="none"/>
        </w:rPr>
        <w:t xml:space="preserve">（三）（投标供应商）法定代表人授权委托书（格式）：</w:t>
      </w:r>
      <w:bookmarkEnd w:id="221"/>
      <w:r/>
      <w:bookmarkEnd w:id="222"/>
      <w:r/>
      <w:bookmarkEnd w:id="223"/>
      <w:r/>
      <w:bookmarkEnd w:id="225"/>
      <w:r/>
      <w:bookmarkEnd w:id="226"/>
      <w:r/>
      <w:bookmarkEnd w:id="227"/>
      <w:r/>
      <w:r/>
    </w:p>
    <w:p>
      <w:pPr>
        <w:shd w:val="clear" w:color="auto"/>
        <w:rPr>
          <w:color w:val="auto"/>
          <w:highlight w:val="none"/>
        </w:rPr>
      </w:pPr>
      <w:r>
        <w:rPr>
          <w:color w:val="auto"/>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JSZC-320206-LXZB-G2026-0017</w:t>
      </w:r>
      <w:r/>
    </w:p>
    <w:p>
      <w:pPr>
        <w:spacing w:line="60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w:t>
      </w:r>
      <w:r/>
    </w:p>
    <w:p>
      <w:pPr>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姓名：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电话：</w:t>
      </w:r>
      <w:r>
        <w:rPr>
          <w:rFonts w:hint="eastAsia" w:ascii="宋体" w:hAnsi="宋体"/>
          <w:bCs/>
          <w:color w:val="auto"/>
          <w:sz w:val="24"/>
          <w:szCs w:val="24"/>
          <w:highlight w:val="none"/>
          <w:u w:val="single"/>
        </w:rPr>
        <w:t xml:space="preserve">             </w:t>
      </w:r>
      <w:r/>
    </w:p>
    <w:p>
      <w:pPr>
        <w:ind w:firstLine="324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24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shd w:val="clear" w:color="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shd w:val="clear" w:color="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shd w:val="clear" w:color="auto"/>
        <w:rPr>
          <w:color w:val="auto"/>
          <w:highlight w:val="none"/>
        </w:rPr>
      </w:pPr>
      <w:r>
        <w:rPr>
          <w:rFonts w:hint="eastAsia"/>
          <w:color w:val="auto"/>
          <w:sz w:val="24"/>
          <w:szCs w:val="24"/>
          <w:highlight w:val="none"/>
        </w:rPr>
        <w:t xml:space="preserve">日  期：    年     月     日</w:t>
      </w:r>
      <w:r/>
    </w:p>
    <w:p>
      <w:pPr>
        <w:ind w:firstLine="480"/>
        <w:spacing w:line="360" w:lineRule="auto"/>
        <w:shd w:val="clear" w:color="auto"/>
        <w:rPr>
          <w:color w:val="auto"/>
          <w:sz w:val="24"/>
          <w:szCs w:val="24"/>
          <w:highlight w:val="none"/>
        </w:rPr>
      </w:pPr>
      <w:r>
        <w:rPr>
          <w:color w:val="auto"/>
          <w:sz w:val="24"/>
          <w:szCs w:val="24"/>
          <w:highlight w:val="none"/>
        </w:rPr>
      </w:r>
      <w:r/>
    </w:p>
    <w:p>
      <w:pPr>
        <w:shd w:val="clear" w:color="auto"/>
        <w:rPr>
          <w:color w:val="auto"/>
          <w:highlight w:val="none"/>
        </w:rPr>
      </w:pPr>
      <w:r>
        <w:rPr>
          <w:color w:val="auto"/>
          <w:highlight w:val="none"/>
        </w:rPr>
      </w:r>
      <w:r/>
    </w:p>
    <w:tbl>
      <w:tblPr>
        <w:tblStyle w:val="79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tbl>
      <w:tblPr>
        <w:tblStyle w:val="79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shd w:val="clear" w:color="auto"/>
        <w:rPr>
          <w:rFonts w:hint="eastAsia"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none"/>
          <w:lang w:val="en-US" w:eastAsia="zh-CN"/>
        </w:rPr>
        <w:t xml:space="preserve"> </w:t>
      </w:r>
      <w:r>
        <w:rPr>
          <w:rFonts w:hint="eastAsia" w:ascii="宋体" w:hAnsi="宋体"/>
          <w:color w:val="auto"/>
          <w:sz w:val="24"/>
          <w:szCs w:val="24"/>
          <w:highlight w:val="none"/>
        </w:rPr>
        <w:t xml:space="preserve">年龄：</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职务：</w:t>
      </w:r>
      <w:r>
        <w:rPr>
          <w:rFonts w:hint="eastAsia" w:ascii="宋体" w:hAnsi="宋体"/>
          <w:bCs/>
          <w:color w:val="auto"/>
          <w:sz w:val="24"/>
          <w:szCs w:val="24"/>
          <w:highlight w:val="none"/>
          <w:u w:val="single"/>
        </w:rPr>
        <w:t xml:space="preserve">         </w:t>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的法定代表人。</w:t>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shd w:val="clear" w:color="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0"/>
        <w:spacing w:line="600" w:lineRule="auto"/>
        <w:shd w:val="clear" w:color="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right="480" w:firstLine="5280"/>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79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ind w:right="240"/>
        <w:jc w:val="left"/>
        <w:shd w:val="clear" w:color="auto"/>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shd w:val="clear" w:color="auto"/>
        <w:rPr>
          <w:rFonts w:hint="eastAsia" w:ascii="宋体" w:hAnsi="宋体"/>
          <w:b/>
          <w:bCs w:val="0"/>
          <w:color w:val="auto"/>
          <w:sz w:val="24"/>
          <w:szCs w:val="24"/>
          <w:highlight w:val="none"/>
        </w:rPr>
        <w:outlineLvl w:val="0"/>
      </w:pPr>
      <w:r/>
      <w:bookmarkStart w:id="228" w:name="_Toc39873188"/>
      <w:r/>
      <w:bookmarkStart w:id="229" w:name="_Toc36850800"/>
      <w:r/>
      <w:bookmarkStart w:id="230" w:name="_Toc98277376"/>
      <w:r/>
      <w:bookmarkStart w:id="231" w:name="_Toc39873233"/>
      <w:r/>
      <w:bookmarkStart w:id="232" w:name="_Toc116946356"/>
      <w:r/>
      <w:bookmarkStart w:id="233" w:name="_Toc24903"/>
      <w:r>
        <w:rPr>
          <w:rFonts w:hint="eastAsia" w:ascii="宋体" w:hAnsi="宋体"/>
          <w:b/>
          <w:bCs w:val="0"/>
          <w:color w:val="auto"/>
          <w:sz w:val="24"/>
          <w:szCs w:val="24"/>
          <w:highlight w:val="none"/>
        </w:rPr>
        <w:t xml:space="preserve">（四）政府采购投标及履约承诺函（格式）：</w:t>
      </w:r>
      <w:bookmarkEnd w:id="228"/>
      <w:r/>
      <w:bookmarkEnd w:id="229"/>
      <w:r/>
      <w:bookmarkEnd w:id="230"/>
      <w:r/>
      <w:bookmarkEnd w:id="231"/>
      <w:r/>
      <w:bookmarkEnd w:id="232"/>
      <w:r/>
      <w:bookmarkEnd w:id="233"/>
      <w:r/>
      <w:r/>
    </w:p>
    <w:p>
      <w:pPr>
        <w:shd w:val="clear" w:color="auto"/>
        <w:rPr>
          <w:color w:val="auto"/>
          <w:highlight w:val="none"/>
        </w:rPr>
      </w:pPr>
      <w:r>
        <w:rPr>
          <w:color w:val="auto"/>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政府采购投标及履约承诺函</w:t>
      </w:r>
      <w:r/>
    </w:p>
    <w:p>
      <w:pPr>
        <w:spacing w:line="48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2"/>
        <w:jc w:val="left"/>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我公司</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愿针对此次</w:t>
      </w:r>
      <w:r>
        <w:rPr>
          <w:rFonts w:hint="eastAsia" w:ascii="宋体" w:hAnsi="宋体"/>
          <w:b/>
          <w:color w:val="auto"/>
          <w:sz w:val="24"/>
          <w:szCs w:val="24"/>
          <w:highlight w:val="none"/>
          <w:u w:val="single"/>
          <w:lang w:eastAsia="zh-CN"/>
        </w:rPr>
        <w:t xml:space="preserve">江苏省锡山高级中学实验学校实验室设备采购项目</w:t>
      </w:r>
      <w:r>
        <w:rPr>
          <w:rFonts w:hint="eastAsia" w:ascii="宋体" w:hAnsi="宋体"/>
          <w:bCs/>
          <w:color w:val="auto"/>
          <w:sz w:val="24"/>
          <w:szCs w:val="24"/>
          <w:highlight w:val="none"/>
        </w:rPr>
        <w:t xml:space="preserve">（项目名称）</w:t>
      </w:r>
      <w:r>
        <w:rPr>
          <w:rFonts w:ascii="宋体" w:hAnsi="宋体"/>
          <w:bCs/>
          <w:color w:val="auto"/>
          <w:sz w:val="24"/>
          <w:szCs w:val="24"/>
          <w:highlight w:val="none"/>
        </w:rPr>
        <w:t xml:space="preserve">进行投标。</w:t>
      </w:r>
      <w:r>
        <w:rPr>
          <w:rFonts w:hint="eastAsia" w:ascii="宋体" w:hAnsi="宋体"/>
          <w:bCs/>
          <w:color w:val="auto"/>
          <w:sz w:val="24"/>
          <w:szCs w:val="24"/>
          <w:highlight w:val="none"/>
        </w:rPr>
        <w:t xml:space="preserve">我单位承诺如下：</w:t>
      </w:r>
      <w:r/>
    </w:p>
    <w:p>
      <w:pPr>
        <w:ind w:firstLine="482"/>
        <w:jc w:val="left"/>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1.我单位本招标项目所提供的货物或服务未侵犯知识产权。</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2.我单位参与本项目投标前三年内，在经营活动中没有违法记录。</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4.我单位具备《中华人民共和国政府采购法》第二十二条规定的条件，承诺如下：</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（2）我方符合法律、行政法规规定的其他条件。</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5.我单位未被列入失信被执行人、税收违法案件当事人名单、政府采购严重违法失信行为记录名单。</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我方与其他供应商不存在单位负责人为同一人或者存在直接控股、管理关系。</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我方承诺未为本项目提供整体设计、规范编制或者项目管理、监理、检测等服务。</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.我单位如果中标，做到诚实守信，依照本项目招标文件需求内容、签署的采购合同及本单位在投标中所做的一切承诺履约。</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11</w:t>
      </w:r>
      <w:r>
        <w:rPr>
          <w:rFonts w:hint="eastAsia" w:ascii="宋体" w:hAnsi="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15.根据</w:t>
      </w:r>
      <w:r>
        <w:rPr>
          <w:rFonts w:hint="eastAsia" w:ascii="宋体" w:hAnsi="宋体"/>
          <w:bCs/>
          <w:color w:val="auto"/>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17.我单位承诺不非法转包、分包。</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18.我单位承诺未参与本项目的采购需求、技术指标、商务指标等内容的设定，不存在对其他投标供应商不公平的行为。</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以上承诺，如有违反，愿依照国家相关法律处理，并承担由此给采购人带来的损失。</w:t>
      </w:r>
      <w:r/>
    </w:p>
    <w:p>
      <w:pPr>
        <w:ind w:firstLine="480"/>
        <w:spacing w:line="360" w:lineRule="auto"/>
        <w:shd w:val="clear" w:color="auto"/>
        <w:rPr>
          <w:rFonts w:hint="eastAsia" w:ascii="宋体" w:hAnsi="宋体"/>
          <w:bCs/>
          <w:color w:val="auto"/>
          <w:sz w:val="24"/>
          <w:highlight w:val="none"/>
        </w:rPr>
      </w:pPr>
      <w:r>
        <w:rPr>
          <w:rFonts w:hint="eastAsia" w:ascii="宋体" w:hAnsi="宋体"/>
          <w:bCs/>
          <w:color w:val="auto"/>
          <w:sz w:val="24"/>
          <w:szCs w:val="24"/>
          <w:highlight w:val="none"/>
        </w:rPr>
        <w:t xml:space="preserve">19.所有与本项目有关的函件请发往下列地址：</w:t>
      </w:r>
      <w:r/>
    </w:p>
    <w:p>
      <w:pPr>
        <w:ind w:firstLine="480"/>
        <w:spacing w:line="360" w:lineRule="auto"/>
        <w:shd w:val="clear" w:color="auto"/>
        <w:rPr>
          <w:rFonts w:hint="eastAsia" w:ascii="宋体" w:hAnsi="宋体"/>
          <w:bCs/>
          <w:color w:val="auto"/>
          <w:sz w:val="24"/>
          <w:highlight w:val="none"/>
        </w:rPr>
      </w:pPr>
      <w:r>
        <w:rPr>
          <w:rFonts w:ascii="宋体" w:hAnsi="宋体"/>
          <w:bCs/>
          <w:color w:val="auto"/>
          <w:sz w:val="24"/>
          <w:highlight w:val="none"/>
        </w:rPr>
        <w:t xml:space="preserve">地 址：__________________，邮政编码：__________________</w:t>
      </w:r>
      <w:r/>
    </w:p>
    <w:p>
      <w:pPr>
        <w:ind w:firstLine="480"/>
        <w:spacing w:line="360" w:lineRule="auto"/>
        <w:shd w:val="clear" w:color="auto"/>
        <w:rPr>
          <w:rFonts w:hint="eastAsia" w:ascii="宋体" w:hAnsi="宋体"/>
          <w:bCs/>
          <w:color w:val="auto"/>
          <w:sz w:val="24"/>
          <w:highlight w:val="none"/>
        </w:rPr>
      </w:pPr>
      <w:r>
        <w:rPr>
          <w:rFonts w:ascii="宋体" w:hAnsi="宋体"/>
          <w:bCs/>
          <w:color w:val="auto"/>
          <w:sz w:val="24"/>
          <w:highlight w:val="none"/>
        </w:rPr>
        <w:t xml:space="preserve">电 话：__________________</w:t>
      </w:r>
      <w:r>
        <w:rPr>
          <w:rFonts w:hint="eastAsia" w:ascii="宋体" w:hAnsi="宋体"/>
          <w:bCs/>
          <w:color w:val="auto"/>
          <w:sz w:val="24"/>
          <w:highlight w:val="none"/>
        </w:rPr>
        <w:t xml:space="preserve">，</w:t>
      </w:r>
      <w:r>
        <w:rPr>
          <w:rFonts w:ascii="宋体" w:hAnsi="宋体"/>
          <w:bCs/>
          <w:color w:val="auto"/>
          <w:sz w:val="24"/>
          <w:highlight w:val="none"/>
        </w:rPr>
        <w:t xml:space="preserve">传</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 真：__________________</w:t>
      </w:r>
      <w:r/>
    </w:p>
    <w:p>
      <w:pPr>
        <w:ind w:firstLine="480"/>
        <w:spacing w:line="360" w:lineRule="auto"/>
        <w:shd w:val="clear" w:color="auto"/>
        <w:rPr>
          <w:rFonts w:hint="eastAsia" w:ascii="宋体" w:hAnsi="宋体"/>
          <w:bCs/>
          <w:color w:val="auto"/>
          <w:sz w:val="24"/>
          <w:highlight w:val="none"/>
        </w:rPr>
      </w:pPr>
      <w:r>
        <w:rPr>
          <w:rFonts w:ascii="宋体" w:hAnsi="宋体"/>
          <w:bCs/>
          <w:color w:val="auto"/>
          <w:sz w:val="24"/>
          <w:highlight w:val="none"/>
        </w:rPr>
        <w:t xml:space="preserve">代表姓名：_______________，职 </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务：__________________</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40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8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16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jc w:val="left"/>
        <w:shd w:val="clear" w:color="auto"/>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shd w:val="clear" w:color="auto"/>
        <w:rPr>
          <w:rFonts w:hint="eastAsia" w:ascii="宋体" w:hAnsi="宋体"/>
          <w:b/>
          <w:bCs w:val="0"/>
          <w:color w:val="auto"/>
          <w:sz w:val="24"/>
          <w:szCs w:val="24"/>
          <w:highlight w:val="none"/>
        </w:rPr>
        <w:outlineLvl w:val="0"/>
      </w:pPr>
      <w:r/>
      <w:bookmarkStart w:id="234" w:name="_Toc6940"/>
      <w:r/>
      <w:bookmarkStart w:id="235" w:name="_Toc39873189"/>
      <w:r/>
      <w:bookmarkStart w:id="236" w:name="_Toc116946357"/>
      <w:r/>
      <w:bookmarkStart w:id="237" w:name="_Toc36850801"/>
      <w:r/>
      <w:bookmarkStart w:id="238" w:name="_Toc39873234"/>
      <w:r/>
      <w:bookmarkStart w:id="239" w:name="_Toc98277377"/>
      <w:r>
        <w:rPr>
          <w:rFonts w:hint="eastAsia" w:ascii="宋体" w:hAnsi="宋体"/>
          <w:b/>
          <w:bCs w:val="0"/>
          <w:color w:val="auto"/>
          <w:sz w:val="24"/>
          <w:szCs w:val="24"/>
          <w:highlight w:val="none"/>
        </w:rPr>
        <w:t xml:space="preserve">（五）开标一览表（格式）：</w:t>
      </w:r>
      <w:bookmarkEnd w:id="234"/>
      <w:r/>
      <w:bookmarkEnd w:id="235"/>
      <w:r/>
      <w:bookmarkEnd w:id="236"/>
      <w:r/>
      <w:bookmarkEnd w:id="237"/>
      <w:r/>
      <w:bookmarkEnd w:id="238"/>
      <w:r/>
      <w:bookmarkEnd w:id="239"/>
      <w:r/>
      <w:r/>
    </w:p>
    <w:p>
      <w:pPr>
        <w:jc w:val="center"/>
        <w:spacing w:line="360" w:lineRule="auto"/>
        <w:shd w:val="clear" w:color="auto"/>
        <w:rPr>
          <w:rFonts w:hint="eastAsia" w:ascii="宋体" w:hAnsi="宋体"/>
          <w:b/>
          <w:color w:val="auto"/>
          <w:sz w:val="28"/>
          <w:szCs w:val="28"/>
          <w:highlight w:val="none"/>
        </w:rPr>
      </w:pPr>
      <w:r>
        <w:rPr>
          <w:rFonts w:ascii="宋体" w:hAnsi="宋体"/>
          <w:b/>
          <w:color w:val="auto"/>
          <w:sz w:val="28"/>
          <w:szCs w:val="28"/>
          <w:highlight w:val="none"/>
        </w:rPr>
        <w:t xml:space="preserve">开标一览表（总价）</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投标人全称（CA公章）：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rPr>
          <w:rFonts w:hint="eastAsia" w:ascii="宋体" w:hAnsi="宋体"/>
          <w:bCs/>
          <w:color w:val="auto"/>
          <w:sz w:val="24"/>
          <w:szCs w:val="24"/>
          <w:highlight w:val="none"/>
        </w:rPr>
        <w:t xml:space="preserve">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货币单位：人民币元  </w:t>
      </w:r>
      <w:r/>
    </w:p>
    <w:tbl>
      <w:tblPr>
        <w:tblStyle w:val="797"/>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项目名称</w:t>
            </w:r>
            <w:r/>
          </w:p>
        </w:tc>
        <w:tc>
          <w:tcPr>
            <w:tcW w:w="488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总价（小写）</w:t>
            </w:r>
            <w:r/>
          </w:p>
        </w:tc>
      </w:tr>
      <w:tr>
        <w:trPr>
          <w:cantSplit/>
          <w:jc w:val="center"/>
          <w:trHeight w:val="1788"/>
        </w:trPr>
        <w:tc>
          <w:tcPr>
            <w:tcW w:w="5098" w:type="dxa"/>
            <w:vAlign w:val="center"/>
            <w:textDirection w:val="lrTb"/>
            <w:noWrap w:val="false"/>
          </w:tcPr>
          <w:p>
            <w:pPr>
              <w:pStyle w:val="1118"/>
              <w:ind w:left="0" w:right="0"/>
              <w:jc w:val="center"/>
              <w:keepLines w:val="0"/>
              <w:keepNext w:val="0"/>
              <w:spacing w:before="0" w:beforeAutospacing="0" w:after="0" w:afterAutospacing="0" w:line="440" w:lineRule="exact"/>
              <w:shd w:val="clear" w:color="auto"/>
              <w:rPr>
                <w:rFonts w:hint="eastAsia" w:hAnsi="宋体"/>
                <w:bCs/>
                <w:color w:val="auto"/>
                <w:szCs w:val="24"/>
                <w:highlight w:val="none"/>
              </w:rPr>
              <w:suppressLineNumbers w:val="0"/>
            </w:pPr>
            <w:r>
              <w:rPr>
                <w:rFonts w:hint="eastAsia" w:hAnsi="宋体"/>
                <w:bCs/>
                <w:color w:val="auto"/>
                <w:szCs w:val="24"/>
                <w:highlight w:val="none"/>
                <w:lang w:eastAsia="zh-CN"/>
              </w:rPr>
              <w:t xml:space="preserve">江苏省锡山高级中学实验学校实验室设备采购项目</w:t>
            </w:r>
            <w:r>
              <w:rPr>
                <w:rFonts w:hint="eastAsia" w:hAnsi="宋体"/>
                <w:bCs/>
                <w:color w:val="auto"/>
                <w:szCs w:val="24"/>
                <w:highlight w:val="none"/>
              </w:rPr>
              <w:t xml:space="preserve"> </w:t>
            </w:r>
            <w:r/>
          </w:p>
        </w:tc>
        <w:tc>
          <w:tcPr>
            <w:tcW w:w="4886" w:type="dxa"/>
            <w:vAlign w:val="center"/>
            <w:textDirection w:val="lrTb"/>
            <w:noWrap w:val="false"/>
          </w:tcPr>
          <w:p>
            <w:pPr>
              <w:pStyle w:val="1118"/>
              <w:ind w:left="0" w:right="0"/>
              <w:jc w:val="center"/>
              <w:keepLines w:val="0"/>
              <w:keepNext w:val="0"/>
              <w:spacing w:before="0" w:beforeAutospacing="0" w:after="0" w:afterAutospacing="0" w:line="440" w:lineRule="exact"/>
              <w:shd w:val="clear" w:color="auto"/>
              <w:rPr>
                <w:rFonts w:hint="eastAsia" w:hAnsi="宋体"/>
                <w:b/>
                <w:color w:val="auto"/>
                <w:szCs w:val="24"/>
                <w:highlight w:val="none"/>
              </w:rPr>
              <w:suppressLineNumbers w:val="0"/>
            </w:pPr>
            <w:r>
              <w:rPr>
                <w:rFonts w:hint="eastAsia" w:hAnsi="宋体"/>
                <w:b/>
                <w:color w:val="auto"/>
                <w:szCs w:val="24"/>
                <w:highlight w:val="none"/>
              </w:rPr>
              <w:t xml:space="preserve">元</w:t>
            </w:r>
            <w:r/>
          </w:p>
        </w:tc>
      </w:tr>
      <w:tr>
        <w:trPr>
          <w:cantSplit/>
          <w:jc w:val="center"/>
          <w:trHeight w:val="723"/>
        </w:trPr>
        <w:tc>
          <w:tcPr>
            <w:gridSpan w:val="2"/>
            <w:tcW w:w="9984" w:type="dxa"/>
            <w:vAlign w:val="center"/>
            <w:textDirection w:val="lrTb"/>
            <w:noWrap w:val="false"/>
          </w:tcPr>
          <w:p>
            <w:pPr>
              <w:pStyle w:val="1118"/>
              <w:ind w:left="0" w:right="0"/>
              <w:jc w:val="left"/>
              <w:keepLines w:val="0"/>
              <w:keepNext w:val="0"/>
              <w:spacing w:before="0" w:beforeAutospacing="0" w:after="0" w:afterAutospacing="0" w:line="440" w:lineRule="exact"/>
              <w:shd w:val="clear" w:color="auto"/>
              <w:rPr>
                <w:rFonts w:hint="eastAsia" w:hAnsi="宋体"/>
                <w:b/>
                <w:color w:val="auto"/>
                <w:szCs w:val="24"/>
                <w:highlight w:val="none"/>
              </w:rPr>
              <w:suppressLineNumbers w:val="0"/>
            </w:pPr>
            <w:r>
              <w:rPr>
                <w:rFonts w:hint="eastAsia" w:hAnsi="宋体"/>
                <w:b/>
                <w:color w:val="auto"/>
                <w:szCs w:val="24"/>
                <w:highlight w:val="none"/>
              </w:rPr>
              <w:t xml:space="preserve">总价（大写）：</w:t>
            </w:r>
            <w:r/>
          </w:p>
        </w:tc>
      </w:tr>
    </w:tbl>
    <w:p>
      <w:pPr>
        <w:ind w:firstLine="120"/>
        <w:jc w:val="right"/>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日期：   年   月   日</w:t>
      </w:r>
      <w:r/>
    </w:p>
    <w:p>
      <w:pPr>
        <w:jc w:val="left"/>
        <w:spacing w:line="440" w:lineRule="exact"/>
        <w:shd w:val="clear" w:color="auto"/>
        <w:widowControl/>
        <w:rPr>
          <w:rFonts w:hint="eastAsia" w:ascii="宋体" w:hAnsi="宋体"/>
          <w:b/>
          <w:color w:val="auto"/>
          <w:sz w:val="28"/>
          <w:szCs w:val="28"/>
          <w:highlight w:val="none"/>
        </w:rPr>
      </w:pPr>
      <w:r>
        <w:rPr>
          <w:rFonts w:ascii="宋体" w:hAnsi="宋体"/>
          <w:b/>
          <w:color w:val="auto"/>
          <w:sz w:val="28"/>
          <w:szCs w:val="28"/>
          <w:highlight w:val="none"/>
        </w:rPr>
        <w:br w:type="page" w:clear="all"/>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开标一览表附录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120"/>
        <w:spacing w:line="36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JSZC-320206-LXZB-G2026-0017</w:t>
      </w:r>
      <w:r/>
    </w:p>
    <w:tbl>
      <w:tblPr>
        <w:tblStyle w:val="797"/>
        <w:tblW w:w="9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07"/>
        <w:gridCol w:w="6405"/>
      </w:tblGrid>
      <w:tr>
        <w:trPr>
          <w:cantSplit/>
          <w:jc w:val="center"/>
          <w:trHeight w:val="567"/>
        </w:trPr>
        <w:tc>
          <w:tcPr>
            <w:tcW w:w="340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内容</w:t>
            </w:r>
            <w:r/>
          </w:p>
        </w:tc>
        <w:tc>
          <w:tcPr>
            <w:tcW w:w="64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投标响应</w:t>
            </w:r>
            <w:r/>
          </w:p>
        </w:tc>
      </w:tr>
      <w:tr>
        <w:trPr>
          <w:cantSplit/>
          <w:jc w:val="center"/>
          <w:trHeight w:val="850"/>
        </w:trPr>
        <w:tc>
          <w:tcPr>
            <w:tcW w:w="3407" w:type="dxa"/>
            <w:vAlign w:val="center"/>
            <w:textDirection w:val="lrTb"/>
            <w:noWrap w:val="false"/>
          </w:tcPr>
          <w:p>
            <w:pPr>
              <w:pStyle w:val="1118"/>
              <w:ind w:left="0" w:right="0"/>
              <w:jc w:val="center"/>
              <w:keepLines w:val="0"/>
              <w:keepNext w:val="0"/>
              <w:pageBreakBefore w:val="0"/>
              <w:spacing w:before="0" w:beforeAutospacing="0" w:after="0" w:afterAutospacing="0" w:line="440" w:lineRule="exact"/>
              <w:shd w:val="clear" w:color="auto"/>
              <w:widowControl w:val="off"/>
              <w:rPr>
                <w:rFonts w:hint="eastAsia" w:hAnsi="宋体"/>
                <w:bCs/>
                <w:color w:val="auto"/>
                <w:szCs w:val="24"/>
                <w:highlight w:val="none"/>
              </w:rPr>
              <w:suppressLineNumbers w:val="0"/>
            </w:pPr>
            <w:r>
              <w:rPr>
                <w:rFonts w:hint="eastAsia" w:hAnsi="宋体"/>
                <w:bCs/>
                <w:color w:val="auto"/>
                <w:szCs w:val="24"/>
                <w:highlight w:val="none"/>
              </w:rPr>
              <w:t xml:space="preserve">项目名称</w:t>
            </w:r>
            <w:r/>
          </w:p>
        </w:tc>
        <w:tc>
          <w:tcPr>
            <w:tcW w:w="6405" w:type="dxa"/>
            <w:vAlign w:val="center"/>
            <w:textDirection w:val="lrTb"/>
            <w:noWrap w:val="false"/>
          </w:tcPr>
          <w:p>
            <w:pPr>
              <w:pStyle w:val="1118"/>
              <w:ind w:left="0" w:right="0"/>
              <w:jc w:val="center"/>
              <w:keepLines w:val="0"/>
              <w:keepNext w:val="0"/>
              <w:pageBreakBefore w:val="0"/>
              <w:spacing w:before="0" w:beforeAutospacing="0" w:after="0" w:afterAutospacing="0" w:line="440" w:lineRule="exact"/>
              <w:shd w:val="clear" w:color="auto"/>
              <w:widowControl w:val="off"/>
              <w:rPr>
                <w:rFonts w:hint="eastAsia" w:hAnsi="宋体" w:eastAsia="宋体"/>
                <w:b/>
                <w:color w:val="auto"/>
                <w:szCs w:val="24"/>
                <w:highlight w:val="none"/>
                <w:lang w:eastAsia="zh-CN"/>
              </w:rPr>
              <w:suppressLineNumbers w:val="0"/>
            </w:pPr>
            <w:r>
              <w:rPr>
                <w:rFonts w:hint="eastAsia" w:hAnsi="宋体"/>
                <w:b/>
                <w:color w:val="auto"/>
                <w:szCs w:val="24"/>
                <w:highlight w:val="none"/>
                <w:lang w:eastAsia="zh-CN"/>
              </w:rPr>
              <w:t xml:space="preserve">江苏省锡山高级中学实验学校实验室设备采购项目</w:t>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default" w:ascii="宋体" w:hAnsi="宋体" w:eastAsia="宋体"/>
                <w:color w:val="auto"/>
                <w:sz w:val="24"/>
                <w:szCs w:val="20"/>
                <w:highlight w:val="none"/>
                <w:lang w:val="en-US" w:eastAsia="zh-CN"/>
              </w:rPr>
              <w:suppressLineNumbers w:val="0"/>
            </w:pPr>
            <w:r>
              <w:rPr>
                <w:rFonts w:hint="eastAsia" w:ascii="宋体" w:hAnsi="宋体"/>
                <w:color w:val="auto"/>
                <w:sz w:val="24"/>
                <w:szCs w:val="20"/>
                <w:highlight w:val="none"/>
              </w:rPr>
              <w:t xml:space="preserve">项目负责人及证号</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手机号</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default" w:ascii="宋体" w:hAnsi="宋体" w:eastAsia="宋体"/>
                <w:color w:val="auto"/>
                <w:sz w:val="24"/>
                <w:szCs w:val="20"/>
                <w:highlight w:val="none"/>
                <w:lang w:val="en-US" w:eastAsia="zh-CN"/>
              </w:rPr>
              <w:suppressLineNumbers w:val="0"/>
            </w:pPr>
            <w:r>
              <w:rPr>
                <w:rFonts w:hint="eastAsia" w:ascii="宋体" w:hAnsi="宋体"/>
                <w:color w:val="auto"/>
                <w:sz w:val="24"/>
                <w:szCs w:val="20"/>
                <w:highlight w:val="none"/>
                <w:lang w:val="en-US" w:eastAsia="zh-CN"/>
              </w:rPr>
              <w:t xml:space="preserve">姓名：         证号：          手机号：</w:t>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eastAsia="宋体"/>
                <w:color w:val="auto"/>
                <w:sz w:val="24"/>
                <w:szCs w:val="20"/>
                <w:highlight w:val="none"/>
                <w:lang w:eastAsia="zh-CN"/>
              </w:rPr>
              <w:suppressLineNumbers w:val="0"/>
            </w:pPr>
            <w:r>
              <w:rPr>
                <w:rFonts w:hint="eastAsia" w:ascii="宋体" w:hAnsi="宋体"/>
                <w:color w:val="auto"/>
                <w:sz w:val="24"/>
                <w:szCs w:val="20"/>
                <w:highlight w:val="none"/>
                <w:lang w:eastAsia="zh-CN"/>
              </w:rPr>
              <w:t xml:space="preserve">交货期</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误期违约金</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质量要求</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质量违约金</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免费质保期</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bl>
    <w:p>
      <w:pP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keepLines w:val="0"/>
        <w:keepNext w:val="0"/>
        <w:pageBreakBefore w:val="0"/>
        <w:spacing w:line="440" w:lineRule="exact"/>
        <w:shd w:val="clear" w:color="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240" w:name="_Hlk152010318"/>
      <w:r>
        <w:rPr>
          <w:rFonts w:hint="eastAsia" w:ascii="宋体" w:hAnsi="宋体"/>
          <w:b/>
          <w:bCs/>
          <w:color w:val="auto"/>
          <w:sz w:val="24"/>
          <w:szCs w:val="24"/>
          <w:highlight w:val="none"/>
        </w:rPr>
        <w:t xml:space="preserve">日期：   年   月   日</w:t>
      </w:r>
      <w:bookmarkEnd w:id="240"/>
      <w:r/>
      <w:r/>
    </w:p>
    <w:p>
      <w:pPr>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firstLine="472"/>
        <w:keepLines w:val="0"/>
        <w:keepNext w:val="0"/>
        <w:pageBreakBefore w:val="0"/>
        <w:spacing w:line="440" w:lineRule="exact"/>
        <w:shd w:val="clear" w:color="auto"/>
        <w:widowControl w:val="off"/>
        <w:rPr>
          <w:b/>
          <w:color w:val="auto"/>
          <w:sz w:val="24"/>
          <w:szCs w:val="22"/>
          <w:highlight w:val="none"/>
        </w:rPr>
      </w:pPr>
      <w:r>
        <w:rPr>
          <w:rFonts w:hint="eastAsia"/>
          <w:b/>
          <w:color w:val="auto"/>
          <w:sz w:val="24"/>
          <w:szCs w:val="22"/>
          <w:highlight w:val="none"/>
        </w:rPr>
        <w:t xml:space="preserve">填写说明：</w:t>
      </w:r>
      <w:r/>
    </w:p>
    <w:p>
      <w:pPr>
        <w:ind w:firstLine="471"/>
        <w:keepLines w:val="0"/>
        <w:keepNext w:val="0"/>
        <w:pageBreakBefore w:val="0"/>
        <w:spacing w:line="400" w:lineRule="exact"/>
        <w:shd w:val="clear" w:color="auto"/>
        <w:widowControl w:val="off"/>
        <w:rPr>
          <w:rFonts w:hint="eastAsia" w:ascii="宋体" w:hAnsi="宋体"/>
          <w:bCs/>
          <w:color w:val="auto"/>
          <w:sz w:val="24"/>
          <w:szCs w:val="22"/>
          <w:highlight w:val="none"/>
        </w:rPr>
      </w:pPr>
      <w:r>
        <w:rPr>
          <w:rFonts w:hint="eastAsia" w:ascii="宋体" w:hAnsi="宋体"/>
          <w:bCs/>
          <w:color w:val="auto"/>
          <w:sz w:val="24"/>
          <w:szCs w:val="22"/>
          <w:highlight w:val="none"/>
        </w:rPr>
        <w:t xml:space="preserve">1.评标时一律按开标一览表中内容为准，开标一览表中必须盖章或签字。</w:t>
      </w:r>
      <w:r/>
    </w:p>
    <w:p>
      <w:pPr>
        <w:ind w:firstLine="471"/>
        <w:keepLines w:val="0"/>
        <w:keepNext w:val="0"/>
        <w:pageBreakBefore w:val="0"/>
        <w:spacing w:line="400" w:lineRule="exact"/>
        <w:shd w:val="clear" w:color="auto"/>
        <w:widowControl w:val="off"/>
        <w:rPr>
          <w:rFonts w:hint="eastAsia" w:ascii="宋体" w:hAnsi="宋体"/>
          <w:bCs/>
          <w:color w:val="auto"/>
          <w:sz w:val="24"/>
          <w:szCs w:val="22"/>
          <w:highlight w:val="none"/>
        </w:rPr>
      </w:pPr>
      <w:r>
        <w:rPr>
          <w:rFonts w:hint="eastAsia" w:ascii="宋体" w:hAnsi="宋体"/>
          <w:bCs/>
          <w:color w:val="auto"/>
          <w:sz w:val="24"/>
          <w:szCs w:val="22"/>
          <w:highlight w:val="none"/>
        </w:rPr>
        <w:t xml:space="preserve">2.投标供应商在报价前应实地踏勘，充分了解现场内外的现状及相关资料，综合考虑进投标报价中。一旦成交，采购人不另行支付因工作量增加而产生的任何费用。</w:t>
      </w:r>
      <w:r/>
    </w:p>
    <w:p>
      <w:pPr>
        <w:ind w:firstLine="471"/>
        <w:keepLines w:val="0"/>
        <w:keepNext w:val="0"/>
        <w:pageBreakBefore w:val="0"/>
        <w:spacing w:line="400" w:lineRule="exact"/>
        <w:shd w:val="clear" w:color="auto"/>
        <w:widowControl w:val="off"/>
        <w:rPr>
          <w:rFonts w:hint="eastAsia" w:ascii="宋体" w:hAnsi="宋体"/>
          <w:bCs/>
          <w:color w:val="auto"/>
          <w:sz w:val="24"/>
          <w:szCs w:val="2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77" w:bottom="1440" w:left="1077" w:header="680" w:footer="680" w:gutter="0"/>
          <w:cols w:num="1" w:sep="0" w:space="720" w:equalWidth="1"/>
          <w:docGrid w:linePitch="360"/>
          <w:titlePg/>
        </w:sectPr>
      </w:pPr>
      <w:r>
        <w:rPr>
          <w:rFonts w:hint="eastAsia" w:ascii="宋体" w:hAnsi="宋体"/>
          <w:bCs/>
          <w:color w:val="auto"/>
          <w:sz w:val="24"/>
          <w:szCs w:val="22"/>
          <w:highlight w:val="none"/>
        </w:rPr>
        <w:t xml:space="preserve">3.</w:t>
      </w:r>
      <w:r>
        <w:rPr>
          <w:rFonts w:hint="eastAsia" w:ascii="宋体" w:hAnsi="宋体"/>
          <w:bCs/>
          <w:color w:val="auto"/>
          <w:sz w:val="24"/>
          <w:szCs w:val="22"/>
          <w:highlight w:val="none"/>
          <w:lang w:val="en-US" w:eastAsia="zh-CN"/>
        </w:rPr>
        <w:t xml:space="preserve">投标</w:t>
      </w:r>
      <w:r>
        <w:rPr>
          <w:rFonts w:hint="eastAsia" w:ascii="宋体" w:hAnsi="宋体"/>
          <w:bCs/>
          <w:color w:val="auto"/>
          <w:sz w:val="24"/>
          <w:szCs w:val="22"/>
          <w:highlight w:val="none"/>
        </w:rPr>
        <w:t xml:space="preserve">报价</w:t>
      </w:r>
      <w:r>
        <w:rPr>
          <w:rFonts w:hint="eastAsia"/>
          <w:color w:val="auto"/>
          <w:sz w:val="24"/>
          <w:szCs w:val="24"/>
          <w:highlight w:val="none"/>
        </w:rPr>
        <w:t xml:space="preserve">本项目报价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磋商供应商企业利润、税金和政策性文件规定及合同包含的所有风险、责任、现场施工配合费等各项应有费用。本项目为交钥匙项目，中标供应商的投标报价包含了采购人现有场地条件下，进行中标设备的安装调试达到可使用状态，并验收合格以及服务期内的维护费等所有费用</w:t>
      </w:r>
      <w:r>
        <w:rPr>
          <w:rFonts w:hint="eastAsia" w:ascii="宋体" w:hAnsi="宋体"/>
          <w:bCs/>
          <w:color w:val="auto"/>
          <w:sz w:val="24"/>
          <w:szCs w:val="22"/>
          <w:highlight w:val="none"/>
        </w:rPr>
        <w:t xml:space="preserve">。</w:t>
      </w:r>
      <w:r/>
    </w:p>
    <w:p>
      <w:pPr>
        <w:jc w:val="left"/>
        <w:pageBreakBefore/>
        <w:spacing w:line="360" w:lineRule="auto"/>
        <w:shd w:val="clear" w:color="auto"/>
        <w:rPr>
          <w:rFonts w:hint="eastAsia" w:ascii="宋体" w:hAnsi="宋体"/>
          <w:b/>
          <w:bCs w:val="0"/>
          <w:color w:val="auto"/>
          <w:sz w:val="24"/>
          <w:szCs w:val="24"/>
          <w:highlight w:val="none"/>
        </w:rPr>
        <w:outlineLvl w:val="0"/>
      </w:pPr>
      <w:r/>
      <w:bookmarkStart w:id="241" w:name="_Toc25985"/>
      <w:r/>
      <w:bookmarkStart w:id="242" w:name="_Toc39873191"/>
      <w:r/>
      <w:bookmarkStart w:id="243" w:name="_Toc98277379"/>
      <w:r/>
      <w:bookmarkStart w:id="244" w:name="_Toc36414929"/>
      <w:r/>
      <w:bookmarkStart w:id="245" w:name="_Toc39873236"/>
      <w:r/>
      <w:bookmarkStart w:id="246" w:name="_Toc116946359"/>
      <w:r>
        <w:rPr>
          <w:rFonts w:hint="eastAsia" w:ascii="宋体" w:hAnsi="宋体"/>
          <w:b/>
          <w:bCs w:val="0"/>
          <w:color w:val="auto"/>
          <w:sz w:val="24"/>
          <w:szCs w:val="24"/>
          <w:highlight w:val="none"/>
        </w:rPr>
        <w:t xml:space="preserve">（六）</w:t>
      </w:r>
      <w:bookmarkStart w:id="247" w:name="_Toc98277378"/>
      <w:r/>
      <w:bookmarkStart w:id="248" w:name="_Toc116946358"/>
      <w:r/>
      <w:bookmarkStart w:id="249" w:name="_Toc36830596"/>
      <w:r>
        <w:rPr>
          <w:rFonts w:hint="eastAsia" w:ascii="宋体" w:hAnsi="宋体"/>
          <w:b/>
          <w:bCs w:val="0"/>
          <w:color w:val="auto"/>
          <w:sz w:val="24"/>
          <w:szCs w:val="24"/>
          <w:highlight w:val="none"/>
        </w:rPr>
        <w:t xml:space="preserve">明细报价表（格式）：</w:t>
      </w:r>
      <w:bookmarkEnd w:id="241"/>
      <w:r/>
      <w:bookmarkEnd w:id="247"/>
      <w:r/>
      <w:bookmarkEnd w:id="248"/>
      <w:r/>
      <w:bookmarkEnd w:id="249"/>
      <w:r/>
      <w:r/>
    </w:p>
    <w:p>
      <w:pPr>
        <w:jc w:val="center"/>
        <w:spacing w:before="240"/>
        <w:shd w:val="clear" w:color="auto"/>
        <w:rPr>
          <w:rFonts w:ascii="宋体" w:hAnsi="宋体"/>
          <w:b/>
          <w:color w:val="auto"/>
          <w:sz w:val="28"/>
          <w:szCs w:val="28"/>
          <w:highlight w:val="none"/>
        </w:rPr>
      </w:pPr>
      <w:r/>
      <w:bookmarkStart w:id="250" w:name="_Hlk43651156"/>
      <w:r>
        <w:rPr>
          <w:rFonts w:hint="eastAsia" w:ascii="宋体" w:hAnsi="宋体"/>
          <w:b/>
          <w:bCs/>
          <w:color w:val="auto"/>
          <w:sz w:val="28"/>
          <w:szCs w:val="28"/>
          <w:highlight w:val="none"/>
        </w:rPr>
        <w:t xml:space="preserve">明细报价表</w:t>
      </w:r>
      <w:r/>
    </w:p>
    <w:p>
      <w:pPr>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bookmarkEnd w:id="250"/>
      <w:r>
        <w:rPr>
          <w:rFonts w:hint="eastAsia" w:ascii="宋体" w:hAnsi="宋体"/>
          <w:bCs/>
          <w:color w:val="auto"/>
          <w:sz w:val="24"/>
          <w:szCs w:val="24"/>
          <w:highlight w:val="none"/>
          <w:lang w:eastAsia="zh-CN"/>
        </w:rPr>
        <w:t xml:space="preserve">JSZC-320206-LXZB-G2026-0017</w:t>
      </w:r>
      <w:r/>
    </w:p>
    <w:tbl>
      <w:tblPr>
        <w:tblStyle w:val="853"/>
        <w:tblW w:w="99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875"/>
        <w:gridCol w:w="1298"/>
        <w:gridCol w:w="1250"/>
        <w:gridCol w:w="1697"/>
        <w:gridCol w:w="1095"/>
        <w:gridCol w:w="1056"/>
        <w:gridCol w:w="894"/>
      </w:tblGrid>
      <w:tr>
        <w:trPr>
          <w:trHeight w:val="1077"/>
        </w:trPr>
        <w:tc>
          <w:tcPr>
            <w:tcW w:w="799"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b/>
                <w:bCs w:val="0"/>
                <w:color w:val="auto"/>
                <w:sz w:val="22"/>
                <w:szCs w:val="22"/>
                <w:highlight w:val="none"/>
              </w:rPr>
              <w:t xml:space="preserve">序号</w:t>
            </w:r>
            <w:r/>
          </w:p>
        </w:tc>
        <w:tc>
          <w:tcPr>
            <w:tcW w:w="1875"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b/>
                <w:bCs w:val="0"/>
                <w:color w:val="auto"/>
                <w:sz w:val="22"/>
                <w:szCs w:val="22"/>
                <w:highlight w:val="none"/>
              </w:rPr>
              <w:t xml:space="preserve">产品名称</w:t>
            </w:r>
            <w:r/>
          </w:p>
        </w:tc>
        <w:tc>
          <w:tcPr>
            <w:tcW w:w="1298" w:type="dxa"/>
            <w:vAlign w:val="center"/>
            <w:textDirection w:val="lrTb"/>
            <w:noWrap w:val="false"/>
          </w:tcPr>
          <w:p>
            <w:pPr>
              <w:pStyle w:val="1118"/>
              <w:ind w:left="0" w:right="0"/>
              <w:jc w:val="center"/>
              <w:keepLines w:val="0"/>
              <w:keepNext w:val="0"/>
              <w:spacing w:before="0" w:beforeAutospacing="0" w:after="0" w:afterAutospacing="0"/>
              <w:shd w:val="clear" w:color="auto"/>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单位</w:t>
            </w:r>
            <w:r/>
          </w:p>
        </w:tc>
        <w:tc>
          <w:tcPr>
            <w:tcW w:w="1250" w:type="dxa"/>
            <w:vAlign w:val="center"/>
            <w:textDirection w:val="lrTb"/>
            <w:noWrap w:val="false"/>
          </w:tcPr>
          <w:p>
            <w:pPr>
              <w:pStyle w:val="1118"/>
              <w:ind w:left="0" w:right="0"/>
              <w:jc w:val="center"/>
              <w:keepLines w:val="0"/>
              <w:keepNext w:val="0"/>
              <w:spacing w:before="0" w:beforeAutospacing="0" w:after="0" w:afterAutospacing="0"/>
              <w:shd w:val="clear" w:color="auto"/>
              <w:rPr>
                <w:rFonts w:hint="eastAsia" w:hAnsi="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数量</w:t>
            </w:r>
            <w:r/>
          </w:p>
        </w:tc>
        <w:tc>
          <w:tcPr>
            <w:tcW w:w="1697" w:type="dxa"/>
            <w:vAlign w:val="center"/>
            <w:textDirection w:val="lrTb"/>
            <w:noWrap w:val="false"/>
          </w:tcPr>
          <w:p>
            <w:pPr>
              <w:pStyle w:val="1118"/>
              <w:ind w:left="0" w:right="0"/>
              <w:jc w:val="center"/>
              <w:keepLines w:val="0"/>
              <w:keepNext w:val="0"/>
              <w:spacing w:before="0" w:beforeAutospacing="0" w:after="0" w:afterAutospacing="0"/>
              <w:shd w:val="clear" w:color="auto"/>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rPr>
              <w:t xml:space="preserve">技术</w:t>
            </w:r>
            <w:r>
              <w:rPr>
                <w:rFonts w:hint="eastAsia" w:hAnsi="宋体" w:cs="宋体"/>
                <w:b/>
                <w:bCs w:val="0"/>
                <w:color w:val="auto"/>
                <w:sz w:val="22"/>
                <w:szCs w:val="22"/>
                <w:highlight w:val="none"/>
                <w:lang w:val="en-US" w:eastAsia="zh-CN"/>
              </w:rPr>
              <w:t xml:space="preserve">参</w:t>
            </w:r>
            <w:r>
              <w:rPr>
                <w:rFonts w:hint="eastAsia" w:hAnsi="宋体" w:cs="宋体"/>
                <w:b/>
                <w:bCs/>
                <w:color w:val="auto"/>
                <w:sz w:val="22"/>
                <w:szCs w:val="22"/>
                <w:highlight w:val="none"/>
                <w:lang w:val="en-US" w:eastAsia="zh-CN"/>
              </w:rPr>
              <w:t xml:space="preserve">数</w:t>
            </w:r>
            <w:r/>
          </w:p>
        </w:tc>
        <w:tc>
          <w:tcPr>
            <w:tcW w:w="1095" w:type="dxa"/>
            <w:vAlign w:val="center"/>
            <w:textDirection w:val="lrTb"/>
            <w:noWrap w:val="false"/>
          </w:tcPr>
          <w:p>
            <w:pPr>
              <w:pStyle w:val="1118"/>
              <w:ind w:left="0" w:right="0"/>
              <w:jc w:val="center"/>
              <w:keepLines w:val="0"/>
              <w:keepNext w:val="0"/>
              <w:spacing w:before="0" w:beforeAutospacing="0" w:after="0" w:afterAutospacing="0"/>
              <w:shd w:val="clear" w:color="auto"/>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单价</w:t>
            </w:r>
            <w:r>
              <w:rPr>
                <w:rFonts w:hint="eastAsia" w:hAnsi="宋体"/>
                <w:b/>
                <w:bCs w:val="0"/>
                <w:color w:val="auto"/>
                <w:sz w:val="22"/>
                <w:szCs w:val="22"/>
                <w:highlight w:val="none"/>
              </w:rPr>
              <w:t xml:space="preserve">（元）</w:t>
            </w:r>
            <w:r/>
          </w:p>
        </w:tc>
        <w:tc>
          <w:tcPr>
            <w:tcW w:w="1056"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b/>
                <w:bCs w:val="0"/>
                <w:color w:val="auto"/>
                <w:sz w:val="22"/>
                <w:szCs w:val="22"/>
                <w:highlight w:val="none"/>
                <w:lang w:val="en-US" w:eastAsia="zh-CN"/>
              </w:rPr>
              <w:t xml:space="preserve">总价</w:t>
            </w:r>
            <w:r>
              <w:rPr>
                <w:rFonts w:hint="eastAsia" w:hAnsi="宋体"/>
                <w:b/>
                <w:bCs w:val="0"/>
                <w:color w:val="auto"/>
                <w:sz w:val="22"/>
                <w:szCs w:val="22"/>
                <w:highlight w:val="none"/>
              </w:rPr>
              <w:t xml:space="preserve">（元）</w:t>
            </w:r>
            <w:r/>
          </w:p>
        </w:tc>
        <w:tc>
          <w:tcPr>
            <w:tcW w:w="894"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cs="宋体"/>
                <w:b/>
                <w:bCs/>
                <w:color w:val="auto"/>
                <w:sz w:val="22"/>
                <w:szCs w:val="22"/>
                <w:highlight w:val="none"/>
                <w:lang w:val="en-US" w:eastAsia="zh-CN"/>
              </w:rPr>
              <w:t xml:space="preserve">所投</w:t>
            </w:r>
            <w:r>
              <w:rPr>
                <w:rFonts w:hint="eastAsia" w:ascii="宋体" w:hAnsi="宋体" w:cs="宋体"/>
                <w:b/>
                <w:bCs/>
                <w:color w:val="auto"/>
                <w:sz w:val="22"/>
                <w:szCs w:val="22"/>
                <w:highlight w:val="none"/>
              </w:rPr>
              <w:t xml:space="preserve">品牌</w:t>
            </w:r>
            <w:r/>
          </w:p>
        </w:tc>
      </w:tr>
      <w:tr>
        <w:trPr>
          <w:trHeight w:val="1077"/>
        </w:trPr>
        <w:tc>
          <w:tcPr>
            <w:tcW w:w="799"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int="eastAsia" w:hAnsi="宋体"/>
                <w:bCs/>
                <w:color w:val="auto"/>
                <w:sz w:val="22"/>
                <w:szCs w:val="22"/>
                <w:highlight w:val="none"/>
              </w:rPr>
              <w:t xml:space="preserve">1</w:t>
            </w:r>
            <w:r/>
          </w:p>
        </w:tc>
        <w:tc>
          <w:tcPr>
            <w:tcW w:w="1875"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98"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18"/>
              <w:ind w:left="0" w:right="0"/>
              <w:jc w:val="center"/>
              <w:keepLines w:val="0"/>
              <w:keepNext w:val="0"/>
              <w:spacing w:before="0" w:beforeAutospacing="0" w:after="0" w:afterAutospacing="0"/>
              <w:shd w:val="clear" w:color="auto"/>
              <w:rPr>
                <w:rFonts w:hint="eastAsia" w:hAnsi="宋体" w:eastAsia="宋体"/>
                <w:bCs/>
                <w:color w:val="auto"/>
                <w:sz w:val="22"/>
                <w:szCs w:val="22"/>
                <w:highlight w:val="none"/>
                <w:lang w:val="en-US" w:eastAsia="zh-CN"/>
              </w:rPr>
              <w:suppressLineNumbers w:val="0"/>
            </w:pPr>
            <w:r>
              <w:rPr>
                <w:rFonts w:hint="eastAsia" w:hAnsi="宋体" w:eastAsia="宋体"/>
                <w:bCs/>
                <w:color w:val="auto"/>
                <w:sz w:val="22"/>
                <w:szCs w:val="22"/>
                <w:highlight w:val="none"/>
                <w:lang w:val="en-US" w:eastAsia="zh-CN"/>
              </w:rPr>
            </w:r>
            <w:r/>
          </w:p>
        </w:tc>
      </w:tr>
      <w:tr>
        <w:trPr>
          <w:trHeight w:val="1077"/>
        </w:trPr>
        <w:tc>
          <w:tcPr>
            <w:tcW w:w="799" w:type="dxa"/>
            <w:vAlign w:val="center"/>
            <w:textDirection w:val="lrTb"/>
            <w:noWrap w:val="false"/>
          </w:tcPr>
          <w:p>
            <w:pPr>
              <w:pStyle w:val="1118"/>
              <w:ind w:left="0" w:right="0"/>
              <w:jc w:val="center"/>
              <w:keepLines w:val="0"/>
              <w:keepNext w:val="0"/>
              <w:spacing w:before="0" w:beforeAutospacing="0" w:after="0" w:afterAutospacing="0"/>
              <w:shd w:val="clear" w:color="auto"/>
              <w:rPr>
                <w:rFonts w:hint="eastAsia" w:hAnsi="宋体" w:eastAsia="宋体"/>
                <w:bCs/>
                <w:color w:val="auto"/>
                <w:sz w:val="22"/>
                <w:szCs w:val="22"/>
                <w:highlight w:val="none"/>
                <w:lang w:eastAsia="zh-CN"/>
              </w:rPr>
              <w:suppressLineNumbers w:val="0"/>
            </w:pPr>
            <w:r>
              <w:rPr>
                <w:rFonts w:hint="eastAsia" w:hAnsi="宋体"/>
                <w:bCs/>
                <w:color w:val="auto"/>
                <w:sz w:val="22"/>
                <w:szCs w:val="22"/>
                <w:highlight w:val="none"/>
                <w:lang w:val="en-US" w:eastAsia="zh-CN"/>
              </w:rPr>
              <w:t xml:space="preserve">2</w:t>
            </w:r>
            <w:r/>
          </w:p>
        </w:tc>
        <w:tc>
          <w:tcPr>
            <w:tcW w:w="1875"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98"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18"/>
              <w:ind w:left="0" w:right="0"/>
              <w:jc w:val="center"/>
              <w:keepLines w:val="0"/>
              <w:keepNext w:val="0"/>
              <w:spacing w:before="0" w:beforeAutospacing="0" w:after="0" w:afterAutospacing="0"/>
              <w:shd w:val="clear" w:color="auto"/>
              <w:rPr>
                <w:rFonts w:hint="eastAsia" w:hAnsi="宋体" w:eastAsia="宋体"/>
                <w:bCs/>
                <w:color w:val="auto"/>
                <w:sz w:val="22"/>
                <w:szCs w:val="22"/>
                <w:highlight w:val="none"/>
                <w:lang w:val="en-US" w:eastAsia="zh-CN"/>
              </w:rPr>
              <w:suppressLineNumbers w:val="0"/>
            </w:pPr>
            <w:r>
              <w:rPr>
                <w:rFonts w:hint="eastAsia" w:hAnsi="宋体" w:eastAsia="宋体"/>
                <w:bCs/>
                <w:color w:val="auto"/>
                <w:sz w:val="22"/>
                <w:szCs w:val="22"/>
                <w:highlight w:val="none"/>
                <w:lang w:val="en-US" w:eastAsia="zh-CN"/>
              </w:rPr>
            </w:r>
            <w:r/>
          </w:p>
        </w:tc>
      </w:tr>
      <w:tr>
        <w:trPr>
          <w:trHeight w:val="1077"/>
        </w:trPr>
        <w:tc>
          <w:tcPr>
            <w:tcW w:w="799" w:type="dxa"/>
            <w:vAlign w:val="center"/>
            <w:textDirection w:val="lrTb"/>
            <w:noWrap w:val="false"/>
          </w:tcPr>
          <w:p>
            <w:pPr>
              <w:pStyle w:val="1118"/>
              <w:ind w:left="0" w:right="0"/>
              <w:jc w:val="center"/>
              <w:keepLines w:val="0"/>
              <w:keepNext w:val="0"/>
              <w:spacing w:before="0" w:beforeAutospacing="0" w:after="0" w:afterAutospacing="0"/>
              <w:shd w:val="clear" w:color="auto"/>
              <w:rPr>
                <w:rFonts w:hint="default" w:hAnsi="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t xml:space="preserve">3</w:t>
            </w:r>
            <w:r/>
          </w:p>
        </w:tc>
        <w:tc>
          <w:tcPr>
            <w:tcW w:w="1875" w:type="dxa"/>
            <w:vAlign w:val="center"/>
            <w:textDirection w:val="lrTb"/>
            <w:noWrap w:val="false"/>
          </w:tcPr>
          <w:p>
            <w:pPr>
              <w:pStyle w:val="1118"/>
              <w:ind w:left="0" w:right="0"/>
              <w:jc w:val="center"/>
              <w:keepLines w:val="0"/>
              <w:keepNext w:val="0"/>
              <w:spacing w:before="0" w:beforeAutospacing="0" w:after="0" w:afterAutospacing="0"/>
              <w:shd w:val="clear" w:color="auto"/>
              <w:rPr>
                <w:rFonts w:hint="eastAsia" w:hAnsi="宋体"/>
                <w:bCs/>
                <w:color w:val="auto"/>
                <w:sz w:val="22"/>
                <w:szCs w:val="22"/>
                <w:highlight w:val="none"/>
              </w:rPr>
              <w:suppressLineNumbers w:val="0"/>
            </w:pPr>
            <w:r>
              <w:rPr>
                <w:rFonts w:hint="eastAsia" w:hAnsi="宋体"/>
                <w:bCs/>
                <w:color w:val="auto"/>
                <w:sz w:val="22"/>
                <w:szCs w:val="22"/>
                <w:highlight w:val="none"/>
              </w:rPr>
            </w:r>
            <w:r/>
          </w:p>
        </w:tc>
        <w:tc>
          <w:tcPr>
            <w:tcW w:w="1298"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18"/>
              <w:ind w:left="0" w:right="0"/>
              <w:jc w:val="center"/>
              <w:keepLines w:val="0"/>
              <w:keepNext w:val="0"/>
              <w:spacing w:before="0" w:beforeAutospacing="0" w:after="0" w:afterAutospacing="0"/>
              <w:shd w:val="clear" w:color="auto"/>
              <w:rPr>
                <w:rFonts w:hint="eastAsia" w:hAnsi="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r>
            <w:r/>
          </w:p>
        </w:tc>
      </w:tr>
      <w:tr>
        <w:trPr>
          <w:trHeight w:val="1077"/>
        </w:trPr>
        <w:tc>
          <w:tcPr>
            <w:tcW w:w="799" w:type="dxa"/>
            <w:vAlign w:val="center"/>
            <w:textDirection w:val="lrTb"/>
            <w:noWrap w:val="false"/>
          </w:tcPr>
          <w:p>
            <w:pPr>
              <w:pStyle w:val="1118"/>
              <w:ind w:left="0" w:right="0"/>
              <w:jc w:val="center"/>
              <w:keepLines w:val="0"/>
              <w:keepNext w:val="0"/>
              <w:spacing w:before="0" w:beforeAutospacing="0" w:after="0" w:afterAutospacing="0"/>
              <w:shd w:val="clear" w:color="auto"/>
              <w:rPr>
                <w:rFonts w:hint="default" w:hAnsi="宋体" w:eastAsia="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t xml:space="preserve">...</w:t>
            </w:r>
            <w:r/>
          </w:p>
        </w:tc>
        <w:tc>
          <w:tcPr>
            <w:tcW w:w="1875"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98"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r>
      <w:tr>
        <w:trPr>
          <w:trHeight w:val="477"/>
        </w:trPr>
        <w:tc>
          <w:tcPr>
            <w:gridSpan w:val="6"/>
            <w:tcW w:w="8014" w:type="dxa"/>
            <w:vAlign w:val="center"/>
            <w:textDirection w:val="lrTb"/>
            <w:noWrap w:val="false"/>
          </w:tcPr>
          <w:p>
            <w:pPr>
              <w:pStyle w:val="1118"/>
              <w:ind w:left="0" w:right="0"/>
              <w:jc w:val="center"/>
              <w:keepLines w:val="0"/>
              <w:keepNext w:val="0"/>
              <w:spacing w:before="0" w:beforeAutospacing="0" w:after="0" w:afterAutospacing="0" w:line="360" w:lineRule="auto"/>
              <w:shd w:val="clear" w:color="auto"/>
              <w:rPr>
                <w:rFonts w:hAnsi="Calibri"/>
                <w:color w:val="auto"/>
                <w:sz w:val="22"/>
                <w:szCs w:val="22"/>
                <w:highlight w:val="none"/>
              </w:rPr>
              <w:suppressLineNumbers w:val="0"/>
            </w:pPr>
            <w:r>
              <w:rPr>
                <w:rFonts w:hint="eastAsia" w:hAnsi="宋体"/>
                <w:bCs/>
                <w:color w:val="auto"/>
                <w:sz w:val="22"/>
                <w:szCs w:val="22"/>
                <w:highlight w:val="none"/>
              </w:rPr>
              <w:t xml:space="preserve">合计</w:t>
            </w:r>
            <w:r/>
          </w:p>
        </w:tc>
        <w:tc>
          <w:tcPr>
            <w:gridSpan w:val="2"/>
            <w:tcW w:w="1950" w:type="dxa"/>
            <w:vAlign w:val="center"/>
            <w:textDirection w:val="lrTb"/>
            <w:noWrap w:val="false"/>
          </w:tcPr>
          <w:p>
            <w:pPr>
              <w:pStyle w:val="1118"/>
              <w:ind w:left="0" w:right="0"/>
              <w:jc w:val="left"/>
              <w:keepLines w:val="0"/>
              <w:keepNext w:val="0"/>
              <w:spacing w:before="0" w:beforeAutospacing="0" w:after="0" w:afterAutospacing="0" w:line="360" w:lineRule="auto"/>
              <w:shd w:val="clear" w:color="auto"/>
              <w:rPr>
                <w:rFonts w:hint="eastAsia" w:hAnsi="宋体"/>
                <w:bCs/>
                <w:color w:val="auto"/>
                <w:sz w:val="22"/>
                <w:szCs w:val="22"/>
                <w:highlight w:val="none"/>
              </w:rPr>
              <w:suppressLineNumbers w:val="0"/>
            </w:pPr>
            <w:r>
              <w:rPr>
                <w:rFonts w:hint="eastAsia" w:hAnsi="宋体"/>
                <w:bCs/>
                <w:color w:val="auto"/>
                <w:sz w:val="22"/>
                <w:szCs w:val="22"/>
                <w:highlight w:val="none"/>
              </w:rPr>
            </w:r>
            <w:r/>
          </w:p>
        </w:tc>
      </w:tr>
      <w:tr>
        <w:trPr>
          <w:trHeight w:val="477"/>
        </w:trPr>
        <w:tc>
          <w:tcPr>
            <w:gridSpan w:val="8"/>
            <w:tcW w:w="9964" w:type="dxa"/>
            <w:vAlign w:val="center"/>
            <w:textDirection w:val="lrTb"/>
            <w:noWrap w:val="false"/>
          </w:tcPr>
          <w:p>
            <w:pPr>
              <w:pStyle w:val="1118"/>
              <w:ind w:left="0" w:right="0"/>
              <w:jc w:val="left"/>
              <w:keepLines w:val="0"/>
              <w:keepNext w:val="0"/>
              <w:spacing w:before="0" w:beforeAutospacing="0" w:after="0" w:afterAutospacing="0" w:line="360" w:lineRule="auto"/>
              <w:shd w:val="clear" w:color="auto"/>
              <w:rPr>
                <w:rFonts w:hint="eastAsia" w:hAnsi="宋体"/>
                <w:bCs/>
                <w:color w:val="auto"/>
                <w:sz w:val="22"/>
                <w:szCs w:val="22"/>
                <w:highlight w:val="none"/>
              </w:rPr>
              <w:suppressLineNumbers w:val="0"/>
            </w:pPr>
            <w:r>
              <w:rPr>
                <w:rFonts w:hint="eastAsia" w:ascii="宋体" w:hAnsi="宋体" w:eastAsia="宋体" w:cs="宋体"/>
                <w:b/>
                <w:bCs/>
                <w:color w:val="auto"/>
                <w:sz w:val="22"/>
                <w:szCs w:val="2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w:t>
            </w:r>
            <w:r/>
          </w:p>
        </w:tc>
      </w:tr>
    </w:tbl>
    <w:p>
      <w:pPr>
        <w:spacing w:before="5" w:line="42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pacing w:before="5" w:line="42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日期：   年   月   日</w:t>
      </w:r>
      <w:r/>
    </w:p>
    <w:p>
      <w:pPr>
        <w:ind w:firstLine="470"/>
        <w:shd w:val="clear" w:color="auto"/>
        <w:rPr>
          <w:bCs/>
          <w:color w:val="auto"/>
          <w:sz w:val="24"/>
          <w:szCs w:val="22"/>
          <w:highlight w:val="none"/>
        </w:rPr>
      </w:pPr>
      <w:r>
        <w:rPr>
          <w:rFonts w:hint="eastAsia"/>
          <w:bCs/>
          <w:color w:val="auto"/>
          <w:sz w:val="24"/>
          <w:szCs w:val="22"/>
          <w:highlight w:val="none"/>
        </w:rPr>
        <w:t xml:space="preserve"> </w:t>
      </w:r>
      <w:r/>
    </w:p>
    <w:p>
      <w:pPr>
        <w:ind w:left="0" w:right="0" w:firstLine="431"/>
        <w:jc w:val="both"/>
        <w:spacing w:before="0"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注：（1）投标供应商应当根据“采购需求”的内容在上表中详细填写；</w:t>
      </w:r>
      <w:r/>
    </w:p>
    <w:p>
      <w:pPr>
        <w:ind w:left="0" w:right="0" w:firstLine="431"/>
        <w:jc w:val="both"/>
        <w:spacing w:before="0"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（2）“明细报价表”中“合计”数额应当与“开标一览表”中“总价”数额一致。</w:t>
      </w:r>
      <w:r/>
    </w:p>
    <w:p>
      <w:pPr>
        <w:ind w:left="0" w:right="0" w:firstLine="431"/>
        <w:jc w:val="both"/>
        <w:spacing w:before="0"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431"/>
        <w:jc w:val="both"/>
        <w:spacing w:before="0"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（4）投标供应商须认真填写本报价表（具体格式按照招标文件附件《报价清单》填写，并按《采购清单》的备注要求提供相应的产品认证证明资料），尤其注意技术参数、所投品牌的准确填写。</w:t>
      </w:r>
      <w:r/>
    </w:p>
    <w:p>
      <w:pPr>
        <w:ind w:left="0" w:right="0" w:firstLine="431"/>
        <w:jc w:val="both"/>
        <w:spacing w:before="0"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（5）本项目清单所列产品凡依据相关法规及行业标准须具备3C认证或节能产品认证的，不论表格备注栏是否标注相关要求，投标供应商均须在投标文件中自行填报并提交完整有效的认证材料。</w:t>
      </w:r>
      <w:r/>
    </w:p>
    <w:p>
      <w:pPr>
        <w:ind w:left="426" w:right="0" w:firstLine="0"/>
        <w:jc w:val="both"/>
        <w:spacing w:before="0"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（6）表格不够可自行延长。</w:t>
      </w:r>
      <w:r/>
    </w:p>
    <w:p>
      <w:pPr>
        <w:numPr>
          <w:ilvl w:val="0"/>
          <w:numId w:val="0"/>
        </w:numPr>
        <w:ind w:left="426"/>
        <w:spacing w:line="380" w:lineRule="exact"/>
        <w:shd w:val="clear" w:color="auto"/>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r>
      <w:r/>
    </w:p>
    <w:p>
      <w:pPr>
        <w:numPr>
          <w:ilvl w:val="0"/>
          <w:numId w:val="0"/>
        </w:numPr>
        <w:spacing w:line="380" w:lineRule="exact"/>
        <w:shd w:val="clear" w:color="auto"/>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bCs/>
          <w:color w:val="auto"/>
          <w:sz w:val="28"/>
          <w:szCs w:val="28"/>
          <w:highlight w:val="none"/>
        </w:rPr>
        <w:t xml:space="preserve">质保期满后</w:t>
      </w:r>
      <w:r>
        <w:rPr>
          <w:rFonts w:hint="eastAsia" w:ascii="宋体" w:hAnsi="宋体" w:eastAsia="宋体" w:cs="Times New Roman"/>
          <w:b/>
          <w:bCs/>
          <w:color w:val="auto"/>
          <w:sz w:val="28"/>
          <w:szCs w:val="28"/>
          <w:highlight w:val="none"/>
          <w:lang w:val="en-US" w:eastAsia="zh-CN" w:bidi="ar-SA"/>
        </w:rPr>
        <w:t xml:space="preserve">全生命周期内的</w:t>
      </w:r>
      <w:r>
        <w:rPr>
          <w:rFonts w:hint="eastAsia" w:ascii="宋体" w:hAnsi="宋体"/>
          <w:b/>
          <w:bCs/>
          <w:color w:val="auto"/>
          <w:sz w:val="28"/>
          <w:szCs w:val="28"/>
          <w:highlight w:val="none"/>
        </w:rPr>
        <w:t xml:space="preserve">维修用备品备件、易损件报价表</w:t>
      </w:r>
      <w:r/>
    </w:p>
    <w:p>
      <w:pPr>
        <w:jc w:val="left"/>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投标供应商名称（盖章） ：        </w:t>
      </w:r>
      <w:r/>
    </w:p>
    <w:p>
      <w:pPr>
        <w:jc w:val="left"/>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项目编号：JSZC-320206-LXZB-G2024-00</w:t>
      </w:r>
      <w:r/>
    </w:p>
    <w:tbl>
      <w:tblPr>
        <w:tblStyle w:val="7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left="0" w:right="-6"/>
              <w:keepLines w:val="0"/>
              <w:keepNext w:val="0"/>
              <w:spacing w:before="0" w:beforeAutospacing="0" w:after="0" w:afterAutospacing="0"/>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t xml:space="preserve">序号</w:t>
            </w:r>
            <w:r/>
          </w:p>
        </w:tc>
        <w:tc>
          <w:tcPr>
            <w:tcW w:w="1892" w:type="dxa"/>
            <w:vAlign w:val="center"/>
            <w:textDirection w:val="lrTb"/>
            <w:noWrap w:val="false"/>
          </w:tcPr>
          <w:p>
            <w:pPr>
              <w:ind w:left="0" w:right="-5"/>
              <w:jc w:val="center"/>
              <w:keepLines w:val="0"/>
              <w:keepNext w:val="0"/>
              <w:spacing w:before="0" w:beforeAutospacing="0" w:after="0" w:afterAutospacing="0"/>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t xml:space="preserve">备品备件名称</w:t>
            </w:r>
            <w:r/>
          </w:p>
        </w:tc>
        <w:tc>
          <w:tcPr>
            <w:tcW w:w="2187"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型号及规格</w:t>
            </w:r>
            <w:r/>
          </w:p>
        </w:tc>
        <w:tc>
          <w:tcPr>
            <w:tcW w:w="960"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数量</w:t>
            </w:r>
            <w:r/>
          </w:p>
        </w:tc>
        <w:tc>
          <w:tcPr>
            <w:tcW w:w="1275"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单价（元）</w:t>
            </w:r>
            <w:r/>
          </w:p>
        </w:tc>
        <w:tc>
          <w:tcPr>
            <w:tcW w:w="2988"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备注</w:t>
            </w:r>
            <w:r/>
          </w:p>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w:t>
            </w:r>
            <w:r>
              <w:rPr>
                <w:rFonts w:hint="default" w:ascii="宋体" w:hAnsi="宋体"/>
                <w:b/>
                <w:color w:val="auto"/>
                <w:szCs w:val="21"/>
                <w:highlight w:val="none"/>
              </w:rPr>
              <w:t xml:space="preserve">如外购请注明产地、制造商</w:t>
            </w:r>
            <w:r>
              <w:rPr>
                <w:rFonts w:hint="eastAsia" w:ascii="宋体" w:hAnsi="宋体"/>
                <w:b/>
                <w:color w:val="auto"/>
                <w:szCs w:val="21"/>
                <w:highlight w:val="none"/>
              </w:rPr>
              <w:t xml:space="preserve">）</w:t>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bl>
    <w:p>
      <w:pPr>
        <w:jc w:val="left"/>
        <w:shd w:val="clear" w:color="auto"/>
        <w:widowControl/>
        <w:rPr>
          <w:bCs/>
          <w:color w:val="auto"/>
          <w:sz w:val="22"/>
          <w:szCs w:val="21"/>
          <w:highlight w:val="none"/>
        </w:rPr>
      </w:pPr>
      <w:r>
        <w:rPr>
          <w:bCs/>
          <w:color w:val="auto"/>
          <w:sz w:val="22"/>
          <w:szCs w:val="21"/>
          <w:highlight w:val="none"/>
        </w:rPr>
      </w:r>
      <w:r/>
    </w:p>
    <w:p>
      <w:pPr>
        <w:jc w:val="left"/>
        <w:spacing w:line="360" w:lineRule="auto"/>
        <w:shd w:val="clear" w:color="auto"/>
        <w:widowControl/>
        <w:rPr>
          <w:bCs/>
          <w:color w:val="auto"/>
          <w:sz w:val="24"/>
          <w:szCs w:val="22"/>
          <w:highlight w:val="none"/>
        </w:rPr>
      </w:pPr>
      <w:r>
        <w:rPr>
          <w:rFonts w:hint="eastAsia"/>
          <w:bCs/>
          <w:color w:val="auto"/>
          <w:sz w:val="24"/>
          <w:szCs w:val="22"/>
          <w:highlight w:val="none"/>
        </w:rPr>
        <w:t xml:space="preserve">投标供应商：（单位盖章）</w:t>
      </w:r>
      <w:r/>
    </w:p>
    <w:p>
      <w:pPr>
        <w:jc w:val="left"/>
        <w:spacing w:line="360" w:lineRule="auto"/>
        <w:shd w:val="clear" w:color="auto"/>
        <w:widowControl/>
        <w:rPr>
          <w:bCs/>
          <w:color w:val="auto"/>
          <w:sz w:val="24"/>
          <w:szCs w:val="22"/>
          <w:highlight w:val="none"/>
        </w:rPr>
      </w:pPr>
      <w:r>
        <w:rPr>
          <w:bCs/>
          <w:color w:val="auto"/>
          <w:sz w:val="24"/>
          <w:szCs w:val="22"/>
          <w:highlight w:val="none"/>
        </w:rPr>
      </w:r>
      <w:r/>
    </w:p>
    <w:p>
      <w:pPr>
        <w:jc w:val="left"/>
        <w:spacing w:line="360" w:lineRule="auto"/>
        <w:shd w:val="clear" w:color="auto"/>
        <w:widowControl/>
        <w:rPr>
          <w:bCs/>
          <w:color w:val="auto"/>
          <w:sz w:val="24"/>
          <w:szCs w:val="22"/>
          <w:highlight w:val="none"/>
        </w:rPr>
      </w:pPr>
      <w:r>
        <w:rPr>
          <w:rFonts w:hint="eastAsia"/>
          <w:bCs/>
          <w:color w:val="auto"/>
          <w:sz w:val="24"/>
          <w:szCs w:val="22"/>
          <w:highlight w:val="none"/>
        </w:rPr>
        <w:t xml:space="preserve">法定代表人或被授权人：（签字或盖章）</w:t>
      </w:r>
      <w:r/>
    </w:p>
    <w:p>
      <w:pPr>
        <w:jc w:val="left"/>
        <w:spacing w:line="360" w:lineRule="auto"/>
        <w:shd w:val="clear" w:color="auto"/>
        <w:widowControl/>
        <w:rPr>
          <w:bCs/>
          <w:color w:val="auto"/>
          <w:sz w:val="24"/>
          <w:szCs w:val="22"/>
          <w:highlight w:val="none"/>
        </w:rPr>
      </w:pPr>
      <w:r>
        <w:rPr>
          <w:rFonts w:hint="eastAsia"/>
          <w:bCs/>
          <w:color w:val="auto"/>
          <w:sz w:val="24"/>
          <w:szCs w:val="22"/>
          <w:highlight w:val="none"/>
        </w:rPr>
        <w:t xml:space="preserve">日期： </w:t>
      </w:r>
      <w:r>
        <w:rPr>
          <w:bCs/>
          <w:color w:val="auto"/>
          <w:sz w:val="24"/>
          <w:szCs w:val="22"/>
          <w:highlight w:val="none"/>
        </w:rPr>
        <w:t xml:space="preserve"> </w:t>
      </w:r>
      <w:r>
        <w:rPr>
          <w:rFonts w:hint="eastAsia"/>
          <w:bCs/>
          <w:color w:val="auto"/>
          <w:sz w:val="24"/>
          <w:szCs w:val="22"/>
          <w:highlight w:val="none"/>
        </w:rPr>
        <w:t xml:space="preserve">年 </w:t>
      </w:r>
      <w:r>
        <w:rPr>
          <w:bCs/>
          <w:color w:val="auto"/>
          <w:sz w:val="24"/>
          <w:szCs w:val="22"/>
          <w:highlight w:val="none"/>
        </w:rPr>
        <w:t xml:space="preserve"> </w:t>
      </w:r>
      <w:r>
        <w:rPr>
          <w:rFonts w:hint="eastAsia"/>
          <w:bCs/>
          <w:color w:val="auto"/>
          <w:sz w:val="24"/>
          <w:szCs w:val="22"/>
          <w:highlight w:val="none"/>
        </w:rPr>
        <w:t xml:space="preserve">月 </w:t>
      </w:r>
      <w:r>
        <w:rPr>
          <w:bCs/>
          <w:color w:val="auto"/>
          <w:sz w:val="24"/>
          <w:szCs w:val="22"/>
          <w:highlight w:val="none"/>
        </w:rPr>
        <w:t xml:space="preserve"> </w:t>
      </w:r>
      <w:r>
        <w:rPr>
          <w:rFonts w:hint="eastAsia"/>
          <w:bCs/>
          <w:color w:val="auto"/>
          <w:sz w:val="24"/>
          <w:szCs w:val="22"/>
          <w:highlight w:val="none"/>
        </w:rPr>
        <w:t xml:space="preserve">日</w:t>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jc w:val="left"/>
        <w:pageBreakBefore/>
        <w:shd w:val="clear" w:color="auto"/>
        <w:rPr>
          <w:rFonts w:hint="eastAsia" w:ascii="宋体" w:hAnsi="宋体"/>
          <w:b/>
          <w:bCs w:val="0"/>
          <w:color w:val="auto"/>
          <w:sz w:val="24"/>
          <w:szCs w:val="24"/>
          <w:highlight w:val="none"/>
        </w:rPr>
        <w:outlineLvl w:val="0"/>
      </w:pPr>
      <w:r/>
      <w:bookmarkStart w:id="251" w:name="_Toc13915"/>
      <w:r>
        <w:rPr>
          <w:rFonts w:hint="eastAsia" w:ascii="宋体" w:hAnsi="宋体"/>
          <w:b/>
          <w:bCs w:val="0"/>
          <w:color w:val="auto"/>
          <w:sz w:val="24"/>
          <w:szCs w:val="24"/>
          <w:highlight w:val="none"/>
        </w:rPr>
        <w:t xml:space="preserve">（七）投标供应商拟投入本项目人员一览表（格式）</w:t>
      </w:r>
      <w:bookmarkEnd w:id="242"/>
      <w:r/>
      <w:bookmarkEnd w:id="243"/>
      <w:r/>
      <w:bookmarkEnd w:id="244"/>
      <w:r/>
      <w:bookmarkEnd w:id="245"/>
      <w:r/>
      <w:bookmarkEnd w:id="246"/>
      <w:r/>
      <w:bookmarkEnd w:id="251"/>
      <w:r/>
      <w:r/>
    </w:p>
    <w:p>
      <w:pPr>
        <w:shd w:val="clear" w:color="auto"/>
        <w:rPr>
          <w:color w:val="auto"/>
          <w:highlight w:val="none"/>
        </w:rPr>
      </w:pPr>
      <w:r>
        <w:rPr>
          <w:color w:val="auto"/>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bCs/>
          <w:color w:val="auto"/>
          <w:sz w:val="28"/>
          <w:szCs w:val="28"/>
          <w:highlight w:val="none"/>
        </w:rPr>
        <w:t xml:space="preserve">投标供应商拟投入本项目人员一览表</w:t>
      </w:r>
      <w:r/>
    </w:p>
    <w:p>
      <w:pPr>
        <w:jc w:val="center"/>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JSZC-320206-LXZB-G2026-0017</w:t>
      </w:r>
      <w:r/>
    </w:p>
    <w:tbl>
      <w:tblPr>
        <w:tblStyle w:val="797"/>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拟在本项目担任职务</w:t>
            </w:r>
            <w:r/>
          </w:p>
        </w:tc>
        <w:tc>
          <w:tcPr>
            <w:tcW w:w="19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姓名</w:t>
            </w:r>
            <w:r/>
          </w:p>
        </w:tc>
        <w:tc>
          <w:tcPr>
            <w:tcW w:w="179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职称</w:t>
            </w:r>
            <w:r/>
          </w:p>
        </w:tc>
        <w:tc>
          <w:tcPr>
            <w:tcW w:w="3058"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证书号/身份证号</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 w:val="24"/>
                <w:szCs w:val="24"/>
                <w:highlight w:val="none"/>
              </w:rPr>
              <w:suppressLineNumbers w:val="0"/>
            </w:pPr>
            <w:r>
              <w:rPr>
                <w:rFonts w:hint="eastAsia" w:ascii="宋体" w:hAnsi="宋体"/>
                <w:bCs/>
                <w:color w:val="auto"/>
                <w:sz w:val="24"/>
                <w:szCs w:val="24"/>
                <w:highlight w:val="none"/>
              </w:rPr>
              <w:t xml:space="preserve">项目负责人</w:t>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bookmarkStart w:id="252" w:name="_Toc37322908"/>
            <w:r/>
            <w:bookmarkStart w:id="253" w:name="_Toc98277380"/>
            <w:r/>
            <w:bookmarkStart w:id="254" w:name="_Toc37328757"/>
            <w:r/>
            <w:bookmarkStart w:id="255" w:name="_Toc11424"/>
            <w:r/>
            <w:bookmarkStart w:id="256" w:name="_Toc116946360"/>
            <w:r>
              <w:rPr>
                <w:rFonts w:hint="eastAsia" w:ascii="宋体" w:hAnsi="宋体"/>
                <w:bCs/>
                <w:color w:val="auto"/>
                <w:sz w:val="24"/>
                <w:szCs w:val="24"/>
                <w:highlight w:val="none"/>
              </w:rPr>
              <w:t xml:space="preserve">**人员</w:t>
            </w:r>
            <w:bookmarkEnd w:id="252"/>
            <w:r/>
            <w:bookmarkEnd w:id="253"/>
            <w:r/>
            <w:bookmarkEnd w:id="254"/>
            <w:r/>
            <w:bookmarkEnd w:id="255"/>
            <w:r/>
            <w:bookmarkEnd w:id="256"/>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bookmarkStart w:id="257" w:name="_Toc37328758"/>
            <w:r/>
            <w:bookmarkStart w:id="258" w:name="_Toc116946361"/>
            <w:r/>
            <w:bookmarkStart w:id="259" w:name="_Toc37322909"/>
            <w:r/>
            <w:bookmarkStart w:id="260" w:name="_Toc25734"/>
            <w:r/>
            <w:bookmarkStart w:id="261" w:name="_Toc98277381"/>
            <w:r>
              <w:rPr>
                <w:rFonts w:hint="eastAsia" w:ascii="宋体" w:hAnsi="宋体"/>
                <w:bCs/>
                <w:color w:val="auto"/>
                <w:sz w:val="24"/>
                <w:szCs w:val="24"/>
                <w:highlight w:val="none"/>
              </w:rPr>
              <w:t xml:space="preserve">**人员</w:t>
            </w:r>
            <w:bookmarkEnd w:id="257"/>
            <w:r/>
            <w:bookmarkEnd w:id="258"/>
            <w:r/>
            <w:bookmarkEnd w:id="259"/>
            <w:r/>
            <w:bookmarkEnd w:id="260"/>
            <w:r/>
            <w:bookmarkEnd w:id="261"/>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bookmarkStart w:id="262" w:name="_Toc98277382"/>
            <w:r/>
            <w:bookmarkStart w:id="263" w:name="_Toc37322910"/>
            <w:r/>
            <w:bookmarkStart w:id="264" w:name="_Toc11556"/>
            <w:r/>
            <w:bookmarkStart w:id="265" w:name="_Toc116946362"/>
            <w:r/>
            <w:bookmarkStart w:id="266" w:name="_Toc37328759"/>
            <w:r>
              <w:rPr>
                <w:rFonts w:hint="eastAsia" w:ascii="宋体" w:hAnsi="宋体"/>
                <w:bCs/>
                <w:color w:val="auto"/>
                <w:sz w:val="24"/>
                <w:szCs w:val="24"/>
                <w:highlight w:val="none"/>
              </w:rPr>
              <w:t xml:space="preserve">……</w:t>
            </w:r>
            <w:bookmarkEnd w:id="262"/>
            <w:r/>
            <w:bookmarkEnd w:id="263"/>
            <w:r/>
            <w:bookmarkEnd w:id="264"/>
            <w:r/>
            <w:bookmarkEnd w:id="265"/>
            <w:r/>
            <w:bookmarkEnd w:id="266"/>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bl>
    <w:p>
      <w:pPr>
        <w:shd w:val="clear" w:color="auto"/>
        <w:rPr>
          <w:color w:val="auto"/>
          <w:highlight w:val="none"/>
        </w:rPr>
      </w:pPr>
      <w:r>
        <w:rPr>
          <w:color w:val="auto"/>
          <w:highlight w:val="none"/>
        </w:rPr>
      </w:r>
      <w:r/>
    </w:p>
    <w:p>
      <w:pP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ind w:firstLine="470"/>
        <w:spacing w:line="460" w:lineRule="exact"/>
        <w:shd w:val="clear" w:color="auto"/>
        <w:rPr>
          <w:rFonts w:hint="eastAsia" w:ascii="宋体" w:hAnsi="宋体"/>
          <w:bCs/>
          <w:color w:val="auto"/>
          <w:sz w:val="24"/>
          <w:szCs w:val="22"/>
          <w:highlight w:val="none"/>
        </w:rPr>
      </w:pPr>
      <w:r>
        <w:rPr>
          <w:rFonts w:hint="eastAsia" w:ascii="宋体" w:hAnsi="宋体"/>
          <w:bCs/>
          <w:color w:val="auto"/>
          <w:sz w:val="24"/>
          <w:szCs w:val="22"/>
          <w:highlight w:val="none"/>
        </w:rPr>
        <w:t xml:space="preserve">注：</w:t>
      </w:r>
      <w:r/>
    </w:p>
    <w:p>
      <w:pPr>
        <w:ind w:firstLine="470"/>
        <w:spacing w:line="460" w:lineRule="exact"/>
        <w:shd w:val="clear" w:color="auto"/>
        <w:rPr>
          <w:rFonts w:hint="eastAsia" w:ascii="宋体" w:hAnsi="宋体"/>
          <w:bCs/>
          <w:color w:val="auto"/>
          <w:sz w:val="24"/>
          <w:szCs w:val="22"/>
          <w:highlight w:val="none"/>
        </w:rPr>
      </w:pPr>
      <w:r>
        <w:rPr>
          <w:rFonts w:hint="eastAsia" w:ascii="宋体" w:hAnsi="宋体"/>
          <w:bCs/>
          <w:color w:val="auto"/>
          <w:sz w:val="24"/>
          <w:szCs w:val="22"/>
          <w:highlight w:val="none"/>
        </w:rPr>
        <w:t xml:space="preserve">1.上表如需要自行延长。</w:t>
      </w:r>
      <w:r/>
    </w:p>
    <w:p>
      <w:pPr>
        <w:ind w:firstLine="480"/>
        <w:spacing w:line="460" w:lineRule="exact"/>
        <w:shd w:val="clear" w:color="auto"/>
        <w:rPr>
          <w:rFonts w:hint="eastAsia" w:ascii="宋体" w:hAnsi="宋体"/>
          <w:bCs/>
          <w:color w:val="auto"/>
          <w:sz w:val="24"/>
          <w:szCs w:val="22"/>
          <w:highlight w:val="none"/>
        </w:rPr>
      </w:pPr>
      <w:r>
        <w:rPr>
          <w:rFonts w:hint="eastAsia" w:ascii="宋体" w:hAnsi="宋体"/>
          <w:bCs/>
          <w:color w:val="auto"/>
          <w:sz w:val="24"/>
          <w:szCs w:val="22"/>
          <w:highlight w:val="none"/>
        </w:rPr>
        <w:t xml:space="preserve">2.上表内容须提供人员证书复印件作为填列证明材料，证明材料请附在本表之后。</w:t>
      </w:r>
      <w:r/>
    </w:p>
    <w:p>
      <w:pPr>
        <w:jc w:val="left"/>
        <w:shd w:val="clear" w:color="auto"/>
        <w:widowControl/>
        <w:rPr>
          <w:b/>
          <w:color w:val="auto"/>
          <w:sz w:val="28"/>
          <w:szCs w:val="28"/>
          <w:highlight w:val="none"/>
        </w:rPr>
      </w:pPr>
      <w:r>
        <w:rPr>
          <w:b/>
          <w:color w:val="auto"/>
          <w:sz w:val="28"/>
          <w:szCs w:val="28"/>
          <w:highlight w:val="none"/>
        </w:rPr>
        <w:br w:type="page" w:clear="all"/>
      </w:r>
      <w:r/>
    </w:p>
    <w:p>
      <w:pPr>
        <w:jc w:val="center"/>
        <w:spacing w:line="360" w:lineRule="auto"/>
        <w:shd w:val="clear" w:color="auto"/>
        <w:rPr>
          <w:b/>
          <w:color w:val="auto"/>
          <w:sz w:val="28"/>
          <w:szCs w:val="28"/>
          <w:highlight w:val="none"/>
        </w:rPr>
      </w:pPr>
      <w:r>
        <w:rPr>
          <w:rFonts w:hint="eastAsia"/>
          <w:b/>
          <w:color w:val="auto"/>
          <w:sz w:val="28"/>
          <w:szCs w:val="28"/>
          <w:highlight w:val="none"/>
        </w:rPr>
        <w:t xml:space="preserve">项目负责人简历表</w:t>
      </w:r>
      <w:r/>
    </w:p>
    <w:p>
      <w:pPr>
        <w:ind w:right="-170"/>
        <w:jc w:val="left"/>
        <w:spacing w:line="440" w:lineRule="exact"/>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color w:val="auto"/>
          <w:sz w:val="24"/>
          <w:szCs w:val="24"/>
          <w:highlight w:val="none"/>
        </w:rPr>
        <w:t xml:space="preserve"> </w:t>
      </w:r>
      <w:r/>
    </w:p>
    <w:p>
      <w:pPr>
        <w:ind w:right="-170"/>
        <w:jc w:val="left"/>
        <w:spacing w:line="440" w:lineRule="exact"/>
        <w:shd w:val="clear" w:color="auto"/>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tbl>
      <w:tblPr>
        <w:tblStyle w:val="797"/>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bl>
    <w:p>
      <w:pPr>
        <w:jc w:val="center"/>
        <w:spacing w:line="360" w:lineRule="auto"/>
        <w:shd w:val="clear" w:color="auto"/>
        <w:rPr>
          <w:b/>
          <w:color w:val="auto"/>
          <w:sz w:val="28"/>
          <w:szCs w:val="28"/>
          <w:highlight w:val="none"/>
        </w:rPr>
      </w:pPr>
      <w:r>
        <w:rPr>
          <w:b/>
          <w:color w:val="auto"/>
          <w:sz w:val="28"/>
          <w:szCs w:val="28"/>
          <w:highlight w:val="none"/>
        </w:rPr>
      </w:r>
      <w:r/>
    </w:p>
    <w:p>
      <w:pP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ind w:firstLine="470"/>
        <w:spacing w:line="460" w:lineRule="exact"/>
        <w:shd w:val="clear" w:color="auto"/>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注：</w:t>
      </w:r>
      <w:r/>
    </w:p>
    <w:p>
      <w:pPr>
        <w:ind w:firstLine="470"/>
        <w:spacing w:line="460" w:lineRule="exact"/>
        <w:shd w:val="clear" w:color="auto"/>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1.上表如需要自行延长。</w:t>
      </w:r>
      <w:r/>
    </w:p>
    <w:p>
      <w:pPr>
        <w:ind w:firstLine="470"/>
        <w:spacing w:line="460" w:lineRule="exact"/>
        <w:shd w:val="clear" w:color="auto"/>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rPr>
          <w:rFonts w:asciiTheme="minorEastAsia" w:hAnsiTheme="minorEastAsia" w:eastAsiaTheme="minorEastAsia"/>
          <w:bCs/>
          <w:color w:val="auto"/>
          <w:sz w:val="24"/>
          <w:szCs w:val="22"/>
          <w:highlight w:val="none"/>
        </w:rPr>
        <w:t xml:space="preserve">.</w:t>
      </w:r>
      <w:r>
        <w:rPr>
          <w:rFonts w:hint="eastAsia" w:asciiTheme="minorEastAsia" w:hAnsiTheme="minorEastAsia" w:eastAsiaTheme="minorEastAsia"/>
          <w:bCs/>
          <w:color w:val="auto"/>
          <w:sz w:val="24"/>
          <w:szCs w:val="22"/>
          <w:highlight w:val="none"/>
        </w:rPr>
        <w:t xml:space="preserve">上表内容须提供人员身份证及证书复印件作为填列证明材料，证明材料请附在本表之后。</w:t>
      </w:r>
      <w:r/>
    </w:p>
    <w:p>
      <w:pPr>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shd w:val="clear" w:color="auto"/>
        <w:rPr>
          <w:rFonts w:hint="eastAsia" w:ascii="宋体" w:hAnsi="宋体"/>
          <w:b/>
          <w:bCs/>
          <w:color w:val="auto"/>
          <w:sz w:val="28"/>
          <w:szCs w:val="28"/>
          <w:highlight w:val="none"/>
        </w:rPr>
      </w:pPr>
      <w:r/>
      <w:bookmarkStart w:id="267" w:name="_Hlk96107964"/>
      <w:r/>
      <w:bookmarkStart w:id="268" w:name="_Toc98277383"/>
      <w:r/>
      <w:bookmarkStart w:id="269" w:name="_Toc116946363"/>
      <w:r/>
      <w:bookmarkStart w:id="270" w:name="_Toc36830599"/>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bookmarkEnd w:id="267"/>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shd w:val="clear" w:color="auto"/>
        <w:rPr>
          <w:rFonts w:ascii="宋体" w:hAnsi="宋体" w:cs="宋体"/>
          <w:b/>
          <w:color w:val="auto"/>
          <w:sz w:val="24"/>
          <w:szCs w:val="24"/>
          <w:highlight w:val="none"/>
        </w:rPr>
      </w:pPr>
      <w:r>
        <w:rPr>
          <w:rFonts w:ascii="宋体" w:hAnsi="宋体" w:cs="宋体"/>
          <w:b/>
          <w:color w:val="auto"/>
          <w:sz w:val="24"/>
          <w:szCs w:val="24"/>
          <w:highlight w:val="none"/>
        </w:rPr>
      </w:r>
      <w:r/>
    </w:p>
    <w:p>
      <w:pPr>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br w:type="page" w:clear="all"/>
      </w:r>
      <w:r/>
    </w:p>
    <w:p>
      <w:pPr>
        <w:jc w:val="left"/>
        <w:pageBreakBefore/>
        <w:shd w:val="clear" w:color="auto"/>
        <w:rPr>
          <w:rFonts w:hint="eastAsia" w:ascii="宋体" w:hAnsi="宋体"/>
          <w:b/>
          <w:bCs w:val="0"/>
          <w:color w:val="auto"/>
          <w:sz w:val="24"/>
          <w:szCs w:val="24"/>
          <w:highlight w:val="none"/>
        </w:rPr>
        <w:outlineLvl w:val="0"/>
      </w:pPr>
      <w:r/>
      <w:bookmarkStart w:id="271" w:name="_Toc267"/>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八</w:t>
      </w:r>
      <w:r>
        <w:rPr>
          <w:rFonts w:hint="eastAsia" w:ascii="宋体" w:hAnsi="宋体"/>
          <w:b/>
          <w:bCs w:val="0"/>
          <w:color w:val="auto"/>
          <w:sz w:val="24"/>
          <w:szCs w:val="24"/>
          <w:highlight w:val="none"/>
        </w:rPr>
        <w:t xml:space="preserve">）偏离表</w:t>
      </w:r>
      <w:bookmarkEnd w:id="268"/>
      <w:r/>
      <w:bookmarkEnd w:id="269"/>
      <w:r/>
      <w:bookmarkEnd w:id="270"/>
      <w:r/>
      <w:bookmarkEnd w:id="271"/>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商务条款偏离表</w:t>
      </w:r>
      <w:r/>
    </w:p>
    <w:p>
      <w:pPr>
        <w:jc w:val="left"/>
        <w:spacing w:line="440" w:lineRule="exact"/>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jc w:val="left"/>
        <w:spacing w:line="440" w:lineRule="exact"/>
        <w:shd w:val="clear" w:color="auto"/>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tbl>
      <w:tblPr>
        <w:tblStyle w:val="797"/>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招标文件规定的商务条件</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投标文件响应的具体内容</w:t>
            </w:r>
            <w:r/>
          </w:p>
        </w:tc>
        <w:tc>
          <w:tcPr>
            <w:tcW w:w="176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是否偏离</w:t>
            </w:r>
            <w:r/>
          </w:p>
        </w:tc>
        <w:tc>
          <w:tcPr>
            <w:tcW w:w="262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证明文件</w:t>
            </w:r>
            <w:r>
              <w:rPr>
                <w:rFonts w:hint="eastAsia" w:asciiTheme="minorEastAsia" w:hAnsiTheme="minorEastAsia" w:eastAsiaTheme="minorEastAsia"/>
                <w:color w:val="auto"/>
                <w:szCs w:val="24"/>
                <w:highlight w:val="none"/>
              </w:rPr>
              <w:t xml:space="preserve">或响应内容</w:t>
            </w:r>
            <w:r>
              <w:rPr>
                <w:rFonts w:asciiTheme="minorEastAsia" w:hAnsiTheme="minorEastAsia" w:eastAsiaTheme="minorEastAsia"/>
                <w:color w:val="auto"/>
                <w:szCs w:val="24"/>
                <w:highlight w:val="none"/>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lang w:val="en-US" w:eastAsia="zh-CN"/>
              </w:rPr>
              <w:t xml:space="preserve">交货</w:t>
            </w:r>
            <w:r>
              <w:rPr>
                <w:rFonts w:hint="eastAsia" w:cs="Times New Roman" w:asciiTheme="minorEastAsia" w:hAnsiTheme="minorEastAsia" w:eastAsiaTheme="minorEastAsia"/>
                <w:color w:val="auto"/>
                <w:szCs w:val="24"/>
                <w:highlight w:val="none"/>
                <w:lang w:eastAsia="zh-CN"/>
              </w:rPr>
              <w:t xml:space="preserve">期</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rPr>
              <w:t xml:space="preserve">质量要求</w:t>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3</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cs="Times New Roman" w:asciiTheme="minorEastAsia" w:hAnsiTheme="minorEastAsia" w:eastAsiaTheme="minorEastAsia"/>
                <w:color w:val="auto"/>
                <w:szCs w:val="24"/>
                <w:highlight w:val="none"/>
              </w:rPr>
              <w:t xml:space="preserve">质保期</w:t>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4</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rPr>
              <w:t xml:space="preserve">付款方式</w:t>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5</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6</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8</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9</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bl>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说明：</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1.“招标文件规定的商务条件”项下填写的内容应与招标文件中采购需求的“商务要求”的内容保持一致。</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4.“是否偏离”项下应按下列规定填写：优于的，填写“正偏离”；符合的，填写“无偏离”；低于的，填写“负偏离”。</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5.“备注”处可填写偏离情况的说明。</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ind w:firstLine="534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技术要求条款偏离表</w:t>
      </w:r>
      <w:r/>
    </w:p>
    <w:p>
      <w:pPr>
        <w:jc w:val="left"/>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jc w:val="left"/>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tbl>
      <w:tblPr>
        <w:tblStyle w:val="797"/>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招标文件规定的技术和服务要求</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投标文件响应的具体内容</w:t>
            </w:r>
            <w:r/>
          </w:p>
        </w:tc>
        <w:tc>
          <w:tcPr>
            <w:tcW w:w="18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是否偏离</w:t>
            </w:r>
            <w:r/>
          </w:p>
        </w:tc>
        <w:tc>
          <w:tcPr>
            <w:tcW w:w="212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证明文件或</w:t>
            </w:r>
            <w:r>
              <w:rPr>
                <w:rFonts w:hint="eastAsia" w:ascii="Calibri" w:hAnsi="Calibri"/>
                <w:color w:val="auto"/>
                <w:szCs w:val="24"/>
                <w:highlight w:val="none"/>
              </w:rPr>
              <w:t xml:space="preserve">响应内容</w:t>
            </w:r>
            <w:r>
              <w:rPr>
                <w:rFonts w:ascii="Calibri" w:hAnsi="Calibri"/>
                <w:color w:val="auto"/>
                <w:szCs w:val="24"/>
                <w:highlight w:val="none"/>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bl>
    <w:p>
      <w:pPr>
        <w:ind w:firstLine="480"/>
        <w:shd w:val="clear" w:color="auto"/>
        <w:rPr>
          <w:rFonts w:ascii="Calibri" w:hAnsi="Calibri"/>
          <w:color w:val="auto"/>
          <w:szCs w:val="24"/>
          <w:highlight w:val="none"/>
        </w:rPr>
      </w:pPr>
      <w:r>
        <w:rPr>
          <w:rFonts w:ascii="Calibri" w:hAnsi="Calibri"/>
          <w:color w:val="auto"/>
          <w:szCs w:val="24"/>
          <w:highlight w:val="none"/>
        </w:rPr>
        <w:t xml:space="preserve">说明：</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1.“招标文件规定的技术和服务要求”项下填写的内容应与</w:t>
      </w:r>
      <w:r>
        <w:rPr>
          <w:rFonts w:hint="eastAsia" w:asciiTheme="minorEastAsia" w:hAnsiTheme="minorEastAsia" w:eastAsiaTheme="minorEastAsia"/>
          <w:color w:val="auto"/>
          <w:szCs w:val="24"/>
          <w:highlight w:val="none"/>
        </w:rPr>
        <w:t xml:space="preserve">招标文件</w:t>
      </w:r>
      <w:r>
        <w:rPr>
          <w:rFonts w:asciiTheme="minorEastAsia" w:hAnsiTheme="minorEastAsia" w:eastAsiaTheme="minorEastAsia"/>
          <w:color w:val="auto"/>
          <w:szCs w:val="24"/>
          <w:highlight w:val="none"/>
        </w:rPr>
        <w:t xml:space="preserve">中采购需求的 “技术要求”的内容保持一致。投标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3.“是否偏离”项下应按下列规定填写：优于的，填写“正偏离”；符合的，填写“无偏离”；低于的，填写“负偏离”。</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72" w:name="_Toc116946364"/>
      <w:r/>
      <w:bookmarkStart w:id="273" w:name="_Toc98277384"/>
      <w:r/>
      <w:bookmarkStart w:id="274" w:name="_Toc16388"/>
      <w:r/>
      <w:bookmarkStart w:id="275" w:name="_Toc36830600"/>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九</w:t>
      </w:r>
      <w:r>
        <w:rPr>
          <w:rFonts w:hint="eastAsia" w:ascii="宋体" w:hAnsi="宋体"/>
          <w:b/>
          <w:bCs w:val="0"/>
          <w:color w:val="auto"/>
          <w:sz w:val="24"/>
          <w:szCs w:val="24"/>
          <w:highlight w:val="none"/>
        </w:rPr>
        <w:t xml:space="preserve">）企业业绩一览表</w:t>
      </w:r>
      <w:bookmarkEnd w:id="272"/>
      <w:r/>
      <w:bookmarkEnd w:id="273"/>
      <w:r/>
      <w:bookmarkEnd w:id="274"/>
      <w:r/>
      <w:bookmarkEnd w:id="275"/>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企业业绩一览表</w:t>
      </w:r>
      <w:r/>
    </w:p>
    <w:tbl>
      <w:tblPr>
        <w:tblStyle w:val="797"/>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合同金额</w:t>
            </w:r>
            <w:r/>
          </w:p>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业主单位</w:t>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备注</w:t>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ascii="宋体" w:hAnsi="宋体" w:cs="宋体"/>
                <w:color w:val="auto"/>
                <w:sz w:val="26"/>
                <w:szCs w:val="21"/>
                <w:highlight w:val="none"/>
              </w:rPr>
              <w:t xml:space="preserve">…</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bl>
    <w:p>
      <w:pPr>
        <w:ind w:firstLine="472"/>
        <w:spacing w:line="460" w:lineRule="exact"/>
        <w:shd w:val="clear" w:color="auto"/>
        <w:rPr>
          <w:b/>
          <w:color w:val="auto"/>
          <w:sz w:val="24"/>
          <w:szCs w:val="22"/>
          <w:highlight w:val="none"/>
        </w:rPr>
      </w:pPr>
      <w:r>
        <w:rPr>
          <w:rFonts w:hint="eastAsia"/>
          <w:b/>
          <w:color w:val="auto"/>
          <w:sz w:val="24"/>
          <w:szCs w:val="22"/>
          <w:highlight w:val="none"/>
        </w:rPr>
        <w:t xml:space="preserve">注：</w:t>
      </w:r>
      <w:r>
        <w:rPr>
          <w:b/>
          <w:color w:val="auto"/>
          <w:sz w:val="24"/>
          <w:szCs w:val="22"/>
          <w:highlight w:val="none"/>
        </w:rPr>
        <w:t xml:space="preserve">附</w:t>
      </w:r>
      <w:r>
        <w:rPr>
          <w:rFonts w:hint="eastAsia"/>
          <w:b/>
          <w:color w:val="auto"/>
          <w:sz w:val="24"/>
          <w:szCs w:val="22"/>
          <w:highlight w:val="none"/>
        </w:rPr>
        <w:t xml:space="preserve">评分标准中需要提交的证明材料。如出现证明材料复印件内容不完整或字迹、内容、盖章模糊不清等情况均不得分</w:t>
      </w:r>
      <w:r>
        <w:rPr>
          <w:b/>
          <w:color w:val="auto"/>
          <w:sz w:val="24"/>
          <w:szCs w:val="22"/>
          <w:highlight w:val="none"/>
        </w:rPr>
        <w:t xml:space="preserve">。</w:t>
      </w:r>
      <w:r/>
    </w:p>
    <w:p>
      <w:pPr>
        <w:ind w:firstLine="549"/>
        <w:spacing w:line="460" w:lineRule="exact"/>
        <w:shd w:val="clear" w:color="auto"/>
        <w:rPr>
          <w:bCs/>
          <w:color w:val="auto"/>
          <w:sz w:val="28"/>
          <w:szCs w:val="24"/>
          <w:highlight w:val="none"/>
        </w:rPr>
      </w:pPr>
      <w:r>
        <w:rPr>
          <w:bCs/>
          <w:color w:val="auto"/>
          <w:sz w:val="28"/>
          <w:szCs w:val="24"/>
          <w:highlight w:val="none"/>
        </w:rPr>
      </w:r>
      <w:r/>
    </w:p>
    <w:p>
      <w:pPr>
        <w:ind w:firstLine="549"/>
        <w:spacing w:line="460" w:lineRule="exact"/>
        <w:shd w:val="clear" w:color="auto"/>
        <w:rPr>
          <w:bCs/>
          <w:color w:val="auto"/>
          <w:sz w:val="28"/>
          <w:szCs w:val="24"/>
          <w:highlight w:val="none"/>
        </w:rPr>
      </w:pPr>
      <w:r>
        <w:rPr>
          <w:bCs/>
          <w:color w:val="auto"/>
          <w:sz w:val="28"/>
          <w:szCs w:val="24"/>
          <w:highlight w:val="none"/>
        </w:rPr>
      </w:r>
      <w:r/>
    </w:p>
    <w:p>
      <w:pPr>
        <w:ind w:firstLine="31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48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hd w:val="clear" w:color="auto"/>
        <w:rPr>
          <w:rFonts w:hint="eastAsia" w:ascii="宋体" w:hAnsi="宋体"/>
          <w:bCs/>
          <w:color w:val="auto"/>
          <w:sz w:val="24"/>
          <w:szCs w:val="24"/>
          <w:highlight w:val="none"/>
        </w:rPr>
        <w:outlineLvl w:val="9"/>
      </w:pPr>
      <w:r/>
      <w:bookmarkStart w:id="276" w:name="_Toc36830601"/>
      <w:r>
        <w:rPr>
          <w:rFonts w:ascii="宋体" w:hAnsi="宋体"/>
          <w:bCs/>
          <w:color w:val="auto"/>
          <w:sz w:val="24"/>
          <w:szCs w:val="24"/>
          <w:highlight w:val="none"/>
        </w:rPr>
        <w:br w:type="page" w:clear="all"/>
      </w:r>
      <w:r/>
    </w:p>
    <w:p>
      <w:pPr>
        <w:jc w:val="left"/>
        <w:pageBreakBefore/>
        <w:shd w:val="clear" w:color="auto"/>
        <w:rPr>
          <w:rFonts w:hint="eastAsia" w:ascii="宋体" w:hAnsi="宋体"/>
          <w:b/>
          <w:bCs w:val="0"/>
          <w:color w:val="auto"/>
          <w:sz w:val="24"/>
          <w:szCs w:val="24"/>
          <w:highlight w:val="none"/>
        </w:rPr>
        <w:outlineLvl w:val="0"/>
      </w:pPr>
      <w:r/>
      <w:bookmarkStart w:id="277" w:name="_Toc116946365"/>
      <w:r/>
      <w:bookmarkStart w:id="278" w:name="_Toc18235"/>
      <w:r/>
      <w:bookmarkStart w:id="279" w:name="_Toc98277386"/>
      <w:r>
        <w:rPr>
          <w:rFonts w:hint="eastAsia" w:ascii="宋体" w:hAnsi="宋体"/>
          <w:b/>
          <w:bCs w:val="0"/>
          <w:color w:val="auto"/>
          <w:sz w:val="24"/>
          <w:szCs w:val="24"/>
          <w:highlight w:val="none"/>
        </w:rPr>
        <w:t xml:space="preserve">（十）</w:t>
      </w:r>
      <w:r>
        <w:rPr>
          <w:rFonts w:ascii="宋体" w:hAnsi="宋体"/>
          <w:b/>
          <w:bCs w:val="0"/>
          <w:color w:val="auto"/>
          <w:sz w:val="24"/>
          <w:szCs w:val="24"/>
          <w:highlight w:val="none"/>
        </w:rPr>
        <w:t xml:space="preserve">参加政府采购活动前3年内在经营活动中没有重大违法记录的书面声明</w:t>
      </w:r>
      <w:r>
        <w:rPr>
          <w:rFonts w:hint="eastAsia" w:ascii="宋体" w:hAnsi="宋体"/>
          <w:b/>
          <w:bCs w:val="0"/>
          <w:color w:val="auto"/>
          <w:sz w:val="24"/>
          <w:szCs w:val="24"/>
          <w:highlight w:val="none"/>
        </w:rPr>
        <w:t xml:space="preserve">（格式）</w:t>
      </w:r>
      <w:bookmarkEnd w:id="276"/>
      <w:r/>
      <w:bookmarkEnd w:id="277"/>
      <w:r/>
      <w:bookmarkEnd w:id="278"/>
      <w:r/>
      <w:bookmarkEnd w:id="279"/>
      <w:r/>
      <w:r/>
    </w:p>
    <w:p>
      <w:pPr>
        <w:spacing w:line="460" w:lineRule="exact"/>
        <w:shd w:val="clear" w:color="auto"/>
        <w:rPr>
          <w:b/>
          <w:bCs/>
          <w:color w:val="auto"/>
          <w:sz w:val="44"/>
          <w:szCs w:val="44"/>
          <w:highlight w:val="none"/>
        </w:rPr>
      </w:pPr>
      <w:r>
        <w:rPr>
          <w:b/>
          <w:bCs/>
          <w:color w:val="auto"/>
          <w:sz w:val="44"/>
          <w:szCs w:val="44"/>
          <w:highlight w:val="none"/>
        </w:rPr>
        <w:t xml:space="preserve">                </w:t>
      </w:r>
      <w:r/>
    </w:p>
    <w:p>
      <w:pPr>
        <w:jc w:val="center"/>
        <w:spacing w:line="460" w:lineRule="exact"/>
        <w:shd w:val="clear" w:color="auto"/>
        <w:rPr>
          <w:b/>
          <w:bCs/>
          <w:color w:val="auto"/>
          <w:sz w:val="44"/>
          <w:szCs w:val="44"/>
          <w:highlight w:val="none"/>
        </w:rPr>
      </w:pPr>
      <w:r>
        <w:rPr>
          <w:b/>
          <w:bCs/>
          <w:color w:val="auto"/>
          <w:sz w:val="44"/>
          <w:szCs w:val="44"/>
          <w:highlight w:val="none"/>
        </w:rPr>
        <w:t xml:space="preserve">声  明</w:t>
      </w:r>
      <w:r/>
    </w:p>
    <w:p>
      <w:pPr>
        <w:spacing w:line="460" w:lineRule="exact"/>
        <w:shd w:val="clear" w:color="auto"/>
        <w:rPr>
          <w:b/>
          <w:bCs/>
          <w:color w:val="auto"/>
          <w:sz w:val="24"/>
          <w:szCs w:val="22"/>
          <w:highlight w:val="none"/>
        </w:rPr>
      </w:pPr>
      <w:r>
        <w:rPr>
          <w:b/>
          <w:bCs/>
          <w:color w:val="auto"/>
          <w:sz w:val="24"/>
          <w:szCs w:val="22"/>
          <w:highlight w:val="none"/>
        </w:rPr>
        <w:t xml:space="preserve">    </w:t>
      </w:r>
      <w:r/>
    </w:p>
    <w:p>
      <w:pPr>
        <w:ind w:firstLine="470"/>
        <w:spacing w:line="460" w:lineRule="exact"/>
        <w:shd w:val="clear" w:color="auto"/>
        <w:rPr>
          <w:bCs/>
          <w:color w:val="auto"/>
          <w:sz w:val="24"/>
          <w:szCs w:val="22"/>
          <w:highlight w:val="none"/>
        </w:rPr>
      </w:pPr>
      <w:r>
        <w:rPr>
          <w:bCs/>
          <w:color w:val="auto"/>
          <w:sz w:val="24"/>
          <w:szCs w:val="22"/>
          <w:highlight w:val="none"/>
        </w:rPr>
        <w:t xml:space="preserve">我单位</w:t>
      </w:r>
      <w:r>
        <w:rPr>
          <w:rFonts w:hint="eastAsia" w:ascii="宋体" w:hAnsi="宋体" w:eastAsia="宋体" w:cs="宋体"/>
          <w:bCs/>
          <w:color w:val="auto"/>
          <w:sz w:val="24"/>
          <w:szCs w:val="22"/>
          <w:highlight w:val="none"/>
        </w:rPr>
        <w:t xml:space="preserve">郑重声明：参加本次政府采购活动前3年内，我单位在经营活动中没有因违法经营受到刑事处罚或者责令停产停业、吊销许可证或者执照、较大数额罚款等</w:t>
      </w:r>
      <w:r>
        <w:rPr>
          <w:bCs/>
          <w:color w:val="auto"/>
          <w:sz w:val="24"/>
          <w:szCs w:val="22"/>
          <w:highlight w:val="none"/>
        </w:rPr>
        <w:t xml:space="preserve">行政处罚。</w:t>
      </w:r>
      <w:r/>
    </w:p>
    <w:p>
      <w:pPr>
        <w:ind w:firstLine="420"/>
        <w:spacing w:line="360" w:lineRule="auto"/>
        <w:shd w:val="clear" w:color="auto"/>
        <w:rPr>
          <w:bCs/>
          <w:color w:val="auto"/>
          <w:sz w:val="24"/>
          <w:szCs w:val="21"/>
          <w:highlight w:val="none"/>
        </w:rPr>
      </w:pPr>
      <w:r>
        <w:rPr>
          <w:bCs/>
          <w:color w:val="auto"/>
          <w:sz w:val="24"/>
          <w:szCs w:val="21"/>
          <w:highlight w:val="none"/>
        </w:rPr>
      </w:r>
      <w:r/>
    </w:p>
    <w:p>
      <w:pPr>
        <w:spacing w:line="460" w:lineRule="exact"/>
        <w:shd w:val="clear" w:color="auto"/>
        <w:rPr>
          <w:bCs/>
          <w:color w:val="auto"/>
          <w:sz w:val="24"/>
          <w:szCs w:val="22"/>
          <w:highlight w:val="none"/>
        </w:rPr>
      </w:pPr>
      <w:r>
        <w:rPr>
          <w:bCs/>
          <w:color w:val="auto"/>
          <w:sz w:val="24"/>
          <w:szCs w:val="22"/>
          <w:highlight w:val="none"/>
        </w:rPr>
      </w:r>
      <w:r/>
    </w:p>
    <w:p>
      <w:pPr>
        <w:ind w:firstLine="3600"/>
        <w:spacing w:line="360" w:lineRule="auto"/>
        <w:shd w:val="clear" w:color="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shd w:val="clear" w:color="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shd w:val="clear" w:color="auto"/>
        <w:rPr>
          <w:color w:val="auto"/>
          <w:sz w:val="24"/>
          <w:szCs w:val="28"/>
          <w:highlight w:val="none"/>
          <w:u w:val="singl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tabs>
          <w:tab w:val="left" w:pos="0" w:leader="none"/>
        </w:tabs>
        <w:rPr>
          <w:bCs/>
          <w:color w:val="auto"/>
          <w:sz w:val="24"/>
          <w:szCs w:val="28"/>
          <w:highlight w:val="none"/>
        </w:rPr>
      </w:pPr>
      <w:r>
        <w:rPr>
          <w:rFonts w:hint="eastAsia"/>
          <w:bCs/>
          <w:color w:val="auto"/>
          <w:sz w:val="24"/>
          <w:szCs w:val="22"/>
          <w:highlight w:val="none"/>
        </w:rPr>
        <w:t xml:space="preserve"> </w:t>
      </w:r>
      <w:r/>
    </w:p>
    <w:p>
      <w:pPr>
        <w:shd w:val="clear" w:color="auto"/>
        <w:tabs>
          <w:tab w:val="left" w:pos="0" w:leader="none"/>
        </w:tabs>
        <w:rPr>
          <w:bCs/>
          <w:color w:val="auto"/>
          <w:sz w:val="24"/>
          <w:szCs w:val="28"/>
          <w:highlight w:val="none"/>
        </w:rPr>
      </w:pPr>
      <w:r>
        <w:rPr>
          <w:bCs/>
          <w:color w:val="auto"/>
          <w:sz w:val="24"/>
          <w:szCs w:val="28"/>
          <w:highlight w:val="none"/>
        </w:rPr>
      </w:r>
      <w:r/>
    </w:p>
    <w:p>
      <w:pPr>
        <w:shd w:val="clear" w:color="auto"/>
        <w:tabs>
          <w:tab w:val="left" w:pos="0" w:leader="none"/>
        </w:tabs>
        <w:rPr>
          <w:bCs/>
          <w:color w:val="auto"/>
          <w:sz w:val="24"/>
          <w:szCs w:val="28"/>
          <w:highlight w:val="none"/>
        </w:rPr>
      </w:pPr>
      <w:r>
        <w:rPr>
          <w:bCs/>
          <w:color w:val="auto"/>
          <w:sz w:val="24"/>
          <w:szCs w:val="28"/>
          <w:highlight w:val="none"/>
        </w:rPr>
      </w:r>
      <w:r/>
    </w:p>
    <w:p>
      <w:pPr>
        <w:shd w:val="clear" w:color="auto"/>
        <w:tabs>
          <w:tab w:val="left" w:pos="0" w:leader="none"/>
        </w:tabs>
        <w:rPr>
          <w:rFonts w:hint="eastAsia" w:ascii="宋体" w:hAnsi="宋体"/>
          <w:b/>
          <w:bCs w:val="0"/>
          <w:color w:val="auto"/>
          <w:sz w:val="24"/>
          <w:szCs w:val="24"/>
          <w:highlight w:val="none"/>
        </w:rPr>
        <w:outlineLvl w:val="0"/>
      </w:pPr>
      <w:r>
        <w:rPr>
          <w:color w:val="auto"/>
          <w:sz w:val="24"/>
          <w:szCs w:val="28"/>
          <w:highlight w:val="none"/>
        </w:rPr>
        <w:br w:type="page" w:clear="all"/>
      </w:r>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一</w:t>
      </w:r>
      <w:r>
        <w:rPr>
          <w:rFonts w:hint="eastAsia" w:ascii="宋体" w:hAnsi="宋体"/>
          <w:b/>
          <w:bCs w:val="0"/>
          <w:color w:val="auto"/>
          <w:sz w:val="24"/>
          <w:szCs w:val="24"/>
          <w:highlight w:val="none"/>
        </w:rPr>
        <w:t xml:space="preserve">）具备履行合同所必需的设备和专业技术能力的书面声明（格式）</w:t>
      </w:r>
      <w:r/>
    </w:p>
    <w:p>
      <w:pPr>
        <w:jc w:val="center"/>
        <w:spacing w:line="460" w:lineRule="exact"/>
        <w:shd w:val="clear" w:color="auto"/>
        <w:rPr>
          <w:b/>
          <w:bCs/>
          <w:color w:val="auto"/>
          <w:sz w:val="30"/>
          <w:szCs w:val="30"/>
          <w:highlight w:val="none"/>
        </w:rPr>
      </w:pPr>
      <w:r>
        <w:rPr>
          <w:b/>
          <w:bCs/>
          <w:color w:val="auto"/>
          <w:sz w:val="30"/>
          <w:szCs w:val="30"/>
          <w:highlight w:val="none"/>
        </w:rPr>
      </w:r>
      <w:r/>
    </w:p>
    <w:p>
      <w:pPr>
        <w:jc w:val="center"/>
        <w:spacing w:line="460" w:lineRule="exact"/>
        <w:shd w:val="clear" w:color="auto"/>
        <w:rPr>
          <w:b/>
          <w:bCs/>
          <w:color w:val="auto"/>
          <w:sz w:val="30"/>
          <w:szCs w:val="30"/>
          <w:highlight w:val="none"/>
        </w:rPr>
      </w:pPr>
      <w:r>
        <w:rPr>
          <w:rFonts w:hint="eastAsia"/>
          <w:b/>
          <w:bCs/>
          <w:color w:val="auto"/>
          <w:sz w:val="30"/>
          <w:szCs w:val="30"/>
          <w:highlight w:val="none"/>
        </w:rPr>
        <w:t xml:space="preserve">具备履行合同所必需的设备和专业技术能力的书面声明</w:t>
      </w:r>
      <w:r/>
    </w:p>
    <w:p>
      <w:pPr>
        <w:jc w:val="center"/>
        <w:spacing w:line="460" w:lineRule="exact"/>
        <w:shd w:val="clear" w:color="auto"/>
        <w:rPr>
          <w:b/>
          <w:color w:val="auto"/>
          <w:sz w:val="32"/>
          <w:szCs w:val="32"/>
          <w:highlight w:val="none"/>
        </w:rPr>
      </w:pPr>
      <w:r>
        <w:rPr>
          <w:b/>
          <w:color w:val="auto"/>
          <w:sz w:val="32"/>
          <w:szCs w:val="32"/>
          <w:highlight w:val="none"/>
        </w:rPr>
      </w:r>
      <w:r/>
    </w:p>
    <w:p>
      <w:pPr>
        <w:ind w:firstLine="492"/>
        <w:spacing w:line="460" w:lineRule="exact"/>
        <w:shd w:val="clear" w:color="auto"/>
        <w:rPr>
          <w:bCs/>
          <w:color w:val="auto"/>
          <w:sz w:val="24"/>
          <w:szCs w:val="22"/>
          <w:highlight w:val="none"/>
        </w:rPr>
      </w:pPr>
      <w:r>
        <w:rPr>
          <w:bCs/>
          <w:color w:val="auto"/>
          <w:sz w:val="24"/>
          <w:szCs w:val="22"/>
          <w:highlight w:val="none"/>
        </w:rPr>
        <w:t xml:space="preserve">我单位郑重声明：我单位具备履行本项采购合同所必需的设备和专业技术能力，为履行本项采购合同我</w:t>
      </w:r>
      <w:r>
        <w:rPr>
          <w:rFonts w:hint="eastAsia"/>
          <w:bCs/>
          <w:color w:val="auto"/>
          <w:sz w:val="24"/>
          <w:szCs w:val="22"/>
          <w:highlight w:val="none"/>
        </w:rPr>
        <w:t xml:space="preserve">单位</w:t>
      </w:r>
      <w:r>
        <w:rPr>
          <w:bCs/>
          <w:color w:val="auto"/>
          <w:sz w:val="24"/>
          <w:szCs w:val="22"/>
          <w:highlight w:val="none"/>
        </w:rPr>
        <w:t xml:space="preserve">具备如下主要设备和主要专业技术能力：</w:t>
      </w:r>
      <w:r/>
    </w:p>
    <w:p>
      <w:pPr>
        <w:ind w:firstLine="492"/>
        <w:spacing w:line="460" w:lineRule="exact"/>
        <w:shd w:val="clear" w:color="auto"/>
        <w:rPr>
          <w:bCs/>
          <w:color w:val="auto"/>
          <w:sz w:val="24"/>
          <w:szCs w:val="22"/>
          <w:highlight w:val="none"/>
        </w:rPr>
      </w:pPr>
      <w:r>
        <w:rPr>
          <w:bCs/>
          <w:color w:val="auto"/>
          <w:sz w:val="24"/>
          <w:szCs w:val="22"/>
          <w:highlight w:val="none"/>
        </w:rPr>
        <w:t xml:space="preserve">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ind w:firstLine="492"/>
        <w:spacing w:line="460" w:lineRule="exact"/>
        <w:shd w:val="clear" w:color="auto"/>
        <w:rPr>
          <w:bCs/>
          <w:color w:val="auto"/>
          <w:sz w:val="24"/>
          <w:szCs w:val="22"/>
          <w:highlight w:val="none"/>
        </w:rPr>
      </w:pPr>
      <w:r>
        <w:rPr>
          <w:bCs/>
          <w:color w:val="auto"/>
          <w:sz w:val="24"/>
          <w:szCs w:val="22"/>
          <w:highlight w:val="none"/>
        </w:rPr>
        <w:t xml:space="preserve">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spacing w:line="460" w:lineRule="exact"/>
        <w:shd w:val="clear" w:color="auto"/>
        <w:rPr>
          <w:bCs/>
          <w:color w:val="auto"/>
          <w:sz w:val="24"/>
          <w:szCs w:val="22"/>
          <w:highlight w:val="none"/>
        </w:rPr>
      </w:pPr>
      <w:r>
        <w:rPr>
          <w:bCs/>
          <w:color w:val="auto"/>
          <w:sz w:val="24"/>
          <w:szCs w:val="22"/>
          <w:highlight w:val="none"/>
        </w:rPr>
        <w:t xml:space="preserve">                                    </w:t>
      </w:r>
      <w:r/>
    </w:p>
    <w:p>
      <w:pPr>
        <w:spacing w:line="460" w:lineRule="exact"/>
        <w:shd w:val="clear" w:color="auto"/>
        <w:rPr>
          <w:bCs/>
          <w:color w:val="auto"/>
          <w:sz w:val="24"/>
          <w:szCs w:val="22"/>
          <w:highlight w:val="none"/>
        </w:rPr>
      </w:pPr>
      <w:r>
        <w:rPr>
          <w:bCs/>
          <w:color w:val="auto"/>
          <w:sz w:val="24"/>
          <w:szCs w:val="22"/>
          <w:highlight w:val="none"/>
        </w:rPr>
      </w:r>
      <w:r/>
    </w:p>
    <w:p>
      <w:pPr>
        <w:spacing w:line="460" w:lineRule="exact"/>
        <w:shd w:val="clear" w:color="auto"/>
        <w:rPr>
          <w:bCs/>
          <w:color w:val="auto"/>
          <w:sz w:val="24"/>
          <w:szCs w:val="22"/>
          <w:highlight w:val="none"/>
        </w:rPr>
      </w:pPr>
      <w:r>
        <w:rPr>
          <w:bCs/>
          <w:color w:val="auto"/>
          <w:sz w:val="24"/>
          <w:szCs w:val="22"/>
          <w:highlight w:val="none"/>
        </w:rPr>
      </w:r>
      <w:r/>
    </w:p>
    <w:p>
      <w:pPr>
        <w:ind w:firstLine="3600"/>
        <w:spacing w:line="360" w:lineRule="auto"/>
        <w:shd w:val="clear" w:color="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shd w:val="clear" w:color="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shd w:val="clear" w:color="auto"/>
        <w:rPr>
          <w:rFonts w:hint="eastAsia"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jc w:val="left"/>
        <w:shd w:val="clear" w:color="auto"/>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jc w:val="left"/>
        <w:keepLines w:val="0"/>
        <w:keepNext w:val="0"/>
        <w:pageBreakBefore/>
        <w:spacing w:line="440" w:lineRule="exact"/>
        <w:shd w:val="clear" w:color="auto"/>
        <w:widowControl w:val="off"/>
        <w:rPr>
          <w:rFonts w:hint="eastAsia" w:ascii="宋体" w:hAnsi="宋体"/>
          <w:b/>
          <w:bCs w:val="0"/>
          <w:color w:val="auto"/>
          <w:sz w:val="24"/>
          <w:szCs w:val="24"/>
          <w:highlight w:val="none"/>
        </w:rPr>
        <w:outlineLvl w:val="0"/>
      </w:pPr>
      <w:r/>
      <w:bookmarkStart w:id="280" w:name="_Toc18592"/>
      <w:r/>
      <w:bookmarkStart w:id="281" w:name="_Toc36830602"/>
      <w:r/>
      <w:bookmarkStart w:id="282" w:name="_Toc116946366"/>
      <w:r/>
      <w:bookmarkStart w:id="283" w:name="_Toc98277387"/>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二</w:t>
      </w:r>
      <w:r>
        <w:rPr>
          <w:rFonts w:hint="eastAsia" w:ascii="宋体" w:hAnsi="宋体"/>
          <w:b/>
          <w:bCs w:val="0"/>
          <w:color w:val="auto"/>
          <w:sz w:val="24"/>
          <w:szCs w:val="24"/>
          <w:highlight w:val="none"/>
        </w:rPr>
        <w:t xml:space="preserve">）（投标供应商）中小企业声明函（格式）</w:t>
      </w:r>
      <w:bookmarkEnd w:id="280"/>
      <w:r/>
      <w:bookmarkEnd w:id="281"/>
      <w:r/>
      <w:bookmarkEnd w:id="282"/>
      <w:r/>
      <w:bookmarkEnd w:id="283"/>
      <w:r/>
      <w:r/>
    </w:p>
    <w:p>
      <w:pPr>
        <w:ind w:firstLine="562"/>
        <w:jc w:val="center"/>
        <w:keepLines w:val="0"/>
        <w:keepNext w:val="0"/>
        <w:spacing w:line="440" w:lineRule="exact"/>
        <w:shd w:val="clear" w:color="auto"/>
        <w:widowControl w:val="off"/>
        <w:rPr>
          <w:rFonts w:hint="eastAsia" w:ascii="宋体" w:hAnsi="宋体" w:cs="宋体"/>
          <w:b/>
          <w:bCs/>
          <w:color w:val="auto"/>
          <w:sz w:val="28"/>
          <w:szCs w:val="28"/>
          <w:highlight w:val="none"/>
        </w:rPr>
      </w:pPr>
      <w:r/>
      <w:bookmarkStart w:id="284" w:name="OLE_LINK2"/>
      <w:r/>
      <w:bookmarkStart w:id="285" w:name="OLE_LINK13"/>
      <w:r/>
      <w:bookmarkStart w:id="286" w:name="_Toc116946367"/>
      <w:r/>
      <w:bookmarkStart w:id="287" w:name="_Toc98277388"/>
      <w:r/>
      <w:bookmarkStart w:id="288" w:name="OLE_LINK14"/>
      <w:r/>
      <w:bookmarkStart w:id="289" w:name="_Toc36830603"/>
      <w:r>
        <w:rPr>
          <w:rFonts w:hint="eastAsia" w:ascii="宋体" w:hAnsi="宋体" w:cs="宋体"/>
          <w:b/>
          <w:bCs/>
          <w:color w:val="auto"/>
          <w:sz w:val="28"/>
          <w:szCs w:val="28"/>
          <w:highlight w:val="none"/>
        </w:rPr>
        <w:t xml:space="preserve">中小企业声明函（货物）</w:t>
      </w:r>
      <w:r/>
    </w:p>
    <w:p>
      <w:pPr>
        <w:ind w:firstLine="480"/>
        <w:spacing w:line="5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cs="宋体"/>
          <w:bCs/>
          <w:color w:val="auto"/>
          <w:sz w:val="24"/>
          <w:szCs w:val="24"/>
          <w:highlight w:val="none"/>
          <w:u w:val="single"/>
        </w:rPr>
        <w:t xml:space="preserve">（单位名称）</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（项目名称）</w:t>
      </w:r>
      <w:r>
        <w:rPr>
          <w:rFonts w:hint="eastAsia" w:ascii="宋体" w:hAnsi="宋体" w:cs="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万向吸风罩</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中央</w:t>
      </w:r>
      <w:r>
        <w:rPr>
          <w:rFonts w:hint="eastAsia" w:ascii="宋体" w:hAnsi="宋体" w:eastAsia="宋体" w:cs="宋体"/>
          <w:bCs/>
          <w:color w:val="auto"/>
          <w:sz w:val="24"/>
          <w:szCs w:val="24"/>
          <w:highlight w:val="none"/>
          <w:u w:val="single"/>
          <w:lang w:eastAsia="zh-CN"/>
        </w:rPr>
        <w:t xml:space="preserve">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不锈钢水槽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水</w:t>
      </w:r>
      <w:r>
        <w:rPr>
          <w:rFonts w:hint="eastAsia" w:ascii="宋体" w:hAnsi="宋体" w:eastAsia="宋体" w:cs="宋体"/>
          <w:bCs/>
          <w:color w:val="auto"/>
          <w:sz w:val="24"/>
          <w:szCs w:val="24"/>
          <w:highlight w:val="none"/>
          <w:u w:val="single"/>
          <w:lang w:val="en-US" w:eastAsia="zh-CN"/>
        </w:rPr>
        <w:t xml:space="preserve">龙头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准备边台2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w:t>
      </w:r>
      <w:r>
        <w:rPr>
          <w:rFonts w:hint="eastAsia" w:ascii="宋体" w:hAnsi="宋体" w:eastAsia="宋体" w:cs="宋体"/>
          <w:bCs/>
          <w:color w:val="auto"/>
          <w:sz w:val="24"/>
          <w:szCs w:val="24"/>
          <w:highlight w:val="none"/>
          <w:u w:val="single"/>
          <w:lang w:val="en-US" w:eastAsia="zh-CN"/>
        </w:rPr>
        <w:t xml:space="preserve">演示</w:t>
      </w:r>
      <w:r>
        <w:rPr>
          <w:rFonts w:hint="eastAsia" w:ascii="宋体" w:hAnsi="宋体" w:eastAsia="宋体" w:cs="宋体"/>
          <w:bCs/>
          <w:color w:val="auto"/>
          <w:sz w:val="24"/>
          <w:szCs w:val="24"/>
          <w:highlight w:val="none"/>
          <w:u w:val="single"/>
          <w:lang w:eastAsia="zh-CN"/>
        </w:rPr>
        <w:t xml:space="preserve">终端</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准备边台5</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实验教学测评管理工具</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考生终端机</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考生套件系统软件</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核心操作垫</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数据接入处理设备</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系统安装附件</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w:t>
      </w:r>
      <w:r>
        <w:rPr>
          <w:rFonts w:hint="eastAsia" w:ascii="宋体" w:hAnsi="宋体" w:eastAsia="宋体" w:cs="宋体"/>
          <w:bCs/>
          <w:color w:val="auto"/>
          <w:sz w:val="24"/>
          <w:szCs w:val="24"/>
          <w:highlight w:val="none"/>
          <w:u w:val="single"/>
          <w:lang w:val="en-US" w:eastAsia="zh-CN"/>
        </w:rPr>
        <w:t xml:space="preserve">控制</w:t>
      </w:r>
      <w:r>
        <w:rPr>
          <w:rFonts w:hint="eastAsia" w:ascii="宋体" w:hAnsi="宋体" w:eastAsia="宋体" w:cs="宋体"/>
          <w:bCs/>
          <w:color w:val="auto"/>
          <w:sz w:val="24"/>
          <w:szCs w:val="24"/>
          <w:highlight w:val="none"/>
          <w:u w:val="single"/>
          <w:lang w:eastAsia="zh-CN"/>
        </w:rPr>
        <w:t xml:space="preserve">终端</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w:t>
      </w:r>
      <w:r>
        <w:rPr>
          <w:rFonts w:hint="eastAsia" w:ascii="宋体" w:hAnsi="宋体" w:eastAsia="宋体" w:cs="宋体"/>
          <w:bCs/>
          <w:color w:val="auto"/>
          <w:sz w:val="24"/>
          <w:szCs w:val="24"/>
          <w:highlight w:val="none"/>
          <w:u w:val="single"/>
          <w:lang w:val="en-US" w:eastAsia="zh-CN"/>
        </w:rPr>
        <w:t xml:space="preserve">探究</w:t>
      </w:r>
      <w:r>
        <w:rPr>
          <w:rFonts w:hint="eastAsia" w:ascii="宋体" w:hAnsi="宋体" w:eastAsia="宋体" w:cs="宋体"/>
          <w:bCs/>
          <w:color w:val="auto"/>
          <w:sz w:val="24"/>
          <w:szCs w:val="24"/>
          <w:highlight w:val="none"/>
          <w:u w:val="single"/>
        </w:rPr>
        <w:t xml:space="preserve">桌</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学生控制终端3（插座）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中央</w:t>
      </w:r>
      <w:r>
        <w:rPr>
          <w:rFonts w:hint="eastAsia" w:ascii="宋体" w:hAnsi="宋体" w:eastAsia="宋体" w:cs="宋体"/>
          <w:bCs/>
          <w:color w:val="auto"/>
          <w:sz w:val="24"/>
          <w:szCs w:val="24"/>
          <w:highlight w:val="none"/>
          <w:u w:val="single"/>
          <w:lang w:eastAsia="zh-CN"/>
        </w:rPr>
        <w:t xml:space="preserve">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不锈钢水槽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水</w:t>
      </w:r>
      <w:r>
        <w:rPr>
          <w:rFonts w:hint="eastAsia" w:ascii="宋体" w:hAnsi="宋体" w:eastAsia="宋体" w:cs="宋体"/>
          <w:bCs/>
          <w:color w:val="auto"/>
          <w:sz w:val="24"/>
          <w:szCs w:val="24"/>
          <w:highlight w:val="none"/>
          <w:u w:val="single"/>
          <w:lang w:val="en-US" w:eastAsia="zh-CN"/>
        </w:rPr>
        <w:t xml:space="preserve">龙头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准备边台2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三联高低位水嘴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w:t>
      </w:r>
      <w:r>
        <w:rPr>
          <w:rFonts w:hint="eastAsia" w:ascii="宋体" w:hAnsi="宋体" w:eastAsia="宋体" w:cs="宋体"/>
          <w:bCs/>
          <w:color w:val="auto"/>
          <w:sz w:val="24"/>
          <w:szCs w:val="24"/>
          <w:highlight w:val="none"/>
          <w:u w:val="single"/>
        </w:rPr>
        <w:t xml:space="preserve">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三联高低位水嘴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w:t>
      </w:r>
      <w:r>
        <w:rPr>
          <w:rFonts w:hint="eastAsia" w:ascii="宋体" w:hAnsi="宋体" w:eastAsia="宋体" w:cs="宋体"/>
          <w:bCs/>
          <w:color w:val="auto"/>
          <w:sz w:val="24"/>
          <w:szCs w:val="24"/>
          <w:highlight w:val="none"/>
          <w:u w:val="single"/>
        </w:rPr>
        <w:t xml:space="preserve">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三联高低位水嘴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w:t>
      </w:r>
      <w:r>
        <w:rPr>
          <w:rFonts w:hint="eastAsia" w:ascii="宋体" w:hAnsi="宋体" w:eastAsia="宋体" w:cs="宋体"/>
          <w:bCs/>
          <w:color w:val="auto"/>
          <w:sz w:val="24"/>
          <w:szCs w:val="24"/>
          <w:highlight w:val="none"/>
          <w:u w:val="single"/>
        </w:rPr>
        <w:t xml:space="preserve">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中央</w:t>
      </w:r>
      <w:r>
        <w:rPr>
          <w:rFonts w:hint="eastAsia" w:ascii="宋体" w:hAnsi="宋体" w:eastAsia="宋体" w:cs="宋体"/>
          <w:bCs/>
          <w:color w:val="auto"/>
          <w:sz w:val="24"/>
          <w:szCs w:val="24"/>
          <w:highlight w:val="none"/>
          <w:u w:val="single"/>
          <w:lang w:eastAsia="zh-CN"/>
        </w:rPr>
        <w:t xml:space="preserve">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不锈钢水槽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水</w:t>
      </w:r>
      <w:r>
        <w:rPr>
          <w:rFonts w:hint="eastAsia" w:ascii="宋体" w:hAnsi="宋体" w:eastAsia="宋体" w:cs="宋体"/>
          <w:bCs/>
          <w:color w:val="auto"/>
          <w:sz w:val="24"/>
          <w:szCs w:val="24"/>
          <w:highlight w:val="none"/>
          <w:u w:val="single"/>
          <w:lang w:val="en-US" w:eastAsia="zh-CN"/>
        </w:rPr>
        <w:t xml:space="preserve">龙头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准备边台2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吊柜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智能系统控制柜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顶装智能控制平台</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顶部智能升降模块</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集成化光源模块</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学生端模块集成装置</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能源供应模块</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学生端触控模块</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伸缩能源传递介质</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中央</w:t>
      </w:r>
      <w:r>
        <w:rPr>
          <w:rFonts w:hint="eastAsia" w:ascii="宋体" w:hAnsi="宋体" w:eastAsia="宋体" w:cs="宋体"/>
          <w:bCs/>
          <w:color w:val="auto"/>
          <w:sz w:val="24"/>
          <w:szCs w:val="24"/>
          <w:highlight w:val="none"/>
          <w:u w:val="single"/>
          <w:lang w:eastAsia="zh-CN"/>
        </w:rPr>
        <w:t xml:space="preserve">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不锈钢水槽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水</w:t>
      </w:r>
      <w:r>
        <w:rPr>
          <w:rFonts w:hint="eastAsia" w:ascii="宋体" w:hAnsi="宋体" w:eastAsia="宋体" w:cs="宋体"/>
          <w:bCs/>
          <w:color w:val="auto"/>
          <w:sz w:val="24"/>
          <w:szCs w:val="24"/>
          <w:highlight w:val="none"/>
          <w:u w:val="single"/>
          <w:lang w:val="en-US" w:eastAsia="zh-CN"/>
        </w:rPr>
        <w:t xml:space="preserve">龙头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u w:val="single"/>
        </w:rPr>
        <w:t xml:space="preserve">准备边台2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rFonts w:hint="eastAsia" w:ascii="宋体" w:hAnsi="宋体" w:cs="宋体"/>
          <w:bCs/>
          <w:color w:val="auto"/>
          <w:sz w:val="24"/>
          <w:szCs w:val="24"/>
          <w:highlight w:val="none"/>
        </w:rPr>
        <w:t xml:space="preserve">；</w:t>
      </w:r>
      <w:r/>
    </w:p>
    <w:p>
      <w:pPr>
        <w:ind w:firstLine="480"/>
        <w:spacing w:line="5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480"/>
        <w:spacing w:line="5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2"/>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企业名称（盖章）：</w:t>
      </w:r>
      <w:r/>
    </w:p>
    <w:p>
      <w:pPr>
        <w:ind w:firstLine="480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　　　　　　期：</w:t>
      </w:r>
      <w:r/>
    </w:p>
    <w:p>
      <w:pPr>
        <w:ind w:firstLine="480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注：1.从业人员、营业收入、资产总额填报上一年度数据，无上一年度数据的新成立企业可不填报。</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2.在货物采购项目中，供应商提供的货物既有中小企业制造货物，也有大型企业制造货物的，不享受本办法规定的中小企业扶持政策。</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bCs/>
          <w:color w:val="auto"/>
          <w:sz w:val="24"/>
          <w:szCs w:val="24"/>
          <w:highlight w:val="none"/>
        </w:rPr>
        <w:t xml:space="preserve">。</w:t>
      </w:r>
      <w:r/>
    </w:p>
    <w:p>
      <w:pPr>
        <w:ind w:firstLine="480"/>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rPr>
          <w:rFonts w:hint="eastAsia" w:ascii="宋体" w:hAnsi="宋体" w:eastAsia="宋体" w:cs="宋体"/>
          <w:color w:val="auto"/>
          <w:sz w:val="24"/>
          <w:szCs w:val="24"/>
          <w:highlight w:val="none"/>
          <w:lang w:val="en-US" w:eastAsia="zh-CN"/>
        </w:rPr>
        <w:t xml:space="preserve">。</w:t>
      </w:r>
      <w:bookmarkEnd w:id="284"/>
      <w:r/>
      <w:r/>
    </w:p>
    <w:p>
      <w:pPr>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90" w:name="_Toc5381"/>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三</w:t>
      </w:r>
      <w:r>
        <w:rPr>
          <w:rFonts w:hint="eastAsia" w:ascii="宋体" w:hAnsi="宋体"/>
          <w:b/>
          <w:bCs w:val="0"/>
          <w:color w:val="auto"/>
          <w:sz w:val="24"/>
          <w:szCs w:val="24"/>
          <w:highlight w:val="none"/>
        </w:rPr>
        <w:t xml:space="preserve">）（投标供应商）残疾人福利性单位声明函（格式）：</w:t>
      </w:r>
      <w:bookmarkEnd w:id="285"/>
      <w:r/>
      <w:bookmarkEnd w:id="286"/>
      <w:r/>
      <w:bookmarkEnd w:id="287"/>
      <w:r/>
      <w:bookmarkEnd w:id="288"/>
      <w:r/>
      <w:bookmarkEnd w:id="289"/>
      <w:r/>
      <w:bookmarkEnd w:id="290"/>
      <w:r/>
      <w:r/>
    </w:p>
    <w:p>
      <w:pPr>
        <w:spacing w:line="588" w:lineRule="exact"/>
        <w:shd w:val="clear" w:color="auto"/>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shd w:val="clear" w:color="auto"/>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shd w:val="clear" w:color="auto"/>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单位的</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580" w:lineRule="exact"/>
        <w:shd w:val="clear" w:color="auto"/>
        <w:rPr>
          <w:rFonts w:hint="eastAsia" w:ascii="宋体" w:hAnsi="宋体"/>
          <w:bCs/>
          <w:color w:val="auto"/>
          <w:sz w:val="24"/>
          <w:szCs w:val="24"/>
          <w:highlight w:val="none"/>
        </w:rPr>
      </w:pPr>
      <w:r/>
      <w:bookmarkStart w:id="291" w:name="_Hlk62691704"/>
      <w:r>
        <w:rPr>
          <w:rFonts w:hint="eastAsia" w:ascii="宋体" w:hAnsi="宋体"/>
          <w:bCs/>
          <w:color w:val="auto"/>
          <w:sz w:val="24"/>
          <w:szCs w:val="24"/>
          <w:highlight w:val="none"/>
        </w:rPr>
        <w:t xml:space="preserve">（备注：1.供应商如不提供此声明函，价格将不做相应扣除。</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中标供应商为残疾人福利单位的，此声明函将随中标结果同时公告，接受社会监督）</w:t>
      </w:r>
      <w:bookmarkEnd w:id="291"/>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shd w:val="clear" w:color="auto"/>
        <w:rPr>
          <w:rFonts w:ascii="宋体" w:hAnsi="Calibri"/>
          <w:color w:val="auto"/>
          <w:sz w:val="24"/>
          <w:szCs w:val="24"/>
          <w:highlight w:val="none"/>
        </w:rPr>
      </w:pPr>
      <w:r>
        <w:rPr>
          <w:rFonts w:ascii="宋体" w:hAnsi="Calibri"/>
          <w:color w:val="auto"/>
          <w:sz w:val="24"/>
          <w:szCs w:val="24"/>
          <w:highlight w:val="none"/>
        </w:rPr>
      </w:r>
      <w:r/>
    </w:p>
    <w:p>
      <w:pPr>
        <w:jc w:val="left"/>
        <w:shd w:val="clear" w:color="auto"/>
        <w:widowControl/>
        <w:rPr>
          <w:rFonts w:hint="eastAsia" w:ascii="宋体" w:hAnsi="宋体"/>
          <w:bCs/>
          <w:color w:val="auto"/>
          <w:sz w:val="24"/>
          <w:szCs w:val="24"/>
          <w:highlight w:val="none"/>
        </w:rPr>
      </w:pPr>
      <w:r/>
      <w:bookmarkStart w:id="292" w:name="_Toc36830604"/>
      <w:r>
        <w:rPr>
          <w:rFonts w:ascii="宋体" w:hAnsi="宋体"/>
          <w:bCs/>
          <w:color w:val="auto"/>
          <w:sz w:val="24"/>
          <w:szCs w:val="24"/>
          <w:highlight w:val="none"/>
        </w:rPr>
        <w:br w:type="page" w:clear="all"/>
      </w:r>
      <w:r/>
    </w:p>
    <w:p>
      <w:pPr>
        <w:jc w:val="left"/>
        <w:pageBreakBefore/>
        <w:shd w:val="clear" w:color="auto"/>
        <w:rPr>
          <w:rFonts w:hint="default" w:ascii="宋体" w:hAnsi="宋体" w:eastAsia="宋体" w:cs="Times New Roman"/>
          <w:b/>
          <w:bCs w:val="0"/>
          <w:color w:val="auto"/>
          <w:sz w:val="24"/>
          <w:szCs w:val="24"/>
          <w:highlight w:val="none"/>
          <w:lang w:val="en-US" w:eastAsia="zh-CN"/>
        </w:rPr>
        <w:outlineLvl w:val="0"/>
      </w:pPr>
      <w:r/>
      <w:bookmarkStart w:id="293" w:name="_Toc24703"/>
      <w:r/>
      <w:bookmarkStart w:id="294" w:name="_Toc116946368"/>
      <w:r/>
      <w:bookmarkStart w:id="295" w:name="_Toc98277389"/>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四</w:t>
      </w:r>
      <w:r>
        <w:rPr>
          <w:rFonts w:hint="eastAsia" w:ascii="宋体" w:hAnsi="宋体"/>
          <w:b/>
          <w:bCs w:val="0"/>
          <w:color w:val="auto"/>
          <w:sz w:val="24"/>
          <w:szCs w:val="24"/>
          <w:highlight w:val="none"/>
        </w:rPr>
        <w:t xml:space="preserve">）</w:t>
      </w:r>
      <w:r>
        <w:rPr>
          <w:rFonts w:hint="eastAsia" w:ascii="宋体" w:hAnsi="宋体" w:eastAsia="宋体" w:cs="Times New Roman"/>
          <w:b/>
          <w:bCs w:val="0"/>
          <w:color w:val="auto"/>
          <w:sz w:val="24"/>
          <w:szCs w:val="24"/>
          <w:highlight w:val="none"/>
          <w:lang w:val="en-US" w:eastAsia="zh-CN"/>
        </w:rPr>
        <w:t xml:space="preserve">关于符合本国产品标准的声明函（格式）：</w:t>
      </w:r>
      <w:r/>
    </w:p>
    <w:p>
      <w:pPr>
        <w:ind w:left="0" w:right="0" w:firstLine="0"/>
        <w:jc w:val="center"/>
        <w:keepLines w:val="0"/>
        <w:keepNext w:val="0"/>
        <w:spacing w:before="0" w:beforeAutospacing="1" w:after="0" w:afterAutospacing="1"/>
        <w:shd w:val="clear" w:color="auto"/>
        <w:widowControl/>
        <w:rPr>
          <w:rFonts w:hint="eastAsia" w:ascii="Times New Roman" w:hAnsi="Times New Roman" w:eastAsia="宋体" w:cs="Times New Roman"/>
          <w:b/>
          <w:i w:val="0"/>
          <w:iCs w:val="0"/>
          <w:color w:val="auto"/>
          <w:sz w:val="28"/>
          <w:szCs w:val="28"/>
          <w:highlight w:val="none"/>
          <w:lang w:val="en-US" w:eastAsia="zh-CN" w:bidi="ar-SA"/>
        </w:rPr>
        <w:suppressLineNumbers w:val="0"/>
      </w:pPr>
      <w:r>
        <w:rPr>
          <w:rFonts w:hint="eastAsia" w:ascii="Times New Roman" w:hAnsi="Times New Roman" w:eastAsia="宋体" w:cs="Times New Roman"/>
          <w:b/>
          <w:i w:val="0"/>
          <w:iCs w:val="0"/>
          <w:color w:val="auto"/>
          <w:sz w:val="28"/>
          <w:szCs w:val="28"/>
          <w:highlight w:val="none"/>
          <w:lang w:val="en-US" w:eastAsia="zh-CN" w:bidi="ar-SA"/>
        </w:rPr>
        <w:t xml:space="preserve">关于符合本国产品标准的声明函</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w:t>
      </w:r>
      <w:r>
        <w:rPr>
          <w:rFonts w:hint="eastAsia" w:ascii="宋体" w:hAnsi="宋体" w:eastAsia="宋体" w:cs="宋体"/>
          <w:i w:val="0"/>
          <w:iCs w:val="0"/>
          <w:caps w:val="0"/>
          <w:color w:val="auto"/>
          <w:spacing w:val="0"/>
          <w:sz w:val="24"/>
          <w:szCs w:val="24"/>
          <w:highlight w:val="none"/>
          <w:u w:val="single"/>
          <w:lang w:val="en-US" w:eastAsia="zh-CN" w:bidi="ar"/>
        </w:rPr>
        <w:t xml:space="preserve">（产品名称1）</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1</w:t>
      </w:r>
      <w:r>
        <w:rPr>
          <w:rFonts w:hint="eastAsia" w:ascii="宋体" w:hAnsi="宋体" w:eastAsia="宋体" w:cs="宋体"/>
          <w:i w:val="0"/>
          <w:iCs w:val="0"/>
          <w:caps w:val="0"/>
          <w:color w:val="auto"/>
          <w:spacing w:val="0"/>
          <w:sz w:val="24"/>
          <w:szCs w:val="24"/>
          <w:highlight w:val="none"/>
          <w:lang w:val="en-US" w:eastAsia="zh-CN" w:bidi="ar"/>
        </w:rPr>
        <w:t xml:space="preserve">，生产厂为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2</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 3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4</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vertAlign w:val="superscript"/>
          <w:lang w:val="en-US" w:eastAsia="zh-CN" w:bidi="ar"/>
        </w:rPr>
        <w:t xml:space="preserve">5</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2.（产品名称2），生产厂为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本公司（单位）对上述声明内容的真实性负责。如有虚假，愿承担相应法律责任。</w:t>
      </w:r>
      <w:r/>
    </w:p>
    <w:p>
      <w:pPr>
        <w:ind w:left="0" w:right="0" w:firstLine="0"/>
        <w:jc w:val="righ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公司（单位）名称（加盖CA电子公章）：</w:t>
      </w:r>
      <w:r/>
    </w:p>
    <w:p>
      <w:pPr>
        <w:ind w:left="0" w:right="0" w:firstLine="52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日期： 年 月 日</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_________________</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1.产品如有型号，请在“产品名称”栏一并填写。</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2.生产厂名与厂址应与生产厂营业执照载明的相关信息保持一致。</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3.该产品的中国境内生产的组件成本占比相关要求实施前，“规定比例”栏可不填，下同。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4.该产品的关键组件要求实施前，“关键组件”栏可不填，下同。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5.该产品的关键工序要求实施前，“关键工序”栏可不填，下同。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6.《声明函》中标注“</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”的地方无需填写</w:t>
      </w:r>
      <w:r/>
    </w:p>
    <w:p>
      <w:pPr>
        <w:jc w:val="left"/>
        <w:pageBreakBefore/>
        <w:shd w:val="clear" w:color="auto"/>
        <w:rPr>
          <w:rFonts w:hint="eastAsia" w:ascii="宋体" w:hAnsi="宋体"/>
          <w:b/>
          <w:bCs w:val="0"/>
          <w:color w:val="auto"/>
          <w:sz w:val="24"/>
          <w:szCs w:val="24"/>
          <w:highlight w:val="none"/>
        </w:rPr>
        <w:outlineLvl w:val="0"/>
      </w:pPr>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五</w:t>
      </w:r>
      <w:r>
        <w:rPr>
          <w:rFonts w:hint="eastAsia" w:ascii="宋体" w:hAnsi="宋体"/>
          <w:b/>
          <w:bCs w:val="0"/>
          <w:color w:val="auto"/>
          <w:sz w:val="24"/>
          <w:szCs w:val="24"/>
          <w:highlight w:val="none"/>
        </w:rPr>
        <w:t xml:space="preserve">）节能环保产品清单及证明材料（如有）</w:t>
      </w:r>
      <w:bookmarkEnd w:id="293"/>
      <w:r/>
      <w:r/>
    </w:p>
    <w:p>
      <w:pPr>
        <w:pStyle w:val="802"/>
        <w:shd w:val="clear" w:color="auto"/>
        <w:rPr>
          <w:color w:val="auto"/>
          <w:highlight w:val="none"/>
        </w:rPr>
      </w:pPr>
      <w:r>
        <w:rPr>
          <w:color w:val="auto"/>
          <w:highlight w:val="none"/>
        </w:rPr>
      </w:r>
      <w:r/>
    </w:p>
    <w:p>
      <w:pPr>
        <w:pStyle w:val="802"/>
        <w:jc w:val="center"/>
        <w:shd w:val="clear" w:color="auto"/>
        <w:rPr>
          <w:rFonts w:hint="default" w:ascii="黑体" w:hAnsi="Calibri" w:eastAsia="黑体" w:cs="Times New Roman"/>
          <w:bCs/>
          <w:color w:val="auto"/>
          <w:sz w:val="28"/>
          <w:szCs w:val="28"/>
          <w:highlight w:val="none"/>
          <w:lang w:val="en-US" w:eastAsia="zh-CN" w:bidi="ar-SA"/>
        </w:rPr>
      </w:pPr>
      <w:r>
        <w:rPr>
          <w:rFonts w:hint="eastAsia" w:ascii="黑体" w:hAnsi="Calibri" w:eastAsia="黑体" w:cs="Times New Roman"/>
          <w:bCs/>
          <w:color w:val="auto"/>
          <w:sz w:val="28"/>
          <w:szCs w:val="28"/>
          <w:highlight w:val="none"/>
          <w:lang w:val="en-US" w:eastAsia="zh-CN" w:bidi="ar-SA"/>
        </w:rPr>
        <w:t xml:space="preserve">节能产品报价表</w:t>
      </w:r>
      <w:r/>
    </w:p>
    <w:p>
      <w:pPr>
        <w:ind w:firstLine="420"/>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after="181"/>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项目名称：                   投标供应商（公章）：</w:t>
      </w:r>
      <w:r/>
    </w:p>
    <w:tbl>
      <w:tblPr>
        <w:tblStyle w:val="797"/>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1559"/>
        <w:gridCol w:w="709"/>
        <w:gridCol w:w="850"/>
        <w:gridCol w:w="709"/>
        <w:gridCol w:w="1572"/>
        <w:gridCol w:w="1514"/>
        <w:gridCol w:w="899"/>
        <w:gridCol w:w="970"/>
      </w:tblGrid>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p>
        </w:tc>
        <w:tc>
          <w:tcPr>
            <w:tcW w:w="1559"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在《节能产品政府采购品目清单》（最新一期）中归属的编码及名称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p>
        </w:tc>
        <w:tc>
          <w:tcPr>
            <w:tcW w:w="1572" w:type="dxa"/>
            <w:vAlign w:val="center"/>
            <w:textDirection w:val="lrTb"/>
            <w:noWrap w:val="false"/>
          </w:tcPr>
          <w:p>
            <w:pPr>
              <w:ind w:left="0" w:right="0"/>
              <w:jc w:val="center"/>
              <w:keepLines w:val="0"/>
              <w:keepNext w:val="0"/>
              <w:spacing w:before="12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节能产品认证</w:t>
            </w:r>
            <w:r>
              <w:rPr>
                <w:rFonts w:hint="eastAsia" w:ascii="Microsoft New Tai Lue" w:hAnsi="Microsoft New Tai Lue" w:cs="Microsoft New Tai Lue"/>
                <w:color w:val="auto"/>
                <w:szCs w:val="21"/>
                <w:highlight w:val="none"/>
                <w:lang w:eastAsia="zh-CN"/>
              </w:rPr>
              <w:t xml:space="preserve">证书编号</w:t>
            </w:r>
            <w:r/>
          </w:p>
        </w:tc>
        <w:tc>
          <w:tcPr>
            <w:tcW w:w="899"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p>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r>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gridSpan w:val="8"/>
            <w:tcW w:w="8725" w:type="dxa"/>
            <w:textDirection w:val="lrTb"/>
            <w:noWrap w:val="false"/>
          </w:tcPr>
          <w:p>
            <w:pPr>
              <w:ind w:left="0" w:right="840"/>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其中，节能产品总计：</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bl>
    <w:p>
      <w:pPr>
        <w:ind w:right="420" w:firstLine="0"/>
        <w:jc w:val="left"/>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p>
    <w:p>
      <w:pPr>
        <w:ind w:firstLine="3769"/>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u w:val="single"/>
        </w:rPr>
        <w:t xml:space="preserve">             </w:t>
      </w:r>
      <w:r/>
    </w:p>
    <w:p>
      <w:pPr>
        <w:ind w:right="840" w:firstLine="378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p>
    <w:p>
      <w:pPr>
        <w:ind w:right="420" w:firstLine="3780"/>
        <w:jc w:val="left"/>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p>
    <w:p>
      <w:pPr>
        <w:ind w:right="420" w:firstLine="3780"/>
        <w:spacing w:after="160" w:line="360" w:lineRule="auto"/>
        <w:shd w:val="clear" w:color="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hint="eastAsia" w:ascii="Microsoft New Tai Lue" w:hAnsi="Microsoft New Tai Lue" w:cs="Microsoft New Tai Lue"/>
          <w:color w:val="auto"/>
          <w:szCs w:val="21"/>
          <w:highlight w:val="none"/>
          <w:u w:val="single"/>
          <w:lang w:val="en-US" w:eastAsia="zh-CN"/>
        </w:rPr>
        <w:t xml:space="preserve"> </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hint="eastAsia" w:ascii="Microsoft New Tai Lue" w:hAnsi="Microsoft New Tai Lue" w:cs="Microsoft New Tai Lue"/>
          <w:color w:val="auto"/>
          <w:szCs w:val="21"/>
          <w:highlight w:val="none"/>
          <w:u w:val="single"/>
          <w:lang w:val="en-US" w:eastAsia="zh-CN"/>
        </w:rPr>
        <w:t xml:space="preserve"> </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p>
    <w:p>
      <w:pPr>
        <w:ind w:firstLine="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b/>
          <w:color w:val="auto"/>
          <w:sz w:val="24"/>
          <w:szCs w:val="24"/>
          <w:highlight w:val="none"/>
        </w:rPr>
        <w:br w:type="page" w:clear="all"/>
      </w:r>
      <w:r/>
    </w:p>
    <w:p>
      <w:pPr>
        <w:jc w:val="center"/>
        <w:spacing w:after="160" w:line="360" w:lineRule="auto"/>
        <w:shd w:val="clear" w:color="auto"/>
        <w:rPr>
          <w:rFonts w:ascii="Microsoft New Tai Lue" w:hAnsi="Microsoft New Tai Lue" w:eastAsia="宋体" w:cs="Microsoft New Tai Lue"/>
          <w:b/>
          <w:bCs/>
          <w:color w:val="auto"/>
          <w:sz w:val="24"/>
          <w:szCs w:val="24"/>
          <w:highlight w:val="none"/>
        </w:rPr>
      </w:pPr>
      <w:r>
        <w:rPr>
          <w:rFonts w:ascii="Microsoft New Tai Lue" w:hAnsi="Microsoft New Tai Lue" w:eastAsia="宋体" w:cs="Microsoft New Tai Lue"/>
          <w:b/>
          <w:bCs/>
          <w:color w:val="auto"/>
          <w:sz w:val="24"/>
          <w:szCs w:val="24"/>
          <w:highlight w:val="none"/>
        </w:rPr>
        <w:t xml:space="preserve">环境标志产品报价表</w:t>
      </w:r>
      <w:r/>
    </w:p>
    <w:p>
      <w:pPr>
        <w:spacing w:after="160" w:line="360" w:lineRule="auto"/>
        <w:shd w:val="clear" w:color="auto"/>
        <w:rPr>
          <w:rFonts w:ascii="Microsoft New Tai Lue" w:hAnsi="Microsoft New Tai Lue" w:eastAsia="宋体" w:cs="Microsoft New Tai Lue"/>
          <w:color w:val="auto"/>
          <w:szCs w:val="21"/>
          <w:highlight w:val="none"/>
          <w:u w:val="single"/>
        </w:rPr>
      </w:pPr>
      <w:r>
        <w:rPr>
          <w:rFonts w:ascii="Microsoft New Tai Lue" w:hAnsi="Microsoft New Tai Lue" w:eastAsia="宋体" w:cs="Microsoft New Tai Lue"/>
          <w:color w:val="auto"/>
          <w:szCs w:val="21"/>
          <w:highlight w:val="none"/>
        </w:rPr>
        <w:t xml:space="preserve">供应商</w:t>
      </w:r>
      <w:r>
        <w:rPr>
          <w:rFonts w:hint="eastAsia" w:ascii="Microsoft New Tai Lue" w:hAnsi="Microsoft New Tai Lue" w:eastAsia="宋体" w:cs="Microsoft New Tai Lue"/>
          <w:color w:val="auto"/>
          <w:szCs w:val="21"/>
          <w:highlight w:val="none"/>
        </w:rPr>
        <w:t xml:space="preserve">名称</w:t>
      </w:r>
      <w:r>
        <w:rPr>
          <w:rFonts w:ascii="Microsoft New Tai Lue" w:hAnsi="Microsoft New Tai Lue" w:eastAsia="宋体" w:cs="Microsoft New Tai Lue"/>
          <w:color w:val="auto"/>
          <w:szCs w:val="21"/>
          <w:highlight w:val="none"/>
        </w:rPr>
        <w:t xml:space="preserve">：</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     项目编号：</w:t>
      </w:r>
      <w:r>
        <w:rPr>
          <w:rFonts w:ascii="Microsoft New Tai Lue" w:hAnsi="Microsoft New Tai Lue" w:eastAsia="宋体" w:cs="Microsoft New Tai Lue"/>
          <w:color w:val="auto"/>
          <w:szCs w:val="21"/>
          <w:highlight w:val="none"/>
          <w:u w:val="single"/>
        </w:rPr>
        <w:t xml:space="preserve">               </w:t>
      </w:r>
      <w:r/>
    </w:p>
    <w:tbl>
      <w:tblPr>
        <w:tblStyle w:val="797"/>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p>
        </w:tc>
        <w:tc>
          <w:tcPr>
            <w:tcW w:w="1694"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在《环境标志产品政府采购品目清单》（最新一期）中归属的编码及名称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p>
        </w:tc>
        <w:tc>
          <w:tcPr>
            <w:tcW w:w="851"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p>
        </w:tc>
        <w:tc>
          <w:tcPr>
            <w:tcW w:w="1430" w:type="dxa"/>
            <w:vAlign w:val="center"/>
            <w:textDirection w:val="lrTb"/>
            <w:noWrap w:val="false"/>
          </w:tcPr>
          <w:p>
            <w:pPr>
              <w:ind w:left="0" w:right="0"/>
              <w:jc w:val="center"/>
              <w:keepLines w:val="0"/>
              <w:keepNext w:val="0"/>
              <w:spacing w:before="12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环境标志产品认证</w:t>
            </w:r>
            <w:r>
              <w:rPr>
                <w:rFonts w:hint="eastAsia" w:ascii="Microsoft New Tai Lue" w:hAnsi="Microsoft New Tai Lue" w:cs="Microsoft New Tai Lue"/>
                <w:color w:val="auto"/>
                <w:szCs w:val="21"/>
                <w:highlight w:val="none"/>
                <w:lang w:eastAsia="zh-CN"/>
              </w:rPr>
              <w:t xml:space="preserve">证书编号</w:t>
            </w:r>
            <w:r/>
          </w:p>
        </w:tc>
        <w:tc>
          <w:tcPr>
            <w:tcW w:w="899"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p>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gridSpan w:val="8"/>
            <w:tcW w:w="8432" w:type="dxa"/>
            <w:textDirection w:val="lrTb"/>
            <w:noWrap w:val="false"/>
          </w:tcPr>
          <w:p>
            <w:pPr>
              <w:ind w:left="0" w:right="0"/>
              <w:jc w:val="right"/>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w:t>
            </w:r>
            <w:r>
              <w:rPr>
                <w:rFonts w:ascii="Microsoft New Tai Lue" w:hAnsi="Microsoft New Tai Lue" w:eastAsia="宋体" w:cs="Microsoft New Tai Lue"/>
                <w:bCs/>
                <w:color w:val="auto"/>
                <w:szCs w:val="21"/>
                <w:highlight w:val="none"/>
              </w:rPr>
              <w:t xml:space="preserve">环境标志</w:t>
            </w:r>
            <w:r>
              <w:rPr>
                <w:rFonts w:ascii="Microsoft New Tai Lue" w:hAnsi="Microsoft New Tai Lue" w:eastAsia="宋体" w:cs="Microsoft New Tai Lue"/>
                <w:color w:val="auto"/>
                <w:szCs w:val="21"/>
                <w:highlight w:val="none"/>
              </w:rPr>
              <w:t xml:space="preserve">产品总计：</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bl>
    <w:p>
      <w:pPr>
        <w:ind w:firstLine="4800"/>
        <w:spacing w:after="160" w:line="360" w:lineRule="auto"/>
        <w:shd w:val="clear" w:color="auto"/>
        <w:rPr>
          <w:rFonts w:ascii="Microsoft New Tai Lue" w:hAnsi="Microsoft New Tai Lue" w:eastAsia="宋体" w:cs="Microsoft New Tai Lue"/>
          <w:color w:val="auto"/>
          <w:sz w:val="24"/>
          <w:szCs w:val="24"/>
          <w:highlight w:val="none"/>
        </w:rPr>
      </w:pPr>
      <w:r>
        <w:rPr>
          <w:rFonts w:ascii="Microsoft New Tai Lue" w:hAnsi="Microsoft New Tai Lue" w:eastAsia="宋体" w:cs="Microsoft New Tai Lue"/>
          <w:color w:val="auto"/>
          <w:sz w:val="24"/>
          <w:szCs w:val="24"/>
          <w:highlight w:val="none"/>
        </w:rPr>
      </w:r>
      <w:r/>
    </w:p>
    <w:p>
      <w:pPr>
        <w:ind w:right="840" w:firstLine="378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p>
    <w:p>
      <w:pPr>
        <w:ind w:firstLine="3769"/>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：____________</w:t>
      </w:r>
      <w:r>
        <w:rPr>
          <w:rFonts w:hint="default" w:ascii="Microsoft New Tai Lue" w:hAnsi="Microsoft New Tai Lue" w:eastAsia="宋体" w:cs="Microsoft New Tai Lue"/>
          <w:color w:val="auto"/>
          <w:sz w:val="21"/>
          <w:szCs w:val="21"/>
          <w:highlight w:val="none"/>
          <w:u w:val="single"/>
        </w:rPr>
        <w:t xml:space="preserve">             </w:t>
      </w:r>
      <w:r/>
    </w:p>
    <w:p>
      <w:pPr>
        <w:ind w:right="840" w:firstLine="378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p>
    <w:p>
      <w:pPr>
        <w:ind w:right="420" w:firstLine="3780"/>
        <w:jc w:val="left"/>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p>
    <w:p>
      <w:pPr>
        <w:ind w:right="420" w:firstLine="3780"/>
        <w:spacing w:after="160" w:line="360" w:lineRule="auto"/>
        <w:shd w:val="clear" w:color="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p>
    <w:p>
      <w:pPr>
        <w:jc w:val="left"/>
        <w:shd w:val="clear" w:color="auto"/>
        <w:widowControl/>
        <w:rPr>
          <w:rFonts w:ascii="宋体" w:hAnsi="宋体"/>
          <w:bCs/>
          <w:color w:val="auto"/>
          <w:sz w:val="24"/>
          <w:szCs w:val="24"/>
          <w:highlight w:val="none"/>
        </w:rPr>
      </w:pPr>
      <w:r>
        <w:rPr>
          <w:rFonts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96" w:name="_Toc6649"/>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六</w:t>
      </w:r>
      <w:r>
        <w:rPr>
          <w:rFonts w:hint="eastAsia" w:ascii="宋体" w:hAnsi="宋体"/>
          <w:b/>
          <w:bCs w:val="0"/>
          <w:color w:val="auto"/>
          <w:sz w:val="24"/>
          <w:szCs w:val="24"/>
          <w:highlight w:val="none"/>
        </w:rPr>
        <w:t xml:space="preserve">）（投标供应商）投标单位情况表（格式）</w:t>
      </w:r>
      <w:bookmarkEnd w:id="292"/>
      <w:r/>
      <w:bookmarkEnd w:id="294"/>
      <w:r/>
      <w:bookmarkEnd w:id="295"/>
      <w:r/>
      <w:bookmarkEnd w:id="296"/>
      <w:r/>
      <w:r/>
    </w:p>
    <w:p>
      <w:pPr>
        <w:pStyle w:val="802"/>
        <w:ind w:firstLine="0"/>
        <w:jc w:val="center"/>
        <w:shd w:val="clear" w:color="auto"/>
        <w:rPr>
          <w:rFonts w:ascii="宋体"/>
          <w:b/>
          <w:color w:val="auto"/>
          <w:szCs w:val="21"/>
          <w:highlight w:val="none"/>
        </w:rPr>
      </w:pPr>
      <w:r>
        <w:rPr>
          <w:rFonts w:hint="eastAsia" w:ascii="宋体" w:hAnsi="宋体"/>
          <w:b/>
          <w:color w:val="auto"/>
          <w:szCs w:val="21"/>
          <w:highlight w:val="none"/>
        </w:rPr>
        <w:t xml:space="preserve">投标单位情况表</w:t>
      </w:r>
      <w:r/>
    </w:p>
    <w:p>
      <w:pPr>
        <w:ind w:firstLine="420"/>
        <w:jc w:val="left"/>
        <w:shd w:val="clear" w:color="auto"/>
        <w:rPr>
          <w:rFonts w:ascii="宋体"/>
          <w:color w:val="auto"/>
          <w:szCs w:val="21"/>
          <w:highlight w:val="none"/>
        </w:rPr>
      </w:pPr>
      <w:r>
        <w:rPr>
          <w:rFonts w:hint="eastAsia" w:ascii="宋体" w:hAnsi="宋体"/>
          <w:color w:val="auto"/>
          <w:szCs w:val="21"/>
          <w:highlight w:val="none"/>
        </w:rPr>
        <w:t xml:space="preserve">单位名称：（公章）</w:t>
      </w:r>
      <w:r/>
    </w:p>
    <w:tbl>
      <w:tblPr>
        <w:tblStyle w:val="853"/>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651"/>
        <w:gridCol w:w="1818"/>
        <w:gridCol w:w="1032"/>
        <w:gridCol w:w="845"/>
        <w:gridCol w:w="1152"/>
        <w:gridCol w:w="1776"/>
        <w:gridCol w:w="1655"/>
      </w:tblGrid>
      <w:tr>
        <w:trPr>
          <w:jc w:val="center"/>
          <w:trHeight w:val="382"/>
        </w:trPr>
        <w:tc>
          <w:tcPr>
            <w:gridSpan w:val="2"/>
            <w:tcW w:w="739"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投标供应商</w:t>
            </w:r>
            <w:r/>
          </w:p>
        </w:tc>
        <w:tc>
          <w:tcPr>
            <w:gridSpan w:val="2"/>
            <w:tcW w:w="14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项目名称及编号</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企业地址</w:t>
            </w:r>
            <w:r/>
          </w:p>
        </w:tc>
        <w:tc>
          <w:tcPr>
            <w:gridSpan w:val="2"/>
            <w:tcW w:w="14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成立日期</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经营范围</w:t>
            </w:r>
            <w:r/>
          </w:p>
        </w:tc>
        <w:tc>
          <w:tcPr>
            <w:gridSpan w:val="2"/>
            <w:tcW w:w="14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注册资本</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开户行</w:t>
            </w:r>
            <w:r/>
          </w:p>
        </w:tc>
        <w:tc>
          <w:tcPr>
            <w:gridSpan w:val="2"/>
            <w:tcW w:w="1466"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银行账号</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75"/>
        </w:trPr>
        <w:tc>
          <w:tcPr>
            <w:gridSpan w:val="8"/>
            <w:tcW w:w="500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职务</w:t>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姓名</w:t>
            </w:r>
            <w:r/>
          </w:p>
        </w:tc>
        <w:tc>
          <w:tcPr>
            <w:gridSpan w:val="2"/>
            <w:tcBorders>
              <w:bottom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身份证号码</w:t>
            </w:r>
            <w:r/>
          </w:p>
        </w:tc>
        <w:tc>
          <w:tcPr>
            <w:tcBorders>
              <w:bottom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联系方式</w:t>
            </w:r>
            <w:r/>
          </w:p>
          <w:p>
            <w:pPr>
              <w:ind w:left="0" w:right="0"/>
              <w:jc w:val="center"/>
              <w:keepLines w:val="0"/>
              <w:keepNext w:val="0"/>
              <w:spacing w:before="0" w:beforeAutospacing="0" w:after="0" w:afterAutospacing="0"/>
              <w:shd w:val="clear" w:color="auto"/>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（手机号）</w:t>
            </w:r>
            <w:r/>
          </w:p>
        </w:tc>
        <w:tc>
          <w:tcPr>
            <w:tcBorders>
              <w:bottom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缴纳社会</w:t>
            </w:r>
            <w:r/>
          </w:p>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22"/>
        </w:trPr>
        <w:tc>
          <w:tcPr>
            <w:tcBorders>
              <w:top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lang w:bidi="ar"/>
              </w:rPr>
              <w:t xml:space="preserve">3</w:t>
            </w:r>
            <w:r/>
          </w:p>
        </w:tc>
        <w:tc>
          <w:tcPr>
            <w:gridSpan w:val="2"/>
            <w:tcBorders>
              <w:top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539"/>
        </w:trPr>
        <w:tc>
          <w:tcPr>
            <w:gridSpan w:val="8"/>
            <w:tcW w:w="500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p>
        </w:tc>
        <w:tc>
          <w:tcPr>
            <w:gridSpan w:val="2"/>
            <w:tcBorders>
              <w:bottom w:val="single" w:color="auto" w:sz="4" w:space="0"/>
            </w:tcBorders>
            <w:tcW w:w="9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p>
        </w:tc>
        <w:tc>
          <w:tcPr>
            <w:gridSpan w:val="3"/>
            <w:tcBorders>
              <w:bottom w:val="single" w:color="auto" w:sz="4" w:space="0"/>
            </w:tcBorders>
            <w:tcW w:w="235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bl>
    <w:p>
      <w:pPr>
        <w:ind w:firstLine="420"/>
        <w:jc w:val="center"/>
        <w:shd w:val="clear" w:color="auto"/>
        <w:rPr>
          <w:rFonts w:ascii="宋体"/>
          <w:color w:val="auto"/>
          <w:highlight w:val="none"/>
        </w:rPr>
      </w:pPr>
      <w:r>
        <w:rPr>
          <w:rFonts w:ascii="宋体"/>
          <w:color w:val="auto"/>
          <w:highlight w:val="none"/>
        </w:rPr>
      </w:r>
      <w:r/>
    </w:p>
    <w:p>
      <w:pPr>
        <w:jc w:val="left"/>
        <w:shd w:val="clear" w:color="auto"/>
        <w:rPr>
          <w:rFonts w:ascii="宋体"/>
          <w:color w:val="auto"/>
          <w:highlight w:val="none"/>
        </w:rPr>
      </w:pPr>
      <w:r>
        <w:rPr>
          <w:rFonts w:ascii="宋体"/>
          <w:color w:val="auto"/>
          <w:highlight w:val="none"/>
        </w:rPr>
      </w:r>
      <w:r/>
    </w:p>
    <w:p>
      <w:pPr>
        <w:jc w:val="left"/>
        <w:shd w:val="clear" w:color="auto"/>
        <w:rPr>
          <w:rFonts w:ascii="宋体"/>
          <w:color w:val="auto"/>
          <w:highlight w:val="none"/>
        </w:rPr>
      </w:pPr>
      <w:r>
        <w:rPr>
          <w:rFonts w:ascii="宋体"/>
          <w:color w:val="auto"/>
          <w:highlight w:val="none"/>
        </w:rPr>
      </w:r>
      <w:r/>
    </w:p>
    <w:p>
      <w:pPr>
        <w:pStyle w:val="802"/>
        <w:ind w:firstLine="0"/>
        <w:jc w:val="left"/>
        <w:shd w:val="clear" w:color="auto"/>
        <w:rPr>
          <w:rFonts w:hint="eastAsia" w:ascii="宋体" w:hAnsi="宋体"/>
          <w:color w:val="auto"/>
          <w:sz w:val="28"/>
          <w:szCs w:val="21"/>
          <w:highlight w:val="none"/>
        </w:rPr>
      </w:pPr>
      <w:r>
        <w:rPr>
          <w:color w:val="auto"/>
          <w:sz w:val="24"/>
          <w:highlight w:val="none"/>
        </w:rPr>
        <w:br w:type="page" w:clear="all"/>
      </w:r>
      <w:r/>
    </w:p>
    <w:p>
      <w:pPr>
        <w:pStyle w:val="802"/>
        <w:ind w:firstLine="0"/>
        <w:jc w:val="left"/>
        <w:shd w:val="clear" w:color="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十七</w:t>
      </w:r>
      <w:r>
        <w:rPr>
          <w:rFonts w:hint="eastAsia" w:ascii="宋体" w:hAnsi="宋体"/>
          <w:b/>
          <w:bCs w:val="0"/>
          <w:color w:val="auto"/>
          <w:sz w:val="24"/>
          <w:szCs w:val="24"/>
          <w:highlight w:val="none"/>
        </w:rPr>
        <w:t xml:space="preserve">）政府采购履约担保函（格式）        </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编号：</w:t>
      </w:r>
      <w:r/>
    </w:p>
    <w:p>
      <w:pPr>
        <w:jc w:val="center"/>
        <w:spacing w:line="360" w:lineRule="auto"/>
        <w:shd w:val="clear" w:color="auto"/>
        <w:rPr>
          <w:rFonts w:hint="eastAsia" w:ascii="宋体" w:hAnsi="宋体" w:cs="宋体"/>
          <w:b/>
          <w:color w:val="auto"/>
          <w:sz w:val="28"/>
          <w:szCs w:val="21"/>
          <w:highlight w:val="none"/>
        </w:rPr>
      </w:pPr>
      <w:r>
        <w:rPr>
          <w:rFonts w:hint="eastAsia" w:ascii="宋体" w:hAnsi="宋体" w:cs="宋体"/>
          <w:b/>
          <w:color w:val="auto"/>
          <w:sz w:val="28"/>
          <w:szCs w:val="21"/>
          <w:highlight w:val="none"/>
        </w:rPr>
        <w:t xml:space="preserve">政府采购履约担保函</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w:t>
      </w:r>
      <w:r>
        <w:rPr>
          <w:rFonts w:ascii="宋体" w:hAnsi="宋体" w:cs="宋体"/>
          <w:color w:val="auto"/>
          <w:sz w:val="24"/>
          <w:highlight w:val="none"/>
        </w:rPr>
        <w:t xml:space="preserve">签订</w:t>
      </w:r>
      <w:r>
        <w:rPr>
          <w:rFonts w:hint="eastAsia" w:ascii="宋体" w:hAnsi="宋体" w:cs="宋体"/>
          <w:color w:val="auto"/>
          <w:sz w:val="24"/>
          <w:highlight w:val="none"/>
        </w:rPr>
        <w:t xml:space="preserve">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将中标项目转让给他人，或者在投标文件中未说明，且未经采购招标机构同意，将中标项目分包给他人的；</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主合同约定的应当缴纳履约保证金的情形</w:t>
      </w:r>
      <w:r>
        <w:rPr>
          <w:rFonts w:ascii="宋体" w:hAnsi="宋体" w:cs="宋体"/>
          <w:color w:val="auto"/>
          <w:sz w:val="24"/>
          <w:highlight w:val="none"/>
        </w:rPr>
        <w:t xml:space="preserve">：</w:t>
      </w:r>
      <w:r>
        <w:rPr>
          <w:rFonts w:hint="eastAsia" w:ascii="宋体" w:hAnsi="宋体" w:cs="宋体"/>
          <w:color w:val="auto"/>
          <w:sz w:val="24"/>
          <w:highlight w:val="none"/>
        </w:rPr>
        <w:t xml:space="preserve"> </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u w:val="single"/>
        </w:rPr>
        <w:t xml:space="preserve">                                                           </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 xml:space="preserve">格之</w:t>
      </w:r>
      <w:r>
        <w:rPr>
          <w:rFonts w:hint="eastAsia" w:ascii="宋体" w:hAnsi="宋体" w:cs="宋体"/>
          <w:color w:val="auto"/>
          <w:sz w:val="24"/>
          <w:highlight w:val="none"/>
        </w:rPr>
        <w:t xml:space="preserve">日起，我方保证责任自动终止。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我方按照本保函向你方履行了保证责任后，自我方向你方支付款项（支付款项从我方账户划出）之日起，保证责任即终止。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按照法律法规的规定或出现应终止我方保证责任</w:t>
      </w:r>
      <w:r>
        <w:rPr>
          <w:rFonts w:ascii="宋体" w:hAnsi="宋体" w:cs="宋体"/>
          <w:color w:val="auto"/>
          <w:sz w:val="24"/>
          <w:highlight w:val="none"/>
        </w:rPr>
        <w:t xml:space="preserve">的其他情形</w:t>
      </w:r>
      <w:r>
        <w:rPr>
          <w:rFonts w:hint="eastAsia" w:ascii="宋体" w:hAnsi="宋体" w:cs="宋体"/>
          <w:color w:val="auto"/>
          <w:sz w:val="24"/>
          <w:highlight w:val="none"/>
        </w:rPr>
        <w:t xml:space="preserve">的，我方在本保函项下的保证责任亦终止。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highlight w:val="none"/>
          <w:lang w:eastAsia="zh-CN"/>
        </w:rPr>
        <w:t xml:space="preserve">同的</w:t>
      </w:r>
      <w:r>
        <w:rPr>
          <w:rFonts w:hint="eastAsia" w:ascii="宋体" w:hAnsi="宋体" w:cs="宋体"/>
          <w:color w:val="auto"/>
          <w:sz w:val="24"/>
          <w:highlight w:val="none"/>
        </w:rPr>
        <w:t xml:space="preserve">履行期限，我方保证期间仍依修改前的履行期限计算，但该等修改事先经我方书面同意的除外。</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因你方违反主合同约定致使供应商不能履行义务的，我方不承担保证责任。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依照法律法规的规定或你方与供应商的另行约定，全部或者部分免除供应商应缴纳的保证金义务的，我方亦免除相应的保证责任。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因不可抗力造成供应商不能履行供货义务的，我方不承担保证责任。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ind w:firstLine="696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保证人：（公章）</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left"/>
        <w:shd w:val="clear" w:color="auto"/>
        <w:widowControl/>
        <w:rPr>
          <w:color w:val="auto"/>
          <w:sz w:val="24"/>
          <w:highlight w:val="none"/>
        </w:rPr>
      </w:pPr>
      <w:r>
        <w:rPr>
          <w:rFonts w:ascii="_5b8b_4f53" w:hAnsi="_5b8b_4f53" w:cs="宋体"/>
          <w:b/>
          <w:bCs/>
          <w:color w:val="auto"/>
          <w:spacing w:val="-10"/>
          <w:sz w:val="48"/>
          <w:szCs w:val="48"/>
          <w:highlight w:val="none"/>
        </w:rPr>
        <w:br w:type="page" w:clear="all"/>
      </w:r>
      <w:r/>
    </w:p>
    <w:p>
      <w:pPr>
        <w:spacing w:line="580" w:lineRule="exact"/>
        <w:shd w:val="clear" w:color="auto"/>
        <w:rPr>
          <w:rFonts w:hint="eastAsia" w:ascii="宋体" w:hAnsi="宋体" w:eastAsia="宋体"/>
          <w:b/>
          <w:bCs w:val="0"/>
          <w:color w:val="auto"/>
          <w:sz w:val="24"/>
          <w:szCs w:val="24"/>
          <w:highlight w:val="none"/>
          <w:lang w:eastAsia="zh-CN"/>
        </w:rPr>
      </w:pP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十八</w:t>
      </w:r>
      <w:r>
        <w:rPr>
          <w:rFonts w:hint="eastAsia" w:ascii="宋体" w:hAnsi="宋体"/>
          <w:b/>
          <w:bCs w:val="0"/>
          <w:color w:val="auto"/>
          <w:sz w:val="24"/>
          <w:szCs w:val="24"/>
          <w:highlight w:val="none"/>
        </w:rPr>
        <w:t xml:space="preserve">）技术</w:t>
      </w:r>
      <w:r>
        <w:rPr>
          <w:rFonts w:hint="eastAsia" w:ascii="宋体" w:hAnsi="宋体"/>
          <w:b/>
          <w:bCs w:val="0"/>
          <w:color w:val="auto"/>
          <w:sz w:val="24"/>
          <w:szCs w:val="24"/>
          <w:highlight w:val="none"/>
          <w:lang w:val="en-US" w:eastAsia="zh-CN"/>
        </w:rPr>
        <w:t xml:space="preserve">方案</w:t>
      </w:r>
      <w:r/>
    </w:p>
    <w:p>
      <w:pPr>
        <w:jc w:val="center"/>
        <w:spacing w:line="580" w:lineRule="exact"/>
        <w:shd w:val="clear" w:color="auto"/>
        <w:rPr>
          <w:rFonts w:hint="eastAsia" w:ascii="宋体" w:hAnsi="宋体"/>
          <w:bCs/>
          <w:color w:val="auto"/>
          <w:sz w:val="28"/>
          <w:szCs w:val="28"/>
          <w:highlight w:val="none"/>
        </w:rPr>
      </w:pPr>
      <w:r>
        <w:rPr>
          <w:rFonts w:hint="eastAsia" w:ascii="宋体" w:hAnsi="宋体"/>
          <w:bCs/>
          <w:color w:val="auto"/>
          <w:sz w:val="28"/>
          <w:szCs w:val="28"/>
          <w:highlight w:val="none"/>
        </w:rPr>
        <w:t xml:space="preserve">目录</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.项目实施方案</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2.项目组织方案</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3.产品安装、调试方案</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4.质量及安全保障措施</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5.售后服务管理及措施</w:t>
      </w:r>
      <w:r/>
    </w:p>
    <w:sectPr>
      <w:footnotePr/>
      <w:endnotePr/>
      <w:type w:val="nextPage"/>
      <w:pgSz w:w="11906" w:h="16838" w:orient="portrait"/>
      <w:pgMar w:top="1440" w:right="1080" w:bottom="1440" w:left="1080"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_5b8b_4f53">
    <w:panose1 w:val="020B050302020202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Microsoft New Tai Lue">
    <w:panose1 w:val="020B0502040204020203"/>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bookmarkStart w:id="298" w:name="_Hlk34721161"/>
    <w:r/>
    <w:bookmarkEnd w:id="298"/>
    <w:r/>
    <w:bookmarkStart w:id="299" w:name="_Hlk34721162"/>
    <w:r/>
    <w:bookmarkEnd w:id="299"/>
    <w:r>
      <w:rPr>
        <w:rFonts w:hint="eastAsia" w:ascii="宋体" w:hAnsi="宋体"/>
        <w:sz w:val="18"/>
        <w:szCs w:val="18"/>
      </w:rPr>
      <w:t xml:space="preserve">                                                   </w:t>
    </w: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lang w:val="zh-CN"/>
      </w:rPr>
      <w:t xml:space="preserve">1</w:t>
    </w:r>
    <w:r>
      <w:rPr>
        <w:rFonts w:ascii="宋体" w:hAnsi="宋体"/>
        <w:sz w:val="18"/>
        <w:szCs w:val="18"/>
      </w:rPr>
      <w:fldChar w:fldCharType="end"/>
    </w:r>
    <w:r/>
  </w:p>
  <w:p>
    <w:pPr>
      <w:pStyle w:val="8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Style w:val="856"/>
      </w:rPr>
      <w:framePr w:wrap="around" w:vAnchor="text" w:hAnchor="margin" w:xAlign="center" w:y="1"/>
    </w:pPr>
    <w:r>
      <w:fldChar w:fldCharType="begin"/>
    </w:r>
    <w:r>
      <w:rPr>
        <w:rStyle w:val="856"/>
      </w:rPr>
      <w:instrText xml:space="preserve">PAGE  </w:instrText>
    </w:r>
    <w:r>
      <w:fldChar w:fldCharType="end"/>
    </w:r>
    <w:r/>
  </w:p>
  <w:p>
    <w:pPr>
      <w:pStyle w:val="8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28"/>
      <w:rPr>
        <w:rStyle w:val="856"/>
      </w:rPr>
      <w:framePr w:wrap="around" w:vAnchor="text" w:hAnchor="page" w:x="5866" w:y="67"/>
    </w:pPr>
    <w:r>
      <w:fldChar w:fldCharType="begin"/>
    </w:r>
    <w:r>
      <w:rPr>
        <w:rStyle w:val="856"/>
      </w:rPr>
      <w:instrText xml:space="preserve">PAGE  </w:instrText>
    </w:r>
    <w:r>
      <w:fldChar w:fldCharType="separate"/>
    </w:r>
    <w:r>
      <w:rPr>
        <w:rStyle w:val="856"/>
      </w:rPr>
      <w:t xml:space="preserve">1</w:t>
    </w:r>
    <w:r>
      <w:fldChar w:fldCharType="end"/>
    </w:r>
    <w:r/>
  </w:p>
  <w:p>
    <w:pPr>
      <w:pStyle w:val="8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hint="eastAsia" w:ascii="宋体" w:hAnsi="宋体"/>
        <w:szCs w:val="18"/>
      </w:rPr>
      <w:pBdr>
        <w:bottom w:val="single" w:color="auto" w:sz="12" w:space="1"/>
      </w:pBdr>
    </w:pPr>
    <w:r/>
    <w:bookmarkStart w:id="297" w:name="_Hlk34721221"/>
    <w:r>
      <w:rPr>
        <w:sz w:val="18"/>
      </w:rPr>
      <mc:AlternateContent>
        <mc:Choice Requires="wpg">
          <w:drawing>
            <wp:inline xmlns:wp="http://schemas.openxmlformats.org/drawingml/2006/wordprocessingDrawing" distT="0" distB="0" distL="0" distR="0">
              <wp:extent cx="2575560" cy="350520"/>
              <wp:effectExtent l="0" t="0" r="15240" b="12065"/>
              <wp:docPr id="1" name="图片 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bookmarkEnd w:id="297"/>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5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pStyle w:val="1447"/>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30"/>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5">
    <w:multiLevelType w:val="hybridMultilevel"/>
    <w:lvl w:ilvl="0">
      <w:start w:val="1"/>
      <w:numFmt w:val="bullet"/>
      <w:pStyle w:val="1383"/>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8">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9">
    <w:multiLevelType w:val="hybridMultilevel"/>
    <w:lvl w:ilvl="0">
      <w:start w:val="1"/>
      <w:numFmt w:val="bullet"/>
      <w:pStyle w:val="1373"/>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4">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5">
    <w:multiLevelType w:val="hybridMultilevel"/>
    <w:lvl w:ilvl="0">
      <w:start w:val="1"/>
      <w:numFmt w:val="chineseCountingThousand"/>
      <w:isLgl w:val="false"/>
      <w:suff w:val="nothing"/>
      <w:lvlText w:val="%1、"/>
      <w:lvlJc w:val="left"/>
      <w:pPr>
        <w:ind w:left="444"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6">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7">
    <w:multiLevelType w:val="hybridMultilevel"/>
    <w:lvl w:ilvl="0">
      <w:start w:val="1"/>
      <w:numFmt w:val="decimal"/>
      <w:pStyle w:val="1394"/>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8">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9"/>
  </w:num>
  <w:num w:numId="2">
    <w:abstractNumId w:val="5"/>
  </w:num>
  <w:num w:numId="3">
    <w:abstractNumId w:val="17"/>
  </w:num>
  <w:num w:numId="4">
    <w:abstractNumId w:val="3"/>
  </w:num>
  <w:num w:numId="5">
    <w:abstractNumId w:val="2"/>
  </w:num>
  <w:num w:numId="6">
    <w:abstractNumId w:val="18"/>
  </w:num>
  <w:num w:numId="7">
    <w:abstractNumId w:val="19"/>
  </w:num>
  <w:num w:numId="8">
    <w:abstractNumId w:val="8"/>
  </w:num>
  <w:num w:numId="9">
    <w:abstractNumId w:val="13"/>
  </w:num>
  <w:num w:numId="10">
    <w:abstractNumId w:val="16"/>
  </w:num>
  <w:num w:numId="11">
    <w:abstractNumId w:val="11"/>
  </w:num>
  <w:num w:numId="12">
    <w:abstractNumId w:val="6"/>
  </w:num>
  <w:num w:numId="13">
    <w:abstractNumId w:val="1"/>
  </w:num>
  <w:num w:numId="14">
    <w:abstractNumId w:val="4"/>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12"/>
  </w:num>
  <w:num w:numId="18">
    <w:abstractNumId w:val="10"/>
  </w:num>
  <w:num w:numId="19">
    <w:abstractNumId w:val="7"/>
  </w:num>
  <w:num w:numId="20">
    <w:abstractNumId w:val="14"/>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87">
    <w:name w:val="Heading 1"/>
    <w:basedOn w:val="786"/>
    <w:next w:val="786"/>
    <w:link w:val="1027"/>
    <w:uiPriority w:val="0"/>
    <w:qFormat/>
    <w:pPr>
      <w:jc w:val="center"/>
      <w:keepNext/>
      <w:outlineLvl w:val="0"/>
    </w:pPr>
    <w:rPr>
      <w:rFonts w:ascii="楷体_GB2312" w:eastAsia="楷体_GB2312"/>
      <w:b/>
      <w:sz w:val="28"/>
    </w:rPr>
  </w:style>
  <w:style w:type="paragraph" w:styleId="788">
    <w:name w:val="Heading 2"/>
    <w:basedOn w:val="786"/>
    <w:next w:val="786"/>
    <w:link w:val="1028"/>
    <w:uiPriority w:val="0"/>
    <w:qFormat/>
    <w:pPr>
      <w:jc w:val="center"/>
      <w:keepNext/>
      <w:outlineLvl w:val="1"/>
    </w:pPr>
    <w:rPr>
      <w:rFonts w:ascii="楷体_GB2312" w:eastAsia="楷体_GB2312"/>
      <w:b/>
      <w:bCs/>
      <w:sz w:val="18"/>
    </w:rPr>
  </w:style>
  <w:style w:type="paragraph" w:styleId="789">
    <w:name w:val="Heading 3"/>
    <w:basedOn w:val="786"/>
    <w:next w:val="786"/>
    <w:link w:val="1029"/>
    <w:uiPriority w:val="0"/>
    <w:qFormat/>
    <w:pPr>
      <w:jc w:val="center"/>
      <w:keepNext/>
      <w:outlineLvl w:val="2"/>
    </w:pPr>
    <w:rPr>
      <w:rFonts w:eastAsia="楷体_GB2312"/>
      <w:b/>
      <w:bCs/>
      <w:sz w:val="15"/>
    </w:rPr>
  </w:style>
  <w:style w:type="paragraph" w:styleId="790">
    <w:name w:val="Heading 4"/>
    <w:basedOn w:val="786"/>
    <w:next w:val="786"/>
    <w:link w:val="1030"/>
    <w:uiPriority w:val="0"/>
    <w:qFormat/>
    <w:pPr>
      <w:jc w:val="center"/>
      <w:keepNext/>
      <w:outlineLvl w:val="3"/>
    </w:pPr>
    <w:rPr>
      <w:rFonts w:eastAsia="楷体_GB2312"/>
      <w:b/>
      <w:bCs/>
      <w:sz w:val="13"/>
    </w:rPr>
  </w:style>
  <w:style w:type="paragraph" w:styleId="791">
    <w:name w:val="Heading 5"/>
    <w:basedOn w:val="786"/>
    <w:next w:val="786"/>
    <w:link w:val="1031"/>
    <w:uiPriority w:val="0"/>
    <w:qFormat/>
    <w:pPr>
      <w:ind w:left="360" w:hanging="360"/>
      <w:keepNext/>
      <w:tabs>
        <w:tab w:val="left" w:pos="360" w:leader="none"/>
      </w:tabs>
      <w:outlineLvl w:val="4"/>
    </w:pPr>
    <w:rPr>
      <w:rFonts w:ascii="楷体_GB2312" w:eastAsia="楷体_GB2312"/>
      <w:bCs/>
      <w:sz w:val="28"/>
    </w:rPr>
  </w:style>
  <w:style w:type="paragraph" w:styleId="792">
    <w:name w:val="Heading 6"/>
    <w:basedOn w:val="786"/>
    <w:next w:val="786"/>
    <w:link w:val="1032"/>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93">
    <w:name w:val="Heading 7"/>
    <w:basedOn w:val="786"/>
    <w:next w:val="786"/>
    <w:link w:val="1033"/>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94">
    <w:name w:val="Heading 8"/>
    <w:basedOn w:val="786"/>
    <w:next w:val="786"/>
    <w:link w:val="1034"/>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95">
    <w:name w:val="Heading 9"/>
    <w:basedOn w:val="786"/>
    <w:next w:val="786"/>
    <w:link w:val="103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98">
    <w:name w:val="List 3"/>
    <w:basedOn w:val="786"/>
    <w:uiPriority w:val="0"/>
    <w:qFormat/>
    <w:pPr>
      <w:ind w:left="100" w:hanging="200"/>
      <w:jc w:val="left"/>
      <w:widowControl/>
    </w:pPr>
    <w:rPr>
      <w:sz w:val="20"/>
    </w:rPr>
  </w:style>
  <w:style w:type="paragraph" w:styleId="799">
    <w:name w:val="toc 7"/>
    <w:basedOn w:val="786"/>
    <w:next w:val="786"/>
    <w:uiPriority w:val="39"/>
    <w:qFormat/>
    <w:pPr>
      <w:ind w:left="1200"/>
      <w:jc w:val="left"/>
      <w:widowControl/>
    </w:pPr>
    <w:rPr>
      <w:sz w:val="20"/>
      <w:szCs w:val="21"/>
    </w:rPr>
  </w:style>
  <w:style w:type="paragraph" w:styleId="800">
    <w:name w:val="index 8"/>
    <w:basedOn w:val="786"/>
    <w:next w:val="786"/>
    <w:uiPriority w:val="0"/>
    <w:qFormat/>
    <w:pPr>
      <w:ind w:left="2940"/>
    </w:pPr>
    <w:rPr>
      <w:rFonts w:eastAsia="楷体_GB2312"/>
      <w:sz w:val="26"/>
    </w:rPr>
  </w:style>
  <w:style w:type="paragraph" w:styleId="801">
    <w:name w:val="List Number"/>
    <w:basedOn w:val="786"/>
    <w:link w:val="1036"/>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02">
    <w:name w:val="Normal Indent"/>
    <w:basedOn w:val="786"/>
    <w:link w:val="1037"/>
    <w:uiPriority w:val="0"/>
    <w:qFormat/>
    <w:pPr>
      <w:ind w:firstLine="420"/>
    </w:pPr>
  </w:style>
  <w:style w:type="paragraph" w:styleId="803">
    <w:name w:val="Caption"/>
    <w:basedOn w:val="786"/>
    <w:next w:val="786"/>
    <w:uiPriority w:val="0"/>
    <w:qFormat/>
    <w:rPr>
      <w:rFonts w:ascii="Cambria" w:hAnsi="Cambria" w:eastAsia="黑体"/>
      <w:sz w:val="20"/>
    </w:rPr>
  </w:style>
  <w:style w:type="paragraph" w:styleId="804">
    <w:name w:val="index 5"/>
    <w:basedOn w:val="786"/>
    <w:next w:val="786"/>
    <w:uiPriority w:val="0"/>
    <w:qFormat/>
    <w:pPr>
      <w:ind w:left="1680"/>
    </w:pPr>
    <w:rPr>
      <w:rFonts w:eastAsia="楷体_GB2312"/>
      <w:sz w:val="26"/>
    </w:rPr>
  </w:style>
  <w:style w:type="paragraph" w:styleId="805">
    <w:name w:val="List Bullet"/>
    <w:basedOn w:val="786"/>
    <w:uiPriority w:val="0"/>
    <w:qFormat/>
    <w:pPr>
      <w:ind w:left="1050" w:hanging="420"/>
      <w:tabs>
        <w:tab w:val="left" w:pos="1050" w:leader="none"/>
      </w:tabs>
    </w:pPr>
    <w:rPr>
      <w:szCs w:val="24"/>
    </w:rPr>
  </w:style>
  <w:style w:type="paragraph" w:styleId="806">
    <w:name w:val="Document Map"/>
    <w:basedOn w:val="786"/>
    <w:link w:val="1038"/>
    <w:uiPriority w:val="0"/>
    <w:qFormat/>
    <w:pPr>
      <w:shd w:val="clear" w:color="auto" w:fill="000080"/>
    </w:pPr>
  </w:style>
  <w:style w:type="paragraph" w:styleId="807">
    <w:name w:val="annotation text"/>
    <w:basedOn w:val="786"/>
    <w:link w:val="1039"/>
    <w:uiPriority w:val="0"/>
    <w:qFormat/>
    <w:pPr>
      <w:jc w:val="left"/>
    </w:pPr>
  </w:style>
  <w:style w:type="paragraph" w:styleId="808">
    <w:name w:val="index 6"/>
    <w:basedOn w:val="786"/>
    <w:next w:val="786"/>
    <w:uiPriority w:val="0"/>
    <w:qFormat/>
    <w:pPr>
      <w:ind w:left="2100"/>
    </w:pPr>
    <w:rPr>
      <w:rFonts w:eastAsia="楷体_GB2312"/>
      <w:sz w:val="26"/>
    </w:rPr>
  </w:style>
  <w:style w:type="paragraph" w:styleId="809">
    <w:name w:val="Salutation"/>
    <w:basedOn w:val="786"/>
    <w:next w:val="786"/>
    <w:link w:val="1040"/>
    <w:uiPriority w:val="0"/>
    <w:qFormat/>
    <w:pPr>
      <w:ind w:firstLine="420"/>
      <w:spacing w:after="20" w:line="288" w:lineRule="auto"/>
    </w:pPr>
    <w:rPr>
      <w:sz w:val="28"/>
      <w:szCs w:val="24"/>
      <w:lang w:bidi="mn-Mong-CN"/>
    </w:rPr>
  </w:style>
  <w:style w:type="paragraph" w:styleId="810">
    <w:name w:val="Body Text 3"/>
    <w:basedOn w:val="786"/>
    <w:link w:val="1041"/>
    <w:uiPriority w:val="0"/>
    <w:qFormat/>
    <w:rPr>
      <w:rFonts w:ascii="宋体"/>
      <w:sz w:val="24"/>
      <w:lang w:bidi="mn-Mong-CN"/>
    </w:rPr>
  </w:style>
  <w:style w:type="paragraph" w:styleId="811">
    <w:name w:val="Closing"/>
    <w:basedOn w:val="786"/>
    <w:link w:val="1042"/>
    <w:uiPriority w:val="0"/>
    <w:qFormat/>
    <w:pPr>
      <w:ind w:left="100" w:firstLine="420"/>
      <w:spacing w:after="20" w:line="288" w:lineRule="auto"/>
    </w:pPr>
    <w:rPr>
      <w:sz w:val="28"/>
      <w:szCs w:val="24"/>
      <w:lang w:bidi="mn-Mong-CN"/>
    </w:rPr>
  </w:style>
  <w:style w:type="paragraph" w:styleId="812">
    <w:name w:val="Body Text"/>
    <w:basedOn w:val="786"/>
    <w:link w:val="1043"/>
    <w:uiPriority w:val="99"/>
    <w:qFormat/>
    <w:rPr>
      <w:rFonts w:ascii="华文中宋" w:eastAsia="华文中宋"/>
      <w:bCs/>
      <w:sz w:val="28"/>
      <w:lang w:val="zh-CN"/>
    </w:rPr>
  </w:style>
  <w:style w:type="paragraph" w:styleId="813">
    <w:name w:val="Body Text Indent"/>
    <w:basedOn w:val="786"/>
    <w:next w:val="802"/>
    <w:link w:val="1044"/>
    <w:uiPriority w:val="0"/>
    <w:qFormat/>
    <w:pPr>
      <w:ind w:firstLine="576"/>
    </w:pPr>
    <w:rPr>
      <w:b/>
      <w:sz w:val="30"/>
    </w:rPr>
  </w:style>
  <w:style w:type="paragraph" w:styleId="814">
    <w:name w:val="List 2"/>
    <w:basedOn w:val="786"/>
    <w:uiPriority w:val="0"/>
    <w:qFormat/>
    <w:pPr>
      <w:ind w:left="100" w:hanging="200"/>
      <w:jc w:val="left"/>
      <w:widowControl/>
    </w:pPr>
    <w:rPr>
      <w:sz w:val="20"/>
    </w:rPr>
  </w:style>
  <w:style w:type="paragraph" w:styleId="815">
    <w:name w:val="Block Text"/>
    <w:basedOn w:val="786"/>
    <w:uiPriority w:val="0"/>
    <w:qFormat/>
    <w:pPr>
      <w:ind w:left="420" w:right="33"/>
      <w:jc w:val="left"/>
    </w:pPr>
    <w:rPr>
      <w:sz w:val="24"/>
    </w:rPr>
  </w:style>
  <w:style w:type="paragraph" w:styleId="816">
    <w:name w:val="List Bullet 2"/>
    <w:basedOn w:val="786"/>
    <w:uiPriority w:val="0"/>
    <w:qFormat/>
    <w:pPr>
      <w:spacing w:line="360" w:lineRule="auto"/>
    </w:pPr>
    <w:rPr>
      <w:sz w:val="24"/>
      <w:szCs w:val="24"/>
    </w:rPr>
  </w:style>
  <w:style w:type="paragraph" w:styleId="817">
    <w:name w:val="index 4"/>
    <w:basedOn w:val="786"/>
    <w:next w:val="786"/>
    <w:uiPriority w:val="0"/>
    <w:unhideWhenUsed/>
    <w:qFormat/>
    <w:pPr>
      <w:ind w:left="600"/>
    </w:pPr>
    <w:rPr>
      <w:szCs w:val="24"/>
    </w:rPr>
  </w:style>
  <w:style w:type="paragraph" w:styleId="818">
    <w:name w:val="toc 5"/>
    <w:basedOn w:val="786"/>
    <w:next w:val="786"/>
    <w:uiPriority w:val="39"/>
    <w:qFormat/>
    <w:pPr>
      <w:ind w:left="800"/>
      <w:jc w:val="left"/>
      <w:widowControl/>
    </w:pPr>
    <w:rPr>
      <w:sz w:val="20"/>
      <w:szCs w:val="21"/>
    </w:rPr>
  </w:style>
  <w:style w:type="paragraph" w:styleId="819">
    <w:name w:val="toc 3"/>
    <w:basedOn w:val="786"/>
    <w:next w:val="786"/>
    <w:uiPriority w:val="39"/>
    <w:qFormat/>
    <w:pPr>
      <w:ind w:left="780"/>
      <w:jc w:val="center"/>
    </w:pPr>
    <w:rPr>
      <w:b/>
      <w:sz w:val="24"/>
      <w:szCs w:val="24"/>
    </w:rPr>
  </w:style>
  <w:style w:type="paragraph" w:styleId="820">
    <w:name w:val="Plain Text"/>
    <w:basedOn w:val="786"/>
    <w:link w:val="1045"/>
    <w:uiPriority w:val="99"/>
    <w:qFormat/>
    <w:rPr>
      <w:rFonts w:ascii="宋体" w:hAnsi="Courier New"/>
      <w:sz w:val="20"/>
    </w:rPr>
  </w:style>
  <w:style w:type="paragraph" w:styleId="821">
    <w:name w:val="List Bullet 5"/>
    <w:basedOn w:val="786"/>
    <w:uiPriority w:val="0"/>
    <w:qFormat/>
    <w:pPr>
      <w:ind w:left="2040" w:hanging="360"/>
      <w:spacing w:line="360" w:lineRule="exact"/>
      <w:widowControl/>
      <w:tabs>
        <w:tab w:val="left" w:pos="2040" w:leader="none"/>
      </w:tabs>
    </w:pPr>
    <w:rPr>
      <w:rFonts w:eastAsia="楷体_GB2312"/>
      <w:sz w:val="24"/>
    </w:rPr>
  </w:style>
  <w:style w:type="paragraph" w:styleId="822">
    <w:name w:val="toc 8"/>
    <w:basedOn w:val="786"/>
    <w:next w:val="786"/>
    <w:uiPriority w:val="39"/>
    <w:qFormat/>
    <w:pPr>
      <w:ind w:left="1400"/>
      <w:jc w:val="left"/>
      <w:widowControl/>
    </w:pPr>
    <w:rPr>
      <w:sz w:val="20"/>
      <w:szCs w:val="21"/>
    </w:rPr>
  </w:style>
  <w:style w:type="paragraph" w:styleId="823">
    <w:name w:val="index 3"/>
    <w:basedOn w:val="786"/>
    <w:next w:val="786"/>
    <w:uiPriority w:val="0"/>
    <w:qFormat/>
    <w:pPr>
      <w:ind w:left="840"/>
    </w:pPr>
    <w:rPr>
      <w:rFonts w:eastAsia="楷体_GB2312"/>
      <w:sz w:val="26"/>
    </w:rPr>
  </w:style>
  <w:style w:type="paragraph" w:styleId="824">
    <w:name w:val="Date"/>
    <w:basedOn w:val="786"/>
    <w:next w:val="786"/>
    <w:link w:val="1046"/>
    <w:uiPriority w:val="0"/>
    <w:qFormat/>
    <w:rPr>
      <w:rFonts w:eastAsia="黑体"/>
      <w:b/>
      <w:sz w:val="36"/>
    </w:rPr>
  </w:style>
  <w:style w:type="paragraph" w:styleId="825">
    <w:name w:val="Body Text Indent 2"/>
    <w:basedOn w:val="786"/>
    <w:link w:val="1047"/>
    <w:uiPriority w:val="0"/>
    <w:qFormat/>
    <w:pPr>
      <w:ind w:left="900"/>
    </w:pPr>
    <w:rPr>
      <w:rFonts w:ascii="楷体_GB2312" w:eastAsia="楷体_GB2312"/>
      <w:b/>
      <w:sz w:val="28"/>
    </w:rPr>
  </w:style>
  <w:style w:type="paragraph" w:styleId="826">
    <w:name w:val="endnote text"/>
    <w:basedOn w:val="786"/>
    <w:link w:val="1048"/>
    <w:uiPriority w:val="0"/>
    <w:qFormat/>
    <w:pPr>
      <w:jc w:val="left"/>
      <w:widowControl/>
    </w:pPr>
    <w:rPr>
      <w:sz w:val="20"/>
      <w:lang w:bidi="mn-Mong-CN"/>
    </w:rPr>
  </w:style>
  <w:style w:type="paragraph" w:styleId="827">
    <w:name w:val="Balloon Text"/>
    <w:basedOn w:val="786"/>
    <w:link w:val="1049"/>
    <w:uiPriority w:val="0"/>
    <w:qFormat/>
    <w:rPr>
      <w:sz w:val="18"/>
      <w:szCs w:val="18"/>
      <w:lang w:val="zh-CN"/>
    </w:rPr>
  </w:style>
  <w:style w:type="paragraph" w:styleId="828">
    <w:name w:val="Footer"/>
    <w:basedOn w:val="786"/>
    <w:link w:val="1050"/>
    <w:uiPriority w:val="0"/>
    <w:qFormat/>
    <w:pPr>
      <w:jc w:val="left"/>
      <w:tabs>
        <w:tab w:val="center" w:pos="4153" w:leader="none"/>
        <w:tab w:val="right" w:pos="8306" w:leader="none"/>
      </w:tabs>
    </w:pPr>
    <w:rPr>
      <w:sz w:val="18"/>
    </w:rPr>
  </w:style>
  <w:style w:type="paragraph" w:styleId="829">
    <w:name w:val="Header"/>
    <w:basedOn w:val="786"/>
    <w:link w:val="1051"/>
    <w:uiPriority w:val="0"/>
    <w:qFormat/>
    <w:pPr>
      <w:jc w:val="center"/>
      <w:tabs>
        <w:tab w:val="center" w:pos="4153" w:leader="none"/>
        <w:tab w:val="right" w:pos="8306" w:leader="none"/>
      </w:tabs>
      <w:pBdr>
        <w:bottom w:val="single" w:color="auto" w:sz="6" w:space="1"/>
      </w:pBdr>
    </w:pPr>
    <w:rPr>
      <w:sz w:val="18"/>
    </w:rPr>
  </w:style>
  <w:style w:type="paragraph" w:styleId="830">
    <w:name w:val="toc 1"/>
    <w:basedOn w:val="786"/>
    <w:next w:val="786"/>
    <w:uiPriority w:val="39"/>
    <w:qFormat/>
    <w:pPr>
      <w:spacing w:line="440" w:lineRule="exact"/>
    </w:pPr>
    <w:rPr>
      <w:szCs w:val="24"/>
    </w:rPr>
  </w:style>
  <w:style w:type="paragraph" w:styleId="831">
    <w:name w:val="toc 4"/>
    <w:basedOn w:val="786"/>
    <w:next w:val="786"/>
    <w:uiPriority w:val="39"/>
    <w:qFormat/>
    <w:pPr>
      <w:ind w:left="600"/>
      <w:jc w:val="left"/>
      <w:widowControl/>
    </w:pPr>
    <w:rPr>
      <w:sz w:val="20"/>
      <w:szCs w:val="21"/>
    </w:rPr>
  </w:style>
  <w:style w:type="paragraph" w:styleId="832">
    <w:name w:val="index heading"/>
    <w:basedOn w:val="786"/>
    <w:next w:val="833"/>
    <w:uiPriority w:val="0"/>
    <w:qFormat/>
    <w:rPr>
      <w:rFonts w:eastAsia="楷体_GB2312"/>
      <w:sz w:val="26"/>
    </w:rPr>
  </w:style>
  <w:style w:type="paragraph" w:styleId="833">
    <w:name w:val="index 1"/>
    <w:basedOn w:val="786"/>
    <w:next w:val="786"/>
    <w:uiPriority w:val="0"/>
    <w:qFormat/>
  </w:style>
  <w:style w:type="paragraph" w:styleId="834">
    <w:name w:val="Subtitle"/>
    <w:basedOn w:val="786"/>
    <w:next w:val="786"/>
    <w:link w:val="1052"/>
    <w:uiPriority w:val="0"/>
    <w:qFormat/>
    <w:pPr>
      <w:jc w:val="center"/>
      <w:spacing w:before="240" w:after="60" w:line="312" w:lineRule="auto"/>
      <w:outlineLvl w:val="1"/>
    </w:pPr>
    <w:rPr>
      <w:rFonts w:ascii="Cambria" w:hAnsi="Cambria"/>
      <w:b/>
      <w:bCs/>
      <w:sz w:val="32"/>
      <w:szCs w:val="32"/>
      <w:lang w:val="zh-CN"/>
    </w:rPr>
  </w:style>
  <w:style w:type="paragraph" w:styleId="835">
    <w:name w:val="List"/>
    <w:basedOn w:val="786"/>
    <w:uiPriority w:val="0"/>
    <w:qFormat/>
    <w:pPr>
      <w:ind w:left="200" w:hanging="200"/>
      <w:jc w:val="left"/>
      <w:widowControl/>
    </w:pPr>
    <w:rPr>
      <w:sz w:val="20"/>
    </w:rPr>
  </w:style>
  <w:style w:type="paragraph" w:styleId="836">
    <w:name w:val="footnote text"/>
    <w:basedOn w:val="786"/>
    <w:link w:val="1053"/>
    <w:uiPriority w:val="0"/>
    <w:qFormat/>
    <w:pPr>
      <w:jc w:val="left"/>
      <w:spacing w:line="312" w:lineRule="atLeast"/>
    </w:pPr>
    <w:rPr>
      <w:sz w:val="18"/>
      <w:lang w:bidi="mn-Mong-CN"/>
    </w:rPr>
  </w:style>
  <w:style w:type="paragraph" w:styleId="837">
    <w:name w:val="toc 6"/>
    <w:basedOn w:val="786"/>
    <w:next w:val="786"/>
    <w:uiPriority w:val="39"/>
    <w:qFormat/>
    <w:pPr>
      <w:ind w:left="1000"/>
      <w:jc w:val="left"/>
      <w:widowControl/>
    </w:pPr>
    <w:rPr>
      <w:sz w:val="20"/>
      <w:szCs w:val="21"/>
    </w:rPr>
  </w:style>
  <w:style w:type="paragraph" w:styleId="838">
    <w:name w:val="Body Text Indent 3"/>
    <w:basedOn w:val="786"/>
    <w:link w:val="1054"/>
    <w:uiPriority w:val="0"/>
    <w:qFormat/>
    <w:pPr>
      <w:ind w:left="359" w:firstLine="359"/>
    </w:pPr>
  </w:style>
  <w:style w:type="paragraph" w:styleId="839">
    <w:name w:val="index 7"/>
    <w:basedOn w:val="786"/>
    <w:next w:val="786"/>
    <w:uiPriority w:val="0"/>
    <w:qFormat/>
    <w:pPr>
      <w:ind w:left="2520"/>
    </w:pPr>
    <w:rPr>
      <w:rFonts w:eastAsia="楷体_GB2312"/>
      <w:sz w:val="26"/>
    </w:rPr>
  </w:style>
  <w:style w:type="paragraph" w:styleId="840">
    <w:name w:val="index 9"/>
    <w:basedOn w:val="786"/>
    <w:next w:val="786"/>
    <w:uiPriority w:val="0"/>
    <w:qFormat/>
    <w:pPr>
      <w:ind w:left="3360"/>
    </w:pPr>
    <w:rPr>
      <w:rFonts w:eastAsia="楷体_GB2312"/>
      <w:sz w:val="26"/>
    </w:rPr>
  </w:style>
  <w:style w:type="paragraph" w:styleId="841">
    <w:name w:val="table of figures"/>
    <w:basedOn w:val="786"/>
    <w:next w:val="786"/>
    <w:uiPriority w:val="0"/>
    <w:qFormat/>
    <w:pPr>
      <w:ind w:left="420" w:hanging="420"/>
      <w:jc w:val="left"/>
    </w:pPr>
    <w:rPr>
      <w:rFonts w:eastAsia="楷体_GB2312"/>
      <w:smallCaps/>
      <w:sz w:val="24"/>
    </w:rPr>
  </w:style>
  <w:style w:type="paragraph" w:styleId="842">
    <w:name w:val="toc 2"/>
    <w:basedOn w:val="786"/>
    <w:next w:val="786"/>
    <w:uiPriority w:val="39"/>
    <w:qFormat/>
    <w:pPr>
      <w:ind w:left="420"/>
    </w:pPr>
    <w:rPr>
      <w:szCs w:val="24"/>
    </w:rPr>
  </w:style>
  <w:style w:type="paragraph" w:styleId="843">
    <w:name w:val="toc 9"/>
    <w:basedOn w:val="786"/>
    <w:next w:val="786"/>
    <w:uiPriority w:val="39"/>
    <w:qFormat/>
    <w:pPr>
      <w:ind w:left="1600"/>
      <w:jc w:val="left"/>
      <w:widowControl/>
    </w:pPr>
    <w:rPr>
      <w:sz w:val="20"/>
      <w:szCs w:val="21"/>
    </w:rPr>
  </w:style>
  <w:style w:type="paragraph" w:styleId="844">
    <w:name w:val="Body Text 2"/>
    <w:basedOn w:val="786"/>
    <w:link w:val="1055"/>
    <w:uiPriority w:val="0"/>
    <w:qFormat/>
    <w:pPr>
      <w:spacing w:after="120" w:line="480" w:lineRule="auto"/>
    </w:pPr>
  </w:style>
  <w:style w:type="paragraph" w:styleId="845">
    <w:name w:val="List 4"/>
    <w:basedOn w:val="786"/>
    <w:uiPriority w:val="0"/>
    <w:qFormat/>
    <w:pPr>
      <w:ind w:left="100" w:hanging="200"/>
      <w:jc w:val="left"/>
      <w:widowControl/>
    </w:pPr>
    <w:rPr>
      <w:sz w:val="20"/>
    </w:rPr>
  </w:style>
  <w:style w:type="paragraph" w:styleId="846">
    <w:name w:val="HTML Preformatted"/>
    <w:basedOn w:val="786"/>
    <w:link w:val="10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47">
    <w:name w:val="Normal (Web)"/>
    <w:basedOn w:val="786"/>
    <w:link w:val="1057"/>
    <w:uiPriority w:val="99"/>
    <w:qFormat/>
    <w:pPr>
      <w:jc w:val="left"/>
      <w:spacing w:before="100" w:beforeAutospacing="1" w:after="100" w:afterAutospacing="1"/>
    </w:pPr>
    <w:rPr>
      <w:sz w:val="24"/>
    </w:rPr>
  </w:style>
  <w:style w:type="paragraph" w:styleId="848">
    <w:name w:val="index 2"/>
    <w:basedOn w:val="786"/>
    <w:next w:val="786"/>
    <w:uiPriority w:val="0"/>
    <w:qFormat/>
    <w:pPr>
      <w:ind w:left="420"/>
    </w:pPr>
    <w:rPr>
      <w:rFonts w:eastAsia="楷体_GB2312"/>
      <w:sz w:val="26"/>
    </w:rPr>
  </w:style>
  <w:style w:type="paragraph" w:styleId="849">
    <w:name w:val="Title"/>
    <w:basedOn w:val="786"/>
    <w:next w:val="786"/>
    <w:link w:val="1058"/>
    <w:uiPriority w:val="0"/>
    <w:qFormat/>
    <w:pPr>
      <w:jc w:val="center"/>
      <w:spacing w:before="240" w:after="60"/>
      <w:outlineLvl w:val="0"/>
    </w:pPr>
    <w:rPr>
      <w:rFonts w:ascii="Cambria" w:hAnsi="Cambria"/>
      <w:b/>
      <w:bCs/>
      <w:sz w:val="32"/>
      <w:szCs w:val="32"/>
      <w:lang w:val="zh-CN"/>
    </w:rPr>
  </w:style>
  <w:style w:type="paragraph" w:styleId="850">
    <w:name w:val="annotation subject"/>
    <w:basedOn w:val="807"/>
    <w:next w:val="807"/>
    <w:link w:val="1059"/>
    <w:uiPriority w:val="0"/>
    <w:qFormat/>
    <w:pPr>
      <w:spacing w:line="360" w:lineRule="auto"/>
    </w:pPr>
    <w:rPr>
      <w:b/>
      <w:bCs/>
      <w:szCs w:val="24"/>
      <w:lang w:bidi="mn-Mong-CN"/>
    </w:rPr>
  </w:style>
  <w:style w:type="paragraph" w:styleId="851">
    <w:name w:val="Body Text First Indent"/>
    <w:basedOn w:val="812"/>
    <w:link w:val="1060"/>
    <w:uiPriority w:val="0"/>
    <w:unhideWhenUsed/>
    <w:qFormat/>
    <w:pPr>
      <w:ind w:firstLine="420"/>
      <w:spacing w:after="120"/>
    </w:pPr>
    <w:rPr>
      <w:rFonts w:ascii="Times New Roman" w:eastAsia="宋体"/>
      <w:bCs w:val="0"/>
      <w:sz w:val="20"/>
      <w:lang w:val="en-US" w:bidi="mn-Mong-CN"/>
    </w:rPr>
  </w:style>
  <w:style w:type="paragraph" w:styleId="852">
    <w:name w:val="Body Text First Indent 2"/>
    <w:basedOn w:val="813"/>
    <w:next w:val="786"/>
    <w:link w:val="1061"/>
    <w:uiPriority w:val="0"/>
    <w:qFormat/>
    <w:pPr>
      <w:ind w:left="420" w:firstLine="420"/>
      <w:spacing w:after="120"/>
    </w:pPr>
    <w:rPr>
      <w:b w:val="0"/>
      <w:sz w:val="21"/>
      <w:lang w:bidi="mn-Mong-CN"/>
    </w:rPr>
  </w:style>
  <w:style w:type="table" w:styleId="853">
    <w:name w:val="Table Grid"/>
    <w:basedOn w:val="79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4">
    <w:name w:val="Strong"/>
    <w:uiPriority w:val="0"/>
    <w:qFormat/>
    <w:rPr>
      <w:b/>
      <w:bCs/>
    </w:rPr>
  </w:style>
  <w:style w:type="character" w:styleId="855">
    <w:name w:val="endnote reference"/>
    <w:uiPriority w:val="0"/>
    <w:qFormat/>
    <w:rPr>
      <w:vertAlign w:val="superscript"/>
    </w:rPr>
  </w:style>
  <w:style w:type="character" w:styleId="856">
    <w:name w:val="page number"/>
    <w:basedOn w:val="796"/>
    <w:uiPriority w:val="0"/>
    <w:qFormat/>
  </w:style>
  <w:style w:type="character" w:styleId="857">
    <w:name w:val="FollowedHyperlink"/>
    <w:uiPriority w:val="99"/>
    <w:qFormat/>
    <w:rPr>
      <w:color w:val="auto"/>
      <w:u w:val="none"/>
    </w:rPr>
  </w:style>
  <w:style w:type="character" w:styleId="858">
    <w:name w:val="Emphasis"/>
    <w:uiPriority w:val="0"/>
    <w:qFormat/>
    <w:rPr>
      <w:i/>
    </w:rPr>
  </w:style>
  <w:style w:type="character" w:styleId="859">
    <w:name w:val="HTML Typewriter"/>
    <w:uiPriority w:val="0"/>
    <w:qFormat/>
    <w:rPr>
      <w:rFonts w:ascii="宋体" w:hAnsi="宋体" w:eastAsia="宋体" w:cs="宋体"/>
      <w:sz w:val="24"/>
      <w:szCs w:val="24"/>
    </w:rPr>
  </w:style>
  <w:style w:type="character" w:styleId="860">
    <w:name w:val="Hyperlink"/>
    <w:basedOn w:val="796"/>
    <w:uiPriority w:val="99"/>
    <w:qFormat/>
    <w:rPr>
      <w:color w:val="auto"/>
      <w:u w:val="none"/>
    </w:rPr>
  </w:style>
  <w:style w:type="character" w:styleId="861">
    <w:name w:val="annotation reference"/>
    <w:uiPriority w:val="0"/>
    <w:qFormat/>
    <w:rPr>
      <w:sz w:val="21"/>
      <w:szCs w:val="21"/>
    </w:rPr>
  </w:style>
  <w:style w:type="character" w:styleId="862">
    <w:name w:val="footnote reference"/>
    <w:uiPriority w:val="0"/>
    <w:qFormat/>
    <w:rPr>
      <w:vertAlign w:val="superscript"/>
    </w:rPr>
  </w:style>
  <w:style w:type="table" w:styleId="863" w:customStyle="1">
    <w:name w:val="Plain Table 1"/>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2"/>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3"/>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Plain Table 4"/>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Plain Table 5"/>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Grid Table 1 Light"/>
    <w:basedOn w:val="7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2"/>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3"/>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7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5 Dark"/>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6 Colorful"/>
    <w:basedOn w:val="7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7 Colorful"/>
    <w:basedOn w:val="7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1 Light"/>
    <w:basedOn w:val="79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2"/>
    <w:basedOn w:val="7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3"/>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5 Dark"/>
    <w:basedOn w:val="7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79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7 Colorful"/>
    <w:basedOn w:val="79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2" w:customStyle="1">
    <w:name w:val="TOC Heading"/>
    <w:uiPriority w:val="39"/>
    <w:unhideWhenUsed/>
    <w:qFormat/>
    <w:rPr>
      <w:rFonts w:hint="default" w:asciiTheme="minorHAnsi" w:hAnsiTheme="minorHAnsi" w:eastAsiaTheme="minorEastAsia" w:cstheme="minorBidi"/>
      <w:lang w:val="en-US" w:eastAsia="zh-CN" w:bidi="ar-SA"/>
    </w:rPr>
  </w:style>
  <w:style w:type="paragraph" w:styleId="88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84" w:customStyle="1">
    <w:name w:val="Heading 2 Char"/>
    <w:basedOn w:val="796"/>
    <w:uiPriority w:val="0"/>
    <w:qFormat/>
    <w:rPr>
      <w:rFonts w:ascii="Arial" w:hAnsi="Arial" w:eastAsia="Arial" w:cs="Arial"/>
      <w:sz w:val="34"/>
    </w:rPr>
  </w:style>
  <w:style w:type="character" w:styleId="885" w:customStyle="1">
    <w:name w:val="Heading 3 Char"/>
    <w:basedOn w:val="796"/>
    <w:uiPriority w:val="0"/>
    <w:qFormat/>
    <w:rPr>
      <w:rFonts w:ascii="Arial" w:hAnsi="Arial" w:eastAsia="Arial" w:cs="Arial"/>
      <w:sz w:val="30"/>
      <w:szCs w:val="30"/>
    </w:rPr>
  </w:style>
  <w:style w:type="character" w:styleId="886" w:customStyle="1">
    <w:name w:val="Heading 4 Char"/>
    <w:basedOn w:val="796"/>
    <w:uiPriority w:val="0"/>
    <w:qFormat/>
    <w:rPr>
      <w:rFonts w:ascii="Arial" w:hAnsi="Arial" w:eastAsia="Arial" w:cs="Arial"/>
      <w:b/>
      <w:bCs/>
      <w:sz w:val="26"/>
      <w:szCs w:val="26"/>
    </w:rPr>
  </w:style>
  <w:style w:type="character" w:styleId="887" w:customStyle="1">
    <w:name w:val="Heading 5 Char"/>
    <w:basedOn w:val="796"/>
    <w:uiPriority w:val="0"/>
    <w:qFormat/>
    <w:rPr>
      <w:rFonts w:ascii="Arial" w:hAnsi="Arial" w:eastAsia="Arial" w:cs="Arial"/>
      <w:b/>
      <w:bCs/>
      <w:sz w:val="24"/>
      <w:szCs w:val="24"/>
    </w:rPr>
  </w:style>
  <w:style w:type="character" w:styleId="888" w:customStyle="1">
    <w:name w:val="Heading 6 Char"/>
    <w:basedOn w:val="796"/>
    <w:uiPriority w:val="9"/>
    <w:qFormat/>
    <w:rPr>
      <w:rFonts w:ascii="Arial" w:hAnsi="Arial" w:eastAsia="Arial" w:cs="Arial"/>
      <w:b/>
      <w:bCs/>
      <w:sz w:val="22"/>
      <w:szCs w:val="22"/>
    </w:rPr>
  </w:style>
  <w:style w:type="character" w:styleId="889" w:customStyle="1">
    <w:name w:val="Heading 7 Char"/>
    <w:basedOn w:val="796"/>
    <w:uiPriority w:val="9"/>
    <w:qFormat/>
    <w:rPr>
      <w:rFonts w:ascii="Arial" w:hAnsi="Arial" w:eastAsia="Arial" w:cs="Arial"/>
      <w:b/>
      <w:bCs/>
      <w:i/>
      <w:iCs/>
      <w:sz w:val="22"/>
      <w:szCs w:val="22"/>
    </w:rPr>
  </w:style>
  <w:style w:type="character" w:styleId="890" w:customStyle="1">
    <w:name w:val="Heading 8 Char"/>
    <w:basedOn w:val="796"/>
    <w:uiPriority w:val="9"/>
    <w:qFormat/>
    <w:rPr>
      <w:rFonts w:ascii="Arial" w:hAnsi="Arial" w:eastAsia="Arial" w:cs="Arial"/>
      <w:i/>
      <w:iCs/>
      <w:sz w:val="22"/>
      <w:szCs w:val="22"/>
    </w:rPr>
  </w:style>
  <w:style w:type="character" w:styleId="891" w:customStyle="1">
    <w:name w:val="Heading 9 Char"/>
    <w:basedOn w:val="796"/>
    <w:uiPriority w:val="9"/>
    <w:qFormat/>
    <w:rPr>
      <w:rFonts w:ascii="Arial" w:hAnsi="Arial" w:eastAsia="Arial" w:cs="Arial"/>
      <w:i/>
      <w:iCs/>
      <w:sz w:val="21"/>
      <w:szCs w:val="21"/>
    </w:rPr>
  </w:style>
  <w:style w:type="character" w:styleId="892" w:customStyle="1">
    <w:name w:val="Title Char"/>
    <w:basedOn w:val="796"/>
    <w:uiPriority w:val="0"/>
    <w:qFormat/>
    <w:rPr>
      <w:sz w:val="48"/>
      <w:szCs w:val="48"/>
    </w:rPr>
  </w:style>
  <w:style w:type="character" w:styleId="893" w:customStyle="1">
    <w:name w:val="Subtitle Char"/>
    <w:basedOn w:val="796"/>
    <w:uiPriority w:val="11"/>
    <w:qFormat/>
    <w:rPr>
      <w:sz w:val="24"/>
      <w:szCs w:val="24"/>
    </w:rPr>
  </w:style>
  <w:style w:type="character" w:styleId="894" w:customStyle="1">
    <w:name w:val="Quote Char"/>
    <w:uiPriority w:val="29"/>
    <w:qFormat/>
    <w:rPr>
      <w:i/>
    </w:rPr>
  </w:style>
  <w:style w:type="character" w:styleId="895" w:customStyle="1">
    <w:name w:val="Intense Quote Char"/>
    <w:uiPriority w:val="30"/>
    <w:qFormat/>
    <w:rPr>
      <w:i/>
    </w:rPr>
  </w:style>
  <w:style w:type="character" w:styleId="896" w:customStyle="1">
    <w:name w:val="Header Char"/>
    <w:basedOn w:val="796"/>
    <w:uiPriority w:val="0"/>
    <w:qFormat/>
  </w:style>
  <w:style w:type="character" w:styleId="897" w:customStyle="1">
    <w:name w:val="Footer Char"/>
    <w:basedOn w:val="796"/>
    <w:uiPriority w:val="0"/>
    <w:qFormat/>
  </w:style>
  <w:style w:type="character" w:styleId="898" w:customStyle="1">
    <w:name w:val="Caption Char"/>
    <w:uiPriority w:val="99"/>
    <w:qFormat/>
  </w:style>
  <w:style w:type="table" w:styleId="899" w:customStyle="1">
    <w:name w:val="Table Grid Light"/>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0" w:customStyle="1">
    <w:name w:val="无格式表格 11"/>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21"/>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3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无格式表格 4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无格式表格 5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网格表 1 浅色1"/>
    <w:basedOn w:val="7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basedOn w:val="7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basedOn w:val="7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basedOn w:val="7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basedOn w:val="7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basedOn w:val="7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basedOn w:val="7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网格表 2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basedOn w:val="7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basedOn w:val="7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basedOn w:val="7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basedOn w:val="7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basedOn w:val="79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basedOn w:val="79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网格表 3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basedOn w:val="7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basedOn w:val="7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basedOn w:val="7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basedOn w:val="7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basedOn w:val="79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basedOn w:val="79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basedOn w:val="7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basedOn w:val="79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8" w:customStyle="1">
    <w:name w:val="Grid Table 4 - Accent 2"/>
    <w:basedOn w:val="79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9" w:customStyle="1">
    <w:name w:val="Grid Table 4 - Accent 3"/>
    <w:basedOn w:val="79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0" w:customStyle="1">
    <w:name w:val="Grid Table 4 - Accent 4"/>
    <w:basedOn w:val="79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1" w:customStyle="1">
    <w:name w:val="Grid Table 4 - Accent 5"/>
    <w:basedOn w:val="79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2" w:customStyle="1">
    <w:name w:val="Grid Table 4 - Accent 6"/>
    <w:basedOn w:val="79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3" w:customStyle="1">
    <w:name w:val="网格表 5 深色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5" w:customStyle="1">
    <w:name w:val="Grid Table 5 Dark - Accent 2"/>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6" w:customStyle="1">
    <w:name w:val="Grid Table 5 Dark - Accent 3"/>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7" w:customStyle="1">
    <w:name w:val="Grid Table 5 Dark- Accent 4"/>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8" w:customStyle="1">
    <w:name w:val="Grid Table 5 Dark - Accent 5"/>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9" w:customStyle="1">
    <w:name w:val="Grid Table 5 Dark - Accent 6"/>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0" w:customStyle="1">
    <w:name w:val="网格表 6 彩色1"/>
    <w:basedOn w:val="7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1" w:customStyle="1">
    <w:name w:val="Grid Table 6 Colorful - Accent 1"/>
    <w:basedOn w:val="79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2" w:customStyle="1">
    <w:name w:val="Grid Table 6 Colorful - Accent 2"/>
    <w:basedOn w:val="7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3" w:customStyle="1">
    <w:name w:val="Grid Table 6 Colorful - Accent 3"/>
    <w:basedOn w:val="79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4" w:customStyle="1">
    <w:name w:val="Grid Table 6 Colorful - Accent 4"/>
    <w:basedOn w:val="7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5" w:customStyle="1">
    <w:name w:val="Grid Table 6 Colorful - Accent 5"/>
    <w:basedOn w:val="79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6" w:customStyle="1">
    <w:name w:val="Grid Table 6 Colorful - Accent 6"/>
    <w:basedOn w:val="79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7" w:customStyle="1">
    <w:name w:val="网格表 7 彩色1"/>
    <w:basedOn w:val="7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basedOn w:val="79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basedOn w:val="79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basedOn w:val="79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basedOn w:val="79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basedOn w:val="79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basedOn w:val="79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4" w:customStyle="1">
    <w:name w:val="清单表 1 浅色1"/>
    <w:basedOn w:val="79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basedOn w:val="79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1 Light - Accent 2"/>
    <w:basedOn w:val="79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7" w:customStyle="1">
    <w:name w:val="List Table 1 Light - Accent 3"/>
    <w:basedOn w:val="79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8" w:customStyle="1">
    <w:name w:val="List Table 1 Light - Accent 4"/>
    <w:basedOn w:val="79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9" w:customStyle="1">
    <w:name w:val="List Table 1 Light - Accent 5"/>
    <w:basedOn w:val="79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List Table 1 Light - Accent 6"/>
    <w:basedOn w:val="79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清单表 21"/>
    <w:basedOn w:val="7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2 - Accent 1"/>
    <w:basedOn w:val="79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3" w:customStyle="1">
    <w:name w:val="List Table 2 - Accent 2"/>
    <w:basedOn w:val="79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4" w:customStyle="1">
    <w:name w:val="List Table 2 - Accent 3"/>
    <w:basedOn w:val="79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5" w:customStyle="1">
    <w:name w:val="List Table 2 - Accent 4"/>
    <w:basedOn w:val="79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6" w:customStyle="1">
    <w:name w:val="List Table 2 - Accent 5"/>
    <w:basedOn w:val="79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7" w:customStyle="1">
    <w:name w:val="List Table 2 - Accent 6"/>
    <w:basedOn w:val="79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8" w:customStyle="1">
    <w:name w:val="清单表 3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basedOn w:val="79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3 - Accent 2"/>
    <w:basedOn w:val="7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1" w:customStyle="1">
    <w:name w:val="List Table 3 - Accent 3"/>
    <w:basedOn w:val="79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2" w:customStyle="1">
    <w:name w:val="List Table 3 - Accent 4"/>
    <w:basedOn w:val="7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3" w:customStyle="1">
    <w:name w:val="List Table 3 - Accent 5"/>
    <w:basedOn w:val="79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4" w:customStyle="1">
    <w:name w:val="List Table 3 - Accent 6"/>
    <w:basedOn w:val="79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5" w:customStyle="1">
    <w:name w:val="清单表 4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basedOn w:val="79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4 - Accent 2"/>
    <w:basedOn w:val="79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8" w:customStyle="1">
    <w:name w:val="List Table 4 - Accent 3"/>
    <w:basedOn w:val="79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9" w:customStyle="1">
    <w:name w:val="List Table 4 - Accent 4"/>
    <w:basedOn w:val="79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0" w:customStyle="1">
    <w:name w:val="List Table 4 - Accent 5"/>
    <w:basedOn w:val="79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1" w:customStyle="1">
    <w:name w:val="List Table 4 - Accent 6"/>
    <w:basedOn w:val="79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2" w:customStyle="1">
    <w:name w:val="清单表 5 深色1"/>
    <w:basedOn w:val="7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1"/>
    <w:basedOn w:val="79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basedOn w:val="79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basedOn w:val="79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basedOn w:val="79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basedOn w:val="79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basedOn w:val="79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清单表 6 彩色1"/>
    <w:basedOn w:val="79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6 Colorful - Accent 1"/>
    <w:basedOn w:val="79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1" w:customStyle="1">
    <w:name w:val="List Table 6 Colorful - Accent 2"/>
    <w:basedOn w:val="79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2" w:customStyle="1">
    <w:name w:val="List Table 6 Colorful - Accent 3"/>
    <w:basedOn w:val="79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3" w:customStyle="1">
    <w:name w:val="List Table 6 Colorful - Accent 4"/>
    <w:basedOn w:val="79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4" w:customStyle="1">
    <w:name w:val="List Table 6 Colorful - Accent 5"/>
    <w:basedOn w:val="79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5" w:customStyle="1">
    <w:name w:val="List Table 6 Colorful - Accent 6"/>
    <w:basedOn w:val="79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6" w:customStyle="1">
    <w:name w:val="清单表 7 彩色1"/>
    <w:basedOn w:val="79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basedOn w:val="79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basedOn w:val="79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basedOn w:val="79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basedOn w:val="79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basedOn w:val="79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basedOn w:val="79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3" w:customStyle="1">
    <w:name w:val="Lined - Accent"/>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Lined - Accent 1"/>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Lined - Accent 2"/>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Lined - Accent 3"/>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Lined - Accent 4"/>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Lined - Accent 5"/>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Lined - Accent 6"/>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amp; Lined - Accent"/>
    <w:basedOn w:val="7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Bordered &amp; Lined - Accent 1"/>
    <w:basedOn w:val="79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Bordered &amp; Lined - Accent 2"/>
    <w:basedOn w:val="79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Bordered &amp; Lined - Accent 3"/>
    <w:basedOn w:val="79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Bordered &amp; Lined - Accent 4"/>
    <w:basedOn w:val="79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Bordered &amp; Lined - Accent 5"/>
    <w:basedOn w:val="79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Bordered &amp; Lined - Accent 6"/>
    <w:basedOn w:val="79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w:basedOn w:val="7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8" w:customStyle="1">
    <w:name w:val="Bordered - Accent 1"/>
    <w:basedOn w:val="7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9" w:customStyle="1">
    <w:name w:val="Bordered - Accent 2"/>
    <w:basedOn w:val="7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0" w:customStyle="1">
    <w:name w:val="Bordered - Accent 3"/>
    <w:basedOn w:val="7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1" w:customStyle="1">
    <w:name w:val="Bordered - Accent 4"/>
    <w:basedOn w:val="7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2" w:customStyle="1">
    <w:name w:val="Bordered - Accent 5"/>
    <w:basedOn w:val="7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3" w:customStyle="1">
    <w:name w:val="Bordered - Accent 6"/>
    <w:basedOn w:val="7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4" w:customStyle="1">
    <w:name w:val="Footnote Text Char"/>
    <w:uiPriority w:val="0"/>
    <w:qFormat/>
    <w:rPr>
      <w:sz w:val="18"/>
    </w:rPr>
  </w:style>
  <w:style w:type="character" w:styleId="1025" w:customStyle="1">
    <w:name w:val="Endnote Text Char"/>
    <w:uiPriority w:val="99"/>
    <w:qFormat/>
    <w:rPr>
      <w:sz w:val="20"/>
    </w:rPr>
  </w:style>
  <w:style w:type="paragraph" w:styleId="1026" w:customStyle="1">
    <w:name w:val="TOC 标题1"/>
    <w:uiPriority w:val="39"/>
    <w:unhideWhenUsed/>
    <w:qFormat/>
    <w:rPr>
      <w:rFonts w:hint="default" w:ascii="Times New Roman" w:hAnsi="Times New Roman" w:eastAsia="宋体" w:cs="Times New Roman"/>
      <w:lang w:val="en-US" w:eastAsia="zh-CN" w:bidi="ar-SA"/>
    </w:rPr>
  </w:style>
  <w:style w:type="character" w:styleId="1027" w:customStyle="1">
    <w:name w:val="标题 1 字符1"/>
    <w:link w:val="787"/>
    <w:uiPriority w:val="0"/>
    <w:qFormat/>
    <w:rPr>
      <w:rFonts w:ascii="楷体_GB2312" w:eastAsia="楷体_GB2312"/>
      <w:b/>
      <w:sz w:val="28"/>
      <w:lang w:bidi="ar-SA"/>
    </w:rPr>
  </w:style>
  <w:style w:type="character" w:styleId="1028" w:customStyle="1">
    <w:name w:val="标题 2 字符1"/>
    <w:link w:val="788"/>
    <w:uiPriority w:val="9"/>
    <w:qFormat/>
    <w:rPr>
      <w:rFonts w:ascii="楷体_GB2312" w:eastAsia="楷体_GB2312"/>
      <w:b/>
      <w:bCs/>
      <w:sz w:val="18"/>
      <w:lang w:bidi="ar-SA"/>
    </w:rPr>
  </w:style>
  <w:style w:type="character" w:styleId="1029" w:customStyle="1">
    <w:name w:val="标题 3 字符1"/>
    <w:link w:val="789"/>
    <w:uiPriority w:val="0"/>
    <w:qFormat/>
    <w:rPr>
      <w:rFonts w:eastAsia="楷体_GB2312"/>
      <w:b/>
      <w:bCs/>
      <w:sz w:val="15"/>
      <w:lang w:bidi="ar-SA"/>
    </w:rPr>
  </w:style>
  <w:style w:type="character" w:styleId="1030" w:customStyle="1">
    <w:name w:val="标题 4 字符1"/>
    <w:link w:val="790"/>
    <w:uiPriority w:val="0"/>
    <w:qFormat/>
    <w:rPr>
      <w:rFonts w:eastAsia="楷体_GB2312"/>
      <w:b/>
      <w:bCs/>
      <w:sz w:val="13"/>
      <w:lang w:bidi="ar-SA"/>
    </w:rPr>
  </w:style>
  <w:style w:type="character" w:styleId="1031" w:customStyle="1">
    <w:name w:val="标题 5 字符1"/>
    <w:link w:val="791"/>
    <w:uiPriority w:val="0"/>
    <w:qFormat/>
    <w:rPr>
      <w:rFonts w:ascii="楷体_GB2312" w:eastAsia="楷体_GB2312"/>
      <w:bCs/>
      <w:sz w:val="28"/>
      <w:lang w:bidi="ar-SA"/>
    </w:rPr>
  </w:style>
  <w:style w:type="character" w:styleId="1032" w:customStyle="1">
    <w:name w:val="标题 6 字符1"/>
    <w:link w:val="792"/>
    <w:uiPriority w:val="0"/>
    <w:qFormat/>
    <w:rPr>
      <w:rFonts w:ascii="Arial" w:hAnsi="Arial" w:eastAsia="黑体"/>
      <w:b/>
      <w:bCs/>
      <w:sz w:val="24"/>
      <w:szCs w:val="24"/>
      <w:lang w:bidi="ar-SA"/>
    </w:rPr>
  </w:style>
  <w:style w:type="character" w:styleId="1033" w:customStyle="1">
    <w:name w:val="标题 7 字符1"/>
    <w:link w:val="793"/>
    <w:uiPriority w:val="0"/>
    <w:qFormat/>
    <w:rPr>
      <w:b/>
      <w:bCs/>
      <w:sz w:val="24"/>
      <w:szCs w:val="24"/>
      <w:lang w:bidi="ar-SA"/>
    </w:rPr>
  </w:style>
  <w:style w:type="character" w:styleId="1034" w:customStyle="1">
    <w:name w:val="标题 8 字符1"/>
    <w:link w:val="794"/>
    <w:uiPriority w:val="0"/>
    <w:qFormat/>
    <w:rPr>
      <w:rFonts w:ascii="Arial" w:hAnsi="Arial" w:eastAsia="黑体"/>
      <w:sz w:val="24"/>
      <w:szCs w:val="24"/>
      <w:lang w:bidi="ar-SA"/>
    </w:rPr>
  </w:style>
  <w:style w:type="character" w:styleId="1035" w:customStyle="1">
    <w:name w:val="标题 9 字符1"/>
    <w:link w:val="795"/>
    <w:uiPriority w:val="0"/>
    <w:qFormat/>
    <w:rPr>
      <w:rFonts w:ascii="Arial" w:hAnsi="Arial" w:eastAsia="黑体"/>
      <w:sz w:val="21"/>
      <w:szCs w:val="21"/>
      <w:lang w:bidi="ar-SA"/>
    </w:rPr>
  </w:style>
  <w:style w:type="character" w:styleId="1036" w:customStyle="1">
    <w:name w:val="列表编号 字符"/>
    <w:link w:val="801"/>
    <w:uiPriority w:val="0"/>
    <w:qFormat/>
    <w:rPr>
      <w:rFonts w:ascii="Tahoma" w:hAnsi="Tahoma" w:eastAsia="楷体_GB2312"/>
      <w:sz w:val="24"/>
      <w:szCs w:val="24"/>
      <w:lang w:val="zh-CN" w:eastAsia="zh-CN" w:bidi="ar-SA"/>
    </w:rPr>
  </w:style>
  <w:style w:type="character" w:styleId="1037" w:customStyle="1">
    <w:name w:val="正文缩进 字符1"/>
    <w:link w:val="802"/>
    <w:uiPriority w:val="0"/>
    <w:qFormat/>
    <w:rPr>
      <w:sz w:val="21"/>
      <w:lang w:bidi="ar-SA"/>
    </w:rPr>
  </w:style>
  <w:style w:type="character" w:styleId="1038" w:customStyle="1">
    <w:name w:val="文档结构图 字符1"/>
    <w:link w:val="806"/>
    <w:uiPriority w:val="0"/>
    <w:qFormat/>
    <w:rPr>
      <w:sz w:val="21"/>
      <w:shd w:val="clear" w:color="auto" w:fill="000080"/>
      <w:lang w:bidi="ar-SA"/>
    </w:rPr>
  </w:style>
  <w:style w:type="character" w:styleId="1039" w:customStyle="1">
    <w:name w:val="批注文字 字符1"/>
    <w:link w:val="807"/>
    <w:uiPriority w:val="0"/>
    <w:qFormat/>
    <w:rPr>
      <w:sz w:val="21"/>
      <w:lang w:bidi="ar-SA"/>
    </w:rPr>
  </w:style>
  <w:style w:type="character" w:styleId="1040" w:customStyle="1">
    <w:name w:val="称呼 字符"/>
    <w:link w:val="809"/>
    <w:uiPriority w:val="0"/>
    <w:qFormat/>
    <w:rPr>
      <w:sz w:val="28"/>
      <w:szCs w:val="24"/>
    </w:rPr>
  </w:style>
  <w:style w:type="character" w:styleId="1041" w:customStyle="1">
    <w:name w:val="正文文本 3 字符1"/>
    <w:link w:val="810"/>
    <w:uiPriority w:val="0"/>
    <w:qFormat/>
    <w:rPr>
      <w:rFonts w:ascii="宋体"/>
      <w:sz w:val="24"/>
    </w:rPr>
  </w:style>
  <w:style w:type="character" w:styleId="1042" w:customStyle="1">
    <w:name w:val="结束语 字符"/>
    <w:link w:val="811"/>
    <w:uiPriority w:val="0"/>
    <w:qFormat/>
    <w:rPr>
      <w:sz w:val="28"/>
      <w:szCs w:val="24"/>
    </w:rPr>
  </w:style>
  <w:style w:type="character" w:styleId="1043" w:customStyle="1">
    <w:name w:val="正文文本 字符1"/>
    <w:link w:val="812"/>
    <w:uiPriority w:val="0"/>
    <w:qFormat/>
    <w:rPr>
      <w:rFonts w:ascii="华文中宋" w:eastAsia="华文中宋"/>
      <w:bCs/>
      <w:sz w:val="28"/>
    </w:rPr>
  </w:style>
  <w:style w:type="character" w:styleId="1044" w:customStyle="1">
    <w:name w:val="正文文本缩进 字符1"/>
    <w:link w:val="813"/>
    <w:uiPriority w:val="0"/>
    <w:qFormat/>
    <w:rPr>
      <w:b/>
      <w:sz w:val="30"/>
      <w:lang w:bidi="ar-SA"/>
    </w:rPr>
  </w:style>
  <w:style w:type="character" w:styleId="1045" w:customStyle="1">
    <w:name w:val="纯文本 字符1"/>
    <w:link w:val="820"/>
    <w:uiPriority w:val="99"/>
    <w:qFormat/>
    <w:rPr>
      <w:rFonts w:ascii="宋体" w:hAnsi="Courier New"/>
    </w:rPr>
  </w:style>
  <w:style w:type="character" w:styleId="1046" w:customStyle="1">
    <w:name w:val="日期 字符1"/>
    <w:link w:val="824"/>
    <w:uiPriority w:val="0"/>
    <w:qFormat/>
    <w:rPr>
      <w:rFonts w:eastAsia="黑体"/>
      <w:b/>
      <w:sz w:val="36"/>
    </w:rPr>
  </w:style>
  <w:style w:type="character" w:styleId="1047" w:customStyle="1">
    <w:name w:val="正文文本缩进 2 字符1"/>
    <w:link w:val="825"/>
    <w:uiPriority w:val="0"/>
    <w:qFormat/>
    <w:rPr>
      <w:rFonts w:ascii="楷体_GB2312" w:eastAsia="楷体_GB2312"/>
      <w:b/>
      <w:sz w:val="28"/>
      <w:lang w:bidi="ar-SA"/>
    </w:rPr>
  </w:style>
  <w:style w:type="character" w:styleId="1048" w:customStyle="1">
    <w:name w:val="尾注文本 字符1"/>
    <w:link w:val="826"/>
    <w:uiPriority w:val="0"/>
    <w:qFormat/>
  </w:style>
  <w:style w:type="character" w:styleId="1049" w:customStyle="1">
    <w:name w:val="批注框文本 字符1"/>
    <w:link w:val="827"/>
    <w:uiPriority w:val="0"/>
    <w:qFormat/>
    <w:rPr>
      <w:sz w:val="18"/>
      <w:szCs w:val="18"/>
    </w:rPr>
  </w:style>
  <w:style w:type="character" w:styleId="1050" w:customStyle="1">
    <w:name w:val="页脚 字符1"/>
    <w:link w:val="828"/>
    <w:uiPriority w:val="0"/>
    <w:qFormat/>
    <w:rPr>
      <w:sz w:val="18"/>
      <w:lang w:bidi="ar-SA"/>
    </w:rPr>
  </w:style>
  <w:style w:type="character" w:styleId="1051" w:customStyle="1">
    <w:name w:val="页眉 字符1"/>
    <w:link w:val="829"/>
    <w:uiPriority w:val="0"/>
    <w:qFormat/>
    <w:rPr>
      <w:sz w:val="18"/>
      <w:lang w:bidi="ar-SA"/>
    </w:rPr>
  </w:style>
  <w:style w:type="character" w:styleId="1052" w:customStyle="1">
    <w:name w:val="副标题 字符1"/>
    <w:link w:val="834"/>
    <w:uiPriority w:val="0"/>
    <w:qFormat/>
    <w:rPr>
      <w:rFonts w:ascii="Cambria" w:hAnsi="Cambria" w:cs="Times New Roman"/>
      <w:b/>
      <w:bCs/>
      <w:sz w:val="32"/>
      <w:szCs w:val="32"/>
    </w:rPr>
  </w:style>
  <w:style w:type="character" w:styleId="1053" w:customStyle="1">
    <w:name w:val="脚注文本 字符1"/>
    <w:link w:val="836"/>
    <w:uiPriority w:val="0"/>
    <w:qFormat/>
    <w:rPr>
      <w:sz w:val="18"/>
    </w:rPr>
  </w:style>
  <w:style w:type="character" w:styleId="1054" w:customStyle="1">
    <w:name w:val="正文文本缩进 3 字符1"/>
    <w:link w:val="838"/>
    <w:uiPriority w:val="0"/>
    <w:qFormat/>
    <w:rPr>
      <w:sz w:val="21"/>
      <w:lang w:bidi="ar-SA"/>
    </w:rPr>
  </w:style>
  <w:style w:type="character" w:styleId="1055" w:customStyle="1">
    <w:name w:val="正文文本 2 字符1"/>
    <w:link w:val="844"/>
    <w:uiPriority w:val="0"/>
    <w:qFormat/>
    <w:rPr>
      <w:sz w:val="21"/>
      <w:lang w:bidi="ar-SA"/>
    </w:rPr>
  </w:style>
  <w:style w:type="character" w:styleId="1056" w:customStyle="1">
    <w:name w:val="HTML 预设格式 字符"/>
    <w:link w:val="846"/>
    <w:uiPriority w:val="0"/>
    <w:qFormat/>
    <w:rPr>
      <w:rFonts w:ascii="黑体" w:hAnsi="Courier New" w:eastAsia="黑体" w:cs="楷体_GB2312"/>
    </w:rPr>
  </w:style>
  <w:style w:type="character" w:styleId="1057" w:customStyle="1">
    <w:name w:val="普通(网站) 字符"/>
    <w:link w:val="847"/>
    <w:uiPriority w:val="0"/>
    <w:qFormat/>
    <w:rPr>
      <w:sz w:val="24"/>
      <w:lang w:bidi="ar-SA"/>
    </w:rPr>
  </w:style>
  <w:style w:type="character" w:styleId="1058" w:customStyle="1">
    <w:name w:val="标题 字符1"/>
    <w:link w:val="849"/>
    <w:uiPriority w:val="0"/>
    <w:qFormat/>
    <w:rPr>
      <w:rFonts w:ascii="Cambria" w:hAnsi="Cambria" w:cs="Times New Roman"/>
      <w:b/>
      <w:bCs/>
      <w:sz w:val="32"/>
      <w:szCs w:val="32"/>
    </w:rPr>
  </w:style>
  <w:style w:type="character" w:styleId="1059" w:customStyle="1">
    <w:name w:val="批注主题 字符1"/>
    <w:link w:val="850"/>
    <w:uiPriority w:val="0"/>
    <w:qFormat/>
    <w:rPr>
      <w:b/>
      <w:bCs/>
      <w:sz w:val="21"/>
      <w:szCs w:val="24"/>
    </w:rPr>
  </w:style>
  <w:style w:type="character" w:styleId="1060" w:customStyle="1">
    <w:name w:val="正文文本首行缩进 字符"/>
    <w:link w:val="851"/>
    <w:uiPriority w:val="0"/>
    <w:qFormat/>
  </w:style>
  <w:style w:type="character" w:styleId="1061" w:customStyle="1">
    <w:name w:val="正文文本首行缩进 2 字符1"/>
    <w:link w:val="852"/>
    <w:uiPriority w:val="0"/>
    <w:qFormat/>
    <w:rPr>
      <w:sz w:val="21"/>
    </w:rPr>
  </w:style>
  <w:style w:type="character" w:styleId="1062" w:customStyle="1">
    <w:name w:val="font21"/>
    <w:uiPriority w:val="0"/>
    <w:qFormat/>
    <w:rPr>
      <w:rFonts w:hint="eastAsia" w:ascii="宋体" w:hAnsi="宋体" w:eastAsia="宋体" w:cs="宋体"/>
      <w:color w:val="000000"/>
      <w:sz w:val="21"/>
      <w:szCs w:val="21"/>
      <w:u w:val="none"/>
    </w:rPr>
  </w:style>
  <w:style w:type="character" w:styleId="1063" w:customStyle="1">
    <w:name w:val="列表段落 字符"/>
    <w:link w:val="1064"/>
    <w:uiPriority w:val="34"/>
    <w:qFormat/>
    <w:rPr>
      <w:rFonts w:ascii="Calibri" w:hAnsi="Calibri"/>
      <w:sz w:val="21"/>
      <w:szCs w:val="22"/>
    </w:rPr>
  </w:style>
  <w:style w:type="paragraph" w:styleId="1064">
    <w:name w:val="List Paragraph"/>
    <w:basedOn w:val="786"/>
    <w:link w:val="1063"/>
    <w:uiPriority w:val="34"/>
    <w:qFormat/>
    <w:pPr>
      <w:ind w:firstLine="420"/>
    </w:pPr>
    <w:rPr>
      <w:rFonts w:ascii="Calibri" w:hAnsi="Calibri"/>
      <w:szCs w:val="22"/>
      <w:lang w:val="zh-CN"/>
    </w:rPr>
  </w:style>
  <w:style w:type="character" w:styleId="1065" w:customStyle="1">
    <w:name w:val="正文首行缩进两字 Char"/>
    <w:link w:val="1066"/>
    <w:uiPriority w:val="0"/>
    <w:qFormat/>
    <w:rPr>
      <w:sz w:val="24"/>
      <w:szCs w:val="24"/>
      <w:lang w:val="en-US" w:eastAsia="zh-CN" w:bidi="ar-SA"/>
    </w:rPr>
  </w:style>
  <w:style w:type="paragraph" w:styleId="1066" w:customStyle="1">
    <w:name w:val="正文首行缩进两字"/>
    <w:link w:val="1065"/>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67" w:customStyle="1">
    <w:name w:val="font01"/>
    <w:uiPriority w:val="0"/>
    <w:qFormat/>
    <w:rPr>
      <w:rFonts w:hint="eastAsia" w:ascii="宋体" w:hAnsi="宋体" w:eastAsia="宋体" w:cs="宋体"/>
      <w:color w:val="000000"/>
      <w:sz w:val="21"/>
      <w:szCs w:val="21"/>
      <w:u w:val="none"/>
    </w:rPr>
  </w:style>
  <w:style w:type="character" w:styleId="1068" w:customStyle="1">
    <w:name w:val="case31"/>
    <w:uiPriority w:val="0"/>
    <w:qFormat/>
    <w:rPr>
      <w:rFonts w:hint="default"/>
      <w:sz w:val="21"/>
      <w:szCs w:val="21"/>
    </w:rPr>
  </w:style>
  <w:style w:type="paragraph" w:styleId="1069" w:customStyle="1">
    <w:name w:val="xl60"/>
    <w:basedOn w:val="78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0" w:customStyle="1">
    <w:name w:val="xl6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71" w:customStyle="1">
    <w:name w:val="font9"/>
    <w:basedOn w:val="786"/>
    <w:uiPriority w:val="0"/>
    <w:qFormat/>
    <w:pPr>
      <w:jc w:val="left"/>
      <w:spacing w:before="100" w:beforeAutospacing="1" w:after="100" w:afterAutospacing="1"/>
      <w:widowControl/>
    </w:pPr>
    <w:rPr>
      <w:b/>
      <w:bCs/>
      <w:sz w:val="20"/>
    </w:rPr>
  </w:style>
  <w:style w:type="paragraph" w:styleId="1072" w:customStyle="1">
    <w:name w:val="xl48"/>
    <w:basedOn w:val="78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73" w:customStyle="1">
    <w:name w:val="xl34"/>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4" w:customStyle="1">
    <w:name w:val="font10"/>
    <w:basedOn w:val="786"/>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75" w:customStyle="1">
    <w:name w:val="xl58"/>
    <w:basedOn w:val="786"/>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76" w:customStyle="1">
    <w:name w:val="xl27"/>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7" w:customStyle="1">
    <w:name w:val="xl44"/>
    <w:basedOn w:val="78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78" w:customStyle="1">
    <w:name w:val="font7"/>
    <w:basedOn w:val="786"/>
    <w:uiPriority w:val="0"/>
    <w:qFormat/>
    <w:pPr>
      <w:jc w:val="left"/>
      <w:spacing w:before="100" w:beforeAutospacing="1" w:after="100" w:afterAutospacing="1"/>
      <w:widowControl/>
    </w:pPr>
    <w:rPr>
      <w:b/>
      <w:bCs/>
      <w:i/>
      <w:iCs/>
      <w:sz w:val="20"/>
    </w:rPr>
  </w:style>
  <w:style w:type="paragraph" w:styleId="1079" w:customStyle="1">
    <w:name w:val="font11"/>
    <w:basedOn w:val="786"/>
    <w:uiPriority w:val="0"/>
    <w:qFormat/>
    <w:pPr>
      <w:jc w:val="left"/>
      <w:spacing w:before="100" w:beforeAutospacing="1" w:after="100" w:afterAutospacing="1"/>
      <w:widowControl/>
    </w:pPr>
    <w:rPr>
      <w:b/>
      <w:bCs/>
      <w:sz w:val="18"/>
      <w:szCs w:val="18"/>
    </w:rPr>
  </w:style>
  <w:style w:type="paragraph" w:styleId="1080" w:customStyle="1">
    <w:name w:val="xl3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1" w:customStyle="1">
    <w:name w:val="xl3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2" w:customStyle="1">
    <w:name w:val="xl32"/>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3" w:customStyle="1">
    <w:name w:val="xl59"/>
    <w:basedOn w:val="7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84" w:customStyle="1">
    <w:name w:val="Char Char Char Char"/>
    <w:basedOn w:val="806"/>
    <w:uiPriority w:val="0"/>
    <w:qFormat/>
    <w:pPr>
      <w:spacing w:line="360" w:lineRule="auto"/>
    </w:pPr>
    <w:rPr>
      <w:rFonts w:ascii="Tahoma" w:hAnsi="Tahoma"/>
      <w:sz w:val="24"/>
      <w:szCs w:val="24"/>
    </w:rPr>
  </w:style>
  <w:style w:type="paragraph" w:styleId="1085" w:customStyle="1">
    <w:name w:val="xl56"/>
    <w:basedOn w:val="78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86" w:customStyle="1">
    <w:name w:val="font6"/>
    <w:basedOn w:val="786"/>
    <w:uiPriority w:val="0"/>
    <w:qFormat/>
    <w:pPr>
      <w:jc w:val="left"/>
      <w:spacing w:before="100" w:beforeAutospacing="1" w:after="100" w:afterAutospacing="1"/>
      <w:widowControl/>
    </w:pPr>
    <w:rPr>
      <w:rFonts w:hint="eastAsia" w:ascii="宋体" w:hAnsi="宋体"/>
      <w:b/>
      <w:bCs/>
      <w:sz w:val="20"/>
    </w:rPr>
  </w:style>
  <w:style w:type="paragraph" w:styleId="1087" w:customStyle="1">
    <w:name w:val="xl54"/>
    <w:basedOn w:val="78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88" w:customStyle="1">
    <w:name w:val="xl31"/>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89" w:customStyle="1">
    <w:name w:val="xl26"/>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0" w:customStyle="1">
    <w:name w:val="xl43"/>
    <w:basedOn w:val="7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91" w:customStyle="1">
    <w:name w:val="font12"/>
    <w:basedOn w:val="786"/>
    <w:uiPriority w:val="0"/>
    <w:qFormat/>
    <w:pPr>
      <w:jc w:val="left"/>
      <w:spacing w:before="100" w:beforeAutospacing="1" w:after="100" w:afterAutospacing="1"/>
      <w:widowControl/>
    </w:pPr>
    <w:rPr>
      <w:rFonts w:hint="eastAsia" w:ascii="宋体" w:hAnsi="宋体"/>
      <w:sz w:val="36"/>
      <w:szCs w:val="36"/>
    </w:rPr>
  </w:style>
  <w:style w:type="paragraph" w:styleId="1092" w:customStyle="1">
    <w:name w:val="默认段落字体 Para Char"/>
    <w:basedOn w:val="786"/>
    <w:uiPriority w:val="0"/>
    <w:qFormat/>
    <w:pPr>
      <w:ind w:left="552" w:hanging="420"/>
      <w:tabs>
        <w:tab w:val="left" w:pos="552" w:leader="none"/>
      </w:tabs>
    </w:pPr>
    <w:rPr>
      <w:sz w:val="24"/>
      <w:szCs w:val="24"/>
    </w:rPr>
  </w:style>
  <w:style w:type="paragraph" w:styleId="1093" w:customStyle="1">
    <w:name w:val="xl51"/>
    <w:basedOn w:val="78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94" w:customStyle="1">
    <w:name w:val="xl2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5" w:customStyle="1">
    <w:name w:val="xl53"/>
    <w:basedOn w:val="78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96" w:customStyle="1">
    <w:name w:val="xl4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7" w:customStyle="1">
    <w:name w:val="xl50"/>
    <w:basedOn w:val="7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98" w:customStyle="1">
    <w:name w:val="font8"/>
    <w:basedOn w:val="786"/>
    <w:uiPriority w:val="0"/>
    <w:qFormat/>
    <w:pPr>
      <w:jc w:val="left"/>
      <w:spacing w:before="100" w:beforeAutospacing="1" w:after="100" w:afterAutospacing="1"/>
      <w:widowControl/>
    </w:pPr>
    <w:rPr>
      <w:rFonts w:hint="eastAsia" w:ascii="宋体" w:hAnsi="宋体"/>
      <w:b/>
      <w:bCs/>
      <w:i/>
      <w:iCs/>
      <w:sz w:val="20"/>
    </w:rPr>
  </w:style>
  <w:style w:type="paragraph" w:styleId="1099" w:customStyle="1">
    <w:name w:val="xl40"/>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00" w:customStyle="1">
    <w:name w:val="xl55"/>
    <w:basedOn w:val="78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01" w:customStyle="1">
    <w:name w:val="xl3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2" w:customStyle="1">
    <w:name w:val="xl61"/>
    <w:basedOn w:val="78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3" w:customStyle="1">
    <w:name w:val="xl28"/>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4" w:customStyle="1">
    <w:name w:val="Char Char1 Char Char Char Char"/>
    <w:basedOn w:val="806"/>
    <w:uiPriority w:val="0"/>
    <w:qFormat/>
    <w:pPr>
      <w:ind w:left="357"/>
      <w:jc w:val="left"/>
      <w:spacing w:line="436" w:lineRule="exact"/>
      <w:outlineLvl w:val="3"/>
    </w:pPr>
    <w:rPr>
      <w:rFonts w:ascii="Tahoma" w:hAnsi="Tahoma"/>
      <w:b/>
      <w:sz w:val="24"/>
      <w:szCs w:val="24"/>
    </w:rPr>
  </w:style>
  <w:style w:type="paragraph" w:styleId="1105" w:customStyle="1">
    <w:name w:val="xl47"/>
    <w:basedOn w:val="7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06" w:customStyle="1">
    <w:name w:val="xl3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07" w:customStyle="1">
    <w:name w:val="xl3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8" w:customStyle="1">
    <w:name w:val="xl45"/>
    <w:basedOn w:val="78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09" w:customStyle="1">
    <w:name w:val="font14"/>
    <w:basedOn w:val="786"/>
    <w:uiPriority w:val="0"/>
    <w:qFormat/>
    <w:pPr>
      <w:jc w:val="left"/>
      <w:spacing w:before="100" w:beforeAutospacing="1" w:after="100" w:afterAutospacing="1"/>
      <w:widowControl/>
    </w:pPr>
    <w:rPr>
      <w:sz w:val="36"/>
      <w:szCs w:val="36"/>
    </w:rPr>
  </w:style>
  <w:style w:type="paragraph" w:styleId="1110" w:customStyle="1">
    <w:name w:val="xl38"/>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1" w:customStyle="1">
    <w:name w:val="xl46"/>
    <w:basedOn w:val="78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12" w:customStyle="1">
    <w:name w:val="font13"/>
    <w:basedOn w:val="786"/>
    <w:uiPriority w:val="0"/>
    <w:qFormat/>
    <w:pPr>
      <w:jc w:val="left"/>
      <w:spacing w:before="100" w:beforeAutospacing="1" w:after="100" w:afterAutospacing="1"/>
      <w:widowControl/>
    </w:pPr>
    <w:rPr>
      <w:i/>
      <w:iCs/>
      <w:sz w:val="36"/>
      <w:szCs w:val="36"/>
    </w:rPr>
  </w:style>
  <w:style w:type="paragraph" w:styleId="1113" w:customStyle="1">
    <w:name w:val="xl4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4" w:customStyle="1">
    <w:name w:val="样式 段前: 0.5 行 段后: 0.5 行"/>
    <w:basedOn w:val="786"/>
    <w:uiPriority w:val="0"/>
    <w:qFormat/>
    <w:pPr>
      <w:ind w:firstLine="200"/>
      <w:spacing w:before="100" w:beforeAutospacing="1" w:after="100" w:afterAutospacing="1"/>
    </w:pPr>
    <w:rPr>
      <w:rFonts w:cs="宋体"/>
    </w:rPr>
  </w:style>
  <w:style w:type="paragraph" w:styleId="1115" w:customStyle="1">
    <w:name w:val="font5"/>
    <w:basedOn w:val="786"/>
    <w:uiPriority w:val="0"/>
    <w:qFormat/>
    <w:pPr>
      <w:jc w:val="left"/>
      <w:spacing w:before="100" w:beforeAutospacing="1" w:after="100" w:afterAutospacing="1"/>
      <w:widowControl/>
    </w:pPr>
    <w:rPr>
      <w:rFonts w:hint="eastAsia" w:ascii="宋体" w:hAnsi="宋体"/>
      <w:sz w:val="18"/>
      <w:szCs w:val="18"/>
    </w:rPr>
  </w:style>
  <w:style w:type="paragraph" w:styleId="1116" w:customStyle="1">
    <w:name w:val="xl25"/>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17" w:customStyle="1">
    <w:name w:val="xl62"/>
    <w:basedOn w:val="78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18" w:customStyle="1">
    <w:name w:val="普通文字"/>
    <w:basedOn w:val="786"/>
    <w:next w:val="786"/>
    <w:uiPriority w:val="0"/>
    <w:qFormat/>
    <w:rPr>
      <w:rFonts w:ascii="宋体"/>
      <w:sz w:val="24"/>
    </w:rPr>
  </w:style>
  <w:style w:type="paragraph" w:styleId="1119" w:customStyle="1">
    <w:name w:val="xl52"/>
    <w:basedOn w:val="78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20" w:customStyle="1">
    <w:name w:val="xl49"/>
    <w:basedOn w:val="786"/>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21" w:customStyle="1">
    <w:name w:val="xl35"/>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22" w:customStyle="1">
    <w:name w:val="xl57"/>
    <w:basedOn w:val="78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23" w:customStyle="1">
    <w:name w:val="xl29"/>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24" w:customStyle="1">
    <w:name w:val="网格型1"/>
    <w:basedOn w:val="797"/>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5" w:customStyle="1">
    <w:name w:val="纯文本 Char1"/>
    <w:uiPriority w:val="0"/>
    <w:qFormat/>
    <w:rPr>
      <w:rFonts w:ascii="宋体" w:hAnsi="Courier New" w:cs="Courier New"/>
      <w:sz w:val="21"/>
      <w:szCs w:val="21"/>
    </w:rPr>
  </w:style>
  <w:style w:type="character" w:styleId="1126" w:customStyle="1">
    <w:name w:val="批注文字 Char"/>
    <w:uiPriority w:val="0"/>
    <w:qFormat/>
    <w:rPr>
      <w:sz w:val="21"/>
      <w:szCs w:val="24"/>
    </w:rPr>
  </w:style>
  <w:style w:type="character" w:styleId="1127" w:customStyle="1">
    <w:name w:val="批注主题 Char1"/>
    <w:uiPriority w:val="0"/>
    <w:qFormat/>
    <w:rPr>
      <w:b/>
      <w:bCs/>
      <w:sz w:val="21"/>
      <w:lang w:bidi="ar-SA"/>
    </w:rPr>
  </w:style>
  <w:style w:type="paragraph" w:styleId="1128" w:customStyle="1">
    <w:name w:val="cucd-TB-Head"/>
    <w:basedOn w:val="786"/>
    <w:next w:val="1129"/>
    <w:uiPriority w:val="0"/>
    <w:qFormat/>
    <w:pPr>
      <w:spacing w:line="360" w:lineRule="auto"/>
    </w:pPr>
    <w:rPr>
      <w:rFonts w:ascii="Calibri" w:hAnsi="宋体"/>
      <w:b/>
      <w:sz w:val="24"/>
      <w:szCs w:val="24"/>
    </w:rPr>
  </w:style>
  <w:style w:type="paragraph" w:styleId="1129"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30" w:customStyle="1">
    <w:name w:val="cucd-4"/>
    <w:next w:val="1129"/>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31" w:customStyle="1">
    <w:name w:val="普通正文"/>
    <w:basedOn w:val="786"/>
    <w:uiPriority w:val="0"/>
    <w:qFormat/>
    <w:pPr>
      <w:ind w:firstLine="480"/>
      <w:jc w:val="left"/>
      <w:spacing w:before="120" w:after="120" w:line="360" w:lineRule="auto"/>
    </w:pPr>
    <w:rPr>
      <w:rFonts w:ascii="Arial" w:hAnsi="Arial"/>
      <w:sz w:val="24"/>
      <w:szCs w:val="24"/>
    </w:rPr>
  </w:style>
  <w:style w:type="paragraph" w:styleId="1132" w:customStyle="1">
    <w:name w:val="cucd-3"/>
    <w:next w:val="786"/>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33" w:customStyle="1">
    <w:name w:val="样式 cucd-0 + 宋体"/>
    <w:basedOn w:val="1129"/>
    <w:uiPriority w:val="0"/>
    <w:qFormat/>
    <w:rPr>
      <w:rFonts w:ascii="宋体" w:hAnsi="宋体"/>
    </w:rPr>
  </w:style>
  <w:style w:type="paragraph" w:styleId="1134" w:customStyle="1">
    <w:name w:val="_Style 9"/>
    <w:basedOn w:val="786"/>
    <w:uiPriority w:val="0"/>
    <w:qFormat/>
    <w:pPr>
      <w:spacing w:line="360" w:lineRule="auto"/>
    </w:pPr>
    <w:rPr>
      <w:rFonts w:ascii="Tahoma" w:hAnsi="Tahoma"/>
      <w:sz w:val="24"/>
    </w:rPr>
  </w:style>
  <w:style w:type="paragraph" w:styleId="1135" w:customStyle="1">
    <w:name w:val="表格正文"/>
    <w:basedOn w:val="786"/>
    <w:link w:val="1136"/>
    <w:uiPriority w:val="99"/>
    <w:qFormat/>
    <w:pPr>
      <w:jc w:val="center"/>
      <w:spacing w:line="360" w:lineRule="exact"/>
    </w:pPr>
    <w:rPr>
      <w:rFonts w:cs="Arial"/>
      <w:color w:val="000000"/>
      <w:szCs w:val="28"/>
    </w:rPr>
  </w:style>
  <w:style w:type="character" w:styleId="1136" w:customStyle="1">
    <w:name w:val="表格正文 Char Char"/>
    <w:link w:val="1135"/>
    <w:uiPriority w:val="0"/>
    <w:qFormat/>
    <w:rPr>
      <w:rFonts w:cs="Arial"/>
      <w:color w:val="000000"/>
      <w:sz w:val="21"/>
      <w:szCs w:val="28"/>
      <w:lang w:bidi="ar-SA"/>
    </w:rPr>
  </w:style>
  <w:style w:type="paragraph" w:styleId="1137" w:customStyle="1">
    <w:name w:val="A."/>
    <w:basedOn w:val="786"/>
    <w:uiPriority w:val="99"/>
    <w:qFormat/>
    <w:pPr>
      <w:ind w:left="903" w:hanging="453"/>
      <w:spacing w:before="240" w:line="240" w:lineRule="atLeast"/>
      <w:widowControl/>
      <w:tabs>
        <w:tab w:val="left" w:pos="903" w:leader="none"/>
        <w:tab w:val="left" w:pos="1200" w:leader="none"/>
      </w:tabs>
    </w:pPr>
    <w:rPr>
      <w:sz w:val="24"/>
    </w:rPr>
  </w:style>
  <w:style w:type="paragraph" w:styleId="1138" w:customStyle="1">
    <w:name w:val="标书正文"/>
    <w:basedOn w:val="786"/>
    <w:uiPriority w:val="0"/>
    <w:qFormat/>
    <w:pPr>
      <w:ind w:firstLine="480"/>
      <w:spacing w:line="360" w:lineRule="auto"/>
    </w:pPr>
    <w:rPr>
      <w:sz w:val="24"/>
      <w:szCs w:val="24"/>
    </w:rPr>
  </w:style>
  <w:style w:type="paragraph" w:styleId="1139"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40" w:customStyle="1">
    <w:name w:val="表格文字"/>
    <w:basedOn w:val="786"/>
    <w:uiPriority w:val="0"/>
    <w:qFormat/>
    <w:pPr>
      <w:jc w:val="center"/>
      <w:spacing w:line="360" w:lineRule="auto"/>
    </w:pPr>
    <w:rPr>
      <w:sz w:val="24"/>
      <w:szCs w:val="24"/>
    </w:rPr>
  </w:style>
  <w:style w:type="paragraph" w:styleId="1141" w:customStyle="1">
    <w:name w:val="默认段落字体 Para Char Char Char Char Char Char Char"/>
    <w:basedOn w:val="786"/>
    <w:uiPriority w:val="0"/>
    <w:qFormat/>
    <w:pPr>
      <w:spacing w:line="360" w:lineRule="auto"/>
    </w:pPr>
    <w:rPr>
      <w:rFonts w:ascii="Tahoma" w:hAnsi="Tahoma"/>
      <w:sz w:val="24"/>
    </w:rPr>
  </w:style>
  <w:style w:type="paragraph" w:styleId="1142" w:customStyle="1">
    <w:name w:val="正文一"/>
    <w:basedOn w:val="786"/>
    <w:uiPriority w:val="0"/>
    <w:qFormat/>
    <w:pPr>
      <w:ind w:firstLine="200"/>
      <w:spacing w:line="360" w:lineRule="auto"/>
    </w:pPr>
    <w:rPr>
      <w:rFonts w:ascii="宋体" w:hAnsi="宋体"/>
      <w:sz w:val="24"/>
      <w:szCs w:val="28"/>
    </w:rPr>
  </w:style>
  <w:style w:type="paragraph" w:styleId="1143"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44" w:customStyle="1">
    <w:name w:val="List Paragraph_c6ec43bb-0761-48c7-b9d3-5c5971195e12"/>
    <w:basedOn w:val="786"/>
    <w:uiPriority w:val="34"/>
    <w:qFormat/>
    <w:pPr>
      <w:ind w:firstLine="420"/>
      <w:spacing w:line="360" w:lineRule="auto"/>
    </w:pPr>
    <w:rPr>
      <w:sz w:val="24"/>
      <w:szCs w:val="24"/>
    </w:rPr>
  </w:style>
  <w:style w:type="table" w:styleId="1145" w:customStyle="1">
    <w:name w:val="网格型2"/>
    <w:basedOn w:val="79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6" w:customStyle="1">
    <w:name w:val="尾注文本 Char1"/>
    <w:uiPriority w:val="99"/>
    <w:qFormat/>
    <w:rPr>
      <w:sz w:val="21"/>
      <w:lang w:bidi="ar-SA"/>
    </w:rPr>
  </w:style>
  <w:style w:type="character" w:styleId="1147" w:customStyle="1">
    <w:name w:val="Char Char4"/>
    <w:uiPriority w:val="0"/>
    <w:qFormat/>
    <w:rPr>
      <w:rFonts w:ascii="宋体" w:hAnsi="宋体" w:eastAsia="黑体" w:cs="Arial"/>
      <w:b/>
      <w:sz w:val="28"/>
      <w:szCs w:val="32"/>
      <w:lang w:val="en-US" w:eastAsia="zh-CN" w:bidi="ar-SA"/>
    </w:rPr>
  </w:style>
  <w:style w:type="character" w:styleId="1148" w:customStyle="1">
    <w:name w:val="正文文本 3 Char1"/>
    <w:uiPriority w:val="0"/>
    <w:qFormat/>
    <w:rPr>
      <w:sz w:val="16"/>
      <w:szCs w:val="16"/>
      <w:lang w:bidi="ar-SA"/>
    </w:rPr>
  </w:style>
  <w:style w:type="character" w:styleId="1149" w:customStyle="1">
    <w:name w:val="Variable"/>
    <w:uiPriority w:val="0"/>
    <w:qFormat/>
    <w:rPr>
      <w:i/>
    </w:rPr>
  </w:style>
  <w:style w:type="character" w:styleId="1150" w:customStyle="1">
    <w:name w:val="Para head"/>
    <w:uiPriority w:val="0"/>
    <w:qFormat/>
    <w:rPr>
      <w:rFonts w:ascii="Arial" w:hAnsi="Arial" w:eastAsia="Times New Roman"/>
      <w:sz w:val="20"/>
    </w:rPr>
  </w:style>
  <w:style w:type="character" w:styleId="1151" w:customStyle="1">
    <w:name w:val="Keyboard"/>
    <w:uiPriority w:val="0"/>
    <w:qFormat/>
    <w:rPr>
      <w:rFonts w:ascii="Courier New" w:hAnsi="Courier New"/>
      <w:b/>
      <w:sz w:val="20"/>
    </w:rPr>
  </w:style>
  <w:style w:type="character" w:styleId="1152" w:customStyle="1">
    <w:name w:val="so-ask-best"/>
    <w:uiPriority w:val="0"/>
    <w:qFormat/>
  </w:style>
  <w:style w:type="character" w:styleId="1153" w:customStyle="1">
    <w:name w:val="CODE"/>
    <w:uiPriority w:val="0"/>
    <w:qFormat/>
    <w:rPr>
      <w:rFonts w:ascii="Courier New" w:hAnsi="Courier New"/>
      <w:sz w:val="20"/>
    </w:rPr>
  </w:style>
  <w:style w:type="character" w:styleId="1154" w:customStyle="1">
    <w:name w:val="Typewriter"/>
    <w:uiPriority w:val="0"/>
    <w:qFormat/>
    <w:rPr>
      <w:rFonts w:ascii="Courier New" w:hAnsi="Courier New"/>
      <w:sz w:val="20"/>
    </w:rPr>
  </w:style>
  <w:style w:type="character" w:styleId="1155" w:customStyle="1">
    <w:name w:val="页眉 Char1"/>
    <w:uiPriority w:val="99"/>
    <w:semiHidden/>
    <w:qFormat/>
    <w:rPr>
      <w:rFonts w:ascii="Times New Roman" w:hAnsi="Times New Roman" w:eastAsia="宋体" w:cs="Times New Roman"/>
      <w:sz w:val="18"/>
      <w:szCs w:val="18"/>
    </w:rPr>
  </w:style>
  <w:style w:type="character" w:styleId="1156" w:customStyle="1">
    <w:name w:val="Definition"/>
    <w:uiPriority w:val="0"/>
    <w:qFormat/>
    <w:rPr>
      <w:i/>
    </w:rPr>
  </w:style>
  <w:style w:type="character" w:styleId="1157" w:customStyle="1">
    <w:name w:val="Char Char42"/>
    <w:uiPriority w:val="0"/>
    <w:qFormat/>
    <w:rPr>
      <w:rFonts w:ascii="宋体" w:hAnsi="宋体" w:eastAsia="黑体" w:cs="Arial"/>
      <w:b/>
      <w:sz w:val="28"/>
      <w:szCs w:val="32"/>
      <w:lang w:val="en-US" w:eastAsia="zh-CN" w:bidi="ar-SA"/>
    </w:rPr>
  </w:style>
  <w:style w:type="character" w:styleId="1158" w:customStyle="1">
    <w:name w:val="脚注文本 Char1"/>
    <w:uiPriority w:val="0"/>
    <w:qFormat/>
    <w:rPr>
      <w:rFonts w:ascii="Times New Roman" w:hAnsi="Times New Roman" w:eastAsia="宋体" w:cs="Times New Roman"/>
      <w:sz w:val="18"/>
      <w:szCs w:val="18"/>
    </w:rPr>
  </w:style>
  <w:style w:type="character" w:styleId="1159" w:customStyle="1">
    <w:name w:val="脚注文本 Char2"/>
    <w:uiPriority w:val="0"/>
    <w:qFormat/>
    <w:rPr>
      <w:sz w:val="18"/>
      <w:szCs w:val="18"/>
      <w:lang w:bidi="ar-SA"/>
    </w:rPr>
  </w:style>
  <w:style w:type="character" w:styleId="1160" w:customStyle="1">
    <w:name w:val="Char Char1"/>
    <w:uiPriority w:val="0"/>
    <w:qFormat/>
    <w:rPr>
      <w:rFonts w:ascii="黑体" w:hAnsi="Arial" w:eastAsia="黑体" w:cs="Arial"/>
      <w:b/>
      <w:bCs/>
      <w:sz w:val="32"/>
      <w:szCs w:val="32"/>
      <w:lang w:val="en-US" w:eastAsia="zh-CN" w:bidi="ar-SA"/>
    </w:rPr>
  </w:style>
  <w:style w:type="character" w:styleId="1161" w:customStyle="1">
    <w:name w:val="正文文本缩进 Char"/>
    <w:uiPriority w:val="0"/>
    <w:qFormat/>
    <w:rPr>
      <w:sz w:val="21"/>
      <w:szCs w:val="24"/>
    </w:rPr>
  </w:style>
  <w:style w:type="character" w:styleId="1162" w:customStyle="1">
    <w:name w:val="CITE"/>
    <w:uiPriority w:val="0"/>
    <w:qFormat/>
    <w:rPr>
      <w:i/>
    </w:rPr>
  </w:style>
  <w:style w:type="character" w:styleId="1163" w:customStyle="1">
    <w:name w:val="页脚 Char1"/>
    <w:uiPriority w:val="99"/>
    <w:semiHidden/>
    <w:qFormat/>
    <w:rPr>
      <w:rFonts w:ascii="Times New Roman" w:hAnsi="Times New Roman" w:eastAsia="宋体" w:cs="Times New Roman"/>
      <w:sz w:val="18"/>
      <w:szCs w:val="18"/>
    </w:rPr>
  </w:style>
  <w:style w:type="character" w:styleId="1164" w:customStyle="1">
    <w:name w:val="Char Char"/>
    <w:uiPriority w:val="0"/>
    <w:qFormat/>
    <w:rPr>
      <w:rFonts w:eastAsia="宋体"/>
      <w:b/>
      <w:bCs/>
      <w:sz w:val="21"/>
      <w:szCs w:val="24"/>
      <w:lang w:val="en-US" w:eastAsia="zh-CN" w:bidi="ar-SA"/>
    </w:rPr>
  </w:style>
  <w:style w:type="character" w:styleId="1165" w:customStyle="1">
    <w:name w:val="Char Char2"/>
    <w:uiPriority w:val="0"/>
    <w:qFormat/>
    <w:rPr>
      <w:rFonts w:eastAsia="宋体"/>
      <w:sz w:val="21"/>
      <w:szCs w:val="24"/>
      <w:lang w:val="en-US" w:eastAsia="zh-CN" w:bidi="ar-SA"/>
    </w:rPr>
  </w:style>
  <w:style w:type="character" w:styleId="1166" w:customStyle="1">
    <w:name w:val="Char Char3"/>
    <w:uiPriority w:val="0"/>
    <w:qFormat/>
    <w:rPr>
      <w:rFonts w:ascii="黑体" w:hAnsi="宋体" w:eastAsia="黑体" w:cs="Arial"/>
      <w:b/>
      <w:bCs/>
      <w:sz w:val="24"/>
      <w:szCs w:val="24"/>
      <w:lang w:val="en-US" w:eastAsia="zh-CN" w:bidi="ar-SA"/>
    </w:rPr>
  </w:style>
  <w:style w:type="character" w:styleId="1167" w:customStyle="1">
    <w:name w:val="HTML Markup"/>
    <w:uiPriority w:val="0"/>
    <w:qFormat/>
    <w:rPr>
      <w:vanish/>
      <w:color w:val="ff0000"/>
    </w:rPr>
  </w:style>
  <w:style w:type="character" w:styleId="1168" w:customStyle="1">
    <w:name w:val="标题 Char1"/>
    <w:uiPriority w:val="10"/>
    <w:qFormat/>
    <w:rPr>
      <w:rFonts w:ascii="Cambria" w:hAnsi="Cambria" w:eastAsia="宋体" w:cs="Times New Roman"/>
      <w:b/>
      <w:bCs/>
      <w:sz w:val="32"/>
      <w:szCs w:val="32"/>
    </w:rPr>
  </w:style>
  <w:style w:type="character" w:styleId="1169"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70" w:customStyle="1">
    <w:name w:val="Char Char12"/>
    <w:uiPriority w:val="0"/>
    <w:qFormat/>
    <w:rPr>
      <w:rFonts w:ascii="黑体" w:hAnsi="Arial" w:eastAsia="黑体" w:cs="Arial"/>
      <w:b/>
      <w:bCs/>
      <w:sz w:val="32"/>
      <w:szCs w:val="32"/>
      <w:lang w:val="en-US" w:eastAsia="zh-CN" w:bidi="ar-SA"/>
    </w:rPr>
  </w:style>
  <w:style w:type="character" w:styleId="1171" w:customStyle="1">
    <w:name w:val="Comment"/>
    <w:uiPriority w:val="0"/>
    <w:qFormat/>
    <w:rPr>
      <w:vanish/>
    </w:rPr>
  </w:style>
  <w:style w:type="character" w:styleId="1172" w:customStyle="1">
    <w:name w:val="Char Char6"/>
    <w:uiPriority w:val="0"/>
    <w:qFormat/>
    <w:rPr>
      <w:rFonts w:eastAsia="宋体"/>
      <w:b/>
      <w:bCs/>
      <w:sz w:val="21"/>
      <w:szCs w:val="24"/>
      <w:lang w:val="en-US" w:eastAsia="zh-CN" w:bidi="ar-SA"/>
    </w:rPr>
  </w:style>
  <w:style w:type="character" w:styleId="1173" w:customStyle="1">
    <w:name w:val="正文首行缩进 2 Char1"/>
    <w:uiPriority w:val="0"/>
    <w:qFormat/>
    <w:rPr>
      <w:sz w:val="21"/>
      <w:lang w:bidi="ar-SA"/>
    </w:rPr>
  </w:style>
  <w:style w:type="character" w:styleId="1174" w:customStyle="1">
    <w:name w:val="Char Char25"/>
    <w:uiPriority w:val="0"/>
    <w:qFormat/>
    <w:rPr>
      <w:rFonts w:eastAsia="宋体"/>
      <w:sz w:val="21"/>
      <w:szCs w:val="24"/>
      <w:lang w:val="en-US" w:eastAsia="zh-CN" w:bidi="ar-SA"/>
    </w:rPr>
  </w:style>
  <w:style w:type="character" w:styleId="1175" w:customStyle="1">
    <w:name w:val="标题 Char2"/>
    <w:uiPriority w:val="0"/>
    <w:qFormat/>
    <w:rPr>
      <w:rFonts w:ascii="Cambria" w:hAnsi="Cambria" w:eastAsia="宋体" w:cs="Times New Roman"/>
      <w:b/>
      <w:bCs/>
      <w:sz w:val="32"/>
      <w:szCs w:val="32"/>
    </w:rPr>
  </w:style>
  <w:style w:type="character" w:styleId="1176" w:customStyle="1">
    <w:name w:val="Char Char32"/>
    <w:uiPriority w:val="0"/>
    <w:qFormat/>
    <w:rPr>
      <w:rFonts w:ascii="黑体" w:hAnsi="宋体" w:eastAsia="黑体" w:cs="Arial"/>
      <w:b/>
      <w:bCs/>
      <w:sz w:val="24"/>
      <w:szCs w:val="24"/>
      <w:lang w:val="en-US" w:eastAsia="zh-CN" w:bidi="ar-SA"/>
    </w:rPr>
  </w:style>
  <w:style w:type="character" w:styleId="1177" w:customStyle="1">
    <w:name w:val="无间隔 字符"/>
    <w:link w:val="1178"/>
    <w:uiPriority w:val="1"/>
    <w:qFormat/>
    <w:rPr>
      <w:rFonts w:ascii="Calibri" w:hAnsi="Calibri"/>
      <w:sz w:val="22"/>
      <w:szCs w:val="22"/>
      <w:lang w:bidi="ar-SA"/>
    </w:rPr>
  </w:style>
  <w:style w:type="paragraph" w:styleId="1178">
    <w:name w:val="No Spacing"/>
    <w:link w:val="1177"/>
    <w:uiPriority w:val="0"/>
    <w:qFormat/>
    <w:rPr>
      <w:rFonts w:hint="default" w:ascii="Calibri" w:hAnsi="Calibri" w:eastAsia="宋体" w:cs="Times New Roman"/>
      <w:sz w:val="22"/>
      <w:szCs w:val="22"/>
      <w:lang w:val="en-US" w:eastAsia="zh-CN" w:bidi="ar-SA"/>
    </w:rPr>
  </w:style>
  <w:style w:type="character" w:styleId="1179" w:customStyle="1">
    <w:name w:val="Sample"/>
    <w:uiPriority w:val="0"/>
    <w:qFormat/>
    <w:rPr>
      <w:rFonts w:ascii="Courier New" w:hAnsi="Courier New"/>
    </w:rPr>
  </w:style>
  <w:style w:type="paragraph" w:styleId="1180" w:customStyle="1">
    <w:name w:val="xl22"/>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81" w:customStyle="1">
    <w:name w:val="z-Top of Form"/>
    <w:next w:val="78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82" w:customStyle="1">
    <w:name w:val="列出段落1"/>
    <w:basedOn w:val="786"/>
    <w:link w:val="1183"/>
    <w:uiPriority w:val="0"/>
    <w:qFormat/>
    <w:pPr>
      <w:ind w:firstLine="420"/>
    </w:pPr>
    <w:rPr>
      <w:szCs w:val="24"/>
    </w:rPr>
  </w:style>
  <w:style w:type="character" w:styleId="1183" w:customStyle="1">
    <w:name w:val="列出段落 Char"/>
    <w:link w:val="1182"/>
    <w:uiPriority w:val="0"/>
    <w:qFormat/>
    <w:rPr>
      <w:sz w:val="21"/>
      <w:szCs w:val="24"/>
      <w:lang w:bidi="ar-SA"/>
    </w:rPr>
  </w:style>
  <w:style w:type="paragraph" w:styleId="1184" w:customStyle="1">
    <w:name w:val="菲页(卷)"/>
    <w:basedOn w:val="787"/>
    <w:next w:val="1185"/>
    <w:uiPriority w:val="0"/>
    <w:qFormat/>
    <w:pPr>
      <w:ind w:left="432" w:hanging="432"/>
      <w:widowControl/>
      <w:tabs>
        <w:tab w:val="left" w:pos="432" w:leader="none"/>
      </w:tabs>
      <w:outlineLvl w:val="1"/>
    </w:pPr>
    <w:rPr>
      <w:rFonts w:ascii="黑体" w:eastAsia="黑体"/>
      <w:b w:val="0"/>
      <w:sz w:val="52"/>
    </w:rPr>
  </w:style>
  <w:style w:type="paragraph" w:styleId="1185"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86" w:customStyle="1">
    <w:name w:val="样式 (西文) 仿宋_GB2312 居中 行距: 1.5 倍行距"/>
    <w:basedOn w:val="786"/>
    <w:uiPriority w:val="0"/>
    <w:qFormat/>
    <w:pPr>
      <w:jc w:val="center"/>
      <w:spacing w:line="360" w:lineRule="auto"/>
    </w:pPr>
    <w:rPr>
      <w:rFonts w:ascii="宋体" w:hAnsi="宋体" w:cs="宋体"/>
    </w:rPr>
  </w:style>
  <w:style w:type="paragraph" w:styleId="1187" w:customStyle="1">
    <w:name w:val="Preformatted"/>
    <w:basedOn w:val="78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88" w:customStyle="1">
    <w:name w:val="样式 标题 3 + (中文) 黑体 小四 非加粗 段前: 7.8 磅 段后: 0 磅 行距: 固定值 20 磅"/>
    <w:basedOn w:val="789"/>
    <w:uiPriority w:val="0"/>
    <w:qFormat/>
    <w:pPr>
      <w:jc w:val="left"/>
      <w:keepLines/>
      <w:spacing w:line="400" w:lineRule="exact"/>
      <w:tabs>
        <w:tab w:val="left" w:pos="7200" w:leader="none"/>
      </w:tabs>
    </w:pPr>
    <w:rPr>
      <w:rFonts w:ascii="宋体" w:hAnsi="宋体" w:eastAsia="黑体" w:cs="宋体"/>
      <w:bCs w:val="0"/>
      <w:sz w:val="30"/>
    </w:rPr>
  </w:style>
  <w:style w:type="paragraph" w:styleId="1189" w:customStyle="1">
    <w:name w:val="xl2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90" w:customStyle="1">
    <w:name w:val="文档正文"/>
    <w:basedOn w:val="786"/>
    <w:uiPriority w:val="0"/>
    <w:qFormat/>
    <w:pPr>
      <w:ind w:firstLine="567"/>
      <w:spacing w:line="480" w:lineRule="atLeast"/>
    </w:pPr>
    <w:rPr>
      <w:rFonts w:ascii="仿宋_GB2312" w:eastAsia="仿宋_GB2312"/>
      <w:sz w:val="28"/>
    </w:rPr>
  </w:style>
  <w:style w:type="paragraph" w:styleId="1191" w:customStyle="1">
    <w:name w:val="样式 标题 1 + 黑体 三号 非加粗 居中 段前: 6 磅 段后: 6 磅 行距: 固定值 20 磅"/>
    <w:basedOn w:val="787"/>
    <w:uiPriority w:val="0"/>
    <w:qFormat/>
    <w:pPr>
      <w:keepLines/>
      <w:spacing w:before="120" w:after="120" w:line="400" w:lineRule="exact"/>
    </w:pPr>
    <w:rPr>
      <w:rFonts w:ascii="黑体" w:hAnsi="黑体" w:eastAsia="黑体" w:cs="宋体"/>
      <w:b w:val="0"/>
      <w:sz w:val="32"/>
    </w:rPr>
  </w:style>
  <w:style w:type="paragraph" w:styleId="1192" w:customStyle="1">
    <w:name w:val="Char Char Char2 Char"/>
    <w:basedOn w:val="786"/>
    <w:uiPriority w:val="0"/>
    <w:qFormat/>
    <w:pPr>
      <w:ind w:firstLine="200"/>
      <w:spacing w:line="360" w:lineRule="auto"/>
    </w:pPr>
    <w:rPr>
      <w:szCs w:val="24"/>
    </w:rPr>
  </w:style>
  <w:style w:type="paragraph" w:styleId="1193" w:customStyle="1">
    <w:name w:val="Blockquote"/>
    <w:basedOn w:val="786"/>
    <w:uiPriority w:val="0"/>
    <w:qFormat/>
    <w:pPr>
      <w:ind w:left="360" w:right="360"/>
      <w:jc w:val="left"/>
      <w:spacing w:before="100" w:after="100"/>
    </w:pPr>
    <w:rPr>
      <w:sz w:val="24"/>
    </w:rPr>
  </w:style>
  <w:style w:type="paragraph" w:styleId="1194" w:customStyle="1">
    <w:name w:val="修订1"/>
    <w:uiPriority w:val="0"/>
    <w:qFormat/>
    <w:rPr>
      <w:rFonts w:hint="default" w:ascii="Times New Roman" w:hAnsi="Times New Roman" w:eastAsia="宋体" w:cs="Times New Roman"/>
      <w:sz w:val="21"/>
      <w:szCs w:val="24"/>
      <w:lang w:val="en-US" w:eastAsia="zh-CN" w:bidi="ar-SA"/>
    </w:rPr>
  </w:style>
  <w:style w:type="paragraph" w:styleId="1195" w:customStyle="1">
    <w:name w:val="H1"/>
    <w:basedOn w:val="786"/>
    <w:next w:val="786"/>
    <w:uiPriority w:val="0"/>
    <w:qFormat/>
    <w:pPr>
      <w:jc w:val="left"/>
      <w:keepNext/>
      <w:spacing w:before="100" w:after="100"/>
      <w:outlineLvl w:val="1"/>
    </w:pPr>
    <w:rPr>
      <w:b/>
      <w:sz w:val="48"/>
    </w:rPr>
  </w:style>
  <w:style w:type="paragraph" w:styleId="1196" w:customStyle="1">
    <w:name w:val="Char"/>
    <w:basedOn w:val="786"/>
    <w:uiPriority w:val="0"/>
    <w:qFormat/>
    <w:pPr>
      <w:jc w:val="left"/>
      <w:spacing w:after="160" w:line="240" w:lineRule="exact"/>
      <w:widowControl/>
    </w:pPr>
    <w:rPr>
      <w:rFonts w:ascii="Verdana" w:hAnsi="Verdana" w:eastAsia="仿宋_GB2312"/>
      <w:sz w:val="24"/>
      <w:lang w:eastAsia="en-US"/>
    </w:rPr>
  </w:style>
  <w:style w:type="paragraph" w:styleId="1197" w:customStyle="1">
    <w:name w:val="H4"/>
    <w:basedOn w:val="786"/>
    <w:next w:val="786"/>
    <w:uiPriority w:val="0"/>
    <w:qFormat/>
    <w:pPr>
      <w:jc w:val="left"/>
      <w:keepNext/>
      <w:spacing w:before="100" w:after="100"/>
      <w:outlineLvl w:val="4"/>
    </w:pPr>
    <w:rPr>
      <w:b/>
      <w:sz w:val="24"/>
    </w:rPr>
  </w:style>
  <w:style w:type="paragraph" w:styleId="1198" w:customStyle="1">
    <w:name w:val="Char4"/>
    <w:basedOn w:val="786"/>
    <w:uiPriority w:val="0"/>
    <w:qFormat/>
    <w:pPr>
      <w:jc w:val="left"/>
      <w:spacing w:after="160" w:line="240" w:lineRule="exact"/>
      <w:widowControl/>
    </w:pPr>
    <w:rPr>
      <w:rFonts w:ascii="Verdana" w:hAnsi="Verdana" w:eastAsia="仿宋_GB2312"/>
      <w:sz w:val="24"/>
      <w:lang w:eastAsia="en-US"/>
    </w:rPr>
  </w:style>
  <w:style w:type="paragraph" w:styleId="1199" w:customStyle="1">
    <w:name w:val="H6"/>
    <w:basedOn w:val="786"/>
    <w:next w:val="786"/>
    <w:uiPriority w:val="0"/>
    <w:qFormat/>
    <w:pPr>
      <w:jc w:val="left"/>
      <w:keepNext/>
      <w:spacing w:before="100" w:after="100"/>
      <w:outlineLvl w:val="6"/>
    </w:pPr>
    <w:rPr>
      <w:b/>
      <w:sz w:val="16"/>
    </w:rPr>
  </w:style>
  <w:style w:type="paragraph" w:styleId="1200" w:customStyle="1">
    <w:name w:val="菲页1"/>
    <w:basedOn w:val="788"/>
    <w:uiPriority w:val="0"/>
    <w:qFormat/>
    <w:pPr>
      <w:keepLines/>
      <w:spacing w:before="260" w:after="260" w:line="413" w:lineRule="auto"/>
      <w:widowControl/>
    </w:pPr>
    <w:rPr>
      <w:rFonts w:ascii="黑体" w:hAnsi="宋体" w:eastAsia="黑体"/>
      <w:b w:val="0"/>
      <w:bCs w:val="0"/>
      <w:sz w:val="52"/>
    </w:rPr>
  </w:style>
  <w:style w:type="paragraph" w:styleId="1201"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02" w:customStyle="1">
    <w:name w:val="z-Bottom of Form"/>
    <w:next w:val="78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03" w:customStyle="1">
    <w:name w:val="表格"/>
    <w:basedOn w:val="786"/>
    <w:uiPriority w:val="0"/>
    <w:qFormat/>
    <w:pPr>
      <w:jc w:val="center"/>
    </w:pPr>
    <w:rPr>
      <w:rFonts w:ascii="华文细黑" w:hAnsi="华文细黑"/>
    </w:rPr>
  </w:style>
  <w:style w:type="paragraph" w:styleId="1204" w:customStyle="1">
    <w:name w:val="目录文字"/>
    <w:basedOn w:val="786"/>
    <w:uiPriority w:val="0"/>
    <w:qFormat/>
    <w:pPr>
      <w:jc w:val="left"/>
      <w:spacing w:line="480" w:lineRule="auto"/>
      <w:widowControl/>
    </w:pPr>
    <w:rPr>
      <w:rFonts w:ascii="宋体" w:hAnsi="宋体"/>
      <w:sz w:val="24"/>
    </w:rPr>
  </w:style>
  <w:style w:type="paragraph" w:styleId="1205" w:customStyle="1">
    <w:name w:val="H3"/>
    <w:basedOn w:val="786"/>
    <w:next w:val="786"/>
    <w:uiPriority w:val="0"/>
    <w:qFormat/>
    <w:pPr>
      <w:jc w:val="left"/>
      <w:keepNext/>
      <w:spacing w:before="100" w:after="100"/>
      <w:outlineLvl w:val="3"/>
    </w:pPr>
    <w:rPr>
      <w:b/>
      <w:sz w:val="28"/>
    </w:rPr>
  </w:style>
  <w:style w:type="paragraph" w:styleId="1206" w:customStyle="1">
    <w:name w:val="Address"/>
    <w:basedOn w:val="786"/>
    <w:next w:val="786"/>
    <w:uiPriority w:val="0"/>
    <w:qFormat/>
    <w:pPr>
      <w:jc w:val="left"/>
    </w:pPr>
    <w:rPr>
      <w:i/>
      <w:sz w:val="24"/>
    </w:rPr>
  </w:style>
  <w:style w:type="paragraph" w:styleId="1207" w:customStyle="1">
    <w:name w:val="Definition Term"/>
    <w:basedOn w:val="786"/>
    <w:next w:val="1208"/>
    <w:uiPriority w:val="0"/>
    <w:qFormat/>
    <w:pPr>
      <w:jc w:val="left"/>
    </w:pPr>
    <w:rPr>
      <w:sz w:val="24"/>
    </w:rPr>
  </w:style>
  <w:style w:type="paragraph" w:styleId="1208" w:customStyle="1">
    <w:name w:val="Definition List"/>
    <w:basedOn w:val="786"/>
    <w:next w:val="1207"/>
    <w:uiPriority w:val="0"/>
    <w:qFormat/>
    <w:pPr>
      <w:ind w:left="360"/>
      <w:jc w:val="left"/>
    </w:pPr>
    <w:rPr>
      <w:sz w:val="24"/>
    </w:rPr>
  </w:style>
  <w:style w:type="paragraph" w:styleId="1209" w:customStyle="1">
    <w:name w:val="目录"/>
    <w:basedOn w:val="786"/>
    <w:uiPriority w:val="0"/>
    <w:qFormat/>
    <w:pPr>
      <w:jc w:val="center"/>
      <w:widowControl/>
    </w:pPr>
    <w:rPr>
      <w:rFonts w:ascii="宋体"/>
      <w:b/>
      <w:sz w:val="36"/>
    </w:rPr>
  </w:style>
  <w:style w:type="paragraph" w:styleId="1210" w:customStyle="1">
    <w:name w:val="H5"/>
    <w:basedOn w:val="786"/>
    <w:next w:val="786"/>
    <w:uiPriority w:val="0"/>
    <w:qFormat/>
    <w:pPr>
      <w:jc w:val="left"/>
      <w:keepNext/>
      <w:spacing w:before="100" w:after="100"/>
      <w:outlineLvl w:val="5"/>
    </w:pPr>
    <w:rPr>
      <w:b/>
      <w:sz w:val="20"/>
    </w:rPr>
  </w:style>
  <w:style w:type="paragraph" w:styleId="1211" w:customStyle="1">
    <w:name w:val="修订11"/>
    <w:uiPriority w:val="0"/>
    <w:qFormat/>
    <w:rPr>
      <w:rFonts w:hint="default" w:ascii="Times New Roman" w:hAnsi="Times New Roman" w:eastAsia="宋体" w:cs="Times New Roman"/>
      <w:sz w:val="21"/>
      <w:szCs w:val="24"/>
      <w:lang w:val="en-US" w:eastAsia="zh-CN" w:bidi="ar-SA"/>
    </w:rPr>
  </w:style>
  <w:style w:type="paragraph" w:styleId="1212" w:customStyle="1">
    <w:name w:val="样式1"/>
    <w:basedOn w:val="786"/>
    <w:uiPriority w:val="0"/>
    <w:qFormat/>
    <w:pPr>
      <w:jc w:val="center"/>
    </w:pPr>
    <w:rPr>
      <w:rFonts w:ascii="幼圆" w:eastAsia="幼圆"/>
      <w:b/>
      <w:sz w:val="32"/>
      <w:szCs w:val="28"/>
    </w:rPr>
  </w:style>
  <w:style w:type="paragraph" w:styleId="1213" w:customStyle="1">
    <w:name w:val="样式 标题 2 + Times New Roman 四号 非加粗 段前: 5 磅 段后: 0 磅 行距: 固定值 20..."/>
    <w:basedOn w:val="788"/>
    <w:uiPriority w:val="0"/>
    <w:qFormat/>
    <w:pPr>
      <w:jc w:val="both"/>
      <w:keepLines/>
      <w:spacing w:before="100" w:line="400" w:lineRule="exact"/>
    </w:pPr>
    <w:rPr>
      <w:rFonts w:ascii="Times New Roman" w:eastAsia="黑体" w:cs="宋体"/>
      <w:b w:val="0"/>
      <w:bCs w:val="0"/>
      <w:sz w:val="30"/>
    </w:rPr>
  </w:style>
  <w:style w:type="paragraph" w:styleId="1214" w:customStyle="1">
    <w:name w:val="菲页2"/>
    <w:basedOn w:val="789"/>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15" w:customStyle="1">
    <w:name w:val="H2"/>
    <w:basedOn w:val="786"/>
    <w:next w:val="786"/>
    <w:uiPriority w:val="0"/>
    <w:qFormat/>
    <w:pPr>
      <w:jc w:val="left"/>
      <w:keepNext/>
      <w:spacing w:before="100" w:after="100"/>
      <w:outlineLvl w:val="2"/>
    </w:pPr>
    <w:rPr>
      <w:b/>
      <w:sz w:val="36"/>
    </w:rPr>
  </w:style>
  <w:style w:type="character" w:styleId="1216" w:customStyle="1">
    <w:name w:val="页眉雅黑 Char Char"/>
    <w:link w:val="1217"/>
    <w:uiPriority w:val="0"/>
    <w:qFormat/>
    <w:rPr>
      <w:rFonts w:ascii="微软雅黑" w:hAnsi="微软雅黑" w:eastAsia="微软雅黑"/>
      <w:color w:val="000000"/>
      <w:sz w:val="21"/>
      <w:szCs w:val="21"/>
    </w:rPr>
  </w:style>
  <w:style w:type="paragraph" w:styleId="1217" w:customStyle="1">
    <w:name w:val="页眉雅黑"/>
    <w:basedOn w:val="829"/>
    <w:link w:val="1216"/>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18" w:customStyle="1">
    <w:name w:val="批注文字 字符"/>
    <w:uiPriority w:val="0"/>
    <w:qFormat/>
    <w:rPr>
      <w:sz w:val="24"/>
    </w:rPr>
  </w:style>
  <w:style w:type="character" w:styleId="1219" w:customStyle="1">
    <w:name w:val="批注文字 Char Char"/>
    <w:uiPriority w:val="0"/>
    <w:qFormat/>
    <w:rPr>
      <w:rFonts w:hint="eastAsia" w:ascii="宋体" w:hAnsi="Times New Roman" w:eastAsia="宋体" w:cs="Times New Roman"/>
      <w:sz w:val="28"/>
      <w:szCs w:val="20"/>
    </w:rPr>
  </w:style>
  <w:style w:type="character" w:styleId="1220" w:customStyle="1">
    <w:name w:val="标题 7 字符"/>
    <w:uiPriority w:val="0"/>
    <w:qFormat/>
    <w:rPr>
      <w:b/>
      <w:bCs/>
      <w:sz w:val="24"/>
      <w:szCs w:val="24"/>
    </w:rPr>
  </w:style>
  <w:style w:type="character" w:styleId="1221" w:customStyle="1">
    <w:name w:val="文档结构图 字符"/>
    <w:uiPriority w:val="0"/>
    <w:qFormat/>
    <w:rPr>
      <w:rFonts w:ascii="宋体"/>
      <w:sz w:val="18"/>
    </w:rPr>
  </w:style>
  <w:style w:type="character" w:styleId="1222" w:customStyle="1">
    <w:name w:val="引用 字符"/>
    <w:link w:val="1223"/>
    <w:uiPriority w:val="99"/>
    <w:qFormat/>
    <w:rPr>
      <w:i/>
      <w:iCs/>
      <w:color w:val="000000"/>
      <w:sz w:val="21"/>
      <w:szCs w:val="22"/>
    </w:rPr>
  </w:style>
  <w:style w:type="paragraph" w:styleId="1223">
    <w:name w:val="Quote"/>
    <w:basedOn w:val="786"/>
    <w:next w:val="786"/>
    <w:link w:val="1222"/>
    <w:uiPriority w:val="0"/>
    <w:qFormat/>
    <w:rPr>
      <w:i/>
      <w:iCs/>
      <w:color w:val="000000"/>
      <w:szCs w:val="22"/>
      <w:lang w:bidi="mn-Mong-CN"/>
    </w:rPr>
  </w:style>
  <w:style w:type="character" w:styleId="1224" w:customStyle="1">
    <w:name w:val="引用 Char"/>
    <w:uiPriority w:val="0"/>
    <w:qFormat/>
    <w:rPr>
      <w:i/>
      <w:iCs/>
      <w:color w:val="000000"/>
      <w:sz w:val="21"/>
      <w:lang w:bidi="ar-SA"/>
    </w:rPr>
  </w:style>
  <w:style w:type="character" w:styleId="1225" w:customStyle="1">
    <w:name w:val="日期 Char1"/>
    <w:uiPriority w:val="0"/>
    <w:qFormat/>
    <w:rPr>
      <w:sz w:val="21"/>
      <w:szCs w:val="22"/>
    </w:rPr>
  </w:style>
  <w:style w:type="character" w:styleId="1226" w:customStyle="1">
    <w:name w:val="脚注文本 字符"/>
    <w:uiPriority w:val="0"/>
    <w:qFormat/>
    <w:rPr>
      <w:sz w:val="18"/>
    </w:rPr>
  </w:style>
  <w:style w:type="character" w:styleId="1227" w:customStyle="1">
    <w:name w:val="标题 3 字符"/>
    <w:uiPriority w:val="0"/>
    <w:qFormat/>
    <w:rPr>
      <w:b/>
      <w:sz w:val="32"/>
    </w:rPr>
  </w:style>
  <w:style w:type="character" w:styleId="1228" w:customStyle="1">
    <w:name w:val="Char Char Char1"/>
    <w:uiPriority w:val="0"/>
    <w:qFormat/>
    <w:rPr>
      <w:rFonts w:ascii="宋体" w:hAnsi="宋体" w:eastAsia="宋体"/>
      <w:b/>
      <w:sz w:val="24"/>
      <w:lang w:val="en-US" w:eastAsia="zh-CN" w:bidi="ar-SA"/>
    </w:rPr>
  </w:style>
  <w:style w:type="character" w:styleId="1229" w:customStyle="1">
    <w:name w:val="标题 2 字符"/>
    <w:uiPriority w:val="0"/>
    <w:qFormat/>
    <w:rPr>
      <w:rFonts w:ascii="Arial" w:hAnsi="Arial" w:eastAsia="黑体"/>
      <w:b/>
      <w:sz w:val="52"/>
    </w:rPr>
  </w:style>
  <w:style w:type="character" w:styleId="1230" w:customStyle="1">
    <w:name w:val="页眉 字符"/>
    <w:uiPriority w:val="0"/>
    <w:qFormat/>
    <w:rPr>
      <w:sz w:val="18"/>
      <w:szCs w:val="18"/>
    </w:rPr>
  </w:style>
  <w:style w:type="character" w:styleId="1231" w:customStyle="1">
    <w:name w:val="尾注文本 字符"/>
    <w:uiPriority w:val="0"/>
    <w:qFormat/>
  </w:style>
  <w:style w:type="character" w:styleId="1232" w:customStyle="1">
    <w:name w:val="15"/>
    <w:uiPriority w:val="0"/>
    <w:qFormat/>
    <w:rPr>
      <w:rFonts w:hint="default" w:ascii="Calibri" w:hAnsi="Calibri"/>
    </w:rPr>
  </w:style>
  <w:style w:type="character" w:styleId="1233" w:customStyle="1">
    <w:name w:val="Char Char Char"/>
    <w:uiPriority w:val="0"/>
    <w:qFormat/>
    <w:rPr>
      <w:rFonts w:ascii="宋体" w:hAnsi="宋体" w:eastAsia="宋体"/>
      <w:b/>
      <w:sz w:val="24"/>
      <w:lang w:val="en-US" w:eastAsia="zh-CN" w:bidi="ar-SA"/>
    </w:rPr>
  </w:style>
  <w:style w:type="character" w:styleId="1234" w:customStyle="1">
    <w:name w:val="不明显参考1"/>
    <w:uiPriority w:val="0"/>
    <w:qFormat/>
    <w:rPr>
      <w:smallCaps/>
      <w:color w:val="c0504d"/>
      <w:u w:val="single"/>
    </w:rPr>
  </w:style>
  <w:style w:type="character" w:styleId="1235" w:customStyle="1">
    <w:name w:val="10"/>
    <w:uiPriority w:val="0"/>
    <w:qFormat/>
    <w:rPr>
      <w:rFonts w:hint="default" w:ascii="Calibri" w:hAnsi="Calibri"/>
    </w:rPr>
  </w:style>
  <w:style w:type="character" w:styleId="1236" w:customStyle="1">
    <w:name w:val="infodetail1"/>
    <w:uiPriority w:val="0"/>
    <w:qFormat/>
    <w:rPr>
      <w:rFonts w:hint="default" w:ascii="ˎ̥" w:hAnsi="ˎ̥"/>
      <w:sz w:val="24"/>
      <w:szCs w:val="24"/>
    </w:rPr>
  </w:style>
  <w:style w:type="character" w:styleId="1237" w:customStyle="1">
    <w:name w:val="正文文本首行缩进 2 字符"/>
    <w:uiPriority w:val="0"/>
    <w:qFormat/>
  </w:style>
  <w:style w:type="character" w:styleId="1238" w:customStyle="1">
    <w:name w:val="Char Char Char2"/>
    <w:uiPriority w:val="0"/>
    <w:qFormat/>
    <w:rPr>
      <w:rFonts w:ascii="宋体" w:hAnsi="宋体" w:eastAsia="宋体"/>
      <w:b/>
      <w:sz w:val="24"/>
      <w:lang w:val="en-US" w:eastAsia="zh-CN" w:bidi="ar-SA"/>
    </w:rPr>
  </w:style>
  <w:style w:type="character" w:styleId="1239" w:customStyle="1">
    <w:name w:val="正文文本缩进 3 字符"/>
    <w:uiPriority w:val="0"/>
    <w:qFormat/>
    <w:rPr>
      <w:rFonts w:ascii="宋体" w:hAnsi="MS Sans Serif"/>
      <w:color w:val="000000"/>
      <w:sz w:val="24"/>
    </w:rPr>
  </w:style>
  <w:style w:type="character" w:styleId="1240" w:customStyle="1">
    <w:name w:val="不明显强调1"/>
    <w:uiPriority w:val="0"/>
    <w:qFormat/>
    <w:rPr>
      <w:i/>
      <w:iCs/>
      <w:color w:val="808080"/>
    </w:rPr>
  </w:style>
  <w:style w:type="character" w:styleId="1241" w:customStyle="1">
    <w:name w:val="标题 4 字符"/>
    <w:uiPriority w:val="0"/>
    <w:qFormat/>
    <w:rPr>
      <w:rFonts w:ascii="Arial" w:hAnsi="Arial" w:eastAsia="黑体"/>
      <w:sz w:val="28"/>
    </w:rPr>
  </w:style>
  <w:style w:type="character" w:styleId="1242" w:customStyle="1">
    <w:name w:val="标题 5 字符"/>
    <w:uiPriority w:val="0"/>
    <w:qFormat/>
    <w:rPr>
      <w:b/>
      <w:bCs/>
      <w:sz w:val="28"/>
      <w:szCs w:val="28"/>
    </w:rPr>
  </w:style>
  <w:style w:type="character" w:styleId="1243" w:customStyle="1">
    <w:name w:val="正文文本 Char1"/>
    <w:uiPriority w:val="0"/>
    <w:qFormat/>
    <w:rPr>
      <w:sz w:val="21"/>
      <w:szCs w:val="22"/>
    </w:rPr>
  </w:style>
  <w:style w:type="character" w:styleId="1244" w:customStyle="1">
    <w:name w:val="正文文本缩进 字符"/>
    <w:uiPriority w:val="0"/>
    <w:qFormat/>
    <w:rPr>
      <w:rFonts w:ascii="宋体" w:hAnsi="Arial"/>
      <w:color w:val="ff6600"/>
      <w:sz w:val="24"/>
      <w:szCs w:val="24"/>
      <w:lang w:val="zh-CN"/>
    </w:rPr>
  </w:style>
  <w:style w:type="character" w:styleId="1245" w:customStyle="1">
    <w:name w:val="标题 6 字符"/>
    <w:uiPriority w:val="0"/>
    <w:qFormat/>
    <w:rPr>
      <w:rFonts w:ascii="Arial" w:hAnsi="Arial" w:eastAsia="黑体"/>
      <w:b/>
      <w:bCs/>
      <w:sz w:val="24"/>
      <w:szCs w:val="24"/>
    </w:rPr>
  </w:style>
  <w:style w:type="character" w:styleId="1246" w:customStyle="1">
    <w:name w:val="纯文本 字符"/>
    <w:uiPriority w:val="0"/>
    <w:qFormat/>
    <w:rPr>
      <w:rFonts w:ascii="宋体" w:hAnsi="Courier New"/>
      <w:sz w:val="21"/>
    </w:rPr>
  </w:style>
  <w:style w:type="character" w:styleId="1247" w:customStyle="1">
    <w:name w:val="标题 8 字符"/>
    <w:uiPriority w:val="0"/>
    <w:qFormat/>
    <w:rPr>
      <w:rFonts w:ascii="Arial" w:hAnsi="Arial" w:eastAsia="黑体"/>
      <w:sz w:val="24"/>
      <w:szCs w:val="24"/>
    </w:rPr>
  </w:style>
  <w:style w:type="character" w:styleId="1248" w:customStyle="1">
    <w:name w:val="正文文本 字符"/>
    <w:uiPriority w:val="0"/>
    <w:qFormat/>
    <w:rPr>
      <w:sz w:val="30"/>
    </w:rPr>
  </w:style>
  <w:style w:type="character" w:styleId="1249" w:customStyle="1">
    <w:name w:val="正文首行缩进 Char"/>
    <w:uiPriority w:val="0"/>
    <w:qFormat/>
    <w:rPr>
      <w:rFonts w:ascii="华文中宋" w:eastAsia="华文中宋"/>
      <w:sz w:val="21"/>
      <w:lang w:bidi="ar-SA"/>
    </w:rPr>
  </w:style>
  <w:style w:type="character" w:styleId="1250" w:customStyle="1">
    <w:name w:val="日期 字符"/>
    <w:uiPriority w:val="0"/>
    <w:qFormat/>
    <w:rPr>
      <w:sz w:val="24"/>
    </w:rPr>
  </w:style>
  <w:style w:type="character" w:styleId="1251" w:customStyle="1">
    <w:name w:val="批注框文本 Char1"/>
    <w:uiPriority w:val="0"/>
    <w:qFormat/>
    <w:rPr>
      <w:sz w:val="18"/>
      <w:szCs w:val="18"/>
    </w:rPr>
  </w:style>
  <w:style w:type="character" w:styleId="1252" w:customStyle="1">
    <w:name w:val="标题 字符"/>
    <w:uiPriority w:val="0"/>
    <w:qFormat/>
    <w:rPr>
      <w:rFonts w:ascii="Cambria" w:hAnsi="Cambria"/>
      <w:b/>
      <w:bCs/>
      <w:sz w:val="32"/>
      <w:szCs w:val="32"/>
    </w:rPr>
  </w:style>
  <w:style w:type="character" w:styleId="1253" w:customStyle="1">
    <w:name w:val="标题4 Char Char"/>
    <w:link w:val="1254"/>
    <w:uiPriority w:val="0"/>
    <w:qFormat/>
    <w:rPr>
      <w:rFonts w:ascii="Arial" w:hAnsi="Arial" w:cs="Arial"/>
      <w:b/>
      <w:bCs/>
      <w:sz w:val="24"/>
      <w:szCs w:val="32"/>
    </w:rPr>
  </w:style>
  <w:style w:type="paragraph" w:styleId="1254" w:customStyle="1">
    <w:name w:val="标题4"/>
    <w:basedOn w:val="788"/>
    <w:next w:val="817"/>
    <w:link w:val="1253"/>
    <w:uiPriority w:val="0"/>
    <w:qFormat/>
    <w:pPr>
      <w:jc w:val="both"/>
      <w:keepLines/>
      <w:spacing w:before="260" w:after="260" w:line="412" w:lineRule="auto"/>
    </w:pPr>
    <w:rPr>
      <w:rFonts w:ascii="Arial" w:hAnsi="Arial" w:eastAsia="宋体" w:cs="Arial"/>
      <w:sz w:val="24"/>
      <w:szCs w:val="32"/>
      <w:lang w:bidi="mn-Mong-CN"/>
    </w:rPr>
  </w:style>
  <w:style w:type="character" w:styleId="1255" w:customStyle="1">
    <w:name w:val="textcontents"/>
    <w:uiPriority w:val="0"/>
    <w:qFormat/>
    <w:rPr>
      <w:rFonts w:hint="default" w:ascii="Times New Roman" w:hAnsi="Times New Roman" w:cs="Times New Roman"/>
    </w:rPr>
  </w:style>
  <w:style w:type="character" w:styleId="1256" w:customStyle="1">
    <w:name w:val="批注主题 字符"/>
    <w:uiPriority w:val="0"/>
    <w:qFormat/>
    <w:rPr>
      <w:b/>
      <w:bCs/>
      <w:sz w:val="21"/>
      <w:szCs w:val="24"/>
    </w:rPr>
  </w:style>
  <w:style w:type="character" w:styleId="1257" w:customStyle="1">
    <w:name w:val="正文文本缩进 Char2"/>
    <w:uiPriority w:val="0"/>
    <w:qFormat/>
    <w:rPr>
      <w:rFonts w:ascii="宋体" w:hAnsi="Arial"/>
      <w:color w:val="ff6600"/>
      <w:sz w:val="24"/>
      <w:szCs w:val="24"/>
      <w:lang w:val="zh-CN"/>
    </w:rPr>
  </w:style>
  <w:style w:type="character" w:styleId="1258" w:customStyle="1">
    <w:name w:val="明显引用 Char"/>
    <w:uiPriority w:val="0"/>
    <w:qFormat/>
    <w:rPr>
      <w:b/>
      <w:bCs/>
      <w:i/>
      <w:iCs/>
      <w:color w:val="4f81bd"/>
      <w:sz w:val="21"/>
      <w:szCs w:val="24"/>
    </w:rPr>
  </w:style>
  <w:style w:type="character" w:styleId="1259" w:customStyle="1">
    <w:name w:val="标题5 Char Char"/>
    <w:link w:val="1260"/>
    <w:uiPriority w:val="0"/>
    <w:qFormat/>
    <w:rPr>
      <w:rFonts w:ascii="Arial" w:hAnsi="Arial" w:cs="Arial"/>
      <w:b/>
      <w:bCs/>
      <w:sz w:val="24"/>
      <w:szCs w:val="32"/>
    </w:rPr>
  </w:style>
  <w:style w:type="paragraph" w:styleId="1260" w:customStyle="1">
    <w:name w:val="标题5"/>
    <w:basedOn w:val="789"/>
    <w:link w:val="1259"/>
    <w:uiPriority w:val="0"/>
    <w:qFormat/>
    <w:pPr>
      <w:jc w:val="both"/>
      <w:keepLines/>
      <w:spacing w:before="260" w:after="260" w:line="412" w:lineRule="auto"/>
    </w:pPr>
    <w:rPr>
      <w:rFonts w:ascii="Arial" w:hAnsi="Arial" w:eastAsia="宋体" w:cs="Arial"/>
      <w:sz w:val="24"/>
      <w:szCs w:val="32"/>
      <w:lang w:bidi="mn-Mong-CN"/>
    </w:rPr>
  </w:style>
  <w:style w:type="character" w:styleId="1261" w:customStyle="1">
    <w:name w:val="页脚 字符"/>
    <w:uiPriority w:val="99"/>
    <w:qFormat/>
    <w:rPr>
      <w:sz w:val="18"/>
      <w:szCs w:val="18"/>
    </w:rPr>
  </w:style>
  <w:style w:type="character" w:styleId="1262" w:customStyle="1">
    <w:name w:val="标题 1 Char1"/>
    <w:uiPriority w:val="0"/>
    <w:qFormat/>
    <w:rPr>
      <w:b/>
      <w:bCs/>
      <w:sz w:val="44"/>
      <w:szCs w:val="44"/>
    </w:rPr>
  </w:style>
  <w:style w:type="character" w:styleId="1263" w:customStyle="1">
    <w:name w:val="正文文本 2 字符"/>
    <w:uiPriority w:val="0"/>
    <w:qFormat/>
    <w:rPr>
      <w:rFonts w:ascii="宋体" w:hAnsi="宋体"/>
      <w:color w:val="ff0000"/>
      <w:sz w:val="24"/>
      <w:szCs w:val="24"/>
    </w:rPr>
  </w:style>
  <w:style w:type="character" w:styleId="1264" w:customStyle="1">
    <w:name w:val="正文文本缩进 2 字符"/>
    <w:uiPriority w:val="0"/>
    <w:qFormat/>
    <w:rPr>
      <w:rFonts w:ascii="宋体" w:hAnsi="MS Sans Serif"/>
      <w:spacing w:val="12"/>
      <w:sz w:val="24"/>
    </w:rPr>
  </w:style>
  <w:style w:type="character" w:styleId="1265" w:customStyle="1">
    <w:name w:val="副标题 字符"/>
    <w:uiPriority w:val="0"/>
    <w:qFormat/>
    <w:rPr>
      <w:rFonts w:ascii="Cambria" w:hAnsi="Cambria"/>
      <w:b/>
      <w:bCs/>
      <w:sz w:val="32"/>
      <w:szCs w:val="32"/>
    </w:rPr>
  </w:style>
  <w:style w:type="character" w:styleId="1266" w:customStyle="1">
    <w:name w:val="文档结构图 Char1"/>
    <w:uiPriority w:val="0"/>
    <w:qFormat/>
    <w:rPr>
      <w:rFonts w:ascii="宋体"/>
      <w:sz w:val="18"/>
      <w:szCs w:val="18"/>
    </w:rPr>
  </w:style>
  <w:style w:type="character" w:styleId="1267" w:customStyle="1">
    <w:name w:val="apple-converted-space"/>
    <w:uiPriority w:val="0"/>
    <w:qFormat/>
  </w:style>
  <w:style w:type="character" w:styleId="1268" w:customStyle="1">
    <w:name w:val="明显引用 字符"/>
    <w:link w:val="1269"/>
    <w:uiPriority w:val="99"/>
    <w:qFormat/>
    <w:rPr>
      <w:b/>
      <w:bCs/>
      <w:i/>
      <w:iCs/>
      <w:color w:val="4f81bd"/>
      <w:sz w:val="21"/>
      <w:szCs w:val="22"/>
    </w:rPr>
  </w:style>
  <w:style w:type="paragraph" w:styleId="1269">
    <w:name w:val="Intense Quote"/>
    <w:basedOn w:val="786"/>
    <w:next w:val="786"/>
    <w:link w:val="1268"/>
    <w:uiPriority w:val="0"/>
    <w:qFormat/>
    <w:pPr>
      <w:ind w:left="936" w:right="936"/>
      <w:spacing w:before="200" w:after="280"/>
      <w:pBdr>
        <w:bottom w:val="single" w:color="4F81BD" w:sz="4" w:space="4"/>
      </w:pBdr>
    </w:pPr>
    <w:rPr>
      <w:b/>
      <w:bCs/>
      <w:i/>
      <w:iCs/>
      <w:color w:val="4f81bd"/>
      <w:szCs w:val="22"/>
      <w:lang w:bidi="mn-Mong-CN"/>
    </w:rPr>
  </w:style>
  <w:style w:type="character" w:styleId="1270" w:customStyle="1">
    <w:name w:val="明显引用 Char1"/>
    <w:uiPriority w:val="30"/>
    <w:qFormat/>
    <w:rPr>
      <w:b/>
      <w:bCs/>
      <w:i/>
      <w:iCs/>
      <w:color w:val="4f81bd"/>
      <w:sz w:val="21"/>
      <w:lang w:bidi="ar-SA"/>
    </w:rPr>
  </w:style>
  <w:style w:type="character" w:styleId="1271" w:customStyle="1">
    <w:name w:val="批注框文本 字符"/>
    <w:uiPriority w:val="0"/>
    <w:qFormat/>
    <w:rPr>
      <w:sz w:val="18"/>
      <w:szCs w:val="18"/>
    </w:rPr>
  </w:style>
  <w:style w:type="character" w:styleId="1272" w:customStyle="1">
    <w:name w:val="明显强调1"/>
    <w:uiPriority w:val="0"/>
    <w:qFormat/>
    <w:rPr>
      <w:b/>
      <w:bCs/>
      <w:i/>
      <w:iCs/>
      <w:color w:val="4f81bd"/>
    </w:rPr>
  </w:style>
  <w:style w:type="character" w:styleId="1273" w:customStyle="1">
    <w:name w:val="书籍标题1"/>
    <w:uiPriority w:val="0"/>
    <w:qFormat/>
    <w:rPr>
      <w:b/>
      <w:bCs/>
      <w:smallCaps/>
      <w:spacing w:val="5"/>
    </w:rPr>
  </w:style>
  <w:style w:type="character" w:styleId="1274" w:customStyle="1">
    <w:name w:val="标题 1 字符"/>
    <w:uiPriority w:val="0"/>
    <w:qFormat/>
    <w:rPr>
      <w:rFonts w:ascii="黑体" w:eastAsia="黑体"/>
      <w:sz w:val="52"/>
    </w:rPr>
  </w:style>
  <w:style w:type="character" w:styleId="1275" w:customStyle="1">
    <w:name w:val="正文文本 3 字符"/>
    <w:uiPriority w:val="0"/>
    <w:qFormat/>
    <w:rPr>
      <w:rFonts w:ascii="宋体" w:hAnsi="宋体"/>
      <w:b/>
      <w:bCs/>
      <w:color w:val="ff0000"/>
      <w:sz w:val="24"/>
      <w:szCs w:val="24"/>
    </w:rPr>
  </w:style>
  <w:style w:type="character" w:styleId="1276" w:customStyle="1">
    <w:name w:val="明显参考1"/>
    <w:uiPriority w:val="0"/>
    <w:qFormat/>
    <w:rPr>
      <w:b/>
      <w:bCs/>
      <w:smallCaps/>
      <w:color w:val="c0504d"/>
      <w:spacing w:val="5"/>
      <w:u w:val="single"/>
    </w:rPr>
  </w:style>
  <w:style w:type="character" w:styleId="1277" w:customStyle="1">
    <w:name w:val="正文缩进 字符"/>
    <w:uiPriority w:val="0"/>
    <w:qFormat/>
    <w:rPr>
      <w:sz w:val="21"/>
      <w:szCs w:val="24"/>
    </w:rPr>
  </w:style>
  <w:style w:type="character" w:styleId="1278" w:customStyle="1">
    <w:name w:val="标题 9 字符"/>
    <w:uiPriority w:val="0"/>
    <w:qFormat/>
    <w:rPr>
      <w:rFonts w:ascii="Arial" w:hAnsi="Arial" w:eastAsia="黑体"/>
      <w:sz w:val="21"/>
      <w:szCs w:val="21"/>
    </w:rPr>
  </w:style>
  <w:style w:type="character" w:styleId="1279" w:customStyle="1">
    <w:name w:val="gcxx"/>
    <w:uiPriority w:val="0"/>
    <w:qFormat/>
  </w:style>
  <w:style w:type="character" w:styleId="1280" w:customStyle="1">
    <w:name w:val="副标题 Char1"/>
    <w:uiPriority w:val="11"/>
    <w:qFormat/>
    <w:rPr>
      <w:rFonts w:ascii="Cambria" w:hAnsi="Cambria" w:cs="Mongolian Baiti"/>
      <w:b/>
      <w:bCs/>
      <w:sz w:val="32"/>
      <w:szCs w:val="32"/>
      <w:lang w:bidi="ar-SA"/>
    </w:rPr>
  </w:style>
  <w:style w:type="paragraph" w:styleId="1281" w:customStyle="1">
    <w:name w:val="；要求；"/>
    <w:basedOn w:val="786"/>
    <w:uiPriority w:val="0"/>
    <w:qFormat/>
    <w:pPr>
      <w:ind w:left="420"/>
      <w:spacing w:line="600" w:lineRule="exact"/>
    </w:pPr>
    <w:rPr>
      <w:sz w:val="28"/>
      <w:szCs w:val="24"/>
    </w:rPr>
  </w:style>
  <w:style w:type="paragraph" w:styleId="1282" w:customStyle="1">
    <w:name w:val="空半行"/>
    <w:basedOn w:val="786"/>
    <w:uiPriority w:val="0"/>
    <w:qFormat/>
    <w:pPr>
      <w:spacing w:line="120" w:lineRule="exact"/>
    </w:pPr>
    <w:rPr>
      <w:rFonts w:eastAsia="仿宋_GB2312"/>
      <w:color w:val="ffffff"/>
      <w:sz w:val="30"/>
    </w:rPr>
  </w:style>
  <w:style w:type="paragraph" w:styleId="1283" w:customStyle="1">
    <w:name w:val="Char Char Char1 Char"/>
    <w:basedOn w:val="788"/>
    <w:next w:val="786"/>
    <w:uiPriority w:val="0"/>
    <w:qFormat/>
    <w:pPr>
      <w:jc w:val="left"/>
      <w:keepLines/>
      <w:spacing w:before="120" w:after="120"/>
    </w:pPr>
    <w:rPr>
      <w:rFonts w:ascii="Arial" w:hAnsi="Arial" w:eastAsia="黑体"/>
      <w:bCs w:val="0"/>
      <w:sz w:val="32"/>
    </w:rPr>
  </w:style>
  <w:style w:type="paragraph" w:styleId="1284" w:customStyle="1">
    <w:name w:val="_Style 4"/>
    <w:basedOn w:val="786"/>
    <w:uiPriority w:val="0"/>
    <w:qFormat/>
    <w:pPr>
      <w:ind w:firstLine="200"/>
      <w:spacing w:line="360" w:lineRule="auto"/>
    </w:pPr>
    <w:rPr>
      <w:szCs w:val="24"/>
    </w:rPr>
  </w:style>
  <w:style w:type="paragraph" w:styleId="1285" w:customStyle="1">
    <w:name w:val="Char Char Char Char Char Char Char Char Char Char"/>
    <w:basedOn w:val="786"/>
    <w:uiPriority w:val="0"/>
    <w:qFormat/>
    <w:pPr>
      <w:ind w:left="552" w:hanging="420"/>
      <w:tabs>
        <w:tab w:val="left" w:pos="425" w:leader="none"/>
        <w:tab w:val="left" w:pos="552" w:leader="none"/>
      </w:tabs>
    </w:pPr>
    <w:rPr>
      <w:sz w:val="24"/>
      <w:szCs w:val="24"/>
    </w:rPr>
  </w:style>
  <w:style w:type="paragraph" w:styleId="1286" w:customStyle="1">
    <w:name w:val="Char Char Char Char Char Char Char Char Char Char2"/>
    <w:basedOn w:val="786"/>
    <w:uiPriority w:val="0"/>
    <w:qFormat/>
    <w:pPr>
      <w:ind w:left="855" w:hanging="855"/>
      <w:tabs>
        <w:tab w:val="left" w:pos="360" w:leader="none"/>
        <w:tab w:val="left" w:pos="855" w:leader="none"/>
      </w:tabs>
    </w:pPr>
    <w:rPr>
      <w:sz w:val="24"/>
      <w:szCs w:val="24"/>
    </w:rPr>
  </w:style>
  <w:style w:type="paragraph" w:styleId="1287" w:customStyle="1">
    <w:name w:val="TOC 标题111"/>
    <w:basedOn w:val="787"/>
    <w:next w:val="786"/>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88"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89" w:customStyle="1">
    <w:name w:val="È±Ê¡ÎÄ±¾"/>
    <w:basedOn w:val="786"/>
    <w:uiPriority w:val="0"/>
    <w:qFormat/>
    <w:pPr>
      <w:jc w:val="left"/>
      <w:widowControl/>
    </w:pPr>
    <w:rPr>
      <w:sz w:val="24"/>
    </w:rPr>
  </w:style>
  <w:style w:type="paragraph" w:styleId="1290"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91" w:customStyle="1">
    <w:name w:val="Char Char Char Char1"/>
    <w:basedOn w:val="786"/>
    <w:uiPriority w:val="0"/>
    <w:qFormat/>
    <w:rPr>
      <w:szCs w:val="24"/>
    </w:rPr>
  </w:style>
  <w:style w:type="paragraph" w:styleId="1292" w:customStyle="1">
    <w:name w:val="纯文本1"/>
    <w:basedOn w:val="786"/>
    <w:link w:val="1293"/>
    <w:uiPriority w:val="0"/>
    <w:qFormat/>
    <w:pPr>
      <w:spacing w:line="480" w:lineRule="exact"/>
    </w:pPr>
    <w:rPr>
      <w:rFonts w:ascii="宋体"/>
      <w:sz w:val="24"/>
    </w:rPr>
  </w:style>
  <w:style w:type="character" w:styleId="1293" w:customStyle="1">
    <w:name w:val="Plain Text Char1"/>
    <w:link w:val="1292"/>
    <w:uiPriority w:val="0"/>
    <w:qFormat/>
    <w:rPr>
      <w:rFonts w:ascii="宋体"/>
      <w:sz w:val="24"/>
      <w:lang w:bidi="ar-SA"/>
    </w:rPr>
  </w:style>
  <w:style w:type="paragraph" w:styleId="1294" w:customStyle="1">
    <w:name w:val="_Style 13"/>
    <w:basedOn w:val="786"/>
    <w:next w:val="812"/>
    <w:uiPriority w:val="0"/>
    <w:qFormat/>
    <w:pPr>
      <w:spacing w:line="0" w:lineRule="atLeast"/>
    </w:pPr>
    <w:rPr>
      <w:sz w:val="30"/>
    </w:rPr>
  </w:style>
  <w:style w:type="paragraph" w:styleId="1295" w:customStyle="1">
    <w:name w:val="Char Char Char Char Char1 Char"/>
    <w:basedOn w:val="786"/>
    <w:uiPriority w:val="0"/>
    <w:qFormat/>
    <w:rPr>
      <w:szCs w:val="24"/>
    </w:rPr>
  </w:style>
  <w:style w:type="paragraph" w:styleId="1296" w:customStyle="1">
    <w:name w:val="1"/>
    <w:basedOn w:val="786"/>
    <w:next w:val="812"/>
    <w:uiPriority w:val="0"/>
    <w:qFormat/>
    <w:pPr>
      <w:spacing w:line="0" w:lineRule="atLeast"/>
    </w:pPr>
    <w:rPr>
      <w:sz w:val="30"/>
    </w:rPr>
  </w:style>
  <w:style w:type="paragraph" w:styleId="1297" w:customStyle="1">
    <w:name w:val="Char Char Char Char4"/>
    <w:basedOn w:val="786"/>
    <w:uiPriority w:val="0"/>
    <w:qFormat/>
    <w:rPr>
      <w:szCs w:val="24"/>
    </w:rPr>
  </w:style>
  <w:style w:type="paragraph" w:styleId="1298" w:customStyle="1">
    <w:name w:val="纯文本11"/>
    <w:basedOn w:val="786"/>
    <w:uiPriority w:val="0"/>
    <w:qFormat/>
    <w:pPr>
      <w:spacing w:line="480" w:lineRule="exact"/>
    </w:pPr>
    <w:rPr>
      <w:rFonts w:ascii="宋体"/>
      <w:sz w:val="24"/>
    </w:rPr>
  </w:style>
  <w:style w:type="paragraph" w:styleId="1299" w:customStyle="1">
    <w:name w:val="p0"/>
    <w:basedOn w:val="786"/>
    <w:uiPriority w:val="0"/>
    <w:qFormat/>
    <w:pPr>
      <w:widowControl/>
    </w:pPr>
    <w:rPr>
      <w:szCs w:val="21"/>
    </w:rPr>
  </w:style>
  <w:style w:type="paragraph" w:styleId="1300" w:customStyle="1">
    <w:name w:val="正文 + 宋体"/>
    <w:basedOn w:val="791"/>
    <w:link w:val="1301"/>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301" w:customStyle="1">
    <w:name w:val="正文 + 宋体 Char"/>
    <w:link w:val="1300"/>
    <w:uiPriority w:val="0"/>
    <w:qFormat/>
    <w:rPr>
      <w:rFonts w:ascii="宋体" w:hAnsi="宋体"/>
      <w:color w:val="000000"/>
      <w:sz w:val="24"/>
      <w:szCs w:val="24"/>
      <w:lang w:bidi="ar-SA"/>
    </w:rPr>
  </w:style>
  <w:style w:type="paragraph" w:styleId="1302" w:customStyle="1">
    <w:name w:val="flNote"/>
    <w:basedOn w:val="786"/>
    <w:uiPriority w:val="0"/>
    <w:qFormat/>
    <w:pPr>
      <w:jc w:val="center"/>
      <w:spacing w:before="320" w:after="160" w:line="360" w:lineRule="atLeast"/>
    </w:pPr>
    <w:rPr>
      <w:rFonts w:ascii="Arial" w:eastAsia="黑体"/>
      <w:sz w:val="30"/>
    </w:rPr>
  </w:style>
  <w:style w:type="paragraph" w:styleId="1303" w:customStyle="1">
    <w:name w:val="默认段落字体 Para Char Char Char Char"/>
    <w:basedOn w:val="786"/>
    <w:uiPriority w:val="0"/>
    <w:qFormat/>
    <w:pPr>
      <w:jc w:val="left"/>
      <w:widowControl/>
    </w:pPr>
    <w:rPr>
      <w:sz w:val="20"/>
    </w:rPr>
  </w:style>
  <w:style w:type="paragraph" w:styleId="1304" w:customStyle="1">
    <w:name w:val="Char Char Char Char12"/>
    <w:basedOn w:val="786"/>
    <w:uiPriority w:val="0"/>
    <w:qFormat/>
    <w:rPr>
      <w:szCs w:val="24"/>
    </w:rPr>
  </w:style>
  <w:style w:type="paragraph" w:styleId="1305" w:customStyle="1">
    <w:name w:val="默认段落字体 Para Char Char Char"/>
    <w:basedOn w:val="786"/>
    <w:uiPriority w:val="0"/>
    <w:qFormat/>
  </w:style>
  <w:style w:type="character" w:styleId="1306" w:customStyle="1">
    <w:name w:val="引用 Char1"/>
    <w:uiPriority w:val="29"/>
    <w:qFormat/>
    <w:rPr>
      <w:i/>
      <w:iCs/>
      <w:color w:val="000000"/>
      <w:sz w:val="21"/>
      <w:szCs w:val="24"/>
      <w:lang w:bidi="ar-SA"/>
    </w:rPr>
  </w:style>
  <w:style w:type="paragraph" w:styleId="1307" w:customStyle="1">
    <w:name w:val="默认段落字体 Para Char Char Char1 Char"/>
    <w:basedOn w:val="786"/>
    <w:uiPriority w:val="0"/>
    <w:qFormat/>
    <w:pPr>
      <w:ind w:left="420" w:firstLine="420"/>
      <w:spacing w:line="360" w:lineRule="auto"/>
    </w:pPr>
    <w:rPr>
      <w:rFonts w:ascii="宋体"/>
    </w:rPr>
  </w:style>
  <w:style w:type="paragraph" w:styleId="1308" w:customStyle="1">
    <w:name w:val="cjk"/>
    <w:basedOn w:val="786"/>
    <w:uiPriority w:val="0"/>
    <w:qFormat/>
    <w:pPr>
      <w:spacing w:before="100" w:beforeAutospacing="1"/>
      <w:widowControl/>
    </w:pPr>
    <w:rPr>
      <w:rFonts w:ascii="宋体" w:hAnsi="宋体" w:cs="宋体"/>
      <w:color w:val="000000"/>
      <w:sz w:val="30"/>
      <w:szCs w:val="30"/>
    </w:rPr>
  </w:style>
  <w:style w:type="paragraph" w:styleId="1309" w:customStyle="1">
    <w:name w:val="样式"/>
    <w:basedOn w:val="786"/>
    <w:next w:val="813"/>
    <w:link w:val="1733"/>
    <w:uiPriority w:val="0"/>
    <w:qFormat/>
    <w:pPr>
      <w:ind w:firstLine="540"/>
      <w:spacing w:line="360" w:lineRule="auto"/>
      <w:widowControl/>
    </w:pPr>
    <w:rPr>
      <w:rFonts w:ascii="宋体" w:hAnsi="MS Sans Serif"/>
      <w:spacing w:val="12"/>
      <w:sz w:val="24"/>
      <w:szCs w:val="24"/>
    </w:rPr>
  </w:style>
  <w:style w:type="paragraph" w:styleId="1310" w:customStyle="1">
    <w:name w:val="p15"/>
    <w:basedOn w:val="786"/>
    <w:uiPriority w:val="0"/>
    <w:qFormat/>
    <w:pPr>
      <w:jc w:val="left"/>
      <w:spacing w:before="100" w:beforeAutospacing="1" w:after="100" w:afterAutospacing="1"/>
      <w:widowControl/>
    </w:pPr>
    <w:rPr>
      <w:rFonts w:ascii="宋体" w:hAnsi="宋体" w:cs="宋体"/>
      <w:sz w:val="24"/>
      <w:szCs w:val="24"/>
    </w:rPr>
  </w:style>
  <w:style w:type="paragraph" w:styleId="1311" w:customStyle="1">
    <w:name w:val="TOC 标题11"/>
    <w:basedOn w:val="787"/>
    <w:next w:val="786"/>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12" w:customStyle="1">
    <w:name w:val="字元 字元"/>
    <w:basedOn w:val="786"/>
    <w:uiPriority w:val="0"/>
    <w:qFormat/>
    <w:pPr>
      <w:jc w:val="left"/>
      <w:spacing w:after="160" w:line="240" w:lineRule="exact"/>
      <w:widowControl/>
    </w:pPr>
    <w:rPr>
      <w:rFonts w:ascii="Verdana" w:hAnsi="Verdana" w:eastAsia="MS Mincho" w:cs="Verdana"/>
      <w:sz w:val="20"/>
      <w:lang w:eastAsia="en-US" w:bidi="kn-IN"/>
    </w:rPr>
  </w:style>
  <w:style w:type="character" w:styleId="1313" w:customStyle="1">
    <w:name w:val="Char Char18"/>
    <w:uiPriority w:val="0"/>
    <w:qFormat/>
    <w:rPr>
      <w:b/>
      <w:bCs/>
      <w:sz w:val="44"/>
      <w:szCs w:val="44"/>
    </w:rPr>
  </w:style>
  <w:style w:type="character" w:styleId="1314" w:customStyle="1">
    <w:name w:val="Char Char41"/>
    <w:uiPriority w:val="0"/>
    <w:qFormat/>
    <w:rPr>
      <w:rFonts w:ascii="华文细黑" w:hAnsi="华文细黑" w:eastAsia="幼圆" w:cs="Tahoma"/>
      <w:b/>
      <w:sz w:val="28"/>
      <w:szCs w:val="32"/>
      <w:lang w:val="en-US" w:eastAsia="zh-CN" w:bidi="ar-SA"/>
    </w:rPr>
  </w:style>
  <w:style w:type="character" w:styleId="1315" w:customStyle="1">
    <w:name w:val="Char Char17"/>
    <w:uiPriority w:val="0"/>
    <w:qFormat/>
    <w:rPr>
      <w:b/>
      <w:bCs/>
      <w:sz w:val="24"/>
      <w:szCs w:val="24"/>
    </w:rPr>
  </w:style>
  <w:style w:type="character" w:styleId="1316" w:customStyle="1">
    <w:name w:val="Char Char23"/>
    <w:uiPriority w:val="0"/>
    <w:qFormat/>
    <w:rPr>
      <w:rFonts w:ascii="幼圆" w:hAnsi="华文细黑" w:eastAsia="幼圆" w:cs="Tahoma"/>
      <w:b/>
      <w:bCs/>
      <w:sz w:val="30"/>
      <w:szCs w:val="24"/>
    </w:rPr>
  </w:style>
  <w:style w:type="character" w:styleId="1317" w:customStyle="1">
    <w:name w:val="Char Char11"/>
    <w:uiPriority w:val="0"/>
    <w:qFormat/>
    <w:rPr>
      <w:rFonts w:ascii="幼圆" w:hAnsi="Tahoma" w:eastAsia="幼圆" w:cs="Tahoma"/>
      <w:b/>
      <w:bCs/>
      <w:sz w:val="32"/>
      <w:szCs w:val="32"/>
      <w:lang w:val="en-US" w:eastAsia="zh-CN" w:bidi="ar-SA"/>
    </w:rPr>
  </w:style>
  <w:style w:type="character" w:styleId="1318" w:customStyle="1">
    <w:name w:val="Char Char31"/>
    <w:uiPriority w:val="0"/>
    <w:qFormat/>
    <w:rPr>
      <w:rFonts w:ascii="幼圆" w:hAnsi="华文细黑" w:eastAsia="幼圆" w:cs="Tahoma"/>
      <w:b/>
      <w:bCs/>
      <w:sz w:val="24"/>
      <w:szCs w:val="24"/>
      <w:lang w:val="en-US" w:eastAsia="zh-CN" w:bidi="ar-SA"/>
    </w:rPr>
  </w:style>
  <w:style w:type="character" w:styleId="1319" w:customStyle="1">
    <w:name w:val="Char Char24"/>
    <w:uiPriority w:val="0"/>
    <w:qFormat/>
    <w:rPr>
      <w:rFonts w:eastAsia="华文细黑"/>
      <w:sz w:val="21"/>
      <w:szCs w:val="24"/>
      <w:lang w:val="en-US" w:eastAsia="zh-CN" w:bidi="ar-SA"/>
    </w:rPr>
  </w:style>
  <w:style w:type="character" w:styleId="1320" w:customStyle="1">
    <w:name w:val="Char Char5"/>
    <w:uiPriority w:val="0"/>
    <w:qFormat/>
    <w:rPr>
      <w:rFonts w:eastAsia="华文细黑"/>
      <w:b/>
      <w:bCs/>
      <w:sz w:val="21"/>
      <w:szCs w:val="24"/>
      <w:lang w:val="en-US" w:eastAsia="zh-CN" w:bidi="ar-SA"/>
    </w:rPr>
  </w:style>
  <w:style w:type="character" w:styleId="1321" w:customStyle="1">
    <w:name w:val="Char Char19"/>
    <w:uiPriority w:val="0"/>
    <w:qFormat/>
    <w:rPr>
      <w:rFonts w:ascii="仿宋_GB2312" w:hAnsi="仿宋_GB2312"/>
      <w:b/>
      <w:bCs/>
      <w:sz w:val="28"/>
      <w:szCs w:val="28"/>
    </w:rPr>
  </w:style>
  <w:style w:type="character" w:styleId="1322" w:customStyle="1">
    <w:name w:val="Char Char21"/>
    <w:uiPriority w:val="0"/>
    <w:qFormat/>
    <w:rPr>
      <w:rFonts w:ascii="华文细黑" w:hAnsi="华文细黑" w:eastAsia="幼圆" w:cs="Tahoma"/>
      <w:b/>
      <w:sz w:val="30"/>
      <w:szCs w:val="30"/>
    </w:rPr>
  </w:style>
  <w:style w:type="character" w:styleId="1323" w:customStyle="1">
    <w:name w:val="Char Char181"/>
    <w:uiPriority w:val="0"/>
    <w:qFormat/>
    <w:rPr>
      <w:rFonts w:ascii="Tahoma" w:hAnsi="Tahoma" w:eastAsia="幼圆"/>
      <w:b/>
      <w:bCs/>
      <w:sz w:val="24"/>
      <w:szCs w:val="24"/>
    </w:rPr>
  </w:style>
  <w:style w:type="character" w:styleId="1324" w:customStyle="1">
    <w:name w:val="Char Char20"/>
    <w:uiPriority w:val="0"/>
    <w:qFormat/>
    <w:rPr>
      <w:rFonts w:ascii="Tahoma" w:hAnsi="Tahoma" w:eastAsia="幼圆"/>
      <w:b/>
      <w:bCs/>
      <w:sz w:val="28"/>
      <w:szCs w:val="28"/>
    </w:rPr>
  </w:style>
  <w:style w:type="character" w:styleId="1325" w:customStyle="1">
    <w:name w:val="Char Char22"/>
    <w:uiPriority w:val="0"/>
    <w:qFormat/>
    <w:rPr>
      <w:rFonts w:ascii="幼圆" w:hAnsi="华文细黑" w:eastAsia="幼圆" w:cs="Tahoma"/>
      <w:b/>
      <w:bCs/>
      <w:color w:val="ff0000"/>
      <w:sz w:val="30"/>
      <w:szCs w:val="30"/>
    </w:rPr>
  </w:style>
  <w:style w:type="character" w:styleId="1326" w:customStyle="1">
    <w:name w:val="Char Char9"/>
    <w:uiPriority w:val="0"/>
    <w:qFormat/>
    <w:rPr>
      <w:sz w:val="18"/>
      <w:szCs w:val="18"/>
    </w:rPr>
  </w:style>
  <w:style w:type="character" w:styleId="1327" w:customStyle="1">
    <w:name w:val="手改 Char Char"/>
    <w:uiPriority w:val="0"/>
    <w:qFormat/>
    <w:rPr>
      <w:sz w:val="21"/>
      <w:szCs w:val="24"/>
    </w:rPr>
  </w:style>
  <w:style w:type="character" w:styleId="1328" w:customStyle="1">
    <w:name w:val="Char Char16"/>
    <w:uiPriority w:val="0"/>
    <w:qFormat/>
    <w:rPr>
      <w:rFonts w:ascii="Tahoma" w:hAnsi="Tahoma" w:eastAsia="幼圆"/>
      <w:sz w:val="24"/>
      <w:szCs w:val="24"/>
    </w:rPr>
  </w:style>
  <w:style w:type="paragraph" w:styleId="1329" w:customStyle="1">
    <w:name w:val="Table Paragraph"/>
    <w:basedOn w:val="786"/>
    <w:uiPriority w:val="0"/>
    <w:qFormat/>
    <w:pPr>
      <w:jc w:val="left"/>
    </w:pPr>
    <w:rPr>
      <w:rFonts w:ascii="Calibri" w:hAnsi="Calibri"/>
      <w:sz w:val="22"/>
      <w:szCs w:val="22"/>
      <w:lang w:eastAsia="en-US"/>
    </w:rPr>
  </w:style>
  <w:style w:type="paragraph" w:styleId="1330" w:customStyle="1">
    <w:name w:val="格式３"/>
    <w:basedOn w:val="786"/>
    <w:uiPriority w:val="0"/>
    <w:qFormat/>
    <w:pPr>
      <w:ind w:left="600" w:hanging="600"/>
      <w:spacing w:line="420" w:lineRule="atLeast"/>
    </w:pPr>
    <w:rPr>
      <w:rFonts w:hint="eastAsia" w:ascii="宋体" w:hAnsi="宋体"/>
      <w:color w:val="000000"/>
      <w:sz w:val="24"/>
    </w:rPr>
  </w:style>
  <w:style w:type="table" w:styleId="1331" w:customStyle="1">
    <w:name w:val="网格型3"/>
    <w:basedOn w:val="79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32" w:customStyle="1">
    <w:name w:val="Heading 1 Char"/>
    <w:uiPriority w:val="0"/>
    <w:qFormat/>
    <w:rPr>
      <w:rFonts w:ascii="黑体" w:hAnsi="黑体" w:eastAsia="黑体"/>
      <w:b/>
      <w:bCs/>
      <w:sz w:val="72"/>
      <w:szCs w:val="72"/>
      <w:lang w:val="en-US" w:eastAsia="en-US" w:bidi="ar-SA"/>
    </w:rPr>
  </w:style>
  <w:style w:type="character" w:styleId="1333" w:customStyle="1">
    <w:name w:val="普通文字 Char Char1"/>
    <w:uiPriority w:val="0"/>
    <w:qFormat/>
    <w:rPr>
      <w:rFonts w:ascii="华文细黑" w:hAnsi="华文细黑" w:eastAsia="华文细黑" w:cs="华文细黑"/>
      <w:sz w:val="21"/>
      <w:szCs w:val="21"/>
      <w:lang w:val="en-US" w:eastAsia="zh-CN" w:bidi="ar-SA"/>
    </w:rPr>
  </w:style>
  <w:style w:type="character" w:styleId="1334" w:customStyle="1">
    <w:name w:val="Table Text Char Char"/>
    <w:link w:val="1335"/>
    <w:uiPriority w:val="0"/>
    <w:qFormat/>
    <w:rPr>
      <w:rFonts w:ascii="Arial" w:hAnsi="Arial"/>
      <w:sz w:val="18"/>
      <w:lang w:bidi="ar-SA"/>
    </w:rPr>
  </w:style>
  <w:style w:type="paragraph" w:styleId="1335" w:customStyle="1">
    <w:name w:val="Table Text Char"/>
    <w:link w:val="1334"/>
    <w:uiPriority w:val="0"/>
    <w:qFormat/>
    <w:pPr>
      <w:spacing w:before="80" w:after="80"/>
    </w:pPr>
    <w:rPr>
      <w:rFonts w:hint="default" w:ascii="Arial" w:hAnsi="Arial" w:eastAsia="宋体" w:cs="Times New Roman"/>
      <w:sz w:val="18"/>
      <w:lang w:val="en-US" w:eastAsia="zh-CN" w:bidi="ar-SA"/>
    </w:rPr>
  </w:style>
  <w:style w:type="character" w:styleId="1336" w:customStyle="1">
    <w:name w:val="t121"/>
    <w:uiPriority w:val="0"/>
    <w:qFormat/>
    <w:rPr>
      <w:sz w:val="21"/>
      <w:szCs w:val="21"/>
    </w:rPr>
  </w:style>
  <w:style w:type="character" w:styleId="1337" w:customStyle="1">
    <w:name w:val="表蕊 Char1"/>
    <w:link w:val="1338"/>
    <w:uiPriority w:val="0"/>
    <w:qFormat/>
    <w:rPr>
      <w:rFonts w:eastAsia="楷体_GB2312"/>
      <w:spacing w:val="-10"/>
      <w:sz w:val="21"/>
    </w:rPr>
  </w:style>
  <w:style w:type="paragraph" w:styleId="1338" w:customStyle="1">
    <w:name w:val="表蕊"/>
    <w:basedOn w:val="786"/>
    <w:link w:val="1337"/>
    <w:uiPriority w:val="0"/>
    <w:qFormat/>
    <w:pPr>
      <w:jc w:val="left"/>
      <w:spacing w:line="320" w:lineRule="atLeast"/>
    </w:pPr>
    <w:rPr>
      <w:rFonts w:eastAsia="楷体_GB2312"/>
      <w:spacing w:val="-10"/>
      <w:lang w:bidi="mn-Mong-CN"/>
    </w:rPr>
  </w:style>
  <w:style w:type="character" w:styleId="1339" w:customStyle="1">
    <w:name w:val="公文正文 Char"/>
    <w:link w:val="1340"/>
    <w:uiPriority w:val="0"/>
    <w:qFormat/>
    <w:rPr>
      <w:rFonts w:ascii="仿宋_GB2312" w:hAnsi="宋体" w:eastAsia="仿宋_GB2312"/>
      <w:sz w:val="28"/>
      <w:szCs w:val="24"/>
      <w:lang w:bidi="ar-SA"/>
    </w:rPr>
  </w:style>
  <w:style w:type="paragraph" w:styleId="1340" w:customStyle="1">
    <w:name w:val="公文正文"/>
    <w:link w:val="1339"/>
    <w:uiPriority w:val="0"/>
    <w:qFormat/>
    <w:pPr>
      <w:ind w:firstLine="200"/>
    </w:pPr>
    <w:rPr>
      <w:rFonts w:hint="default" w:ascii="仿宋_GB2312" w:hAnsi="宋体" w:eastAsia="仿宋_GB2312" w:cs="Times New Roman"/>
      <w:sz w:val="28"/>
      <w:szCs w:val="24"/>
      <w:lang w:val="en-US" w:eastAsia="zh-CN" w:bidi="ar-SA"/>
    </w:rPr>
  </w:style>
  <w:style w:type="character" w:styleId="134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42" w:customStyle="1">
    <w:name w:val="Table Text Char Char Char Char Char Char"/>
    <w:uiPriority w:val="0"/>
    <w:qFormat/>
    <w:rPr>
      <w:rFonts w:ascii="Arial" w:hAnsi="Arial" w:eastAsia="宋体" w:cs="Arial"/>
      <w:sz w:val="18"/>
      <w:szCs w:val="18"/>
      <w:lang w:val="en-US" w:eastAsia="zh-CN" w:bidi="ar-SA"/>
    </w:rPr>
  </w:style>
  <w:style w:type="character" w:styleId="1343" w:customStyle="1">
    <w:name w:val="style1 style3"/>
    <w:uiPriority w:val="0"/>
    <w:qFormat/>
  </w:style>
  <w:style w:type="character" w:styleId="1344" w:customStyle="1">
    <w:name w:val="apple-style-span"/>
    <w:uiPriority w:val="0"/>
    <w:qFormat/>
  </w:style>
  <w:style w:type="character" w:styleId="1345" w:customStyle="1">
    <w:name w:val="param_td12"/>
    <w:uiPriority w:val="0"/>
    <w:qFormat/>
  </w:style>
  <w:style w:type="character" w:styleId="1346" w:customStyle="1">
    <w:name w:val="blacktext"/>
    <w:uiPriority w:val="0"/>
    <w:qFormat/>
  </w:style>
  <w:style w:type="character" w:styleId="1347" w:customStyle="1">
    <w:name w:val="文档-正文 Char Char"/>
    <w:link w:val="1348"/>
    <w:uiPriority w:val="0"/>
    <w:qFormat/>
    <w:rPr>
      <w:rFonts w:ascii="Arial" w:hAnsi="Arial" w:cs="Arial"/>
      <w:sz w:val="24"/>
    </w:rPr>
  </w:style>
  <w:style w:type="paragraph" w:styleId="1348" w:customStyle="1">
    <w:name w:val="文档-正文"/>
    <w:basedOn w:val="786"/>
    <w:link w:val="1347"/>
    <w:uiPriority w:val="0"/>
    <w:qFormat/>
    <w:pPr>
      <w:ind w:firstLine="200"/>
      <w:jc w:val="left"/>
      <w:spacing w:line="360" w:lineRule="auto"/>
      <w:widowControl/>
    </w:pPr>
    <w:rPr>
      <w:rFonts w:ascii="Arial" w:hAnsi="Arial" w:cs="Arial"/>
      <w:sz w:val="24"/>
      <w:lang w:bidi="mn-Mong-CN"/>
    </w:rPr>
  </w:style>
  <w:style w:type="character" w:styleId="1349" w:customStyle="1">
    <w:name w:val="标准段落正文 Char1"/>
    <w:link w:val="1350"/>
    <w:uiPriority w:val="0"/>
    <w:qFormat/>
    <w:rPr>
      <w:sz w:val="24"/>
    </w:rPr>
  </w:style>
  <w:style w:type="paragraph" w:styleId="1350" w:customStyle="1">
    <w:name w:val="标准段落正文"/>
    <w:basedOn w:val="786"/>
    <w:link w:val="1349"/>
    <w:uiPriority w:val="0"/>
    <w:qFormat/>
    <w:pPr>
      <w:ind w:firstLine="480"/>
      <w:spacing w:line="312" w:lineRule="auto"/>
    </w:pPr>
    <w:rPr>
      <w:sz w:val="24"/>
      <w:lang w:bidi="mn-Mong-CN"/>
    </w:rPr>
  </w:style>
  <w:style w:type="character" w:styleId="1351" w:customStyle="1">
    <w:name w:val="h Char"/>
    <w:uiPriority w:val="0"/>
    <w:qFormat/>
    <w:rPr>
      <w:rFonts w:eastAsia="宋体"/>
      <w:sz w:val="18"/>
      <w:szCs w:val="18"/>
      <w:lang w:val="en-US" w:eastAsia="zh-CN" w:bidi="ar-SA"/>
    </w:rPr>
  </w:style>
  <w:style w:type="character" w:styleId="1352" w:customStyle="1">
    <w:name w:val="方案标题2 Char"/>
    <w:link w:val="1353"/>
    <w:uiPriority w:val="0"/>
    <w:qFormat/>
    <w:rPr>
      <w:rFonts w:ascii="黑体" w:hAnsi="Arial" w:eastAsia="黑体"/>
      <w:b/>
      <w:spacing w:val="14"/>
      <w:sz w:val="28"/>
      <w:szCs w:val="32"/>
    </w:rPr>
  </w:style>
  <w:style w:type="paragraph" w:styleId="1353" w:customStyle="1">
    <w:name w:val="方案标题2"/>
    <w:basedOn w:val="786"/>
    <w:next w:val="786"/>
    <w:link w:val="1352"/>
    <w:uiPriority w:val="0"/>
    <w:qFormat/>
    <w:pPr>
      <w:keepLines/>
      <w:spacing w:before="200" w:after="40"/>
      <w:outlineLvl w:val="1"/>
    </w:pPr>
    <w:rPr>
      <w:rFonts w:ascii="黑体" w:hAnsi="Arial" w:eastAsia="黑体"/>
      <w:b/>
      <w:spacing w:val="14"/>
      <w:sz w:val="28"/>
      <w:szCs w:val="32"/>
      <w:lang w:bidi="mn-Mong-CN"/>
    </w:rPr>
  </w:style>
  <w:style w:type="character" w:styleId="1354" w:customStyle="1">
    <w:name w:val="表头 Char"/>
    <w:link w:val="1355"/>
    <w:uiPriority w:val="0"/>
    <w:qFormat/>
    <w:rPr>
      <w:rFonts w:eastAsia="黑体"/>
      <w:spacing w:val="-10"/>
      <w:sz w:val="21"/>
    </w:rPr>
  </w:style>
  <w:style w:type="paragraph" w:styleId="1355" w:customStyle="1">
    <w:name w:val="表头"/>
    <w:basedOn w:val="786"/>
    <w:link w:val="1354"/>
    <w:uiPriority w:val="0"/>
    <w:qFormat/>
    <w:pPr>
      <w:jc w:val="center"/>
      <w:spacing w:line="320" w:lineRule="atLeast"/>
    </w:pPr>
    <w:rPr>
      <w:rFonts w:eastAsia="黑体"/>
      <w:spacing w:val="-10"/>
      <w:lang w:bidi="mn-Mong-CN"/>
    </w:rPr>
  </w:style>
  <w:style w:type="character" w:styleId="1356" w:customStyle="1">
    <w:name w:val="style16"/>
    <w:uiPriority w:val="0"/>
    <w:qFormat/>
  </w:style>
  <w:style w:type="character" w:styleId="1357" w:customStyle="1">
    <w:name w:val="方案标题3 Char"/>
    <w:link w:val="1358"/>
    <w:uiPriority w:val="0"/>
    <w:qFormat/>
    <w:rPr>
      <w:rFonts w:ascii="黑体" w:hAnsi="Arial" w:eastAsia="黑体"/>
      <w:b/>
      <w:spacing w:val="14"/>
      <w:sz w:val="24"/>
      <w:szCs w:val="30"/>
    </w:rPr>
  </w:style>
  <w:style w:type="paragraph" w:styleId="1358" w:customStyle="1">
    <w:name w:val="方案标题3"/>
    <w:basedOn w:val="1353"/>
    <w:next w:val="786"/>
    <w:link w:val="1357"/>
    <w:uiPriority w:val="0"/>
    <w:qFormat/>
    <w:pPr>
      <w:outlineLvl w:val="2"/>
    </w:pPr>
    <w:rPr>
      <w:sz w:val="24"/>
      <w:szCs w:val="30"/>
    </w:rPr>
  </w:style>
  <w:style w:type="character" w:styleId="1359" w:customStyle="1">
    <w:name w:val="style_zi_2"/>
    <w:uiPriority w:val="0"/>
    <w:qFormat/>
  </w:style>
  <w:style w:type="character" w:styleId="1360" w:customStyle="1">
    <w:name w:val="小四文本缩进 Char"/>
    <w:link w:val="1361"/>
    <w:uiPriority w:val="0"/>
    <w:qFormat/>
    <w:rPr>
      <w:sz w:val="24"/>
    </w:rPr>
  </w:style>
  <w:style w:type="paragraph" w:styleId="1361" w:customStyle="1">
    <w:name w:val="小四文本缩进"/>
    <w:basedOn w:val="786"/>
    <w:link w:val="1360"/>
    <w:uiPriority w:val="0"/>
    <w:qFormat/>
    <w:pPr>
      <w:ind w:firstLine="480"/>
      <w:spacing w:line="360" w:lineRule="auto"/>
    </w:pPr>
    <w:rPr>
      <w:sz w:val="24"/>
      <w:lang w:bidi="mn-Mong-CN"/>
    </w:rPr>
  </w:style>
  <w:style w:type="character" w:styleId="1362" w:customStyle="1">
    <w:name w:val="hui3"/>
    <w:uiPriority w:val="0"/>
    <w:qFormat/>
    <w:rPr>
      <w:color w:val="333333"/>
    </w:rPr>
  </w:style>
  <w:style w:type="character" w:styleId="1363" w:customStyle="1">
    <w:name w:val="正文首行缩进 Char1"/>
    <w:uiPriority w:val="0"/>
    <w:qFormat/>
    <w:rPr>
      <w:rFonts w:ascii="华文中宋" w:eastAsia="华文中宋"/>
      <w:sz w:val="21"/>
    </w:rPr>
  </w:style>
  <w:style w:type="character" w:styleId="1364" w:customStyle="1">
    <w:name w:val="HTML 预设格式 Char1"/>
    <w:uiPriority w:val="0"/>
    <w:qFormat/>
    <w:rPr>
      <w:rFonts w:ascii="Courier New" w:hAnsi="Courier New" w:cs="Courier New"/>
      <w:lang w:bidi="ar-SA"/>
    </w:rPr>
  </w:style>
  <w:style w:type="paragraph" w:styleId="1365" w:customStyle="1">
    <w:name w:val="xl11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6" w:customStyle="1">
    <w:name w:val="xl6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7" w:customStyle="1">
    <w:name w:val="_Style 3"/>
    <w:basedOn w:val="786"/>
    <w:uiPriority w:val="0"/>
    <w:qFormat/>
    <w:pPr>
      <w:jc w:val="left"/>
      <w:spacing w:after="160" w:line="240" w:lineRule="exact"/>
      <w:widowControl/>
    </w:pPr>
  </w:style>
  <w:style w:type="paragraph" w:styleId="1368" w:customStyle="1">
    <w:name w:val="文档-标题2"/>
    <w:basedOn w:val="786"/>
    <w:next w:val="786"/>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69" w:customStyle="1">
    <w:name w:val="xl7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0" w:customStyle="1">
    <w:name w:val="Char Char1 Char Char Char Char Char Char Char Char"/>
    <w:basedOn w:val="786"/>
    <w:uiPriority w:val="0"/>
    <w:qFormat/>
    <w:pPr>
      <w:jc w:val="left"/>
      <w:spacing w:after="160" w:line="240" w:lineRule="exact"/>
      <w:widowControl/>
    </w:pPr>
    <w:rPr>
      <w:rFonts w:ascii="Verdana" w:hAnsi="Verdana"/>
      <w:sz w:val="20"/>
      <w:lang w:eastAsia="en-US"/>
    </w:rPr>
  </w:style>
  <w:style w:type="paragraph" w:styleId="1371" w:customStyle="1">
    <w:name w:val="List 1"/>
    <w:basedOn w:val="786"/>
    <w:uiPriority w:val="0"/>
    <w:qFormat/>
    <w:pPr>
      <w:ind w:left="2520" w:hanging="360"/>
      <w:spacing w:line="360" w:lineRule="auto"/>
      <w:widowControl/>
    </w:pPr>
    <w:rPr>
      <w:rFonts w:ascii="宋体"/>
      <w:sz w:val="24"/>
    </w:rPr>
  </w:style>
  <w:style w:type="paragraph" w:styleId="1372" w:customStyle="1">
    <w:name w:val="Table Text"/>
    <w:basedOn w:val="786"/>
    <w:uiPriority w:val="0"/>
    <w:qFormat/>
    <w:pPr>
      <w:spacing w:before="80" w:after="80"/>
      <w:widowControl/>
      <w:tabs>
        <w:tab w:val="decimal" w:pos="0" w:leader="none"/>
      </w:tabs>
    </w:pPr>
    <w:rPr>
      <w:rFonts w:ascii="Arial" w:hAnsi="Arial"/>
      <w:color w:val="000000"/>
      <w:sz w:val="18"/>
    </w:rPr>
  </w:style>
  <w:style w:type="paragraph" w:styleId="1373" w:customStyle="1">
    <w:name w:val="RPT_AbstractBullet"/>
    <w:basedOn w:val="786"/>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74" w:customStyle="1">
    <w:name w:val="xl11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5" w:customStyle="1">
    <w:name w:val="wen"/>
    <w:basedOn w:val="786"/>
    <w:uiPriority w:val="0"/>
    <w:qFormat/>
    <w:pPr>
      <w:spacing w:line="360" w:lineRule="auto"/>
      <w:widowControl/>
    </w:pPr>
    <w:rPr>
      <w:rFonts w:ascii="仿宋_GB2312" w:hAnsi="华文仿宋" w:eastAsia="仿宋_GB2312"/>
      <w:szCs w:val="21"/>
    </w:rPr>
  </w:style>
  <w:style w:type="paragraph" w:styleId="1376" w:customStyle="1">
    <w:name w:val="大标题"/>
    <w:basedOn w:val="787"/>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77" w:customStyle="1">
    <w:name w:val="文字"/>
    <w:basedOn w:val="786"/>
    <w:uiPriority w:val="0"/>
    <w:qFormat/>
    <w:pPr>
      <w:ind w:right="-210" w:firstLine="556"/>
      <w:spacing w:line="312" w:lineRule="auto"/>
      <w:tabs>
        <w:tab w:val="left" w:pos="8520" w:leader="none"/>
      </w:tabs>
    </w:pPr>
    <w:rPr>
      <w:rFonts w:ascii="宋体"/>
      <w:sz w:val="28"/>
    </w:rPr>
  </w:style>
  <w:style w:type="paragraph" w:styleId="1378" w:customStyle="1">
    <w:name w:val="xl10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9" w:customStyle="1">
    <w:name w:val="样式 首行缩进:  2 字符"/>
    <w:basedOn w:val="786"/>
    <w:link w:val="1380"/>
    <w:uiPriority w:val="0"/>
    <w:qFormat/>
    <w:pPr>
      <w:ind w:firstLine="420"/>
      <w:spacing w:line="440" w:lineRule="exact"/>
    </w:pPr>
    <w:rPr>
      <w:rFonts w:ascii="宋体" w:cs="宋体"/>
      <w:sz w:val="24"/>
    </w:rPr>
  </w:style>
  <w:style w:type="character" w:styleId="1380" w:customStyle="1">
    <w:name w:val="样式 首行缩进:  2 字符 Char"/>
    <w:link w:val="1379"/>
    <w:uiPriority w:val="0"/>
    <w:qFormat/>
    <w:rPr>
      <w:rFonts w:ascii="宋体" w:cs="宋体"/>
      <w:sz w:val="24"/>
      <w:lang w:bidi="ar-SA"/>
    </w:rPr>
  </w:style>
  <w:style w:type="paragraph" w:styleId="1381" w:customStyle="1">
    <w:name w:val="样式 小四 行距: 1.5 倍行距 首行缩进:  2 字符"/>
    <w:basedOn w:val="786"/>
    <w:uiPriority w:val="0"/>
    <w:qFormat/>
    <w:pPr>
      <w:ind w:firstLine="480"/>
      <w:spacing w:line="360" w:lineRule="auto"/>
    </w:pPr>
    <w:rPr>
      <w:rFonts w:cs="宋体"/>
      <w:sz w:val="24"/>
    </w:rPr>
  </w:style>
  <w:style w:type="paragraph" w:styleId="1382" w:customStyle="1">
    <w:name w:val="Char Char1 Char Char Char Char Char Char"/>
    <w:basedOn w:val="786"/>
    <w:uiPriority w:val="0"/>
    <w:qFormat/>
    <w:rPr>
      <w:rFonts w:ascii="Tahoma" w:hAnsi="Tahoma"/>
      <w:sz w:val="24"/>
      <w:szCs w:val="24"/>
    </w:rPr>
  </w:style>
  <w:style w:type="paragraph" w:styleId="1383" w:customStyle="1">
    <w:name w:val="方案项目"/>
    <w:basedOn w:val="1384"/>
    <w:uiPriority w:val="0"/>
    <w:qFormat/>
    <w:pPr>
      <w:numPr>
        <w:ilvl w:val="0"/>
        <w:numId w:val="2"/>
      </w:numPr>
      <w:ind w:left="567" w:firstLine="0"/>
      <w:tabs>
        <w:tab w:val="left" w:pos="360" w:leader="none"/>
        <w:tab w:val="clear" w:pos="987" w:leader="none"/>
      </w:tabs>
    </w:pPr>
  </w:style>
  <w:style w:type="paragraph" w:styleId="1384" w:customStyle="1">
    <w:name w:val="方案正文"/>
    <w:basedOn w:val="786"/>
    <w:uiPriority w:val="0"/>
    <w:qFormat/>
    <w:pPr>
      <w:ind w:firstLine="454"/>
      <w:jc w:val="left"/>
      <w:spacing w:line="360" w:lineRule="auto"/>
    </w:pPr>
    <w:rPr>
      <w:rFonts w:ascii="Arial" w:hAnsi="Arial"/>
      <w:bCs/>
      <w:szCs w:val="24"/>
    </w:rPr>
  </w:style>
  <w:style w:type="paragraph" w:styleId="1385" w:customStyle="1">
    <w:name w:val="xl99"/>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86" w:customStyle="1">
    <w:name w:val="xl69"/>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7" w:customStyle="1">
    <w:name w:val="xl7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8" w:customStyle="1">
    <w:name w:val="xl9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89" w:customStyle="1">
    <w:name w:val="xl120"/>
    <w:basedOn w:val="786"/>
    <w:uiPriority w:val="0"/>
    <w:qFormat/>
    <w:pPr>
      <w:jc w:val="left"/>
      <w:spacing w:before="100" w:beforeAutospacing="1" w:after="100" w:afterAutospacing="1"/>
      <w:widowControl/>
    </w:pPr>
    <w:rPr>
      <w:rFonts w:ascii="宋体" w:hAnsi="宋体" w:cs="宋体"/>
      <w:sz w:val="24"/>
      <w:szCs w:val="24"/>
    </w:rPr>
  </w:style>
  <w:style w:type="paragraph" w:styleId="1390" w:customStyle="1">
    <w:name w:val="xl7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xl8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2" w:customStyle="1">
    <w:name w:val="xl7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3" w:customStyle="1">
    <w:name w:val="xl9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4" w:customStyle="1">
    <w:name w:val="amtext"/>
    <w:basedOn w:val="786"/>
    <w:uiPriority w:val="0"/>
    <w:qFormat/>
    <w:pPr>
      <w:numPr>
        <w:ilvl w:val="0"/>
        <w:numId w:val="3"/>
      </w:numPr>
      <w:jc w:val="left"/>
      <w:spacing w:after="240" w:line="240" w:lineRule="atLeast"/>
      <w:widowControl/>
    </w:pPr>
    <w:rPr>
      <w:color w:val="000000"/>
      <w:sz w:val="24"/>
      <w:lang w:eastAsia="en-US"/>
    </w:rPr>
  </w:style>
  <w:style w:type="paragraph" w:styleId="1395" w:customStyle="1">
    <w:name w:val="xl93"/>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xl11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7" w:customStyle="1">
    <w:name w:val="xl100"/>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99" w:customStyle="1">
    <w:name w:val="xl9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插入对象"/>
    <w:basedOn w:val="786"/>
    <w:uiPriority w:val="0"/>
    <w:qFormat/>
    <w:pPr>
      <w:ind w:firstLine="425"/>
      <w:jc w:val="center"/>
      <w:keepLines/>
      <w:spacing w:line="354" w:lineRule="auto"/>
    </w:pPr>
    <w:rPr>
      <w:sz w:val="24"/>
    </w:rPr>
  </w:style>
  <w:style w:type="paragraph" w:styleId="1401" w:customStyle="1">
    <w:name w:val="xl9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Birdseed"/>
    <w:basedOn w:val="786"/>
    <w:uiPriority w:val="0"/>
    <w:qFormat/>
    <w:pPr>
      <w:jc w:val="left"/>
      <w:widowControl/>
    </w:pPr>
    <w:rPr>
      <w:rFonts w:ascii="Palatino Linotype" w:hAnsi="Palatino Linotype"/>
      <w:sz w:val="18"/>
    </w:rPr>
  </w:style>
  <w:style w:type="paragraph" w:styleId="1403" w:customStyle="1">
    <w:name w:val="xl6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xl103"/>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5" w:customStyle="1">
    <w:name w:val="PPAR1"/>
    <w:basedOn w:val="786"/>
    <w:uiPriority w:val="0"/>
    <w:qFormat/>
    <w:pPr>
      <w:jc w:val="center"/>
      <w:keepNext/>
      <w:spacing w:before="120" w:after="120"/>
      <w:widowControl/>
    </w:pPr>
    <w:rPr>
      <w:rFonts w:ascii="Arial" w:hAnsi="Arial"/>
      <w:b/>
      <w:caps/>
      <w:sz w:val="22"/>
      <w:lang w:eastAsia="en-US"/>
    </w:rPr>
  </w:style>
  <w:style w:type="paragraph" w:styleId="1406" w:customStyle="1">
    <w:name w:val="标题3"/>
    <w:basedOn w:val="786"/>
    <w:uiPriority w:val="0"/>
    <w:qFormat/>
    <w:pPr>
      <w:ind w:firstLine="425"/>
      <w:jc w:val="left"/>
      <w:keepNext/>
      <w:spacing w:before="120" w:after="60" w:line="354" w:lineRule="auto"/>
      <w:widowControl/>
      <w:tabs>
        <w:tab w:val="left" w:pos="450" w:leader="none"/>
      </w:tabs>
    </w:pPr>
    <w:rPr>
      <w:rFonts w:ascii="宋体"/>
      <w:b/>
      <w:sz w:val="24"/>
    </w:rPr>
  </w:style>
  <w:style w:type="paragraph" w:styleId="1407" w:customStyle="1">
    <w:name w:val="xl8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xl116"/>
    <w:basedOn w:val="78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10" w:customStyle="1">
    <w:name w:val="xl80"/>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1" w:customStyle="1">
    <w:name w:val="Char1"/>
    <w:basedOn w:val="786"/>
    <w:uiPriority w:val="0"/>
    <w:qFormat/>
    <w:pPr>
      <w:jc w:val="left"/>
      <w:spacing w:after="160" w:line="240" w:lineRule="exact"/>
      <w:widowControl/>
    </w:pPr>
    <w:rPr>
      <w:rFonts w:ascii="Verdana" w:hAnsi="Verdana"/>
      <w:sz w:val="20"/>
      <w:lang w:eastAsia="en-US"/>
    </w:rPr>
  </w:style>
  <w:style w:type="paragraph" w:styleId="1412" w:customStyle="1">
    <w:name w:val="xl105"/>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3" w:customStyle="1">
    <w:name w:val="xl8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4" w:customStyle="1">
    <w:name w:val="xl85"/>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Char Char Char Char Char Char Char Char Char Char Char Char Char Char Char Char"/>
    <w:basedOn w:val="786"/>
    <w:uiPriority w:val="0"/>
    <w:qFormat/>
  </w:style>
  <w:style w:type="paragraph" w:styleId="1416" w:customStyle="1">
    <w:name w:val="xl7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表格标题"/>
    <w:basedOn w:val="786"/>
    <w:uiPriority w:val="0"/>
    <w:qFormat/>
    <w:pPr>
      <w:jc w:val="center"/>
      <w:spacing w:before="120" w:line="400" w:lineRule="exact"/>
    </w:pPr>
    <w:rPr>
      <w:rFonts w:eastAsia="文鼎CS中宋"/>
      <w:spacing w:val="8"/>
      <w:sz w:val="24"/>
    </w:rPr>
  </w:style>
  <w:style w:type="paragraph" w:styleId="1418" w:customStyle="1">
    <w:name w:val="xl119"/>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9" w:customStyle="1">
    <w:name w:val="表"/>
    <w:basedOn w:val="786"/>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20" w:customStyle="1">
    <w:name w:val="xl94"/>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1" w:customStyle="1">
    <w:name w:val="a14"/>
    <w:basedOn w:val="786"/>
    <w:uiPriority w:val="0"/>
    <w:qFormat/>
    <w:pPr>
      <w:ind w:firstLine="375"/>
      <w:jc w:val="left"/>
      <w:spacing w:before="100" w:beforeAutospacing="1" w:after="100" w:afterAutospacing="1" w:line="300" w:lineRule="atLeast"/>
      <w:widowControl/>
    </w:pPr>
    <w:rPr>
      <w:rFonts w:ascii="宋体" w:hAnsi="宋体"/>
      <w:szCs w:val="21"/>
    </w:rPr>
  </w:style>
  <w:style w:type="paragraph" w:styleId="1422" w:customStyle="1">
    <w:name w:val="xl6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3" w:customStyle="1">
    <w:name w:val="宏图高科"/>
    <w:basedOn w:val="786"/>
    <w:uiPriority w:val="0"/>
    <w:qFormat/>
    <w:pPr>
      <w:ind w:firstLine="480"/>
      <w:spacing w:line="360" w:lineRule="auto"/>
    </w:pPr>
    <w:rPr>
      <w:rFonts w:eastAsia="楷体_GB2312"/>
      <w:sz w:val="24"/>
    </w:rPr>
  </w:style>
  <w:style w:type="paragraph" w:styleId="1424" w:customStyle="1">
    <w:name w:val="喜"/>
    <w:basedOn w:val="789"/>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25" w:customStyle="1">
    <w:name w:val="xl8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9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7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四号线第四级"/>
    <w:basedOn w:val="786"/>
    <w:uiPriority w:val="0"/>
    <w:qFormat/>
    <w:pPr>
      <w:ind w:left="600" w:hanging="420"/>
      <w:tabs>
        <w:tab w:val="left" w:pos="600" w:leader="none"/>
      </w:tabs>
    </w:pPr>
    <w:rPr>
      <w:szCs w:val="24"/>
    </w:rPr>
  </w:style>
  <w:style w:type="paragraph" w:styleId="1429" w:customStyle="1">
    <w:name w:val="xl11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30" w:customStyle="1">
    <w:name w:val="Char3"/>
    <w:basedOn w:val="806"/>
    <w:uiPriority w:val="0"/>
    <w:qFormat/>
    <w:pPr>
      <w:numPr>
        <w:ilvl w:val="0"/>
        <w:numId w:val="4"/>
      </w:numPr>
      <w:ind w:firstLine="183"/>
    </w:pPr>
    <w:rPr>
      <w:rFonts w:ascii="Tahoma" w:hAnsi="Tahoma"/>
      <w:sz w:val="24"/>
      <w:lang w:val="zh-CN"/>
    </w:rPr>
  </w:style>
  <w:style w:type="paragraph" w:styleId="1431" w:customStyle="1">
    <w:name w:val="xl92"/>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正文段"/>
    <w:basedOn w:val="786"/>
    <w:uiPriority w:val="0"/>
    <w:qFormat/>
    <w:pPr>
      <w:ind w:firstLine="200"/>
      <w:widowControl/>
    </w:pPr>
    <w:rPr>
      <w:sz w:val="24"/>
    </w:rPr>
  </w:style>
  <w:style w:type="paragraph" w:styleId="1433" w:customStyle="1">
    <w:name w:val="文档-标题3"/>
    <w:basedOn w:val="786"/>
    <w:next w:val="786"/>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34" w:customStyle="1">
    <w:name w:val="样式一"/>
    <w:basedOn w:val="786"/>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35" w:customStyle="1">
    <w:name w:val="xl98"/>
    <w:basedOn w:val="78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36" w:customStyle="1">
    <w:name w:val="样式 宋体 五号 行距: 单倍行距"/>
    <w:basedOn w:val="786"/>
    <w:uiPriority w:val="0"/>
    <w:qFormat/>
    <w:pPr>
      <w:jc w:val="left"/>
    </w:pPr>
    <w:rPr>
      <w:rFonts w:ascii="宋体" w:hAnsi="宋体" w:cs="宋体"/>
    </w:rPr>
  </w:style>
  <w:style w:type="paragraph" w:styleId="1437" w:customStyle="1">
    <w:name w:val="xl111"/>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8" w:customStyle="1">
    <w:name w:val="xl8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9" w:customStyle="1">
    <w:name w:val="xl10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0" w:customStyle="1">
    <w:name w:val="xl7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1" w:customStyle="1">
    <w:name w:val="xl7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2" w:customStyle="1">
    <w:name w:val="xl108"/>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3" w:customStyle="1">
    <w:name w:val="xl6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4" w:customStyle="1">
    <w:name w:val="xl6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5" w:customStyle="1">
    <w:name w:val="Char2 Char Char Char"/>
    <w:basedOn w:val="806"/>
    <w:uiPriority w:val="0"/>
    <w:qFormat/>
    <w:rPr>
      <w:rFonts w:ascii="Tahoma" w:hAnsi="Tahoma"/>
      <w:sz w:val="24"/>
      <w:szCs w:val="24"/>
      <w:lang w:val="zh-CN"/>
    </w:rPr>
  </w:style>
  <w:style w:type="paragraph" w:styleId="1446" w:customStyle="1">
    <w:name w:val="Char Char Char Char Char Char Char Char"/>
    <w:basedOn w:val="786"/>
    <w:uiPriority w:val="0"/>
    <w:qFormat/>
  </w:style>
  <w:style w:type="paragraph" w:styleId="1447" w:customStyle="1">
    <w:name w:val="小点说明"/>
    <w:basedOn w:val="786"/>
    <w:uiPriority w:val="0"/>
    <w:qFormat/>
    <w:pPr>
      <w:numPr>
        <w:ilvl w:val="0"/>
        <w:numId w:val="5"/>
      </w:numPr>
      <w:spacing w:line="360" w:lineRule="auto"/>
    </w:pPr>
    <w:rPr>
      <w:rFonts w:ascii="宋体" w:hAnsi="宋体"/>
      <w:sz w:val="24"/>
    </w:rPr>
  </w:style>
  <w:style w:type="paragraph" w:styleId="1448" w:customStyle="1">
    <w:name w:val="Char2 Char Char Char2"/>
    <w:basedOn w:val="786"/>
    <w:uiPriority w:val="0"/>
    <w:semiHidden/>
    <w:qFormat/>
    <w:pPr>
      <w:ind w:firstLine="200"/>
      <w:keepLines/>
      <w:keepNext/>
      <w:spacing w:line="360" w:lineRule="auto"/>
    </w:pPr>
    <w:rPr>
      <w:rFonts w:ascii="Tahoma" w:hAnsi="Tahoma"/>
      <w:sz w:val="24"/>
    </w:rPr>
  </w:style>
  <w:style w:type="paragraph" w:styleId="1449" w:customStyle="1">
    <w:name w:val="方案标题1"/>
    <w:basedOn w:val="787"/>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50" w:customStyle="1">
    <w:name w:val="Char1 Char Char Char Char Char Char"/>
    <w:basedOn w:val="786"/>
    <w:next w:val="786"/>
    <w:uiPriority w:val="0"/>
    <w:qFormat/>
    <w:pPr>
      <w:keepLines/>
      <w:keepNext/>
      <w:pageBreakBefore/>
    </w:pPr>
    <w:rPr>
      <w:rFonts w:ascii="Tahoma" w:hAnsi="Tahoma"/>
      <w:sz w:val="24"/>
    </w:rPr>
  </w:style>
  <w:style w:type="paragraph" w:styleId="1451" w:customStyle="1">
    <w:name w:val="xl117"/>
    <w:basedOn w:val="78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2" w:customStyle="1">
    <w:name w:val="xl77"/>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xl83"/>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4" w:customStyle="1">
    <w:name w:val="正文文本 21"/>
    <w:basedOn w:val="786"/>
    <w:uiPriority w:val="0"/>
    <w:qFormat/>
    <w:pPr>
      <w:jc w:val="center"/>
      <w:spacing w:line="300" w:lineRule="auto"/>
    </w:pPr>
    <w:rPr>
      <w:rFonts w:ascii="宋体" w:hAnsi="宋体"/>
      <w:sz w:val="24"/>
    </w:rPr>
  </w:style>
  <w:style w:type="paragraph" w:styleId="1455" w:customStyle="1">
    <w:name w:val="默认段落字体 Para Char Char Char Char Char Char Char Char Char Char"/>
    <w:basedOn w:val="786"/>
    <w:uiPriority w:val="0"/>
    <w:qFormat/>
    <w:rPr>
      <w:rFonts w:ascii="Tahoma" w:hAnsi="Tahoma"/>
      <w:sz w:val="24"/>
    </w:rPr>
  </w:style>
  <w:style w:type="paragraph" w:styleId="1456" w:customStyle="1">
    <w:name w:val="xl10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57" w:customStyle="1">
    <w:name w:val="2 Char Char Char Char Char Char Char"/>
    <w:basedOn w:val="786"/>
    <w:uiPriority w:val="0"/>
    <w:qFormat/>
    <w:rPr>
      <w:rFonts w:ascii="Tahoma" w:hAnsi="Tahoma"/>
      <w:sz w:val="24"/>
    </w:rPr>
  </w:style>
  <w:style w:type="paragraph" w:styleId="1458" w:customStyle="1">
    <w:name w:val="样式 加粗 居中"/>
    <w:basedOn w:val="786"/>
    <w:uiPriority w:val="0"/>
    <w:qFormat/>
    <w:pPr>
      <w:jc w:val="center"/>
    </w:pPr>
    <w:rPr>
      <w:rFonts w:eastAsia="黑体"/>
      <w:b/>
      <w:sz w:val="48"/>
    </w:rPr>
  </w:style>
  <w:style w:type="paragraph" w:styleId="1459" w:customStyle="1">
    <w:name w:val="Char Char Char Char Char Char"/>
    <w:basedOn w:val="786"/>
    <w:uiPriority w:val="0"/>
    <w:qFormat/>
    <w:rPr>
      <w:rFonts w:ascii="Tahoma" w:hAnsi="Tahoma"/>
      <w:sz w:val="24"/>
    </w:rPr>
  </w:style>
  <w:style w:type="paragraph" w:styleId="1460" w:customStyle="1">
    <w:name w:val="正文加重首行缩进2字"/>
    <w:basedOn w:val="786"/>
    <w:uiPriority w:val="0"/>
    <w:qFormat/>
    <w:pPr>
      <w:ind w:firstLine="560"/>
      <w:spacing w:before="100" w:beforeAutospacing="1" w:after="100" w:afterAutospacing="1"/>
    </w:pPr>
    <w:rPr>
      <w:rFonts w:eastAsia="仿宋_GB2312"/>
      <w:b/>
      <w:bCs/>
      <w:sz w:val="24"/>
      <w:szCs w:val="24"/>
    </w:rPr>
  </w:style>
  <w:style w:type="paragraph" w:styleId="1461" w:customStyle="1">
    <w:name w:val="xl7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2" w:customStyle="1">
    <w:name w:val="xl11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3" w:customStyle="1">
    <w:name w:val="xl10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64" w:customStyle="1">
    <w:name w:val="xl11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5" w:customStyle="1">
    <w:name w:val="xl10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6" w:customStyle="1">
    <w:name w:val="xl8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67" w:customStyle="1">
    <w:name w:val="xl8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8" w:customStyle="1">
    <w:name w:val="font0"/>
    <w:basedOn w:val="786"/>
    <w:uiPriority w:val="0"/>
    <w:qFormat/>
    <w:pPr>
      <w:jc w:val="left"/>
      <w:spacing w:before="100" w:beforeAutospacing="1" w:after="100" w:afterAutospacing="1"/>
      <w:widowControl/>
    </w:pPr>
    <w:rPr>
      <w:rFonts w:ascii="宋体" w:hAnsi="宋体" w:cs="宋体"/>
      <w:sz w:val="24"/>
      <w:szCs w:val="24"/>
    </w:rPr>
  </w:style>
  <w:style w:type="paragraph" w:styleId="1469" w:customStyle="1">
    <w:name w:val="xl10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0" w:customStyle="1">
    <w:name w:val="Char Char Char Char3"/>
    <w:basedOn w:val="806"/>
    <w:uiPriority w:val="0"/>
    <w:qFormat/>
    <w:pPr>
      <w:spacing w:line="360" w:lineRule="auto"/>
    </w:pPr>
    <w:rPr>
      <w:rFonts w:ascii="Tahoma" w:hAnsi="Tahoma"/>
      <w:sz w:val="24"/>
      <w:szCs w:val="24"/>
      <w:lang w:val="zh-CN"/>
    </w:rPr>
  </w:style>
  <w:style w:type="character" w:styleId="1471" w:customStyle="1">
    <w:name w:val="itm1"/>
    <w:uiPriority w:val="0"/>
    <w:qFormat/>
    <w:rPr>
      <w:rFonts w:hint="eastAsia" w:ascii="宋体" w:hAnsi="宋体" w:eastAsia="宋体"/>
      <w:sz w:val="21"/>
      <w:szCs w:val="21"/>
    </w:rPr>
  </w:style>
  <w:style w:type="character" w:styleId="1472" w:customStyle="1">
    <w:name w:val="已访问的超链接1"/>
    <w:uiPriority w:val="0"/>
    <w:qFormat/>
    <w:rPr>
      <w:rFonts w:ascii="Tahoma" w:hAnsi="Tahoma"/>
      <w:color w:val="585858"/>
      <w:sz w:val="24"/>
      <w:szCs w:val="20"/>
      <w:u w:val="none"/>
    </w:rPr>
  </w:style>
  <w:style w:type="character" w:styleId="1473" w:customStyle="1">
    <w:name w:val="结束语 Char1"/>
    <w:uiPriority w:val="0"/>
    <w:qFormat/>
    <w:rPr>
      <w:sz w:val="21"/>
      <w:lang w:bidi="ar-SA"/>
    </w:rPr>
  </w:style>
  <w:style w:type="character" w:styleId="1474" w:customStyle="1">
    <w:name w:val="Char Char26"/>
    <w:uiPriority w:val="0"/>
    <w:qFormat/>
    <w:rPr>
      <w:rFonts w:ascii="黑体" w:eastAsia="黑体"/>
      <w:b/>
      <w:bCs/>
      <w:sz w:val="32"/>
      <w:szCs w:val="32"/>
      <w:lang w:val="en-US" w:eastAsia="zh-CN" w:bidi="ar-SA"/>
    </w:rPr>
  </w:style>
  <w:style w:type="character" w:styleId="1475" w:customStyle="1">
    <w:name w:val="Char Char Char Char Char Char Char Char Char Char Char Char Char Char"/>
    <w:uiPriority w:val="0"/>
    <w:qFormat/>
    <w:rPr>
      <w:rFonts w:eastAsia="宋体"/>
      <w:b/>
      <w:bCs/>
      <w:sz w:val="32"/>
      <w:szCs w:val="44"/>
      <w:lang w:val="en-US" w:eastAsia="zh-CN" w:bidi="ar-SA"/>
    </w:rPr>
  </w:style>
  <w:style w:type="character" w:styleId="1476" w:customStyle="1">
    <w:name w:val="style3"/>
    <w:uiPriority w:val="0"/>
    <w:qFormat/>
    <w:rPr>
      <w:rFonts w:ascii="Tahoma" w:hAnsi="Tahoma"/>
      <w:szCs w:val="20"/>
    </w:rPr>
  </w:style>
  <w:style w:type="character" w:styleId="1477" w:customStyle="1">
    <w:name w:val="textnorm_chn1"/>
    <w:uiPriority w:val="0"/>
    <w:qFormat/>
    <w:rPr>
      <w:rFonts w:hint="default" w:ascii="Arial" w:hAnsi="Arial" w:cs="Arial"/>
      <w:color w:val="21254a"/>
      <w:sz w:val="22"/>
      <w:szCs w:val="22"/>
    </w:rPr>
  </w:style>
  <w:style w:type="character" w:styleId="1478" w:customStyle="1">
    <w:name w:val="表头 Char Char"/>
    <w:uiPriority w:val="0"/>
    <w:qFormat/>
    <w:rPr>
      <w:rFonts w:eastAsia="黑体"/>
      <w:spacing w:val="-10"/>
      <w:sz w:val="21"/>
      <w:lang w:val="en-US" w:eastAsia="zh-CN" w:bidi="ar-SA"/>
    </w:rPr>
  </w:style>
  <w:style w:type="character" w:styleId="1479" w:customStyle="1">
    <w:name w:val="text_list1"/>
    <w:uiPriority w:val="0"/>
    <w:qFormat/>
    <w:rPr>
      <w:rFonts w:hint="default" w:ascii="Arial" w:hAnsi="Arial" w:cs="Arial"/>
      <w:color w:val="000000"/>
      <w:spacing w:val="272"/>
      <w:sz w:val="16"/>
      <w:szCs w:val="16"/>
    </w:rPr>
  </w:style>
  <w:style w:type="character" w:styleId="1480" w:customStyle="1">
    <w:name w:val="孙普文字 Char Char"/>
    <w:uiPriority w:val="0"/>
    <w:qFormat/>
    <w:rPr>
      <w:rFonts w:ascii="宋体" w:hAnsi="Courier New" w:eastAsia="宋体"/>
      <w:sz w:val="21"/>
      <w:szCs w:val="21"/>
      <w:lang w:val="en-US" w:eastAsia="zh-CN" w:bidi="ar-SA"/>
    </w:rPr>
  </w:style>
  <w:style w:type="character" w:styleId="1481" w:customStyle="1">
    <w:name w:val="小四 段落 宋体 Char Char Char Char1"/>
    <w:link w:val="1482"/>
    <w:uiPriority w:val="0"/>
    <w:qFormat/>
    <w:rPr>
      <w:rFonts w:ascii="Tahoma" w:hAnsi="Tahoma"/>
      <w:sz w:val="24"/>
    </w:rPr>
  </w:style>
  <w:style w:type="paragraph" w:styleId="1482" w:customStyle="1">
    <w:name w:val="小四 段落 宋体 Char Char Char"/>
    <w:basedOn w:val="801"/>
    <w:link w:val="1481"/>
    <w:uiPriority w:val="0"/>
    <w:qFormat/>
    <w:pPr>
      <w:ind w:left="0" w:right="-33" w:firstLine="480"/>
      <w:jc w:val="left"/>
      <w:tabs>
        <w:tab w:val="clear" w:pos="360" w:leader="none"/>
      </w:tabs>
    </w:pPr>
    <w:rPr>
      <w:rFonts w:eastAsia="宋体"/>
      <w:szCs w:val="20"/>
      <w:lang w:val="en-US" w:bidi="mn-Mong-CN"/>
    </w:rPr>
  </w:style>
  <w:style w:type="character" w:styleId="1483" w:customStyle="1">
    <w:name w:val="txt1"/>
    <w:uiPriority w:val="0"/>
    <w:qFormat/>
    <w:rPr>
      <w:rFonts w:hint="default" w:ascii="ˎ̥" w:hAnsi="ˎ̥"/>
      <w:sz w:val="18"/>
      <w:szCs w:val="18"/>
    </w:rPr>
  </w:style>
  <w:style w:type="character" w:styleId="1484" w:customStyle="1">
    <w:name w:val="样式 三号 下划线"/>
    <w:uiPriority w:val="0"/>
    <w:qFormat/>
    <w:rPr>
      <w:rFonts w:ascii="Tahoma" w:hAnsi="Tahoma"/>
      <w:sz w:val="28"/>
      <w:szCs w:val="20"/>
      <w:u w:val="single"/>
    </w:rPr>
  </w:style>
  <w:style w:type="character" w:styleId="1485" w:customStyle="1">
    <w:name w:val="文档结构图 Char Char"/>
    <w:uiPriority w:val="0"/>
    <w:qFormat/>
    <w:rPr>
      <w:rFonts w:ascii="宋体"/>
      <w:sz w:val="18"/>
      <w:szCs w:val="18"/>
    </w:rPr>
  </w:style>
  <w:style w:type="character" w:styleId="1486" w:customStyle="1">
    <w:name w:val="公文正文 Char Char"/>
    <w:uiPriority w:val="0"/>
    <w:qFormat/>
    <w:rPr>
      <w:rFonts w:ascii="仿宋_GB2312" w:hAnsi="宋体" w:eastAsia="仿宋_GB2312"/>
      <w:sz w:val="28"/>
      <w:szCs w:val="24"/>
      <w:lang w:val="en-US" w:eastAsia="zh-CN" w:bidi="ar-SA"/>
    </w:rPr>
  </w:style>
  <w:style w:type="character" w:styleId="1487" w:customStyle="1">
    <w:name w:val="标书正文格式 Char1"/>
    <w:link w:val="1488"/>
    <w:uiPriority w:val="0"/>
    <w:qFormat/>
    <w:rPr>
      <w:rFonts w:eastAsia="楷体_GB2312"/>
      <w:sz w:val="24"/>
      <w:szCs w:val="24"/>
      <w:lang w:bidi="ar-SA"/>
    </w:rPr>
  </w:style>
  <w:style w:type="paragraph" w:styleId="1488" w:customStyle="1">
    <w:name w:val="标书正文格式"/>
    <w:link w:val="1487"/>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89" w:customStyle="1">
    <w:name w:val="Footer1 Char Char"/>
    <w:uiPriority w:val="0"/>
    <w:qFormat/>
    <w:rPr>
      <w:rFonts w:ascii="Tahoma" w:hAnsi="Tahoma" w:eastAsia="宋体"/>
      <w:sz w:val="18"/>
      <w:szCs w:val="18"/>
      <w:lang w:val="en-US" w:eastAsia="zh-CN" w:bidi="ar-SA"/>
    </w:rPr>
  </w:style>
  <w:style w:type="character" w:styleId="1490" w:customStyle="1">
    <w:name w:val="小四文本缩进 Char Char"/>
    <w:uiPriority w:val="0"/>
    <w:qFormat/>
    <w:rPr>
      <w:sz w:val="24"/>
      <w:lang w:bidi="ar-SA"/>
    </w:rPr>
  </w:style>
  <w:style w:type="character" w:styleId="1491" w:customStyle="1">
    <w:name w:val="标题 31"/>
    <w:uiPriority w:val="0"/>
    <w:qFormat/>
    <w:rPr>
      <w:rFonts w:hint="eastAsia" w:ascii="黑体" w:hAnsi="ˎ̥" w:eastAsia="黑体"/>
      <w:sz w:val="28"/>
    </w:rPr>
  </w:style>
  <w:style w:type="character" w:styleId="1492" w:customStyle="1">
    <w:name w:val="称呼 Char1"/>
    <w:uiPriority w:val="0"/>
    <w:qFormat/>
    <w:rPr>
      <w:sz w:val="21"/>
      <w:lang w:bidi="ar-SA"/>
    </w:rPr>
  </w:style>
  <w:style w:type="character" w:styleId="1493" w:customStyle="1">
    <w:name w:val="标题 2 Char Char Char Char Char Char Char Char Char Char"/>
    <w:uiPriority w:val="0"/>
    <w:qFormat/>
    <w:rPr>
      <w:rFonts w:ascii="Arial" w:hAnsi="Arial" w:eastAsia="黑体"/>
      <w:b/>
      <w:bCs/>
      <w:sz w:val="32"/>
      <w:szCs w:val="32"/>
      <w:lang w:val="en-US" w:eastAsia="zh-CN" w:bidi="ar-SA"/>
    </w:rPr>
  </w:style>
  <w:style w:type="character" w:styleId="1494" w:customStyle="1">
    <w:name w:val="方案标题2 Char Char"/>
    <w:uiPriority w:val="0"/>
    <w:qFormat/>
    <w:rPr>
      <w:rFonts w:ascii="黑体" w:hAnsi="Arial" w:eastAsia="黑体"/>
      <w:b/>
      <w:spacing w:val="14"/>
      <w:sz w:val="28"/>
      <w:szCs w:val="32"/>
      <w:lang w:val="en-US" w:eastAsia="zh-CN" w:bidi="ar-SA"/>
    </w:rPr>
  </w:style>
  <w:style w:type="character" w:styleId="1495" w:customStyle="1">
    <w:name w:val="方案标题3 Char Char"/>
    <w:uiPriority w:val="0"/>
    <w:qFormat/>
    <w:rPr>
      <w:rFonts w:ascii="黑体" w:hAnsi="Arial" w:eastAsia="黑体"/>
      <w:spacing w:val="14"/>
      <w:sz w:val="24"/>
      <w:szCs w:val="30"/>
      <w:lang w:val="en-US" w:eastAsia="zh-CN" w:bidi="ar-SA"/>
    </w:rPr>
  </w:style>
  <w:style w:type="character" w:styleId="1496" w:customStyle="1">
    <w:name w:val="l15 Char Char"/>
    <w:link w:val="1497"/>
    <w:uiPriority w:val="0"/>
    <w:qFormat/>
    <w:rPr>
      <w:color w:val="000000"/>
      <w:sz w:val="23"/>
      <w:szCs w:val="23"/>
    </w:rPr>
  </w:style>
  <w:style w:type="paragraph" w:styleId="1497" w:customStyle="1">
    <w:name w:val="l15"/>
    <w:basedOn w:val="786"/>
    <w:link w:val="1496"/>
    <w:uiPriority w:val="0"/>
    <w:qFormat/>
    <w:pPr>
      <w:jc w:val="left"/>
      <w:spacing w:before="100" w:beforeAutospacing="1" w:after="100" w:afterAutospacing="1" w:line="300" w:lineRule="atLeast"/>
      <w:widowControl/>
    </w:pPr>
    <w:rPr>
      <w:color w:val="000000"/>
      <w:sz w:val="23"/>
      <w:szCs w:val="23"/>
      <w:lang w:bidi="mn-Mong-CN"/>
    </w:rPr>
  </w:style>
  <w:style w:type="character" w:styleId="1498" w:customStyle="1">
    <w:name w:val="常规 Char Char"/>
    <w:link w:val="1499"/>
    <w:uiPriority w:val="0"/>
    <w:qFormat/>
    <w:rPr>
      <w:rFonts w:ascii="Tahoma" w:hAnsi="Tahoma"/>
      <w:sz w:val="21"/>
      <w:szCs w:val="21"/>
    </w:rPr>
  </w:style>
  <w:style w:type="paragraph" w:styleId="1499" w:customStyle="1">
    <w:name w:val="常规"/>
    <w:basedOn w:val="786"/>
    <w:link w:val="1498"/>
    <w:uiPriority w:val="0"/>
    <w:qFormat/>
    <w:pPr>
      <w:ind w:left="1134"/>
      <w:spacing w:line="360" w:lineRule="auto"/>
    </w:pPr>
    <w:rPr>
      <w:rFonts w:ascii="Tahoma" w:hAnsi="Tahoma"/>
      <w:szCs w:val="21"/>
      <w:lang w:bidi="mn-Mong-CN"/>
    </w:rPr>
  </w:style>
  <w:style w:type="character" w:styleId="1500" w:customStyle="1">
    <w:name w:val="页眉 Char Char"/>
    <w:uiPriority w:val="0"/>
    <w:qFormat/>
    <w:rPr>
      <w:sz w:val="18"/>
      <w:szCs w:val="18"/>
    </w:rPr>
  </w:style>
  <w:style w:type="character" w:styleId="1501" w:customStyle="1">
    <w:name w:val="paramname"/>
    <w:uiPriority w:val="0"/>
    <w:qFormat/>
    <w:rPr>
      <w:rFonts w:ascii="Tahoma" w:hAnsi="Tahoma"/>
      <w:szCs w:val="20"/>
    </w:rPr>
  </w:style>
  <w:style w:type="character" w:styleId="1502" w:customStyle="1">
    <w:name w:val="p71"/>
    <w:uiPriority w:val="0"/>
    <w:qFormat/>
    <w:rPr>
      <w:rFonts w:ascii="Tahoma" w:hAnsi="Tahoma"/>
      <w:szCs w:val="20"/>
    </w:rPr>
  </w:style>
  <w:style w:type="character" w:styleId="1503" w:customStyle="1">
    <w:name w:val="p141"/>
    <w:uiPriority w:val="0"/>
    <w:qFormat/>
    <w:rPr>
      <w:sz w:val="21"/>
      <w:szCs w:val="21"/>
    </w:rPr>
  </w:style>
  <w:style w:type="character" w:styleId="1504" w:customStyle="1">
    <w:name w:val="样式 宋体 小四"/>
    <w:uiPriority w:val="0"/>
    <w:qFormat/>
    <w:rPr>
      <w:rFonts w:ascii="宋体" w:hAnsi="宋体"/>
      <w:sz w:val="24"/>
      <w:szCs w:val="20"/>
    </w:rPr>
  </w:style>
  <w:style w:type="character" w:styleId="1505" w:customStyle="1">
    <w:name w:val="style31"/>
    <w:uiPriority w:val="0"/>
    <w:qFormat/>
    <w:rPr>
      <w:rFonts w:ascii="Tahoma" w:hAnsi="Tahoma"/>
      <w:sz w:val="23"/>
      <w:szCs w:val="23"/>
    </w:rPr>
  </w:style>
  <w:style w:type="character" w:styleId="1506" w:customStyle="1">
    <w:name w:val="css41"/>
    <w:uiPriority w:val="0"/>
    <w:qFormat/>
    <w:rPr>
      <w:rFonts w:hint="default"/>
      <w:spacing w:val="0"/>
      <w:sz w:val="26"/>
      <w:szCs w:val="26"/>
    </w:rPr>
  </w:style>
  <w:style w:type="paragraph" w:styleId="1507" w:customStyle="1">
    <w:name w:val="函数注释1"/>
    <w:basedOn w:val="786"/>
    <w:uiPriority w:val="0"/>
    <w:qFormat/>
    <w:pPr>
      <w:ind w:left="1678" w:right="210" w:hanging="1049"/>
      <w:jc w:val="left"/>
      <w:spacing w:after="20" w:line="320" w:lineRule="exact"/>
    </w:pPr>
    <w:rPr>
      <w:sz w:val="24"/>
    </w:rPr>
  </w:style>
  <w:style w:type="paragraph" w:styleId="1508" w:customStyle="1">
    <w:name w:val="Char Char Char Char Char Char Char Char Char Char Char Char"/>
    <w:basedOn w:val="786"/>
    <w:uiPriority w:val="0"/>
    <w:qFormat/>
    <w:pPr>
      <w:spacing w:line="360" w:lineRule="auto"/>
    </w:pPr>
    <w:rPr>
      <w:rFonts w:ascii="仿宋_GB2312" w:eastAsia="仿宋_GB2312"/>
      <w:b/>
      <w:sz w:val="32"/>
      <w:szCs w:val="32"/>
    </w:rPr>
  </w:style>
  <w:style w:type="paragraph" w:styleId="1509" w:customStyle="1">
    <w:name w:val="Char2"/>
    <w:basedOn w:val="806"/>
    <w:uiPriority w:val="0"/>
    <w:qFormat/>
    <w:pPr>
      <w:ind w:left="2040" w:hanging="360"/>
      <w:spacing w:line="360" w:lineRule="auto"/>
      <w:tabs>
        <w:tab w:val="left" w:pos="2040" w:leader="none"/>
      </w:tabs>
    </w:pPr>
    <w:rPr>
      <w:rFonts w:ascii="Tahoma" w:hAnsi="Tahoma"/>
      <w:sz w:val="24"/>
      <w:lang w:val="zh-CN"/>
    </w:rPr>
  </w:style>
  <w:style w:type="paragraph" w:styleId="1510" w:customStyle="1">
    <w:name w:val="标准式样"/>
    <w:basedOn w:val="842"/>
    <w:uiPriority w:val="0"/>
    <w:qFormat/>
    <w:pPr>
      <w:ind w:left="210" w:firstLine="420"/>
      <w:jc w:val="left"/>
      <w:spacing w:line="288" w:lineRule="auto"/>
    </w:pPr>
    <w:rPr>
      <w:smallCaps/>
      <w:sz w:val="20"/>
      <w:szCs w:val="20"/>
    </w:rPr>
  </w:style>
  <w:style w:type="paragraph" w:styleId="1511" w:customStyle="1">
    <w:name w:val="Javis"/>
    <w:basedOn w:val="786"/>
    <w:uiPriority w:val="0"/>
    <w:qFormat/>
    <w:pPr>
      <w:ind w:right="210"/>
      <w:spacing w:line="360" w:lineRule="auto"/>
    </w:pPr>
    <w:rPr>
      <w:rFonts w:cs="宋体"/>
      <w:sz w:val="24"/>
    </w:rPr>
  </w:style>
  <w:style w:type="paragraph" w:styleId="1512" w:customStyle="1">
    <w:name w:val="页眉1"/>
    <w:basedOn w:val="786"/>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13" w:customStyle="1">
    <w:name w:val="Char Char Char1 Char Char Char"/>
    <w:basedOn w:val="786"/>
    <w:uiPriority w:val="0"/>
    <w:qFormat/>
    <w:pPr>
      <w:ind w:firstLine="200"/>
      <w:spacing w:line="360" w:lineRule="auto"/>
    </w:pPr>
    <w:rPr>
      <w:rFonts w:ascii="Tahoma" w:hAnsi="Tahoma"/>
      <w:sz w:val="24"/>
    </w:rPr>
  </w:style>
  <w:style w:type="paragraph" w:styleId="1514" w:customStyle="1">
    <w:name w:val="并列项-点"/>
    <w:basedOn w:val="786"/>
    <w:uiPriority w:val="0"/>
    <w:qFormat/>
    <w:pPr>
      <w:ind w:left="851" w:hanging="284"/>
      <w:spacing w:before="120" w:line="360" w:lineRule="auto"/>
      <w:widowControl/>
      <w:tabs>
        <w:tab w:val="left" w:pos="851" w:leader="none"/>
        <w:tab w:val="left" w:pos="927" w:leader="none"/>
      </w:tabs>
    </w:pPr>
    <w:rPr>
      <w:sz w:val="24"/>
    </w:rPr>
  </w:style>
  <w:style w:type="paragraph" w:styleId="1515" w:customStyle="1">
    <w:name w:val="MM Topic 3"/>
    <w:basedOn w:val="789"/>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16" w:customStyle="1">
    <w:name w:val="Char Char Char Char1 Char Char Char"/>
    <w:basedOn w:val="786"/>
    <w:uiPriority w:val="0"/>
    <w:qFormat/>
    <w:pPr>
      <w:spacing w:line="360" w:lineRule="auto"/>
    </w:pPr>
    <w:rPr>
      <w:sz w:val="24"/>
    </w:rPr>
  </w:style>
  <w:style w:type="paragraph" w:styleId="1517" w:customStyle="1">
    <w:name w:val="Char Char Char Char Char Char2"/>
    <w:basedOn w:val="786"/>
    <w:uiPriority w:val="0"/>
    <w:qFormat/>
    <w:pPr>
      <w:jc w:val="left"/>
      <w:spacing w:after="160" w:line="240" w:lineRule="exact"/>
      <w:widowControl/>
    </w:pPr>
    <w:rPr>
      <w:rFonts w:ascii="黑体" w:hAnsi="Verdana" w:eastAsia="黑体"/>
      <w:sz w:val="32"/>
      <w:szCs w:val="32"/>
    </w:rPr>
  </w:style>
  <w:style w:type="paragraph" w:styleId="1518" w:customStyle="1">
    <w:name w:val="1-二级标题"/>
    <w:basedOn w:val="786"/>
    <w:uiPriority w:val="0"/>
    <w:qFormat/>
    <w:pPr>
      <w:ind w:firstLine="200"/>
      <w:spacing w:line="360" w:lineRule="auto"/>
      <w:outlineLvl w:val="1"/>
    </w:pPr>
    <w:rPr>
      <w:rFonts w:ascii="宋体" w:hAnsi="宋体"/>
      <w:b/>
      <w:sz w:val="24"/>
      <w:szCs w:val="24"/>
    </w:rPr>
  </w:style>
  <w:style w:type="paragraph" w:styleId="1519" w:customStyle="1">
    <w:name w:val="项目编号1"/>
    <w:basedOn w:val="786"/>
    <w:next w:val="786"/>
    <w:uiPriority w:val="0"/>
    <w:qFormat/>
    <w:pPr>
      <w:ind w:left="420" w:hanging="420"/>
      <w:jc w:val="left"/>
      <w:spacing w:line="360" w:lineRule="auto"/>
      <w:tabs>
        <w:tab w:val="left" w:pos="420" w:leader="none"/>
      </w:tabs>
    </w:pPr>
    <w:rPr>
      <w:rFonts w:ascii="宋体"/>
      <w:sz w:val="24"/>
      <w:szCs w:val="24"/>
    </w:rPr>
  </w:style>
  <w:style w:type="paragraph" w:styleId="1520" w:customStyle="1">
    <w:name w:val="Char Char Char Char Char Char Char Char1"/>
    <w:basedOn w:val="786"/>
    <w:uiPriority w:val="0"/>
    <w:qFormat/>
    <w:pPr>
      <w:spacing w:line="360" w:lineRule="auto"/>
    </w:pPr>
    <w:rPr>
      <w:sz w:val="24"/>
    </w:rPr>
  </w:style>
  <w:style w:type="paragraph" w:styleId="1521" w:customStyle="1">
    <w:name w:val="项目编号"/>
    <w:basedOn w:val="786"/>
    <w:uiPriority w:val="0"/>
    <w:qFormat/>
    <w:pPr>
      <w:ind w:left="405" w:hanging="405"/>
      <w:spacing w:line="360" w:lineRule="auto"/>
      <w:tabs>
        <w:tab w:val="left" w:pos="405" w:leader="none"/>
      </w:tabs>
    </w:pPr>
    <w:rPr>
      <w:rFonts w:ascii="宋体" w:eastAsia="仿宋_GB2312"/>
      <w:sz w:val="24"/>
    </w:rPr>
  </w:style>
  <w:style w:type="paragraph" w:styleId="1522" w:customStyle="1">
    <w:name w:val="标准文字"/>
    <w:basedOn w:val="786"/>
    <w:uiPriority w:val="0"/>
    <w:qFormat/>
    <w:pPr>
      <w:ind w:firstLine="420"/>
      <w:spacing w:after="20" w:line="360" w:lineRule="auto"/>
    </w:pPr>
    <w:rPr>
      <w:sz w:val="24"/>
      <w:szCs w:val="24"/>
    </w:rPr>
  </w:style>
  <w:style w:type="paragraph" w:styleId="1523" w:customStyle="1">
    <w:name w:val="样式 标题4 楷体_GB2312 四号 加粗 两端对齐 段前: 7.8 磅 段后: 7.8 磅 行距: 1.5 倍行距 + 段前..."/>
    <w:basedOn w:val="790"/>
    <w:next w:val="851"/>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24" w:customStyle="1">
    <w:name w:val="名词解释11"/>
    <w:basedOn w:val="1525"/>
    <w:uiPriority w:val="0"/>
    <w:qFormat/>
    <w:pPr>
      <w:ind w:firstLine="0"/>
      <w:spacing w:after="0"/>
    </w:pPr>
  </w:style>
  <w:style w:type="paragraph" w:styleId="1525" w:customStyle="1">
    <w:name w:val="名词解释"/>
    <w:basedOn w:val="786"/>
    <w:uiPriority w:val="0"/>
    <w:qFormat/>
    <w:pPr>
      <w:ind w:left="2325" w:hanging="2325"/>
      <w:spacing w:after="20" w:line="288" w:lineRule="auto"/>
    </w:pPr>
    <w:rPr>
      <w:sz w:val="24"/>
    </w:rPr>
  </w:style>
  <w:style w:type="paragraph" w:styleId="1526" w:customStyle="1">
    <w:name w:val="Char Char1 Char Char Char Char Char Char1"/>
    <w:basedOn w:val="786"/>
    <w:uiPriority w:val="0"/>
    <w:qFormat/>
    <w:pPr>
      <w:spacing w:line="360" w:lineRule="auto"/>
    </w:pPr>
    <w:rPr>
      <w:rFonts w:ascii="Tahoma" w:hAnsi="Tahoma"/>
      <w:sz w:val="24"/>
      <w:szCs w:val="24"/>
    </w:rPr>
  </w:style>
  <w:style w:type="paragraph" w:styleId="1527" w:customStyle="1">
    <w:name w:val="_Style 1"/>
    <w:basedOn w:val="786"/>
    <w:uiPriority w:val="0"/>
    <w:qFormat/>
    <w:pPr>
      <w:ind w:firstLine="420"/>
      <w:spacing w:line="360" w:lineRule="auto"/>
    </w:pPr>
    <w:rPr>
      <w:rFonts w:ascii="Calibri" w:hAnsi="Calibri"/>
      <w:sz w:val="24"/>
      <w:szCs w:val="22"/>
    </w:rPr>
  </w:style>
  <w:style w:type="paragraph" w:styleId="1528" w:customStyle="1">
    <w:name w:val="表中"/>
    <w:basedOn w:val="786"/>
    <w:uiPriority w:val="0"/>
    <w:qFormat/>
    <w:pPr>
      <w:jc w:val="center"/>
      <w:spacing w:line="360" w:lineRule="atLeast"/>
    </w:pPr>
    <w:rPr>
      <w:sz w:val="24"/>
    </w:rPr>
  </w:style>
  <w:style w:type="paragraph" w:styleId="1529" w:customStyle="1">
    <w:name w:val="产品型号"/>
    <w:basedOn w:val="78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30" w:customStyle="1">
    <w:name w:val="Char Char1 Char Char Char Char1 Char Char Char Char Char Char"/>
    <w:basedOn w:val="786"/>
    <w:uiPriority w:val="0"/>
    <w:qFormat/>
    <w:pPr>
      <w:spacing w:line="360" w:lineRule="auto"/>
    </w:pPr>
    <w:rPr>
      <w:rFonts w:ascii="Tahoma" w:hAnsi="Tahoma"/>
      <w:sz w:val="24"/>
    </w:rPr>
  </w:style>
  <w:style w:type="paragraph" w:styleId="1531" w:customStyle="1">
    <w:name w:val="_Style 95"/>
    <w:basedOn w:val="806"/>
    <w:uiPriority w:val="0"/>
    <w:qFormat/>
    <w:pPr>
      <w:spacing w:line="360" w:lineRule="auto"/>
    </w:pPr>
    <w:rPr>
      <w:rFonts w:ascii="Tahoma" w:hAnsi="Tahoma"/>
      <w:sz w:val="24"/>
      <w:lang w:val="zh-CN"/>
    </w:rPr>
  </w:style>
  <w:style w:type="paragraph" w:styleId="1532" w:customStyle="1">
    <w:name w:val="表格题注"/>
    <w:next w:val="786"/>
    <w:uiPriority w:val="0"/>
    <w:qFormat/>
    <w:pPr>
      <w:jc w:val="center"/>
      <w:keepLines/>
    </w:pPr>
    <w:rPr>
      <w:rFonts w:hint="default" w:ascii="Arial" w:hAnsi="Arial" w:eastAsia="宋体" w:cs="Times New Roman"/>
      <w:sz w:val="18"/>
      <w:szCs w:val="18"/>
      <w:lang w:val="en-US" w:eastAsia="zh-CN" w:bidi="ar-SA"/>
    </w:rPr>
  </w:style>
  <w:style w:type="paragraph" w:styleId="1533" w:customStyle="1">
    <w:name w:val="1."/>
    <w:basedOn w:val="786"/>
    <w:uiPriority w:val="0"/>
    <w:qFormat/>
    <w:pPr>
      <w:ind w:firstLine="480"/>
      <w:spacing w:line="360" w:lineRule="auto"/>
    </w:pPr>
    <w:rPr>
      <w:sz w:val="24"/>
      <w:szCs w:val="24"/>
    </w:rPr>
  </w:style>
  <w:style w:type="paragraph" w:styleId="1534" w:customStyle="1">
    <w:name w:val="MM Topic 2"/>
    <w:basedOn w:val="788"/>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35" w:customStyle="1">
    <w:name w:val="_Style 951"/>
    <w:basedOn w:val="806"/>
    <w:uiPriority w:val="0"/>
    <w:qFormat/>
    <w:pPr>
      <w:spacing w:line="360" w:lineRule="auto"/>
    </w:pPr>
    <w:rPr>
      <w:rFonts w:ascii="Tahoma" w:hAnsi="Tahoma"/>
      <w:sz w:val="24"/>
      <w:lang w:val="zh-CN"/>
    </w:rPr>
  </w:style>
  <w:style w:type="paragraph" w:styleId="1536" w:customStyle="1">
    <w:name w:val="表内容"/>
    <w:uiPriority w:val="0"/>
    <w:qFormat/>
    <w:rPr>
      <w:rFonts w:hint="default" w:ascii="宋体" w:hAnsi="Times New Roman" w:eastAsia="宋体" w:cs="Times New Roman"/>
      <w:sz w:val="24"/>
      <w:szCs w:val="24"/>
      <w:lang w:val="en-US" w:eastAsia="zh-CN" w:bidi="ar-SA"/>
    </w:rPr>
  </w:style>
  <w:style w:type="paragraph" w:styleId="1537" w:customStyle="1">
    <w:name w:val="Char12"/>
    <w:basedOn w:val="786"/>
    <w:uiPriority w:val="0"/>
    <w:qFormat/>
    <w:pPr>
      <w:spacing w:line="360" w:lineRule="auto"/>
    </w:pPr>
    <w:rPr>
      <w:rFonts w:ascii="仿宋_GB2312" w:eastAsia="仿宋_GB2312"/>
      <w:b/>
      <w:sz w:val="32"/>
      <w:szCs w:val="32"/>
    </w:rPr>
  </w:style>
  <w:style w:type="paragraph" w:styleId="1538" w:customStyle="1">
    <w:name w:val="图形"/>
    <w:basedOn w:val="786"/>
    <w:uiPriority w:val="0"/>
    <w:qFormat/>
    <w:pPr>
      <w:ind w:firstLine="420"/>
      <w:jc w:val="center"/>
      <w:spacing w:after="20" w:line="288" w:lineRule="auto"/>
    </w:pPr>
    <w:rPr>
      <w:sz w:val="24"/>
      <w:szCs w:val="24"/>
    </w:rPr>
  </w:style>
  <w:style w:type="paragraph" w:styleId="1539" w:customStyle="1">
    <w:name w:val="Char Char1 Char Char Char Char Char Char Char Char1"/>
    <w:basedOn w:val="786"/>
    <w:uiPriority w:val="0"/>
    <w:qFormat/>
    <w:pPr>
      <w:jc w:val="left"/>
      <w:spacing w:after="160" w:line="240" w:lineRule="exact"/>
      <w:widowControl/>
    </w:pPr>
    <w:rPr>
      <w:rFonts w:ascii="Verdana" w:hAnsi="Verdana"/>
      <w:sz w:val="20"/>
      <w:lang w:eastAsia="en-US"/>
    </w:rPr>
  </w:style>
  <w:style w:type="paragraph" w:styleId="1540" w:customStyle="1">
    <w:name w:val="项目编号3"/>
    <w:basedOn w:val="786"/>
    <w:next w:val="786"/>
    <w:uiPriority w:val="0"/>
    <w:qFormat/>
    <w:pPr>
      <w:ind w:firstLine="200"/>
      <w:jc w:val="left"/>
      <w:spacing w:line="360" w:lineRule="auto"/>
      <w:tabs>
        <w:tab w:val="left" w:pos="425" w:leader="none"/>
      </w:tabs>
    </w:pPr>
    <w:rPr>
      <w:rFonts w:ascii="宋体"/>
      <w:sz w:val="24"/>
      <w:szCs w:val="24"/>
    </w:rPr>
  </w:style>
  <w:style w:type="paragraph" w:styleId="1541" w:customStyle="1">
    <w:name w:val="Char Char Char Char Char Char1"/>
    <w:basedOn w:val="786"/>
    <w:uiPriority w:val="0"/>
    <w:qFormat/>
    <w:pPr>
      <w:spacing w:line="360" w:lineRule="auto"/>
    </w:pPr>
    <w:rPr>
      <w:rFonts w:ascii="Tahoma" w:hAnsi="Tahoma"/>
      <w:sz w:val="24"/>
    </w:rPr>
  </w:style>
  <w:style w:type="paragraph" w:styleId="1542" w:customStyle="1">
    <w:name w:val="Char11"/>
    <w:basedOn w:val="786"/>
    <w:uiPriority w:val="0"/>
    <w:qFormat/>
    <w:pPr>
      <w:jc w:val="left"/>
      <w:spacing w:after="160" w:line="240" w:lineRule="exact"/>
      <w:widowControl/>
    </w:pPr>
    <w:rPr>
      <w:rFonts w:ascii="Verdana" w:hAnsi="Verdana"/>
      <w:sz w:val="20"/>
      <w:lang w:eastAsia="en-US"/>
    </w:rPr>
  </w:style>
  <w:style w:type="paragraph" w:styleId="1543" w:customStyle="1">
    <w:name w:val="回信地址"/>
    <w:basedOn w:val="786"/>
    <w:uiPriority w:val="0"/>
    <w:qFormat/>
    <w:pPr>
      <w:ind w:right="-120" w:firstLine="420"/>
      <w:jc w:val="left"/>
      <w:keepLines/>
      <w:spacing w:after="20" w:line="200" w:lineRule="atLeast"/>
      <w:widowControl/>
    </w:pPr>
    <w:rPr>
      <w:sz w:val="16"/>
    </w:rPr>
  </w:style>
  <w:style w:type="paragraph" w:styleId="1544" w:customStyle="1">
    <w:name w:val="Char Char Char Char Char Char Char Char Char Char1"/>
    <w:basedOn w:val="786"/>
    <w:uiPriority w:val="0"/>
    <w:qFormat/>
    <w:pPr>
      <w:ind w:left="425" w:hanging="425"/>
      <w:spacing w:line="360" w:lineRule="auto"/>
      <w:tabs>
        <w:tab w:val="left" w:pos="425" w:leader="none"/>
      </w:tabs>
    </w:pPr>
    <w:rPr>
      <w:sz w:val="28"/>
    </w:rPr>
  </w:style>
  <w:style w:type="paragraph" w:styleId="1545" w:customStyle="1">
    <w:name w:val="标书表格字体格式"/>
    <w:next w:val="1488"/>
    <w:uiPriority w:val="0"/>
    <w:qFormat/>
    <w:rPr>
      <w:rFonts w:hint="default" w:ascii="Times New Roman" w:hAnsi="Times New Roman" w:eastAsia="宋体" w:cs="Times New Roman"/>
      <w:sz w:val="21"/>
      <w:szCs w:val="24"/>
      <w:lang w:val="en-US" w:eastAsia="zh-CN" w:bidi="ar-SA"/>
    </w:rPr>
  </w:style>
  <w:style w:type="paragraph" w:styleId="1546" w:customStyle="1">
    <w:name w:val="样式 纯文本 + 楷体_GB2312 小四 行距: 固定值 20 磅1"/>
    <w:basedOn w:val="820"/>
    <w:uiPriority w:val="0"/>
    <w:qFormat/>
    <w:pPr>
      <w:ind w:firstLine="200"/>
      <w:spacing w:line="400" w:lineRule="exact"/>
    </w:pPr>
    <w:rPr>
      <w:rFonts w:ascii="楷体_GB2312" w:eastAsia="楷体_GB2312"/>
      <w:sz w:val="24"/>
    </w:rPr>
  </w:style>
  <w:style w:type="paragraph" w:styleId="1547" w:customStyle="1">
    <w:name w:val="Char2 Char Char Char1"/>
    <w:basedOn w:val="806"/>
    <w:uiPriority w:val="0"/>
    <w:qFormat/>
    <w:pPr>
      <w:spacing w:line="360" w:lineRule="auto"/>
    </w:pPr>
    <w:rPr>
      <w:rFonts w:ascii="Tahoma" w:hAnsi="Tahoma"/>
      <w:sz w:val="24"/>
      <w:szCs w:val="24"/>
      <w:lang w:val="zh-CN"/>
    </w:rPr>
  </w:style>
  <w:style w:type="paragraph" w:styleId="1548" w:customStyle="1">
    <w:name w:val="章标题"/>
    <w:next w:val="786"/>
    <w:uiPriority w:val="0"/>
    <w:qFormat/>
    <w:pPr>
      <w:jc w:val="both"/>
      <w:outlineLvl w:val="1"/>
    </w:pPr>
    <w:rPr>
      <w:rFonts w:hint="default" w:ascii="黑体" w:hAnsi="Times New Roman" w:eastAsia="黑体" w:cs="Times New Roman"/>
      <w:sz w:val="21"/>
      <w:lang w:val="en-US" w:eastAsia="zh-CN" w:bidi="ar-SA"/>
    </w:rPr>
  </w:style>
  <w:style w:type="paragraph" w:styleId="1549" w:customStyle="1">
    <w:name w:val="图样式"/>
    <w:basedOn w:val="786"/>
    <w:uiPriority w:val="0"/>
    <w:qFormat/>
    <w:pPr>
      <w:jc w:val="center"/>
      <w:spacing w:before="80" w:after="80" w:line="360" w:lineRule="auto"/>
      <w:widowControl/>
    </w:pPr>
    <w:rPr>
      <w:sz w:val="20"/>
    </w:rPr>
  </w:style>
  <w:style w:type="paragraph" w:styleId="1550" w:customStyle="1">
    <w:name w:val="插图题注"/>
    <w:next w:val="786"/>
    <w:uiPriority w:val="0"/>
    <w:qFormat/>
    <w:pPr>
      <w:jc w:val="center"/>
    </w:pPr>
    <w:rPr>
      <w:rFonts w:hint="default" w:ascii="Arial" w:hAnsi="Arial" w:eastAsia="宋体" w:cs="Times New Roman"/>
      <w:sz w:val="18"/>
      <w:szCs w:val="18"/>
      <w:lang w:val="en-US" w:eastAsia="zh-CN" w:bidi="ar-SA"/>
    </w:rPr>
  </w:style>
  <w:style w:type="paragraph" w:styleId="1551" w:customStyle="1">
    <w:name w:val="题注4"/>
    <w:basedOn w:val="786"/>
    <w:next w:val="803"/>
    <w:uiPriority w:val="0"/>
    <w:qFormat/>
    <w:pPr>
      <w:jc w:val="center"/>
      <w:spacing w:line="360" w:lineRule="auto"/>
    </w:pPr>
    <w:rPr>
      <w:b/>
      <w:color w:val="000000"/>
      <w:sz w:val="24"/>
      <w:szCs w:val="21"/>
      <w:lang w:val="en-GB"/>
    </w:rPr>
  </w:style>
  <w:style w:type="paragraph" w:styleId="1552" w:customStyle="1">
    <w:name w:val="样式2"/>
    <w:basedOn w:val="787"/>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53" w:customStyle="1">
    <w:name w:val="MM Topic 1"/>
    <w:basedOn w:val="787"/>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54" w:customStyle="1">
    <w:name w:val="标题0"/>
    <w:basedOn w:val="849"/>
    <w:next w:val="849"/>
    <w:uiPriority w:val="0"/>
    <w:qFormat/>
    <w:pPr>
      <w:ind w:firstLine="420"/>
      <w:spacing w:line="288" w:lineRule="auto"/>
    </w:pPr>
    <w:rPr>
      <w:rFonts w:ascii="Arial" w:hAnsi="Arial"/>
      <w:sz w:val="52"/>
      <w:lang w:val="en-US"/>
    </w:rPr>
  </w:style>
  <w:style w:type="paragraph" w:styleId="1555" w:customStyle="1">
    <w:name w:val="Table"/>
    <w:basedOn w:val="786"/>
    <w:uiPriority w:val="0"/>
    <w:qFormat/>
    <w:pPr>
      <w:ind w:left="2268" w:right="709"/>
      <w:jc w:val="center"/>
      <w:spacing w:before="20" w:after="20" w:line="360" w:lineRule="auto"/>
    </w:pPr>
    <w:rPr>
      <w:rFonts w:ascii="Arial" w:hAnsi="Arial" w:eastAsia="2OcuAe"/>
      <w:spacing w:val="2"/>
      <w:sz w:val="18"/>
    </w:rPr>
  </w:style>
  <w:style w:type="paragraph" w:styleId="1556" w:customStyle="1">
    <w:name w:val="样式 段前: 7.8 磅"/>
    <w:basedOn w:val="786"/>
    <w:uiPriority w:val="0"/>
    <w:qFormat/>
    <w:pPr>
      <w:ind w:left="1559" w:firstLine="200"/>
      <w:spacing w:before="156" w:line="360" w:lineRule="auto"/>
      <w:tabs>
        <w:tab w:val="left" w:pos="1559" w:leader="none"/>
      </w:tabs>
    </w:pPr>
    <w:rPr>
      <w:sz w:val="24"/>
    </w:rPr>
  </w:style>
  <w:style w:type="paragraph" w:styleId="1557" w:customStyle="1">
    <w:name w:val="函数注释2"/>
    <w:basedOn w:val="786"/>
    <w:uiPriority w:val="0"/>
    <w:qFormat/>
    <w:pPr>
      <w:ind w:left="1680" w:firstLine="420"/>
      <w:spacing w:after="20" w:line="288" w:lineRule="auto"/>
    </w:pPr>
    <w:rPr>
      <w:sz w:val="24"/>
      <w:szCs w:val="24"/>
    </w:rPr>
  </w:style>
  <w:style w:type="paragraph" w:styleId="1558" w:customStyle="1">
    <w:name w:val="00"/>
    <w:basedOn w:val="786"/>
    <w:uiPriority w:val="0"/>
    <w:qFormat/>
    <w:pPr>
      <w:jc w:val="left"/>
      <w:spacing w:line="360" w:lineRule="auto"/>
    </w:pPr>
    <w:rPr>
      <w:rFonts w:ascii="黑体" w:eastAsia="黑体"/>
      <w:b/>
      <w:bCs/>
      <w:sz w:val="20"/>
    </w:rPr>
  </w:style>
  <w:style w:type="paragraph" w:styleId="1559" w:customStyle="1">
    <w:name w:val="Char Char Char Char Char Char Char"/>
    <w:basedOn w:val="786"/>
    <w:uiPriority w:val="0"/>
    <w:qFormat/>
    <w:pPr>
      <w:jc w:val="left"/>
      <w:spacing w:after="160" w:line="240" w:lineRule="exact"/>
      <w:widowControl/>
    </w:pPr>
    <w:rPr>
      <w:rFonts w:ascii="Arial" w:hAnsi="Arial" w:eastAsia="Times New Roman" w:cs="Verdana"/>
      <w:b/>
      <w:sz w:val="24"/>
      <w:szCs w:val="24"/>
      <w:lang w:eastAsia="en-US"/>
    </w:rPr>
  </w:style>
  <w:style w:type="paragraph" w:styleId="1560" w:customStyle="1">
    <w:name w:val="Char Char Char Char2"/>
    <w:basedOn w:val="806"/>
    <w:uiPriority w:val="0"/>
    <w:qFormat/>
    <w:rPr>
      <w:rFonts w:ascii="Tahoma" w:hAnsi="Tahoma"/>
      <w:sz w:val="24"/>
      <w:lang w:val="zh-CN"/>
    </w:rPr>
  </w:style>
  <w:style w:type="paragraph" w:styleId="1561" w:customStyle="1">
    <w:name w:val="列表_名词"/>
    <w:basedOn w:val="1524"/>
    <w:uiPriority w:val="0"/>
    <w:qFormat/>
    <w:pPr>
      <w:ind w:left="2745" w:hanging="420"/>
      <w:tabs>
        <w:tab w:val="left" w:pos="2745" w:leader="none"/>
      </w:tabs>
    </w:pPr>
  </w:style>
  <w:style w:type="paragraph" w:styleId="1562" w:customStyle="1">
    <w:name w:val="Char Char Char Char Char Char Char Char Char Char Char Char Char Char Char Char1"/>
    <w:basedOn w:val="786"/>
    <w:uiPriority w:val="0"/>
    <w:qFormat/>
    <w:pPr>
      <w:spacing w:line="360" w:lineRule="auto"/>
      <w:tabs>
        <w:tab w:val="left" w:pos="360" w:leader="none"/>
      </w:tabs>
    </w:pPr>
    <w:rPr>
      <w:sz w:val="24"/>
      <w:szCs w:val="24"/>
    </w:rPr>
  </w:style>
  <w:style w:type="paragraph" w:styleId="1563" w:customStyle="1">
    <w:name w:val="程序代码"/>
    <w:basedOn w:val="786"/>
    <w:uiPriority w:val="0"/>
    <w:qFormat/>
    <w:pPr>
      <w:ind w:left="839" w:firstLine="420"/>
      <w:spacing w:after="20" w:line="288" w:lineRule="auto"/>
    </w:pPr>
    <w:rPr>
      <w:rFonts w:eastAsia="仿宋_GB2312"/>
      <w:sz w:val="24"/>
      <w:szCs w:val="24"/>
    </w:rPr>
  </w:style>
  <w:style w:type="paragraph" w:styleId="1564" w:customStyle="1">
    <w:name w:val="Char Char Char1 Char Char Char1"/>
    <w:basedOn w:val="786"/>
    <w:uiPriority w:val="0"/>
    <w:qFormat/>
    <w:pPr>
      <w:ind w:firstLine="200"/>
      <w:spacing w:line="360" w:lineRule="auto"/>
    </w:pPr>
    <w:rPr>
      <w:rFonts w:ascii="Tahoma" w:hAnsi="Tahoma"/>
      <w:sz w:val="24"/>
    </w:rPr>
  </w:style>
  <w:style w:type="paragraph" w:styleId="1565" w:customStyle="1">
    <w:name w:val="重点"/>
    <w:basedOn w:val="786"/>
    <w:uiPriority w:val="0"/>
    <w:qFormat/>
    <w:pPr>
      <w:ind w:firstLine="420"/>
      <w:spacing w:after="20" w:line="288" w:lineRule="auto"/>
      <w:shd w:val="pct10" w:color="auto" w:fill="auto"/>
    </w:pPr>
    <w:rPr>
      <w:rFonts w:eastAsia="黑体"/>
      <w:b/>
      <w:sz w:val="24"/>
      <w:szCs w:val="24"/>
    </w:rPr>
  </w:style>
  <w:style w:type="paragraph" w:styleId="1566" w:customStyle="1">
    <w:name w:val="简介正文"/>
    <w:basedOn w:val="786"/>
    <w:uiPriority w:val="0"/>
    <w:qFormat/>
    <w:pPr>
      <w:ind w:left="1701" w:hanging="1701"/>
      <w:spacing w:after="20" w:line="520" w:lineRule="exact"/>
    </w:pPr>
    <w:rPr>
      <w:sz w:val="24"/>
    </w:rPr>
  </w:style>
  <w:style w:type="paragraph" w:styleId="1567" w:customStyle="1">
    <w:name w:val="正文(缩进)"/>
    <w:basedOn w:val="786"/>
    <w:uiPriority w:val="0"/>
    <w:qFormat/>
    <w:pPr>
      <w:ind w:firstLine="200"/>
      <w:spacing w:line="360" w:lineRule="auto"/>
      <w:widowControl/>
    </w:pPr>
    <w:rPr>
      <w:rFonts w:eastAsia="仿宋_GB2312"/>
      <w:sz w:val="24"/>
    </w:rPr>
  </w:style>
  <w:style w:type="paragraph" w:styleId="1568" w:customStyle="1">
    <w:name w:val="列表2"/>
    <w:basedOn w:val="786"/>
    <w:uiPriority w:val="0"/>
    <w:qFormat/>
    <w:pPr>
      <w:ind w:left="1469" w:hanging="420"/>
      <w:spacing w:after="20" w:line="288" w:lineRule="auto"/>
      <w:tabs>
        <w:tab w:val="left" w:pos="1470" w:leader="none"/>
      </w:tabs>
    </w:pPr>
    <w:rPr>
      <w:sz w:val="24"/>
      <w:szCs w:val="24"/>
    </w:rPr>
  </w:style>
  <w:style w:type="paragraph" w:styleId="1569" w:customStyle="1">
    <w:name w:val="正文1)"/>
    <w:basedOn w:val="78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70" w:customStyle="1">
    <w:name w:val="Char1 Char Char Char Char Char Char1"/>
    <w:basedOn w:val="786"/>
    <w:uiPriority w:val="0"/>
    <w:qFormat/>
    <w:pPr>
      <w:spacing w:line="360" w:lineRule="auto"/>
    </w:pPr>
    <w:rPr>
      <w:rFonts w:ascii="Tahoma" w:hAnsi="Tahoma"/>
      <w:sz w:val="24"/>
    </w:rPr>
  </w:style>
  <w:style w:type="paragraph" w:styleId="1571" w:customStyle="1">
    <w:name w:val="列出段落11"/>
    <w:basedOn w:val="786"/>
    <w:uiPriority w:val="34"/>
    <w:qFormat/>
    <w:pPr>
      <w:ind w:firstLine="420"/>
    </w:pPr>
  </w:style>
  <w:style w:type="paragraph" w:styleId="1572" w:customStyle="1">
    <w:name w:val="正文文本缩进 31"/>
    <w:basedOn w:val="786"/>
    <w:uiPriority w:val="0"/>
    <w:qFormat/>
    <w:pPr>
      <w:ind w:firstLine="480"/>
      <w:spacing w:line="360" w:lineRule="auto"/>
    </w:pPr>
    <w:rPr>
      <w:rFonts w:ascii="宋体"/>
      <w:b/>
      <w:lang w:val="zh-CN"/>
    </w:rPr>
  </w:style>
  <w:style w:type="character" w:styleId="1573" w:customStyle="1">
    <w:name w:val="标题 4 Char1"/>
    <w:uiPriority w:val="0"/>
    <w:qFormat/>
    <w:rPr>
      <w:rFonts w:ascii="Times New Roman" w:hAnsi="Times New Roman" w:eastAsia="宋体"/>
      <w:sz w:val="20"/>
    </w:rPr>
  </w:style>
  <w:style w:type="paragraph" w:styleId="1574" w:customStyle="1">
    <w:name w:val="Body Text 24"/>
    <w:basedOn w:val="786"/>
    <w:uiPriority w:val="0"/>
    <w:qFormat/>
    <w:pPr>
      <w:spacing w:before="60" w:line="360" w:lineRule="exact"/>
    </w:pPr>
    <w:rPr>
      <w:rFonts w:eastAsia="楷体_GB2312"/>
      <w:sz w:val="24"/>
    </w:rPr>
  </w:style>
  <w:style w:type="paragraph" w:styleId="1575"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6"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7" w:customStyle="1">
    <w:name w:val="reader-word-layer"/>
    <w:basedOn w:val="786"/>
    <w:uiPriority w:val="0"/>
    <w:qFormat/>
    <w:pPr>
      <w:jc w:val="left"/>
      <w:spacing w:before="100" w:beforeAutospacing="1" w:after="100" w:afterAutospacing="1"/>
      <w:widowControl/>
    </w:pPr>
    <w:rPr>
      <w:rFonts w:ascii="宋体" w:hAnsi="宋体" w:cs="宋体"/>
      <w:sz w:val="24"/>
      <w:szCs w:val="24"/>
    </w:rPr>
  </w:style>
  <w:style w:type="paragraph" w:styleId="1578"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79" w:customStyle="1">
    <w:name w:val="Char Char Char Char11"/>
    <w:basedOn w:val="786"/>
    <w:uiPriority w:val="0"/>
    <w:qFormat/>
    <w:rPr>
      <w:szCs w:val="24"/>
    </w:rPr>
  </w:style>
  <w:style w:type="character" w:styleId="1580" w:customStyle="1">
    <w:name w:val="Char Char231"/>
    <w:uiPriority w:val="0"/>
    <w:qFormat/>
    <w:rPr>
      <w:rFonts w:ascii="幼圆" w:hAnsi="华文细黑" w:eastAsia="幼圆" w:cs="Tahoma"/>
      <w:b/>
      <w:bCs/>
      <w:sz w:val="30"/>
      <w:szCs w:val="24"/>
    </w:rPr>
  </w:style>
  <w:style w:type="character" w:styleId="1581" w:customStyle="1">
    <w:name w:val="Char Char191"/>
    <w:uiPriority w:val="0"/>
    <w:qFormat/>
    <w:rPr>
      <w:rFonts w:ascii="仿宋_GB2312" w:hAnsi="仿宋_GB2312"/>
      <w:b/>
      <w:bCs/>
      <w:sz w:val="28"/>
      <w:szCs w:val="28"/>
    </w:rPr>
  </w:style>
  <w:style w:type="character" w:styleId="1582" w:customStyle="1">
    <w:name w:val="Char Char211"/>
    <w:uiPriority w:val="0"/>
    <w:qFormat/>
    <w:rPr>
      <w:rFonts w:ascii="华文细黑" w:hAnsi="华文细黑" w:eastAsia="幼圆" w:cs="Tahoma"/>
      <w:b/>
      <w:sz w:val="30"/>
      <w:szCs w:val="30"/>
    </w:rPr>
  </w:style>
  <w:style w:type="character" w:styleId="1583" w:customStyle="1">
    <w:name w:val="Char Char201"/>
    <w:uiPriority w:val="0"/>
    <w:qFormat/>
    <w:rPr>
      <w:rFonts w:ascii="Tahoma" w:hAnsi="Tahoma" w:eastAsia="幼圆"/>
      <w:b/>
      <w:bCs/>
      <w:sz w:val="28"/>
      <w:szCs w:val="28"/>
    </w:rPr>
  </w:style>
  <w:style w:type="character" w:styleId="1584" w:customStyle="1">
    <w:name w:val="Char Char221"/>
    <w:uiPriority w:val="0"/>
    <w:qFormat/>
    <w:rPr>
      <w:rFonts w:ascii="幼圆" w:hAnsi="华文细黑" w:eastAsia="幼圆" w:cs="Tahoma"/>
      <w:b/>
      <w:bCs/>
      <w:color w:val="ff0000"/>
      <w:sz w:val="30"/>
      <w:szCs w:val="30"/>
    </w:rPr>
  </w:style>
  <w:style w:type="character" w:styleId="1585" w:customStyle="1">
    <w:name w:val="Char Char161"/>
    <w:uiPriority w:val="0"/>
    <w:qFormat/>
    <w:rPr>
      <w:rFonts w:ascii="Tahoma" w:hAnsi="Tahoma" w:eastAsia="幼圆"/>
      <w:sz w:val="24"/>
      <w:szCs w:val="24"/>
    </w:rPr>
  </w:style>
  <w:style w:type="character" w:styleId="1586" w:customStyle="1">
    <w:name w:val="副标题 Char2"/>
    <w:uiPriority w:val="0"/>
    <w:qFormat/>
    <w:rPr>
      <w:rFonts w:ascii="Cambria" w:hAnsi="Cambria" w:cs="Times New Roman"/>
      <w:b/>
      <w:bCs/>
      <w:sz w:val="32"/>
      <w:szCs w:val="32"/>
    </w:rPr>
  </w:style>
  <w:style w:type="character" w:styleId="1587" w:customStyle="1">
    <w:name w:val="明显引用 Char2"/>
    <w:uiPriority w:val="99"/>
    <w:qFormat/>
    <w:rPr>
      <w:b/>
      <w:bCs/>
      <w:i/>
      <w:iCs/>
      <w:color w:val="4f81bd"/>
      <w:sz w:val="21"/>
    </w:rPr>
  </w:style>
  <w:style w:type="character" w:styleId="1588" w:customStyle="1">
    <w:name w:val="引用 Char2"/>
    <w:uiPriority w:val="99"/>
    <w:qFormat/>
    <w:rPr>
      <w:i/>
      <w:iCs/>
      <w:color w:val="000000"/>
      <w:sz w:val="21"/>
    </w:rPr>
  </w:style>
  <w:style w:type="paragraph" w:styleId="1589" w:customStyle="1">
    <w:name w:val="列出段落2"/>
    <w:basedOn w:val="786"/>
    <w:uiPriority w:val="0"/>
    <w:qFormat/>
    <w:pPr>
      <w:jc w:val="left"/>
    </w:pPr>
    <w:rPr>
      <w:rFonts w:ascii="Calibri" w:hAnsi="Calibri"/>
      <w:sz w:val="22"/>
      <w:szCs w:val="22"/>
      <w:lang w:eastAsia="en-US"/>
    </w:rPr>
  </w:style>
  <w:style w:type="paragraph" w:styleId="1590" w:customStyle="1">
    <w:name w:val="msonormal"/>
    <w:basedOn w:val="786"/>
    <w:uiPriority w:val="0"/>
    <w:qFormat/>
    <w:pPr>
      <w:jc w:val="left"/>
      <w:spacing w:before="100" w:beforeAutospacing="1" w:after="100" w:afterAutospacing="1"/>
      <w:widowControl/>
    </w:pPr>
    <w:rPr>
      <w:rFonts w:ascii="宋体" w:hAnsi="宋体" w:cs="宋体"/>
      <w:sz w:val="24"/>
      <w:szCs w:val="24"/>
    </w:rPr>
  </w:style>
  <w:style w:type="paragraph" w:styleId="1591" w:customStyle="1">
    <w:name w:val="font15"/>
    <w:basedOn w:val="786"/>
    <w:uiPriority w:val="0"/>
    <w:qFormat/>
    <w:pPr>
      <w:jc w:val="left"/>
      <w:spacing w:before="100" w:beforeAutospacing="1" w:after="100" w:afterAutospacing="1"/>
      <w:widowControl/>
    </w:pPr>
    <w:rPr>
      <w:rFonts w:ascii="宋体" w:hAnsi="宋体" w:cs="宋体"/>
      <w:sz w:val="22"/>
      <w:szCs w:val="22"/>
    </w:rPr>
  </w:style>
  <w:style w:type="character" w:styleId="1592" w:customStyle="1">
    <w:name w:val="fontstyle01"/>
    <w:uiPriority w:val="0"/>
    <w:qFormat/>
    <w:rPr>
      <w:rFonts w:hint="eastAsia" w:ascii="宋体" w:hAnsi="宋体" w:eastAsia="宋体"/>
      <w:color w:val="000000"/>
      <w:sz w:val="24"/>
      <w:szCs w:val="24"/>
    </w:rPr>
  </w:style>
  <w:style w:type="character" w:styleId="1593" w:customStyle="1">
    <w:name w:val="正文文本缩进 2 Char"/>
    <w:uiPriority w:val="0"/>
    <w:qFormat/>
    <w:rPr>
      <w:sz w:val="24"/>
    </w:rPr>
  </w:style>
  <w:style w:type="table" w:styleId="1594" w:customStyle="1">
    <w:name w:val="网格型4"/>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95" w:customStyle="1">
    <w:name w:val="页眉 Char"/>
    <w:uiPriority w:val="0"/>
    <w:qFormat/>
    <w:rPr>
      <w:sz w:val="18"/>
      <w:szCs w:val="18"/>
    </w:rPr>
  </w:style>
  <w:style w:type="character" w:styleId="1596" w:customStyle="1">
    <w:name w:val="页脚 Char"/>
    <w:uiPriority w:val="0"/>
    <w:qFormat/>
    <w:rPr>
      <w:sz w:val="18"/>
      <w:szCs w:val="18"/>
    </w:rPr>
  </w:style>
  <w:style w:type="character" w:styleId="1597" w:customStyle="1">
    <w:name w:val="bookmark-item"/>
    <w:basedOn w:val="796"/>
    <w:uiPriority w:val="0"/>
    <w:qFormat/>
  </w:style>
  <w:style w:type="character" w:styleId="1598" w:customStyle="1">
    <w:name w:val="纯文本 Char"/>
    <w:uiPriority w:val="0"/>
    <w:qFormat/>
    <w:rPr>
      <w:rFonts w:ascii="宋体" w:hAnsi="Courier New" w:eastAsia="宋体"/>
      <w:sz w:val="21"/>
      <w:lang w:val="en-US" w:eastAsia="zh-CN" w:bidi="ar-SA"/>
    </w:rPr>
  </w:style>
  <w:style w:type="character" w:styleId="1599" w:customStyle="1">
    <w:name w:val="标题 Char"/>
    <w:uiPriority w:val="0"/>
    <w:qFormat/>
    <w:rPr>
      <w:rFonts w:ascii="Cambria" w:hAnsi="Cambria" w:cs="Times New Roman"/>
      <w:b/>
      <w:bCs/>
      <w:sz w:val="32"/>
      <w:szCs w:val="32"/>
    </w:rPr>
  </w:style>
  <w:style w:type="character" w:styleId="1600" w:customStyle="1">
    <w:name w:val="正文文本缩进 2 Char1"/>
    <w:uiPriority w:val="99"/>
    <w:qFormat/>
    <w:rPr>
      <w:rFonts w:ascii="宋体"/>
      <w:b/>
      <w:bCs/>
      <w:sz w:val="24"/>
    </w:rPr>
  </w:style>
  <w:style w:type="character" w:styleId="1601" w:customStyle="1">
    <w:name w:val="标题 2 Char"/>
    <w:uiPriority w:val="0"/>
    <w:qFormat/>
    <w:rPr>
      <w:rFonts w:ascii="宋体" w:hAnsi="宋体" w:eastAsia="楷体_GB2312"/>
      <w:b/>
      <w:sz w:val="26"/>
    </w:rPr>
  </w:style>
  <w:style w:type="character" w:styleId="1602" w:customStyle="1">
    <w:name w:val="标题 1 Char"/>
    <w:uiPriority w:val="0"/>
    <w:qFormat/>
    <w:rPr>
      <w:rFonts w:eastAsia="楷体_GB2312"/>
      <w:b/>
      <w:sz w:val="44"/>
    </w:rPr>
  </w:style>
  <w:style w:type="character" w:styleId="1603" w:customStyle="1">
    <w:name w:val="批注文字 Char1"/>
    <w:uiPriority w:val="99"/>
    <w:semiHidden/>
    <w:qFormat/>
    <w:rPr>
      <w:rFonts w:eastAsia="楷体_GB2312"/>
      <w:sz w:val="26"/>
    </w:rPr>
  </w:style>
  <w:style w:type="character" w:styleId="1604" w:customStyle="1">
    <w:name w:val="ca-221"/>
    <w:uiPriority w:val="0"/>
    <w:qFormat/>
    <w:rPr>
      <w:rFonts w:hint="eastAsia" w:ascii="宋体" w:hAnsi="宋体" w:eastAsia="宋体"/>
      <w:color w:val="ff0000"/>
      <w:sz w:val="24"/>
      <w:szCs w:val="24"/>
    </w:rPr>
  </w:style>
  <w:style w:type="character" w:styleId="1605" w:customStyle="1">
    <w:name w:val="正文缩进 Char2"/>
    <w:uiPriority w:val="0"/>
    <w:qFormat/>
    <w:rPr>
      <w:rFonts w:eastAsia="楷体_GB2312"/>
      <w:sz w:val="24"/>
      <w:lang w:val="en-US" w:eastAsia="zh-CN" w:bidi="ar-SA"/>
    </w:rPr>
  </w:style>
  <w:style w:type="character" w:styleId="1606" w:customStyle="1">
    <w:name w:val="正文首行缩进 Char Char"/>
    <w:link w:val="1607"/>
    <w:uiPriority w:val="0"/>
    <w:qFormat/>
    <w:rPr>
      <w:szCs w:val="24"/>
      <w:lang w:bidi="ar-SA"/>
    </w:rPr>
  </w:style>
  <w:style w:type="paragraph" w:styleId="1607" w:customStyle="1">
    <w:name w:val="正文首行缩进1"/>
    <w:basedOn w:val="812"/>
    <w:link w:val="1606"/>
    <w:uiPriority w:val="0"/>
    <w:qFormat/>
    <w:pPr>
      <w:ind w:firstLine="420"/>
      <w:spacing w:after="120"/>
    </w:pPr>
    <w:rPr>
      <w:rFonts w:ascii="Times New Roman" w:eastAsia="宋体"/>
      <w:bCs w:val="0"/>
      <w:sz w:val="20"/>
      <w:szCs w:val="24"/>
      <w:lang w:val="en-US"/>
    </w:rPr>
  </w:style>
  <w:style w:type="character" w:styleId="1608" w:customStyle="1">
    <w:name w:val="纯文本 Char2"/>
    <w:uiPriority w:val="0"/>
    <w:qFormat/>
    <w:rPr>
      <w:rFonts w:ascii="宋体" w:hAnsi="Courier New" w:eastAsia="楷体_GB2312"/>
      <w:sz w:val="26"/>
      <w:lang w:val="en-US" w:eastAsia="zh-CN" w:bidi="ar-SA"/>
    </w:rPr>
  </w:style>
  <w:style w:type="character" w:styleId="1609" w:customStyle="1">
    <w:name w:val="正文文本 Char"/>
    <w:uiPriority w:val="0"/>
    <w:qFormat/>
    <w:rPr>
      <w:rFonts w:ascii="楷体_GB2312" w:eastAsia="楷体_GB2312"/>
      <w:sz w:val="28"/>
      <w:lang w:val="en-US" w:eastAsia="zh-CN" w:bidi="ar-SA"/>
    </w:rPr>
  </w:style>
  <w:style w:type="character" w:styleId="1610" w:customStyle="1">
    <w:name w:val="HTML 预设格式 Char"/>
    <w:uiPriority w:val="0"/>
    <w:qFormat/>
    <w:rPr>
      <w:rFonts w:ascii="黑体" w:hAnsi="Courier New" w:eastAsia="黑体" w:cs="楷体_GB2312"/>
    </w:rPr>
  </w:style>
  <w:style w:type="character" w:styleId="1611" w:customStyle="1">
    <w:name w:val="Andy_2级 Char"/>
    <w:link w:val="1612"/>
    <w:uiPriority w:val="0"/>
    <w:qFormat/>
    <w:rPr>
      <w:rFonts w:ascii="Calibri" w:hAnsi="Calibri"/>
      <w:sz w:val="24"/>
    </w:rPr>
  </w:style>
  <w:style w:type="paragraph" w:styleId="1612" w:customStyle="1">
    <w:name w:val="Andy_2级"/>
    <w:basedOn w:val="1613"/>
    <w:link w:val="1611"/>
    <w:uiPriority w:val="0"/>
    <w:qFormat/>
    <w:pPr>
      <w:ind w:firstLine="510"/>
    </w:pPr>
    <w:rPr>
      <w:szCs w:val="20"/>
      <w:lang w:bidi="mn-Mong-CN"/>
    </w:rPr>
  </w:style>
  <w:style w:type="paragraph" w:styleId="1613" w:customStyle="1">
    <w:name w:val="Andy_二级"/>
    <w:basedOn w:val="786"/>
    <w:uiPriority w:val="0"/>
    <w:qFormat/>
    <w:pPr>
      <w:spacing w:line="360" w:lineRule="auto"/>
    </w:pPr>
    <w:rPr>
      <w:rFonts w:ascii="Calibri" w:hAnsi="Calibri"/>
      <w:sz w:val="24"/>
      <w:szCs w:val="22"/>
    </w:rPr>
  </w:style>
  <w:style w:type="character" w:styleId="1614" w:customStyle="1">
    <w:name w:val="Plain Text Char"/>
    <w:link w:val="1615"/>
    <w:uiPriority w:val="0"/>
    <w:qFormat/>
    <w:rPr>
      <w:rFonts w:ascii="宋体" w:hAnsi="Courier New" w:eastAsia="楷体_GB2312"/>
      <w:sz w:val="26"/>
    </w:rPr>
  </w:style>
  <w:style w:type="paragraph" w:styleId="1615" w:customStyle="1">
    <w:name w:val="纯文本5"/>
    <w:basedOn w:val="786"/>
    <w:link w:val="1614"/>
    <w:uiPriority w:val="0"/>
    <w:qFormat/>
    <w:rPr>
      <w:rFonts w:ascii="宋体" w:hAnsi="Courier New" w:eastAsia="楷体_GB2312"/>
      <w:sz w:val="26"/>
      <w:lang w:bidi="mn-Mong-CN"/>
    </w:rPr>
  </w:style>
  <w:style w:type="character" w:styleId="1616" w:customStyle="1">
    <w:name w:val="Andy_3级 Char"/>
    <w:link w:val="1617"/>
    <w:uiPriority w:val="0"/>
    <w:qFormat/>
    <w:rPr>
      <w:rFonts w:ascii="Calibri" w:hAnsi="Calibri"/>
      <w:sz w:val="24"/>
    </w:rPr>
  </w:style>
  <w:style w:type="paragraph" w:styleId="1617" w:customStyle="1">
    <w:name w:val="Andy_3级"/>
    <w:basedOn w:val="786"/>
    <w:link w:val="1616"/>
    <w:uiPriority w:val="0"/>
    <w:qFormat/>
    <w:pPr>
      <w:ind w:firstLine="510"/>
      <w:spacing w:line="360" w:lineRule="auto"/>
    </w:pPr>
    <w:rPr>
      <w:rFonts w:ascii="Calibri" w:hAnsi="Calibri"/>
      <w:sz w:val="24"/>
      <w:lang w:bidi="mn-Mong-CN"/>
    </w:rPr>
  </w:style>
  <w:style w:type="character" w:styleId="1618" w:customStyle="1">
    <w:name w:val="Andy_正文 Char"/>
    <w:link w:val="1619"/>
    <w:uiPriority w:val="0"/>
    <w:qFormat/>
    <w:rPr>
      <w:rFonts w:ascii="Calibri" w:hAnsi="Calibri"/>
      <w:sz w:val="24"/>
      <w:szCs w:val="24"/>
    </w:rPr>
  </w:style>
  <w:style w:type="paragraph" w:styleId="1619" w:customStyle="1">
    <w:name w:val="Andy_正文"/>
    <w:basedOn w:val="786"/>
    <w:link w:val="1618"/>
    <w:uiPriority w:val="0"/>
    <w:qFormat/>
    <w:pPr>
      <w:ind w:firstLine="480"/>
      <w:spacing w:line="360" w:lineRule="auto"/>
    </w:pPr>
    <w:rPr>
      <w:rFonts w:ascii="Calibri" w:hAnsi="Calibri"/>
      <w:sz w:val="24"/>
      <w:szCs w:val="24"/>
      <w:lang w:bidi="mn-Mong-CN"/>
    </w:rPr>
  </w:style>
  <w:style w:type="character" w:styleId="1620" w:customStyle="1">
    <w:name w:val="中等深浅网格 1 - 着色 2 字符"/>
    <w:link w:val="1621"/>
    <w:uiPriority w:val="34"/>
    <w:qFormat/>
    <w:rPr>
      <w:sz w:val="21"/>
      <w:szCs w:val="24"/>
    </w:rPr>
  </w:style>
  <w:style w:type="paragraph" w:styleId="1621" w:customStyle="1">
    <w:name w:val="中等深浅网格 1 - 着色 21"/>
    <w:basedOn w:val="786"/>
    <w:link w:val="1620"/>
    <w:uiPriority w:val="34"/>
    <w:qFormat/>
    <w:pPr>
      <w:ind w:firstLine="420"/>
      <w:jc w:val="left"/>
      <w:spacing w:line="360" w:lineRule="auto"/>
    </w:pPr>
    <w:rPr>
      <w:szCs w:val="24"/>
      <w:lang w:bidi="mn-Mong-CN"/>
    </w:rPr>
  </w:style>
  <w:style w:type="character" w:styleId="1622" w:customStyle="1">
    <w:name w:val="_正文段落 Char"/>
    <w:link w:val="1623"/>
    <w:uiPriority w:val="0"/>
    <w:qFormat/>
    <w:rPr>
      <w:sz w:val="24"/>
      <w:szCs w:val="24"/>
    </w:rPr>
  </w:style>
  <w:style w:type="paragraph" w:styleId="1623" w:customStyle="1">
    <w:name w:val="_正文段落"/>
    <w:basedOn w:val="786"/>
    <w:link w:val="1622"/>
    <w:uiPriority w:val="0"/>
    <w:qFormat/>
    <w:pPr>
      <w:ind w:firstLine="200"/>
      <w:spacing w:line="360" w:lineRule="auto"/>
    </w:pPr>
    <w:rPr>
      <w:sz w:val="24"/>
      <w:szCs w:val="24"/>
      <w:lang w:bidi="mn-Mong-CN"/>
    </w:rPr>
  </w:style>
  <w:style w:type="character" w:styleId="1624" w:customStyle="1">
    <w:name w:val="CL 正文1.25 Char"/>
    <w:link w:val="1625"/>
    <w:uiPriority w:val="0"/>
    <w:qFormat/>
    <w:rPr>
      <w:rFonts w:ascii="Cambria" w:hAnsi="Cambria"/>
      <w:spacing w:val="4"/>
      <w:sz w:val="24"/>
      <w:szCs w:val="21"/>
    </w:rPr>
  </w:style>
  <w:style w:type="paragraph" w:styleId="1625" w:customStyle="1">
    <w:name w:val="CL 正文1.25"/>
    <w:basedOn w:val="786"/>
    <w:link w:val="1624"/>
    <w:uiPriority w:val="0"/>
    <w:qFormat/>
    <w:pPr>
      <w:ind w:firstLine="200"/>
      <w:spacing w:line="360" w:lineRule="auto"/>
    </w:pPr>
    <w:rPr>
      <w:rFonts w:ascii="Cambria" w:hAnsi="Cambria"/>
      <w:spacing w:val="4"/>
      <w:sz w:val="24"/>
      <w:szCs w:val="21"/>
      <w:lang w:bidi="mn-Mong-CN"/>
    </w:rPr>
  </w:style>
  <w:style w:type="character" w:styleId="1626" w:customStyle="1">
    <w:name w:val="正文缩进 Char1"/>
    <w:uiPriority w:val="0"/>
    <w:qFormat/>
    <w:rPr>
      <w:rFonts w:ascii="Times New Roman" w:hAnsi="Times New Roman" w:eastAsia="楷体_GB2312" w:cs="Times New Roman"/>
      <w:sz w:val="24"/>
      <w:szCs w:val="20"/>
    </w:rPr>
  </w:style>
  <w:style w:type="character" w:styleId="1627" w:customStyle="1">
    <w:name w:val="正文缩进 Char"/>
    <w:uiPriority w:val="0"/>
    <w:qFormat/>
    <w:rPr>
      <w:rFonts w:eastAsia="楷体_GB2312"/>
      <w:sz w:val="24"/>
      <w:lang w:val="en-US" w:eastAsia="zh-CN" w:bidi="ar-SA"/>
    </w:rPr>
  </w:style>
  <w:style w:type="paragraph" w:styleId="1628" w:customStyle="1">
    <w:name w:val="Char Char3 Char Char Char Char Char Char Char Char Char Char Char Char Char Char Char Char"/>
    <w:basedOn w:val="786"/>
    <w:uiPriority w:val="0"/>
    <w:qFormat/>
    <w:pPr>
      <w:ind w:firstLine="200"/>
      <w:jc w:val="left"/>
      <w:spacing w:after="160" w:line="360" w:lineRule="auto"/>
      <w:widowControl/>
    </w:pPr>
    <w:rPr>
      <w:rFonts w:ascii="宋体" w:hAnsi="宋体"/>
      <w:sz w:val="24"/>
    </w:rPr>
  </w:style>
  <w:style w:type="paragraph" w:styleId="1629" w:customStyle="1">
    <w:name w:val="Char Char Char1 Char Char Char Char"/>
    <w:basedOn w:val="786"/>
    <w:uiPriority w:val="0"/>
    <w:qFormat/>
    <w:pPr>
      <w:jc w:val="left"/>
      <w:spacing w:after="160" w:line="240" w:lineRule="exact"/>
      <w:widowControl/>
    </w:pPr>
    <w:rPr>
      <w:sz w:val="24"/>
      <w:szCs w:val="24"/>
    </w:rPr>
  </w:style>
  <w:style w:type="paragraph" w:styleId="1630" w:customStyle="1">
    <w:name w:val="小四 段落 宋体 Char Char Char Char Char Char"/>
    <w:basedOn w:val="1631"/>
    <w:uiPriority w:val="0"/>
    <w:qFormat/>
    <w:pPr>
      <w:ind w:firstLine="480"/>
    </w:pPr>
    <w:rPr>
      <w:rFonts w:ascii="宋体" w:hAnsi="宋体"/>
    </w:rPr>
  </w:style>
  <w:style w:type="paragraph" w:styleId="1631" w:customStyle="1">
    <w:name w:val="小四 段落 宋体 Char Char Char Char Char Char Char"/>
    <w:basedOn w:val="801"/>
    <w:uiPriority w:val="0"/>
    <w:semiHidden/>
    <w:qFormat/>
    <w:pPr>
      <w:ind w:left="0" w:right="-33" w:firstLine="545"/>
      <w:jc w:val="left"/>
      <w:tabs>
        <w:tab w:val="clear" w:pos="360" w:leader="none"/>
      </w:tabs>
    </w:pPr>
    <w:rPr>
      <w:rFonts w:ascii="Times New Roman" w:hAnsi="Times New Roman" w:eastAsia="宋体"/>
      <w:lang w:val="en-US"/>
    </w:rPr>
  </w:style>
  <w:style w:type="paragraph" w:styleId="1632" w:customStyle="1">
    <w:name w:val="cardlist-value"/>
    <w:basedOn w:val="786"/>
    <w:uiPriority w:val="0"/>
    <w:qFormat/>
    <w:pPr>
      <w:jc w:val="left"/>
      <w:spacing w:before="100" w:beforeAutospacing="1" w:after="100" w:afterAutospacing="1"/>
      <w:widowControl/>
    </w:pPr>
    <w:rPr>
      <w:rFonts w:ascii="宋体" w:hAnsi="宋体" w:cs="宋体"/>
      <w:sz w:val="24"/>
      <w:szCs w:val="24"/>
    </w:rPr>
  </w:style>
  <w:style w:type="paragraph" w:styleId="1633" w:customStyle="1">
    <w:name w:val="Default Paragraph Font Para Char"/>
    <w:basedOn w:val="786"/>
    <w:uiPriority w:val="0"/>
    <w:semiHidden/>
    <w:qFormat/>
    <w:pPr>
      <w:jc w:val="left"/>
      <w:spacing w:after="160" w:line="240" w:lineRule="exact"/>
      <w:widowControl/>
    </w:pPr>
    <w:rPr>
      <w:rFonts w:ascii="Verdana" w:hAnsi="Verdana"/>
      <w:sz w:val="20"/>
      <w:lang w:eastAsia="en-US"/>
    </w:rPr>
  </w:style>
  <w:style w:type="paragraph" w:styleId="1634" w:customStyle="1">
    <w:name w:val="Plain Text1"/>
    <w:basedOn w:val="786"/>
    <w:uiPriority w:val="0"/>
    <w:qFormat/>
    <w:rPr>
      <w:rFonts w:ascii="宋体" w:hAnsi="Courier New" w:eastAsia="楷体_GB2312"/>
      <w:sz w:val="26"/>
    </w:rPr>
  </w:style>
  <w:style w:type="paragraph" w:styleId="1635" w:customStyle="1">
    <w:name w:val="小四 段落 宋体 Char"/>
    <w:basedOn w:val="801"/>
    <w:uiPriority w:val="0"/>
    <w:qFormat/>
    <w:pPr>
      <w:ind w:left="0" w:right="-33" w:firstLine="480"/>
      <w:jc w:val="left"/>
      <w:tabs>
        <w:tab w:val="clear" w:pos="360" w:leader="none"/>
      </w:tabs>
    </w:pPr>
    <w:rPr>
      <w:rFonts w:ascii="Times New Roman" w:hAnsi="Times New Roman" w:eastAsia="宋体"/>
      <w:lang w:val="en-US"/>
    </w:rPr>
  </w:style>
  <w:style w:type="paragraph" w:styleId="1636" w:customStyle="1">
    <w:name w:val="纯文本2"/>
    <w:basedOn w:val="786"/>
    <w:uiPriority w:val="0"/>
    <w:qFormat/>
    <w:rPr>
      <w:rFonts w:ascii="宋体" w:hAnsi="Courier New" w:eastAsia="楷体_GB2312"/>
      <w:sz w:val="26"/>
    </w:rPr>
  </w:style>
  <w:style w:type="paragraph" w:styleId="1637" w:customStyle="1">
    <w:name w:val="Andy_一级"/>
    <w:basedOn w:val="786"/>
    <w:uiPriority w:val="0"/>
    <w:qFormat/>
    <w:pPr>
      <w:ind w:left="420" w:hanging="420"/>
      <w:keepNext/>
      <w:spacing w:line="360" w:lineRule="auto"/>
      <w:tabs>
        <w:tab w:val="left" w:pos="420" w:leader="none"/>
      </w:tabs>
    </w:pPr>
    <w:rPr>
      <w:rFonts w:ascii="Calibri" w:hAnsi="Calibri"/>
      <w:b/>
      <w:sz w:val="24"/>
      <w:szCs w:val="22"/>
    </w:rPr>
  </w:style>
  <w:style w:type="paragraph" w:styleId="1638" w:customStyle="1">
    <w:name w:val="Andy_4级"/>
    <w:basedOn w:val="786"/>
    <w:uiPriority w:val="0"/>
    <w:qFormat/>
    <w:pPr>
      <w:ind w:left="420" w:firstLine="510"/>
      <w:spacing w:line="360" w:lineRule="auto"/>
      <w:tabs>
        <w:tab w:val="left" w:pos="420" w:leader="none"/>
      </w:tabs>
    </w:pPr>
    <w:rPr>
      <w:rFonts w:ascii="Calibri" w:hAnsi="Calibri"/>
      <w:sz w:val="24"/>
    </w:rPr>
  </w:style>
  <w:style w:type="paragraph" w:styleId="1639" w:customStyle="1">
    <w:name w:val="纯文本3"/>
    <w:basedOn w:val="786"/>
    <w:uiPriority w:val="0"/>
    <w:qFormat/>
    <w:rPr>
      <w:rFonts w:ascii="宋体" w:hAnsi="Courier New" w:eastAsia="楷体_GB2312"/>
      <w:sz w:val="26"/>
    </w:rPr>
  </w:style>
  <w:style w:type="table" w:styleId="1640" w:customStyle="1">
    <w:name w:val="网格型5"/>
    <w:basedOn w:val="79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41" w:customStyle="1">
    <w:name w:val="纯文本4"/>
    <w:basedOn w:val="786"/>
    <w:uiPriority w:val="0"/>
    <w:qFormat/>
    <w:rPr>
      <w:rFonts w:ascii="宋体" w:hAnsi="Courier New" w:eastAsia="楷体_GB2312"/>
      <w:sz w:val="26"/>
    </w:rPr>
  </w:style>
  <w:style w:type="character" w:styleId="1642" w:customStyle="1">
    <w:name w:val="批注框文本 Char"/>
    <w:uiPriority w:val="0"/>
    <w:qFormat/>
    <w:rPr>
      <w:rFonts w:eastAsia="楷体_GB2312"/>
      <w:sz w:val="18"/>
      <w:szCs w:val="18"/>
    </w:rPr>
  </w:style>
  <w:style w:type="paragraph" w:styleId="1643" w:customStyle="1">
    <w:name w:val="纯文本6"/>
    <w:basedOn w:val="786"/>
    <w:uiPriority w:val="0"/>
    <w:qFormat/>
    <w:rPr>
      <w:rFonts w:ascii="宋体" w:hAnsi="Courier New" w:eastAsia="楷体_GB2312"/>
      <w:sz w:val="26"/>
    </w:rPr>
  </w:style>
  <w:style w:type="paragraph" w:styleId="1644" w:customStyle="1">
    <w:name w:val="纯文本7"/>
    <w:basedOn w:val="786"/>
    <w:uiPriority w:val="0"/>
    <w:qFormat/>
    <w:rPr>
      <w:rFonts w:ascii="宋体" w:hAnsi="Courier New" w:eastAsia="楷体_GB2312"/>
      <w:sz w:val="26"/>
      <w:lang w:val="zh-CN"/>
    </w:rPr>
  </w:style>
  <w:style w:type="paragraph" w:styleId="1645"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46" w:customStyle="1">
    <w:name w:val="彩色列表 - 强调文字颜色 11"/>
    <w:basedOn w:val="786"/>
    <w:uiPriority w:val="34"/>
    <w:qFormat/>
    <w:pPr>
      <w:ind w:firstLine="420"/>
      <w:jc w:val="left"/>
      <w:spacing w:line="480" w:lineRule="auto"/>
    </w:pPr>
    <w:rPr>
      <w:rFonts w:ascii="Calibri" w:hAnsi="Calibri"/>
      <w:sz w:val="24"/>
      <w:szCs w:val="22"/>
      <w:lang w:eastAsia="zh-TW"/>
    </w:rPr>
  </w:style>
  <w:style w:type="character" w:styleId="1647" w:customStyle="1">
    <w:name w:val="标题 3 Char"/>
    <w:uiPriority w:val="0"/>
    <w:qFormat/>
    <w:rPr>
      <w:rFonts w:eastAsia="楷体_GB2312"/>
      <w:b/>
      <w:sz w:val="26"/>
    </w:rPr>
  </w:style>
  <w:style w:type="character" w:styleId="1648" w:customStyle="1">
    <w:name w:val="标题 4 Char"/>
    <w:uiPriority w:val="0"/>
    <w:qFormat/>
    <w:rPr>
      <w:rFonts w:ascii="Arial" w:hAnsi="Arial" w:eastAsia="黑体"/>
      <w:b/>
      <w:bCs/>
      <w:sz w:val="28"/>
      <w:szCs w:val="28"/>
    </w:rPr>
  </w:style>
  <w:style w:type="character" w:styleId="1649" w:customStyle="1">
    <w:name w:val="标题 5 Char"/>
    <w:uiPriority w:val="0"/>
    <w:qFormat/>
    <w:rPr>
      <w:rFonts w:ascii="宋体" w:hAnsi="Tms Rmn"/>
      <w:b/>
      <w:sz w:val="28"/>
    </w:rPr>
  </w:style>
  <w:style w:type="character" w:styleId="1650" w:customStyle="1">
    <w:name w:val="标题 6 Char"/>
    <w:uiPriority w:val="0"/>
    <w:qFormat/>
    <w:rPr>
      <w:rFonts w:ascii="黑体" w:hAnsi="Tms Rmn" w:eastAsia="黑体"/>
      <w:b/>
      <w:sz w:val="24"/>
    </w:rPr>
  </w:style>
  <w:style w:type="character" w:styleId="1651" w:customStyle="1">
    <w:name w:val="标题 7 Char"/>
    <w:uiPriority w:val="0"/>
    <w:qFormat/>
    <w:rPr>
      <w:rFonts w:ascii="宋体" w:hAnsi="Tms Rmn"/>
      <w:b/>
      <w:sz w:val="24"/>
    </w:rPr>
  </w:style>
  <w:style w:type="character" w:styleId="1652" w:customStyle="1">
    <w:name w:val="标题 8 Char"/>
    <w:uiPriority w:val="0"/>
    <w:qFormat/>
    <w:rPr>
      <w:rFonts w:ascii="Arial" w:hAnsi="Arial" w:eastAsia="黑体"/>
      <w:sz w:val="24"/>
      <w:szCs w:val="24"/>
    </w:rPr>
  </w:style>
  <w:style w:type="character" w:styleId="1653" w:customStyle="1">
    <w:name w:val="标题 9 Char"/>
    <w:uiPriority w:val="0"/>
    <w:qFormat/>
    <w:rPr>
      <w:rFonts w:ascii="Arial" w:hAnsi="Arial" w:eastAsia="黑体"/>
      <w:sz w:val="21"/>
      <w:szCs w:val="21"/>
    </w:rPr>
  </w:style>
  <w:style w:type="character" w:styleId="1654" w:customStyle="1">
    <w:name w:val="脚注文本 Char"/>
    <w:uiPriority w:val="0"/>
    <w:semiHidden/>
    <w:qFormat/>
    <w:rPr>
      <w:rFonts w:eastAsia="楷体_GB2312"/>
      <w:sz w:val="18"/>
    </w:rPr>
  </w:style>
  <w:style w:type="character" w:styleId="1655" w:customStyle="1">
    <w:name w:val="文档结构图 Char"/>
    <w:uiPriority w:val="0"/>
    <w:semiHidden/>
    <w:qFormat/>
    <w:rPr>
      <w:sz w:val="21"/>
      <w:shd w:val="clear" w:color="auto" w:fill="000080"/>
    </w:rPr>
  </w:style>
  <w:style w:type="character" w:styleId="1656" w:customStyle="1">
    <w:name w:val="批注主题 Char"/>
    <w:uiPriority w:val="0"/>
    <w:semiHidden/>
    <w:qFormat/>
    <w:rPr>
      <w:rFonts w:eastAsia="楷体_GB2312"/>
      <w:b/>
      <w:bCs/>
      <w:sz w:val="26"/>
      <w:lang w:val="zh-CN" w:eastAsia="zh-CN"/>
    </w:rPr>
  </w:style>
  <w:style w:type="character" w:styleId="1657" w:customStyle="1">
    <w:name w:val="日期 Char"/>
    <w:uiPriority w:val="0"/>
    <w:qFormat/>
    <w:rPr>
      <w:rFonts w:ascii="宋体" w:hAnsi="宋体" w:eastAsia="楷体_GB2312"/>
      <w:sz w:val="24"/>
    </w:rPr>
  </w:style>
  <w:style w:type="character" w:styleId="1658" w:customStyle="1">
    <w:name w:val="正文文本 2 Char"/>
    <w:uiPriority w:val="0"/>
    <w:qFormat/>
    <w:rPr>
      <w:rFonts w:eastAsia="楷体_GB2312"/>
      <w:sz w:val="26"/>
    </w:rPr>
  </w:style>
  <w:style w:type="character" w:styleId="1659" w:customStyle="1">
    <w:name w:val="正文文本缩进 3 Char"/>
    <w:uiPriority w:val="0"/>
    <w:qFormat/>
    <w:rPr>
      <w:sz w:val="24"/>
      <w:szCs w:val="24"/>
    </w:rPr>
  </w:style>
  <w:style w:type="paragraph" w:styleId="166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61" w:customStyle="1">
    <w:name w:val="纯文本111"/>
    <w:basedOn w:val="786"/>
    <w:uiPriority w:val="0"/>
    <w:qFormat/>
    <w:rPr>
      <w:rFonts w:ascii="宋体" w:hAnsi="Courier New"/>
      <w:sz w:val="34"/>
    </w:rPr>
  </w:style>
  <w:style w:type="character" w:styleId="1662" w:customStyle="1">
    <w:name w:val="尾注文本 Char"/>
    <w:uiPriority w:val="0"/>
    <w:qFormat/>
    <w:rPr>
      <w:rFonts w:eastAsia="楷体_GB2312"/>
      <w:sz w:val="26"/>
    </w:rPr>
  </w:style>
  <w:style w:type="character" w:styleId="1663" w:customStyle="1">
    <w:name w:val="未处理的提及1"/>
    <w:basedOn w:val="796"/>
    <w:uiPriority w:val="99"/>
    <w:semiHidden/>
    <w:unhideWhenUsed/>
    <w:qFormat/>
    <w:rPr>
      <w:color w:val="605e5c"/>
      <w:shd w:val="clear" w:color="auto" w:fill="e1dfdd"/>
    </w:rPr>
  </w:style>
  <w:style w:type="paragraph" w:styleId="1664"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65" w:customStyle="1">
    <w:name w:val="列出段落3"/>
    <w:basedOn w:val="786"/>
    <w:uiPriority w:val="34"/>
    <w:qFormat/>
    <w:pPr>
      <w:ind w:firstLine="420"/>
    </w:pPr>
  </w:style>
  <w:style w:type="table" w:styleId="1666" w:customStyle="1">
    <w:name w:val="网格型5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7" w:customStyle="1">
    <w:name w:val="网格型6"/>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8" w:customStyle="1">
    <w:name w:val="网格型41"/>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9" w:customStyle="1">
    <w:name w:val="网格型52"/>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0" w:customStyle="1">
    <w:name w:val="Char Char411"/>
    <w:uiPriority w:val="0"/>
    <w:qFormat/>
    <w:rPr>
      <w:rFonts w:ascii="宋体" w:hAnsi="宋体" w:eastAsia="黑体" w:cs="Arial"/>
      <w:b/>
      <w:sz w:val="28"/>
      <w:szCs w:val="32"/>
      <w:lang w:val="en-US" w:eastAsia="zh-CN" w:bidi="ar-SA"/>
    </w:rPr>
  </w:style>
  <w:style w:type="character" w:styleId="1671" w:customStyle="1">
    <w:name w:val="Char Char111"/>
    <w:uiPriority w:val="0"/>
    <w:qFormat/>
    <w:rPr>
      <w:rFonts w:ascii="黑体" w:hAnsi="Arial" w:eastAsia="黑体" w:cs="Arial"/>
      <w:b/>
      <w:bCs/>
      <w:sz w:val="32"/>
      <w:szCs w:val="32"/>
      <w:lang w:val="en-US" w:eastAsia="zh-CN" w:bidi="ar-SA"/>
    </w:rPr>
  </w:style>
  <w:style w:type="character" w:styleId="1672" w:customStyle="1">
    <w:name w:val="Char Char51"/>
    <w:uiPriority w:val="0"/>
    <w:qFormat/>
    <w:rPr>
      <w:rFonts w:eastAsia="宋体"/>
      <w:b/>
      <w:bCs/>
      <w:sz w:val="21"/>
      <w:szCs w:val="24"/>
      <w:lang w:val="en-US" w:eastAsia="zh-CN" w:bidi="ar-SA"/>
    </w:rPr>
  </w:style>
  <w:style w:type="character" w:styleId="1673" w:customStyle="1">
    <w:name w:val="Char Char2111"/>
    <w:uiPriority w:val="0"/>
    <w:qFormat/>
    <w:rPr>
      <w:rFonts w:eastAsia="宋体"/>
      <w:sz w:val="21"/>
      <w:szCs w:val="24"/>
      <w:lang w:val="en-US" w:eastAsia="zh-CN" w:bidi="ar-SA"/>
    </w:rPr>
  </w:style>
  <w:style w:type="character" w:styleId="1674" w:customStyle="1">
    <w:name w:val="Char Char311"/>
    <w:uiPriority w:val="0"/>
    <w:qFormat/>
    <w:rPr>
      <w:rFonts w:ascii="黑体" w:hAnsi="宋体" w:eastAsia="黑体" w:cs="Arial"/>
      <w:b/>
      <w:bCs/>
      <w:sz w:val="24"/>
      <w:szCs w:val="24"/>
      <w:lang w:val="en-US" w:eastAsia="zh-CN" w:bidi="ar-SA"/>
    </w:rPr>
  </w:style>
  <w:style w:type="paragraph" w:styleId="1675" w:customStyle="1">
    <w:name w:val="Char111"/>
    <w:basedOn w:val="786"/>
    <w:uiPriority w:val="0"/>
    <w:qFormat/>
    <w:pPr>
      <w:jc w:val="left"/>
      <w:spacing w:after="160" w:line="240" w:lineRule="exact"/>
      <w:widowControl/>
    </w:pPr>
    <w:rPr>
      <w:rFonts w:ascii="Verdana" w:hAnsi="Verdana" w:eastAsia="仿宋_GB2312"/>
      <w:sz w:val="24"/>
      <w:lang w:eastAsia="en-US"/>
    </w:rPr>
  </w:style>
  <w:style w:type="paragraph" w:styleId="1676"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77" w:customStyle="1">
    <w:name w:val="Char Char Char Char Char Char Char Char Char Char11"/>
    <w:basedOn w:val="786"/>
    <w:uiPriority w:val="0"/>
    <w:qFormat/>
    <w:pPr>
      <w:ind w:left="855" w:hanging="855"/>
      <w:tabs>
        <w:tab w:val="left" w:pos="360" w:leader="none"/>
        <w:tab w:val="left" w:pos="855" w:leader="none"/>
      </w:tabs>
    </w:pPr>
    <w:rPr>
      <w:sz w:val="24"/>
      <w:szCs w:val="24"/>
    </w:rPr>
  </w:style>
  <w:style w:type="paragraph" w:styleId="1678" w:customStyle="1">
    <w:name w:val="Char Char Char Char21"/>
    <w:basedOn w:val="786"/>
    <w:uiPriority w:val="0"/>
    <w:qFormat/>
    <w:rPr>
      <w:szCs w:val="24"/>
    </w:rPr>
  </w:style>
  <w:style w:type="paragraph" w:styleId="1679" w:customStyle="1">
    <w:name w:val="Char Char Char Char111"/>
    <w:basedOn w:val="786"/>
    <w:uiPriority w:val="0"/>
    <w:qFormat/>
    <w:rPr>
      <w:szCs w:val="24"/>
    </w:rPr>
  </w:style>
  <w:style w:type="paragraph" w:styleId="1680" w:customStyle="1">
    <w:name w:val="TOC 标题2"/>
    <w:basedOn w:val="787"/>
    <w:next w:val="786"/>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81" w:customStyle="1">
    <w:name w:val="样式 小四 段前: 5 磅 段后: 5 磅 首行缩进:  2 字符"/>
    <w:basedOn w:val="786"/>
    <w:uiPriority w:val="99"/>
    <w:qFormat/>
    <w:pPr>
      <w:spacing w:line="360" w:lineRule="auto"/>
    </w:pPr>
    <w:rPr>
      <w:rFonts w:ascii="宋体" w:hAnsi="宋体"/>
      <w:szCs w:val="21"/>
    </w:rPr>
  </w:style>
  <w:style w:type="character" w:styleId="1682" w:customStyle="1">
    <w:name w:val="未处理的提及2"/>
    <w:basedOn w:val="796"/>
    <w:uiPriority w:val="99"/>
    <w:semiHidden/>
    <w:unhideWhenUsed/>
    <w:qFormat/>
    <w:rPr>
      <w:color w:val="605e5c"/>
      <w:shd w:val="clear" w:color="auto" w:fill="e1dfdd"/>
    </w:rPr>
  </w:style>
  <w:style w:type="table" w:styleId="1683" w:customStyle="1">
    <w:name w:val="网格型53"/>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4" w:customStyle="1">
    <w:name w:val="修订2"/>
    <w:hidden/>
    <w:uiPriority w:val="99"/>
    <w:semiHidden/>
    <w:qFormat/>
    <w:rPr>
      <w:rFonts w:hint="default" w:ascii="Times New Roman" w:hAnsi="Times New Roman" w:eastAsia="宋体" w:cs="Times New Roman"/>
      <w:sz w:val="21"/>
      <w:lang w:val="en-US" w:eastAsia="zh-CN" w:bidi="ar-SA"/>
    </w:rPr>
  </w:style>
  <w:style w:type="table" w:styleId="1685" w:customStyle="1">
    <w:name w:val="网格型11"/>
    <w:basedOn w:val="79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86" w:customStyle="1">
    <w:name w:val="NormalCharacter"/>
    <w:uiPriority w:val="0"/>
    <w:semiHidden/>
    <w:qFormat/>
  </w:style>
  <w:style w:type="table" w:styleId="1687" w:customStyle="1">
    <w:name w:val="网格型42"/>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7"/>
    <w:basedOn w:val="797"/>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9" w:customStyle="1">
    <w:name w:val="首行缩进"/>
    <w:basedOn w:val="786"/>
    <w:uiPriority w:val="0"/>
    <w:qFormat/>
    <w:pPr>
      <w:ind w:firstLine="480"/>
    </w:pPr>
    <w:rPr>
      <w:rFonts w:ascii="Calibri" w:hAnsi="Calibri" w:eastAsia="楷体_GB2312"/>
      <w:sz w:val="26"/>
      <w:lang w:val="zh-CN"/>
    </w:rPr>
  </w:style>
  <w:style w:type="character" w:styleId="1690" w:customStyle="1">
    <w:name w:val="未处理的提及3"/>
    <w:basedOn w:val="796"/>
    <w:uiPriority w:val="99"/>
    <w:semiHidden/>
    <w:unhideWhenUsed/>
    <w:qFormat/>
    <w:rPr>
      <w:color w:val="605e5c"/>
      <w:shd w:val="clear" w:color="auto" w:fill="e1dfdd"/>
    </w:rPr>
  </w:style>
  <w:style w:type="table" w:styleId="1691" w:customStyle="1">
    <w:name w:val="网格型421"/>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52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61"/>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8"/>
    <w:basedOn w:val="79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5" w:customStyle="1">
    <w:name w:val="网格型12"/>
    <w:basedOn w:val="79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6" w:customStyle="1">
    <w:name w:val="网格型21"/>
    <w:basedOn w:val="79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7" w:customStyle="1">
    <w:name w:val="网格型31"/>
    <w:basedOn w:val="79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8" w:customStyle="1">
    <w:name w:val="网格型43"/>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9" w:customStyle="1">
    <w:name w:val="网格型54"/>
    <w:basedOn w:val="79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0" w:customStyle="1">
    <w:name w:val="网格型51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1" w:customStyle="1">
    <w:name w:val="网格型62"/>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2" w:customStyle="1">
    <w:name w:val="网格型411"/>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3" w:customStyle="1">
    <w:name w:val="网格型522"/>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4" w:customStyle="1">
    <w:name w:val="网格型53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5" w:customStyle="1">
    <w:name w:val="网格型111"/>
    <w:basedOn w:val="79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6" w:customStyle="1">
    <w:name w:val="网格型422"/>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07"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708" w:customStyle="1">
    <w:name w:val="Char Char91"/>
    <w:uiPriority w:val="0"/>
    <w:qFormat/>
    <w:rPr>
      <w:rFonts w:eastAsia="宋体"/>
      <w:b/>
      <w:bCs/>
      <w:sz w:val="32"/>
      <w:szCs w:val="44"/>
      <w:lang w:val="en-US" w:eastAsia="zh-CN" w:bidi="ar-SA"/>
    </w:rPr>
  </w:style>
  <w:style w:type="character" w:styleId="1709" w:customStyle="1">
    <w:name w:val="Body Text Indent Char"/>
    <w:uiPriority w:val="0"/>
    <w:qFormat/>
    <w:rPr>
      <w:rFonts w:ascii="宋体" w:hAnsi="宋体" w:eastAsia="宋体"/>
      <w:sz w:val="21"/>
      <w:lang w:val="en-US" w:eastAsia="zh-CN" w:bidi="ar-SA"/>
    </w:rPr>
  </w:style>
  <w:style w:type="character" w:styleId="1710" w:customStyle="1">
    <w:name w:val="Body Text Indent 2 Char"/>
    <w:uiPriority w:val="0"/>
    <w:qFormat/>
    <w:rPr>
      <w:rFonts w:eastAsia="宋体"/>
      <w:sz w:val="21"/>
      <w:szCs w:val="24"/>
      <w:lang w:val="en-US" w:eastAsia="zh-CN" w:bidi="ar-SA"/>
    </w:rPr>
  </w:style>
  <w:style w:type="character" w:styleId="1711" w:customStyle="1">
    <w:name w:val="批注文字 Char2"/>
    <w:uiPriority w:val="0"/>
    <w:qFormat/>
    <w:rPr>
      <w:rFonts w:eastAsia="宋体"/>
      <w:sz w:val="21"/>
      <w:szCs w:val="24"/>
      <w:lang w:val="en-US" w:eastAsia="zh-CN" w:bidi="ar-SA"/>
    </w:rPr>
  </w:style>
  <w:style w:type="character" w:styleId="1712" w:customStyle="1">
    <w:name w:val="Comment Subject Char"/>
    <w:uiPriority w:val="0"/>
    <w:qFormat/>
    <w:rPr>
      <w:b/>
      <w:sz w:val="24"/>
      <w:lang w:bidi="ar-SA"/>
    </w:rPr>
  </w:style>
  <w:style w:type="character" w:styleId="1713" w:customStyle="1">
    <w:name w:val="超链接_0"/>
    <w:uiPriority w:val="99"/>
    <w:qFormat/>
    <w:rPr>
      <w:rFonts w:ascii="Calibri" w:hAnsi="Calibri" w:cs="Times New Roman"/>
      <w:color w:val="0000ff"/>
      <w:u w:val="single"/>
    </w:rPr>
  </w:style>
  <w:style w:type="character" w:styleId="1714" w:customStyle="1">
    <w:name w:val="Balloon Text Char"/>
    <w:uiPriority w:val="0"/>
    <w:qFormat/>
    <w:rPr>
      <w:sz w:val="18"/>
      <w:lang w:bidi="ar-SA"/>
    </w:rPr>
  </w:style>
  <w:style w:type="character" w:styleId="1715" w:customStyle="1">
    <w:name w:val="Heading 3 Char1"/>
    <w:uiPriority w:val="0"/>
    <w:qFormat/>
    <w:rPr>
      <w:rFonts w:eastAsia="宋体"/>
      <w:b/>
      <w:bCs/>
      <w:sz w:val="24"/>
      <w:szCs w:val="32"/>
      <w:lang w:val="en-US" w:eastAsia="zh-CN" w:bidi="ar-SA"/>
    </w:rPr>
  </w:style>
  <w:style w:type="character" w:styleId="1716" w:customStyle="1">
    <w:name w:val="Document Map Char"/>
    <w:uiPriority w:val="0"/>
    <w:qFormat/>
    <w:rPr>
      <w:rFonts w:eastAsia="宋体"/>
      <w:sz w:val="21"/>
      <w:szCs w:val="24"/>
      <w:lang w:val="en-US" w:eastAsia="zh-CN" w:bidi="ar-SA"/>
    </w:rPr>
  </w:style>
  <w:style w:type="character" w:styleId="1717" w:customStyle="1">
    <w:name w:val="Comment Text Char1"/>
    <w:uiPriority w:val="0"/>
    <w:qFormat/>
    <w:rPr>
      <w:sz w:val="24"/>
      <w:lang w:bidi="ar-SA"/>
    </w:rPr>
  </w:style>
  <w:style w:type="character" w:styleId="1718" w:customStyle="1">
    <w:name w:val="Comment Text Char"/>
    <w:uiPriority w:val="0"/>
    <w:qFormat/>
    <w:rPr>
      <w:rFonts w:cs="Times New Roman"/>
      <w:sz w:val="24"/>
      <w:szCs w:val="24"/>
    </w:rPr>
  </w:style>
  <w:style w:type="character" w:styleId="1719" w:customStyle="1">
    <w:name w:val="Date Char"/>
    <w:uiPriority w:val="0"/>
    <w:qFormat/>
    <w:rPr>
      <w:rFonts w:eastAsia="宋体"/>
      <w:sz w:val="21"/>
      <w:szCs w:val="24"/>
      <w:lang w:val="en-US" w:eastAsia="zh-CN" w:bidi="ar-SA"/>
    </w:rPr>
  </w:style>
  <w:style w:type="paragraph" w:styleId="1720" w:customStyle="1">
    <w:name w:val="标题_0"/>
    <w:basedOn w:val="1721"/>
    <w:uiPriority w:val="0"/>
    <w:qFormat/>
    <w:pPr>
      <w:jc w:val="center"/>
      <w:spacing w:before="120" w:after="120" w:line="360" w:lineRule="auto"/>
      <w:outlineLvl w:val="0"/>
    </w:pPr>
    <w:rPr>
      <w:rFonts w:ascii="黑体" w:hAnsi="Arial" w:eastAsia="黑体"/>
      <w:b/>
      <w:bCs/>
      <w:sz w:val="32"/>
      <w:szCs w:val="32"/>
    </w:rPr>
  </w:style>
  <w:style w:type="paragraph" w:styleId="1721" w:customStyle="1">
    <w:name w:val="正文_1"/>
    <w:uiPriority w:val="0"/>
    <w:qFormat/>
    <w:rPr>
      <w:rFonts w:hint="default" w:ascii="Times New Roman" w:hAnsi="Times New Roman" w:eastAsia="宋体" w:cs="Times New Roman"/>
      <w:sz w:val="21"/>
      <w:szCs w:val="22"/>
      <w:lang w:val="en-US" w:eastAsia="zh-CN" w:bidi="ar-SA"/>
    </w:rPr>
  </w:style>
  <w:style w:type="paragraph" w:styleId="1722" w:customStyle="1">
    <w:name w:val="标题 3_0"/>
    <w:basedOn w:val="1660"/>
    <w:next w:val="1660"/>
    <w:uiPriority w:val="0"/>
    <w:qFormat/>
    <w:pPr>
      <w:keepLines/>
      <w:keepNext/>
      <w:spacing w:before="260" w:after="260" w:line="413" w:lineRule="auto"/>
      <w:outlineLvl w:val="2"/>
    </w:pPr>
    <w:rPr>
      <w:rFonts w:ascii="Times New Roman" w:hAnsi="Times New Roman"/>
      <w:b/>
      <w:bCs/>
      <w:sz w:val="32"/>
      <w:szCs w:val="32"/>
    </w:rPr>
  </w:style>
  <w:style w:type="paragraph" w:styleId="1723" w:customStyle="1">
    <w:name w:val="正文缩进_0"/>
    <w:basedOn w:val="1721"/>
    <w:uiPriority w:val="0"/>
    <w:qFormat/>
    <w:pPr>
      <w:ind w:firstLine="420"/>
      <w:jc w:val="both"/>
      <w:widowControl w:val="off"/>
    </w:pPr>
    <w:rPr>
      <w:u w:val="single"/>
    </w:rPr>
  </w:style>
  <w:style w:type="paragraph" w:styleId="1724" w:customStyle="1">
    <w:name w:val="标题 4_0"/>
    <w:basedOn w:val="1660"/>
    <w:next w:val="1660"/>
    <w:uiPriority w:val="0"/>
    <w:qFormat/>
    <w:pPr>
      <w:keepLines/>
      <w:keepNext/>
      <w:spacing w:before="280" w:after="290" w:line="372" w:lineRule="auto"/>
      <w:outlineLvl w:val="3"/>
    </w:pPr>
    <w:rPr>
      <w:rFonts w:ascii="Cambria" w:hAnsi="Cambria"/>
      <w:b/>
      <w:bCs/>
      <w:sz w:val="28"/>
      <w:szCs w:val="28"/>
    </w:rPr>
  </w:style>
  <w:style w:type="paragraph" w:styleId="1725"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6" w:customStyle="1">
    <w:name w:val="正文文本_0"/>
    <w:basedOn w:val="1660"/>
    <w:uiPriority w:val="0"/>
    <w:qFormat/>
    <w:pPr>
      <w:ind w:left="72" w:right="30"/>
      <w:jc w:val="center"/>
      <w:spacing w:after="60" w:line="360" w:lineRule="atLeast"/>
    </w:pPr>
    <w:rPr>
      <w:rFonts w:ascii="Times New Roman" w:hAnsi="Times New Roman"/>
      <w:sz w:val="20"/>
      <w:szCs w:val="20"/>
    </w:rPr>
  </w:style>
  <w:style w:type="paragraph" w:styleId="1727" w:customStyle="1">
    <w:name w:val="_Style 37"/>
    <w:basedOn w:val="786"/>
    <w:next w:val="786"/>
    <w:uiPriority w:val="0"/>
    <w:qFormat/>
    <w:rPr>
      <w:szCs w:val="24"/>
    </w:rPr>
  </w:style>
  <w:style w:type="paragraph" w:styleId="1728" w:customStyle="1">
    <w:name w:val="2-2ji"/>
    <w:basedOn w:val="788"/>
    <w:uiPriority w:val="0"/>
    <w:qFormat/>
    <w:pPr>
      <w:keepLines/>
      <w:spacing w:line="360" w:lineRule="auto"/>
    </w:pPr>
    <w:rPr>
      <w:rFonts w:ascii="宋体" w:hAnsi="宋体" w:eastAsia="宋体"/>
      <w:sz w:val="36"/>
      <w:szCs w:val="24"/>
      <w:lang w:val="zh-CN"/>
    </w:rPr>
  </w:style>
  <w:style w:type="paragraph" w:styleId="1729" w:customStyle="1">
    <w:name w:val="TOC 标题_0"/>
    <w:basedOn w:val="1730"/>
    <w:next w:val="1660"/>
    <w:uiPriority w:val="0"/>
    <w:qFormat/>
    <w:pPr>
      <w:outlineLvl w:val="9"/>
    </w:pPr>
    <w:rPr>
      <w:rFonts w:ascii="Calibri" w:hAnsi="Calibri"/>
    </w:rPr>
  </w:style>
  <w:style w:type="paragraph" w:styleId="1730" w:customStyle="1">
    <w:name w:val="标题 1_0"/>
    <w:basedOn w:val="1660"/>
    <w:next w:val="1660"/>
    <w:uiPriority w:val="0"/>
    <w:qFormat/>
    <w:pPr>
      <w:keepLines/>
      <w:keepNext/>
      <w:spacing w:before="340" w:after="330" w:line="576" w:lineRule="auto"/>
      <w:outlineLvl w:val="0"/>
    </w:pPr>
    <w:rPr>
      <w:rFonts w:ascii="Times New Roman" w:hAnsi="Times New Roman"/>
      <w:b/>
      <w:bCs/>
      <w:sz w:val="44"/>
      <w:szCs w:val="44"/>
    </w:rPr>
  </w:style>
  <w:style w:type="character" w:styleId="1731" w:customStyle="1">
    <w:name w:val="标题 2 Char1"/>
    <w:uiPriority w:val="0"/>
    <w:qFormat/>
    <w:rPr>
      <w:rFonts w:ascii="Arial" w:hAnsi="Arial" w:eastAsia="黑体" w:cs="Calibri"/>
      <w:b/>
      <w:sz w:val="32"/>
      <w:szCs w:val="20"/>
    </w:rPr>
  </w:style>
  <w:style w:type="character" w:styleId="1732" w:customStyle="1">
    <w:name w:val="标题 3 Char1"/>
    <w:uiPriority w:val="0"/>
    <w:qFormat/>
    <w:rPr>
      <w:rFonts w:ascii="Calibri" w:hAnsi="Calibri" w:eastAsia="宋体" w:cs="Arial"/>
      <w:b/>
      <w:sz w:val="32"/>
      <w:szCs w:val="20"/>
    </w:rPr>
  </w:style>
  <w:style w:type="character" w:styleId="1733" w:customStyle="1">
    <w:name w:val="样式 Char"/>
    <w:link w:val="1309"/>
    <w:uiPriority w:val="0"/>
    <w:qFormat/>
    <w:rPr>
      <w:rFonts w:ascii="宋体" w:hAnsi="MS Sans Serif"/>
      <w:spacing w:val="12"/>
      <w:sz w:val="24"/>
      <w:szCs w:val="24"/>
    </w:rPr>
  </w:style>
  <w:style w:type="character" w:styleId="1734"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35"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36" w:customStyle="1">
    <w:name w:val="图片标题 (2) Exact"/>
    <w:link w:val="1737"/>
    <w:uiPriority w:val="0"/>
    <w:qFormat/>
    <w:rPr>
      <w:rFonts w:ascii="宋体" w:hAnsi="宋体" w:cs="宋体"/>
      <w:shd w:val="clear" w:color="auto" w:fill="ffffff"/>
      <w:lang w:eastAsia="en-US" w:bidi="en-US"/>
    </w:rPr>
  </w:style>
  <w:style w:type="paragraph" w:styleId="1737" w:customStyle="1">
    <w:name w:val="图片标题 (2)"/>
    <w:basedOn w:val="786"/>
    <w:link w:val="1736"/>
    <w:uiPriority w:val="0"/>
    <w:qFormat/>
    <w:pPr>
      <w:jc w:val="left"/>
      <w:spacing w:line="408" w:lineRule="exact"/>
      <w:shd w:val="clear" w:color="auto" w:fill="ffffff"/>
    </w:pPr>
    <w:rPr>
      <w:rFonts w:ascii="宋体" w:hAnsi="宋体" w:cs="宋体"/>
      <w:sz w:val="20"/>
      <w:lang w:eastAsia="en-US" w:bidi="en-US"/>
    </w:rPr>
  </w:style>
  <w:style w:type="character" w:styleId="1738"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39"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40"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41"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42" w:customStyle="1">
    <w:name w:val="网格型1111"/>
    <w:basedOn w:val="797"/>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3" w:customStyle="1">
    <w:name w:val="网格型31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4" w:customStyle="1">
    <w:name w:val="网格型523"/>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5" w:customStyle="1">
    <w:name w:val="网格型63"/>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6" w:customStyle="1">
    <w:name w:val="网格型423"/>
    <w:basedOn w:val="797"/>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18810c8a-f8d1-42de-90c4-b6b5cc17f173</errorID>
      <errorWord>你</errorWord>
      <group>L1_Word</group>
      <groupName>字词问题</groupName>
      <ability>L2_Typo</ability>
      <abilityName>字词错误</abilityName>
      <candidateList>
        <item>贵</item>
      </candidateList>
      <explain/>
      <paraID>3E7182F3</paraID>
      <start>65</start>
      <end>66</end>
      <status>modified</status>
      <modifiedWord>贵</modifiedWord>
      <trackRevisions>false</trackRevisions>
    </reviewItem>
    <reviewItem>
      <errorID>25d3618d-2092-4816-b432-693560f3b56a</errorID>
      <errorWord>（</errorWord>
      <group>L1_Punc</group>
      <groupName>标点问题</groupName>
      <ability>L2_Punc_CN</ability>
      <abilityName/>
      <candidateList/>
      <explain>同一形式括号套用。</explain>
      <paraID>2B50149E</paraID>
      <start>109</start>
      <end>110</end>
      <status>unmodified</status>
      <modifiedWord/>
      <trackRevisions>false</trackRevisions>
    </reviewItem>
    <reviewItem>
      <errorID>f8ca6b64-79c0-4350-a8be-e14ac90ef8ab</errorID>
      <errorWord>）</errorWord>
      <group>L1_Punc</group>
      <groupName>标点问题</groupName>
      <ability>L2_Punc_CN</ability>
      <abilityName/>
      <candidateList/>
      <explain>同一形式括号套用。</explain>
      <paraID>2B50149E</paraID>
      <start>111</start>
      <end>112</end>
      <status>unmodified</status>
      <modifiedWord/>
      <trackRevisions>false</trackRevisions>
    </reviewItem>
    <reviewItem>
      <errorID>9c8e2d5e-e866-429b-abf3-77ec55faaa17</errorID>
      <errorWord>（</errorWord>
      <group>L1_Punc</group>
      <groupName>标点问题</groupName>
      <ability>L2_Punc_CN</ability>
      <abilityName/>
      <candidateList/>
      <explain>同一形式括号套用。</explain>
      <paraID>2B50149E</paraID>
      <start>126</start>
      <end>127</end>
      <status>unmodified</status>
      <modifiedWord/>
      <trackRevisions>false</trackRevisions>
    </reviewItem>
    <reviewItem>
      <errorID>8d1e0928-f8f8-481a-9a0e-eec36399390b</errorID>
      <errorWord>）</errorWord>
      <group>L1_Punc</group>
      <groupName>标点问题</groupName>
      <ability>L2_Punc_CN</ability>
      <abilityName/>
      <candidateList/>
      <explain>同一形式括号套用。</explain>
      <paraID>2B50149E</paraID>
      <start>128</start>
      <end>129</end>
      <status>unmodified</status>
      <modifiedWord/>
      <trackRevisions>false</trackRevisions>
    </reviewItem>
    <reviewItem>
      <errorID>f3724bc6-707e-4cf8-a91a-724b044c7a95</errorID>
      <errorWord>（</errorWord>
      <group>L1_Punc</group>
      <groupName>标点问题</groupName>
      <ability>L2_Punc_CN</ability>
      <abilityName/>
      <candidateList/>
      <explain>同一形式括号套用。</explain>
      <paraID>2B50149E</paraID>
      <start>145</start>
      <end>146</end>
      <status>unmodified</status>
      <modifiedWord/>
      <trackRevisions>false</trackRevisions>
    </reviewItem>
    <reviewItem>
      <errorID>7e15db62-a981-4260-9cc0-e066d34b81b5</errorID>
      <errorWord>）</errorWord>
      <group>L1_Punc</group>
      <groupName>标点问题</groupName>
      <ability>L2_Punc_CN</ability>
      <abilityName/>
      <candidateList/>
      <explain>同一形式括号套用。</explain>
      <paraID>2B50149E</paraID>
      <start>147</start>
      <end>148</end>
      <status>unmodified</status>
      <modifiedWord/>
      <trackRevisions>false</trackRevisions>
    </reviewItem>
    <reviewItem>
      <errorID>3e161a94-1a3b-4cb0-8db7-40af471d4fa4</errorID>
      <errorWord>（</errorWord>
      <group>L1_Punc</group>
      <groupName>标点问题</groupName>
      <ability>L2_Punc_CN</ability>
      <abilityName/>
      <candidateList/>
      <explain>同一形式括号套用。</explain>
      <paraID>2B50149E</paraID>
      <start>161</start>
      <end>162</end>
      <status>unmodified</status>
      <modifiedWord/>
      <trackRevisions>false</trackRevisions>
    </reviewItem>
    <reviewItem>
      <errorID>9ca8b110-8f12-47bf-ae9c-9cd3eb65e0cd</errorID>
      <errorWord>）</errorWord>
      <group>L1_Punc</group>
      <groupName>标点问题</groupName>
      <ability>L2_Punc_CN</ability>
      <abilityName/>
      <candidateList/>
      <explain>同一形式括号套用。</explain>
      <paraID>2B50149E</paraID>
      <start>163</start>
      <end>164</end>
      <status>unmodified</status>
      <modifiedWord/>
      <trackRevisions>false</trackRevisions>
    </reviewItem>
    <reviewItem>
      <errorID>1f3abf50-d791-4026-8c29-1a35352a2eba</errorID>
      <errorWord>《司法部</errorWord>
      <group>L1_Word</group>
      <groupName>字词问题</groupName>
      <ability>L2_Typo</ability>
      <abilityName>字词错误</abilityName>
      <candidateList>
        <item>、司法部《</item>
      </candidateList>
      <explain/>
      <paraID>2A970AE3</paraID>
      <start>95</start>
      <end>99</end>
      <status>unmodified</status>
      <modifiedWord/>
      <trackRevisions>false</trackRevisions>
    </reviewItem>
    <reviewItem>
      <errorID>6e932cfa-11cd-42e9-9015-240bce0e284c</errorID>
      <errorWord>（</errorWord>
      <group>L1_Punc</group>
      <groupName>标点问题</groupName>
      <ability>L2_Punc_CN</ability>
      <abilityName/>
      <candidateList/>
      <explain>同一形式括号套用。</explain>
      <paraID>3A5A71EB</paraID>
      <start>178</start>
      <end>179</end>
      <status>unmodified</status>
      <modifiedWord/>
      <trackRevisions>false</trackRevisions>
    </reviewItem>
    <reviewItem>
      <errorID>3aed2aaa-f167-4c7a-bafe-3c618d57f18a</errorID>
      <errorWord>）</errorWord>
      <group>L1_Punc</group>
      <groupName>标点问题</groupName>
      <ability>L2_Punc_CN</ability>
      <abilityName/>
      <candidateList/>
      <explain>同一形式括号套用。</explain>
      <paraID>3A5A71EB</paraID>
      <start>180</start>
      <end>181</end>
      <status>unmodified</status>
      <modifiedWord/>
      <trackRevisions>false</trackRevisions>
    </reviewItem>
    <reviewItem>
      <errorID>aed13bc6-233d-499a-a8da-8a949627c755</errorID>
      <errorWord>上午00:00</errorWord>
      <group>L1_Knowledge</group>
      <groupName>知识性问题</groupName>
      <ability>L2_Time</ability>
      <abilityName>日期时间</abilityName>
      <candidateList/>
      <explain>时间与前缀不匹配，可能的时间前缀有“下午、晚上、凌晨、午夜”。</explain>
      <paraID>3A233512</paraID>
      <start>33</start>
      <end>40</end>
      <status>unmodified</status>
      <modifiedWord/>
      <trackRevisions>false</trackRevisions>
    </reviewItem>
    <reviewItem>
      <errorID>00078d86-435e-4db1-a38c-34326e991f9a</errorID>
      <errorWord>及电子加盖公章或签</errorWord>
      <group>L1_Grammar</group>
      <groupName>语法问题</groupName>
      <ability>L2_Grammar</ability>
      <abilityName>语法错误</abilityName>
      <candidateList>
        <item>及</item>
      </candidateList>
      <explain/>
      <paraID>66FB6513</paraID>
      <start>44</start>
      <end>53</end>
      <status>unmodified</status>
      <modifiedWord/>
      <trackRevisions>false</trackRevisions>
    </reviewItem>
    <reviewItem>
      <errorID>2a3bad9f-cca3-450e-9994-3c4500be8851</errorID>
      <errorWord>公章</errorWord>
      <group>L1_Word</group>
      <groupName>字词问题</groupName>
      <ability>L2_Typo</ability>
      <abilityName>字词错误</abilityName>
      <candidateList>
        <item>签章</item>
      </candidateList>
      <explain/>
      <paraID>66FB6513</paraID>
      <start>55</start>
      <end>57</end>
      <status>unmodified</status>
      <modifiedWord/>
      <trackRevisions>false</trackRevisions>
    </reviewItem>
    <reviewItem>
      <errorID>91d84767-89a1-4be1-b701-6b76e78c612d</errorID>
      <errorWord>项目作为</errorWord>
      <group>L1_Grammar</group>
      <groupName>语法问题</groupName>
      <ability>L2_Grammar</ability>
      <abilityName>语法错误</abilityName>
      <candidateList>
        <item>项目</item>
      </candidateList>
      <explain/>
      <paraID>3DABBFF4</paraID>
      <start>4</start>
      <end>6</end>
      <status>modified</status>
      <modifiedWord>项目</modifiedWord>
      <trackRevisions>false</trackRevisions>
    </reviewItem>
    <reviewItem>
      <errorID>0aa4894a-0c84-4d1a-a764-3935805b564f</errorID>
      <errorWord>移动电话</errorWord>
      <group>L1_Grammar</group>
      <groupName>语法问题</groupName>
      <ability>L2_Grammar</ability>
      <abilityName>语法错误</abilityName>
      <candidateList>
        <item>通过移动电话</item>
      </candidateList>
      <explain/>
      <paraID>6F378B72</paraID>
      <start>48</start>
      <end>54</end>
      <status>modified</status>
      <modifiedWord>通过移动电话</modifiedWord>
      <trackRevisions>false</trackRevisions>
    </reviewItem>
    <reviewItem>
      <errorID>270e5eee-9b99-4641-934d-39d77af39668</errorID>
      <errorWord>（</errorWord>
      <group>L1_Punc</group>
      <groupName>标点问题</groupName>
      <ability>L2_Punc_CN</ability>
      <abilityName/>
      <candidateList/>
      <explain>同一形式括号套用。</explain>
      <paraID> E530E37</paraID>
      <start>101</start>
      <end>102</end>
      <status>unmodified</status>
      <modifiedWord/>
      <trackRevisions>false</trackRevisions>
    </reviewItem>
    <reviewItem>
      <errorID>e10577f6-0fc3-43a4-a659-23b1ecca05c2</errorID>
      <errorWord>）</errorWord>
      <group>L1_Punc</group>
      <groupName>标点问题</groupName>
      <ability>L2_Punc_CN</ability>
      <abilityName/>
      <candidateList/>
      <explain>同一形式括号套用。</explain>
      <paraID> E530E37</paraID>
      <start>103</start>
      <end>104</end>
      <status>unmodified</status>
      <modifiedWord/>
      <trackRevisions>false</trackRevisions>
    </reviewItem>
    <reviewItem>
      <errorID>cef4a5da-eaec-4593-b390-b8deebbb4584</errorID>
      <errorWord>他人的</errorWord>
      <group>L1_Word</group>
      <groupName>字词问题</groupName>
      <ability>L2_Typo</ability>
      <abilityName>字词错误</abilityName>
      <candidateList>
        <item>他人</item>
      </candidateList>
      <explain/>
      <paraID>47A260D4</paraID>
      <start>40</start>
      <end>42</end>
      <status>modified</status>
      <modifiedWord>他人</modifiedWord>
      <trackRevisions>false</trackRevisions>
    </reviewItem>
    <reviewItem>
      <errorID>2cf90351-02fe-491f-9bb5-f5f244601b7d</errorID>
      <errorWord>合同规定的</errorWord>
      <group>L1_Word</group>
      <groupName>字词问题</groupName>
      <ability>L2_Typo</ability>
      <abilityName>字词错误</abilityName>
      <candidateList>
        <item>合同规定</item>
      </candidateList>
      <explain/>
      <paraID>47A260D4</paraID>
      <start>63</start>
      <end>67</end>
      <status>modified</status>
      <modifiedWord>合同规定</modifiedWord>
      <trackRevisions>false</trackRevisions>
    </reviewItem>
    <reviewItem>
      <errorID>0f31a9b8-98e3-4413-8cf3-82b180e13427</errorID>
      <errorWord>是</errorWord>
      <group>L1_Grammar</group>
      <groupName>语法问题</groupName>
      <ability>L2_Grammar</ability>
      <abilityName>语法错误</abilityName>
      <candidateList>
        <item>，这是</item>
      </candidateList>
      <explain/>
      <paraID> 8FC0868</paraID>
      <start>192</start>
      <end>193</end>
      <status>unmodified</status>
      <modifiedWord/>
      <trackRevisions>false</trackRevisions>
    </reviewItem>
    <reviewItem>
      <errorID>bd905141-6b6e-432f-8d07-5800ec134633</errorID>
      <errorWord>进行</errorWord>
      <group>L1_Word</group>
      <groupName>字词问题</groupName>
      <ability>L2_Typo</ability>
      <abilityName>字词错误</abilityName>
      <candidateList>
        <item>，以</item>
      </candidateList>
      <explain/>
      <paraID>411B335C</paraID>
      <start>39</start>
      <end>41</end>
      <status>modified</status>
      <modifiedWord>，以</modifiedWord>
      <trackRevisions>false</trackRevisions>
    </reviewItem>
    <reviewItem>
      <errorID>a770f247-b8e5-4c0c-8db3-c922a0785582</errorID>
      <errorWord>答疑</errorWord>
      <group>L1_Grammar</group>
      <groupName>语法问题</groupName>
      <ability>L2_Grammar</ability>
      <abilityName>语法错误</abilityName>
      <candidateList>
        <item>进行答疑</item>
      </candidateList>
      <explain/>
      <paraID>411B335C</paraID>
      <start>52</start>
      <end>54</end>
      <status>unmodified</status>
      <modifiedWord/>
      <trackRevisions>false</trackRevisions>
    </reviewItem>
    <reviewItem>
      <errorID>8ea2c4ff-a50d-4247-86b8-dc05007710ef</errorID>
      <errorWord>应当</errorWord>
      <group>L1_Grammar</group>
      <groupName>语法问题</groupName>
      <ability>L2_Grammar</ability>
      <abilityName>语法错误</abilityName>
      <candidateList>
        <item>质疑函应当</item>
      </candidateList>
      <explain/>
      <paraID>43C9964B</paraID>
      <start>94</start>
      <end>96</end>
      <status>unmodified</status>
      <modifiedWord/>
      <trackRevisions>false</trackRevisions>
    </reviewItem>
    <reviewItem>
      <errorID>ab4fd1f8-836c-4584-a588-7603cb66d7ff</errorID>
      <errorWord>或</errorWord>
      <group>L1_Word</group>
      <groupName>字词问题</groupName>
      <ability>L2_Typo</ability>
      <abilityName>字词错误</abilityName>
      <candidateList>
        <item>、</item>
      </candidateList>
      <explain/>
      <paraID>346F45A9</paraID>
      <start>24</start>
      <end>25</end>
      <status>unmodified</status>
      <modifiedWord/>
      <trackRevisions>false</trackRevisions>
    </reviewItem>
    <reviewItem>
      <errorID>53ab6f59-768d-4d02-a544-3a76f3d8ec19</errorID>
      <errorWord>或</errorWord>
      <group>L1_Word</group>
      <groupName>字词问题</groupName>
      <ability>L2_Typo</ability>
      <abilityName>字词错误</abilityName>
      <candidateList>
        <item>、</item>
      </candidateList>
      <explain/>
      <paraID>346F45A9</paraID>
      <start>33</start>
      <end>34</end>
      <status>unmodified</status>
      <modifiedWord/>
      <trackRevisions>false</trackRevisions>
    </reviewItem>
    <reviewItem>
      <errorID>10f7e808-37d3-45ae-b979-6e65e3a80f6f</errorID>
      <errorWord>或</errorWord>
      <group>L1_Word</group>
      <groupName>字词问题</groupName>
      <ability>L2_Typo</ability>
      <abilityName>字词错误</abilityName>
      <candidateList>
        <item>、</item>
      </candidateList>
      <explain/>
      <paraID>346F45A9</paraID>
      <start>45</start>
      <end>46</end>
      <status>unmodified</status>
      <modifiedWord/>
      <trackRevisions>false</trackRevisions>
    </reviewItem>
    <reviewItem>
      <errorID>261e0069-79e9-4f3f-a962-f2b0b32be6d5</errorID>
      <errorWord>或</errorWord>
      <group>L1_Word</group>
      <groupName>字词问题</groupName>
      <ability>L2_Typo</ability>
      <abilityName>字词错误</abilityName>
      <candidateList>
        <item>、</item>
      </candidateList>
      <explain/>
      <paraID>346F45A9</paraID>
      <start>56</start>
      <end>57</end>
      <status>unmodified</status>
      <modifiedWord/>
      <trackRevisions>false</trackRevisions>
    </reviewItem>
    <reviewItem>
      <errorID>3515db13-fef5-483b-9683-7097e743da0a</errorID>
      <errorWord>（</errorWord>
      <group>L1_Punc</group>
      <groupName>标点问题</groupName>
      <ability>L2_Punc_CN</ability>
      <abilityName/>
      <candidateList/>
      <explain>同一形式括号套用。</explain>
      <paraID>3FF8173C</paraID>
      <start>137</start>
      <end>138</end>
      <status>unmodified</status>
      <modifiedWord/>
      <trackRevisions>false</trackRevisions>
    </reviewItem>
    <reviewItem>
      <errorID>e4abe7f4-4176-450e-b3d5-3b1ba2ece94a</errorID>
      <errorWord>）</errorWord>
      <group>L1_Punc</group>
      <groupName>标点问题</groupName>
      <ability>L2_Punc_CN</ability>
      <abilityName/>
      <candidateList/>
      <explain>同一形式括号套用。</explain>
      <paraID>3FF8173C</paraID>
      <start>139</start>
      <end>140</end>
      <status>unmodified</status>
      <modifiedWord/>
      <trackRevisions>false</trackRevisions>
    </reviewItem>
    <reviewItem>
      <errorID>ba5e80ab-1702-42e6-a778-dfc02c4bbfe9</errorID>
      <errorWord>（</errorWord>
      <group>L1_Punc</group>
      <groupName>标点问题</groupName>
      <ability>L2_Punc_CN</ability>
      <abilityName/>
      <candidateList/>
      <explain>同一形式括号套用。</explain>
      <paraID>6275A9DD</paraID>
      <start>140</start>
      <end>141</end>
      <status>unmodified</status>
      <modifiedWord/>
      <trackRevisions>false</trackRevisions>
    </reviewItem>
    <reviewItem>
      <errorID>ca38183e-a51f-453d-9610-39050fe383b2</errorID>
      <errorWord>）</errorWord>
      <group>L1_Punc</group>
      <groupName>标点问题</groupName>
      <ability>L2_Punc_CN</ability>
      <abilityName/>
      <candidateList/>
      <explain>同一形式括号套用。</explain>
      <paraID>6275A9DD</paraID>
      <start>142</start>
      <end>143</end>
      <status>unmodified</status>
      <modifiedWord/>
      <trackRevisions>false</trackRevisions>
    </reviewItem>
    <reviewItem>
      <errorID>60db43cb-5a45-4e76-af6e-9b9b32fc6c15</errorID>
      <errorWord>《司法部</errorWord>
      <group>L1_Word</group>
      <groupName>字词问题</groupName>
      <ability>L2_Typo</ability>
      <abilityName>字词错误</abilityName>
      <candidateList>
        <item>、司法部《</item>
      </candidateList>
      <explain/>
      <paraID>698B96D8</paraID>
      <start>76</start>
      <end>80</end>
      <status>unmodified</status>
      <modifiedWord/>
      <trackRevisions>false</trackRevisions>
    </reviewItem>
    <reviewItem>
      <errorID>666e44c3-5839-4cf8-a02b-173c47beef7c</errorID>
      <errorWord>按照</errorWord>
      <group>L1_Word</group>
      <groupName>字词问题</groupName>
      <ability>L2_Typo</ability>
      <abilityName>字词错误</abilityName>
      <candidateList>
        <item>根据</item>
      </candidateList>
      <explain/>
      <paraID>3A130FE3</paraID>
      <start>2</start>
      <end>4</end>
      <status>unmodified</status>
      <modifiedWord/>
      <trackRevisions>false</trackRevisions>
    </reviewItem>
    <reviewItem>
      <errorID>75759c60-b882-4720-aebc-c3352bb2b392</errorID>
      <errorWord>由于其</errorWord>
      <group>L1_Word</group>
      <groupName>字词问题</groupName>
      <ability>L2_Typo</ability>
      <abilityName>字词错误</abilityName>
      <candidateList>
        <item>由于</item>
      </candidateList>
      <explain/>
      <paraID>3A130FE3</paraID>
      <start>25</start>
      <end>28</end>
      <status>unmodified</status>
      <modifiedWord/>
      <trackRevisions>false</trackRevisions>
    </reviewItem>
    <reviewItem>
      <errorID>dd1cae66-c1a5-427d-859a-c2f390e4ece1</errorID>
      <errorWord>有行业</errorWord>
      <group>L1_Word</group>
      <groupName>字词问题</groupName>
      <ability>L2_Typo</ability>
      <abilityName>字词错误</abilityName>
      <candidateList>
        <item>行业有</item>
      </candidateList>
      <explain/>
      <paraID>3A130FE3</paraID>
      <start>84</start>
      <end>87</end>
      <status>unmodified</status>
      <modifiedWord/>
      <trackRevisions>false</trackRevisions>
    </reviewItem>
    <reviewItem>
      <errorID>e0d83cc8-75cf-4482-8b73-80c992d9a68c</errorID>
      <errorWord>参加</errorWord>
      <group>L1_Grammar</group>
      <groupName>语法问题</groupName>
      <ability>L2_Grammar</ability>
      <abilityName>语法错误</abilityName>
      <candidateList>
        <item>名义参加</item>
      </candidateList>
      <explain/>
      <paraID>3A130FE3</paraID>
      <start>99</start>
      <end>101</end>
      <status>unmodified</status>
      <modifiedWord/>
      <trackRevisions>false</trackRevisions>
    </reviewItem>
    <reviewItem>
      <errorID>31e633c5-7513-465f-b29a-57bc78986f24</errorID>
      <errorWord>和</errorWord>
      <group>L1_Word</group>
      <groupName>字词问题</groupName>
      <ability>L2_Typo</ability>
      <abilityName>字词错误</abilityName>
      <candidateList>
        <item>并</item>
      </candidateList>
      <explain/>
      <paraID>3A130FE3</paraID>
      <start>105</start>
      <end>106</end>
      <status>unmodified</status>
      <modifiedWord/>
      <trackRevisions>false</trackRevisions>
    </reviewItem>
    <reviewItem>
      <errorID>1c5a9a7c-2142-48e4-9429-762dfa87349c</errorID>
      <errorWord>（</errorWord>
      <group>L1_Grammar</group>
      <groupName>语法问题</groupName>
      <ability>L2_Grammar</ability>
      <abilityName>语法错误</abilityName>
      <candidateList>
        <item>情况（</item>
      </candidateList>
      <explain/>
      <paraID>7042BDFC</paraID>
      <start>168</start>
      <end>169</end>
      <status>unmodified</status>
      <modifiedWord/>
      <trackRevisions>false</trackRevisions>
    </reviewItem>
    <reviewItem>
      <errorID>415f808f-91af-4700-be87-6c0c7ece7995</errorID>
      <errorWord>由</errorWord>
      <group>L1_Word</group>
      <groupName>字词问题</groupName>
      <ability>L2_Typo</ability>
      <abilityName>字词错误</abilityName>
      <candidateList>
        <item>是由</item>
      </candidateList>
      <explain/>
      <paraID>5F011F0C</paraID>
      <start>45</start>
      <end>46</end>
      <status>unmodified</status>
      <modifiedWord/>
      <trackRevisions>false</trackRevisions>
    </reviewItem>
    <reviewItem>
      <errorID>a2ab5630-7a9d-4bcd-a054-c1c62924719e</errorID>
      <errorWord>、</errorWord>
      <group>L1_Grammar</group>
      <groupName>语法问题</groupName>
      <ability>L2_Grammar</ability>
      <abilityName>语法错误</abilityName>
      <candidateList>
        <item>的情况，</item>
      </candidateList>
      <explain/>
      <paraID>7F7D20BA</paraID>
      <start>20</start>
      <end>21</end>
      <status>unmodified</status>
      <modifiedWord/>
      <trackRevisions>false</trackRevisions>
    </reviewItem>
    <reviewItem>
      <errorID>c71a8d26-2e6a-4c8f-97c0-d2dc70e1c00e</errorID>
      <errorWord>人员有</errorWord>
      <group>L1_Word</group>
      <groupName>字词问题</groupName>
      <ability>L2_Typo</ability>
      <abilityName>字词错误</abilityName>
      <candidateList>
        <item>人员</item>
      </candidateList>
      <explain/>
      <paraID>1D8DA241</paraID>
      <start>25</start>
      <end>28</end>
      <status>unmodified</status>
      <modifiedWord/>
      <trackRevisions>false</trackRevisions>
    </reviewItem>
    <reviewItem>
      <errorID>35a6a0df-1fa7-4682-a3ca-ac59a84e8e83</errorID>
      <errorWord>的，或不同投标文件留有相同标记标识、存在两处以上一致性错误或雷同等情况</errorWord>
      <group>L1_Word</group>
      <groupName>字词问题</groupName>
      <ability>L2_Typo</ability>
      <abilityName>字词错误</abilityName>
      <candidateList>
        <item>，或不同投标文件留有相同标记标识、存在两处以上一致性错误或雷同等情况的</item>
      </candidateList>
      <explain/>
      <paraID>1EE940ED</paraID>
      <start>90</start>
      <end>125</end>
      <status>unmodified</status>
      <modifiedWord/>
      <trackRevisions>false</trackRevisions>
    </reviewItem>
    <reviewItem>
      <errorID>4b7f071d-c44c-4e00-962d-5d886e523ad8</errorID>
      <errorWord>应用</errorWord>
      <group>L1_Word</group>
      <groupName>字词问题</groupName>
      <ability>L2_Typo</ability>
      <abilityName>字词错误</abilityName>
      <candidateList>
        <item>信用</item>
      </candidateList>
      <explain/>
      <paraID>77330F61</paraID>
      <start>79</start>
      <end>81</end>
      <status>unmodified</status>
      <modifiedWord/>
      <trackRevisions>false</trackRevisions>
    </reviewItem>
    <reviewItem>
      <errorID>49f861d8-fc74-467a-a090-09fb7aababc1</errorID>
      <errorWord>做出</errorWord>
      <group>L1_Word</group>
      <groupName>字词问题</groupName>
      <ability>L2_Typo</ability>
      <abilityName>字词错误</abilityName>
      <candidateList>
        <item>作出</item>
      </candidateList>
      <explain/>
      <paraID> 5CDCCC0</paraID>
      <start>21</start>
      <end>23</end>
      <status>unmodified</status>
      <modifiedWord/>
      <trackRevisions>false</trackRevisions>
    </reviewItem>
    <reviewItem>
      <errorID>b6f4a201-1af0-4e89-9663-758779e30292</errorID>
      <errorWord>（</errorWord>
      <group>L1_Punc</group>
      <groupName>标点问题</groupName>
      <ability>L2_Punc_CN</ability>
      <abilityName/>
      <candidateList/>
      <explain>同一形式括号套用。</explain>
      <paraID>4F7004D8</paraID>
      <start>103</start>
      <end>104</end>
      <status>unmodified</status>
      <modifiedWord/>
      <trackRevisions>false</trackRevisions>
    </reviewItem>
    <reviewItem>
      <errorID>c0743b33-2030-4348-9061-79827254141b</errorID>
      <errorWord>）</errorWord>
      <group>L1_Punc</group>
      <groupName>标点问题</groupName>
      <ability>L2_Punc_CN</ability>
      <abilityName/>
      <candidateList/>
      <explain>同一形式括号套用。</explain>
      <paraID>4F7004D8</paraID>
      <start>105</start>
      <end>106</end>
      <status>unmodified</status>
      <modifiedWord/>
      <trackRevisions>false</trackRevisions>
    </reviewItem>
    <reviewItem>
      <errorID>7bc6b97d-2f39-4705-8998-bc285deb002e</errorID>
      <errorWord>情况的</errorWord>
      <group>L1_Word</group>
      <groupName>字词问题</groupName>
      <ability>L2_Typo</ability>
      <abilityName>字词错误</abilityName>
      <candidateList>
        <item>情况</item>
      </candidateList>
      <explain/>
      <paraID>4E56373A</paraID>
      <start>59</start>
      <end>62</end>
      <status>unmodified</status>
      <modifiedWord/>
      <trackRevisions>false</trackRevisions>
    </reviewItem>
    <reviewItem>
      <errorID>9f3d8155-123e-4ed6-845d-4e7ba1030b97</errorID>
      <errorWord>最后</errorWord>
      <group>L1_Word</group>
      <groupName>字词问题</groupName>
      <ability>L2_Typo</ability>
      <abilityName>字词错误</abilityName>
      <candidateList>
        <item>投标</item>
      </candidateList>
      <explain/>
      <paraID>173FCB43</paraID>
      <start>12</start>
      <end>14</end>
      <status>unmodified</status>
      <modifiedWord/>
      <trackRevisions>false</trackRevisions>
    </reviewItem>
    <reviewItem>
      <errorID>c6b1023b-d4f4-4126-93b6-408133adc22b</errorID>
      <errorWord>及</errorWord>
      <group>L1_Word</group>
      <groupName>字词问题</groupName>
      <ability>L2_Typo</ability>
      <abilityName>字词错误</abilityName>
      <candidateList>
        <item>，且</item>
      </candidateList>
      <explain/>
      <paraID>68D53585</paraID>
      <start>82</start>
      <end>83</end>
      <status>unmodified</status>
      <modifiedWord/>
      <trackRevisions>false</trackRevisions>
    </reviewItem>
    <reviewItem>
      <errorID>6bb50f11-1dcb-4236-87e0-bc089ecb7813</errorID>
      <errorWord>。</errorWord>
      <group>L1_Grammar</group>
      <groupName>语法问题</groupName>
      <ability>L2_Grammar</ability>
      <abilityName>语法错误</abilityName>
      <candidateList>
        <item>进行测试。</item>
      </candidateList>
      <explain/>
      <paraID>28ED5691</paraID>
      <start>62</start>
      <end>63</end>
      <status>unmodified</status>
      <modifiedWord/>
      <trackRevisions>false</trackRevisions>
    </reviewItem>
    <reviewItem>
      <errorID>11b05f6d-3024-4aa1-bfd5-7358a40c9272</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2E0C92A8</paraID>
      <start>24</start>
      <end>29</end>
      <status>unmodified</status>
      <modifiedWord/>
      <trackRevisions>false</trackRevisions>
    </reviewItem>
    <reviewItem>
      <errorID>27170548-8ab2-4997-9755-56899f325cfd</errorID>
      <errorWord>进行了</errorWord>
      <group>L1_Word</group>
      <groupName>字词问题</groupName>
      <ability>L2_Typo</ability>
      <abilityName>字词错误</abilityName>
      <candidateList>
        <item>进行</item>
      </candidateList>
      <explain/>
      <paraID>67724036</paraID>
      <start>125</start>
      <end>128</end>
      <status>unmodified</status>
      <modifiedWord/>
      <trackRevisions>false</trackRevisions>
    </reviewItem>
    <reviewItem>
      <errorID>0cabdc21-e3e4-46e2-850d-317850287e17</errorID>
      <errorWord>使用地VOCs 含量</errorWord>
      <group>L1_Other</group>
      <groupName>其他问题</groupName>
      <ability>L2_Consistency</ability>
      <abilityName>一致性检查</abilityName>
      <candidateList>
        <item>低VOCs 含量</item>
      </candidateList>
      <explain>术语一致性问题，‘使用地VOCs 含量’与前文‘低VOCs 含量’表述不一致，应统一为‘低VOCs 含量’</explain>
      <paraID>323D103E</paraID>
      <start>201</start>
      <end>209</end>
      <status>modified</status>
      <modifiedWord>低VOCs 含量</modifiedWord>
      <trackRevisions>false</trackRevisions>
    </reviewItem>
    <reviewItem>
      <errorID>5bc558b9-2428-49b8-8b98-f756648402ba</errorID>
      <errorWord>系统故障原因</errorWord>
      <group>L1_Grammar</group>
      <groupName>语法问题</groupName>
      <ability>L2_Grammar</ability>
      <abilityName>语法错误</abilityName>
      <candidateList>
        <item>系统故障</item>
      </candidateList>
      <explain/>
      <paraID>6DF03582</paraID>
      <start>6</start>
      <end>12</end>
      <status>unmodified</status>
      <modifiedWord/>
      <trackRevisions>false</trackRevisions>
    </reviewItem>
    <reviewItem>
      <errorID>c6a834ba-304e-463d-80ad-165ec233ffee</errorID>
      <errorWord>条款</errorWord>
      <group>L1_Word</group>
      <groupName>字词问题</groupName>
      <ability>L2_Typo</ability>
      <abilityName>字词错误</abilityName>
      <candidateList>
        <item>条</item>
      </candidateList>
      <explain/>
      <paraID>71AE127D</paraID>
      <start>69</start>
      <end>71</end>
      <status>unmodified</status>
      <modifiedWord/>
      <trackRevisions>false</trackRevisions>
    </reviewItem>
    <reviewItem>
      <errorID>32651d43-a8a0-4fa0-8ca8-f6d6c3d8af7f</errorID>
      <errorWord>（2014）383号</errorWord>
      <group>L1_Knowledge</group>
      <groupName>知识性问题</groupName>
      <ability>L2_Knowledge</ability>
      <abilityName>其他知识</abilityName>
      <candidateList>
        <item>〔2014〕383号</item>
      </candidateList>
      <explain>发文字号格式错误。</explain>
      <paraID>7C51F12E</paraID>
      <start>33</start>
      <end>43</end>
      <status>modified</status>
      <modifiedWord>〔2014〕383号</modifiedWord>
      <trackRevisions>false</trackRevisions>
    </reviewItem>
    <reviewItem>
      <errorID>9516a08b-fca4-47ca-bebd-de0e5687c0b4</errorID>
      <errorWord>[2002]1980号</errorWord>
      <group>L1_Knowledge</group>
      <groupName>知识性问题</groupName>
      <ability>L2_Knowledge</ability>
      <abilityName>其他知识</abilityName>
      <candidateList>
        <item>〔2002〕1980号</item>
      </candidateList>
      <explain>发文字号格式错误。</explain>
      <paraID>7C51F12E</paraID>
      <start>63</start>
      <end>74</end>
      <status>modified</status>
      <modifiedWord>〔2002〕1980号</modifiedWord>
      <trackRevisions>false</trackRevisions>
    </reviewItem>
    <reviewItem>
      <errorID>8780c6b5-1165-48e2-a71b-cbe5c4a4bdae</errorID>
      <errorWord>[2011]534号</errorWord>
      <group>L1_Knowledge</group>
      <groupName>知识性问题</groupName>
      <ability>L2_Knowledge</ability>
      <abilityName>其他知识</abilityName>
      <candidateList>
        <item>〔2011〕534号</item>
      </candidateList>
      <explain>发文字号格式错误。</explain>
      <paraID>7C51F12E</paraID>
      <start>79</start>
      <end>89</end>
      <status>modified</status>
      <modifiedWord>〔2011〕534号</modifiedWord>
      <trackRevisions>false</trackRevisions>
    </reviewItem>
    <reviewItem>
      <errorID>e6cd059d-d3d9-42b8-bba8-e1626e816996</errorID>
      <errorWord>（</errorWord>
      <group>L1_Punc</group>
      <groupName>标点问题</groupName>
      <ability>L2_Punc_CN</ability>
      <abilityName/>
      <candidateList/>
      <explain>同一形式括号套用。</explain>
      <paraID>5B8AD3A0</paraID>
      <start>109</start>
      <end>110</end>
      <status>unmodified</status>
      <modifiedWord/>
      <trackRevisions>false</trackRevisions>
    </reviewItem>
    <reviewItem>
      <errorID>f724eae5-f24b-42f3-926e-258b00d69eed</errorID>
      <errorWord>）</errorWord>
      <group>L1_Punc</group>
      <groupName>标点问题</groupName>
      <ability>L2_Punc_CN</ability>
      <abilityName/>
      <candidateList/>
      <explain>同一形式括号套用。</explain>
      <paraID>5B8AD3A0</paraID>
      <start>111</start>
      <end>112</end>
      <status>unmodified</status>
      <modifiedWord/>
      <trackRevisions>false</trackRevisions>
    </reviewItem>
    <reviewItem>
      <errorID>e7fdad42-b121-450a-853b-40ad634b7c20</errorID>
      <errorWord>（</errorWord>
      <group>L1_Punc</group>
      <groupName>标点问题</groupName>
      <ability>L2_Punc_CN</ability>
      <abilityName/>
      <candidateList/>
      <explain>同一形式括号套用。</explain>
      <paraID>5B8AD3A0</paraID>
      <start>126</start>
      <end>127</end>
      <status>unmodified</status>
      <modifiedWord/>
      <trackRevisions>false</trackRevisions>
    </reviewItem>
    <reviewItem>
      <errorID>34331f2e-ade9-475b-87f4-9d023fa08e69</errorID>
      <errorWord>）</errorWord>
      <group>L1_Punc</group>
      <groupName>标点问题</groupName>
      <ability>L2_Punc_CN</ability>
      <abilityName/>
      <candidateList/>
      <explain>同一形式括号套用。</explain>
      <paraID>5B8AD3A0</paraID>
      <start>128</start>
      <end>129</end>
      <status>unmodified</status>
      <modifiedWord/>
      <trackRevisions>false</trackRevisions>
    </reviewItem>
    <reviewItem>
      <errorID>80c21a34-7b80-4c7e-8f7e-974782fdcda8</errorID>
      <errorWord>（</errorWord>
      <group>L1_Punc</group>
      <groupName>标点问题</groupName>
      <ability>L2_Punc_CN</ability>
      <abilityName/>
      <candidateList/>
      <explain>同一形式括号套用。</explain>
      <paraID>5B8AD3A0</paraID>
      <start>145</start>
      <end>146</end>
      <status>unmodified</status>
      <modifiedWord/>
      <trackRevisions>false</trackRevisions>
    </reviewItem>
    <reviewItem>
      <errorID>16c1831a-a613-4ef8-ad9e-6a4a97f43df8</errorID>
      <errorWord>）</errorWord>
      <group>L1_Punc</group>
      <groupName>标点问题</groupName>
      <ability>L2_Punc_CN</ability>
      <abilityName/>
      <candidateList/>
      <explain>同一形式括号套用。</explain>
      <paraID>5B8AD3A0</paraID>
      <start>147</start>
      <end>148</end>
      <status>unmodified</status>
      <modifiedWord/>
      <trackRevisions>false</trackRevisions>
    </reviewItem>
    <reviewItem>
      <errorID>94e9bbd6-c157-4724-b0fe-92b4f59cf548</errorID>
      <errorWord>（</errorWord>
      <group>L1_Punc</group>
      <groupName>标点问题</groupName>
      <ability>L2_Punc_CN</ability>
      <abilityName/>
      <candidateList/>
      <explain>同一形式括号套用。</explain>
      <paraID>5B8AD3A0</paraID>
      <start>161</start>
      <end>162</end>
      <status>unmodified</status>
      <modifiedWord/>
      <trackRevisions>false</trackRevisions>
    </reviewItem>
    <reviewItem>
      <errorID>95971c8e-e366-4be0-b090-c00aa458e6e6</errorID>
      <errorWord>）</errorWord>
      <group>L1_Punc</group>
      <groupName>标点问题</groupName>
      <ability>L2_Punc_CN</ability>
      <abilityName/>
      <candidateList/>
      <explain>同一形式括号套用。</explain>
      <paraID>5B8AD3A0</paraID>
      <start>163</start>
      <end>164</end>
      <status>unmodified</status>
      <modifiedWord/>
      <trackRevisions>false</trackRevisions>
    </reviewItem>
    <reviewItem>
      <errorID>b1f410fd-c800-41f4-aa00-a90493b06de6</errorID>
      <errorWord>（</errorWord>
      <group>L1_Punc</group>
      <groupName>标点问题</groupName>
      <ability>L2_Punc_CN</ability>
      <abilityName/>
      <candidateList/>
      <explain>同一形式括号套用。</explain>
      <paraID>4CD6D140</paraID>
      <start>101</start>
      <end>102</end>
      <status>unmodified</status>
      <modifiedWord/>
      <trackRevisions>false</trackRevisions>
    </reviewItem>
    <reviewItem>
      <errorID>06995aac-24d5-438f-9889-539157f9155b</errorID>
      <errorWord>）</errorWord>
      <group>L1_Punc</group>
      <groupName>标点问题</groupName>
      <ability>L2_Punc_CN</ability>
      <abilityName/>
      <candidateList/>
      <explain>同一形式括号套用。</explain>
      <paraID>4CD6D140</paraID>
      <start>103</start>
      <end>104</end>
      <status>unmodified</status>
      <modifiedWord/>
      <trackRevisions>false</trackRevisions>
    </reviewItem>
    <reviewItem>
      <errorID>8d150bb2-2799-4402-8182-a39471b38283</errorID>
      <errorWord>中标供应商中标供应商</errorWord>
      <group>L1_Word</group>
      <groupName>字词问题</groupName>
      <ability>L2_Typo</ability>
      <abilityName>字词错误</abilityName>
      <candidateList>
        <item>中标供应商</item>
      </candidateList>
      <explain/>
      <paraID>448F7245</paraID>
      <start>139</start>
      <end>144</end>
      <status>modified</status>
      <modifiedWord>中标供应商</modifiedWord>
      <trackRevisions>false</trackRevisions>
    </reviewItem>
    <reviewItem>
      <errorID>279732e8-cab4-412a-9060-c9c261c9eea2</errorID>
      <errorWord>政纪处分</errorWord>
      <group>L1_Word</group>
      <groupName>字词问题</groupName>
      <ability>L2_Typo</ability>
      <abilityName>字词错误</abilityName>
      <candidateList>
        <item>政务处分</item>
      </candidateList>
      <explain/>
      <paraID>2EBAC975</paraID>
      <start>58</start>
      <end>62</end>
      <status>unmodified</status>
      <modifiedWord/>
      <trackRevisions>false</trackRevisions>
    </reviewItem>
    <reviewItem>
      <errorID>3515db13-fef5-483b-9683-7097e743da0a</errorID>
      <errorWord>（</errorWord>
      <group>L1_Punc</group>
      <groupName>标点问题</groupName>
      <ability>L2_Punc_CN</ability>
      <abilityName/>
      <candidateList/>
      <explain>同一形式括号套用。</explain>
      <paraID>79C7AAAE</paraID>
      <start>137</start>
      <end>138</end>
      <status>unmodified</status>
      <modifiedWord/>
      <trackRevisions>false</trackRevisions>
    </reviewItem>
    <reviewItem>
      <errorID>e4abe7f4-4176-450e-b3d5-3b1ba2ece94a</errorID>
      <errorWord>）</errorWord>
      <group>L1_Punc</group>
      <groupName>标点问题</groupName>
      <ability>L2_Punc_CN</ability>
      <abilityName/>
      <candidateList/>
      <explain>同一形式括号套用。</explain>
      <paraID>79C7AAAE</paraID>
      <start>139</start>
      <end>140</end>
      <status>unmodified</status>
      <modifiedWord/>
      <trackRevisions>false</trackRevisions>
    </reviewItem>
    <reviewItem>
      <errorID>ba5e80ab-1702-42e6-a778-dfc02c4bbfe9</errorID>
      <errorWord>（</errorWord>
      <group>L1_Punc</group>
      <groupName>标点问题</groupName>
      <ability>L2_Punc_CN</ability>
      <abilityName/>
      <candidateList/>
      <explain>同一形式括号套用。</explain>
      <paraID>5FC9848F</paraID>
      <start>140</start>
      <end>141</end>
      <status>unmodified</status>
      <modifiedWord/>
      <trackRevisions>false</trackRevisions>
    </reviewItem>
    <reviewItem>
      <errorID>ca38183e-a51f-453d-9610-39050fe383b2</errorID>
      <errorWord>）</errorWord>
      <group>L1_Punc</group>
      <groupName>标点问题</groupName>
      <ability>L2_Punc_CN</ability>
      <abilityName/>
      <candidateList/>
      <explain>同一形式括号套用。</explain>
      <paraID>5FC9848F</paraID>
      <start>142</start>
      <end>143</end>
      <status>unmodified</status>
      <modifiedWord/>
      <trackRevisions>false</trackRevisions>
    </reviewItem>
    <reviewItem>
      <errorID>0997b992-2394-4381-821c-831742b2f46b</errorID>
      <errorWord>*</errorWord>
      <group>L1_Punc</group>
      <groupName>标点问题</groupName>
      <ability>L2_Punc_CN</ability>
      <abilityName/>
      <candidateList/>
      <explain/>
      <paraID>14C1BBB7</paraID>
      <start>0</start>
      <end>1</end>
      <status>unmodified</status>
      <modifiedWord/>
      <trackRevisions>false</trackRevisions>
    </reviewItem>
    <reviewItem>
      <errorID>443bb841-68eb-4031-b999-50f80d857311</errorID>
      <errorWord>*</errorWord>
      <group>L1_Punc</group>
      <groupName>标点问题</groupName>
      <ability>L2_Punc_CN</ability>
      <abilityName/>
      <candidateList/>
      <explain/>
      <paraID>11178121</paraID>
      <start>0</start>
      <end>1</end>
      <status>unmodified</status>
      <modifiedWord/>
      <trackRevisions>false</trackRevisions>
    </reviewItem>
    <reviewItem>
      <errorID>e80649ee-985d-4d3b-8616-4322b0d804aa</errorID>
      <errorWord>股东大会</errorWord>
      <group>L1_Word</group>
      <groupName>字词问题</groupName>
      <ability>L2_Typo</ability>
      <abilityName>字词错误</abilityName>
      <candidateList>
        <item>股东会</item>
      </candidateList>
      <explain/>
      <paraID>7915BD87</paraID>
      <start>102</start>
      <end>106</end>
      <status>unmodified</status>
      <modifiedWord/>
      <trackRevisions>false</trackRevisions>
    </reviewItem>
    <reviewItem>
      <errorID>481b3e34-6952-4b5a-946b-e78ef8ec57bc</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26A4880C</paraID>
      <start>66</start>
      <end>94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9D658E-5F7F-4FD0-AFF5-1DC0C1EDA5DB}"/>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24</cp:revision>
  <dcterms:created xsi:type="dcterms:W3CDTF">2024-04-01T15:02:00Z</dcterms:created>
  <dcterms:modified xsi:type="dcterms:W3CDTF">2026-06-26T08:10:21Z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2667B3A4FF054C4980FF413146A35098_13</vt:lpwstr>
  </property>
  <property fmtid="{D5CDD505-2E9C-101B-9397-08002B2CF9AE}" pid="4" name="KSOTemplateDocerSaveRecord">
    <vt:lpwstr>eyJoZGlkIjoiZDI0NjkwMmY2Mzc1ZTVhYmU1Mzc3OTFlMWJmZjMzOGUiLCJ1c2VySWQiOiIxMDg0OTQwMTYyIn0=</vt:lpwstr>
  </property>
</Properties>
</file>