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left"/>
        <w:rPr>
          <w:rFonts w:hint="eastAsia" w:ascii="宋体" w:hAnsi="宋体" w:cs="宋体"/>
          <w:color w:val="000000"/>
          <w:sz w:val="20"/>
          <w:szCs w:val="20"/>
          <w:highlight w:val="none"/>
          <w:lang w:eastAsia="en-US"/>
        </w:rPr>
      </w:pPr>
      <w:r>
        <w:rPr>
          <w:rFonts w:hint="eastAsia" w:ascii="宋体" w:hAnsi="宋体" w:cs="宋体"/>
          <w:color w:val="000000"/>
          <w:sz w:val="20"/>
          <w:szCs w:val="20"/>
          <w:highlight w:val="none"/>
          <w:lang w:eastAsia="en-US"/>
        </w:rPr>
      </w:r>
      <w:r/>
    </w:p>
    <w:p>
      <w:pPr>
        <w:pStyle w:val="930"/>
        <w:rPr>
          <w:rFonts w:hint="eastAsia" w:hAnsi="宋体" w:cs="宋体"/>
          <w:color w:val="000000"/>
          <w:highlight w:val="none"/>
          <w:lang w:eastAsia="en-US"/>
        </w:rPr>
      </w:pPr>
      <w:r>
        <w:rPr>
          <w:rFonts w:hint="eastAsia" w:hAnsi="宋体" w:cs="宋体"/>
          <w:color w:val="000000"/>
          <w:highlight w:val="none"/>
          <w:lang w:eastAsia="en-US"/>
        </w:rPr>
      </w:r>
      <w:r/>
    </w:p>
    <w:p>
      <w:pPr>
        <w:pStyle w:val="911"/>
        <w:jc w:val="left"/>
        <w:rPr>
          <w:rFonts w:hint="eastAsia" w:ascii="宋体" w:hAnsi="宋体" w:cs="宋体"/>
          <w:color w:val="000000"/>
          <w:sz w:val="20"/>
          <w:szCs w:val="20"/>
          <w:highlight w:val="none"/>
          <w:lang w:eastAsia="en-US"/>
        </w:rPr>
      </w:pPr>
      <w:r>
        <w:rPr>
          <w:rFonts w:hint="eastAsia" w:ascii="宋体" w:hAnsi="宋体" w:cs="宋体"/>
          <w:color w:val="000000"/>
          <w:sz w:val="20"/>
          <w:szCs w:val="20"/>
          <w:highlight w:val="none"/>
          <w:lang w:eastAsia="en-US"/>
        </w:rPr>
      </w:r>
      <w:r/>
    </w:p>
    <w:p>
      <w:pPr>
        <w:pStyle w:val="911"/>
        <w:jc w:val="left"/>
        <w:rPr>
          <w:rFonts w:hint="eastAsia" w:ascii="宋体" w:hAnsi="宋体" w:cs="宋体"/>
          <w:color w:val="000000"/>
          <w:sz w:val="20"/>
          <w:szCs w:val="20"/>
          <w:highlight w:val="none"/>
          <w:lang w:eastAsia="en-US"/>
        </w:rPr>
      </w:pPr>
      <w:r>
        <w:rPr>
          <w:rFonts w:hint="eastAsia" w:ascii="宋体" w:hAnsi="宋体" w:cs="宋体"/>
          <w:color w:val="000000"/>
          <w:sz w:val="20"/>
          <w:szCs w:val="20"/>
          <w:highlight w:val="none"/>
          <w:lang w:eastAsia="en-US"/>
        </w:rPr>
      </w:r>
      <w:r/>
    </w:p>
    <w:p>
      <w:pPr>
        <w:pStyle w:val="911"/>
        <w:jc w:val="left"/>
        <w:rPr>
          <w:rFonts w:hint="eastAsia" w:ascii="宋体" w:hAnsi="宋体" w:cs="宋体"/>
          <w:color w:val="000000"/>
          <w:sz w:val="20"/>
          <w:szCs w:val="20"/>
          <w:highlight w:val="none"/>
          <w:lang w:eastAsia="en-US"/>
        </w:rPr>
      </w:pPr>
      <w:r>
        <w:rPr>
          <w:rFonts w:hint="eastAsia" w:ascii="宋体" w:hAnsi="宋体" w:cs="宋体"/>
          <w:color w:val="000000"/>
          <w:sz w:val="20"/>
          <w:szCs w:val="20"/>
          <w:highlight w:val="none"/>
          <w:lang w:eastAsia="en-US"/>
        </w:rPr>
      </w:r>
      <w:r/>
    </w:p>
    <w:p>
      <w:pPr>
        <w:pStyle w:val="911"/>
        <w:jc w:val="left"/>
        <w:rPr>
          <w:rFonts w:hint="eastAsia" w:ascii="宋体" w:hAnsi="宋体" w:cs="宋体"/>
          <w:color w:val="000000"/>
          <w:sz w:val="20"/>
          <w:szCs w:val="20"/>
          <w:highlight w:val="none"/>
          <w:lang w:eastAsia="en-US"/>
        </w:rPr>
      </w:pPr>
      <w:r>
        <w:rPr>
          <w:rFonts w:hint="eastAsia" w:ascii="宋体" w:hAnsi="宋体" w:cs="宋体"/>
          <w:color w:val="000000"/>
          <w:sz w:val="20"/>
          <w:szCs w:val="20"/>
          <w:highlight w:val="none"/>
          <w:lang w:eastAsia="en-US"/>
        </w:rPr>
      </w:r>
      <w:r/>
    </w:p>
    <w:p>
      <w:pPr>
        <w:pStyle w:val="911"/>
        <w:jc w:val="left"/>
        <w:spacing w:before="5"/>
        <w:rPr>
          <w:rFonts w:hint="eastAsia" w:ascii="宋体" w:hAnsi="宋体" w:cs="宋体"/>
          <w:color w:val="000000"/>
          <w:sz w:val="29"/>
          <w:szCs w:val="29"/>
          <w:highlight w:val="none"/>
          <w:lang w:eastAsia="en-US"/>
        </w:rPr>
      </w:pPr>
      <w:r>
        <w:rPr>
          <w:rFonts w:hint="eastAsia" w:ascii="宋体" w:hAnsi="宋体" w:cs="宋体"/>
          <w:color w:val="000000"/>
          <w:sz w:val="29"/>
          <w:szCs w:val="29"/>
          <w:highlight w:val="none"/>
          <w:lang w:eastAsia="en-US"/>
        </w:rPr>
      </w:r>
      <w:r/>
    </w:p>
    <w:p>
      <w:pPr>
        <w:pStyle w:val="911"/>
        <w:ind w:left="1572" w:right="1933"/>
        <w:jc w:val="center"/>
        <w:spacing w:line="820" w:lineRule="exact"/>
        <w:rPr>
          <w:rFonts w:hint="eastAsia" w:ascii="宋体" w:hAnsi="宋体" w:cs="宋体"/>
          <w:color w:val="000000"/>
          <w:sz w:val="72"/>
          <w:szCs w:val="72"/>
          <w:highlight w:val="none"/>
        </w:rPr>
        <w:outlineLvl w:val="0"/>
      </w:pPr>
      <w:r>
        <w:rPr>
          <w:rFonts w:hint="eastAsia" w:ascii="宋体" w:hAnsi="宋体" w:cs="宋体"/>
          <w:color w:val="000000"/>
          <w:sz w:val="72"/>
          <w:szCs w:val="72"/>
          <w:highlight w:val="none"/>
        </w:rPr>
        <w:t xml:space="preserve">竞争性磋商文件</w:t>
      </w:r>
      <w:r>
        <w:rPr>
          <w:rFonts w:hint="eastAsia" w:ascii="宋体" w:hAnsi="宋体" w:cs="宋体"/>
          <w:color w:val="000000"/>
          <w:sz w:val="72"/>
          <w:szCs w:val="72"/>
          <w:highlight w:val="none"/>
        </w:rPr>
      </w:r>
      <w:r/>
    </w:p>
    <w:p>
      <w:pPr>
        <w:pStyle w:val="911"/>
        <w:jc w:val="center"/>
        <w:spacing w:before="9"/>
        <w:rPr>
          <w:rFonts w:hint="eastAsia" w:ascii="宋体" w:hAnsi="宋体" w:cs="宋体"/>
          <w:color w:val="000000"/>
          <w:sz w:val="52"/>
          <w:szCs w:val="52"/>
          <w:highlight w:val="none"/>
        </w:rPr>
      </w:pPr>
      <w:r>
        <w:rPr>
          <w:rFonts w:hint="eastAsia" w:ascii="宋体" w:hAnsi="宋体" w:cs="宋体"/>
          <w:color w:val="000000"/>
          <w:sz w:val="52"/>
          <w:szCs w:val="52"/>
          <w:highlight w:val="none"/>
        </w:rPr>
      </w:r>
      <w:r/>
    </w:p>
    <w:p>
      <w:pPr>
        <w:pStyle w:val="911"/>
        <w:jc w:val="center"/>
        <w:spacing w:before="9"/>
        <w:rPr>
          <w:rFonts w:hint="eastAsia" w:ascii="宋体" w:hAnsi="宋体" w:cs="宋体"/>
          <w:color w:val="000000"/>
          <w:sz w:val="52"/>
          <w:szCs w:val="52"/>
          <w:highlight w:val="none"/>
        </w:rPr>
      </w:pPr>
      <w:r>
        <w:rPr>
          <w:rFonts w:hint="eastAsia" w:ascii="宋体" w:hAnsi="宋体" w:cs="宋体"/>
          <w:color w:val="000000"/>
          <w:sz w:val="52"/>
          <w:szCs w:val="52"/>
          <w:highlight w:val="none"/>
        </w:rPr>
        <w:t xml:space="preserve">（服务类）</w:t>
      </w:r>
      <w:r>
        <w:rPr>
          <w:rFonts w:hint="eastAsia" w:ascii="宋体" w:hAnsi="宋体" w:cs="宋体"/>
          <w:color w:val="000000"/>
          <w:sz w:val="52"/>
          <w:szCs w:val="52"/>
          <w:highlight w:val="none"/>
        </w:rPr>
      </w:r>
      <w:r/>
    </w:p>
    <w:p>
      <w:pPr>
        <w:pStyle w:val="911"/>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911"/>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911"/>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911"/>
        <w:ind w:firstLine="643"/>
        <w:jc w:val="left"/>
        <w:spacing w:before="6"/>
        <w:rPr>
          <w:rFonts w:ascii="宋体" w:hAnsi="宋体" w:eastAsia="宋体" w:cs="宋体"/>
          <w:b/>
          <w:bCs/>
          <w:color w:val="000000"/>
          <w:sz w:val="31"/>
          <w:szCs w:val="31"/>
          <w:highlight w:val="none"/>
          <w:lang w:val="en-US" w:eastAsia="zh-CN"/>
        </w:rPr>
      </w:pPr>
      <w:r>
        <w:rPr>
          <w:rFonts w:hint="eastAsia" w:ascii="宋体" w:hAnsi="宋体" w:cs="宋体"/>
          <w:b/>
          <w:bCs/>
          <w:color w:val="000000"/>
          <w:sz w:val="32"/>
          <w:szCs w:val="32"/>
          <w:highlight w:val="none"/>
        </w:rPr>
        <w:t xml:space="preserve">项目编号：SZC-320116-SWBL-C2026-0003</w:t>
      </w:r>
      <w:r>
        <w:rPr>
          <w:rFonts w:hint="eastAsia" w:ascii="宋体" w:hAnsi="宋体" w:cs="宋体"/>
          <w:b/>
          <w:bCs/>
          <w:color w:val="000000"/>
          <w:sz w:val="32"/>
          <w:szCs w:val="32"/>
          <w:highlight w:val="none"/>
          <w:lang w:val="en-US" w:eastAsia="zh-CN"/>
        </w:rPr>
        <w:t xml:space="preserve"> </w:t>
      </w:r>
      <w:r>
        <w:rPr>
          <w:rFonts w:ascii="宋体" w:hAnsi="宋体" w:eastAsia="宋体" w:cs="宋体"/>
          <w:b/>
          <w:bCs/>
          <w:color w:val="000000"/>
          <w:sz w:val="31"/>
          <w:szCs w:val="31"/>
          <w:highlight w:val="none"/>
          <w:lang w:val="en-US" w:eastAsia="zh-CN"/>
        </w:rPr>
      </w:r>
      <w:r/>
    </w:p>
    <w:p>
      <w:pPr>
        <w:pStyle w:val="911"/>
        <w:ind w:left="698"/>
        <w:jc w:val="left"/>
        <w:rPr>
          <w:rFonts w:hint="eastAsia" w:ascii="宋体" w:hAnsi="宋体" w:cs="宋体"/>
          <w:b/>
          <w:bCs/>
          <w:color w:val="000000"/>
          <w:spacing w:val="5"/>
          <w:sz w:val="32"/>
          <w:szCs w:val="32"/>
          <w:highlight w:val="none"/>
        </w:rPr>
        <w:outlineLvl w:val="2"/>
      </w:pPr>
      <w:r>
        <w:rPr>
          <w:rFonts w:hint="eastAsia" w:ascii="宋体" w:hAnsi="宋体" w:cs="宋体"/>
          <w:b/>
          <w:bCs/>
          <w:color w:val="000000"/>
          <w:spacing w:val="5"/>
          <w:sz w:val="32"/>
          <w:szCs w:val="32"/>
          <w:highlight w:val="none"/>
        </w:rPr>
      </w:r>
      <w:r/>
    </w:p>
    <w:p>
      <w:pPr>
        <w:pStyle w:val="911"/>
        <w:ind w:left="2589" w:hanging="1892"/>
        <w:jc w:val="left"/>
        <w:rPr>
          <w:rFonts w:hint="eastAsia" w:ascii="宋体" w:hAnsi="宋体" w:eastAsia="宋体" w:cs="宋体"/>
          <w:b/>
          <w:bCs/>
          <w:color w:val="000000"/>
          <w:sz w:val="32"/>
          <w:szCs w:val="32"/>
          <w:highlight w:val="none"/>
        </w:rPr>
        <w:outlineLvl w:val="2"/>
      </w:pPr>
      <w:r>
        <w:rPr>
          <w:rFonts w:hint="eastAsia" w:ascii="宋体" w:hAnsi="宋体" w:cs="宋体"/>
          <w:b/>
          <w:bCs/>
          <w:color w:val="000000"/>
          <w:spacing w:val="5"/>
          <w:sz w:val="32"/>
          <w:szCs w:val="32"/>
          <w:highlight w:val="none"/>
        </w:rPr>
        <w:t xml:space="preserve">项目名称：</w:t>
      </w:r>
      <w:r>
        <w:rPr>
          <w:rFonts w:hint="eastAsia" w:ascii="宋体" w:hAnsi="宋体" w:cs="宋体"/>
          <w:b/>
          <w:bCs/>
          <w:color w:val="000000"/>
          <w:spacing w:val="5"/>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龙袍街道河道堤防、街管泵站、街村骨干河道</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服务外包项目</w:t>
      </w:r>
      <w:r>
        <w:rPr>
          <w:rFonts w:hint="eastAsia" w:ascii="宋体" w:hAnsi="宋体" w:eastAsia="宋体" w:cs="宋体"/>
          <w:b/>
          <w:bCs/>
          <w:color w:val="000000"/>
          <w:sz w:val="32"/>
          <w:szCs w:val="32"/>
          <w:highlight w:val="none"/>
        </w:rPr>
      </w:r>
      <w:r/>
    </w:p>
    <w:p>
      <w:pPr>
        <w:pStyle w:val="911"/>
        <w:jc w:val="lef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11"/>
        <w:ind w:firstLine="643"/>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11"/>
        <w:ind w:firstLine="643"/>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11"/>
        <w:ind w:firstLine="643"/>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11"/>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911"/>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911"/>
        <w:ind w:left="698"/>
        <w:jc w:val="left"/>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911"/>
        <w:ind w:firstLine="643"/>
        <w:jc w:val="left"/>
        <w:rPr>
          <w:rFonts w:hint="eastAsia" w:ascii="宋体" w:hAnsi="宋体" w:eastAsia="宋体" w:cs="宋体"/>
          <w:b/>
          <w:bCs/>
          <w:color w:val="000000"/>
          <w:sz w:val="32"/>
          <w:szCs w:val="32"/>
          <w:highlight w:val="none"/>
        </w:rPr>
        <w:outlineLvl w:val="2"/>
      </w:pPr>
      <w:r>
        <w:rPr>
          <w:rFonts w:hint="eastAsia" w:ascii="宋体" w:hAnsi="宋体" w:cs="宋体"/>
          <w:b/>
          <w:bCs/>
          <w:color w:val="000000"/>
          <w:sz w:val="32"/>
          <w:szCs w:val="32"/>
          <w:highlight w:val="none"/>
        </w:rPr>
        <w:t xml:space="preserve">采 </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rPr>
        <w:t xml:space="preserve">购</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rPr>
        <w:t xml:space="preserve"> </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rPr>
        <w:t xml:space="preserve">人：</w:t>
      </w:r>
      <w:r>
        <w:rPr>
          <w:rFonts w:hint="eastAsia" w:ascii="宋体" w:hAnsi="宋体" w:eastAsia="宋体" w:cs="宋体"/>
          <w:b/>
          <w:bCs/>
          <w:color w:val="000000"/>
          <w:sz w:val="32"/>
          <w:szCs w:val="32"/>
          <w:highlight w:val="none"/>
          <w:lang w:val="zh-CN" w:eastAsia="zh-CN"/>
        </w:rPr>
        <w:t xml:space="preserve">南京市六合区人民政府龙袍街道办事处</w:t>
      </w:r>
      <w:r>
        <w:rPr>
          <w:rFonts w:hint="eastAsia" w:ascii="宋体" w:hAnsi="宋体" w:eastAsia="宋体" w:cs="宋体"/>
          <w:b/>
          <w:bCs/>
          <w:color w:val="000000"/>
          <w:sz w:val="32"/>
          <w:szCs w:val="32"/>
          <w:highlight w:val="none"/>
        </w:rPr>
      </w:r>
      <w:r/>
    </w:p>
    <w:p>
      <w:pPr>
        <w:pStyle w:val="911"/>
        <w:ind w:firstLine="643"/>
        <w:jc w:val="left"/>
        <w:spacing w:line="357" w:lineRule="auto"/>
        <w:rPr>
          <w:rFonts w:hint="eastAsia"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rPr>
        <w:t xml:space="preserve">采购代理机构：</w:t>
      </w:r>
      <w:r>
        <w:rPr>
          <w:rFonts w:hint="eastAsia" w:ascii="宋体" w:hAnsi="宋体" w:eastAsia="宋体" w:cs="宋体"/>
          <w:b/>
          <w:bCs/>
          <w:color w:val="000000"/>
          <w:sz w:val="32"/>
          <w:szCs w:val="32"/>
          <w:highlight w:val="none"/>
          <w:lang w:val="en-US" w:eastAsia="zh-CN"/>
        </w:rPr>
        <w:t xml:space="preserve">江苏旺百伦企业管理咨询有限公司</w:t>
      </w:r>
      <w:r>
        <w:rPr>
          <w:rFonts w:hint="eastAsia" w:ascii="宋体" w:hAnsi="宋体" w:eastAsia="宋体" w:cs="宋体"/>
          <w:b/>
          <w:bCs/>
          <w:color w:val="000000"/>
          <w:sz w:val="32"/>
          <w:szCs w:val="32"/>
          <w:highlight w:val="none"/>
          <w:lang w:val="en-US" w:eastAsia="zh-CN"/>
        </w:rPr>
      </w:r>
      <w:r/>
    </w:p>
    <w:p>
      <w:pPr>
        <w:pStyle w:val="911"/>
        <w:ind w:firstLine="643"/>
        <w:jc w:val="left"/>
        <w:spacing w:line="357"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日       </w:t>
      </w:r>
      <w:r>
        <w:rPr>
          <w:rFonts w:hint="eastAsia" w:ascii="宋体" w:hAnsi="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rPr>
        <w:t xml:space="preserve">期：2026年</w:t>
      </w:r>
      <w:r>
        <w:rPr>
          <w:rFonts w:hint="eastAsia" w:ascii="宋体" w:hAnsi="宋体" w:cs="宋体"/>
          <w:b/>
          <w:bCs/>
          <w:color w:val="000000"/>
          <w:sz w:val="32"/>
          <w:szCs w:val="32"/>
          <w:highlight w:val="none"/>
          <w:lang w:val="en-US" w:eastAsia="zh-CN"/>
        </w:rPr>
        <w:t xml:space="preserve">6</w:t>
      </w:r>
      <w:r>
        <w:rPr>
          <w:rFonts w:hint="eastAsia" w:ascii="宋体" w:hAnsi="宋体" w:cs="宋体"/>
          <w:b/>
          <w:bCs/>
          <w:color w:val="000000"/>
          <w:sz w:val="32"/>
          <w:szCs w:val="32"/>
          <w:highlight w:val="none"/>
        </w:rPr>
        <w:t xml:space="preserve">月</w:t>
      </w:r>
      <w:r>
        <w:rPr>
          <w:rFonts w:hint="eastAsia" w:ascii="宋体" w:hAnsi="宋体" w:cs="宋体"/>
          <w:b/>
          <w:bCs/>
          <w:color w:val="000000"/>
          <w:sz w:val="32"/>
          <w:szCs w:val="32"/>
          <w:highlight w:val="none"/>
        </w:rPr>
      </w:r>
      <w:r/>
    </w:p>
    <w:p>
      <w:pPr>
        <w:pStyle w:val="911"/>
        <w:jc w:val="center"/>
        <w:spacing w:line="357" w:lineRule="auto"/>
        <w:rPr>
          <w:rFonts w:hint="eastAsia" w:ascii="宋体" w:hAnsi="宋体" w:cs="宋体"/>
          <w:color w:val="000000"/>
          <w:sz w:val="36"/>
          <w:szCs w:val="36"/>
          <w:highlight w:val="none"/>
        </w:rPr>
        <w:sectPr>
          <w:footnotePr/>
          <w:endnotePr/>
          <w:type w:val="nextPage"/>
          <w:pgSz w:w="11910" w:h="16840" w:orient="portrait"/>
          <w:pgMar w:top="1580" w:right="1320" w:bottom="280" w:left="1680" w:header="720" w:footer="720" w:gutter="0"/>
          <w:cols w:num="1" w:sep="0" w:space="1701" w:equalWidth="1"/>
          <w:docGrid w:linePitch="360"/>
        </w:sectPr>
      </w:pPr>
      <w:r>
        <w:rPr>
          <w:rFonts w:hint="eastAsia" w:ascii="宋体" w:hAnsi="宋体" w:cs="宋体"/>
          <w:color w:val="000000"/>
          <w:sz w:val="36"/>
          <w:szCs w:val="36"/>
          <w:highlight w:val="none"/>
        </w:rPr>
      </w:r>
      <w:r/>
    </w:p>
    <w:p>
      <w:pPr>
        <w:pStyle w:val="911"/>
        <w:numPr>
          <w:ilvl w:val="0"/>
          <w:numId w:val="1"/>
        </w:numPr>
        <w:ind w:right="117" w:firstLine="2880"/>
        <w:jc w:val="left"/>
        <w:spacing w:before="287"/>
        <w:tabs>
          <w:tab w:val="left" w:pos="4171" w:leader="none"/>
        </w:tabs>
        <w:rPr>
          <w:rFonts w:hint="eastAsia" w:ascii="宋体" w:hAnsi="宋体" w:cs="宋体"/>
          <w:color w:val="000000"/>
          <w:sz w:val="32"/>
          <w:szCs w:val="32"/>
          <w:highlight w:val="none"/>
        </w:rPr>
        <w:outlineLvl w:val="2"/>
      </w:pPr>
      <w:r/>
      <w:bookmarkStart w:id="0" w:name="第一章__竞争性磋商邀请"/>
      <w:r/>
      <w:bookmarkEnd w:id="0"/>
      <w:r/>
      <w:bookmarkStart w:id="1" w:name="_bookmark0"/>
      <w:r/>
      <w:bookmarkEnd w:id="1"/>
      <w:r>
        <w:rPr>
          <w:rFonts w:hint="eastAsia" w:ascii="宋体" w:hAnsi="宋体" w:cs="宋体"/>
          <w:color w:val="000000"/>
          <w:sz w:val="32"/>
          <w:szCs w:val="32"/>
          <w:highlight w:val="none"/>
        </w:rPr>
        <w:t xml:space="preserve">竞争性磋商邀请</w:t>
      </w:r>
      <w:r>
        <w:rPr>
          <w:rFonts w:hint="eastAsia" w:ascii="宋体" w:hAnsi="宋体" w:cs="宋体"/>
          <w:color w:val="000000"/>
          <w:sz w:val="32"/>
          <w:szCs w:val="32"/>
          <w:highlight w:val="none"/>
        </w:rPr>
      </w:r>
      <w:r/>
    </w:p>
    <w:p>
      <w:pPr>
        <w:pStyle w:val="911"/>
        <w:numPr>
          <w:ilvl w:val="0"/>
          <w:numId w:val="0"/>
        </w:numPr>
        <w:ind w:right="117"/>
        <w:jc w:val="left"/>
        <w:spacing w:before="287"/>
        <w:tabs>
          <w:tab w:val="left" w:pos="4171" w:leader="none"/>
        </w:tabs>
        <w:rPr>
          <w:rFonts w:hint="eastAsia" w:ascii="宋体" w:hAnsi="宋体" w:cs="宋体"/>
          <w:color w:val="000000"/>
          <w:sz w:val="32"/>
          <w:szCs w:val="32"/>
          <w:highlight w:val="none"/>
        </w:rPr>
        <w:outlineLvl w:val="2"/>
      </w:pPr>
      <w:r>
        <w:rPr>
          <w:rFonts w:hint="eastAsia" w:ascii="宋体" w:hAnsi="宋体" w:cs="宋体"/>
          <w:color w:val="000000"/>
          <w:sz w:val="32"/>
          <w:szCs w:val="32"/>
          <w:highlight w:val="none"/>
        </w:rPr>
      </w:r>
      <w:r/>
    </w:p>
    <w:p>
      <w:pPr>
        <w:pStyle w:val="911"/>
        <w:ind w:firstLine="420"/>
        <w:jc w:val="left"/>
        <w:spacing w:line="360" w:lineRule="auto"/>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eastAsia="zh-CN"/>
        </w:rPr>
        <w:t xml:space="preserve">龙袍街道河道堤防、街管泵站、街村骨干河道管护服务外包项目</w:t>
      </w:r>
      <w:r>
        <w:rPr>
          <w:rFonts w:hint="eastAsia" w:ascii="宋体" w:hAnsi="宋体" w:cs="宋体"/>
          <w:color w:val="000000"/>
          <w:szCs w:val="21"/>
          <w:highlight w:val="none"/>
        </w:rPr>
        <w:t xml:space="preserve">的潜在供应商应在江苏政府采购网获取采购文件，并于2026年</w:t>
      </w:r>
      <w:r>
        <w:rPr>
          <w:rFonts w:hint="eastAsia" w:ascii="宋体" w:hAnsi="宋体" w:cs="宋体"/>
          <w:color w:val="000000"/>
          <w:szCs w:val="21"/>
          <w:highlight w:val="none"/>
          <w:lang w:val="en-US" w:eastAsia="zh-CN"/>
        </w:rPr>
        <w:t xml:space="preserve"> 6 </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 29 </w:t>
      </w:r>
      <w:r>
        <w:rPr>
          <w:rFonts w:hint="eastAsia" w:ascii="宋体" w:hAnsi="宋体" w:cs="宋体"/>
          <w:color w:val="000000"/>
          <w:szCs w:val="21"/>
          <w:highlight w:val="none"/>
        </w:rPr>
        <w:t xml:space="preserve">日09点30 分（北京时间）前提交响应文件。</w:t>
      </w:r>
      <w:r>
        <w:rPr>
          <w:rFonts w:hint="eastAsia" w:ascii="宋体" w:hAnsi="宋体" w:cs="宋体"/>
          <w:color w:val="000000"/>
          <w:szCs w:val="21"/>
          <w:highlight w:val="none"/>
        </w:rPr>
      </w:r>
      <w:r/>
    </w:p>
    <w:p>
      <w:pPr>
        <w:pStyle w:val="911"/>
        <w:ind w:firstLine="420"/>
        <w:jc w:val="left"/>
        <w:spacing w:line="360" w:lineRule="auto"/>
        <w:rPr>
          <w:rFonts w:hint="eastAsia" w:ascii="宋体" w:hAnsi="宋体" w:cs="宋体"/>
          <w:bCs/>
          <w:color w:val="000000"/>
          <w:szCs w:val="21"/>
          <w:highlight w:val="none"/>
        </w:rPr>
      </w:pPr>
      <w:r/>
      <w:bookmarkStart w:id="2" w:name="_Toc35393629"/>
      <w:r/>
      <w:bookmarkStart w:id="3" w:name="_Toc35393798"/>
      <w:r/>
      <w:bookmarkStart w:id="4" w:name="_Toc28359012"/>
      <w:r/>
      <w:bookmarkStart w:id="5" w:name="_Toc28359089"/>
      <w:r>
        <w:rPr>
          <w:rFonts w:hint="eastAsia" w:ascii="宋体" w:hAnsi="宋体" w:cs="宋体"/>
          <w:bCs/>
          <w:color w:val="000000"/>
          <w:szCs w:val="21"/>
          <w:highlight w:val="none"/>
        </w:rPr>
        <w:t xml:space="preserve">一、项目基本情况</w:t>
      </w:r>
      <w:bookmarkEnd w:id="2"/>
      <w:r/>
      <w:bookmarkEnd w:id="3"/>
      <w:r/>
      <w:bookmarkEnd w:id="4"/>
      <w:r/>
      <w:bookmarkEnd w:id="5"/>
      <w:r>
        <w:rPr>
          <w:rFonts w:hint="eastAsia" w:ascii="宋体" w:hAnsi="宋体" w:cs="宋体"/>
          <w:bCs/>
          <w:color w:val="000000"/>
          <w:szCs w:val="21"/>
          <w:highlight w:val="none"/>
        </w:rPr>
      </w:r>
      <w:r/>
    </w:p>
    <w:p>
      <w:pPr>
        <w:pStyle w:val="911"/>
        <w:ind w:firstLine="420"/>
        <w:jc w:val="left"/>
        <w:spacing w:line="360" w:lineRule="auto"/>
        <w:rPr>
          <w:rFonts w:hint="eastAsia" w:ascii="宋体" w:hAnsi="宋体" w:cs="宋体"/>
          <w:b/>
          <w:bCs/>
          <w:color w:val="000000"/>
          <w:szCs w:val="21"/>
          <w:highlight w:val="none"/>
          <w:lang w:val="en-US" w:eastAsia="zh-CN"/>
        </w:rPr>
      </w:pPr>
      <w:r>
        <w:rPr>
          <w:rFonts w:hint="eastAsia" w:ascii="宋体" w:hAnsi="宋体" w:cs="宋体"/>
          <w:color w:val="000000"/>
          <w:szCs w:val="21"/>
          <w:highlight w:val="none"/>
        </w:rPr>
        <w:t xml:space="preserve">1.1项目编号：SZC-320116-SWBL-C2026-0003</w:t>
      </w:r>
      <w:r>
        <w:rPr>
          <w:rFonts w:hint="eastAsia" w:ascii="宋体" w:hAnsi="宋体" w:cs="宋体"/>
          <w:b/>
          <w:bCs/>
          <w:color w:val="000000"/>
          <w:szCs w:val="21"/>
          <w:highlight w:val="none"/>
          <w:lang w:val="en-US" w:eastAsia="zh-CN"/>
        </w:rPr>
        <w:t xml:space="preserve"> </w:t>
      </w:r>
      <w:r>
        <w:rPr>
          <w:rFonts w:hint="eastAsia" w:ascii="宋体" w:hAnsi="宋体" w:cs="宋体"/>
          <w:b/>
          <w:bCs/>
          <w:color w:val="000000"/>
          <w:szCs w:val="21"/>
          <w:highlight w:val="none"/>
          <w:lang w:val="en-US" w:eastAsia="zh-CN"/>
        </w:rPr>
      </w:r>
      <w:r/>
    </w:p>
    <w:p>
      <w:pPr>
        <w:pStyle w:val="911"/>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1.2项目名称：</w:t>
      </w:r>
      <w:r>
        <w:rPr>
          <w:rFonts w:hint="eastAsia" w:ascii="宋体" w:hAnsi="宋体" w:eastAsia="宋体" w:cs="宋体"/>
          <w:color w:val="000000"/>
          <w:szCs w:val="21"/>
          <w:highlight w:val="none"/>
          <w:lang w:eastAsia="zh-CN"/>
        </w:rPr>
        <w:t xml:space="preserve">龙袍街道河道堤防、街管泵站、街村骨干河道管护服务外包项目</w:t>
      </w:r>
      <w:r>
        <w:rPr>
          <w:rFonts w:hint="eastAsia" w:ascii="宋体" w:hAnsi="宋体" w:eastAsia="宋体" w:cs="宋体"/>
          <w:color w:val="000000"/>
          <w:szCs w:val="21"/>
          <w:highlight w:val="none"/>
          <w:lang w:eastAsia="zh-CN"/>
        </w:rPr>
      </w:r>
      <w:r/>
    </w:p>
    <w:p>
      <w:pPr>
        <w:pStyle w:val="91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1.3采购方式：竞争性磋商 </w:t>
      </w:r>
      <w:r>
        <w:rPr>
          <w:rFonts w:hint="eastAsia" w:ascii="宋体" w:hAnsi="宋体" w:cs="宋体"/>
          <w:color w:val="000000"/>
          <w:szCs w:val="21"/>
          <w:highlight w:val="none"/>
        </w:rPr>
      </w:r>
      <w:r/>
    </w:p>
    <w:p>
      <w:pPr>
        <w:pStyle w:val="911"/>
        <w:ind w:firstLine="420"/>
        <w:jc w:val="left"/>
        <w:spacing w:line="360" w:lineRule="auto"/>
        <w:tabs>
          <w:tab w:val="left" w:pos="231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1.4预算金额：</w:t>
      </w:r>
      <w:r>
        <w:rPr>
          <w:rFonts w:hint="eastAsia" w:ascii="宋体" w:hAnsi="宋体" w:cs="宋体"/>
          <w:color w:val="000000"/>
          <w:szCs w:val="21"/>
          <w:highlight w:val="none"/>
          <w:lang w:val="en-US" w:eastAsia="zh-CN"/>
        </w:rPr>
        <w:t xml:space="preserve">约390</w:t>
      </w: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p>
      <w:pPr>
        <w:pStyle w:val="91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1.5最高限价：</w:t>
      </w:r>
      <w:r>
        <w:rPr>
          <w:rFonts w:hint="eastAsia" w:ascii="宋体" w:hAnsi="宋体" w:cs="宋体"/>
          <w:color w:val="000000"/>
          <w:szCs w:val="21"/>
          <w:highlight w:val="none"/>
          <w:lang w:val="en-US" w:eastAsia="zh-CN"/>
        </w:rPr>
        <w:t xml:space="preserve">1.堤防养护145.85万元。2.街村骨干河道122.276万元。3.街管泵站16座120.06万元。</w:t>
      </w:r>
      <w:r>
        <w:rPr>
          <w:rFonts w:hint="eastAsia" w:ascii="宋体" w:hAnsi="宋体" w:cs="宋体"/>
          <w:color w:val="000000"/>
          <w:szCs w:val="21"/>
          <w:highlight w:val="none"/>
        </w:rPr>
        <w:t xml:space="preserve">投标不得超过最高对应年度限价，超过为无效投标。</w:t>
      </w:r>
      <w:r>
        <w:rPr>
          <w:rFonts w:hint="eastAsia" w:ascii="宋体" w:hAnsi="宋体" w:cs="宋体"/>
          <w:color w:val="000000"/>
          <w:szCs w:val="21"/>
          <w:highlight w:val="none"/>
        </w:rPr>
      </w:r>
      <w:r/>
    </w:p>
    <w:p>
      <w:pPr>
        <w:pStyle w:val="91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1.6采购需求：</w:t>
      </w:r>
      <w:r>
        <w:rPr>
          <w:rFonts w:hint="eastAsia" w:ascii="宋体" w:hAnsi="宋体" w:eastAsia="宋体" w:cs="宋体"/>
          <w:color w:val="000000"/>
          <w:szCs w:val="21"/>
          <w:highlight w:val="none"/>
          <w:lang w:eastAsia="zh-CN"/>
        </w:rPr>
        <w:t xml:space="preserve">街道河道堤防、街管泵站、街村骨干河道管护</w:t>
      </w:r>
      <w:r>
        <w:rPr>
          <w:rFonts w:hint="eastAsia" w:ascii="宋体" w:hAnsi="宋体" w:cs="宋体"/>
          <w:color w:val="000000"/>
          <w:szCs w:val="21"/>
          <w:highlight w:val="none"/>
        </w:rPr>
        <w:t xml:space="preserve">等工作，具体详见项目需求。</w:t>
      </w:r>
      <w:r>
        <w:rPr>
          <w:rFonts w:hint="eastAsia" w:ascii="宋体" w:hAnsi="宋体" w:cs="宋体"/>
          <w:color w:val="000000"/>
          <w:szCs w:val="21"/>
          <w:highlight w:val="none"/>
        </w:rPr>
      </w:r>
      <w:r/>
    </w:p>
    <w:p>
      <w:pPr>
        <w:pStyle w:val="91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1.7合同履行期限：</w:t>
      </w:r>
      <w:r>
        <w:rPr>
          <w:rFonts w:hint="eastAsia" w:ascii="宋体" w:hAnsi="宋体" w:cs="宋体"/>
          <w:color w:val="000000"/>
          <w:szCs w:val="21"/>
          <w:highlight w:val="none"/>
          <w:lang w:val="en-US" w:eastAsia="zh-CN"/>
        </w:rPr>
        <w:t xml:space="preserve">服务期至2027年12月底，</w:t>
      </w:r>
      <w:r>
        <w:rPr>
          <w:rFonts w:hint="eastAsia" w:ascii="宋体" w:hAnsi="宋体" w:cs="宋体"/>
          <w:color w:val="000000"/>
          <w:szCs w:val="21"/>
          <w:highlight w:val="none"/>
        </w:rPr>
        <w:t xml:space="preserve">在符合财库【2014】37号文件要求的基础上，根据年度考核结果</w:t>
      </w:r>
      <w:r>
        <w:rPr>
          <w:rFonts w:hint="eastAsia" w:ascii="宋体" w:hAnsi="宋体" w:cs="宋体"/>
          <w:color w:val="000000"/>
          <w:szCs w:val="21"/>
          <w:highlight w:val="none"/>
          <w:lang w:val="en-US" w:eastAsia="zh-CN"/>
        </w:rPr>
        <w:t xml:space="preserve">是否续签</w:t>
      </w:r>
      <w:r>
        <w:rPr>
          <w:rFonts w:hint="eastAsia" w:ascii="宋体" w:hAnsi="宋体" w:cs="宋体"/>
          <w:color w:val="000000"/>
          <w:szCs w:val="21"/>
          <w:highlight w:val="none"/>
        </w:rPr>
        <w:t xml:space="preserve">一年，合同结算金额不得超过当年实际下达预算经费。</w:t>
      </w:r>
      <w:r>
        <w:rPr>
          <w:rFonts w:hint="eastAsia" w:ascii="宋体" w:hAnsi="宋体" w:cs="宋体"/>
          <w:color w:val="000000"/>
          <w:szCs w:val="21"/>
          <w:highlight w:val="none"/>
        </w:rPr>
      </w:r>
      <w:r/>
    </w:p>
    <w:p>
      <w:pPr>
        <w:pStyle w:val="91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二、申请人的资格要求：</w:t>
      </w:r>
      <w:r>
        <w:rPr>
          <w:rFonts w:hint="eastAsia" w:ascii="宋体" w:hAnsi="宋体" w:cs="宋体"/>
          <w:color w:val="000000"/>
          <w:szCs w:val="21"/>
          <w:highlight w:val="none"/>
        </w:rPr>
      </w:r>
      <w:r/>
    </w:p>
    <w:p>
      <w:pPr>
        <w:pStyle w:val="911"/>
        <w:ind w:firstLine="63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w:t>
      </w:r>
      <w:r>
        <w:rPr>
          <w:rFonts w:hint="eastAsia" w:ascii="宋体" w:hAnsi="宋体" w:cs="宋体"/>
          <w:color w:val="000000"/>
          <w:szCs w:val="21"/>
          <w:highlight w:val="none"/>
        </w:rPr>
      </w:r>
      <w:r/>
    </w:p>
    <w:p>
      <w:pPr>
        <w:pStyle w:val="91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（1）具有独立承担民事责任的能力（提供法人或者其他组织的营业执照，自然人的身份证明）；</w:t>
      </w:r>
      <w:r>
        <w:rPr>
          <w:rFonts w:hint="eastAsia" w:ascii="宋体" w:hAnsi="宋体" w:cs="宋体"/>
          <w:color w:val="000000"/>
          <w:szCs w:val="21"/>
          <w:highlight w:val="none"/>
        </w:rPr>
      </w:r>
      <w:r/>
    </w:p>
    <w:p>
      <w:pPr>
        <w:pStyle w:val="91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rPr>
          <w:rFonts w:hint="eastAsia" w:ascii="宋体" w:hAnsi="宋体" w:cs="宋体"/>
          <w:color w:val="000000"/>
          <w:szCs w:val="21"/>
          <w:highlight w:val="none"/>
        </w:rPr>
      </w:r>
      <w:r/>
    </w:p>
    <w:p>
      <w:pPr>
        <w:pStyle w:val="91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（3）具有履行合同所必根据项目需求提供履行合同所必需的设备和专业技术能力的证明材料）； </w:t>
      </w:r>
      <w:r>
        <w:rPr>
          <w:rFonts w:hint="eastAsia" w:ascii="宋体" w:hAnsi="宋体" w:cs="宋体"/>
          <w:color w:val="000000"/>
          <w:szCs w:val="21"/>
          <w:highlight w:val="none"/>
        </w:rPr>
      </w:r>
      <w:r/>
    </w:p>
    <w:p>
      <w:pPr>
        <w:pStyle w:val="91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rPr>
          <w:rFonts w:hint="eastAsia" w:ascii="宋体" w:hAnsi="宋体" w:cs="宋体"/>
          <w:color w:val="000000"/>
          <w:szCs w:val="21"/>
          <w:highlight w:val="none"/>
        </w:rPr>
      </w:r>
      <w:r/>
    </w:p>
    <w:p>
      <w:pPr>
        <w:pStyle w:val="91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cs="宋体"/>
          <w:color w:val="000000"/>
          <w:szCs w:val="21"/>
          <w:highlight w:val="none"/>
        </w:rPr>
      </w:r>
      <w:r/>
    </w:p>
    <w:p>
      <w:pPr>
        <w:pStyle w:val="91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bookmarkStart w:id="6" w:name="OLE_LINK32"/>
      <w:r/>
      <w:bookmarkStart w:id="7" w:name="OLE_LINK31"/>
      <w:r>
        <w:rPr>
          <w:rFonts w:hint="eastAsia" w:ascii="宋体" w:hAnsi="宋体" w:cs="宋体"/>
          <w:color w:val="000000"/>
          <w:szCs w:val="21"/>
          <w:highlight w:val="none"/>
        </w:rPr>
        <w:t xml:space="preserve">法律、行政法规规定的其他条件</w:t>
      </w:r>
      <w:bookmarkEnd w:id="6"/>
      <w:r>
        <w:rPr>
          <w:rFonts w:hint="eastAsia" w:ascii="宋体" w:hAnsi="宋体" w:cs="宋体"/>
          <w:color w:val="000000"/>
          <w:szCs w:val="21"/>
          <w:highlight w:val="none"/>
        </w:rPr>
        <w:t xml:space="preserve">。</w:t>
      </w:r>
      <w:bookmarkEnd w:id="7"/>
      <w:r>
        <w:rPr>
          <w:rFonts w:hint="eastAsia" w:ascii="宋体" w:hAnsi="宋体" w:cs="宋体"/>
          <w:color w:val="000000"/>
          <w:szCs w:val="21"/>
          <w:highlight w:val="none"/>
        </w:rPr>
      </w:r>
      <w:r/>
    </w:p>
    <w:p>
      <w:pPr>
        <w:pStyle w:val="911"/>
        <w:ind w:firstLine="420"/>
        <w:jc w:val="left"/>
        <w:spacing w:line="360" w:lineRule="auto"/>
        <w:rPr>
          <w:rFonts w:hint="eastAsia" w:ascii="宋体" w:hAnsi="宋体" w:eastAsia="宋体" w:cs="宋体"/>
          <w:color w:val="000000"/>
          <w:szCs w:val="21"/>
          <w:highlight w:val="none"/>
          <w:lang w:val="zh-CN" w:eastAsia="zh-CN"/>
        </w:rPr>
      </w:pPr>
      <w:r>
        <w:rPr>
          <w:rFonts w:hint="eastAsia" w:ascii="宋体" w:hAnsi="宋体" w:cs="宋体"/>
          <w:bCs/>
          <w:color w:val="000000"/>
          <w:highlight w:val="none"/>
          <w:lang w:val="en-US" w:eastAsia="zh-CN"/>
        </w:rPr>
        <w:t xml:space="preserve"> </w:t>
      </w:r>
      <w:r>
        <w:rPr>
          <w:rFonts w:hint="eastAsia" w:ascii="宋体" w:hAnsi="宋体" w:cs="宋体"/>
          <w:bCs/>
          <w:color w:val="000000"/>
          <w:highlight w:val="none"/>
          <w:lang w:val="en-US" w:eastAsia="zh-CN"/>
        </w:rPr>
        <w:t xml:space="preserve"> 2</w:t>
      </w:r>
      <w:r>
        <w:rPr>
          <w:rFonts w:hint="eastAsia" w:ascii="宋体" w:hAnsi="宋体" w:cs="宋体"/>
          <w:bCs/>
          <w:color w:val="000000"/>
          <w:highlight w:val="none"/>
        </w:rPr>
        <w:t xml:space="preserve">.本项目的特定资格要求：</w:t>
      </w:r>
      <w:r>
        <w:rPr>
          <w:rFonts w:hint="eastAsia" w:ascii="宋体" w:hAnsi="宋体" w:eastAsia="宋体" w:cs="宋体"/>
          <w:color w:val="000000"/>
          <w:szCs w:val="21"/>
          <w:highlight w:val="none"/>
          <w:lang w:val="en-US" w:eastAsia="zh-CN"/>
        </w:rPr>
        <w:t xml:space="preserve">企业具备有效期内的水利水电施工资质三级（含）及以上</w:t>
      </w:r>
      <w:r>
        <w:rPr>
          <w:rFonts w:hint="eastAsia" w:ascii="宋体" w:hAnsi="宋体" w:eastAsia="宋体" w:cs="宋体"/>
          <w:color w:val="000000"/>
          <w:szCs w:val="21"/>
          <w:highlight w:val="none"/>
          <w:lang w:val="zh-CN" w:eastAsia="zh-CN"/>
        </w:rPr>
        <w:t xml:space="preserve">《安全生产许可证》</w:t>
      </w:r>
      <w:r>
        <w:rPr>
          <w:rFonts w:hint="eastAsia" w:ascii="宋体" w:hAnsi="宋体" w:eastAsia="宋体" w:cs="宋体"/>
          <w:color w:val="000000"/>
          <w:szCs w:val="21"/>
          <w:highlight w:val="none"/>
          <w:lang w:val="zh-CN" w:eastAsia="zh-CN"/>
        </w:rPr>
      </w:r>
      <w:r/>
    </w:p>
    <w:p>
      <w:pPr>
        <w:pStyle w:val="911"/>
        <w:ind w:firstLine="630"/>
        <w:jc w:val="left"/>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bCs/>
          <w:color w:val="000000"/>
          <w:highlight w:val="none"/>
          <w:lang w:val="zh-CN" w:eastAsia="zh-CN"/>
        </w:rPr>
        <w:t xml:space="preserve">项目经理资质类别和等级：项目经理具有二级及以上注册建造师（</w:t>
      </w:r>
      <w:r>
        <w:rPr>
          <w:rFonts w:hint="eastAsia" w:ascii="宋体" w:hAnsi="宋体" w:eastAsia="宋体" w:cs="宋体"/>
          <w:color w:val="000000"/>
          <w:szCs w:val="21"/>
          <w:highlight w:val="none"/>
          <w:lang w:val="en-US" w:eastAsia="zh-CN"/>
        </w:rPr>
        <w:t xml:space="preserve">水利水电</w:t>
      </w:r>
      <w:r>
        <w:rPr>
          <w:rFonts w:hint="eastAsia" w:ascii="宋体" w:hAnsi="宋体" w:eastAsia="宋体" w:cs="宋体"/>
          <w:bCs/>
          <w:color w:val="000000"/>
          <w:highlight w:val="none"/>
          <w:lang w:val="zh-CN" w:eastAsia="zh-CN"/>
        </w:rPr>
        <w:t xml:space="preserve">工程专业）及有效的安全生产考核合格证书（B证），供应商项目经理必须是与供应商签订了劳动合同并依法办理了社会养老保险的本单位工作人员（提供劳动合同及</w:t>
      </w:r>
      <w:r>
        <w:rPr>
          <w:rFonts w:hint="eastAsia" w:ascii="宋体" w:hAnsi="宋体" w:eastAsia="宋体" w:cs="宋体"/>
          <w:bCs/>
          <w:color w:val="000000"/>
          <w:highlight w:val="none"/>
          <w:lang w:val="en-US" w:eastAsia="zh-CN"/>
        </w:rPr>
        <w:t xml:space="preserve">由投标供应商缴纳的近半年内任意一个月的社保证明</w:t>
      </w:r>
      <w:r>
        <w:rPr>
          <w:rFonts w:hint="eastAsia" w:ascii="宋体" w:hAnsi="宋体" w:eastAsia="宋体" w:cs="宋体"/>
          <w:bCs/>
          <w:color w:val="000000"/>
          <w:highlight w:val="none"/>
          <w:lang w:val="zh-CN" w:eastAsia="zh-CN"/>
        </w:rPr>
        <w:t xml:space="preserve">）。</w:t>
      </w:r>
      <w:r>
        <w:rPr>
          <w:rFonts w:ascii="宋体" w:hAnsi="宋体" w:eastAsia="宋体" w:cs="宋体"/>
          <w:color w:val="000000"/>
          <w:szCs w:val="21"/>
          <w:highlight w:val="none"/>
          <w:lang w:val="en-US" w:eastAsia="zh-CN"/>
        </w:rPr>
      </w:r>
      <w:r/>
    </w:p>
    <w:p>
      <w:pPr>
        <w:pStyle w:val="911"/>
        <w:ind w:left="0" w:firstLine="630"/>
        <w:jc w:val="left"/>
        <w:spacing w:line="360" w:lineRule="auto"/>
        <w:rPr>
          <w:rFonts w:hint="eastAsia" w:ascii="宋体" w:hAnsi="宋体" w:cs="宋体"/>
          <w:bCs/>
          <w:color w:val="000000"/>
          <w:highlight w:val="none"/>
        </w:rPr>
      </w:pPr>
      <w:r>
        <w:rPr>
          <w:rFonts w:hint="eastAsia" w:ascii="宋体" w:hAnsi="宋体" w:cs="宋体"/>
          <w:bCs/>
          <w:color w:val="000000"/>
          <w:highlight w:val="none"/>
          <w:lang w:val="en-US" w:eastAsia="zh-CN"/>
        </w:rPr>
        <w:t xml:space="preserve">4</w:t>
      </w:r>
      <w:r>
        <w:rPr>
          <w:rFonts w:hint="eastAsia" w:ascii="宋体" w:hAnsi="宋体" w:cs="宋体"/>
          <w:bCs/>
          <w:color w:val="000000"/>
          <w:highlight w:val="none"/>
        </w:rPr>
        <w:t xml:space="preserve">.本项目不接受联合体投标。</w:t>
      </w:r>
      <w:r>
        <w:rPr>
          <w:rFonts w:hint="eastAsia" w:ascii="宋体" w:hAnsi="宋体" w:cs="宋体"/>
          <w:bCs/>
          <w:color w:val="000000"/>
          <w:highlight w:val="none"/>
        </w:rPr>
      </w:r>
      <w:r/>
    </w:p>
    <w:p>
      <w:pPr>
        <w:pStyle w:val="911"/>
        <w:ind w:left="0" w:firstLine="630"/>
        <w:jc w:val="left"/>
        <w:spacing w:line="360" w:lineRule="auto"/>
        <w:rPr>
          <w:rFonts w:hint="eastAsia" w:ascii="宋体" w:hAnsi="宋体" w:cs="宋体"/>
          <w:bCs/>
          <w:color w:val="000000"/>
          <w:highlight w:val="none"/>
        </w:rPr>
      </w:pPr>
      <w:r>
        <w:rPr>
          <w:rFonts w:hint="eastAsia" w:ascii="宋体" w:hAnsi="宋体" w:cs="宋体"/>
          <w:bCs/>
          <w:color w:val="000000"/>
          <w:highlight w:val="none"/>
          <w:lang w:val="en-US" w:eastAsia="zh-CN"/>
        </w:rPr>
        <w:t xml:space="preserve">5</w:t>
      </w:r>
      <w:r>
        <w:rPr>
          <w:rFonts w:hint="eastAsia" w:ascii="宋体" w:hAnsi="宋体" w:cs="宋体"/>
          <w:bCs/>
          <w:color w:val="000000"/>
          <w:highlight w:val="none"/>
        </w:rPr>
        <w:t xml:space="preserve">.拒绝下述供应商参加本次采购活动：</w:t>
      </w:r>
      <w:r>
        <w:rPr>
          <w:rFonts w:hint="eastAsia" w:ascii="宋体" w:hAnsi="宋体" w:cs="宋体"/>
          <w:bCs/>
          <w:color w:val="000000"/>
          <w:highlight w:val="none"/>
        </w:rPr>
      </w:r>
      <w:r/>
    </w:p>
    <w:p>
      <w:pPr>
        <w:pStyle w:val="959"/>
        <w:ind w:firstLine="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cs="宋体"/>
          <w:bCs/>
          <w:color w:val="000000"/>
          <w:sz w:val="21"/>
          <w:szCs w:val="21"/>
          <w:highlight w:val="none"/>
          <w:lang w:eastAsia="zh-CN"/>
        </w:rPr>
      </w:r>
      <w:r/>
    </w:p>
    <w:p>
      <w:pPr>
        <w:pStyle w:val="959"/>
        <w:ind w:firstLine="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cs="宋体"/>
          <w:bCs/>
          <w:color w:val="000000"/>
          <w:sz w:val="21"/>
          <w:szCs w:val="21"/>
          <w:highlight w:val="none"/>
          <w:lang w:eastAsia="zh-CN"/>
        </w:rPr>
      </w:r>
      <w:r/>
    </w:p>
    <w:p>
      <w:pPr>
        <w:pStyle w:val="959"/>
        <w:ind w:firstLine="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cs="宋体"/>
          <w:bCs/>
          <w:color w:val="000000"/>
          <w:sz w:val="21"/>
          <w:szCs w:val="21"/>
          <w:highlight w:val="none"/>
          <w:lang w:eastAsia="zh-CN"/>
        </w:rPr>
      </w:r>
      <w:r/>
    </w:p>
    <w:p>
      <w:pPr>
        <w:pStyle w:val="959"/>
        <w:ind w:firstLine="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（4）供应商未提供《南京市政府采购供应商信用记录表暨信用承诺书》。</w:t>
      </w:r>
      <w:r>
        <w:rPr>
          <w:rFonts w:hint="eastAsia" w:eastAsia="宋体" w:cs="宋体"/>
          <w:bCs/>
          <w:color w:val="000000"/>
          <w:sz w:val="21"/>
          <w:szCs w:val="21"/>
          <w:highlight w:val="none"/>
          <w:lang w:eastAsia="zh-CN"/>
        </w:rPr>
      </w:r>
      <w:r/>
    </w:p>
    <w:p>
      <w:pPr>
        <w:pStyle w:val="911"/>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三、获取磋商采购文件</w:t>
      </w:r>
      <w:r>
        <w:rPr>
          <w:rFonts w:hint="eastAsia" w:ascii="宋体" w:hAnsi="宋体" w:cs="宋体"/>
          <w:color w:val="000000"/>
          <w:szCs w:val="21"/>
          <w:highlight w:val="none"/>
        </w:rPr>
      </w:r>
      <w:r/>
    </w:p>
    <w:p>
      <w:pPr>
        <w:pStyle w:val="959"/>
        <w:ind w:firstLine="420"/>
        <w:rPr>
          <w:rFonts w:hint="eastAsia" w:eastAsia="宋体" w:cs="宋体"/>
          <w:bCs/>
          <w:color w:val="000000"/>
          <w:sz w:val="21"/>
          <w:szCs w:val="22"/>
          <w:highlight w:val="none"/>
          <w:lang w:eastAsia="zh-CN"/>
        </w:rPr>
      </w:pPr>
      <w:r>
        <w:rPr>
          <w:rFonts w:hint="eastAsia" w:eastAsia="宋体" w:cs="宋体"/>
          <w:bCs/>
          <w:color w:val="000000"/>
          <w:sz w:val="21"/>
          <w:szCs w:val="22"/>
          <w:highlight w:val="none"/>
          <w:lang w:eastAsia="zh-CN"/>
        </w:rPr>
        <w:t xml:space="preserve">时间:自磋商文件公告发布之日起5个工作日</w:t>
      </w:r>
      <w:r>
        <w:rPr>
          <w:rFonts w:hint="eastAsia" w:eastAsia="宋体" w:cs="宋体"/>
          <w:bCs/>
          <w:color w:val="000000"/>
          <w:sz w:val="21"/>
          <w:szCs w:val="22"/>
          <w:highlight w:val="none"/>
          <w:lang w:eastAsia="zh-CN"/>
        </w:rPr>
      </w:r>
      <w:r/>
    </w:p>
    <w:p>
      <w:pPr>
        <w:pStyle w:val="959"/>
        <w:ind w:firstLine="420"/>
        <w:rPr>
          <w:rFonts w:hint="eastAsia" w:eastAsia="宋体" w:cs="宋体"/>
          <w:bCs/>
          <w:color w:val="000000"/>
          <w:sz w:val="21"/>
          <w:szCs w:val="22"/>
          <w:highlight w:val="none"/>
          <w:lang w:eastAsia="zh-CN"/>
        </w:rPr>
      </w:pPr>
      <w:r>
        <w:rPr>
          <w:rFonts w:hint="eastAsia" w:eastAsia="宋体" w:cs="宋体"/>
          <w:bCs/>
          <w:color w:val="000000"/>
          <w:sz w:val="21"/>
          <w:szCs w:val="22"/>
          <w:highlight w:val="none"/>
          <w:lang w:eastAsia="zh-CN"/>
        </w:rPr>
        <w:t xml:space="preserve">地点:江苏政府采购网苏采云系统</w:t>
      </w:r>
      <w:r>
        <w:rPr>
          <w:rFonts w:hint="eastAsia" w:eastAsia="宋体" w:cs="宋体"/>
          <w:bCs/>
          <w:color w:val="000000"/>
          <w:sz w:val="21"/>
          <w:szCs w:val="22"/>
          <w:highlight w:val="none"/>
          <w:lang w:eastAsia="zh-CN"/>
        </w:rPr>
      </w:r>
      <w:r/>
    </w:p>
    <w:p>
      <w:pPr>
        <w:pStyle w:val="959"/>
        <w:ind w:firstLine="420"/>
        <w:rPr>
          <w:rFonts w:hint="eastAsia" w:eastAsia="宋体" w:cs="宋体"/>
          <w:bCs/>
          <w:color w:val="000000"/>
          <w:sz w:val="21"/>
          <w:szCs w:val="22"/>
          <w:highlight w:val="none"/>
          <w:lang w:eastAsia="zh-CN"/>
        </w:rPr>
      </w:pPr>
      <w:r>
        <w:rPr>
          <w:rFonts w:hint="eastAsia" w:eastAsia="宋体" w:cs="宋体"/>
          <w:bCs/>
          <w:color w:val="000000"/>
          <w:sz w:val="21"/>
          <w:szCs w:val="22"/>
          <w:highlight w:val="none"/>
          <w:lang w:eastAsia="zh-CN"/>
        </w:rPr>
        <w:t xml:space="preserve">方式:本项目采用网上注册登记方式</w:t>
      </w:r>
      <w:r>
        <w:rPr>
          <w:rFonts w:hint="eastAsia" w:eastAsia="宋体" w:cs="宋体"/>
          <w:bCs/>
          <w:color w:val="000000"/>
          <w:sz w:val="21"/>
          <w:szCs w:val="22"/>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2"/>
          <w:highlight w:val="none"/>
          <w:lang w:eastAsia="zh-CN"/>
        </w:rPr>
        <w:t xml:space="preserve">售价:0.00元</w:t>
      </w:r>
      <w:r>
        <w:rPr>
          <w:rFonts w:hint="eastAsia" w:eastAsia="宋体" w:cs="宋体"/>
          <w:bCs/>
          <w:color w:val="000000"/>
          <w:sz w:val="21"/>
          <w:szCs w:val="21"/>
          <w:highlight w:val="none"/>
          <w:lang w:eastAsia="zh-CN"/>
        </w:rPr>
      </w:r>
      <w:r/>
    </w:p>
    <w:p>
      <w:pPr>
        <w:pStyle w:val="911"/>
        <w:ind w:firstLine="480"/>
        <w:jc w:val="left"/>
        <w:spacing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四、响应文件提交</w:t>
      </w:r>
      <w:r>
        <w:rPr>
          <w:rFonts w:hint="eastAsia" w:ascii="宋体" w:hAnsi="宋体" w:cs="宋体"/>
          <w:b/>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截止时间：</w:t>
      </w:r>
      <w:r>
        <w:rPr>
          <w:rFonts w:hint="eastAsia" w:ascii="宋体" w:hAnsi="宋体" w:cs="宋体"/>
          <w:color w:val="000000"/>
          <w:szCs w:val="21"/>
          <w:highlight w:val="none"/>
        </w:rPr>
        <w:t xml:space="preserve">2026年</w:t>
      </w:r>
      <w:r>
        <w:rPr>
          <w:rFonts w:hint="eastAsia" w:ascii="宋体" w:hAnsi="宋体" w:cs="宋体"/>
          <w:color w:val="000000"/>
          <w:szCs w:val="21"/>
          <w:highlight w:val="none"/>
          <w:lang w:val="en-US" w:eastAsia="zh-CN"/>
        </w:rPr>
        <w:t xml:space="preserve"> 6 </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 29 </w:t>
      </w:r>
      <w:r>
        <w:rPr>
          <w:rFonts w:hint="eastAsia" w:ascii="宋体" w:hAnsi="宋体" w:cs="宋体"/>
          <w:color w:val="000000"/>
          <w:szCs w:val="21"/>
          <w:highlight w:val="none"/>
        </w:rPr>
        <w:t xml:space="preserve">日09点30 分</w:t>
      </w:r>
      <w:r>
        <w:rPr>
          <w:rFonts w:hint="eastAsia" w:ascii="宋体" w:hAnsi="宋体" w:cs="宋体"/>
          <w:bCs/>
          <w:color w:val="000000"/>
          <w:highlight w:val="none"/>
        </w:rPr>
        <w:t xml:space="preserve">（北京时间）</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地点：“苏采云”系统</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五、开启</w:t>
      </w:r>
      <w:r>
        <w:rPr>
          <w:rFonts w:hint="eastAsia" w:ascii="宋体" w:hAnsi="宋体" w:cs="宋体"/>
          <w:b/>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时间：</w:t>
      </w:r>
      <w:r>
        <w:rPr>
          <w:rFonts w:hint="eastAsia" w:ascii="宋体" w:hAnsi="宋体" w:cs="宋体"/>
          <w:color w:val="000000"/>
          <w:szCs w:val="21"/>
          <w:highlight w:val="none"/>
        </w:rPr>
        <w:t xml:space="preserve">2026年</w:t>
      </w:r>
      <w:r>
        <w:rPr>
          <w:rFonts w:hint="eastAsia" w:ascii="宋体" w:hAnsi="宋体" w:cs="宋体"/>
          <w:color w:val="000000"/>
          <w:szCs w:val="21"/>
          <w:highlight w:val="none"/>
          <w:lang w:val="en-US" w:eastAsia="zh-CN"/>
        </w:rPr>
        <w:t xml:space="preserve"> 6 </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 29</w:t>
      </w:r>
      <w:r>
        <w:rPr>
          <w:rFonts w:hint="eastAsia" w:ascii="宋体" w:hAnsi="宋体" w:cs="宋体"/>
          <w:color w:val="000000"/>
          <w:szCs w:val="21"/>
          <w:highlight w:val="none"/>
        </w:rPr>
        <w:t xml:space="preserve">日09点30 分</w:t>
      </w:r>
      <w:r>
        <w:rPr>
          <w:rFonts w:hint="eastAsia" w:ascii="宋体" w:hAnsi="宋体" w:cs="宋体"/>
          <w:bCs/>
          <w:color w:val="000000"/>
          <w:highlight w:val="none"/>
        </w:rPr>
        <w:t xml:space="preserve">（北京时间）</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地点：“苏采云”政府采购交易系统网上开标大厅 </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六、公告期限</w:t>
      </w:r>
      <w:r>
        <w:rPr>
          <w:rFonts w:hint="eastAsia" w:ascii="宋体" w:hAnsi="宋体" w:cs="宋体"/>
          <w:b/>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自本公告发布之日起</w:t>
      </w:r>
      <w:r>
        <w:rPr>
          <w:rFonts w:hint="eastAsia" w:ascii="宋体" w:hAnsi="宋体" w:cs="宋体"/>
          <w:bCs/>
          <w:color w:val="000000"/>
          <w:highlight w:val="none"/>
          <w:lang w:val="en-US" w:eastAsia="zh-CN"/>
        </w:rPr>
        <w:t xml:space="preserve">5</w:t>
      </w:r>
      <w:r>
        <w:rPr>
          <w:rFonts w:hint="eastAsia" w:ascii="宋体" w:hAnsi="宋体" w:cs="宋体"/>
          <w:bCs/>
          <w:color w:val="000000"/>
          <w:highlight w:val="none"/>
        </w:rPr>
        <w:t xml:space="preserve">个工作日</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七、其他补充事宜</w:t>
      </w:r>
      <w:r>
        <w:rPr>
          <w:rFonts w:hint="eastAsia" w:ascii="宋体" w:hAnsi="宋体" w:cs="宋体"/>
          <w:bCs/>
          <w:color w:val="000000"/>
          <w:highlight w:val="none"/>
        </w:rPr>
        <w:t xml:space="preserve"> </w:t>
      </w:r>
      <w:r>
        <w:rPr>
          <w:rFonts w:hint="eastAsia" w:ascii="宋体" w:hAnsi="宋体" w:cs="宋体"/>
          <w:b/>
          <w:bCs/>
          <w:color w:val="000000"/>
          <w:highlight w:val="none"/>
        </w:rPr>
      </w:r>
      <w:r/>
    </w:p>
    <w:p>
      <w:pPr>
        <w:pStyle w:val="911"/>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1、集中考察现场或答疑：采购人不统一组织现场踏勘，各供应商可在获取采购文件后递交响应文件截止时间前自行踏勘现场。请各供应商务必对采购文件进行仔细认真阅读，在随后的采购中，对采购文件所作出的推论、解释和结论及由此造成的后果由供应商负责。</w:t>
      </w:r>
      <w:r>
        <w:rPr>
          <w:rFonts w:hint="eastAsia" w:ascii="宋体" w:hAnsi="宋体" w:cs="宋体"/>
          <w:bCs/>
          <w:color w:val="000000"/>
          <w:highlight w:val="none"/>
        </w:rPr>
      </w:r>
      <w:r/>
    </w:p>
    <w:p>
      <w:pPr>
        <w:pStyle w:val="911"/>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2、潜在供应商访问政府采购管理交易系统（苏采云）的网络地址和方法：</w:t>
      </w:r>
      <w:r>
        <w:rPr>
          <w:rFonts w:hint="eastAsia" w:ascii="宋体" w:hAnsi="宋体" w:cs="宋体"/>
          <w:bCs/>
          <w:color w:val="000000"/>
          <w:highlight w:val="none"/>
        </w:rPr>
      </w:r>
      <w:r/>
    </w:p>
    <w:p>
      <w:pPr>
        <w:pStyle w:val="911"/>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Cs/>
          <w:color w:val="000000"/>
          <w:highlight w:val="none"/>
        </w:rPr>
      </w:r>
      <w:r/>
    </w:p>
    <w:p>
      <w:pPr>
        <w:pStyle w:val="911"/>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Cs/>
          <w:color w:val="000000"/>
          <w:highlight w:val="none"/>
        </w:rPr>
      </w:r>
      <w:r/>
    </w:p>
    <w:p>
      <w:pPr>
        <w:pStyle w:val="911"/>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（3）“CA数字证书”的办理材料以及供应商操作手册详见：http://jsxcmm.com/help/gys.html。</w:t>
      </w:r>
      <w:r>
        <w:rPr>
          <w:rFonts w:hint="eastAsia" w:ascii="宋体" w:hAnsi="宋体" w:cs="宋体"/>
          <w:bCs/>
          <w:color w:val="000000"/>
          <w:highlight w:val="none"/>
        </w:rPr>
      </w:r>
      <w:r/>
    </w:p>
    <w:p>
      <w:pPr>
        <w:pStyle w:val="911"/>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（4）潜在供应商访问“苏采云”系统的网络地址和方法：“苏采云”系统的网址：http://jszfcg.jsczt.cn/jszc/login。</w:t>
      </w:r>
      <w:r>
        <w:rPr>
          <w:rFonts w:hint="eastAsia" w:ascii="宋体" w:hAnsi="宋体" w:cs="宋体"/>
          <w:bCs/>
          <w:color w:val="000000"/>
          <w:highlight w:val="none"/>
        </w:rPr>
      </w:r>
      <w:r/>
    </w:p>
    <w:p>
      <w:pPr>
        <w:pStyle w:val="911"/>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Cs/>
          <w:color w:val="000000"/>
          <w:highlight w:val="none"/>
        </w:rPr>
      </w:r>
      <w:r/>
    </w:p>
    <w:p>
      <w:pPr>
        <w:pStyle w:val="911"/>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（6）招标代理机构（采购代理机构）将数据电文形式的采购文件加载至“苏采云”系统，供潜在供应商下载或者查阅。    </w:t>
      </w:r>
      <w:r>
        <w:rPr>
          <w:rFonts w:hint="eastAsia" w:ascii="宋体" w:hAnsi="宋体" w:cs="宋体"/>
          <w:bCs/>
          <w:color w:val="000000"/>
          <w:highlight w:val="none"/>
        </w:rPr>
      </w:r>
      <w:r/>
    </w:p>
    <w:p>
      <w:pPr>
        <w:pStyle w:val="911"/>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（7）苏采云系统使用谷歌浏览器参与不见面开标。</w:t>
      </w:r>
      <w:r>
        <w:rPr>
          <w:rFonts w:hint="eastAsia" w:ascii="宋体" w:hAnsi="宋体" w:cs="宋体"/>
          <w:bCs/>
          <w:color w:val="000000"/>
          <w:highlight w:val="none"/>
        </w:rPr>
      </w:r>
      <w:r/>
    </w:p>
    <w:p>
      <w:pPr>
        <w:pStyle w:val="911"/>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Cs/>
          <w:color w:val="000000"/>
          <w:highlight w:val="none"/>
        </w:rPr>
      </w:r>
      <w:r/>
    </w:p>
    <w:p>
      <w:pPr>
        <w:pStyle w:val="911"/>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4、供应商如确定参加磋商，可自行下载采购文件及有关资料，按照《操作手册》进行注册，领取CA和办理电子签章，并按《操作手册》要求制作、上传电子投标文件。</w:t>
      </w:r>
      <w:r>
        <w:rPr>
          <w:rFonts w:hint="eastAsia" w:ascii="宋体" w:hAnsi="宋体" w:cs="宋体"/>
          <w:bCs/>
          <w:color w:val="000000"/>
          <w:highlight w:val="none"/>
        </w:rPr>
      </w:r>
      <w:r/>
    </w:p>
    <w:p>
      <w:pPr>
        <w:pStyle w:val="911"/>
        <w:ind w:firstLine="42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bCs/>
          <w:color w:val="000000"/>
          <w:highlight w:val="none"/>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6、政府采购信用承诺：“根据《关于在政府采购活动中推行信用承诺制的通知》宁财购通〔2021〕5号规定，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w:t>
      </w:r>
      <w:r>
        <w:rPr>
          <w:rFonts w:hint="eastAsia" w:eastAsia="宋体" w:cs="宋体"/>
          <w:bCs/>
          <w:color w:val="000000"/>
          <w:sz w:val="21"/>
          <w:szCs w:val="21"/>
          <w:highlight w:val="none"/>
          <w:lang w:eastAsia="zh-CN"/>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w:t>
      </w:r>
      <w:bookmarkStart w:id="8" w:name="OLE_LINK1"/>
      <w:r>
        <w:rPr>
          <w:rFonts w:hint="eastAsia" w:eastAsia="宋体" w:cs="宋体"/>
          <w:bCs/>
          <w:color w:val="000000"/>
          <w:sz w:val="21"/>
          <w:szCs w:val="21"/>
          <w:highlight w:val="none"/>
          <w:lang w:eastAsia="zh-CN"/>
        </w:rPr>
        <w:t xml:space="preserve">上传至电子投标响应文件中，未按要求提供信用记录表或未签字盖章的，</w:t>
      </w:r>
      <w:bookmarkEnd w:id="8"/>
      <w:r>
        <w:rPr>
          <w:rFonts w:hint="eastAsia" w:eastAsia="宋体" w:cs="宋体"/>
          <w:bCs/>
          <w:color w:val="000000"/>
          <w:sz w:val="21"/>
          <w:szCs w:val="21"/>
          <w:highlight w:val="none"/>
          <w:lang w:eastAsia="zh-CN"/>
        </w:rPr>
        <w:t xml:space="preserve">将按无效投标处理。</w:t>
      </w:r>
      <w:r>
        <w:rPr>
          <w:rFonts w:hint="eastAsia" w:eastAsia="宋体" w:cs="宋体"/>
          <w:bCs/>
          <w:color w:val="000000"/>
          <w:sz w:val="21"/>
          <w:szCs w:val="21"/>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在政府采购资格审查环节，供应商只需提供书面《南京市政府采购供应商信用记录表暨信用承诺书》，即可替代以下证明材料：</w:t>
      </w:r>
      <w:r>
        <w:rPr>
          <w:rFonts w:hint="eastAsia" w:eastAsia="宋体" w:cs="宋体"/>
          <w:bCs/>
          <w:color w:val="000000"/>
          <w:sz w:val="21"/>
          <w:szCs w:val="21"/>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（1）符合国家相关规定的财务状况报告；</w:t>
      </w:r>
      <w:r>
        <w:rPr>
          <w:rFonts w:hint="eastAsia" w:eastAsia="宋体" w:cs="宋体"/>
          <w:bCs/>
          <w:color w:val="000000"/>
          <w:sz w:val="21"/>
          <w:szCs w:val="21"/>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（2）依法缴纳税收的证明材料；</w:t>
      </w:r>
      <w:r>
        <w:rPr>
          <w:rFonts w:hint="eastAsia" w:eastAsia="宋体" w:cs="宋体"/>
          <w:bCs/>
          <w:color w:val="000000"/>
          <w:sz w:val="21"/>
          <w:szCs w:val="21"/>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（3）依法缴纳社会保障资金的证明材料；</w:t>
      </w:r>
      <w:r>
        <w:rPr>
          <w:rFonts w:hint="eastAsia" w:eastAsia="宋体" w:cs="宋体"/>
          <w:bCs/>
          <w:color w:val="000000"/>
          <w:sz w:val="21"/>
          <w:szCs w:val="21"/>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（4）具备履行政府采购合同所必需的设备和专业技术能力的证明材料；</w:t>
      </w:r>
      <w:r>
        <w:rPr>
          <w:rFonts w:hint="eastAsia" w:eastAsia="宋体" w:cs="宋体"/>
          <w:bCs/>
          <w:color w:val="000000"/>
          <w:sz w:val="21"/>
          <w:szCs w:val="21"/>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（5）参加政府采购活动前三年内在经营活动中没有重大违法记录的证明材料；</w:t>
      </w:r>
      <w:r>
        <w:rPr>
          <w:rFonts w:hint="eastAsia" w:eastAsia="宋体" w:cs="宋体"/>
          <w:bCs/>
          <w:color w:val="000000"/>
          <w:sz w:val="21"/>
          <w:szCs w:val="21"/>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（6）未被列入失信被执行人、重大税收违法失信主体、政府采购严重违法失信行为记录名单的证明材料。</w:t>
      </w:r>
      <w:r>
        <w:rPr>
          <w:rFonts w:hint="eastAsia" w:eastAsia="宋体" w:cs="宋体"/>
          <w:bCs/>
          <w:color w:val="000000"/>
          <w:sz w:val="21"/>
          <w:szCs w:val="21"/>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eastAsia="宋体" w:cs="宋体"/>
          <w:bCs/>
          <w:color w:val="000000"/>
          <w:sz w:val="21"/>
          <w:szCs w:val="21"/>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供应商涉及以下情形的，不适用信用承诺，仍须提供上述证明材料：</w:t>
      </w:r>
      <w:r>
        <w:rPr>
          <w:rFonts w:hint="eastAsia" w:eastAsia="宋体" w:cs="宋体"/>
          <w:bCs/>
          <w:color w:val="000000"/>
          <w:sz w:val="21"/>
          <w:szCs w:val="21"/>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（1）供应商被列入严重失信主体名单；</w:t>
      </w:r>
      <w:r>
        <w:rPr>
          <w:rFonts w:hint="eastAsia" w:eastAsia="宋体" w:cs="宋体"/>
          <w:bCs/>
          <w:color w:val="000000"/>
          <w:sz w:val="21"/>
          <w:szCs w:val="21"/>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（2）被相关监管部门作出行政处罚且尚在处罚有效期内；</w:t>
      </w:r>
      <w:r>
        <w:rPr>
          <w:rFonts w:hint="eastAsia" w:eastAsia="宋体" w:cs="宋体"/>
          <w:bCs/>
          <w:color w:val="000000"/>
          <w:sz w:val="21"/>
          <w:szCs w:val="21"/>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（3）其他法律、行政法规规定的不适用信用承诺的情形。</w:t>
      </w:r>
      <w:r>
        <w:rPr>
          <w:rFonts w:hint="eastAsia" w:eastAsia="宋体" w:cs="宋体"/>
          <w:bCs/>
          <w:color w:val="000000"/>
          <w:sz w:val="21"/>
          <w:szCs w:val="21"/>
          <w:highlight w:val="none"/>
          <w:lang w:eastAsia="zh-CN"/>
        </w:rPr>
      </w:r>
      <w:r/>
    </w:p>
    <w:p>
      <w:pPr>
        <w:pStyle w:val="959"/>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供应商对信用承诺内容的真实性、合法性、有效性负责。如作出虚假信用承诺，视同为“提供虚假材料谋取中标、成交”的违法行为。</w:t>
      </w:r>
      <w:r>
        <w:rPr>
          <w:rFonts w:hint="eastAsia" w:eastAsia="宋体" w:cs="宋体"/>
          <w:bCs/>
          <w:color w:val="000000"/>
          <w:sz w:val="21"/>
          <w:szCs w:val="21"/>
          <w:highlight w:val="none"/>
          <w:lang w:eastAsia="zh-CN"/>
        </w:rPr>
      </w:r>
      <w:r/>
    </w:p>
    <w:p>
      <w:pPr>
        <w:pStyle w:val="911"/>
        <w:ind w:left="119" w:firstLine="422"/>
        <w:jc w:val="left"/>
        <w:spacing w:before="34" w:line="360" w:lineRule="auto"/>
        <w:tabs>
          <w:tab w:val="left" w:pos="562" w:leader="none"/>
          <w:tab w:val="left" w:pos="3372" w:leader="none"/>
          <w:tab w:val="left" w:pos="3653" w:leader="none"/>
        </w:tabs>
        <w:rPr>
          <w:rFonts w:hint="eastAsia" w:ascii="宋体" w:hAnsi="宋体" w:cs="宋体"/>
          <w:b w:val="0"/>
          <w:bCs/>
          <w:color w:val="000000"/>
          <w:highlight w:val="none"/>
        </w:rPr>
      </w:pPr>
      <w:r>
        <w:rPr>
          <w:rFonts w:hint="eastAsia" w:ascii="宋体" w:hAnsi="宋体" w:cs="宋体"/>
          <w:b/>
          <w:color w:val="000000"/>
          <w:szCs w:val="24"/>
          <w:highlight w:val="none"/>
        </w:rPr>
        <w:t xml:space="preserve"> </w:t>
      </w:r>
      <w:r>
        <w:rPr>
          <w:rFonts w:hint="eastAsia" w:ascii="宋体" w:hAnsi="宋体" w:cs="宋体"/>
          <w:b w:val="0"/>
          <w:bCs/>
          <w:color w:val="000000"/>
          <w:szCs w:val="24"/>
          <w:highlight w:val="none"/>
        </w:rPr>
        <w:t xml:space="preserve"> </w:t>
      </w:r>
      <w:r>
        <w:rPr>
          <w:rFonts w:hint="eastAsia" w:ascii="宋体" w:hAnsi="宋体" w:cs="宋体"/>
          <w:b w:val="0"/>
          <w:bCs/>
          <w:color w:val="000000"/>
          <w:highlight w:val="none"/>
        </w:rPr>
        <w:t xml:space="preserve">八、对本次磋商提出询问，请按以下方式联系</w:t>
      </w:r>
      <w:r>
        <w:rPr>
          <w:rFonts w:hint="eastAsia" w:ascii="宋体" w:hAnsi="宋体" w:cs="宋体"/>
          <w:b w:val="0"/>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1.采购人信息</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名 称：</w:t>
      </w:r>
      <w:r>
        <w:rPr>
          <w:rFonts w:hint="eastAsia" w:ascii="宋体" w:hAnsi="宋体" w:cs="宋体"/>
          <w:bCs/>
          <w:color w:val="000000"/>
          <w:highlight w:val="none"/>
          <w:lang w:eastAsia="zh-CN"/>
        </w:rPr>
        <w:t xml:space="preserve">南京市六合区人民政府龙袍街道办事处</w:t>
      </w:r>
      <w:r>
        <w:rPr>
          <w:rFonts w:hint="eastAsia" w:ascii="宋体" w:hAnsi="宋体" w:cs="宋体"/>
          <w:bCs/>
          <w:color w:val="000000"/>
          <w:highlight w:val="none"/>
        </w:rPr>
        <w:t xml:space="preserve">　　</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lang w:eastAsia="zh-CN"/>
        </w:rPr>
      </w:pPr>
      <w:r>
        <w:rPr>
          <w:rFonts w:hint="eastAsia" w:ascii="宋体" w:hAnsi="宋体" w:cs="宋体"/>
          <w:bCs/>
          <w:color w:val="000000"/>
          <w:highlight w:val="none"/>
        </w:rPr>
        <w:t xml:space="preserve">地址：</w:t>
      </w:r>
      <w:r>
        <w:rPr>
          <w:rFonts w:hint="eastAsia" w:ascii="宋体" w:hAnsi="宋体" w:cs="宋体"/>
          <w:bCs/>
          <w:color w:val="000000"/>
          <w:highlight w:val="none"/>
          <w:lang w:eastAsia="zh-CN"/>
        </w:rPr>
        <w:t xml:space="preserve">南京市六合区龙袍街道龙腾路1号</w:t>
      </w:r>
      <w:r>
        <w:rPr>
          <w:rFonts w:hint="eastAsia" w:ascii="宋体" w:hAnsi="宋体" w:cs="宋体"/>
          <w:bCs/>
          <w:color w:val="000000"/>
          <w:highlight w:val="none"/>
          <w:lang w:eastAsia="zh-CN"/>
        </w:rPr>
      </w:r>
      <w:r/>
    </w:p>
    <w:p>
      <w:pPr>
        <w:pStyle w:val="911"/>
        <w:ind w:firstLine="480"/>
        <w:jc w:val="left"/>
        <w:spacing w:line="360" w:lineRule="auto"/>
        <w:widowControl/>
        <w:rPr>
          <w:rFonts w:ascii="宋体" w:hAnsi="宋体" w:eastAsia="宋体" w:cs="宋体"/>
          <w:bCs/>
          <w:color w:val="000000"/>
          <w:highlight w:val="none"/>
          <w:lang w:val="en-US" w:eastAsia="zh-CN"/>
        </w:rPr>
      </w:pPr>
      <w:r>
        <w:rPr>
          <w:rFonts w:hint="eastAsia" w:ascii="宋体" w:hAnsi="宋体" w:cs="宋体"/>
          <w:bCs/>
          <w:color w:val="000000"/>
          <w:highlight w:val="none"/>
        </w:rPr>
        <w:t xml:space="preserve">项目联系人：</w:t>
      </w:r>
      <w:r>
        <w:rPr>
          <w:rFonts w:hint="eastAsia" w:ascii="宋体" w:hAnsi="宋体" w:cs="宋体"/>
          <w:bCs/>
          <w:color w:val="000000"/>
          <w:highlight w:val="none"/>
          <w:lang w:val="en-US" w:eastAsia="zh-CN"/>
        </w:rPr>
        <w:t xml:space="preserve">经主任</w:t>
      </w:r>
      <w:r>
        <w:rPr>
          <w:rFonts w:ascii="宋体" w:hAnsi="宋体" w:eastAsia="宋体" w:cs="宋体"/>
          <w:bCs/>
          <w:color w:val="000000"/>
          <w:highlight w:val="none"/>
          <w:lang w:val="en-US" w:eastAsia="zh-CN"/>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联系方式：</w:t>
      </w:r>
      <w:r>
        <w:rPr>
          <w:rFonts w:hint="eastAsia" w:ascii="宋体" w:hAnsi="宋体" w:cs="宋体"/>
          <w:bCs/>
          <w:color w:val="000000"/>
          <w:highlight w:val="none"/>
          <w:lang w:val="en-US" w:eastAsia="zh-CN"/>
        </w:rPr>
        <w:t xml:space="preserve">18936021051</w:t>
      </w:r>
      <w:r>
        <w:rPr>
          <w:rFonts w:hint="eastAsia" w:ascii="宋体" w:hAnsi="宋体" w:cs="宋体"/>
          <w:bCs/>
          <w:color w:val="000000"/>
          <w:highlight w:val="none"/>
        </w:rPr>
        <w:t xml:space="preserve"> 　　</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2.采购代理机构信息</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eastAsia="宋体" w:cs="宋体"/>
          <w:bCs/>
          <w:color w:val="000000"/>
          <w:highlight w:val="none"/>
          <w:lang w:eastAsia="zh-CN"/>
        </w:rPr>
      </w:pPr>
      <w:r>
        <w:rPr>
          <w:rFonts w:hint="eastAsia" w:ascii="宋体" w:hAnsi="宋体" w:cs="宋体"/>
          <w:bCs/>
          <w:color w:val="000000"/>
          <w:highlight w:val="none"/>
        </w:rPr>
        <w:t xml:space="preserve">名 称：</w:t>
      </w:r>
      <w:r>
        <w:rPr>
          <w:rFonts w:hint="eastAsia" w:ascii="宋体" w:hAnsi="宋体" w:cs="宋体"/>
          <w:bCs/>
          <w:color w:val="000000"/>
          <w:highlight w:val="none"/>
          <w:lang w:eastAsia="zh-CN"/>
        </w:rPr>
        <w:t xml:space="preserve">江苏旺百伦企业管理咨询有限公司</w:t>
      </w:r>
      <w:r>
        <w:rPr>
          <w:rFonts w:hint="eastAsia" w:ascii="宋体" w:hAnsi="宋体" w:eastAsia="宋体" w:cs="宋体"/>
          <w:bCs/>
          <w:color w:val="000000"/>
          <w:highlight w:val="none"/>
          <w:lang w:eastAsia="zh-CN"/>
        </w:rPr>
      </w:r>
      <w:r/>
    </w:p>
    <w:p>
      <w:pPr>
        <w:pStyle w:val="911"/>
        <w:ind w:firstLine="480"/>
        <w:jc w:val="left"/>
        <w:spacing w:line="360" w:lineRule="auto"/>
        <w:widowControl/>
        <w:rPr>
          <w:rFonts w:hint="eastAsia" w:ascii="宋体" w:hAnsi="宋体" w:eastAsia="宋体" w:cs="宋体"/>
          <w:bCs/>
          <w:color w:val="000000"/>
          <w:highlight w:val="none"/>
          <w:lang w:eastAsia="zh-CN"/>
        </w:rPr>
      </w:pPr>
      <w:r>
        <w:rPr>
          <w:rFonts w:hint="eastAsia" w:ascii="宋体" w:hAnsi="宋体" w:cs="宋体"/>
          <w:bCs/>
          <w:color w:val="000000"/>
          <w:highlight w:val="none"/>
        </w:rPr>
        <w:t xml:space="preserve">地　址：</w:t>
      </w:r>
      <w:r>
        <w:rPr>
          <w:rFonts w:hint="eastAsia" w:ascii="宋体" w:hAnsi="宋体" w:eastAsia="宋体" w:cs="宋体"/>
          <w:bCs/>
          <w:color w:val="000000"/>
          <w:highlight w:val="none"/>
          <w:lang w:eastAsia="zh-CN"/>
        </w:rPr>
        <w:t xml:space="preserve">南京市六合区雄州街道雨庭花园 1 栋 2803 室</w:t>
      </w:r>
      <w:r>
        <w:rPr>
          <w:rFonts w:hint="eastAsia" w:ascii="宋体" w:hAnsi="宋体" w:eastAsia="宋体" w:cs="宋体"/>
          <w:bCs/>
          <w:color w:val="000000"/>
          <w:highlight w:val="none"/>
          <w:lang w:val="en-US" w:eastAsia="zh-CN"/>
        </w:rPr>
        <w:t xml:space="preserve"> </w:t>
      </w:r>
      <w:r>
        <w:rPr>
          <w:rFonts w:hint="eastAsia" w:ascii="宋体" w:hAnsi="宋体" w:eastAsia="宋体" w:cs="宋体"/>
          <w:bCs/>
          <w:color w:val="000000"/>
          <w:highlight w:val="none"/>
          <w:lang w:eastAsia="zh-CN"/>
        </w:rPr>
      </w:r>
      <w:r/>
    </w:p>
    <w:p>
      <w:pPr>
        <w:pStyle w:val="911"/>
        <w:ind w:firstLine="480"/>
        <w:jc w:val="left"/>
        <w:spacing w:line="360" w:lineRule="auto"/>
        <w:widowControl/>
        <w:rPr>
          <w:rFonts w:hint="eastAsia" w:ascii="宋体" w:hAnsi="宋体" w:cs="宋体"/>
          <w:bCs/>
          <w:color w:val="000000"/>
          <w:highlight w:val="none"/>
          <w:lang w:val="en-US" w:eastAsia="zh-CN"/>
        </w:rPr>
      </w:pPr>
      <w:r>
        <w:rPr>
          <w:rFonts w:hint="eastAsia" w:ascii="宋体" w:hAnsi="宋体" w:cs="宋体"/>
          <w:bCs/>
          <w:color w:val="000000"/>
          <w:highlight w:val="none"/>
        </w:rPr>
        <w:t xml:space="preserve">联系方式</w:t>
      </w:r>
      <w:r>
        <w:rPr>
          <w:rFonts w:hint="eastAsia" w:ascii="宋体" w:hAnsi="宋体" w:cs="宋体"/>
          <w:bCs/>
          <w:color w:val="000000"/>
          <w:highlight w:val="none"/>
          <w:lang w:eastAsia="zh-CN"/>
        </w:rPr>
        <w:t xml:space="preserve">：</w:t>
      </w:r>
      <w:r>
        <w:rPr>
          <w:rFonts w:hint="eastAsia" w:ascii="宋体" w:hAnsi="宋体" w:cs="宋体"/>
          <w:bCs/>
          <w:color w:val="000000"/>
          <w:highlight w:val="none"/>
          <w:lang w:val="en-US" w:eastAsia="zh-CN"/>
        </w:rPr>
        <w:t xml:space="preserve">13851831039</w:t>
      </w:r>
      <w:r>
        <w:rPr>
          <w:rFonts w:hint="eastAsia" w:ascii="宋体" w:hAnsi="宋体" w:cs="宋体"/>
          <w:bCs/>
          <w:color w:val="000000"/>
          <w:highlight w:val="none"/>
          <w:lang w:val="en-US" w:eastAsia="zh-CN"/>
        </w:rPr>
        <w:t xml:space="preserve"> </w:t>
      </w:r>
      <w:r>
        <w:rPr>
          <w:rFonts w:hint="eastAsia" w:ascii="宋体" w:hAnsi="宋体" w:cs="宋体"/>
          <w:bCs/>
          <w:color w:val="000000"/>
          <w:highlight w:val="none"/>
          <w:lang w:val="en-US" w:eastAsia="zh-CN"/>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3.项目联系方式</w:t>
      </w:r>
      <w:r>
        <w:rPr>
          <w:rFonts w:hint="eastAsia" w:ascii="宋体" w:hAnsi="宋体" w:cs="宋体"/>
          <w:bCs/>
          <w:color w:val="000000"/>
          <w:highlight w:val="none"/>
        </w:rPr>
      </w:r>
      <w:r/>
    </w:p>
    <w:p>
      <w:pPr>
        <w:pStyle w:val="911"/>
        <w:ind w:firstLine="480"/>
        <w:jc w:val="left"/>
        <w:spacing w:line="360" w:lineRule="auto"/>
        <w:widowControl/>
        <w:rPr>
          <w:rFonts w:ascii="宋体" w:hAnsi="宋体" w:eastAsia="宋体" w:cs="宋体"/>
          <w:bCs/>
          <w:color w:val="000000"/>
          <w:highlight w:val="none"/>
          <w:lang w:val="en-US" w:eastAsia="zh-CN"/>
        </w:rPr>
      </w:pPr>
      <w:r>
        <w:rPr>
          <w:rFonts w:hint="eastAsia" w:ascii="宋体" w:hAnsi="宋体" w:cs="宋体"/>
          <w:bCs/>
          <w:color w:val="000000"/>
          <w:highlight w:val="none"/>
        </w:rPr>
        <w:t xml:space="preserve">项目联系人：</w:t>
      </w:r>
      <w:r>
        <w:rPr>
          <w:rFonts w:hint="eastAsia" w:ascii="宋体" w:hAnsi="宋体" w:cs="宋体"/>
          <w:bCs/>
          <w:color w:val="000000"/>
          <w:highlight w:val="none"/>
          <w:lang w:val="en-US" w:eastAsia="zh-CN"/>
        </w:rPr>
        <w:t xml:space="preserve">薛工</w:t>
      </w:r>
      <w:r>
        <w:rPr>
          <w:rFonts w:ascii="宋体" w:hAnsi="宋体" w:eastAsia="宋体" w:cs="宋体"/>
          <w:bCs/>
          <w:color w:val="000000"/>
          <w:highlight w:val="none"/>
          <w:lang w:val="en-US" w:eastAsia="zh-CN"/>
        </w:rPr>
      </w:r>
      <w:r/>
    </w:p>
    <w:p>
      <w:pPr>
        <w:pStyle w:val="911"/>
        <w:ind w:firstLine="480"/>
        <w:jc w:val="left"/>
        <w:spacing w:line="360" w:lineRule="auto"/>
        <w:widowControl/>
        <w:rPr>
          <w:rFonts w:hint="eastAsia" w:ascii="宋体" w:hAnsi="宋体" w:eastAsia="宋体" w:cs="宋体"/>
          <w:bCs/>
          <w:color w:val="000000"/>
          <w:highlight w:val="none"/>
          <w:lang w:eastAsia="zh-CN"/>
        </w:rPr>
      </w:pPr>
      <w:r>
        <w:rPr>
          <w:rFonts w:hint="eastAsia" w:ascii="宋体" w:hAnsi="宋体" w:cs="宋体"/>
          <w:bCs/>
          <w:color w:val="000000"/>
          <w:highlight w:val="none"/>
        </w:rPr>
        <w:t xml:space="preserve">电　话：</w:t>
      </w:r>
      <w:r>
        <w:rPr>
          <w:rFonts w:hint="eastAsia" w:ascii="宋体" w:hAnsi="宋体" w:cs="宋体"/>
          <w:bCs/>
          <w:color w:val="000000"/>
          <w:highlight w:val="none"/>
          <w:lang w:eastAsia="zh-CN"/>
        </w:rPr>
        <w:t xml:space="preserve">13851831039 </w:t>
      </w:r>
      <w:r>
        <w:rPr>
          <w:rFonts w:hint="eastAsia" w:ascii="宋体" w:hAnsi="宋体" w:eastAsia="宋体" w:cs="宋体"/>
          <w:bCs/>
          <w:color w:val="000000"/>
          <w:highlight w:val="none"/>
          <w:lang w:eastAsia="zh-CN"/>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911"/>
        <w:ind w:firstLine="418"/>
        <w:jc w:val="left"/>
        <w:spacing w:before="11" w:line="360" w:lineRule="auto"/>
        <w:rPr>
          <w:rFonts w:hint="eastAsia" w:ascii="宋体" w:hAnsi="宋体" w:cs="宋体"/>
          <w:color w:val="000000"/>
          <w:szCs w:val="21"/>
          <w:highlight w:val="none"/>
        </w:rPr>
      </w:pPr>
      <w:r>
        <w:rPr>
          <w:rFonts w:hint="eastAsia" w:ascii="宋体" w:hAnsi="宋体" w:cs="宋体"/>
          <w:color w:val="000000"/>
          <w:sz w:val="22"/>
          <w:highlight w:val="none"/>
        </w:rPr>
        <w:br w:type="page" w:clear="all"/>
      </w:r>
      <w:r>
        <w:rPr>
          <w:rFonts w:hint="eastAsia" w:ascii="宋体" w:hAnsi="宋体" w:cs="宋体"/>
          <w:color w:val="000000"/>
          <w:szCs w:val="21"/>
          <w:highlight w:val="none"/>
        </w:rPr>
      </w:r>
      <w:r/>
    </w:p>
    <w:p>
      <w:pPr>
        <w:pStyle w:val="911"/>
        <w:jc w:val="center"/>
        <w:tabs>
          <w:tab w:val="left" w:pos="1281" w:leader="none"/>
        </w:tabs>
        <w:rPr>
          <w:rFonts w:hint="eastAsia" w:ascii="宋体" w:hAnsi="宋体" w:cs="宋体"/>
          <w:color w:val="000000"/>
          <w:sz w:val="32"/>
          <w:szCs w:val="32"/>
          <w:highlight w:val="none"/>
        </w:rPr>
        <w:outlineLvl w:val="2"/>
      </w:pPr>
      <w:r/>
      <w:bookmarkStart w:id="9" w:name="_bookmark1"/>
      <w:r/>
      <w:bookmarkEnd w:id="9"/>
      <w:r>
        <w:rPr>
          <w:rFonts w:hint="eastAsia" w:ascii="宋体" w:hAnsi="宋体" w:cs="宋体"/>
          <w:color w:val="000000"/>
          <w:sz w:val="32"/>
          <w:szCs w:val="32"/>
          <w:highlight w:val="none"/>
        </w:rPr>
        <w:t xml:space="preserve">第二章</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 xml:space="preserve">供应商须知</w:t>
      </w:r>
      <w:r>
        <w:rPr>
          <w:rFonts w:hint="eastAsia" w:ascii="宋体" w:hAnsi="宋体" w:cs="宋体"/>
          <w:color w:val="000000"/>
          <w:sz w:val="32"/>
          <w:szCs w:val="32"/>
          <w:highlight w:val="none"/>
        </w:rPr>
      </w:r>
      <w:r/>
    </w:p>
    <w:p>
      <w:pPr>
        <w:pStyle w:val="911"/>
        <w:jc w:val="left"/>
        <w:spacing w:before="11"/>
        <w:rPr>
          <w:rFonts w:hint="eastAsia" w:ascii="宋体" w:hAnsi="宋体" w:cs="宋体"/>
          <w:b/>
          <w:bCs/>
          <w:color w:val="000000"/>
          <w:sz w:val="25"/>
          <w:szCs w:val="25"/>
          <w:highlight w:val="none"/>
        </w:rPr>
      </w:pPr>
      <w:r>
        <w:rPr>
          <w:rFonts w:hint="eastAsia" w:ascii="宋体" w:hAnsi="宋体" w:cs="宋体"/>
          <w:b/>
          <w:bCs/>
          <w:color w:val="000000"/>
          <w:sz w:val="25"/>
          <w:szCs w:val="25"/>
          <w:highlight w:val="none"/>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911"/>
              <w:jc w:val="center"/>
              <w:spacing w:line="360" w:lineRule="auto"/>
              <w:rPr>
                <w:rFonts w:hint="eastAsia" w:ascii="宋体" w:hAnsi="宋体" w:cs="宋体"/>
                <w:b/>
                <w:color w:val="000000"/>
                <w:szCs w:val="21"/>
                <w:highlight w:val="none"/>
              </w:rPr>
            </w:pPr>
            <w:r/>
            <w:bookmarkStart w:id="10" w:name="一、总____则"/>
            <w:r/>
            <w:bookmarkEnd w:id="10"/>
            <w:r/>
            <w:bookmarkStart w:id="11" w:name="_bookmark2"/>
            <w:r/>
            <w:bookmarkEnd w:id="11"/>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1998" w:type="dxa"/>
            <w:vAlign w:val="center"/>
            <w:textDirection w:val="lrTb"/>
            <w:noWrap/>
          </w:tcPr>
          <w:p>
            <w:pPr>
              <w:pStyle w:val="91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名称</w:t>
            </w:r>
            <w:r>
              <w:rPr>
                <w:rFonts w:hint="eastAsia" w:ascii="宋体" w:hAnsi="宋体" w:cs="宋体"/>
                <w:b/>
                <w:color w:val="000000"/>
                <w:szCs w:val="21"/>
                <w:highlight w:val="none"/>
              </w:rPr>
            </w:r>
            <w:r/>
          </w:p>
        </w:tc>
        <w:tc>
          <w:tcPr>
            <w:tcW w:w="6689" w:type="dxa"/>
            <w:vAlign w:val="center"/>
            <w:textDirection w:val="lrTb"/>
            <w:noWrap/>
          </w:tcPr>
          <w:p>
            <w:pPr>
              <w:pStyle w:val="91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内容</w:t>
            </w:r>
            <w:r>
              <w:rPr>
                <w:rFonts w:hint="eastAsia" w:ascii="宋体" w:hAnsi="宋体" w:cs="宋体"/>
                <w:b/>
                <w:color w:val="000000"/>
                <w:szCs w:val="21"/>
                <w:highlight w:val="none"/>
              </w:rPr>
            </w:r>
            <w:r/>
          </w:p>
        </w:tc>
      </w:tr>
      <w:tr>
        <w:trPr>
          <w:trHeight w:val="1474"/>
        </w:trPr>
        <w:tc>
          <w:tcPr>
            <w:tcW w:w="712"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998"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tc>
        <w:tc>
          <w:tcPr>
            <w:tcW w:w="6689" w:type="dxa"/>
            <w:vAlign w:val="top"/>
            <w:textDirection w:val="lrTb"/>
            <w:noWrap/>
          </w:tcPr>
          <w:p>
            <w:pPr>
              <w:pStyle w:val="911"/>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  称：</w:t>
            </w:r>
            <w:r>
              <w:rPr>
                <w:rFonts w:hint="eastAsia" w:ascii="宋体" w:hAnsi="宋体" w:cs="宋体"/>
                <w:bCs/>
                <w:color w:val="000000"/>
                <w:highlight w:val="none"/>
                <w:lang w:eastAsia="zh-CN"/>
              </w:rPr>
              <w:t xml:space="preserve">南京市六合区人民政府龙袍街道办事处</w:t>
            </w:r>
            <w:r>
              <w:rPr>
                <w:rFonts w:hint="eastAsia" w:ascii="宋体" w:hAnsi="宋体" w:eastAsia="宋体" w:cs="宋体"/>
                <w:color w:val="000000"/>
                <w:szCs w:val="21"/>
                <w:highlight w:val="none"/>
                <w:lang w:eastAsia="zh-CN"/>
              </w:rPr>
            </w:r>
            <w:r/>
          </w:p>
          <w:p>
            <w:pPr>
              <w:pStyle w:val="911"/>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lang w:eastAsia="zh-CN"/>
              </w:rPr>
              <w:t xml:space="preserve">南京市六合区龙袍街道龙腾路1号</w:t>
            </w:r>
            <w:r>
              <w:rPr>
                <w:rFonts w:hint="eastAsia" w:ascii="宋体" w:hAnsi="宋体" w:cs="宋体"/>
                <w:color w:val="000000"/>
                <w:szCs w:val="21"/>
                <w:highlight w:val="none"/>
                <w:lang w:eastAsia="zh-CN"/>
              </w:rPr>
            </w:r>
            <w:r/>
          </w:p>
          <w:p>
            <w:pPr>
              <w:pStyle w:val="911"/>
              <w:jc w:val="left"/>
              <w:spacing w:line="360" w:lineRule="auto"/>
              <w:widowControl/>
              <w:rPr>
                <w:rFonts w:hint="eastAsia" w:ascii="宋体" w:hAnsi="宋体" w:cs="宋体"/>
                <w:color w:val="000000"/>
                <w:szCs w:val="21"/>
                <w:highlight w:val="none"/>
                <w:lang w:eastAsia="zh-CN"/>
              </w:rPr>
            </w:pPr>
            <w:r>
              <w:rPr>
                <w:rFonts w:hint="eastAsia" w:ascii="宋体" w:hAnsi="宋体" w:cs="宋体"/>
                <w:bCs/>
                <w:color w:val="000000"/>
                <w:highlight w:val="none"/>
              </w:rPr>
              <w:t xml:space="preserve">项目联系人：</w:t>
            </w:r>
            <w:r>
              <w:rPr>
                <w:rFonts w:hint="eastAsia" w:ascii="宋体" w:hAnsi="宋体" w:cs="宋体"/>
                <w:bCs/>
                <w:color w:val="000000"/>
                <w:highlight w:val="none"/>
                <w:lang w:val="en-US" w:eastAsia="zh-CN"/>
              </w:rPr>
              <w:t xml:space="preserve">经主任</w:t>
            </w:r>
            <w:r>
              <w:rPr>
                <w:rFonts w:hint="eastAsia" w:ascii="宋体" w:hAnsi="宋体" w:cs="宋体"/>
                <w:color w:val="000000"/>
                <w:szCs w:val="21"/>
                <w:highlight w:val="none"/>
                <w:lang w:eastAsia="zh-CN"/>
              </w:rPr>
            </w:r>
            <w:r/>
          </w:p>
          <w:p>
            <w:pPr>
              <w:pStyle w:val="9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系</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方式：</w:t>
            </w:r>
            <w:r>
              <w:rPr>
                <w:rFonts w:hint="eastAsia" w:ascii="宋体" w:hAnsi="宋体" w:cs="宋体"/>
                <w:bCs/>
                <w:color w:val="000000"/>
                <w:highlight w:val="none"/>
                <w:lang w:val="en-US" w:eastAsia="zh-CN"/>
              </w:rPr>
              <w:t xml:space="preserve">18936021051</w:t>
            </w:r>
            <w:r>
              <w:rPr>
                <w:rFonts w:hint="eastAsia" w:ascii="宋体" w:hAnsi="宋体" w:cs="宋体"/>
                <w:color w:val="000000"/>
                <w:szCs w:val="21"/>
                <w:highlight w:val="none"/>
              </w:rPr>
            </w:r>
            <w:r/>
          </w:p>
        </w:tc>
      </w:tr>
      <w:tr>
        <w:trPr>
          <w:trHeight w:val="1962"/>
        </w:trPr>
        <w:tc>
          <w:tcPr>
            <w:tcW w:w="712"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998"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rPr>
            </w:r>
            <w:r/>
          </w:p>
        </w:tc>
        <w:tc>
          <w:tcPr>
            <w:tcW w:w="6689" w:type="dxa"/>
            <w:vAlign w:val="center"/>
            <w:textDirection w:val="lrTb"/>
            <w:noWrap/>
          </w:tcPr>
          <w:p>
            <w:pPr>
              <w:pStyle w:val="911"/>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称：</w:t>
            </w:r>
            <w:r>
              <w:rPr>
                <w:rFonts w:hint="eastAsia" w:ascii="宋体" w:hAnsi="宋体" w:cs="宋体"/>
                <w:color w:val="000000"/>
                <w:szCs w:val="21"/>
                <w:highlight w:val="none"/>
                <w:lang w:eastAsia="zh-CN"/>
              </w:rPr>
              <w:t xml:space="preserve">江苏旺百伦企业管理咨询有限公司</w:t>
            </w:r>
            <w:r>
              <w:rPr>
                <w:rFonts w:hint="eastAsia" w:ascii="宋体" w:hAnsi="宋体" w:eastAsia="宋体" w:cs="宋体"/>
                <w:color w:val="000000"/>
                <w:szCs w:val="21"/>
                <w:highlight w:val="none"/>
                <w:lang w:eastAsia="zh-CN"/>
              </w:rPr>
            </w:r>
            <w:r/>
          </w:p>
          <w:p>
            <w:pPr>
              <w:pStyle w:val="911"/>
              <w:jc w:val="left"/>
              <w:spacing w:line="360" w:lineRule="auto"/>
              <w:widowControl/>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eastAsia="宋体" w:cs="宋体"/>
                <w:bCs/>
                <w:color w:val="000000"/>
                <w:highlight w:val="none"/>
                <w:lang w:eastAsia="zh-CN"/>
              </w:rPr>
              <w:t xml:space="preserve">南京市六合区雄州街道雨庭花园 1 栋 2803 室</w:t>
            </w:r>
            <w:r>
              <w:rPr>
                <w:rFonts w:hint="eastAsia" w:ascii="宋体" w:hAnsi="宋体" w:eastAsia="宋体" w:cs="宋体"/>
                <w:bCs/>
                <w:color w:val="000000"/>
                <w:highlight w:val="none"/>
                <w:lang w:val="en-US" w:eastAsia="zh-CN"/>
              </w:rPr>
              <w:t xml:space="preserve"> </w:t>
            </w:r>
            <w:r>
              <w:rPr>
                <w:rFonts w:hint="eastAsia" w:ascii="宋体" w:hAnsi="宋体" w:cs="宋体"/>
                <w:color w:val="000000"/>
                <w:szCs w:val="21"/>
                <w:highlight w:val="none"/>
                <w:lang w:eastAsia="zh-CN"/>
              </w:rPr>
            </w:r>
            <w:r/>
          </w:p>
          <w:p>
            <w:pPr>
              <w:pStyle w:val="911"/>
              <w:jc w:val="left"/>
              <w:spacing w:line="360" w:lineRule="auto"/>
              <w:widowControl/>
              <w:rPr>
                <w:rFonts w:ascii="宋体" w:hAnsi="宋体" w:eastAsia="宋体" w:cs="宋体"/>
                <w:bCs/>
                <w:color w:val="000000"/>
                <w:highlight w:val="none"/>
                <w:lang w:val="en-US" w:eastAsia="zh-CN"/>
              </w:rPr>
            </w:pPr>
            <w:r>
              <w:rPr>
                <w:rFonts w:hint="eastAsia" w:ascii="宋体" w:hAnsi="宋体" w:cs="宋体"/>
                <w:bCs/>
                <w:color w:val="000000"/>
                <w:highlight w:val="none"/>
              </w:rPr>
              <w:t xml:space="preserve">项目联系人：</w:t>
            </w:r>
            <w:r>
              <w:rPr>
                <w:rFonts w:hint="eastAsia" w:ascii="宋体" w:hAnsi="宋体" w:cs="宋体"/>
                <w:bCs/>
                <w:color w:val="000000"/>
                <w:highlight w:val="none"/>
                <w:lang w:val="en-US" w:eastAsia="zh-CN"/>
              </w:rPr>
              <w:t xml:space="preserve">薛工</w:t>
            </w:r>
            <w:r>
              <w:rPr>
                <w:rFonts w:ascii="宋体" w:hAnsi="宋体" w:eastAsia="宋体" w:cs="宋体"/>
                <w:bCs/>
                <w:color w:val="000000"/>
                <w:highlight w:val="none"/>
                <w:lang w:val="en-US" w:eastAsia="zh-CN"/>
              </w:rPr>
            </w:r>
            <w:r/>
          </w:p>
          <w:p>
            <w:pPr>
              <w:pStyle w:val="911"/>
              <w:jc w:val="left"/>
              <w:spacing w:line="360" w:lineRule="auto"/>
              <w:widowControl/>
              <w:rPr>
                <w:rFonts w:hint="eastAsia" w:ascii="宋体" w:hAnsi="宋体" w:cs="宋体"/>
                <w:color w:val="000000"/>
                <w:szCs w:val="21"/>
                <w:highlight w:val="none"/>
              </w:rPr>
            </w:pPr>
            <w:r>
              <w:rPr>
                <w:rFonts w:hint="eastAsia" w:ascii="宋体" w:hAnsi="宋体" w:cs="宋体"/>
                <w:bCs/>
                <w:color w:val="000000"/>
                <w:highlight w:val="none"/>
              </w:rPr>
              <w:t xml:space="preserve">电　话：</w:t>
            </w:r>
            <w:r>
              <w:rPr>
                <w:rFonts w:hint="eastAsia" w:ascii="宋体" w:hAnsi="宋体" w:cs="宋体"/>
                <w:bCs/>
                <w:color w:val="000000"/>
                <w:highlight w:val="none"/>
                <w:lang w:eastAsia="zh-CN"/>
              </w:rPr>
              <w:t xml:space="preserve">13851831039 </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998"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689" w:type="dxa"/>
            <w:vAlign w:val="center"/>
            <w:textDirection w:val="lrTb"/>
            <w:noWrap/>
          </w:tcPr>
          <w:p>
            <w:pPr>
              <w:pStyle w:val="911"/>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龙袍街道河道堤防、街管泵站、街村骨干河道管护服务外包项目</w:t>
            </w:r>
            <w:r>
              <w:rPr>
                <w:rFonts w:hint="eastAsia" w:ascii="宋体" w:hAnsi="宋体" w:eastAsia="宋体" w:cs="宋体"/>
                <w:color w:val="000000"/>
                <w:szCs w:val="21"/>
                <w:highlight w:val="none"/>
                <w:lang w:eastAsia="zh-CN"/>
              </w:rPr>
            </w:r>
            <w:r/>
          </w:p>
        </w:tc>
      </w:tr>
      <w:tr>
        <w:trPr>
          <w:trHeight w:val="499"/>
        </w:trPr>
        <w:tc>
          <w:tcPr>
            <w:tcW w:w="712"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998"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项目实施地点</w:t>
            </w:r>
            <w:r>
              <w:rPr>
                <w:rFonts w:hint="eastAsia" w:ascii="宋体" w:hAnsi="宋体" w:cs="宋体"/>
                <w:color w:val="000000"/>
                <w:szCs w:val="21"/>
                <w:highlight w:val="none"/>
              </w:rPr>
            </w:r>
            <w:r/>
          </w:p>
        </w:tc>
        <w:tc>
          <w:tcPr>
            <w:tcW w:w="6689" w:type="dxa"/>
            <w:vAlign w:val="center"/>
            <w:textDirection w:val="lrTb"/>
            <w:noWrap/>
          </w:tcPr>
          <w:p>
            <w:pPr>
              <w:pStyle w:val="911"/>
              <w:spacing w:line="360" w:lineRule="auto"/>
              <w:rPr>
                <w:rFonts w:hint="eastAsia" w:ascii="宋体" w:hAnsi="宋体" w:eastAsia="宋体" w:cs="宋体"/>
                <w:b/>
                <w:color w:val="000000"/>
                <w:szCs w:val="21"/>
                <w:highlight w:val="none"/>
                <w:lang w:eastAsia="zh-CN"/>
              </w:rPr>
            </w:pPr>
            <w:r>
              <w:rPr>
                <w:rFonts w:hint="eastAsia" w:ascii="宋体" w:hAnsi="宋体" w:cs="宋体"/>
                <w:b w:val="0"/>
                <w:bCs/>
                <w:color w:val="000000"/>
                <w:szCs w:val="21"/>
                <w:highlight w:val="none"/>
                <w:lang w:eastAsia="zh-CN"/>
              </w:rPr>
              <w:t xml:space="preserve">南京市六合区人民政府龙袍街道</w:t>
            </w:r>
            <w:r>
              <w:rPr>
                <w:rFonts w:hint="eastAsia" w:ascii="宋体" w:hAnsi="宋体" w:eastAsia="宋体" w:cs="宋体"/>
                <w:b/>
                <w:color w:val="000000"/>
                <w:szCs w:val="21"/>
                <w:highlight w:val="none"/>
                <w:lang w:eastAsia="zh-CN"/>
              </w:rPr>
            </w:r>
            <w:r/>
          </w:p>
        </w:tc>
      </w:tr>
      <w:tr>
        <w:trPr>
          <w:trHeight w:val="499"/>
        </w:trPr>
        <w:tc>
          <w:tcPr>
            <w:tcW w:w="712"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998"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资金来源</w:t>
            </w:r>
            <w:r>
              <w:rPr>
                <w:rFonts w:hint="eastAsia" w:ascii="宋体" w:hAnsi="宋体" w:cs="宋体"/>
                <w:color w:val="000000"/>
                <w:szCs w:val="21"/>
                <w:highlight w:val="none"/>
              </w:rPr>
            </w:r>
            <w:r/>
          </w:p>
        </w:tc>
        <w:tc>
          <w:tcPr>
            <w:tcW w:w="6689" w:type="dxa"/>
            <w:vAlign w:val="center"/>
            <w:textDirection w:val="lrTb"/>
            <w:noWrap/>
          </w:tcPr>
          <w:p>
            <w:pPr>
              <w:pStyle w:val="911"/>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上级补助及街道自筹</w:t>
            </w:r>
            <w:r>
              <w:rPr>
                <w:rFonts w:ascii="宋体" w:hAnsi="宋体" w:eastAsia="宋体" w:cs="宋体"/>
                <w:color w:val="000000"/>
                <w:szCs w:val="21"/>
                <w:highlight w:val="none"/>
                <w:lang w:val="en-US" w:eastAsia="zh-CN"/>
              </w:rPr>
            </w:r>
            <w:r/>
          </w:p>
        </w:tc>
      </w:tr>
      <w:tr>
        <w:trPr>
          <w:trHeight w:val="499"/>
        </w:trPr>
        <w:tc>
          <w:tcPr>
            <w:tcW w:w="712"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998"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评审方法</w:t>
            </w:r>
            <w:r>
              <w:rPr>
                <w:rFonts w:hint="eastAsia" w:ascii="宋体" w:hAnsi="宋体" w:cs="宋体"/>
                <w:color w:val="000000"/>
                <w:szCs w:val="21"/>
                <w:highlight w:val="none"/>
              </w:rPr>
            </w:r>
            <w:r/>
          </w:p>
        </w:tc>
        <w:tc>
          <w:tcPr>
            <w:tcW w:w="6689" w:type="dxa"/>
            <w:vAlign w:val="center"/>
            <w:textDirection w:val="lrTb"/>
            <w:noWrap/>
          </w:tcPr>
          <w:p>
            <w:pPr>
              <w:pStyle w:val="9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综合评分法</w:t>
            </w:r>
            <w:r>
              <w:rPr>
                <w:rFonts w:hint="eastAsia" w:ascii="宋体" w:hAnsi="宋体" w:cs="宋体"/>
                <w:color w:val="000000"/>
                <w:szCs w:val="21"/>
                <w:highlight w:val="none"/>
              </w:rPr>
            </w:r>
            <w:r/>
          </w:p>
        </w:tc>
      </w:tr>
      <w:tr>
        <w:trPr>
          <w:trHeight w:val="499"/>
        </w:trPr>
        <w:tc>
          <w:tcPr>
            <w:tcW w:w="712"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998"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供应商企业信用信息</w:t>
            </w:r>
            <w:r>
              <w:rPr>
                <w:rFonts w:hint="eastAsia" w:ascii="宋体" w:hAnsi="宋体" w:cs="宋体"/>
                <w:color w:val="000000"/>
                <w:szCs w:val="21"/>
                <w:highlight w:val="none"/>
              </w:rPr>
            </w:r>
            <w:r/>
          </w:p>
        </w:tc>
        <w:tc>
          <w:tcPr>
            <w:tcW w:w="6689" w:type="dxa"/>
            <w:vAlign w:val="center"/>
            <w:textDirection w:val="lrTb"/>
            <w:noWrap/>
          </w:tcPr>
          <w:p>
            <w:pPr>
              <w:pStyle w:val="9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（1）查询渠道：“信用中国”网站（www.creditchina.gov.cn）、“中国政府采购网”网站（www.ccgp.gov.cn）；</w:t>
            </w:r>
            <w:r>
              <w:rPr>
                <w:rFonts w:hint="eastAsia" w:ascii="宋体" w:hAnsi="宋体" w:cs="宋体"/>
                <w:color w:val="000000"/>
                <w:szCs w:val="21"/>
                <w:highlight w:val="none"/>
              </w:rPr>
            </w:r>
            <w:r/>
          </w:p>
          <w:p>
            <w:pPr>
              <w:pStyle w:val="9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（2）查询时间：资格审查时；</w:t>
            </w:r>
            <w:r>
              <w:rPr>
                <w:rFonts w:hint="eastAsia" w:ascii="宋体" w:hAnsi="宋体" w:cs="宋体"/>
                <w:color w:val="000000"/>
                <w:szCs w:val="21"/>
                <w:highlight w:val="none"/>
              </w:rPr>
            </w:r>
            <w:r/>
          </w:p>
          <w:p>
            <w:pPr>
              <w:pStyle w:val="9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（3）查询记录留存方式：由采购代理机构负责将供应商各网站信用记录截图保存；</w:t>
            </w:r>
            <w:r>
              <w:rPr>
                <w:rFonts w:hint="eastAsia" w:ascii="宋体" w:hAnsi="宋体" w:cs="宋体"/>
                <w:color w:val="000000"/>
                <w:szCs w:val="21"/>
                <w:highlight w:val="none"/>
              </w:rPr>
            </w:r>
            <w:r/>
          </w:p>
          <w:p>
            <w:pPr>
              <w:pStyle w:val="9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（4）查询结果处理：对具有违法失信记录的供应商作无效投标处理。</w:t>
            </w:r>
            <w:r>
              <w:rPr>
                <w:rFonts w:hint="eastAsia" w:ascii="宋体" w:hAnsi="宋体" w:cs="宋体"/>
                <w:color w:val="000000"/>
                <w:szCs w:val="21"/>
                <w:highlight w:val="none"/>
              </w:rPr>
            </w:r>
            <w:r/>
          </w:p>
        </w:tc>
      </w:tr>
      <w:tr>
        <w:trPr>
          <w:trHeight w:val="2635"/>
        </w:trPr>
        <w:tc>
          <w:tcPr>
            <w:tcW w:w="712"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998" w:type="dxa"/>
            <w:vAlign w:val="center"/>
            <w:textDirection w:val="lrTb"/>
            <w:noWrap/>
          </w:tcPr>
          <w:p>
            <w:pPr>
              <w:pStyle w:val="91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盖章要求</w:t>
            </w:r>
            <w:r>
              <w:rPr>
                <w:rFonts w:hint="eastAsia" w:ascii="宋体" w:hAnsi="宋体" w:cs="宋体"/>
                <w:color w:val="000000"/>
                <w:szCs w:val="21"/>
                <w:highlight w:val="none"/>
              </w:rPr>
            </w:r>
            <w:r/>
          </w:p>
        </w:tc>
        <w:tc>
          <w:tcPr>
            <w:tcW w:w="6689" w:type="dxa"/>
            <w:vAlign w:val="center"/>
            <w:textDirection w:val="lrTb"/>
            <w:noWrap/>
          </w:tcPr>
          <w:p>
            <w:pPr>
              <w:pStyle w:val="9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cs="宋体"/>
                <w:color w:val="000000"/>
                <w:szCs w:val="21"/>
                <w:highlight w:val="none"/>
              </w:rPr>
            </w:r>
            <w:r/>
          </w:p>
        </w:tc>
      </w:tr>
    </w:tbl>
    <w:p>
      <w:pPr>
        <w:pStyle w:val="911"/>
        <w:ind w:left="798" w:hanging="240"/>
        <w:jc w:val="left"/>
        <w:spacing w:line="276" w:lineRule="exact"/>
        <w:tabs>
          <w:tab w:val="left" w:pos="1760" w:leader="none"/>
        </w:tabs>
        <w:rPr>
          <w:rFonts w:hint="eastAsia" w:ascii="宋体" w:hAnsi="宋体" w:cs="宋体"/>
          <w:b/>
          <w:bCs/>
          <w:color w:val="000000"/>
          <w:szCs w:val="21"/>
          <w:highlight w:val="none"/>
        </w:rPr>
        <w:outlineLvl w:val="3"/>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1、采购方式</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 本次采购采取竞争性磋商方式，本采购文件仅适用于本采购项目。</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2、供应商</w:t>
      </w:r>
      <w:r>
        <w:rPr>
          <w:rFonts w:hint="eastAsia" w:ascii="宋体" w:hAnsi="宋体" w:cs="宋体"/>
          <w:color w:val="000000"/>
          <w:highlight w:val="none"/>
        </w:rPr>
      </w:r>
      <w:r/>
    </w:p>
    <w:p>
      <w:pPr>
        <w:pStyle w:val="911"/>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2.1 参加竞争性磋商的供应商以下简称“供应商”，是指参加磋商并符合采购文件规定资格条件的法人、其他组织或者自然人。</w:t>
      </w:r>
      <w:r>
        <w:rPr>
          <w:rFonts w:hint="eastAsia" w:ascii="宋体" w:hAnsi="宋体" w:cs="宋体"/>
          <w:color w:val="000000"/>
          <w:highlight w:val="none"/>
        </w:rPr>
      </w:r>
      <w:r/>
    </w:p>
    <w:p>
      <w:pPr>
        <w:pStyle w:val="911"/>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2.2合格的供应商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2.2.1 满足采购公告中供应商的资格条件要求的规定。</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2.2.2 满足本文件实质性条款的规定。</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3、适用法律</w:t>
      </w:r>
      <w:r>
        <w:rPr>
          <w:rFonts w:hint="eastAsia" w:ascii="宋体" w:hAnsi="宋体" w:cs="宋体"/>
          <w:color w:val="000000"/>
          <w:highlight w:val="none"/>
        </w:rPr>
      </w:r>
      <w:r/>
    </w:p>
    <w:p>
      <w:pPr>
        <w:pStyle w:val="911"/>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3.1 本次采购及由此产生的合同受中华人民共和国有关的法律法规制约和保护。</w:t>
      </w:r>
      <w:r>
        <w:rPr>
          <w:rFonts w:hint="eastAsia" w:ascii="宋体" w:hAnsi="宋体" w:cs="宋体"/>
          <w:color w:val="000000"/>
          <w:highlight w:val="none"/>
        </w:rPr>
      </w:r>
      <w:r/>
    </w:p>
    <w:p>
      <w:pPr>
        <w:pStyle w:val="911"/>
        <w:ind w:firstLine="420"/>
        <w:spacing w:line="360"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zh-CN"/>
        </w:rPr>
        <w:t xml:space="preserve">3</w:t>
      </w:r>
      <w:r>
        <w:rPr>
          <w:rFonts w:hint="eastAsia" w:ascii="宋体" w:hAnsi="宋体" w:cs="宋体"/>
          <w:b w:val="0"/>
          <w:bCs/>
          <w:color w:val="000000"/>
          <w:szCs w:val="21"/>
          <w:highlight w:val="none"/>
        </w:rPr>
        <w:t xml:space="preserve">.2</w:t>
      </w:r>
      <w:r>
        <w:rPr>
          <w:rFonts w:hint="eastAsia" w:ascii="宋体" w:hAnsi="宋体" w:cs="宋体"/>
          <w:b w:val="0"/>
          <w:bCs/>
          <w:color w:val="000000"/>
          <w:szCs w:val="21"/>
          <w:highlight w:val="none"/>
          <w:lang w:val="zh-CN"/>
        </w:rPr>
        <w:t xml:space="preserve">、政策功能</w:t>
      </w:r>
      <w:r>
        <w:rPr>
          <w:rFonts w:hint="eastAsia" w:ascii="宋体" w:hAnsi="宋体" w:cs="宋体"/>
          <w:b w:val="0"/>
          <w:bCs/>
          <w:color w:val="000000"/>
          <w:szCs w:val="21"/>
          <w:highlight w:val="none"/>
        </w:rPr>
      </w:r>
      <w:r/>
    </w:p>
    <w:p>
      <w:pPr>
        <w:pStyle w:val="911"/>
        <w:ind w:firstLine="420"/>
        <w:spacing w:line="360" w:lineRule="auto"/>
        <w:rPr>
          <w:rFonts w:hint="eastAsia" w:ascii="宋体" w:hAnsi="宋体" w:cs="宋体"/>
          <w:b w:val="0"/>
          <w:bCs/>
          <w:color w:val="000000"/>
          <w:szCs w:val="21"/>
          <w:highlight w:val="none"/>
          <w:lang w:val="zh-CN"/>
        </w:rPr>
      </w:pPr>
      <w:r>
        <w:rPr>
          <w:rFonts w:hint="eastAsia" w:ascii="宋体" w:hAnsi="宋体" w:cs="宋体"/>
          <w:b w:val="0"/>
          <w:bCs/>
          <w:color w:val="000000"/>
          <w:szCs w:val="21"/>
          <w:highlight w:val="none"/>
          <w:lang w:val="zh-CN"/>
        </w:rPr>
        <w:t xml:space="preserve">3.</w:t>
      </w:r>
      <w:r>
        <w:rPr>
          <w:rFonts w:hint="eastAsia" w:ascii="宋体" w:hAnsi="宋体" w:cs="宋体"/>
          <w:b w:val="0"/>
          <w:bCs/>
          <w:color w:val="000000"/>
          <w:szCs w:val="21"/>
          <w:highlight w:val="none"/>
        </w:rPr>
        <w:t xml:space="preserve">2</w:t>
      </w:r>
      <w:r>
        <w:rPr>
          <w:rFonts w:hint="eastAsia" w:ascii="宋体" w:hAnsi="宋体" w:cs="宋体"/>
          <w:b w:val="0"/>
          <w:bCs/>
          <w:color w:val="000000"/>
          <w:szCs w:val="21"/>
          <w:highlight w:val="none"/>
          <w:lang w:val="zh-CN"/>
        </w:rPr>
        <w:t xml:space="preserve"> 中小企业、监狱企业、残疾人福利性单位相关政策</w:t>
      </w:r>
      <w:r>
        <w:rPr>
          <w:rFonts w:hint="eastAsia" w:ascii="宋体" w:hAnsi="宋体" w:cs="宋体"/>
          <w:b w:val="0"/>
          <w:bCs/>
          <w:color w:val="000000"/>
          <w:szCs w:val="21"/>
          <w:highlight w:val="none"/>
          <w:lang w:val="zh-CN"/>
        </w:rPr>
      </w:r>
      <w:r/>
    </w:p>
    <w:p>
      <w:pPr>
        <w:pStyle w:val="91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cs="宋体"/>
          <w:color w:val="000000"/>
          <w:szCs w:val="21"/>
          <w:highlight w:val="none"/>
          <w:lang w:val="zh-CN"/>
        </w:rPr>
      </w:r>
      <w:r/>
    </w:p>
    <w:p>
      <w:pPr>
        <w:pStyle w:val="91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（2）对于专门面向中小微型企业的项目，只面向中小微型企业采购。对于非专门面向中小微企业采购的项目，采购人或采购代理机构应给予小微企业</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%的价格扣除，用扣除后的价格参与评审。</w:t>
      </w:r>
      <w:r>
        <w:rPr>
          <w:rFonts w:hint="eastAsia" w:ascii="宋体" w:hAnsi="宋体" w:cs="宋体"/>
          <w:color w:val="000000"/>
          <w:szCs w:val="21"/>
          <w:highlight w:val="none"/>
          <w:lang w:val="zh-CN"/>
        </w:rPr>
      </w:r>
      <w:r/>
    </w:p>
    <w:p>
      <w:pPr>
        <w:pStyle w:val="91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cs="宋体"/>
          <w:color w:val="000000"/>
          <w:szCs w:val="21"/>
          <w:highlight w:val="none"/>
        </w:rPr>
        <w:t xml:space="preserve">本项目不适用</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1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cs="宋体"/>
          <w:color w:val="000000"/>
          <w:szCs w:val="21"/>
          <w:highlight w:val="none"/>
          <w:lang w:val="zh-CN"/>
        </w:rPr>
      </w:r>
      <w:r/>
    </w:p>
    <w:p>
      <w:pPr>
        <w:pStyle w:val="91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cs="宋体"/>
          <w:color w:val="000000"/>
          <w:szCs w:val="21"/>
          <w:highlight w:val="none"/>
          <w:lang w:val="zh-CN"/>
        </w:rPr>
      </w:r>
      <w:r/>
    </w:p>
    <w:p>
      <w:pPr>
        <w:pStyle w:val="91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cs="宋体"/>
          <w:color w:val="000000"/>
          <w:szCs w:val="21"/>
          <w:highlight w:val="none"/>
          <w:lang w:val="zh-CN"/>
        </w:rPr>
      </w:r>
      <w:r/>
    </w:p>
    <w:p>
      <w:pPr>
        <w:pStyle w:val="911"/>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hint="eastAsia" w:ascii="宋体" w:hAnsi="宋体" w:cs="宋体"/>
          <w:color w:val="000000"/>
          <w:szCs w:val="21"/>
          <w:highlight w:val="none"/>
          <w:lang w:val="zh-CN"/>
        </w:rPr>
      </w:r>
      <w:r/>
    </w:p>
    <w:p>
      <w:pPr>
        <w:pStyle w:val="911"/>
        <w:ind w:firstLine="420"/>
        <w:spacing w:line="360" w:lineRule="auto"/>
        <w:shd w:val="clear" w:color="auto" w:fill="ffff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3.3节能产品、环境标志产品政策（本项目不执行）</w:t>
      </w:r>
      <w:r>
        <w:rPr>
          <w:rFonts w:hint="eastAsia" w:ascii="宋体" w:hAnsi="宋体" w:cs="宋体"/>
          <w:b w:val="0"/>
          <w:bCs/>
          <w:color w:val="000000"/>
          <w:szCs w:val="21"/>
          <w:highlight w:val="none"/>
        </w:rPr>
      </w:r>
      <w:r/>
    </w:p>
    <w:p>
      <w:pPr>
        <w:pStyle w:val="911"/>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（1）政府采购节能产品、环境标志产品实施品目清单管理。</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（2）拟采购产品属于节能产品、环境标志产品品目清单规定必须强制采购的，实行强制采购。</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（3）拟采购产品属于节能产品、环境标志产品品目清单规定优先采购的，在性能、技术、服务等指标同等条件下，实行优先采购，优先采购的评审标准详见本采购文件第三章。</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（4）参加政府采购活动的节能产品、环境标志产品供应商应当提供国家确定的认证机构出具的、处于有效期之内的节能产品、环境标志产品认证证书。</w:t>
      </w:r>
      <w:r>
        <w:rPr>
          <w:rFonts w:hint="eastAsia" w:ascii="宋体" w:hAnsi="宋体" w:cs="宋体"/>
          <w:color w:val="000000"/>
          <w:szCs w:val="21"/>
          <w:highlight w:val="none"/>
        </w:rPr>
      </w:r>
      <w:r/>
    </w:p>
    <w:p>
      <w:pPr>
        <w:pStyle w:val="911"/>
        <w:ind w:firstLine="420"/>
        <w:spacing w:line="360" w:lineRule="auto"/>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3.</w:t>
      </w:r>
      <w:r>
        <w:rPr>
          <w:rFonts w:hint="eastAsia" w:ascii="宋体" w:hAnsi="宋体" w:cs="宋体"/>
          <w:b w:val="0"/>
          <w:bCs w:val="0"/>
          <w:color w:val="000000"/>
          <w:szCs w:val="21"/>
          <w:highlight w:val="none"/>
        </w:rPr>
        <w:t xml:space="preserve">4</w:t>
      </w:r>
      <w:r>
        <w:rPr>
          <w:rFonts w:hint="eastAsia" w:ascii="宋体" w:hAnsi="宋体" w:cs="宋体"/>
          <w:b w:val="0"/>
          <w:bCs w:val="0"/>
          <w:color w:val="000000"/>
          <w:szCs w:val="21"/>
          <w:highlight w:val="none"/>
          <w:lang w:val="zh-CN"/>
        </w:rPr>
        <w:t xml:space="preserve">进口产品政策</w:t>
      </w:r>
      <w:r>
        <w:rPr>
          <w:rFonts w:hint="eastAsia" w:ascii="宋体" w:hAnsi="宋体" w:cs="宋体"/>
          <w:b w:val="0"/>
          <w:bCs w:val="0"/>
          <w:color w:val="000000"/>
          <w:szCs w:val="21"/>
          <w:highlight w:val="none"/>
        </w:rPr>
        <w:t xml:space="preserve">（本项目不执行）</w:t>
      </w:r>
      <w:r>
        <w:rPr>
          <w:rFonts w:hint="eastAsia" w:ascii="宋体" w:hAnsi="宋体" w:cs="宋体"/>
          <w:b w:val="0"/>
          <w:bCs w:val="0"/>
          <w:color w:val="000000"/>
          <w:szCs w:val="21"/>
          <w:highlight w:val="none"/>
          <w:lang w:val="zh-CN"/>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（1）除在磋商文件另有规定外，不允许进口产品参加。进口产品认定依照《财政部关于政府采购进口产品管理有关问题的通知》（财办库〔2008〕248号）的规定。</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（2）允许进口产品参加的，满足需求的国内产品可以参加。</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（3）允许进口产品参加的，优先采购向我国企业转让技术、与我国企业签订消化吸收再创新方案的供应商的进口产品。</w:t>
      </w:r>
      <w:r>
        <w:rPr>
          <w:rFonts w:hint="eastAsia" w:ascii="宋体" w:hAnsi="宋体" w:cs="宋体"/>
          <w:color w:val="000000"/>
          <w:szCs w:val="21"/>
          <w:highlight w:val="none"/>
        </w:rPr>
      </w:r>
      <w:r/>
    </w:p>
    <w:p>
      <w:pPr>
        <w:pStyle w:val="972"/>
        <w:ind w:firstLine="420"/>
        <w:spacing w:before="0" w:beforeAutospacing="0" w:after="0" w:afterAutospacing="0" w:line="36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4、</w:t>
      </w:r>
      <w:r>
        <w:rPr>
          <w:rFonts w:hint="eastAsia" w:ascii="宋体" w:hAnsi="宋体" w:eastAsia="宋体" w:cs="宋体"/>
          <w:color w:val="000000"/>
          <w:sz w:val="21"/>
          <w:szCs w:val="21"/>
          <w:highlight w:val="none"/>
          <w:lang w:val="en-US" w:eastAsia="zh-CN" w:bidi="ar-SA"/>
        </w:rPr>
        <w:t xml:space="preserve">磋商费用：</w:t>
      </w:r>
      <w:r>
        <w:rPr>
          <w:rFonts w:hint="eastAsia" w:ascii="宋体" w:hAnsi="宋体" w:cs="宋体"/>
          <w:color w:val="000000"/>
          <w:highlight w:val="none"/>
        </w:rPr>
      </w:r>
      <w:r/>
    </w:p>
    <w:p>
      <w:pPr>
        <w:pStyle w:val="972"/>
        <w:ind w:firstLine="63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lang w:val="en-US" w:eastAsia="zh-CN" w:bidi="ar-SA"/>
        </w:rPr>
        <w:t xml:space="preserve">4.1 供应商应自行承担所有与参加本次磋商有关的费用，无论磋商过程中的做法和结果如何，采购人和采购代理机构在任何情况下均无义务和责任承担这些费用。</w:t>
      </w:r>
      <w:r>
        <w:rPr>
          <w:rFonts w:hint="eastAsia" w:ascii="宋体" w:hAnsi="宋体" w:eastAsia="宋体" w:cs="宋体"/>
          <w:color w:val="000000"/>
          <w:sz w:val="21"/>
          <w:szCs w:val="21"/>
          <w:highlight w:val="none"/>
          <w:lang w:val="en-US" w:eastAsia="zh-CN" w:bidi="ar-SA"/>
        </w:rPr>
      </w:r>
      <w:r/>
    </w:p>
    <w:p>
      <w:pPr>
        <w:pStyle w:val="911"/>
        <w:ind w:firstLine="630"/>
        <w:spacing w:line="360" w:lineRule="auto"/>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 </w:t>
      </w:r>
      <w:r>
        <w:rPr>
          <w:rFonts w:hint="eastAsia" w:ascii="宋体" w:hAnsi="宋体" w:eastAsia="宋体" w:cs="宋体"/>
          <w:color w:val="000000"/>
          <w:sz w:val="21"/>
          <w:szCs w:val="21"/>
          <w:highlight w:val="none"/>
          <w:lang w:val="zh-CN" w:eastAsia="zh-CN" w:bidi="ar-SA"/>
        </w:rPr>
        <w:t xml:space="preserve">成交通知书发出后一周内</w:t>
      </w:r>
      <w:r>
        <w:rPr>
          <w:rFonts w:hint="eastAsia" w:ascii="宋体" w:hAnsi="宋体" w:eastAsia="宋体" w:cs="宋体"/>
          <w:color w:val="000000"/>
          <w:sz w:val="21"/>
          <w:szCs w:val="21"/>
          <w:highlight w:val="none"/>
          <w:lang w:val="en-US" w:eastAsia="zh-CN" w:bidi="ar-SA"/>
        </w:rPr>
        <w:t xml:space="preserve">，本次招标中标供应商按《招标代理服务费管理暂行办法》（国家发展计划委员会计价格【2002】1980号）代理招标收费基准及苏价服【2014】383号文件规定的标准费率的58%收取，本项费用包含在投标报价中，无需在投标报价表中单列。评审专家费由采购人支付。</w:t>
      </w:r>
      <w:r>
        <w:rPr>
          <w:rFonts w:hint="eastAsia" w:ascii="宋体" w:hAnsi="宋体" w:eastAsia="宋体" w:cs="宋体"/>
          <w:color w:val="000000"/>
          <w:sz w:val="21"/>
          <w:szCs w:val="21"/>
          <w:highlight w:val="none"/>
          <w:lang w:val="en-US" w:eastAsia="zh-CN" w:bidi="ar-SA"/>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5、采购文件的约束力</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5.1 供应商一旦参加本项目采购活动，即被认为接受了本采购文件的规定和约束。</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6、采购文件构成</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6.1 采购文件有以下部分组成：</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（1）采购公告</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（2）磋商须知</w:t>
      </w:r>
      <w:r>
        <w:rPr>
          <w:rFonts w:hint="eastAsia" w:ascii="宋体" w:hAnsi="宋体" w:cs="宋体"/>
          <w:color w:val="000000"/>
          <w:highlight w:val="none"/>
        </w:rPr>
        <w:tab/>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（3）合同条款及格式</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（4）项目需求</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（5）评审方法与评审标准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（6）竞争性磋商响应文件格式</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请仔细检查采购文件是否齐全，如有缺漏请立即与代理机构联系解决。</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6.3 采购文件如果要求供应商提交备选响应方案的，供应商可以提交备选方案；否则，备选方案将被拒绝。</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7、采购文件的澄清</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7.1 任何要求对采购文件进行澄清的供应商，应在提交首次响应文件截止时间至少5日前按采购公告中的通讯地址，以书面形式通知代理机构。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8、采购文件的修改</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8.2采购文件的修改将在“江苏省政府采购网”公布，补充文件将作为采购文件的组成部分，并对供应商具有约束力。</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9、采购文件的语言、度量衡单位、货币</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9.1供应商提交的响应文件以及供应商与代理机构就有关磋商的所有来往通知、函件和文件均应使用简体中文。</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9.2 除技术性能另有规定外，采购文件所使用的度量衡单位，均须采用国家法定计量单位。</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9.3采购文件中的服务单价和总价无特殊规定的采用人民币报价，以元为单位标注。采购文件中另有规定的按规定执行。</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10、响应文件构成</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10.1磋商文件由以下部分组成</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（1）资格审查响应对照表</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（2）符合性审查响应对照表</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（3）磋商响应报价表 </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（4）技术参数响应及偏离表 </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（5）商务条款响应及偏离表 </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（6）其他 （供应商认为有必要提供的声明和文件，如有自拟并自行添加）</w:t>
      </w:r>
      <w:r>
        <w:rPr>
          <w:rFonts w:hint="eastAsia" w:ascii="宋体" w:hAnsi="宋体" w:cs="宋体"/>
          <w:color w:val="000000"/>
          <w:highlight w:val="none"/>
        </w:rPr>
      </w:r>
      <w:r/>
    </w:p>
    <w:p>
      <w:pPr>
        <w:pStyle w:val="911"/>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10.2 供应商应当根据采购文件要求编制响应文件，响应文件应对采购文件提出的要求和条件作出响应，并在相应的响应文件中逐条标明满足与否。</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11、证明供应商资格及符合采购文件规定的文件</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11.1供应商应按要求提交资格证明文件及符合采购文件规定的文件。</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11.2供应商应提交证明其有资格参加磋商和成交后有能力独立履行合同的文件。</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11.3供应商除必须具有履行合同所需提供的产品或服务的能力外，还必须具备相应的财务、技术方面的能力。</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11.4供应商应提交根据合同要求提供的证明服务质量合格以及符合采购文件规定的证明文件。</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11.5证明供应商所提供服务与采购文件的要求相一致的文件可以是手册、图纸、文字资料和数据。</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12、磋商响应报价表</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12.1 供应商应按照采购文件规定格式填报磋商响应报价表，每项服务只允许有一个报价，任何有选择的报价将不予接受。</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12.2 标的物</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采购人需求的服务供应、安装，调试及有关技术服务等。</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12.3其它费用处理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采购文件未列明，而供应商认为必需的费用也需列入报价。</w:t>
      </w:r>
      <w:r>
        <w:rPr>
          <w:rFonts w:hint="eastAsia" w:ascii="宋体" w:hAnsi="宋体" w:cs="宋体"/>
          <w:color w:val="000000"/>
          <w:highlight w:val="none"/>
        </w:rPr>
      </w:r>
      <w:r/>
    </w:p>
    <w:p>
      <w:pPr>
        <w:pStyle w:val="911"/>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13、技术参数响应及偏离表、商务条款响应及偏离表及磋商服务说明</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13.1 对采购文件中的技术与商务条款要求逐项作出响应或偏离，并说明原因；</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13.2 提供参加本项目类似案例简介；</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13.3 详细阐述所投服务的主要组成部分、实现思路及关键技术；</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13.4 供应商认为需要的其他技术文件或说明。</w:t>
      </w:r>
      <w:r>
        <w:rPr>
          <w:rFonts w:hint="eastAsia" w:ascii="宋体" w:hAnsi="宋体" w:cs="宋体"/>
          <w:color w:val="000000"/>
          <w:highlight w:val="none"/>
        </w:rPr>
      </w:r>
      <w:r/>
    </w:p>
    <w:p>
      <w:pPr>
        <w:pStyle w:val="911"/>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14、服务承诺及售后服务机构、人员的情况介绍</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14.1供应商的服务承诺应按不低于采购文件中商务要求的标准。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14.2提供供应商有关服务的制度、服务机构的分布情况、服务人员的数量、素质、技术水平及服务的反应能力。</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15、磋商响应函</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15.1 供应商应按照政府采购交易管理系统提供的格式完整、正确填写磋商响应函。</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16、磋商响应有效期</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16.1 磋商响应有效期为代理机构规定的响应文件接收截止时间后六十（60）天。磋商响应有效期比规定短的将被视为非实质性响应性而予以拒绝。</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bookmarkStart w:id="12" w:name="_Toc20823297"/>
      <w:r/>
      <w:bookmarkStart w:id="13" w:name="_Toc16938541"/>
      <w:r>
        <w:rPr>
          <w:rFonts w:hint="eastAsia" w:ascii="宋体" w:hAnsi="宋体" w:cs="宋体"/>
          <w:color w:val="000000"/>
          <w:highlight w:val="none"/>
        </w:rPr>
        <w:t xml:space="preserve">17、响应文件</w:t>
      </w:r>
      <w:bookmarkEnd w:id="12"/>
      <w:r/>
      <w:bookmarkEnd w:id="13"/>
      <w:r>
        <w:rPr>
          <w:rFonts w:hint="eastAsia" w:ascii="宋体" w:hAnsi="宋体" w:cs="宋体"/>
          <w:color w:val="000000"/>
          <w:highlight w:val="none"/>
        </w:rPr>
        <w:t xml:space="preserve">的递交</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17.1 电子响应文件的递交供应商应当按照《操作手册》规定，在磋商响应截止时间前制作并上传电子响应文件。</w:t>
      </w:r>
      <w:bookmarkStart w:id="14" w:name="_Toc20823298"/>
      <w:r/>
      <w:bookmarkStart w:id="15" w:name="_Toc16938542"/>
      <w:r>
        <w:rPr>
          <w:rFonts w:hint="eastAsia" w:ascii="宋体" w:hAnsi="宋体" w:cs="宋体"/>
          <w:color w:val="000000"/>
          <w:highlight w:val="none"/>
        </w:rPr>
      </w:r>
      <w:r/>
    </w:p>
    <w:p>
      <w:pPr>
        <w:pStyle w:val="911"/>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17.2政府采购管理交易系统（苏采云）相关要求是本采购文件的组成部分。</w:t>
      </w:r>
      <w:r>
        <w:rPr>
          <w:rFonts w:hint="eastAsia" w:ascii="宋体" w:hAnsi="宋体" w:cs="宋体"/>
          <w:color w:val="000000"/>
          <w:szCs w:val="21"/>
          <w:highlight w:val="none"/>
        </w:rPr>
      </w:r>
      <w:r/>
    </w:p>
    <w:p>
      <w:pPr>
        <w:pStyle w:val="911"/>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17.3供应商应对 CA 证书妥善保管，如被他人盗用投标，因此带来的结果均由供应商自行承担。</w:t>
      </w:r>
      <w:r>
        <w:rPr>
          <w:rFonts w:hint="eastAsia" w:ascii="宋体" w:hAnsi="宋体" w:cs="宋体"/>
          <w:color w:val="000000"/>
          <w:szCs w:val="21"/>
          <w:highlight w:val="none"/>
        </w:rPr>
      </w:r>
      <w:r/>
    </w:p>
    <w:p>
      <w:pPr>
        <w:pStyle w:val="911"/>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17.4供应商应当对采购文件提出的要求和条件作出实质性响应，并在电子投标系统逐条应答。</w:t>
      </w:r>
      <w:r>
        <w:rPr>
          <w:rFonts w:hint="eastAsia" w:ascii="宋体" w:hAnsi="宋体" w:cs="宋体"/>
          <w:color w:val="000000"/>
          <w:szCs w:val="21"/>
          <w:highlight w:val="none"/>
        </w:rPr>
      </w:r>
      <w:r/>
    </w:p>
    <w:p>
      <w:pPr>
        <w:pStyle w:val="911"/>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17.5供应商应对要求提供的资格证明文件（如资质证书、资格证书）、技术资料（如服务方案、人员要求等）扫描上传至投标系统。</w:t>
      </w:r>
      <w:r>
        <w:rPr>
          <w:rFonts w:hint="eastAsia" w:ascii="宋体" w:hAnsi="宋体" w:cs="宋体"/>
          <w:color w:val="000000"/>
          <w:szCs w:val="21"/>
          <w:highlight w:val="none"/>
        </w:rPr>
      </w:r>
      <w:r/>
    </w:p>
    <w:p>
      <w:pPr>
        <w:pStyle w:val="911"/>
        <w:ind w:firstLine="422"/>
        <w:spacing w:line="360" w:lineRule="auto"/>
        <w:rPr>
          <w:rFonts w:hint="eastAsia" w:ascii="宋体" w:hAnsi="宋体" w:cs="宋体"/>
          <w:color w:val="000000"/>
          <w:highlight w:val="none"/>
        </w:rPr>
      </w:pPr>
      <w:r>
        <w:rPr>
          <w:rFonts w:hint="eastAsia" w:ascii="宋体" w:hAnsi="宋体" w:cs="宋体"/>
          <w:color w:val="000000"/>
          <w:szCs w:val="21"/>
          <w:highlight w:val="none"/>
        </w:rPr>
        <w:t xml:space="preserve">17.6各供应商应在规定时间内凭CA证书进行网上解密。</w:t>
      </w:r>
      <w:r>
        <w:rPr>
          <w:rFonts w:hint="eastAsia" w:ascii="宋体" w:hAnsi="宋体" w:cs="宋体"/>
          <w:color w:val="000000"/>
          <w:highlight w:val="none"/>
        </w:rPr>
      </w:r>
      <w:r/>
    </w:p>
    <w:p>
      <w:pPr>
        <w:pStyle w:val="911"/>
        <w:ind w:firstLine="422"/>
        <w:spacing w:line="360" w:lineRule="auto"/>
        <w:rPr>
          <w:rFonts w:hint="eastAsia" w:ascii="宋体" w:hAnsi="宋体" w:cs="宋体"/>
          <w:color w:val="000000"/>
          <w:sz w:val="24"/>
          <w:highlight w:val="none"/>
        </w:rPr>
      </w:pPr>
      <w:r>
        <w:rPr>
          <w:rFonts w:hint="eastAsia" w:ascii="宋体" w:hAnsi="宋体" w:cs="宋体"/>
          <w:color w:val="000000"/>
          <w:highlight w:val="none"/>
        </w:rPr>
        <w:t xml:space="preserve">18、磋商响应截止日期</w:t>
      </w:r>
      <w:bookmarkEnd w:id="14"/>
      <w:r/>
      <w:bookmarkEnd w:id="15"/>
      <w:r>
        <w:rPr>
          <w:rFonts w:hint="eastAsia" w:ascii="宋体" w:hAnsi="宋体" w:cs="宋体"/>
          <w:color w:val="000000"/>
          <w:sz w:val="24"/>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18.1 供应商上传电子响应文件的时间不得迟于采购公告中规定的磋商响应截止时间。</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bookmarkStart w:id="16" w:name="_Toc16938543"/>
      <w:r/>
      <w:bookmarkStart w:id="17" w:name="_Toc20823299"/>
      <w:r>
        <w:rPr>
          <w:rFonts w:hint="eastAsia" w:ascii="宋体" w:hAnsi="宋体" w:cs="宋体"/>
          <w:color w:val="000000"/>
          <w:highlight w:val="none"/>
        </w:rPr>
        <w:t xml:space="preserve">19、响应文件</w:t>
      </w:r>
      <w:bookmarkEnd w:id="16"/>
      <w:r/>
      <w:bookmarkEnd w:id="17"/>
      <w:r>
        <w:rPr>
          <w:rFonts w:hint="eastAsia" w:ascii="宋体" w:hAnsi="宋体" w:cs="宋体"/>
          <w:color w:val="000000"/>
          <w:highlight w:val="none"/>
        </w:rPr>
        <w:t xml:space="preserve">的拒收</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19.1代理机构拒绝接收在其规定的磋商截止时间后上传的任何响应文件。</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bookmarkStart w:id="18" w:name="_Toc16938544"/>
      <w:r/>
      <w:bookmarkStart w:id="19" w:name="_Toc20823300"/>
      <w:r>
        <w:rPr>
          <w:rFonts w:hint="eastAsia" w:ascii="宋体" w:hAnsi="宋体" w:cs="宋体"/>
          <w:color w:val="000000"/>
          <w:highlight w:val="none"/>
        </w:rPr>
        <w:t xml:space="preserve">20、响应文件的撤回和修改</w:t>
      </w:r>
      <w:bookmarkEnd w:id="18"/>
      <w:r/>
      <w:bookmarkEnd w:id="19"/>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20.1 响应文件的撤回</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20.1.1 电子响应文件的撤回</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供应商可在磋商截止时间前，撤回其电子响应文件，具体操作方法见《操作手册》。</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20.1.2 供应商撤回电子响应文件，则认为其不再参与本项目磋商谈判。</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20.2 响应文件的修改</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供应商可在磋商截止时间前，对其电子响应文件进行修改，具体操作方法见《操作手册》。</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20.3 在磋商截止时间之后，供应商不得对其电子响应文件作任何修改。</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20.4 在磋商截止时间至采购文件中规定的磋商有效期满之间的这段时间内，供应商不得撤回其响应文件。</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21、磋商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21.1 代理机构将在采购公告中规定的时间和地点组织磋商开始仪式。供应商应当按照《操作手册》规定，参加磋商活动。</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21.2供应商在磋商过程中涉及到的响应文件解密等工作，应按照《操作手册》规定执行。</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22、磋商小组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22.1 磋商开始后，代理机构将立即组织磋商小组进行评审。</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22.2磋商小组由采购人代表和有关技术、经济等方面的专家组成，且人员构成符合政府采购有关规定。</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22.3磋商小组独立工作，负责评审有效响应文件并确定成交候选供应商。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23、评审过程的保密与公正</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23.1评审专家应当遵守评审工作纪律，不得泄露评审情况和评审中获悉的商业秘密。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23.2在评审过程中，供应商不得以任何行为影响评审过程，否则其响应文件将被作为无效响应文件。</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23.3 在评审期间，代理机构将设专门工作人员与供应商联系。</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23.4 代理机构和磋商小组不向未成交的供应商解释未成交原因，也不公布评审过程中的相关细节。</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24、磋商的澄清</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24.1评审期间，磋商小组要求供应商澄清、说明或者更正响应文件以电子函件形式提交但并非对每个供应商都作澄清要求。</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24.3 接到磋商小组澄清要求的供应商如未按规定做出澄清，其风险由供应商自行承担。</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25、对响应文件的初审</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25.1响应文件初审分为资格审查和符合性审查。</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25.1.1资格审查：依据法律法规和采购文件的规定，对响应文件中的资格证明文件进行审查。以确定供应商是否具备参加磋商的资格。</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25.4 供应商在开、评标全过程中应保持通讯畅通，并安排专人与代理机构及磋商小组联系。</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26、磋商程序及评审方法和标准</w:t>
      </w:r>
      <w:r>
        <w:rPr>
          <w:rFonts w:hint="eastAsia" w:ascii="宋体" w:hAnsi="宋体" w:cs="宋体"/>
          <w:color w:val="000000"/>
          <w:highlight w:val="none"/>
        </w:rPr>
      </w:r>
      <w:r/>
    </w:p>
    <w:p>
      <w:pPr>
        <w:pStyle w:val="911"/>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26.1磋商程序</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26.1.1 对于通过资格性和符合性审查的供应商，磋商小组所有成员将在”政府采购管理交易系统（苏采云）”中进行磋商。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26.1.2 采购文件能够详细列明采购标的的技术、服务要求的，磋商结束后，磋商小组将要求所有实质性响应的供应商在规定时间内提交最后报价。</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采购文件不能详细列明采购标的的技术、服务要求，需经磋商由供应商提供最终服务方案的，磋商结束后，磋商小组将按照少数服从多数的原则投票推荐3家以上供应商的服务方案，并要求其在规定时间内提交最后报价。</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26.1.3 供应商未在磋商小组规定的时间内完成最后报价的视为放弃磋商，其响应按无效响应处理。最后报价须加盖电子签章。</w:t>
      </w:r>
      <w:r>
        <w:rPr>
          <w:rFonts w:hint="eastAsia" w:ascii="宋体" w:hAnsi="宋体" w:cs="宋体"/>
          <w:color w:val="000000"/>
          <w:highlight w:val="none"/>
        </w:rPr>
      </w:r>
      <w:r/>
    </w:p>
    <w:p>
      <w:pPr>
        <w:pStyle w:val="911"/>
        <w:ind w:firstLine="420"/>
        <w:jc w:val="left"/>
        <w:spacing w:line="360" w:lineRule="auto"/>
        <w:rPr>
          <w:rFonts w:hint="eastAsia" w:ascii="宋体" w:hAnsi="宋体" w:cs="宋体"/>
          <w:color w:val="000000"/>
          <w:szCs w:val="21"/>
          <w:highlight w:val="none"/>
        </w:rPr>
        <w:outlineLvl w:val="0"/>
      </w:pPr>
      <w:r>
        <w:rPr>
          <w:rFonts w:hint="eastAsia" w:ascii="宋体" w:hAnsi="宋体" w:cs="宋体"/>
          <w:color w:val="000000"/>
          <w:highlight w:val="none"/>
        </w:rPr>
        <w:t xml:space="preserve">26.1.4  </w:t>
      </w:r>
      <w:r>
        <w:rPr>
          <w:rFonts w:hint="eastAsia" w:ascii="宋体" w:hAnsi="宋体" w:cs="宋体"/>
          <w:color w:val="000000"/>
          <w:szCs w:val="21"/>
          <w:highlight w:val="none"/>
          <w:lang w:val="zh-TW" w:eastAsia="zh-TW"/>
        </w:rPr>
        <w:t xml:space="preserve">评审过程中出现下列情形之一的，</w:t>
      </w:r>
      <w:r>
        <w:rPr>
          <w:rFonts w:hint="eastAsia" w:ascii="宋体" w:hAnsi="宋体" w:cs="宋体"/>
          <w:color w:val="000000"/>
          <w:szCs w:val="21"/>
          <w:highlight w:val="none"/>
          <w:lang w:val="zh-TW"/>
        </w:rPr>
        <w:t xml:space="preserve">磋商小组</w:t>
      </w:r>
      <w:r>
        <w:rPr>
          <w:rFonts w:hint="eastAsia" w:ascii="宋体" w:hAnsi="宋体" w:cs="宋体"/>
          <w:color w:val="000000"/>
          <w:szCs w:val="21"/>
          <w:highlight w:val="none"/>
          <w:lang w:val="zh-TW" w:eastAsia="zh-TW"/>
        </w:rPr>
        <w:t xml:space="preserve">会应当启动异常低价投标审查程序</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（1）投标(响应)报价低于全部通过符合性审查供应商投标(响 应)报价平均值50%的，即投标(响应)报价&lt;全部通过符合性审查供应商投标(响应)报价平均值×50%；</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（2）投标(响应)报价低于通过符合性审查的次低报价供应商 投标(响应)报价50%的，即投标(响应)报价&lt;通过符合性审查 的次低报价供应商投标(响应)报价×50%；</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（3）投标(响应)报价低于采购项目最高限价45%的，即投标(响 应)报价&lt;采购项目最高限价×45%；</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（4）磋商小组认定的供应商响应报价过低、有可能影响产品质量或者不能诚信履约的其他情形。</w:t>
      </w:r>
      <w:r>
        <w:rPr>
          <w:rFonts w:hint="eastAsia" w:ascii="宋体" w:hAnsi="宋体" w:cs="宋体"/>
          <w:color w:val="000000"/>
          <w:szCs w:val="21"/>
          <w:highlight w:val="none"/>
        </w:rPr>
      </w:r>
      <w:r/>
    </w:p>
    <w:p>
      <w:pPr>
        <w:pStyle w:val="9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采购人可以结合具体项目实际情况，提高上述第1项至第3项中启动异常低价投标（响应）审查的数值标准，但是最高不得超过65%。</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磋商小组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26.2 评审方法和标准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highlight w:val="none"/>
        </w:rPr>
      </w:r>
      <w:r/>
    </w:p>
    <w:p>
      <w:pPr>
        <w:pStyle w:val="911"/>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26.2.2评审标准</w:t>
      </w:r>
      <w:r>
        <w:rPr>
          <w:rFonts w:hint="eastAsia" w:ascii="宋体" w:hAnsi="宋体" w:cs="宋体"/>
          <w:color w:val="000000"/>
          <w:highlight w:val="none"/>
        </w:rPr>
      </w:r>
      <w:r/>
    </w:p>
    <w:p>
      <w:pPr>
        <w:pStyle w:val="911"/>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见本采购文件第三章规定。</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27、无效响应及采购活动终止的情况</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27.1无效响应条款</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27.1.1 供应商未按照采购文件要求上传电子磋商响应文件的。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27.1.2 供应商未成功解密电子磋商响应文件的。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27.1.3 供应商不具备采购文件中规定资格要求的。</w:t>
      </w:r>
      <w:r>
        <w:rPr>
          <w:rFonts w:hint="eastAsia" w:ascii="宋体" w:hAnsi="宋体" w:cs="宋体"/>
          <w:color w:val="000000"/>
          <w:highlight w:val="none"/>
        </w:rPr>
      </w:r>
      <w:r/>
    </w:p>
    <w:p>
      <w:pPr>
        <w:pStyle w:val="911"/>
        <w:ind w:firstLine="420"/>
        <w:spacing w:line="360" w:lineRule="auto"/>
        <w:rPr>
          <w:rFonts w:hint="eastAsia" w:ascii="宋体" w:hAnsi="宋体" w:cs="宋体"/>
          <w:i/>
          <w:color w:val="000000"/>
          <w:highlight w:val="none"/>
        </w:rPr>
      </w:pPr>
      <w:r>
        <w:rPr>
          <w:rFonts w:hint="eastAsia" w:ascii="宋体" w:hAnsi="宋体" w:cs="宋体"/>
          <w:color w:val="000000"/>
          <w:highlight w:val="none"/>
        </w:rPr>
        <w:t xml:space="preserve">27.1.4 未通过符合性审查的。</w:t>
      </w:r>
      <w:r>
        <w:rPr>
          <w:rFonts w:hint="eastAsia" w:ascii="宋体" w:hAnsi="宋体" w:cs="宋体"/>
          <w:i/>
          <w:color w:val="000000"/>
          <w:highlight w:val="none"/>
        </w:rPr>
      </w:r>
      <w:r/>
    </w:p>
    <w:p>
      <w:pPr>
        <w:pStyle w:val="911"/>
        <w:ind w:firstLine="420"/>
        <w:spacing w:line="360" w:lineRule="auto"/>
        <w:rPr>
          <w:rFonts w:hint="eastAsia" w:ascii="宋体" w:hAnsi="宋体" w:cs="宋体"/>
          <w:i/>
          <w:color w:val="000000"/>
          <w:highlight w:val="none"/>
        </w:rPr>
      </w:pPr>
      <w:r>
        <w:rPr>
          <w:rFonts w:hint="eastAsia" w:ascii="宋体" w:hAnsi="宋体" w:cs="宋体"/>
          <w:color w:val="000000"/>
          <w:highlight w:val="none"/>
        </w:rPr>
        <w:t xml:space="preserve">27.1.5 不符合采购文件中规定的其他实质性要求和条件的（用“*或★”加注或特别说明的内容为实质性要求和条件）。</w:t>
      </w:r>
      <w:r>
        <w:rPr>
          <w:rFonts w:hint="eastAsia" w:ascii="宋体" w:hAnsi="宋体" w:cs="宋体"/>
          <w:i/>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27.1.6 供应商被 “信用中国”网站（www.creditchina.gov.cn）、“中国政府采购网"(www.ccgp.gov.cn)列入失信被执行人或重大税收违法案件当事人名单或政府采购严重失信行为记录名单。</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27.1.7  响应文件未按照采购文件要求加盖电子签章。</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27.1.8 其他法律、法规及本采购文件规定的属无效响应的情形。</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27.2 采购活动终止的情况：</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27.2.1 因情况变化，不再符合规定的竞争性磋商采购方式适用情形的；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27.2.2 出现影响采购公正的违法、违规行为的；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27.2.3 除本磋商文件第26.1.2条第三款规定的情形外，在采购过程中符合要求的供应商或者报价未超过采购预算的供应商不足3家的。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27.2.4 因重大变故，采购任务取消的。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28、确定成交单位</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28.1 磋商小组根据综合评分情况，按照评审得分由高到低顺序推荐3名以上成交候选供应商，并编写评审报告。评审得分相同的，按照最后报价由低到高的顺序推荐。评审得分且最后报价相同的，按照技术指标优劣顺序推荐。</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28.2 采购人应根据磋商推荐的成交候选人，按照排序由高到低的原件确定成交供应商。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28.3 代理机构将在”江苏省政府采购网”发布成交公告，公告期限为1个工作日。</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 若有充分证据证明，成交供应商出现下列情况之一的，一经查实，将被取消成交资格：</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28.4.1 提供虚假材料谋取成交的；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28.4.2 向采购人、代理机构行贿或者提供其他不正当利益的；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28.4.3 恶意竞争，最终总报价明显低于其自身合理成本且又无法提供证明的；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28.4.4 属于本文件规定的无效条件，但在评审过程中又未被磋商小组发现的；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28.4.5 与采购人或者其他供应商恶意串通的；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28.4.6 采取不正当手段诋毁、排挤其他供应商的；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28.4.7 不符合法律、法规的规定的。</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29、质疑处理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29.1提出质疑的供应商应当是参与所质疑项目采购活动的供应商。潜在供应商依法获取其可质疑的采购文件的，可以对采购文件提出质疑。</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对项目需求部分的质疑，潜在供应商应向采购人提出，由采购人负责答复。</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29.2.1对采购文件提出质疑的，应当在获取采购文件之日或者采购文件公告期限届满之日起7个工作日内提出。</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29.2.2对采购过程提出质疑的，为各采购程序环节结束之日起7个工作日内提出。</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29.2.3对成交结果提出质疑的，为成交结果公告期限届满之日起7个工作日内提出。</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29.4质疑函必须按照《质疑函范本》及《授权委托书》要求的格式和内容进行填写。供应商如组成联合体参加磋商，则《质疑函范本》及《授权委托书》中要求签字、盖章、加盖电子公章之处，联合体各方均须按要求签字、盖章、加盖电子公章。</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29.5 代理机构及采购人接收以纸质原件形式送达的质疑。</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采购人质疑接收人及联系方式见采购文件第一章。</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29.6代理机构收到质疑申请后，将对质疑的形式和内容进行审查，如质疑内容、格式不符合规定，代理机构将告知质疑人进行补正。</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29.7质疑人应当在法定质疑期限内进行补正并重新提交质疑函。</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29.8 以下情形的质疑不予受理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29.8.1 内容不符合《政府采购质疑和投诉办法》第十二条规定的质疑。</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29.8.2 超出政府采购法定期限的质疑。</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29.8.3 以传真、电子邮件等方式递交的非原件形式的质疑。</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29.8.4 未参加磋商活动的供应商或在磋商活动中自身权益未受到损害的供应商所提出的质疑。</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29.8.5供应商组成联合体参加磋商，联合体中任何一方或多方未按要求签字、盖章、加盖电子公章的质疑。</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30、成交通知书</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30.l 成交结果确定后，代理机构将向成交供应商发出成通知书。</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30.2 成交供应商可在”政府采购交易管理系统（苏采云）”成交通知书下载模块中自行下载成交通知书。</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31、 签订合同</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31.l成交供应商应在成交通知书发出之日起三十日内，按照采购文件确定的事项与采购人签订政府采购合同。</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31.2 采购文件、成交供应商的响应文件及磋商过程中有关澄清、承诺文件均应作为合同附件。</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szCs w:val="21"/>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cs="宋体"/>
          <w:color w:val="000000"/>
          <w:highlight w:val="none"/>
        </w:rPr>
      </w:r>
      <w:r/>
    </w:p>
    <w:p>
      <w:pPr>
        <w:pStyle w:val="91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cs="宋体"/>
          <w:color w:val="000000"/>
          <w:highlight w:val="none"/>
        </w:rPr>
      </w:r>
      <w:r/>
    </w:p>
    <w:p>
      <w:pPr>
        <w:pStyle w:val="911"/>
        <w:ind w:firstLine="422"/>
        <w:spacing w:line="360" w:lineRule="auto"/>
        <w:rPr>
          <w:rFonts w:hint="eastAsia" w:ascii="宋体" w:hAnsi="宋体" w:cs="宋体"/>
          <w:color w:val="000000"/>
          <w:highlight w:val="none"/>
        </w:rPr>
      </w:pPr>
      <w:r>
        <w:rPr>
          <w:rFonts w:hint="eastAsia" w:ascii="宋体" w:hAnsi="宋体" w:cs="宋体"/>
          <w:color w:val="000000"/>
          <w:highlight w:val="none"/>
        </w:rPr>
        <w:t xml:space="preserve">32、其他</w:t>
      </w:r>
      <w:r>
        <w:rPr>
          <w:rFonts w:hint="eastAsia" w:ascii="宋体" w:hAnsi="宋体" w:cs="宋体"/>
          <w:color w:val="000000"/>
          <w:highlight w:val="none"/>
        </w:rPr>
      </w:r>
      <w:r/>
    </w:p>
    <w:p>
      <w:pPr>
        <w:pStyle w:val="911"/>
        <w:ind w:firstLine="420"/>
        <w:spacing w:line="360" w:lineRule="auto"/>
        <w:rPr>
          <w:rFonts w:hint="eastAsia"/>
          <w:lang w:val="en-US" w:eastAsia="en-US"/>
        </w:rPr>
      </w:pPr>
      <w:r>
        <w:rPr>
          <w:rFonts w:hint="eastAsia" w:ascii="宋体" w:hAnsi="宋体" w:cs="宋体"/>
          <w:color w:val="000000"/>
          <w:highlight w:val="none"/>
        </w:rPr>
        <w:t xml:space="preserve">32.1 依据《政府采购促进中小企业发展管理办法》享受享受扶持政策获得政府采购合同的，小微企业不得将合同分包给大中型企业，中型企业不得将合同分包给大型企业。</w:t>
      </w:r>
      <w:bookmarkStart w:id="20" w:name="_bookmark7"/>
      <w:r/>
      <w:bookmarkEnd w:id="20"/>
      <w:r>
        <w:rPr>
          <w:rFonts w:hint="eastAsia"/>
          <w:lang w:val="en-US" w:eastAsia="en-US"/>
        </w:rPr>
      </w:r>
      <w:r/>
    </w:p>
    <w:p>
      <w:pPr>
        <w:pStyle w:val="911"/>
        <w:jc w:val="center"/>
        <w:keepNext/>
        <w:pageBreakBefore w:val="0"/>
        <w:rPr>
          <w:rFonts w:hint="eastAsia" w:ascii="宋体" w:hAnsi="宋体" w:cs="宋体"/>
          <w:color w:val="000000"/>
          <w:sz w:val="32"/>
          <w:szCs w:val="32"/>
          <w:highlight w:val="none"/>
          <w:lang w:val="en-US" w:eastAsia="zh-CN"/>
        </w:rPr>
      </w:pPr>
      <w:r>
        <w:rPr>
          <w:rFonts w:hint="eastAsia" w:ascii="宋体" w:hAnsi="宋体" w:cs="宋体"/>
          <w:color w:val="000000"/>
          <w:sz w:val="32"/>
          <w:szCs w:val="32"/>
          <w:highlight w:val="none"/>
          <w:lang w:val="en-US" w:eastAsia="zh-CN"/>
        </w:rPr>
        <w:t xml:space="preserve">第三章   成交标准</w:t>
      </w:r>
      <w:r>
        <w:rPr>
          <w:rFonts w:hint="eastAsia" w:ascii="宋体" w:hAnsi="宋体" w:cs="宋体"/>
          <w:color w:val="000000"/>
          <w:sz w:val="32"/>
          <w:szCs w:val="32"/>
          <w:highlight w:val="none"/>
          <w:lang w:val="en-US" w:eastAsia="zh-CN"/>
        </w:rPr>
      </w:r>
      <w:r/>
    </w:p>
    <w:p>
      <w:pPr>
        <w:pStyle w:val="911"/>
        <w:ind w:firstLine="420"/>
        <w:jc w:val="left"/>
        <w:keepNext/>
        <w:pageBreakBefore w:val="0"/>
        <w:rPr>
          <w:rFonts w:hint="eastAsia" w:ascii="宋体" w:hAnsi="宋体" w:eastAsia="宋体" w:cs="宋体"/>
          <w:b/>
          <w:color w:val="000000"/>
          <w:szCs w:val="21"/>
        </w:rPr>
      </w:pPr>
      <w:r>
        <w:rPr>
          <w:rFonts w:hint="eastAsia" w:ascii="宋体" w:hAnsi="宋体" w:cs="宋体"/>
          <w:color w:val="000000"/>
          <w:highlight w:val="none"/>
        </w:rPr>
        <w:t xml:space="preserve">磋商小组</w:t>
      </w:r>
      <w:r>
        <w:rPr>
          <w:rFonts w:hint="eastAsia" w:ascii="宋体" w:hAnsi="宋体" w:cs="宋体"/>
          <w:bCs/>
          <w:color w:val="000000"/>
          <w:szCs w:val="21"/>
          <w:highlight w:val="none"/>
        </w:rPr>
        <w:t xml:space="preserve">按照磋商文件中规定的各项因素进行综合评审，本成交标准中价格、商务部分为客观分，由</w:t>
      </w:r>
      <w:r>
        <w:rPr>
          <w:rFonts w:hint="eastAsia" w:ascii="宋体" w:hAnsi="宋体" w:cs="宋体"/>
          <w:color w:val="000000"/>
          <w:highlight w:val="none"/>
        </w:rPr>
        <w:t xml:space="preserve">磋商小组</w:t>
      </w:r>
      <w:r>
        <w:rPr>
          <w:rFonts w:hint="eastAsia" w:ascii="宋体" w:hAnsi="宋体" w:cs="宋体"/>
          <w:bCs/>
          <w:color w:val="000000"/>
          <w:szCs w:val="21"/>
          <w:highlight w:val="none"/>
        </w:rPr>
        <w:t xml:space="preserve">统一打分；技术部分为主观分，由</w:t>
      </w:r>
      <w:r>
        <w:rPr>
          <w:rFonts w:hint="eastAsia" w:ascii="宋体" w:hAnsi="宋体" w:cs="宋体"/>
          <w:color w:val="000000"/>
          <w:highlight w:val="none"/>
        </w:rPr>
        <w:t xml:space="preserve">磋商小组</w:t>
      </w:r>
      <w:r>
        <w:rPr>
          <w:rFonts w:hint="eastAsia" w:ascii="宋体" w:hAnsi="宋体" w:cs="宋体"/>
          <w:bCs/>
          <w:color w:val="000000"/>
          <w:szCs w:val="21"/>
          <w:highlight w:val="none"/>
        </w:rPr>
        <w:t xml:space="preserve">各自独立打分，取</w:t>
      </w:r>
      <w:r>
        <w:rPr>
          <w:rFonts w:hint="eastAsia" w:ascii="宋体" w:hAnsi="宋体" w:cs="宋体"/>
          <w:color w:val="000000"/>
          <w:highlight w:val="none"/>
        </w:rPr>
        <w:t xml:space="preserve">磋商小组</w:t>
      </w:r>
      <w:r>
        <w:rPr>
          <w:rFonts w:hint="eastAsia" w:ascii="宋体" w:hAnsi="宋体" w:cs="宋体"/>
          <w:bCs/>
          <w:color w:val="000000"/>
          <w:szCs w:val="21"/>
          <w:highlight w:val="none"/>
        </w:rPr>
        <w:t xml:space="preserve">所有成员打分的平均值；汇总上述分值后为每一家供应商的最终得分</w:t>
      </w:r>
      <w:r>
        <w:rPr>
          <w:rFonts w:hint="eastAsia" w:ascii="宋体" w:hAnsi="宋体" w:cs="宋体"/>
          <w:color w:val="000000"/>
          <w:szCs w:val="21"/>
          <w:highlight w:val="none"/>
          <w:lang w:val="zh-CN"/>
        </w:rPr>
        <w:t xml:space="preserve">。</w:t>
      </w:r>
      <w:r>
        <w:rPr>
          <w:rFonts w:hint="eastAsia" w:ascii="宋体" w:hAnsi="宋体" w:eastAsia="宋体" w:cs="宋体"/>
          <w:b/>
          <w:color w:val="000000"/>
          <w:szCs w:val="21"/>
        </w:rPr>
      </w:r>
      <w:r/>
    </w:p>
    <w:tbl>
      <w:tblPr>
        <w:tblW w:w="98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980"/>
      </w:tblGrid>
      <w:tr>
        <w:trPr>
          <w:trHeight w:val="219"/>
        </w:trPr>
        <w:tc>
          <w:tcPr>
            <w:tcW w:w="866" w:type="dxa"/>
            <w:vAlign w:val="center"/>
            <w:textDirection w:val="lrTb"/>
            <w:noWrap w:val="false"/>
          </w:tcPr>
          <w:p>
            <w:pPr>
              <w:pStyle w:val="911"/>
              <w:jc w:val="center"/>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评分</w:t>
            </w:r>
            <w:r>
              <w:rPr>
                <w:rFonts w:hint="eastAsia" w:ascii="宋体" w:hAnsi="宋体" w:eastAsia="宋体" w:cs="宋体"/>
                <w:color w:val="000000"/>
                <w:sz w:val="21"/>
                <w:szCs w:val="21"/>
              </w:rPr>
            </w:r>
            <w:r/>
          </w:p>
          <w:p>
            <w:pPr>
              <w:pStyle w:val="911"/>
              <w:jc w:val="center"/>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因素</w:t>
            </w:r>
            <w:r>
              <w:rPr>
                <w:rFonts w:hint="eastAsia" w:ascii="宋体" w:hAnsi="宋体" w:eastAsia="宋体" w:cs="宋体"/>
                <w:color w:val="000000"/>
                <w:sz w:val="21"/>
                <w:szCs w:val="21"/>
              </w:rPr>
            </w:r>
            <w:r/>
          </w:p>
        </w:tc>
        <w:tc>
          <w:tcPr>
            <w:tcW w:w="8980" w:type="dxa"/>
            <w:vAlign w:val="center"/>
            <w:textDirection w:val="lrTb"/>
            <w:noWrap w:val="false"/>
          </w:tcPr>
          <w:p>
            <w:pPr>
              <w:pStyle w:val="911"/>
              <w:jc w:val="center"/>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评分标准</w:t>
            </w:r>
            <w:r>
              <w:rPr>
                <w:rFonts w:hint="eastAsia" w:ascii="宋体" w:hAnsi="宋体" w:eastAsia="宋体" w:cs="宋体"/>
                <w:color w:val="000000"/>
                <w:sz w:val="21"/>
                <w:szCs w:val="21"/>
              </w:rPr>
            </w:r>
            <w:r/>
          </w:p>
        </w:tc>
      </w:tr>
      <w:tr>
        <w:trPr>
          <w:trHeight w:val="477"/>
        </w:trPr>
        <w:tc>
          <w:tcPr>
            <w:tcW w:w="866" w:type="dxa"/>
            <w:vAlign w:val="center"/>
            <w:textDirection w:val="lrTb"/>
            <w:noWrap w:val="false"/>
          </w:tcPr>
          <w:p>
            <w:pPr>
              <w:pStyle w:val="911"/>
              <w:jc w:val="center"/>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w:t>
            </w:r>
            <w:r>
              <w:rPr>
                <w:rFonts w:hint="eastAsia" w:ascii="宋体" w:hAnsi="宋体" w:eastAsia="宋体" w:cs="宋体"/>
                <w:color w:val="000000"/>
                <w:sz w:val="21"/>
                <w:szCs w:val="21"/>
              </w:rPr>
            </w:r>
            <w:r/>
          </w:p>
          <w:p>
            <w:pPr>
              <w:pStyle w:val="911"/>
              <w:jc w:val="center"/>
              <w:keepNext/>
              <w:pageBreakBefore w:val="0"/>
              <w:spacing w:line="24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tc>
        <w:tc>
          <w:tcPr>
            <w:tcW w:w="8980" w:type="dxa"/>
            <w:vAlign w:val="center"/>
            <w:textDirection w:val="lrTb"/>
            <w:noWrap w:val="false"/>
          </w:tcPr>
          <w:p>
            <w:pPr>
              <w:pStyle w:val="911"/>
              <w:ind w:firstLine="210"/>
              <w:jc w:val="left"/>
              <w:keepNext/>
              <w:pageBreakBefore w:val="0"/>
              <w:spacing w:line="24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价格分采用低价优先法计算，即满足竞争性磋商文件要求且最终报价最低的为评标基准价，其价格分为满分。其他供应商的价格分统一按照下列公式计算（小数点保留两位）：报价得分=(评标基准价／报价)×</w:t>
            </w:r>
            <w:r>
              <w:rPr>
                <w:rFonts w:hint="eastAsia" w:ascii="宋体" w:hAnsi="宋体" w:eastAsia="宋体" w:cs="宋体"/>
                <w:color w:val="000000"/>
                <w:sz w:val="21"/>
                <w:szCs w:val="21"/>
                <w:lang w:val="en-US" w:eastAsia="zh-CN"/>
              </w:rPr>
              <w:t xml:space="preserve">20</w:t>
            </w:r>
            <w:r>
              <w:rPr>
                <w:rFonts w:ascii="宋体" w:hAnsi="宋体" w:eastAsia="宋体" w:cs="宋体"/>
                <w:color w:val="000000"/>
                <w:sz w:val="21"/>
                <w:szCs w:val="21"/>
                <w:lang w:val="en-US" w:eastAsia="zh-CN"/>
              </w:rPr>
            </w:r>
            <w:r/>
          </w:p>
        </w:tc>
      </w:tr>
      <w:tr>
        <w:trPr>
          <w:trHeight w:val="1012"/>
        </w:trPr>
        <w:tc>
          <w:tcPr>
            <w:tcW w:w="866" w:type="dxa"/>
            <w:vAlign w:val="center"/>
            <w:vMerge w:val="restart"/>
            <w:textDirection w:val="lrTb"/>
            <w:noWrap w:val="false"/>
          </w:tcPr>
          <w:p>
            <w:pPr>
              <w:pStyle w:val="911"/>
              <w:jc w:val="center"/>
              <w:keepNext/>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服务</w:t>
            </w:r>
            <w:r>
              <w:rPr>
                <w:rFonts w:hint="eastAsia" w:ascii="宋体" w:hAnsi="宋体" w:eastAsia="宋体" w:cs="宋体"/>
                <w:color w:val="000000"/>
                <w:sz w:val="21"/>
                <w:szCs w:val="21"/>
                <w:lang w:eastAsia="zh-CN"/>
              </w:rPr>
            </w:r>
            <w:r/>
          </w:p>
          <w:p>
            <w:pPr>
              <w:pStyle w:val="911"/>
              <w:jc w:val="center"/>
              <w:keepNext/>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w:t>
            </w:r>
            <w:r>
              <w:rPr>
                <w:rFonts w:hint="eastAsia" w:ascii="宋体" w:hAnsi="宋体" w:eastAsia="宋体" w:cs="宋体"/>
                <w:color w:val="000000"/>
                <w:sz w:val="21"/>
                <w:szCs w:val="21"/>
                <w:lang w:eastAsia="zh-CN"/>
              </w:rPr>
            </w:r>
            <w:r/>
          </w:p>
          <w:p>
            <w:pPr>
              <w:pStyle w:val="911"/>
              <w:jc w:val="center"/>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W w:w="8980" w:type="dxa"/>
            <w:vAlign w:val="center"/>
            <w:textDirection w:val="lrTb"/>
            <w:noWrap w:val="false"/>
          </w:tcPr>
          <w:p>
            <w:pPr>
              <w:pStyle w:val="911"/>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1）根据供应商提供的</w:t>
            </w:r>
            <w:r>
              <w:rPr>
                <w:rFonts w:hint="eastAsia" w:ascii="宋体" w:hAnsi="宋体" w:eastAsia="宋体" w:cs="宋体"/>
                <w:color w:val="000000"/>
                <w:szCs w:val="21"/>
                <w:highlight w:val="none"/>
                <w:lang w:eastAsia="zh-CN"/>
              </w:rPr>
              <w:t xml:space="preserve">河道堤防、街管泵站、街村骨干河道管护</w:t>
            </w:r>
            <w:r>
              <w:rPr>
                <w:rFonts w:hint="eastAsia" w:ascii="宋体" w:hAnsi="宋体" w:eastAsia="宋体" w:cs="宋体"/>
                <w:color w:val="000000"/>
                <w:sz w:val="21"/>
                <w:szCs w:val="21"/>
              </w:rPr>
              <w:t xml:space="preserve">日常巡查方案进行综合评分：</w:t>
            </w:r>
            <w:r>
              <w:rPr>
                <w:rFonts w:hint="eastAsia" w:ascii="宋体" w:hAnsi="宋体" w:eastAsia="宋体" w:cs="宋体"/>
                <w:color w:val="000000"/>
                <w:sz w:val="21"/>
                <w:szCs w:val="21"/>
              </w:rPr>
            </w:r>
            <w:r/>
          </w:p>
          <w:p>
            <w:pPr>
              <w:pStyle w:val="911"/>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rPr>
              <w:t xml:space="preserve">.结合汛期非汛期及应急情况，方案合理，详细可行，可操作性强的得10分；</w:t>
            </w:r>
            <w:r>
              <w:rPr>
                <w:rFonts w:hint="eastAsia" w:ascii="宋体" w:hAnsi="宋体" w:eastAsia="宋体" w:cs="宋体"/>
                <w:color w:val="000000"/>
                <w:sz w:val="21"/>
                <w:szCs w:val="21"/>
              </w:rPr>
            </w:r>
            <w:r/>
          </w:p>
          <w:p>
            <w:pPr>
              <w:pStyle w:val="911"/>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rPr>
              <w:t xml:space="preserve">.结合汛期非汛期及应急情况，方案较合理，较详细，有可操作性的得8分；</w:t>
            </w:r>
            <w:r>
              <w:rPr>
                <w:rFonts w:hint="eastAsia" w:ascii="宋体" w:hAnsi="宋体" w:eastAsia="宋体" w:cs="宋体"/>
                <w:color w:val="000000"/>
                <w:sz w:val="21"/>
                <w:szCs w:val="21"/>
              </w:rPr>
            </w:r>
            <w:r/>
          </w:p>
          <w:p>
            <w:pPr>
              <w:pStyle w:val="911"/>
              <w:keepNext/>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rPr>
              <w:t xml:space="preserve">.结合汛期非汛期及应急情况，方案不完整得6分；</w:t>
            </w:r>
            <w:r>
              <w:rPr>
                <w:rFonts w:hint="eastAsia" w:ascii="宋体" w:hAnsi="宋体" w:eastAsia="宋体" w:cs="宋体"/>
                <w:color w:val="000000"/>
                <w:sz w:val="21"/>
                <w:szCs w:val="21"/>
              </w:rPr>
            </w:r>
            <w:r/>
          </w:p>
          <w:p>
            <w:pPr>
              <w:pStyle w:val="911"/>
              <w:keepNext/>
              <w:pageBreakBefore w:val="0"/>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d</w:t>
            </w:r>
            <w:r>
              <w:rPr>
                <w:rFonts w:hint="eastAsia" w:ascii="宋体" w:hAnsi="宋体" w:eastAsia="宋体" w:cs="宋体"/>
                <w:color w:val="000000"/>
                <w:sz w:val="21"/>
                <w:szCs w:val="21"/>
              </w:rPr>
              <w:t xml:space="preserve">.结合汛期非汛期及应急情况，方案不合理，可操作性弱的得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，未提供相关内容不得分。</w:t>
            </w:r>
            <w:r>
              <w:rPr>
                <w:rFonts w:hint="eastAsia" w:ascii="宋体" w:hAnsi="宋体" w:eastAsia="宋体" w:cs="宋体"/>
                <w:color w:val="000000"/>
                <w:sz w:val="21"/>
                <w:szCs w:val="21"/>
                <w:lang w:eastAsia="zh-CN"/>
              </w:rPr>
            </w:r>
            <w:r/>
          </w:p>
        </w:tc>
      </w:tr>
      <w:tr>
        <w:trPr>
          <w:trHeight w:val="1396"/>
        </w:trPr>
        <w:tc>
          <w:tcPr>
            <w:tcW w:w="866" w:type="dxa"/>
            <w:vAlign w:val="center"/>
            <w:vMerge w:val="continue"/>
            <w:textDirection w:val="lrTb"/>
            <w:noWrap w:val="false"/>
          </w:tcPr>
          <w:p>
            <w:pPr>
              <w:pStyle w:val="911"/>
              <w:jc w:val="center"/>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980" w:type="dxa"/>
            <w:vAlign w:val="center"/>
            <w:textDirection w:val="lrTb"/>
            <w:noWrap w:val="false"/>
          </w:tcPr>
          <w:p>
            <w:pPr>
              <w:pStyle w:val="911"/>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2）根据供应商提供的</w:t>
            </w:r>
            <w:r>
              <w:rPr>
                <w:rFonts w:hint="eastAsia" w:ascii="宋体" w:hAnsi="宋体" w:eastAsia="宋体" w:cs="宋体"/>
                <w:color w:val="000000"/>
                <w:szCs w:val="21"/>
                <w:highlight w:val="none"/>
                <w:lang w:eastAsia="zh-CN"/>
              </w:rPr>
              <w:t xml:space="preserve">河道堤防、街管泵站、街村骨干河道管护</w:t>
            </w:r>
            <w:r>
              <w:rPr>
                <w:rFonts w:hint="eastAsia" w:ascii="宋体" w:hAnsi="宋体" w:eastAsia="宋体" w:cs="宋体"/>
                <w:color w:val="000000"/>
                <w:sz w:val="21"/>
                <w:szCs w:val="21"/>
                <w:lang w:val="en-US"/>
              </w:rPr>
              <w:t xml:space="preserve">日常保洁、养护方案进行综合评分：</w:t>
            </w:r>
            <w:r>
              <w:rPr>
                <w:rFonts w:hint="eastAsia" w:ascii="宋体" w:hAnsi="宋体" w:eastAsia="宋体" w:cs="宋体"/>
                <w:color w:val="000000"/>
                <w:sz w:val="21"/>
                <w:szCs w:val="21"/>
                <w:lang w:val="en-US"/>
              </w:rPr>
            </w:r>
            <w:r/>
          </w:p>
          <w:p>
            <w:pPr>
              <w:pStyle w:val="911"/>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lang w:val="en-US"/>
              </w:rPr>
              <w:t xml:space="preserve">.河道堤防日常保洁、养护方案科学合理，详细可行，可操作性强的得10分；</w:t>
            </w:r>
            <w:r>
              <w:rPr>
                <w:rFonts w:hint="eastAsia" w:ascii="宋体" w:hAnsi="宋体" w:eastAsia="宋体" w:cs="宋体"/>
                <w:color w:val="000000"/>
                <w:sz w:val="21"/>
                <w:szCs w:val="21"/>
                <w:lang w:val="en-US"/>
              </w:rPr>
            </w:r>
            <w:r/>
          </w:p>
          <w:p>
            <w:pPr>
              <w:pStyle w:val="911"/>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lang w:val="en-US"/>
              </w:rPr>
              <w:t xml:space="preserve">.河道堤防日常保洁、养护方案较合理，较详细，有可操作性的得8分；</w:t>
            </w:r>
            <w:r>
              <w:rPr>
                <w:rFonts w:hint="eastAsia" w:ascii="宋体" w:hAnsi="宋体" w:eastAsia="宋体" w:cs="宋体"/>
                <w:color w:val="000000"/>
                <w:sz w:val="21"/>
                <w:szCs w:val="21"/>
                <w:lang w:val="en-US"/>
              </w:rPr>
            </w:r>
            <w:r/>
          </w:p>
          <w:p>
            <w:pPr>
              <w:pStyle w:val="911"/>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lang w:val="en-US"/>
              </w:rPr>
              <w:t xml:space="preserve">.河道堤防日常保洁、养护方案不完整的得6分；</w:t>
            </w:r>
            <w:r>
              <w:rPr>
                <w:rFonts w:hint="eastAsia" w:ascii="宋体" w:hAnsi="宋体" w:eastAsia="宋体" w:cs="宋体"/>
                <w:color w:val="000000"/>
                <w:sz w:val="21"/>
                <w:szCs w:val="21"/>
                <w:lang w:val="en-US"/>
              </w:rPr>
            </w:r>
            <w:r/>
          </w:p>
          <w:p>
            <w:pPr>
              <w:pStyle w:val="911"/>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d</w:t>
            </w:r>
            <w:r>
              <w:rPr>
                <w:rFonts w:hint="eastAsia" w:ascii="宋体" w:hAnsi="宋体" w:eastAsia="宋体" w:cs="宋体"/>
                <w:color w:val="000000"/>
                <w:sz w:val="21"/>
                <w:szCs w:val="21"/>
                <w:lang w:val="en-US"/>
              </w:rPr>
              <w:t xml:space="preserve">.河道堤防日常保洁、养护方案不合理，可操作性弱的得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eastAsia="zh-CN"/>
              </w:rPr>
              <w:t xml:space="preserve">，未提供相关内容不得分。</w:t>
            </w:r>
            <w:r>
              <w:rPr>
                <w:rFonts w:hint="eastAsia" w:ascii="宋体" w:hAnsi="宋体" w:eastAsia="宋体" w:cs="宋体"/>
                <w:color w:val="000000"/>
                <w:sz w:val="21"/>
                <w:szCs w:val="21"/>
                <w:lang w:val="en-US"/>
              </w:rPr>
            </w:r>
            <w:r/>
          </w:p>
        </w:tc>
      </w:tr>
      <w:tr>
        <w:trPr>
          <w:trHeight w:val="307"/>
        </w:trPr>
        <w:tc>
          <w:tcPr>
            <w:tcW w:w="866" w:type="dxa"/>
            <w:vAlign w:val="center"/>
            <w:vMerge w:val="continue"/>
            <w:textDirection w:val="lrTb"/>
            <w:noWrap w:val="false"/>
          </w:tcPr>
          <w:p>
            <w:pPr>
              <w:pStyle w:val="911"/>
              <w:jc w:val="center"/>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980" w:type="dxa"/>
            <w:vAlign w:val="center"/>
            <w:textDirection w:val="lrTb"/>
            <w:noWrap w:val="false"/>
          </w:tcPr>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rPr>
              <w:t xml:space="preserve">）质量保证措施、安全文明措施：</w:t>
            </w:r>
            <w:r>
              <w:rPr>
                <w:rFonts w:hint="eastAsia" w:ascii="宋体" w:hAnsi="宋体" w:eastAsia="宋体" w:cs="宋体"/>
                <w:color w:val="000000"/>
                <w:sz w:val="21"/>
                <w:szCs w:val="21"/>
              </w:rPr>
            </w:r>
            <w:r/>
          </w:p>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rPr>
              <w:t xml:space="preserve">质量保证措施、安全文明措施方案科学、全面、可行的得10分；</w:t>
            </w:r>
            <w:r>
              <w:rPr>
                <w:rFonts w:hint="eastAsia" w:ascii="宋体" w:hAnsi="宋体" w:eastAsia="宋体" w:cs="宋体"/>
                <w:color w:val="000000"/>
                <w:sz w:val="21"/>
                <w:szCs w:val="21"/>
              </w:rPr>
            </w:r>
            <w:r/>
          </w:p>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rPr>
              <w:t xml:space="preserve">质量保证措施、安全文明措施方案较合理、较完整的 8分；</w:t>
            </w:r>
            <w:r>
              <w:rPr>
                <w:rFonts w:hint="eastAsia" w:ascii="宋体" w:hAnsi="宋体" w:eastAsia="宋体" w:cs="宋体"/>
                <w:color w:val="000000"/>
                <w:sz w:val="21"/>
                <w:szCs w:val="21"/>
              </w:rPr>
            </w:r>
            <w:r/>
          </w:p>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rPr>
              <w:t xml:space="preserve">质量保证措施、安全文明措施方案内容、表述不完整得6分；</w:t>
            </w:r>
            <w:r>
              <w:rPr>
                <w:rFonts w:hint="eastAsia" w:ascii="宋体" w:hAnsi="宋体" w:eastAsia="宋体" w:cs="宋体"/>
                <w:color w:val="000000"/>
                <w:sz w:val="21"/>
                <w:szCs w:val="21"/>
              </w:rPr>
            </w:r>
            <w:r/>
          </w:p>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d.</w:t>
            </w:r>
            <w:r>
              <w:rPr>
                <w:rFonts w:hint="eastAsia" w:ascii="宋体" w:hAnsi="宋体" w:eastAsia="宋体" w:cs="宋体"/>
                <w:color w:val="000000"/>
                <w:sz w:val="21"/>
                <w:szCs w:val="21"/>
              </w:rPr>
              <w:t xml:space="preserve">质量保证措施、安全文明措施不合理的得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，未提供相关内容不得分。</w:t>
            </w:r>
            <w:r>
              <w:rPr>
                <w:rFonts w:hint="eastAsia" w:ascii="宋体" w:hAnsi="宋体" w:eastAsia="宋体" w:cs="宋体"/>
                <w:color w:val="000000"/>
                <w:sz w:val="21"/>
                <w:szCs w:val="21"/>
              </w:rPr>
            </w:r>
            <w:r/>
          </w:p>
        </w:tc>
      </w:tr>
      <w:tr>
        <w:trPr>
          <w:trHeight w:val="1084"/>
        </w:trPr>
        <w:tc>
          <w:tcPr>
            <w:tcW w:w="866" w:type="dxa"/>
            <w:vAlign w:val="center"/>
            <w:vMerge w:val="continue"/>
            <w:textDirection w:val="lrTb"/>
            <w:noWrap w:val="false"/>
          </w:tcPr>
          <w:p>
            <w:pPr>
              <w:pStyle w:val="911"/>
              <w:jc w:val="center"/>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980" w:type="dxa"/>
            <w:vAlign w:val="center"/>
            <w:textDirection w:val="lrTb"/>
            <w:noWrap w:val="false"/>
          </w:tcPr>
          <w:p>
            <w:pPr>
              <w:pStyle w:val="911"/>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2.4</w:t>
            </w:r>
            <w:r>
              <w:rPr>
                <w:rFonts w:hint="eastAsia" w:ascii="宋体" w:hAnsi="宋体" w:eastAsia="宋体" w:cs="宋体"/>
                <w:color w:val="000000"/>
                <w:sz w:val="21"/>
                <w:szCs w:val="21"/>
                <w:lang w:val="en-US"/>
              </w:rPr>
              <w:t xml:space="preserve">）管理规章制度、对人员有定期培训计划：</w:t>
            </w:r>
            <w:r>
              <w:rPr>
                <w:rFonts w:hint="eastAsia" w:ascii="宋体" w:hAnsi="宋体" w:eastAsia="宋体" w:cs="宋体"/>
                <w:color w:val="000000"/>
                <w:sz w:val="21"/>
                <w:szCs w:val="21"/>
                <w:lang w:val="en-US"/>
              </w:rPr>
            </w:r>
            <w:r/>
          </w:p>
          <w:p>
            <w:pPr>
              <w:pStyle w:val="911"/>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lang w:val="en-US"/>
              </w:rPr>
              <w:t xml:space="preserve">.管理规章制度、对人员有定期培训计划科学合理，详细可行，可操作性强的得10分；</w:t>
            </w:r>
            <w:r>
              <w:rPr>
                <w:rFonts w:hint="eastAsia" w:ascii="宋体" w:hAnsi="宋体" w:eastAsia="宋体" w:cs="宋体"/>
                <w:color w:val="000000"/>
                <w:sz w:val="21"/>
                <w:szCs w:val="21"/>
                <w:lang w:val="en-US"/>
              </w:rPr>
            </w:r>
            <w:r/>
          </w:p>
          <w:p>
            <w:pPr>
              <w:pStyle w:val="911"/>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lang w:val="en-US"/>
              </w:rPr>
              <w:t xml:space="preserve">.管理规章制度、对人员有定期培训计划较合理，较详细，有可操作性的得8分；</w:t>
            </w:r>
            <w:r>
              <w:rPr>
                <w:rFonts w:hint="eastAsia" w:ascii="宋体" w:hAnsi="宋体" w:eastAsia="宋体" w:cs="宋体"/>
                <w:color w:val="000000"/>
                <w:sz w:val="21"/>
                <w:szCs w:val="21"/>
                <w:lang w:val="en-US"/>
              </w:rPr>
            </w:r>
            <w:r/>
          </w:p>
          <w:p>
            <w:pPr>
              <w:pStyle w:val="911"/>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lang w:val="en-US"/>
              </w:rPr>
              <w:t xml:space="preserve">.管理规章制度、对人员有定期培训计划不完整的得6分；</w:t>
            </w:r>
            <w:r>
              <w:rPr>
                <w:rFonts w:hint="eastAsia" w:ascii="宋体" w:hAnsi="宋体" w:eastAsia="宋体" w:cs="宋体"/>
                <w:color w:val="000000"/>
                <w:sz w:val="21"/>
                <w:szCs w:val="21"/>
                <w:lang w:val="en-US"/>
              </w:rPr>
            </w:r>
            <w:r/>
          </w:p>
          <w:p>
            <w:pPr>
              <w:pStyle w:val="911"/>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d</w:t>
            </w:r>
            <w:r>
              <w:rPr>
                <w:rFonts w:hint="eastAsia" w:ascii="宋体" w:hAnsi="宋体" w:eastAsia="宋体" w:cs="宋体"/>
                <w:color w:val="000000"/>
                <w:sz w:val="21"/>
                <w:szCs w:val="21"/>
                <w:lang w:val="en-US"/>
              </w:rPr>
              <w:t xml:space="preserve">.管理规章制度、对人员有定期培训计划不合理，可操作性弱的得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eastAsia="zh-CN"/>
              </w:rPr>
              <w:t xml:space="preserve">，未提供相关内容不得分。</w:t>
            </w:r>
            <w:r>
              <w:rPr>
                <w:rFonts w:hint="eastAsia" w:ascii="宋体" w:hAnsi="宋体" w:eastAsia="宋体" w:cs="宋体"/>
                <w:color w:val="000000"/>
                <w:sz w:val="21"/>
                <w:szCs w:val="21"/>
                <w:lang w:val="en-US"/>
              </w:rPr>
            </w:r>
            <w:r/>
          </w:p>
        </w:tc>
      </w:tr>
      <w:tr>
        <w:trPr>
          <w:trHeight w:val="90"/>
        </w:trPr>
        <w:tc>
          <w:tcPr>
            <w:tcW w:w="866" w:type="dxa"/>
            <w:vAlign w:val="center"/>
            <w:vMerge w:val="continue"/>
            <w:textDirection w:val="lrTb"/>
            <w:noWrap w:val="false"/>
          </w:tcPr>
          <w:p>
            <w:pPr>
              <w:pStyle w:val="911"/>
              <w:jc w:val="center"/>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980" w:type="dxa"/>
            <w:vAlign w:val="center"/>
            <w:textDirection w:val="lrTb"/>
            <w:noWrap w:val="false"/>
          </w:tcPr>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rPr>
              <w:t xml:space="preserve">）健全的档案、资料管理制度：</w:t>
            </w:r>
            <w:r>
              <w:rPr>
                <w:rFonts w:hint="eastAsia" w:ascii="宋体" w:hAnsi="宋体" w:eastAsia="宋体" w:cs="宋体"/>
                <w:color w:val="000000"/>
                <w:sz w:val="21"/>
                <w:szCs w:val="21"/>
              </w:rPr>
            </w:r>
            <w:r/>
          </w:p>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rPr>
              <w:t xml:space="preserve">.档案、资料管理制度科学合理，详细可行，可操作性强的得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rPr>
              <w:t xml:space="preserve">.档案、资料管理制度较合理，较详细，有可操作性的得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rPr>
              <w:t xml:space="preserve">.档案、资料管理制度计划不完整的得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d</w:t>
            </w:r>
            <w:r>
              <w:rPr>
                <w:rFonts w:hint="eastAsia" w:ascii="宋体" w:hAnsi="宋体" w:eastAsia="宋体" w:cs="宋体"/>
                <w:color w:val="000000"/>
                <w:sz w:val="21"/>
                <w:szCs w:val="21"/>
              </w:rPr>
              <w:t xml:space="preserve">.档案、资料管理制度不合理，可操作性弱的得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，未提供相关内容不得分。</w:t>
            </w:r>
            <w:r>
              <w:rPr>
                <w:rFonts w:hint="eastAsia" w:ascii="宋体" w:hAnsi="宋体" w:eastAsia="宋体" w:cs="宋体"/>
                <w:color w:val="000000"/>
                <w:sz w:val="21"/>
                <w:szCs w:val="21"/>
              </w:rPr>
            </w:r>
            <w:r/>
          </w:p>
        </w:tc>
      </w:tr>
      <w:tr>
        <w:trPr>
          <w:trHeight w:val="90"/>
        </w:trPr>
        <w:tc>
          <w:tcPr>
            <w:tcW w:w="866" w:type="dxa"/>
            <w:vAlign w:val="center"/>
            <w:vMerge w:val="continue"/>
            <w:textDirection w:val="lrTb"/>
            <w:noWrap w:val="false"/>
          </w:tcPr>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980" w:type="dxa"/>
            <w:vAlign w:val="center"/>
            <w:textDirection w:val="lrTb"/>
            <w:noWrap w:val="false"/>
          </w:tcPr>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2.6</w:t>
            </w:r>
            <w:r>
              <w:rPr>
                <w:rFonts w:hint="eastAsia" w:ascii="宋体" w:hAnsi="宋体" w:eastAsia="宋体" w:cs="宋体"/>
                <w:color w:val="000000"/>
                <w:sz w:val="21"/>
                <w:szCs w:val="21"/>
              </w:rPr>
              <w:t xml:space="preserve">应急方案：根据投标人提供的应急方案（包含特殊季节性（如汛期、台风暴雨等恶劣天气）应急方案、冬季积雪清除应急方案等）进行综合评定</w:t>
            </w:r>
            <w:r>
              <w:rPr>
                <w:rFonts w:hint="eastAsia" w:ascii="宋体" w:hAnsi="宋体" w:eastAsia="宋体" w:cs="宋体"/>
                <w:color w:val="000000"/>
                <w:sz w:val="21"/>
                <w:szCs w:val="21"/>
              </w:rPr>
            </w:r>
            <w:r/>
          </w:p>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a.</w:t>
            </w:r>
            <w:r>
              <w:rPr>
                <w:rFonts w:hint="eastAsia" w:ascii="宋体" w:hAnsi="宋体" w:eastAsia="宋体" w:cs="宋体"/>
                <w:color w:val="000000"/>
                <w:sz w:val="21"/>
                <w:szCs w:val="21"/>
              </w:rPr>
              <w:t xml:space="preserve">应急方案</w:t>
            </w:r>
            <w:r>
              <w:rPr>
                <w:rFonts w:hint="eastAsia" w:ascii="宋体" w:hAnsi="宋体" w:eastAsia="宋体" w:cs="宋体"/>
                <w:color w:val="000000"/>
                <w:sz w:val="21"/>
                <w:szCs w:val="21"/>
                <w:lang w:eastAsia="zh-CN"/>
              </w:rPr>
              <w:t xml:space="preserve">考虑全面合理、针对性强</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rPr>
              <w:t xml:space="preserve">10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b.</w:t>
            </w:r>
            <w:r>
              <w:rPr>
                <w:rFonts w:hint="eastAsia" w:ascii="宋体" w:hAnsi="宋体" w:eastAsia="宋体" w:cs="宋体"/>
                <w:color w:val="000000"/>
                <w:sz w:val="21"/>
                <w:szCs w:val="21"/>
              </w:rPr>
              <w:t xml:space="preserve">应急方案</w:t>
            </w:r>
            <w:r>
              <w:rPr>
                <w:rFonts w:hint="eastAsia" w:ascii="宋体" w:hAnsi="宋体" w:eastAsia="宋体" w:cs="宋体"/>
                <w:color w:val="000000"/>
                <w:sz w:val="21"/>
                <w:szCs w:val="21"/>
                <w:lang w:eastAsia="zh-CN"/>
              </w:rPr>
              <w:t xml:space="preserve">考虑较全面、针对性较强</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1"/>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c.</w:t>
            </w:r>
            <w:r>
              <w:rPr>
                <w:rFonts w:hint="eastAsia" w:ascii="宋体" w:hAnsi="宋体" w:eastAsia="宋体" w:cs="宋体"/>
                <w:color w:val="000000"/>
                <w:sz w:val="21"/>
                <w:szCs w:val="21"/>
              </w:rPr>
              <w:t xml:space="preserve">应急方案</w:t>
            </w:r>
            <w:r>
              <w:rPr>
                <w:rFonts w:hint="eastAsia" w:ascii="宋体" w:hAnsi="宋体" w:eastAsia="宋体" w:cs="宋体"/>
                <w:color w:val="000000"/>
                <w:sz w:val="21"/>
                <w:szCs w:val="21"/>
                <w:lang w:eastAsia="zh-CN"/>
              </w:rPr>
              <w:t xml:space="preserve">考虑较不够全面、针对性较低</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r>
            <w:r/>
          </w:p>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d.</w:t>
            </w:r>
            <w:r>
              <w:rPr>
                <w:rFonts w:hint="eastAsia" w:ascii="宋体" w:hAnsi="宋体" w:eastAsia="宋体" w:cs="宋体"/>
                <w:color w:val="000000"/>
                <w:sz w:val="21"/>
                <w:szCs w:val="21"/>
              </w:rPr>
              <w:t xml:space="preserve">应急方案不合理</w:t>
            </w:r>
            <w:r>
              <w:rPr>
                <w:rFonts w:hint="eastAsia" w:ascii="宋体" w:hAnsi="宋体" w:eastAsia="宋体" w:cs="宋体"/>
                <w:color w:val="000000"/>
                <w:sz w:val="21"/>
                <w:szCs w:val="21"/>
                <w:lang w:eastAsia="zh-CN"/>
              </w:rPr>
              <w:t xml:space="preserve">、可行性低，针对性弱得</w:t>
            </w:r>
            <w:r>
              <w:rPr>
                <w:rFonts w:hint="eastAsia" w:ascii="宋体" w:hAnsi="宋体" w:eastAsia="宋体" w:cs="宋体"/>
                <w:color w:val="000000"/>
                <w:sz w:val="21"/>
                <w:szCs w:val="21"/>
                <w:lang w:val="en-US" w:eastAsia="zh-CN"/>
              </w:rPr>
              <w:t xml:space="preserve">1分，</w:t>
            </w:r>
            <w:r>
              <w:rPr>
                <w:rFonts w:hint="eastAsia" w:ascii="宋体" w:hAnsi="宋体" w:eastAsia="宋体" w:cs="宋体"/>
                <w:color w:val="000000"/>
                <w:sz w:val="21"/>
                <w:szCs w:val="21"/>
                <w:lang w:eastAsia="zh-CN"/>
              </w:rPr>
              <w:t xml:space="preserve">未提供相关内容不得分</w:t>
            </w:r>
            <w:r>
              <w:rPr>
                <w:rFonts w:hint="eastAsia" w:ascii="宋体" w:hAnsi="宋体" w:eastAsia="宋体" w:cs="宋体"/>
                <w:color w:val="000000"/>
                <w:sz w:val="21"/>
                <w:szCs w:val="21"/>
                <w:lang w:val="en-US"/>
              </w:rPr>
              <w:t xml:space="preserve">。</w:t>
            </w:r>
            <w:r>
              <w:rPr>
                <w:rFonts w:hint="eastAsia" w:ascii="宋体" w:hAnsi="宋体" w:eastAsia="宋体" w:cs="宋体"/>
                <w:color w:val="000000"/>
                <w:sz w:val="21"/>
                <w:szCs w:val="21"/>
              </w:rPr>
            </w:r>
            <w:r/>
          </w:p>
        </w:tc>
      </w:tr>
      <w:tr>
        <w:trPr>
          <w:trHeight w:val="495"/>
        </w:trPr>
        <w:tc>
          <w:tcPr>
            <w:tcW w:w="866" w:type="dxa"/>
            <w:vAlign w:val="center"/>
            <w:textDirection w:val="lrTb"/>
            <w:noWrap w:val="false"/>
          </w:tcPr>
          <w:p>
            <w:pPr>
              <w:pStyle w:val="911"/>
              <w:ind w:left="0" w:right="0"/>
              <w:jc w:val="center"/>
              <w:keepNext/>
              <w:pageBreakBefore w:val="0"/>
              <w:spacing w:beforeAutospacing="0" w:afterAutospacing="0"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机械设备</w:t>
            </w:r>
            <w:r>
              <w:rPr>
                <w:rFonts w:hint="eastAsia" w:ascii="宋体" w:hAnsi="宋体" w:eastAsia="宋体" w:cs="宋体"/>
                <w:color w:val="000000"/>
                <w:sz w:val="21"/>
                <w:szCs w:val="21"/>
                <w:lang w:val="en-US" w:eastAsia="zh-CN"/>
              </w:rPr>
              <w:t xml:space="preserve">9分</w:t>
            </w:r>
            <w:r>
              <w:rPr>
                <w:rFonts w:hint="eastAsia" w:ascii="宋体" w:hAnsi="宋体" w:eastAsia="宋体" w:cs="宋体"/>
                <w:color w:val="000000"/>
                <w:sz w:val="21"/>
                <w:szCs w:val="21"/>
                <w:lang w:val="en-US" w:eastAsia="zh-CN"/>
              </w:rPr>
            </w:r>
            <w:r/>
          </w:p>
        </w:tc>
        <w:tc>
          <w:tcPr>
            <w:tcW w:w="8980" w:type="dxa"/>
            <w:vAlign w:val="center"/>
            <w:textDirection w:val="lrTb"/>
            <w:noWrap w:val="false"/>
          </w:tcPr>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车辆</w:t>
            </w:r>
            <w:r>
              <w:rPr>
                <w:rFonts w:hint="eastAsia" w:ascii="宋体" w:hAnsi="宋体" w:eastAsia="宋体" w:cs="宋体"/>
                <w:color w:val="000000"/>
                <w:sz w:val="21"/>
                <w:szCs w:val="21"/>
                <w:lang w:eastAsia="zh-CN"/>
              </w:rPr>
              <w:t xml:space="preserve">、设备</w:t>
            </w:r>
            <w:r>
              <w:rPr>
                <w:rFonts w:hint="eastAsia" w:ascii="宋体" w:hAnsi="宋体" w:eastAsia="宋体" w:cs="宋体"/>
                <w:color w:val="000000"/>
                <w:sz w:val="21"/>
                <w:szCs w:val="21"/>
              </w:rPr>
              <w:t xml:space="preserve">投入：</w:t>
            </w:r>
            <w:r>
              <w:rPr>
                <w:rFonts w:hint="eastAsia" w:ascii="宋体" w:hAnsi="宋体" w:eastAsia="宋体" w:cs="宋体"/>
                <w:color w:val="000000"/>
                <w:sz w:val="21"/>
                <w:szCs w:val="21"/>
              </w:rPr>
            </w:r>
            <w:r/>
          </w:p>
          <w:p>
            <w:pPr>
              <w:pStyle w:val="911"/>
              <w:keepNext/>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3.1</w:t>
            </w:r>
            <w:r>
              <w:rPr>
                <w:rFonts w:hint="eastAsia" w:ascii="宋体" w:hAnsi="宋体" w:eastAsia="宋体" w:cs="宋体"/>
                <w:color w:val="000000"/>
                <w:sz w:val="21"/>
                <w:szCs w:val="21"/>
              </w:rPr>
              <w:t xml:space="preserve">）巡查应急车1辆得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最高得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lang w:val="en-US" w:eastAsia="zh-CN"/>
              </w:rPr>
              <w:t xml:space="preserve">3.2</w:t>
            </w:r>
            <w:r>
              <w:rPr>
                <w:rFonts w:hint="eastAsia" w:ascii="宋体" w:hAnsi="宋体" w:eastAsia="宋体" w:cs="宋体"/>
                <w:color w:val="000000"/>
                <w:sz w:val="21"/>
                <w:szCs w:val="21"/>
              </w:rPr>
              <w:t xml:space="preserve">）提供绿篱机、割灌机、手剪把、</w:t>
            </w:r>
            <w:r>
              <w:rPr>
                <w:rFonts w:hint="eastAsia" w:ascii="宋体" w:hAnsi="宋体" w:eastAsia="宋体" w:cs="宋体"/>
                <w:color w:val="000000"/>
                <w:sz w:val="21"/>
                <w:szCs w:val="21"/>
                <w:lang w:val="en-US" w:eastAsia="zh-CN"/>
              </w:rPr>
              <w:t xml:space="preserve">油锯</w:t>
            </w:r>
            <w:r>
              <w:rPr>
                <w:rFonts w:hint="eastAsia" w:ascii="宋体" w:hAnsi="宋体" w:eastAsia="宋体" w:cs="宋体"/>
                <w:color w:val="000000"/>
                <w:sz w:val="21"/>
                <w:szCs w:val="21"/>
              </w:rPr>
              <w:t xml:space="preserve">、喷雾器作业工具全部满足得5分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最高得5分；</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提供车辆提供购买发票、车辆行驶证复印件加盖公章；设备工具提供购买发票复印件加盖公章；租赁车辆及设备提供租赁方相关发票及租赁合同证明等材料复印件加盖公章；原件备查（若复印件不清楚以原件为准）。（满分</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trHeight w:val="612"/>
        </w:trPr>
        <w:tc>
          <w:tcPr>
            <w:tcW w:w="866" w:type="dxa"/>
            <w:vAlign w:val="center"/>
            <w:textDirection w:val="lrTb"/>
            <w:noWrap w:val="false"/>
          </w:tcPr>
          <w:p>
            <w:pPr>
              <w:pStyle w:val="911"/>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项目</w:t>
            </w:r>
            <w:r>
              <w:rPr>
                <w:rFonts w:hint="eastAsia" w:ascii="宋体" w:hAnsi="宋体" w:eastAsia="宋体" w:cs="宋体"/>
                <w:color w:val="000000"/>
                <w:sz w:val="21"/>
                <w:szCs w:val="21"/>
                <w:lang w:val="en-US"/>
              </w:rPr>
            </w:r>
            <w:r/>
          </w:p>
          <w:p>
            <w:pPr>
              <w:pStyle w:val="911"/>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组人员</w:t>
            </w:r>
            <w:r>
              <w:rPr>
                <w:rFonts w:hint="eastAsia" w:ascii="宋体" w:hAnsi="宋体" w:eastAsia="宋体" w:cs="宋体"/>
                <w:color w:val="000000"/>
                <w:sz w:val="21"/>
                <w:szCs w:val="21"/>
                <w:lang w:val="en-US"/>
              </w:rPr>
            </w:r>
            <w:r/>
          </w:p>
          <w:p>
            <w:pPr>
              <w:pStyle w:val="911"/>
              <w:keepNext/>
              <w:pageBreakBefore w:val="0"/>
              <w:spacing w:line="24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8分</w:t>
            </w:r>
            <w:r>
              <w:rPr>
                <w:rFonts w:ascii="宋体" w:hAnsi="宋体" w:eastAsia="宋体" w:cs="宋体"/>
                <w:color w:val="000000"/>
                <w:sz w:val="21"/>
                <w:szCs w:val="21"/>
                <w:lang w:val="en-US" w:eastAsia="zh-CN"/>
              </w:rPr>
            </w:r>
            <w:r/>
          </w:p>
        </w:tc>
        <w:tc>
          <w:tcPr>
            <w:tcW w:w="8980" w:type="dxa"/>
            <w:vAlign w:val="center"/>
            <w:textDirection w:val="lrTb"/>
            <w:noWrap w:val="false"/>
          </w:tcPr>
          <w:p>
            <w:pPr>
              <w:pStyle w:val="911"/>
              <w:keepNext/>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人员投入：</w:t>
            </w:r>
            <w:r>
              <w:rPr>
                <w:rFonts w:hint="eastAsia" w:ascii="宋体" w:hAnsi="宋体" w:eastAsia="宋体" w:cs="宋体"/>
                <w:color w:val="000000"/>
                <w:sz w:val="21"/>
                <w:szCs w:val="21"/>
                <w:lang w:eastAsia="zh-CN"/>
              </w:rPr>
            </w:r>
            <w:r/>
          </w:p>
          <w:p>
            <w:pPr>
              <w:pStyle w:val="911"/>
              <w:keepNext/>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）投入本项目的</w:t>
            </w:r>
            <w:r>
              <w:rPr>
                <w:rFonts w:hint="eastAsia" w:ascii="宋体" w:hAnsi="宋体" w:eastAsia="宋体" w:cs="宋体"/>
                <w:color w:val="000000"/>
                <w:sz w:val="21"/>
                <w:szCs w:val="21"/>
                <w:lang w:eastAsia="zh-CN"/>
              </w:rPr>
              <w:t xml:space="preserve">日常养护人员</w:t>
            </w:r>
            <w:r>
              <w:rPr>
                <w:rFonts w:hint="eastAsia" w:ascii="宋体" w:hAnsi="宋体" w:eastAsia="宋体" w:cs="宋体"/>
                <w:color w:val="000000"/>
                <w:sz w:val="21"/>
                <w:szCs w:val="21"/>
                <w:lang w:val="en-US" w:eastAsia="zh-CN"/>
              </w:rPr>
              <w:t xml:space="preserve">10人以上且</w:t>
            </w:r>
            <w:r>
              <w:rPr>
                <w:rFonts w:hint="eastAsia" w:ascii="宋体" w:hAnsi="宋体" w:eastAsia="宋体" w:cs="宋体"/>
                <w:color w:val="000000"/>
                <w:sz w:val="21"/>
                <w:szCs w:val="21"/>
                <w:lang w:eastAsia="zh-CN"/>
              </w:rPr>
              <w:t xml:space="preserve">具有</w:t>
            </w:r>
            <w:r>
              <w:rPr>
                <w:rFonts w:hint="eastAsia" w:ascii="宋体" w:hAnsi="宋体" w:eastAsia="宋体" w:cs="宋体"/>
                <w:color w:val="000000"/>
                <w:sz w:val="21"/>
                <w:szCs w:val="21"/>
                <w:lang w:val="en-US" w:eastAsia="zh-CN"/>
              </w:rPr>
              <w:t xml:space="preserve">河道养护工程师</w:t>
            </w:r>
            <w:r>
              <w:rPr>
                <w:rFonts w:hint="eastAsia" w:ascii="宋体" w:hAnsi="宋体" w:eastAsia="宋体" w:cs="宋体"/>
                <w:color w:val="000000"/>
                <w:sz w:val="21"/>
                <w:szCs w:val="21"/>
                <w:lang w:eastAsia="zh-CN"/>
              </w:rPr>
              <w:t xml:space="preserve">证书的，</w:t>
            </w:r>
            <w:r>
              <w:rPr>
                <w:rFonts w:hint="eastAsia" w:ascii="宋体" w:hAnsi="宋体" w:eastAsia="宋体" w:cs="宋体"/>
                <w:color w:val="000000"/>
                <w:sz w:val="21"/>
                <w:szCs w:val="21"/>
                <w:lang w:val="en-US" w:eastAsia="zh-CN"/>
              </w:rPr>
              <w:t xml:space="preserve">得8分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r>
            <w:r/>
          </w:p>
          <w:p>
            <w:pPr>
              <w:pStyle w:val="911"/>
              <w:ind w:firstLine="210"/>
              <w:keepNext/>
              <w:pageBreakBefore w:val="0"/>
              <w:spacing w:line="24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备注：上述人员需提供</w:t>
            </w:r>
            <w:r>
              <w:rPr>
                <w:rFonts w:hint="eastAsia" w:ascii="宋体" w:hAnsi="宋体" w:eastAsia="宋体" w:cs="宋体"/>
                <w:color w:val="000000"/>
                <w:sz w:val="21"/>
                <w:szCs w:val="21"/>
                <w:lang w:eastAsia="zh-CN"/>
              </w:rPr>
              <w:t xml:space="preserve">人员身份证、劳动合同和</w:t>
            </w:r>
            <w:r>
              <w:rPr>
                <w:rFonts w:hint="eastAsia" w:ascii="宋体" w:hAnsi="宋体" w:eastAsia="宋体" w:cs="宋体"/>
                <w:color w:val="000000"/>
                <w:sz w:val="21"/>
                <w:szCs w:val="21"/>
              </w:rPr>
              <w:t xml:space="preserve">近6个月内任意一个月（202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月至202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月）社会保险证明复印件加盖公章，未提供或提供不全的不得分。（满分</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ascii="宋体" w:hAnsi="宋体" w:eastAsia="宋体" w:cs="宋体"/>
                <w:color w:val="000000"/>
                <w:sz w:val="21"/>
                <w:szCs w:val="21"/>
                <w:lang w:val="en-US" w:eastAsia="zh-CN"/>
              </w:rPr>
            </w:r>
            <w:r/>
          </w:p>
        </w:tc>
      </w:tr>
      <w:tr>
        <w:trPr>
          <w:trHeight w:val="416"/>
        </w:trPr>
        <w:tc>
          <w:tcPr>
            <w:tcW w:w="866" w:type="dxa"/>
            <w:vAlign w:val="center"/>
            <w:textDirection w:val="lrTb"/>
            <w:noWrap w:val="false"/>
          </w:tcPr>
          <w:p>
            <w:pPr>
              <w:pStyle w:val="911"/>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业绩</w:t>
            </w:r>
            <w:r>
              <w:rPr>
                <w:rFonts w:hint="eastAsia" w:ascii="宋体" w:hAnsi="宋体" w:eastAsia="宋体" w:cs="宋体"/>
                <w:color w:val="000000"/>
                <w:sz w:val="21"/>
                <w:szCs w:val="21"/>
                <w:lang w:val="en-US" w:eastAsia="zh-CN"/>
              </w:rPr>
            </w:r>
            <w:r/>
          </w:p>
          <w:p>
            <w:pPr>
              <w:pStyle w:val="911"/>
              <w:keepNext/>
              <w:pageBreakBefore w:val="0"/>
              <w:spacing w:line="24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6分</w:t>
            </w:r>
            <w:r>
              <w:rPr>
                <w:rFonts w:ascii="宋体" w:hAnsi="宋体" w:eastAsia="宋体" w:cs="宋体"/>
                <w:color w:val="000000"/>
                <w:sz w:val="21"/>
                <w:szCs w:val="21"/>
                <w:lang w:val="en-US" w:eastAsia="zh-CN"/>
              </w:rPr>
            </w:r>
            <w:r/>
          </w:p>
        </w:tc>
        <w:tc>
          <w:tcPr>
            <w:tcW w:w="8980" w:type="dxa"/>
            <w:vAlign w:val="center"/>
            <w:textDirection w:val="lrTb"/>
            <w:noWrap w:val="false"/>
          </w:tcPr>
          <w:p>
            <w:pPr>
              <w:pStyle w:val="911"/>
              <w:keepNext/>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rPr>
              <w:t xml:space="preserve">投标人</w:t>
            </w:r>
            <w:r>
              <w:rPr>
                <w:rFonts w:hint="eastAsia" w:ascii="宋体" w:hAnsi="宋体" w:eastAsia="宋体" w:cs="宋体"/>
                <w:color w:val="000000"/>
                <w:sz w:val="21"/>
                <w:szCs w:val="21"/>
                <w:lang w:val="en-US" w:eastAsia="zh-CN"/>
              </w:rPr>
              <w:t xml:space="preserve">自2023年5月1日</w:t>
            </w:r>
            <w:r>
              <w:rPr>
                <w:rFonts w:hint="eastAsia" w:ascii="宋体" w:hAnsi="宋体" w:eastAsia="宋体" w:cs="宋体"/>
                <w:color w:val="000000"/>
                <w:sz w:val="21"/>
                <w:szCs w:val="21"/>
                <w:lang w:val="en-US"/>
              </w:rPr>
              <w:t xml:space="preserve">以来承担过类似</w:t>
            </w:r>
            <w:r>
              <w:rPr>
                <w:rFonts w:hint="eastAsia" w:ascii="宋体" w:hAnsi="宋体" w:eastAsia="宋体" w:cs="宋体"/>
                <w:color w:val="000000"/>
                <w:sz w:val="21"/>
                <w:szCs w:val="21"/>
                <w:lang w:val="en-US" w:eastAsia="zh-CN"/>
              </w:rPr>
              <w:t xml:space="preserve">养护</w:t>
            </w:r>
            <w:r>
              <w:rPr>
                <w:rFonts w:hint="eastAsia" w:ascii="宋体" w:hAnsi="宋体" w:eastAsia="宋体" w:cs="宋体"/>
                <w:color w:val="000000"/>
                <w:sz w:val="21"/>
                <w:szCs w:val="21"/>
                <w:lang w:val="en-US"/>
              </w:rPr>
              <w:t xml:space="preserve">项目业绩的，有1个的</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分，最多得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rPr>
              <w:t xml:space="preserve">分（提供中标通知书、合同复印件加盖公章）</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tc>
      </w:tr>
      <w:tr>
        <w:trPr>
          <w:trHeight w:val="416"/>
        </w:trPr>
        <w:tc>
          <w:tcPr>
            <w:tcW w:w="866" w:type="dxa"/>
            <w:vAlign w:val="center"/>
            <w:textDirection w:val="lrTb"/>
            <w:noWrap w:val="false"/>
          </w:tcPr>
          <w:p>
            <w:pPr>
              <w:pStyle w:val="911"/>
              <w:keepNext/>
              <w:pageBreakBefore w:val="0"/>
              <w:spacing w:line="24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服务保障承诺2分</w:t>
            </w:r>
            <w:r>
              <w:rPr>
                <w:rFonts w:ascii="宋体" w:hAnsi="宋体" w:eastAsia="宋体" w:cs="宋体"/>
                <w:color w:val="000000"/>
                <w:sz w:val="21"/>
                <w:szCs w:val="21"/>
                <w:lang w:val="en-US" w:eastAsia="zh-CN"/>
              </w:rPr>
            </w:r>
            <w:r/>
          </w:p>
        </w:tc>
        <w:tc>
          <w:tcPr>
            <w:tcW w:w="8980" w:type="dxa"/>
            <w:vAlign w:val="center"/>
            <w:textDirection w:val="lrTb"/>
            <w:noWrap w:val="false"/>
          </w:tcPr>
          <w:p>
            <w:pPr>
              <w:pStyle w:val="911"/>
              <w:keepNext/>
              <w:pageBreakBefore w:val="0"/>
              <w:spacing w:line="240" w:lineRule="auto"/>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6.1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响应承诺：为保障汛期河道安全投标人承诺汛期1小时内积极响应达到现场得2分。（提供承诺书，格式自拟）。</w:t>
            </w:r>
            <w:r>
              <w:rPr>
                <w:rFonts w:hint="eastAsia" w:ascii="宋体" w:hAnsi="宋体" w:eastAsia="宋体" w:cs="宋体"/>
                <w:color w:val="000000"/>
                <w:sz w:val="21"/>
                <w:szCs w:val="21"/>
                <w:lang w:val="en-US"/>
              </w:rPr>
            </w:r>
            <w:r/>
          </w:p>
        </w:tc>
      </w:tr>
      <w:tr>
        <w:trPr>
          <w:trHeight w:val="481"/>
        </w:trPr>
        <w:tc>
          <w:tcPr>
            <w:gridSpan w:val="2"/>
            <w:tcW w:w="9846" w:type="dxa"/>
            <w:vAlign w:val="center"/>
            <w:textDirection w:val="lrTb"/>
            <w:noWrap w:val="false"/>
          </w:tcPr>
          <w:p>
            <w:pPr>
              <w:pStyle w:val="911"/>
              <w:ind w:left="0" w:right="0"/>
              <w:jc w:val="left"/>
              <w:keepNext/>
              <w:pageBreakBefore w:val="0"/>
              <w:spacing w:beforeAutospacing="0" w:afterAutospacing="0" w:line="24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合计：100分</w:t>
            </w:r>
            <w:r>
              <w:rPr>
                <w:rFonts w:hint="eastAsia" w:ascii="宋体" w:hAnsi="宋体" w:eastAsia="宋体" w:cs="宋体"/>
                <w:color w:val="000000"/>
                <w:sz w:val="21"/>
                <w:szCs w:val="21"/>
                <w:lang w:val="en-US"/>
              </w:rPr>
            </w:r>
            <w:r/>
          </w:p>
        </w:tc>
      </w:tr>
    </w:tbl>
    <w:p>
      <w:pPr>
        <w:pStyle w:val="911"/>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11"/>
        <w:jc w:val="lef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说明：</w:t>
      </w:r>
      <w:r>
        <w:rPr>
          <w:rFonts w:hint="eastAsia" w:ascii="宋体" w:hAnsi="宋体" w:cs="宋体"/>
          <w:b/>
          <w:color w:val="000000"/>
          <w:szCs w:val="21"/>
          <w:highlight w:val="none"/>
        </w:rPr>
      </w:r>
      <w:r/>
    </w:p>
    <w:p>
      <w:pPr>
        <w:pStyle w:val="911"/>
        <w:spacing w:before="12"/>
        <w:rPr>
          <w:rFonts w:hint="eastAsia" w:ascii="宋体" w:hAnsi="宋体" w:cs="宋体"/>
          <w:bCs/>
          <w:color w:val="000000"/>
          <w:szCs w:val="21"/>
          <w:highlight w:val="none"/>
        </w:rPr>
      </w:pPr>
      <w:r>
        <w:rPr>
          <w:rFonts w:hint="eastAsia" w:ascii="宋体" w:hAnsi="宋体" w:cs="宋体"/>
          <w:bCs/>
          <w:color w:val="000000"/>
          <w:szCs w:val="21"/>
          <w:highlight w:val="none"/>
        </w:rPr>
        <w:t xml:space="preserve">1、所有认证、证明和业绩除上表要求外须提供有效的证明材料加盖公章。</w:t>
      </w:r>
      <w:r>
        <w:rPr>
          <w:rFonts w:hint="eastAsia" w:ascii="宋体" w:hAnsi="宋体" w:cs="宋体"/>
          <w:bCs/>
          <w:color w:val="000000"/>
          <w:szCs w:val="21"/>
          <w:highlight w:val="none"/>
        </w:rPr>
      </w:r>
      <w:r/>
    </w:p>
    <w:p>
      <w:pPr>
        <w:pStyle w:val="911"/>
        <w:spacing w:before="12"/>
        <w:rPr>
          <w:rFonts w:hint="eastAsia" w:ascii="宋体" w:hAnsi="宋体" w:cs="宋体"/>
          <w:bCs/>
          <w:color w:val="000000"/>
          <w:szCs w:val="21"/>
          <w:highlight w:val="none"/>
        </w:rPr>
      </w:pPr>
      <w:r>
        <w:rPr>
          <w:rFonts w:hint="eastAsia" w:ascii="宋体" w:hAnsi="宋体" w:cs="宋体"/>
          <w:bCs/>
          <w:color w:val="000000"/>
          <w:szCs w:val="21"/>
          <w:highlight w:val="none"/>
        </w:rPr>
        <w:t xml:space="preserve">2、磋商小组不保证有效报价最低的供应商成交。</w:t>
      </w:r>
      <w:r>
        <w:rPr>
          <w:rFonts w:hint="eastAsia" w:ascii="宋体" w:hAnsi="宋体" w:cs="宋体"/>
          <w:bCs/>
          <w:color w:val="000000"/>
          <w:szCs w:val="21"/>
          <w:highlight w:val="none"/>
        </w:rPr>
      </w:r>
      <w:r/>
    </w:p>
    <w:p>
      <w:pPr>
        <w:pStyle w:val="911"/>
        <w:spacing w:before="12"/>
        <w:rPr>
          <w:rFonts w:hint="eastAsia" w:ascii="宋体" w:hAnsi="宋体" w:cs="宋体"/>
          <w:b/>
          <w:color w:val="000000"/>
          <w:szCs w:val="21"/>
          <w:highlight w:val="none"/>
        </w:rPr>
      </w:pPr>
      <w:r>
        <w:rPr>
          <w:rFonts w:hint="eastAsia" w:ascii="宋体" w:hAnsi="宋体" w:cs="宋体"/>
          <w:b/>
          <w:color w:val="000000"/>
          <w:szCs w:val="21"/>
          <w:highlight w:val="none"/>
        </w:rPr>
        <w:t xml:space="preserve">3、本项目所属行业：其他未列明行业。</w:t>
      </w:r>
      <w:r>
        <w:rPr>
          <w:rFonts w:hint="eastAsia" w:ascii="宋体" w:hAnsi="宋体" w:cs="宋体"/>
          <w:b/>
          <w:color w:val="000000"/>
          <w:szCs w:val="21"/>
          <w:highlight w:val="none"/>
        </w:rPr>
      </w:r>
      <w:r/>
    </w:p>
    <w:p>
      <w:pPr>
        <w:pStyle w:val="911"/>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4、（1）小微型企业价格扣除 </w:t>
      </w:r>
      <w:r>
        <w:rPr>
          <w:rFonts w:hint="eastAsia" w:ascii="宋体" w:hAnsi="宋体" w:cs="宋体"/>
          <w:b w:val="0"/>
          <w:bCs/>
          <w:color w:val="000000"/>
          <w:szCs w:val="21"/>
          <w:highlight w:val="none"/>
          <w:lang w:val="en-US" w:eastAsia="zh-CN"/>
        </w:rPr>
      </w:r>
      <w:r/>
    </w:p>
    <w:p>
      <w:pPr>
        <w:pStyle w:val="911"/>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1）如供应商拟为本项目对提供的服务全部由符合政策要求的小型和微型企业承接的，则给予10%的扣除价格，用扣除后的价格参与评审。 </w:t>
      </w:r>
      <w:r>
        <w:rPr>
          <w:rFonts w:hint="eastAsia" w:ascii="宋体" w:hAnsi="宋体" w:cs="宋体"/>
          <w:b w:val="0"/>
          <w:bCs/>
          <w:color w:val="000000"/>
          <w:szCs w:val="21"/>
          <w:highlight w:val="none"/>
          <w:lang w:val="en-US" w:eastAsia="zh-CN"/>
        </w:rPr>
      </w:r>
      <w:r/>
    </w:p>
    <w:p>
      <w:pPr>
        <w:pStyle w:val="911"/>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2）供应商需按照采购文件的要求提供相应的《中小企业声明函》。 </w:t>
      </w:r>
      <w:r>
        <w:rPr>
          <w:rFonts w:hint="eastAsia" w:ascii="宋体" w:hAnsi="宋体" w:cs="宋体"/>
          <w:b w:val="0"/>
          <w:bCs/>
          <w:color w:val="000000"/>
          <w:szCs w:val="21"/>
          <w:highlight w:val="none"/>
          <w:lang w:val="en-US" w:eastAsia="zh-CN"/>
        </w:rPr>
      </w:r>
      <w:r/>
    </w:p>
    <w:p>
      <w:pPr>
        <w:pStyle w:val="911"/>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3）企业标准请参照《关于印发中小企业划型标准规定的通知》（工信部联企业[2011]300号）文件规定自行填写。 </w:t>
      </w:r>
      <w:r>
        <w:rPr>
          <w:rFonts w:hint="eastAsia" w:ascii="宋体" w:hAnsi="宋体" w:cs="宋体"/>
          <w:b w:val="0"/>
          <w:bCs/>
          <w:color w:val="000000"/>
          <w:szCs w:val="21"/>
          <w:highlight w:val="none"/>
          <w:lang w:val="en-US" w:eastAsia="zh-CN"/>
        </w:rPr>
      </w:r>
      <w:r/>
    </w:p>
    <w:p>
      <w:pPr>
        <w:pStyle w:val="911"/>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（2）残疾人福利单位价格扣除 </w:t>
      </w:r>
      <w:r>
        <w:rPr>
          <w:rFonts w:hint="eastAsia" w:ascii="宋体" w:hAnsi="宋体" w:cs="宋体"/>
          <w:b w:val="0"/>
          <w:bCs/>
          <w:color w:val="000000"/>
          <w:szCs w:val="21"/>
          <w:highlight w:val="none"/>
          <w:lang w:val="en-US" w:eastAsia="zh-CN"/>
        </w:rPr>
      </w:r>
      <w:r/>
    </w:p>
    <w:p>
      <w:pPr>
        <w:pStyle w:val="911"/>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1）本项目对残疾人福利性单位视同小型、微型企业，给予 10%的价格扣除，用扣除后的价格参与评审。 </w:t>
      </w:r>
      <w:r>
        <w:rPr>
          <w:rFonts w:hint="eastAsia" w:ascii="宋体" w:hAnsi="宋体" w:cs="宋体"/>
          <w:b w:val="0"/>
          <w:bCs/>
          <w:color w:val="000000"/>
          <w:szCs w:val="21"/>
          <w:highlight w:val="none"/>
          <w:lang w:val="en-US" w:eastAsia="zh-CN"/>
        </w:rPr>
      </w:r>
      <w:r/>
    </w:p>
    <w:p>
      <w:pPr>
        <w:pStyle w:val="911"/>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2）残疾人福利单位需按照采购文件的要求提供《残疾人福利性单位声明函》。 </w:t>
      </w:r>
      <w:r>
        <w:rPr>
          <w:rFonts w:hint="eastAsia" w:ascii="宋体" w:hAnsi="宋体" w:cs="宋体"/>
          <w:b w:val="0"/>
          <w:bCs/>
          <w:color w:val="000000"/>
          <w:szCs w:val="21"/>
          <w:highlight w:val="none"/>
          <w:lang w:val="en-US" w:eastAsia="zh-CN"/>
        </w:rPr>
      </w:r>
      <w:r/>
    </w:p>
    <w:p>
      <w:pPr>
        <w:pStyle w:val="911"/>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3）残疾人福利单位标准请参照《关于促进残疾人就业政府采购政策的通知》（财库〔2017〕141 号）。 </w:t>
      </w:r>
      <w:r>
        <w:rPr>
          <w:rFonts w:hint="eastAsia" w:ascii="宋体" w:hAnsi="宋体" w:cs="宋体"/>
          <w:b w:val="0"/>
          <w:bCs/>
          <w:color w:val="000000"/>
          <w:szCs w:val="21"/>
          <w:highlight w:val="none"/>
          <w:lang w:val="en-US" w:eastAsia="zh-CN"/>
        </w:rPr>
      </w:r>
      <w:r/>
    </w:p>
    <w:p>
      <w:pPr>
        <w:pStyle w:val="911"/>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（3）监狱和戒毒企业价格扣除 </w:t>
      </w:r>
      <w:r>
        <w:rPr>
          <w:rFonts w:hint="eastAsia" w:ascii="宋体" w:hAnsi="宋体" w:cs="宋体"/>
          <w:b w:val="0"/>
          <w:bCs/>
          <w:color w:val="000000"/>
          <w:szCs w:val="21"/>
          <w:highlight w:val="none"/>
          <w:lang w:val="en-US" w:eastAsia="zh-CN"/>
        </w:rPr>
      </w:r>
      <w:r/>
    </w:p>
    <w:p>
      <w:pPr>
        <w:pStyle w:val="911"/>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1）本项目对监狱和戒毒企业（简称监狱企业）视同小型、微型企业，给予10%的价格扣除，用扣除后的价格参与评审。 </w:t>
      </w:r>
      <w:r>
        <w:rPr>
          <w:rFonts w:hint="eastAsia" w:ascii="宋体" w:hAnsi="宋体" w:cs="宋体"/>
          <w:b w:val="0"/>
          <w:bCs/>
          <w:color w:val="000000"/>
          <w:szCs w:val="21"/>
          <w:highlight w:val="none"/>
          <w:lang w:val="en-US" w:eastAsia="zh-CN"/>
        </w:rPr>
      </w:r>
      <w:r/>
    </w:p>
    <w:p>
      <w:pPr>
        <w:pStyle w:val="911"/>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2）监狱企业参加政府采购活动时，需提供由省级以上监狱管理局、戒毒管理局(含 新疆生产建设兵团)出具的属于监狱企业的证明文件。供应商如不提供上述证明文件，价格 将不做相应扣除。 </w:t>
      </w:r>
      <w:r>
        <w:rPr>
          <w:rFonts w:hint="eastAsia" w:ascii="宋体" w:hAnsi="宋体" w:cs="宋体"/>
          <w:b w:val="0"/>
          <w:bCs/>
          <w:color w:val="000000"/>
          <w:szCs w:val="21"/>
          <w:highlight w:val="none"/>
          <w:lang w:val="en-US" w:eastAsia="zh-CN"/>
        </w:rPr>
      </w:r>
      <w:r/>
    </w:p>
    <w:p>
      <w:pPr>
        <w:pStyle w:val="911"/>
        <w:spacing w:before="12"/>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3）监狱企业标准请参照《关于政府采购支持监狱企业发展有关问题的通知》（财库〔2014〕68 号）。</w:t>
      </w:r>
      <w:r>
        <w:rPr>
          <w:rFonts w:hint="eastAsia" w:ascii="宋体" w:hAnsi="宋体" w:cs="宋体"/>
          <w:b w:val="0"/>
          <w:bCs/>
          <w:color w:val="000000"/>
          <w:szCs w:val="21"/>
          <w:highlight w:val="none"/>
          <w:lang w:val="en-US" w:eastAsia="zh-CN"/>
        </w:rPr>
      </w:r>
      <w:r/>
    </w:p>
    <w:p>
      <w:pPr>
        <w:pStyle w:val="911"/>
        <w:spacing w:before="12"/>
        <w:rPr>
          <w:rFonts w:hint="eastAsia" w:ascii="宋体" w:hAnsi="宋体" w:cs="宋体"/>
          <w:b/>
          <w:color w:val="000000"/>
          <w:szCs w:val="21"/>
          <w:highlight w:val="none"/>
          <w:lang w:val="en-US" w:eastAsia="zh-CN"/>
        </w:rPr>
      </w:pPr>
      <w:r>
        <w:rPr>
          <w:rFonts w:hint="eastAsia" w:ascii="宋体" w:hAnsi="宋体" w:cs="宋体"/>
          <w:b w:val="0"/>
          <w:bCs/>
          <w:color w:val="000000"/>
          <w:szCs w:val="21"/>
          <w:highlight w:val="none"/>
          <w:lang w:val="en-US" w:eastAsia="zh-CN"/>
        </w:rPr>
        <w:t xml:space="preserve">（4）残疾人福利单位、监狱企业属于小型、微型企业的，不重复享受政策。</w:t>
      </w:r>
      <w:r>
        <w:rPr>
          <w:rFonts w:hint="eastAsia" w:ascii="宋体" w:hAnsi="宋体" w:cs="宋体"/>
          <w:b/>
          <w:color w:val="000000"/>
          <w:szCs w:val="21"/>
          <w:highlight w:val="none"/>
          <w:lang w:val="en-US" w:eastAsia="zh-CN"/>
        </w:rPr>
        <w:t xml:space="preserve"> </w:t>
      </w:r>
      <w:r>
        <w:rPr>
          <w:rFonts w:hint="eastAsia" w:ascii="宋体" w:hAnsi="宋体" w:cs="宋体"/>
          <w:b/>
          <w:color w:val="000000"/>
          <w:szCs w:val="21"/>
          <w:highlight w:val="none"/>
          <w:lang w:val="en-US" w:eastAsia="zh-CN"/>
        </w:rPr>
      </w:r>
      <w:r/>
    </w:p>
    <w:p>
      <w:pPr>
        <w:pStyle w:val="911"/>
        <w:jc w:val="center"/>
        <w:keepNext/>
        <w:pageBreakBefore w:val="0"/>
        <w:rPr>
          <w:rFonts w:hint="eastAsia" w:ascii="宋体" w:hAnsi="宋体" w:eastAsia="宋体" w:cs="宋体"/>
          <w:color w:val="000000"/>
          <w:spacing w:val="-10"/>
          <w:sz w:val="36"/>
          <w:szCs w:val="36"/>
        </w:rPr>
      </w:pPr>
      <w:r>
        <w:rPr>
          <w:rFonts w:hint="eastAsia" w:ascii="宋体" w:hAnsi="宋体" w:cs="宋体"/>
          <w:b/>
          <w:color w:val="000000"/>
          <w:sz w:val="32"/>
          <w:szCs w:val="32"/>
          <w:highlight w:val="none"/>
          <w:lang w:val="zh-CN"/>
        </w:rPr>
        <w:br w:type="page" w:clear="all"/>
      </w:r>
      <w:r>
        <w:rPr>
          <w:rFonts w:hint="eastAsia" w:ascii="宋体" w:hAnsi="宋体" w:eastAsia="宋体" w:cs="宋体"/>
          <w:color w:val="000000"/>
          <w:sz w:val="36"/>
          <w:szCs w:val="36"/>
          <w:lang w:val="zh-CN"/>
        </w:rPr>
        <w:t xml:space="preserve">第四章  </w:t>
      </w:r>
      <w:bookmarkStart w:id="21" w:name="_Toc150538845"/>
      <w:r>
        <w:rPr>
          <w:rFonts w:hint="eastAsia" w:ascii="宋体" w:hAnsi="宋体" w:eastAsia="宋体" w:cs="宋体"/>
          <w:color w:val="000000"/>
          <w:spacing w:val="-10"/>
          <w:sz w:val="36"/>
          <w:szCs w:val="36"/>
        </w:rPr>
        <w:t xml:space="preserve">采购项目技术、规格和数量要求等</w:t>
      </w:r>
      <w:r>
        <w:rPr>
          <w:rFonts w:hint="eastAsia" w:ascii="宋体" w:hAnsi="宋体" w:eastAsia="宋体" w:cs="宋体"/>
          <w:color w:val="000000"/>
          <w:spacing w:val="-10"/>
          <w:sz w:val="36"/>
          <w:szCs w:val="36"/>
        </w:rPr>
      </w:r>
      <w:r/>
    </w:p>
    <w:p>
      <w:pPr>
        <w:pStyle w:val="911"/>
        <w:ind w:firstLine="422"/>
        <w:spacing w:line="4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911"/>
        <w:ind w:firstLine="422"/>
        <w:spacing w:line="4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911"/>
        <w:ind w:firstLine="422"/>
        <w:spacing w:line="4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t xml:space="preserve">一、项目概况：</w:t>
      </w:r>
      <w:r>
        <w:rPr>
          <w:rFonts w:hint="eastAsia" w:ascii="宋体" w:hAnsi="宋体" w:cs="宋体"/>
          <w:b/>
          <w:bCs/>
          <w:color w:val="000000"/>
          <w:szCs w:val="21"/>
          <w:highlight w:val="none"/>
        </w:rPr>
      </w:r>
      <w:r/>
    </w:p>
    <w:p>
      <w:pPr>
        <w:pStyle w:val="91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1、项目名称：</w:t>
      </w:r>
      <w:r>
        <w:rPr>
          <w:rFonts w:hint="eastAsia" w:ascii="宋体" w:hAnsi="宋体" w:eastAsia="宋体" w:cs="宋体"/>
          <w:color w:val="000000"/>
          <w:szCs w:val="21"/>
          <w:highlight w:val="none"/>
          <w:lang w:eastAsia="zh-CN"/>
        </w:rPr>
        <w:t xml:space="preserve">龙袍街道河道堤防、街管泵站、街村骨干河道管护服务外包项目</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2、预算金额：</w:t>
      </w:r>
      <w:r>
        <w:rPr>
          <w:rFonts w:hint="eastAsia" w:ascii="宋体" w:hAnsi="宋体" w:cs="宋体"/>
          <w:color w:val="000000"/>
          <w:szCs w:val="21"/>
          <w:highlight w:val="none"/>
          <w:lang w:val="en-US" w:eastAsia="zh-CN"/>
        </w:rPr>
        <w:t xml:space="preserve">1.堤防养护145.85万。2.街村骨干河道122.276万。3.街管泵站16座120.06万</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，具体资金以财政实际下达额度为准。</w:t>
      </w:r>
      <w:r>
        <w:rPr>
          <w:rFonts w:hint="eastAsia" w:ascii="宋体" w:hAnsi="宋体" w:cs="宋体"/>
          <w:color w:val="000000"/>
          <w:szCs w:val="21"/>
          <w:highlight w:val="none"/>
        </w:rPr>
      </w:r>
      <w:r/>
    </w:p>
    <w:p>
      <w:pPr>
        <w:pStyle w:val="91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3、服务期限：</w:t>
      </w:r>
      <w:r>
        <w:rPr>
          <w:rFonts w:hint="eastAsia" w:ascii="宋体" w:hAnsi="宋体" w:cs="宋体"/>
          <w:color w:val="000000"/>
          <w:szCs w:val="21"/>
          <w:highlight w:val="none"/>
          <w:lang w:val="en-US" w:eastAsia="zh-CN"/>
        </w:rPr>
        <w:t xml:space="preserve">服务期至2027年12月底，</w:t>
      </w:r>
      <w:r>
        <w:rPr>
          <w:rFonts w:hint="eastAsia" w:ascii="宋体" w:hAnsi="宋体" w:cs="宋体"/>
          <w:color w:val="000000"/>
          <w:szCs w:val="21"/>
          <w:highlight w:val="none"/>
        </w:rPr>
        <w:t xml:space="preserve">在符合财库【2014】37号文件要求的基础上，根据年度考核结果</w:t>
      </w:r>
      <w:r>
        <w:rPr>
          <w:rFonts w:hint="eastAsia" w:ascii="宋体" w:hAnsi="宋体" w:cs="宋体"/>
          <w:color w:val="000000"/>
          <w:szCs w:val="21"/>
          <w:highlight w:val="none"/>
          <w:lang w:val="en-US" w:eastAsia="zh-CN"/>
        </w:rPr>
        <w:t xml:space="preserve">是否续签</w:t>
      </w:r>
      <w:r>
        <w:rPr>
          <w:rFonts w:hint="eastAsia" w:ascii="宋体" w:hAnsi="宋体" w:cs="宋体"/>
          <w:color w:val="000000"/>
          <w:szCs w:val="21"/>
          <w:highlight w:val="none"/>
        </w:rPr>
        <w:t xml:space="preserve">一年，合同结算金额不得超过当年实际下达预算经费。</w:t>
      </w:r>
      <w:r>
        <w:rPr>
          <w:rFonts w:hint="eastAsia" w:ascii="宋体" w:hAnsi="宋体" w:cs="宋体"/>
          <w:color w:val="000000"/>
          <w:szCs w:val="21"/>
          <w:highlight w:val="none"/>
        </w:rPr>
      </w:r>
      <w:r/>
    </w:p>
    <w:p>
      <w:pPr>
        <w:pStyle w:val="911"/>
        <w:ind w:firstLine="420"/>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5、采购需求：</w:t>
      </w:r>
      <w:r>
        <w:rPr>
          <w:rFonts w:hint="eastAsia" w:ascii="宋体" w:hAnsi="宋体" w:eastAsia="宋体" w:cs="宋体"/>
          <w:b/>
          <w:bCs/>
          <w:color w:val="000000"/>
          <w:sz w:val="24"/>
          <w:szCs w:val="24"/>
          <w:highlight w:val="none"/>
          <w:lang w:eastAsia="zh-CN"/>
        </w:rPr>
        <w:t xml:space="preserve">龙袍街道河道堤防、街管泵站、街村骨干河道管护，</w:t>
      </w:r>
      <w:r>
        <w:rPr>
          <w:rFonts w:hint="eastAsia" w:eastAsia="宋体"/>
          <w:b/>
          <w:bCs/>
          <w:sz w:val="24"/>
          <w:szCs w:val="24"/>
          <w:lang w:eastAsia="zh-CN"/>
        </w:rPr>
        <w:t xml:space="preserve">进场后，管护单位</w:t>
      </w:r>
      <w:r>
        <w:rPr>
          <w:rFonts w:hint="eastAsia" w:eastAsia="宋体"/>
          <w:b/>
          <w:bCs/>
          <w:sz w:val="24"/>
          <w:szCs w:val="24"/>
          <w:lang w:val="en-US" w:eastAsia="zh-CN"/>
        </w:rPr>
        <w:t xml:space="preserve">1个月内自行清除河道岸坡所有违章种植。如不能及时清除，单月考核视为不合格。</w:t>
      </w:r>
      <w:r>
        <w:rPr>
          <w:rFonts w:hint="eastAsia" w:ascii="宋体" w:hAnsi="宋体" w:cs="宋体"/>
          <w:b/>
          <w:bCs/>
          <w:color w:val="000000"/>
          <w:szCs w:val="21"/>
          <w:highlight w:val="none"/>
        </w:rPr>
      </w:r>
      <w:r/>
    </w:p>
    <w:p>
      <w:pPr>
        <w:pStyle w:val="911"/>
        <w:ind w:firstLine="422"/>
        <w:spacing w:line="4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t xml:space="preserve">二、采购范围</w:t>
      </w:r>
      <w:r>
        <w:rPr>
          <w:rFonts w:hint="eastAsia" w:ascii="宋体" w:hAnsi="宋体" w:cs="宋体"/>
          <w:b/>
          <w:bCs/>
          <w:color w:val="000000"/>
          <w:szCs w:val="21"/>
          <w:highlight w:val="none"/>
        </w:rPr>
      </w:r>
      <w:r/>
    </w:p>
    <w:p>
      <w:pPr>
        <w:pStyle w:val="91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1、项目范围：</w:t>
      </w:r>
      <w:r>
        <w:rPr>
          <w:rFonts w:hint="eastAsia" w:ascii="宋体" w:hAnsi="宋体" w:cs="宋体"/>
          <w:color w:val="000000"/>
          <w:szCs w:val="21"/>
          <w:highlight w:val="none"/>
        </w:rPr>
      </w:r>
      <w:r/>
    </w:p>
    <w:p>
      <w:pPr>
        <w:pStyle w:val="911"/>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1.1、巡查养护</w:t>
      </w:r>
      <w:r>
        <w:rPr>
          <w:rFonts w:hint="eastAsia" w:ascii="宋体" w:hAnsi="宋体" w:cs="宋体"/>
          <w:color w:val="000000"/>
          <w:szCs w:val="21"/>
          <w:highlight w:val="none"/>
        </w:rPr>
        <w:t xml:space="preserve">范围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提防</w:t>
      </w:r>
      <w:r>
        <w:rPr>
          <w:rFonts w:hint="eastAsia" w:ascii="宋体" w:hAnsi="宋体" w:cs="宋体"/>
          <w:color w:val="000000"/>
          <w:szCs w:val="21"/>
          <w:highlight w:val="none"/>
        </w:rPr>
        <w:t xml:space="preserve">养护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：滁河堤防</w:t>
      </w:r>
      <w:r>
        <w:rPr>
          <w:rFonts w:hint="eastAsia" w:ascii="宋体" w:hAnsi="宋体" w:cs="宋体"/>
          <w:color w:val="000000"/>
          <w:szCs w:val="21"/>
          <w:highlight w:val="none"/>
          <w:lang w:val="en-US" w:eastAsia="zh-CN"/>
        </w:rPr>
        <w:t xml:space="preserve">23.7公里服务时长18个月，划子口河堤防7.1公里</w:t>
      </w:r>
      <w:r>
        <w:rPr>
          <w:rFonts w:hint="eastAsia" w:ascii="宋体" w:hAnsi="宋体" w:cs="宋体"/>
          <w:color w:val="000000"/>
          <w:szCs w:val="21"/>
          <w:highlight w:val="none"/>
          <w:lang w:val="en-US" w:eastAsia="zh-CN"/>
        </w:rPr>
        <w:t xml:space="preserve">服务时长15个月</w:t>
      </w:r>
      <w:r>
        <w:rPr>
          <w:rFonts w:hint="eastAsia" w:ascii="宋体" w:hAnsi="宋体" w:cs="宋体"/>
          <w:color w:val="000000"/>
          <w:szCs w:val="21"/>
          <w:highlight w:val="none"/>
          <w:lang w:val="en-US" w:eastAsia="zh-CN"/>
        </w:rPr>
        <w:t xml:space="preserve">，新禹河堤防10.3公里</w:t>
      </w:r>
      <w:r>
        <w:rPr>
          <w:rFonts w:hint="eastAsia" w:ascii="宋体" w:hAnsi="宋体" w:cs="宋体"/>
          <w:color w:val="000000"/>
          <w:szCs w:val="21"/>
          <w:highlight w:val="none"/>
          <w:lang w:val="en-US" w:eastAsia="zh-CN"/>
        </w:rPr>
        <w:t xml:space="preserve">服务时长15个月</w:t>
      </w:r>
      <w:r>
        <w:rPr>
          <w:rFonts w:hint="eastAsia" w:ascii="宋体" w:hAnsi="宋体" w:cs="宋体"/>
          <w:color w:val="000000"/>
          <w:szCs w:val="21"/>
          <w:highlight w:val="none"/>
          <w:lang w:val="en-US" w:eastAsia="zh-CN"/>
        </w:rPr>
        <w:t xml:space="preserve">，红光河堤防2.3公里</w:t>
      </w:r>
      <w:r>
        <w:rPr>
          <w:rFonts w:hint="eastAsia" w:ascii="宋体" w:hAnsi="宋体" w:cs="宋体"/>
          <w:color w:val="000000"/>
          <w:szCs w:val="21"/>
          <w:highlight w:val="none"/>
          <w:lang w:val="en-US" w:eastAsia="zh-CN"/>
        </w:rPr>
        <w:t xml:space="preserve">服务时长15个月</w:t>
      </w:r>
      <w:r>
        <w:rPr>
          <w:rFonts w:hint="eastAsia" w:ascii="宋体" w:hAnsi="宋体" w:cs="宋体"/>
          <w:color w:val="000000"/>
          <w:szCs w:val="21"/>
          <w:highlight w:val="none"/>
          <w:lang w:val="en-US" w:eastAsia="zh-CN"/>
        </w:rPr>
        <w:t xml:space="preserve">，吴桥堤防4.5公里</w:t>
      </w:r>
      <w:r>
        <w:rPr>
          <w:rFonts w:hint="eastAsia" w:ascii="宋体" w:hAnsi="宋体" w:cs="宋体"/>
          <w:color w:val="000000"/>
          <w:szCs w:val="21"/>
          <w:highlight w:val="none"/>
          <w:lang w:val="en-US" w:eastAsia="zh-CN"/>
        </w:rPr>
        <w:t xml:space="preserve">服务时长15个月</w:t>
      </w:r>
      <w:r>
        <w:rPr>
          <w:rFonts w:hint="eastAsia" w:ascii="宋体" w:hAnsi="宋体" w:cs="宋体"/>
          <w:color w:val="000000"/>
          <w:szCs w:val="21"/>
          <w:highlight w:val="none"/>
          <w:lang w:val="en-US" w:eastAsia="zh-CN"/>
        </w:rPr>
        <w:t xml:space="preserve">，张窑堤防2.7公里</w:t>
      </w:r>
      <w:r>
        <w:rPr>
          <w:rFonts w:hint="eastAsia" w:ascii="宋体" w:hAnsi="宋体" w:cs="宋体"/>
          <w:color w:val="000000"/>
          <w:szCs w:val="21"/>
          <w:highlight w:val="none"/>
          <w:lang w:val="en-US" w:eastAsia="zh-CN"/>
        </w:rPr>
        <w:t xml:space="preserve">服务时长15个月</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河道管理范围内的堤防、护堤地、工程设施和附属设施的巡查及养护。</w:t>
      </w:r>
      <w:r>
        <w:rPr>
          <w:rFonts w:hint="eastAsia" w:ascii="宋体" w:hAnsi="宋体" w:cs="宋体"/>
          <w:color w:val="000000"/>
          <w:szCs w:val="21"/>
          <w:highlight w:val="none"/>
        </w:rPr>
      </w:r>
      <w:r/>
    </w:p>
    <w:p>
      <w:pPr>
        <w:pStyle w:val="911"/>
        <w:ind w:firstLine="420"/>
        <w:spacing w:line="440" w:lineRule="exact"/>
        <w:rPr>
          <w:rFonts w:ascii="宋体" w:hAnsi="宋体" w:cs="宋体"/>
          <w:color w:val="000000"/>
          <w:szCs w:val="21"/>
          <w:highlight w:val="none"/>
          <w:lang w:val="en-US"/>
        </w:rPr>
      </w:pPr>
      <w:r>
        <w:rPr>
          <w:rFonts w:hint="eastAsia" w:ascii="宋体" w:hAnsi="宋体" w:cs="宋体"/>
          <w:color w:val="000000"/>
          <w:szCs w:val="21"/>
          <w:highlight w:val="none"/>
        </w:rPr>
        <w:t xml:space="preserve">1.2、河道管理养护范围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街村骨干河道）：一级河道61.6公里</w:t>
      </w:r>
      <w:r>
        <w:rPr>
          <w:rFonts w:hint="eastAsia" w:ascii="宋体" w:hAnsi="宋体" w:cs="宋体"/>
          <w:color w:val="000000"/>
          <w:szCs w:val="21"/>
          <w:highlight w:val="none"/>
          <w:lang w:val="en-US" w:eastAsia="zh-CN"/>
        </w:rPr>
        <w:t xml:space="preserve">服务时长12个月，二级河道13.28公里服务时长12个月，三级河道13.94公里服务时长12个月。</w:t>
      </w:r>
      <w:r>
        <w:rPr>
          <w:rFonts w:ascii="宋体" w:hAnsi="宋体" w:cs="宋体"/>
          <w:color w:val="000000"/>
          <w:szCs w:val="21"/>
          <w:highlight w:val="none"/>
          <w:lang w:val="en-US"/>
        </w:rPr>
      </w:r>
      <w:r/>
    </w:p>
    <w:p>
      <w:pPr>
        <w:pStyle w:val="911"/>
        <w:ind w:firstLine="420"/>
        <w:spacing w:line="44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1.3、其他纳入巡查养护的区域</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街管泵站16座）</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泵站看护16人</w:t>
      </w:r>
      <w:r>
        <w:rPr>
          <w:rFonts w:hint="eastAsia" w:ascii="宋体" w:hAnsi="宋体" w:cs="宋体"/>
          <w:color w:val="000000"/>
          <w:szCs w:val="21"/>
          <w:highlight w:val="none"/>
          <w:lang w:val="en-US" w:eastAsia="zh-CN"/>
        </w:rPr>
        <w:t xml:space="preserve">服务时长18个月，泵站开机人员22人服务时长18个月，泵站内部环境维护服务时长18个月，泵站维修养护（含出水涵闸）大型泵站6座、小型泵站10座服务时长18个月</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11"/>
        <w:ind w:firstLine="420"/>
        <w:spacing w:line="44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2、质量等级：符合《江苏省堤防工程技术管理办法》和《南京市市管河道堤防养护管理考核办法》一类堤防养护标准。</w:t>
      </w:r>
      <w:r>
        <w:rPr>
          <w:rFonts w:hint="eastAsia" w:ascii="宋体" w:hAnsi="宋体" w:cs="宋体"/>
          <w:b/>
          <w:color w:val="000000"/>
          <w:szCs w:val="21"/>
          <w:highlight w:val="none"/>
        </w:rPr>
      </w:r>
      <w:r/>
    </w:p>
    <w:p>
      <w:pPr>
        <w:pStyle w:val="911"/>
        <w:ind w:firstLine="422"/>
        <w:jc w:val="left"/>
        <w:spacing w:line="360" w:lineRule="auto"/>
        <w:rPr>
          <w:rFonts w:hint="eastAsia" w:ascii="宋体" w:hAnsi="宋体" w:cs="宋体"/>
          <w:b/>
          <w:color w:val="000000"/>
          <w:szCs w:val="21"/>
          <w:highlight w:val="none"/>
        </w:rPr>
        <w:sectPr>
          <w:headerReference w:type="default" r:id="rId9"/>
          <w:footerReference w:type="default" r:id="rId11"/>
          <w:footnotePr/>
          <w:endnotePr/>
          <w:type w:val="nextPage"/>
          <w:pgSz w:w="11910" w:h="16840" w:orient="portrait"/>
          <w:pgMar w:top="1080" w:right="1300" w:bottom="920" w:left="1300" w:header="880" w:footer="726" w:gutter="0"/>
          <w:cols w:num="1" w:sep="0" w:space="1701" w:equalWidth="1"/>
          <w:docGrid w:linePitch="360"/>
        </w:sectPr>
        <w:outlineLvl w:val="0"/>
      </w:pPr>
      <w:r>
        <w:rPr>
          <w:rFonts w:hint="eastAsia" w:ascii="宋体" w:hAnsi="宋体" w:cs="宋体"/>
          <w:b/>
          <w:color w:val="000000"/>
          <w:szCs w:val="21"/>
          <w:highlight w:val="none"/>
        </w:rPr>
      </w:r>
      <w:r/>
    </w:p>
    <w:p>
      <w:pPr>
        <w:pStyle w:val="911"/>
        <w:jc w:val="center"/>
        <w:spacing w:line="360" w:lineRule="auto"/>
        <w:tabs>
          <w:tab w:val="left" w:pos="349" w:leader="none"/>
        </w:tabs>
        <w:rPr>
          <w:rFonts w:hint="eastAsia" w:ascii="宋体" w:hAnsi="宋体" w:cs="宋体"/>
          <w:b/>
          <w:color w:val="000000"/>
          <w:szCs w:val="21"/>
          <w:highlight w:val="none"/>
        </w:rPr>
        <w:outlineLvl w:val="0"/>
      </w:pPr>
      <w:r>
        <w:rPr>
          <w:rFonts w:hint="eastAsia" w:ascii="宋体" w:hAnsi="宋体" w:cs="宋体"/>
          <w:b/>
          <w:color w:val="000000"/>
          <w:szCs w:val="21"/>
          <w:highlight w:val="none"/>
        </w:rPr>
        <w:t xml:space="preserve">三、养护工作要求</w:t>
      </w:r>
      <w:r>
        <w:rPr>
          <w:rFonts w:hint="eastAsia" w:ascii="宋体" w:hAnsi="宋体" w:cs="宋体"/>
          <w:b/>
          <w:color w:val="000000"/>
          <w:szCs w:val="21"/>
          <w:highlight w:val="none"/>
        </w:rPr>
      </w:r>
      <w:r/>
    </w:p>
    <w:p>
      <w:pPr>
        <w:pStyle w:val="911"/>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表一、人员设备要求表（要求供应商投入人员设备不低于下表要求）</w:t>
      </w:r>
      <w:r>
        <w:rPr>
          <w:rFonts w:hint="eastAsia" w:ascii="宋体" w:hAnsi="宋体" w:cs="宋体"/>
          <w:color w:val="000000"/>
          <w:szCs w:val="21"/>
          <w:highlight w:val="none"/>
        </w:rPr>
      </w:r>
      <w:r/>
    </w:p>
    <w:p>
      <w:pPr>
        <w:pStyle w:val="927"/>
        <w:rPr>
          <w:rFonts w:hint="eastAsia"/>
          <w:lang w:val="zh-CN"/>
        </w:rPr>
      </w:pPr>
      <w:r>
        <w:rPr>
          <w:rFonts w:hint="eastAsia"/>
          <w:lang w:val="zh-CN"/>
        </w:rPr>
      </w:r>
      <w:r/>
    </w:p>
    <w:tbl>
      <w:tblPr>
        <w:tblW w:w="963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18"/>
        <w:gridCol w:w="1906"/>
        <w:gridCol w:w="1205"/>
        <w:gridCol w:w="1070"/>
        <w:gridCol w:w="1291"/>
        <w:gridCol w:w="3242"/>
      </w:tblGrid>
      <w:tr>
        <w:trPr>
          <w:trHeight w:val="1232"/>
        </w:trPr>
        <w:tc>
          <w:tcPr>
            <w:tcW w:w="918"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1906"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tcW w:w="1205"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服务内容</w:t>
            </w:r>
            <w:r>
              <w:rPr>
                <w:rFonts w:hint="eastAsia" w:ascii="宋体" w:hAnsi="宋体" w:eastAsia="宋体" w:cs="宋体"/>
                <w:i w:val="0"/>
                <w:iCs w:val="0"/>
                <w:color w:val="000000"/>
                <w:sz w:val="18"/>
                <w:szCs w:val="18"/>
                <w:u w:val="none"/>
              </w:rPr>
            </w:r>
            <w:r/>
          </w:p>
        </w:tc>
        <w:tc>
          <w:tcPr>
            <w:tcW w:w="107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长度（公里）</w:t>
            </w:r>
            <w:r>
              <w:rPr>
                <w:rFonts w:hint="eastAsia" w:ascii="宋体" w:hAnsi="宋体" w:eastAsia="宋体" w:cs="宋体"/>
                <w:i w:val="0"/>
                <w:iCs w:val="0"/>
                <w:color w:val="000000"/>
                <w:sz w:val="18"/>
                <w:szCs w:val="18"/>
                <w:u w:val="none"/>
              </w:rPr>
            </w:r>
            <w:r/>
          </w:p>
        </w:tc>
        <w:tc>
          <w:tcPr>
            <w:tcW w:w="1291"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本次购买服务时长</w:t>
            </w:r>
            <w:r>
              <w:rPr>
                <w:rFonts w:hint="eastAsia" w:ascii="宋体" w:hAnsi="宋体" w:eastAsia="宋体" w:cs="宋体"/>
                <w:i w:val="0"/>
                <w:iCs w:val="0"/>
                <w:color w:val="000000"/>
                <w:sz w:val="18"/>
                <w:szCs w:val="18"/>
                <w:u w:val="none"/>
              </w:rPr>
            </w:r>
            <w:r/>
          </w:p>
        </w:tc>
        <w:tc>
          <w:tcPr>
            <w:tcW w:w="324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  注</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w:t>
            </w:r>
            <w:r>
              <w:rPr>
                <w:rFonts w:hint="eastAsia" w:ascii="宋体" w:hAnsi="宋体" w:eastAsia="宋体" w:cs="宋体"/>
                <w:b/>
                <w:bCs/>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堤防养护</w:t>
            </w:r>
            <w:r>
              <w:rPr>
                <w:rFonts w:hint="eastAsia" w:ascii="宋体" w:hAnsi="宋体" w:eastAsia="宋体" w:cs="宋体"/>
                <w:b/>
                <w:bCs/>
                <w:i w:val="0"/>
                <w:iCs w:val="0"/>
                <w:color w:val="000000"/>
                <w:sz w:val="18"/>
                <w:szCs w:val="18"/>
                <w:u w:val="none"/>
              </w:rPr>
            </w:r>
            <w:r/>
          </w:p>
        </w:tc>
        <w:tc>
          <w:tcPr>
            <w:gridSpan w:val="2"/>
            <w:tcW w:w="227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滁河堤防</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划子口河堤防</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新禹河堤防</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红光河堤防</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吴桥河堤防</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张窑河堤防</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826"/>
        </w:trPr>
        <w:tc>
          <w:tcPr>
            <w:tcW w:w="918"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限高杆</w:t>
            </w:r>
            <w:r>
              <w:rPr>
                <w:rFonts w:hint="eastAsia" w:ascii="宋体" w:hAnsi="宋体" w:eastAsia="宋体" w:cs="宋体"/>
                <w:i w:val="0"/>
                <w:iCs w:val="0"/>
                <w:color w:val="000000"/>
                <w:sz w:val="18"/>
                <w:szCs w:val="18"/>
                <w:u w:val="none"/>
              </w:rPr>
            </w:r>
            <w:r/>
          </w:p>
        </w:tc>
        <w:tc>
          <w:tcPr>
            <w:tcW w:w="1205"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开、关及损坏维修</w:t>
            </w: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2026年7月-2027年12月；按实结算。</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w:t>
            </w:r>
            <w:r>
              <w:rPr>
                <w:rFonts w:hint="eastAsia" w:ascii="宋体" w:hAnsi="宋体" w:eastAsia="宋体" w:cs="宋体"/>
                <w:b/>
                <w:bCs/>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街村骨干河道</w:t>
            </w:r>
            <w:r>
              <w:rPr>
                <w:rFonts w:hint="eastAsia" w:ascii="宋体" w:hAnsi="宋体" w:eastAsia="宋体" w:cs="宋体"/>
                <w:b/>
                <w:bCs/>
                <w:i w:val="0"/>
                <w:iCs w:val="0"/>
                <w:color w:val="000000"/>
                <w:sz w:val="18"/>
                <w:szCs w:val="18"/>
                <w:u w:val="none"/>
              </w:rPr>
            </w:r>
            <w:r/>
          </w:p>
        </w:tc>
        <w:tc>
          <w:tcPr>
            <w:gridSpan w:val="2"/>
            <w:tcW w:w="227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68"/>
        </w:trPr>
        <w:tc>
          <w:tcPr>
            <w:tcW w:w="918"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一级河道</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61.6</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2027年1月-2027年12月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二级河道</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13.28</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2027年1月-2027年12月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三级河道</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13.94</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2027年1月-2027年12月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w:t>
            </w:r>
            <w:r>
              <w:rPr>
                <w:rFonts w:hint="eastAsia" w:ascii="宋体" w:hAnsi="宋体" w:eastAsia="宋体" w:cs="宋体"/>
                <w:b/>
                <w:bCs/>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街管泵站</w:t>
            </w:r>
            <w:r>
              <w:rPr>
                <w:rFonts w:hint="eastAsia" w:ascii="宋体" w:hAnsi="宋体" w:eastAsia="宋体" w:cs="宋体"/>
                <w:b/>
                <w:bCs/>
                <w:i w:val="0"/>
                <w:iCs w:val="0"/>
                <w:color w:val="000000"/>
                <w:sz w:val="18"/>
                <w:szCs w:val="18"/>
                <w:u w:val="none"/>
              </w:rPr>
            </w:r>
            <w:r/>
          </w:p>
        </w:tc>
        <w:tc>
          <w:tcPr>
            <w:tcW w:w="12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共计16座</w:t>
            </w: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泵站看护费</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16人</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w:t>
            </w:r>
            <w:r>
              <w:rPr>
                <w:rFonts w:hint="eastAsia" w:ascii="宋体" w:hAnsi="宋体" w:eastAsia="宋体" w:cs="宋体"/>
                <w:i w:val="0"/>
                <w:iCs w:val="0"/>
                <w:color w:val="000000"/>
                <w:sz w:val="18"/>
                <w:szCs w:val="18"/>
                <w:u w:val="none"/>
              </w:rPr>
            </w:r>
            <w:r/>
          </w:p>
        </w:tc>
      </w:tr>
      <w:tr>
        <w:trPr>
          <w:trHeight w:val="1067"/>
        </w:trPr>
        <w:tc>
          <w:tcPr>
            <w:tcW w:w="918"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泵站开机人员费用</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22人</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2026年7月-2027年12月；6座大型泵站每站2人，10座小型泵站每站1人。</w:t>
            </w:r>
            <w:r>
              <w:rPr>
                <w:rFonts w:hint="eastAsia" w:ascii="宋体" w:hAnsi="宋体" w:eastAsia="宋体" w:cs="宋体"/>
                <w:i w:val="0"/>
                <w:iCs w:val="0"/>
                <w:color w:val="000000"/>
                <w:sz w:val="18"/>
                <w:szCs w:val="18"/>
                <w:u w:val="none"/>
              </w:rPr>
            </w:r>
            <w:r/>
          </w:p>
        </w:tc>
      </w:tr>
      <w:tr>
        <w:trPr>
          <w:trHeight w:val="421"/>
        </w:trPr>
        <w:tc>
          <w:tcPr>
            <w:tcW w:w="918"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泵站内部环境维护</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w:t>
            </w:r>
            <w:r>
              <w:rPr>
                <w:rFonts w:hint="eastAsia" w:ascii="宋体" w:hAnsi="宋体" w:eastAsia="宋体" w:cs="宋体"/>
                <w:i w:val="0"/>
                <w:iCs w:val="0"/>
                <w:color w:val="000000"/>
                <w:sz w:val="18"/>
                <w:szCs w:val="18"/>
                <w:u w:val="none"/>
              </w:rPr>
            </w:r>
            <w:r/>
          </w:p>
        </w:tc>
      </w:tr>
      <w:tr>
        <w:trPr>
          <w:trHeight w:val="421"/>
        </w:trPr>
        <w:tc>
          <w:tcPr>
            <w:tcW w:w="918" w:type="dxa"/>
            <w:vAlign w:val="center"/>
            <w:vMerge w:val="restart"/>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1906" w:type="dxa"/>
            <w:vAlign w:val="center"/>
            <w:vMerge w:val="restart"/>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泵站维修养护（含出水涵闸）</w:t>
            </w: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大型泵站</w:t>
            </w: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vMerge w:val="restart"/>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2026年7月-2027年12月；按实结算。</w:t>
            </w:r>
            <w:r>
              <w:rPr>
                <w:rFonts w:hint="eastAsia" w:ascii="宋体" w:hAnsi="宋体" w:eastAsia="宋体" w:cs="宋体"/>
                <w:i w:val="0"/>
                <w:iCs w:val="0"/>
                <w:color w:val="000000"/>
                <w:sz w:val="18"/>
                <w:szCs w:val="18"/>
                <w:u w:val="none"/>
              </w:rPr>
            </w:r>
            <w:r/>
          </w:p>
        </w:tc>
      </w:tr>
      <w:tr>
        <w:trPr>
          <w:trHeight w:val="421"/>
        </w:trPr>
        <w:tc>
          <w:tcPr>
            <w:tcW w:w="918" w:type="dxa"/>
            <w:vAlign w:val="center"/>
            <w:vMerge w:val="continue"/>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906" w:type="dxa"/>
            <w:vAlign w:val="center"/>
            <w:vMerge w:val="continue"/>
            <w:textDirection w:val="lrTb"/>
            <w:noWrap w:val="false"/>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小型泵站</w:t>
            </w:r>
            <w:r>
              <w:rPr>
                <w:rFonts w:hint="eastAsia" w:ascii="宋体" w:hAnsi="宋体" w:eastAsia="宋体" w:cs="宋体"/>
                <w:i w:val="0"/>
                <w:iCs w:val="0"/>
                <w:color w:val="000000"/>
                <w:sz w:val="18"/>
                <w:szCs w:val="18"/>
                <w:u w:val="none"/>
              </w:rPr>
            </w:r>
            <w:r/>
          </w:p>
        </w:tc>
        <w:tc>
          <w:tcPr>
            <w:tcW w:w="107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
              </w:rPr>
              <w:t xml:space="preserve">座</w:t>
            </w:r>
            <w:r>
              <w:rPr>
                <w:rFonts w:hint="eastAsia" w:ascii="宋体" w:hAnsi="宋体" w:eastAsia="宋体" w:cs="宋体"/>
                <w:i w:val="0"/>
                <w:iCs w:val="0"/>
                <w:color w:val="000000"/>
                <w:sz w:val="18"/>
                <w:szCs w:val="18"/>
                <w:u w:val="none"/>
              </w:rPr>
            </w:r>
            <w:r/>
          </w:p>
        </w:tc>
        <w:tc>
          <w:tcPr>
            <w:tcW w:w="1291"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3242" w:type="dxa"/>
            <w:vAlign w:val="center"/>
            <w:vMerge w:val="continue"/>
            <w:textDirection w:val="lrTb"/>
            <w:noWrap w:val="false"/>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36"/>
        </w:trPr>
        <w:tc>
          <w:tcPr>
            <w:tcW w:w="918"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四</w:t>
            </w:r>
            <w:r>
              <w:rPr>
                <w:rFonts w:hint="eastAsia" w:ascii="宋体" w:hAnsi="宋体" w:eastAsia="宋体" w:cs="宋体"/>
                <w:b/>
                <w:bCs/>
                <w:i w:val="0"/>
                <w:iCs w:val="0"/>
                <w:color w:val="000000"/>
                <w:sz w:val="18"/>
                <w:szCs w:val="18"/>
                <w:u w:val="none"/>
              </w:rPr>
            </w:r>
            <w:r/>
          </w:p>
        </w:tc>
        <w:tc>
          <w:tcPr>
            <w:tcW w:w="1906"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合计</w:t>
            </w:r>
            <w:r>
              <w:rPr>
                <w:rFonts w:hint="eastAsia" w:ascii="宋体" w:hAnsi="宋体" w:eastAsia="宋体" w:cs="宋体"/>
                <w:b/>
                <w:bCs/>
                <w:i w:val="0"/>
                <w:iCs w:val="0"/>
                <w:color w:val="000000"/>
                <w:sz w:val="18"/>
                <w:szCs w:val="18"/>
                <w:u w:val="none"/>
              </w:rPr>
            </w:r>
            <w:r/>
          </w:p>
        </w:tc>
        <w:tc>
          <w:tcPr>
            <w:tcW w:w="1205" w:type="dxa"/>
            <w:vAlign w:val="center"/>
            <w:textDirection w:val="lrTb"/>
            <w:noWrap/>
          </w:tcPr>
          <w:p>
            <w:pPr>
              <w:pStyle w:val="911"/>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070" w:type="dxa"/>
            <w:vAlign w:val="center"/>
            <w:textDirection w:val="lrTb"/>
            <w:noWrap/>
          </w:tcPr>
          <w:p>
            <w:pPr>
              <w:pStyle w:val="911"/>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91" w:type="dxa"/>
            <w:vAlign w:val="center"/>
            <w:textDirection w:val="lrTb"/>
            <w:noWrap/>
          </w:tcPr>
          <w:p>
            <w:pPr>
              <w:pStyle w:val="911"/>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3242"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911"/>
        <w:rPr>
          <w:rFonts w:hint="eastAsia"/>
          <w:lang w:val="zh-CN"/>
        </w:rPr>
        <w:sectPr>
          <w:footnotePr/>
          <w:endnotePr/>
          <w:type w:val="nextPage"/>
          <w:pgSz w:w="11910" w:h="16840" w:orient="portrait"/>
          <w:pgMar w:top="1080" w:right="1300" w:bottom="920" w:left="1300" w:header="880" w:footer="726" w:gutter="0"/>
          <w:cols w:num="1" w:sep="0" w:space="1701" w:equalWidth="1"/>
          <w:docGrid w:linePitch="360"/>
        </w:sectPr>
      </w:pPr>
      <w:r>
        <w:rPr>
          <w:rFonts w:hint="eastAsia"/>
          <w:lang w:val="zh-CN"/>
        </w:rPr>
      </w:r>
      <w:r/>
    </w:p>
    <w:p>
      <w:pPr>
        <w:pStyle w:val="911"/>
        <w:numPr>
          <w:ilvl w:val="0"/>
          <w:numId w:val="0"/>
        </w:numPr>
        <w:keepLines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一、</w:t>
      </w:r>
      <w:r>
        <w:rPr>
          <w:rFonts w:hint="eastAsia" w:ascii="宋体" w:hAnsi="宋体" w:eastAsia="宋体" w:cs="宋体"/>
          <w:b/>
          <w:bCs/>
          <w:color w:val="000000"/>
          <w:szCs w:val="21"/>
          <w:highlight w:val="none"/>
        </w:rPr>
        <w:t xml:space="preserve">人员</w:t>
      </w:r>
      <w:r>
        <w:rPr>
          <w:rFonts w:hint="eastAsia" w:ascii="宋体" w:hAnsi="宋体" w:eastAsia="宋体" w:cs="宋体"/>
          <w:b/>
          <w:bCs/>
          <w:color w:val="000000"/>
          <w:szCs w:val="21"/>
          <w:highlight w:val="none"/>
          <w:lang w:val="en-US" w:eastAsia="zh-CN"/>
        </w:rPr>
        <w:t xml:space="preserve">及</w:t>
      </w:r>
      <w:r>
        <w:rPr>
          <w:rFonts w:hint="eastAsia" w:ascii="宋体" w:hAnsi="宋体" w:eastAsia="宋体" w:cs="宋体"/>
          <w:b/>
          <w:bCs/>
          <w:color w:val="000000"/>
          <w:szCs w:val="21"/>
          <w:highlight w:val="none"/>
        </w:rPr>
        <w:t xml:space="preserve">设备</w:t>
      </w:r>
      <w:r>
        <w:rPr>
          <w:rFonts w:hint="eastAsia" w:ascii="宋体" w:hAnsi="宋体" w:eastAsia="宋体" w:cs="宋体"/>
          <w:b/>
          <w:bCs/>
          <w:color w:val="000000"/>
          <w:szCs w:val="21"/>
          <w:highlight w:val="none"/>
        </w:rPr>
      </w:r>
      <w:r/>
    </w:p>
    <w:p>
      <w:pPr>
        <w:pStyle w:val="911"/>
        <w:numPr>
          <w:ilvl w:val="0"/>
          <w:numId w:val="2"/>
        </w:numPr>
        <w:ind w:left="0" w:firstLine="422"/>
        <w:keepLines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（堤防养护）</w:t>
      </w:r>
      <w:r>
        <w:rPr>
          <w:rFonts w:hint="eastAsia" w:ascii="宋体" w:hAnsi="宋体" w:eastAsia="宋体" w:cs="宋体"/>
          <w:color w:val="000000"/>
          <w:szCs w:val="21"/>
          <w:highlight w:val="none"/>
          <w:lang w:val="en-US" w:eastAsia="zh-CN"/>
        </w:rPr>
        <w:t xml:space="preserve">需满足每8公里不少于1人，巡查人员所有人员年龄不超过65岁（需买人员保险），且拟投入人员配备满足巡查要求的移动终端（开通4g以上网络，可以实时传输现场图片），能熟练操作配备的终端设备，根据采购方要求正确使用巡检系统。</w:t>
      </w:r>
      <w:r>
        <w:rPr>
          <w:rFonts w:hint="eastAsia" w:ascii="宋体" w:hAnsi="宋体" w:eastAsia="宋体" w:cs="宋体"/>
          <w:color w:val="000000"/>
          <w:szCs w:val="21"/>
          <w:highlight w:val="none"/>
          <w:lang w:val="en-US" w:eastAsia="zh-CN"/>
        </w:rPr>
      </w:r>
      <w:r/>
    </w:p>
    <w:p>
      <w:pPr>
        <w:pStyle w:val="911"/>
        <w:numPr>
          <w:ilvl w:val="0"/>
          <w:numId w:val="2"/>
        </w:numPr>
        <w:ind w:left="0" w:firstLine="422"/>
        <w:keepLines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b/>
          <w:bCs/>
          <w:lang w:val="en-US" w:eastAsia="zh-CN"/>
        </w:rPr>
        <w:t xml:space="preserve">（街村骨干河道）</w:t>
      </w:r>
      <w:r>
        <w:rPr>
          <w:rFonts w:hint="eastAsia" w:ascii="宋体" w:hAnsi="宋体" w:eastAsia="宋体" w:cs="宋体"/>
          <w:color w:val="000000"/>
          <w:szCs w:val="21"/>
          <w:highlight w:val="none"/>
        </w:rPr>
        <w:t xml:space="preserve">要求养护人员不少于</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0人，巡查人员不少于</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人，沿河道零星垃圾清理人员不少于</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人，</w:t>
      </w:r>
      <w:r>
        <w:rPr>
          <w:rFonts w:hint="eastAsia" w:ascii="宋体" w:hAnsi="宋体" w:eastAsia="宋体" w:cs="宋体"/>
          <w:color w:val="000000"/>
          <w:szCs w:val="21"/>
          <w:highlight w:val="none"/>
          <w:lang w:val="en-US" w:eastAsia="zh-CN"/>
        </w:rPr>
        <w:t xml:space="preserve">岸坡违章建筑及违规种植物巡查清理拆除人员不少于8人，</w:t>
      </w:r>
      <w:r>
        <w:rPr>
          <w:rFonts w:hint="eastAsia" w:ascii="宋体" w:hAnsi="宋体" w:eastAsia="宋体" w:cs="宋体"/>
          <w:color w:val="000000"/>
          <w:szCs w:val="21"/>
          <w:highlight w:val="none"/>
        </w:rPr>
        <w:t xml:space="preserve">草坪机、割灌机不少于</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台，洒水车不少于</w:t>
      </w:r>
      <w:r>
        <w:rPr>
          <w:rFonts w:hint="eastAsia" w:ascii="宋体" w:hAnsi="宋体" w:eastAsia="宋体" w:cs="宋体"/>
          <w:color w:val="000000"/>
          <w:szCs w:val="21"/>
          <w:highlight w:val="none"/>
          <w:lang w:val="en-US" w:eastAsia="zh-CN"/>
        </w:rPr>
        <w:t xml:space="preserve">一</w:t>
      </w:r>
      <w:r>
        <w:rPr>
          <w:rFonts w:hint="eastAsia" w:ascii="宋体" w:hAnsi="宋体" w:eastAsia="宋体" w:cs="宋体"/>
          <w:color w:val="000000"/>
          <w:szCs w:val="21"/>
          <w:highlight w:val="none"/>
        </w:rPr>
        <w:t xml:space="preserve">辆，巡查、养护、垃圾运输车辆不少于4辆，货车不少于</w:t>
      </w:r>
      <w:r>
        <w:rPr>
          <w:rFonts w:hint="eastAsia" w:ascii="宋体" w:hAnsi="宋体" w:eastAsia="宋体" w:cs="宋体"/>
          <w:color w:val="000000"/>
          <w:szCs w:val="21"/>
          <w:highlight w:val="none"/>
          <w:lang w:val="en-US" w:eastAsia="zh-CN"/>
        </w:rPr>
        <w:t xml:space="preserve">二</w:t>
      </w:r>
      <w:r>
        <w:rPr>
          <w:rFonts w:hint="eastAsia" w:ascii="宋体" w:hAnsi="宋体" w:eastAsia="宋体" w:cs="宋体"/>
          <w:color w:val="000000"/>
          <w:szCs w:val="21"/>
          <w:highlight w:val="none"/>
        </w:rPr>
        <w:t xml:space="preserve">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救生衣若干；且拟投入人员配备满足巡查要求的移动终端（开通4g以上网络，可以实时传输现场图片），能熟练操作配备的终端设备，根据采购方要求正确使用巡检系统。</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所有人员</w:t>
      </w:r>
      <w:r>
        <w:rPr>
          <w:rFonts w:hint="eastAsia" w:ascii="宋体" w:hAnsi="宋体" w:eastAsia="宋体" w:cs="宋体"/>
          <w:color w:val="000000"/>
          <w:szCs w:val="21"/>
          <w:highlight w:val="none"/>
        </w:rPr>
        <w:t xml:space="preserve">年龄不超过65周岁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需买人员保险）</w:t>
      </w:r>
      <w:r>
        <w:rPr>
          <w:rFonts w:hint="eastAsia" w:ascii="宋体" w:hAnsi="宋体" w:eastAsia="宋体" w:cs="宋体"/>
          <w:color w:val="000000"/>
          <w:szCs w:val="21"/>
          <w:highlight w:val="none"/>
        </w:rPr>
      </w:r>
      <w:r/>
    </w:p>
    <w:p>
      <w:pPr>
        <w:pStyle w:val="911"/>
        <w:numPr>
          <w:ilvl w:val="0"/>
          <w:numId w:val="2"/>
        </w:numPr>
        <w:ind w:left="0" w:firstLine="422"/>
        <w:keepLines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街管泵站）</w:t>
      </w:r>
      <w:r>
        <w:rPr>
          <w:rFonts w:hint="eastAsia" w:ascii="宋体" w:hAnsi="宋体" w:eastAsia="宋体" w:cs="宋体"/>
          <w:color w:val="000000"/>
          <w:sz w:val="21"/>
          <w:szCs w:val="21"/>
          <w:highlight w:val="none"/>
          <w:lang w:val="en-US" w:eastAsia="zh-CN" w:bidi="ar-SA"/>
        </w:rPr>
        <w:t xml:space="preserve">要求养护人员不少于38人，16座泵站看护人员16人，1人/座，泵站开机人员22人（注：6座大型泵站每站2人，10座小型泵站每站1人），所有泵站内部环境维护维修养护（含出水涵闸）必须配备专职人员如</w:t>
      </w:r>
      <w:r>
        <w:rPr>
          <w:rFonts w:hint="eastAsia" w:ascii="宋体" w:hAnsi="宋体" w:eastAsia="宋体" w:cs="宋体"/>
          <w:b w:val="0"/>
          <w:bCs w:val="0"/>
          <w:color w:val="000000"/>
          <w:szCs w:val="21"/>
          <w:highlight w:val="none"/>
          <w:lang w:eastAsia="zh-CN"/>
        </w:rPr>
        <w:t xml:space="preserve">专业</w:t>
      </w:r>
      <w:r>
        <w:rPr>
          <w:rFonts w:hint="eastAsia" w:ascii="宋体" w:hAnsi="宋体" w:eastAsia="宋体" w:cs="宋体"/>
          <w:b w:val="0"/>
          <w:bCs w:val="0"/>
          <w:color w:val="000000"/>
          <w:szCs w:val="21"/>
          <w:highlight w:val="none"/>
        </w:rPr>
        <w:t xml:space="preserve">电工</w:t>
      </w:r>
      <w:r>
        <w:rPr>
          <w:rFonts w:hint="eastAsia" w:ascii="宋体" w:hAnsi="宋体" w:eastAsia="宋体" w:cs="宋体"/>
          <w:b w:val="0"/>
          <w:bCs w:val="0"/>
          <w:color w:val="000000"/>
          <w:szCs w:val="21"/>
          <w:highlight w:val="none"/>
          <w:lang w:val="en-US" w:eastAsia="zh-CN"/>
        </w:rPr>
        <w:t xml:space="preserve">及设备维修工</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szCs w:val="21"/>
        </w:rPr>
        <w:t xml:space="preserve">提供相应</w:t>
      </w:r>
      <w:r>
        <w:rPr>
          <w:rFonts w:hint="eastAsia" w:ascii="宋体" w:hAnsi="宋体" w:eastAsia="宋体" w:cs="宋体"/>
          <w:b w:val="0"/>
          <w:bCs w:val="0"/>
          <w:szCs w:val="21"/>
          <w:lang w:val="en-US" w:eastAsia="zh-CN"/>
        </w:rPr>
        <w:t xml:space="preserve">资质</w:t>
      </w:r>
      <w:r>
        <w:rPr>
          <w:rFonts w:hint="eastAsia" w:ascii="宋体" w:hAnsi="宋体" w:eastAsia="宋体" w:cs="宋体"/>
          <w:b w:val="0"/>
          <w:bCs w:val="0"/>
          <w:szCs w:val="21"/>
        </w:rPr>
        <w:t xml:space="preserve">合格证书</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且拟投入人员配备满足巡查要求的移动终端（开通4g以上网络，可以实时传输现场图片），能熟练操作配备的终端设备，根据采购方要求正确使用巡检系统，</w:t>
      </w:r>
      <w:r>
        <w:rPr>
          <w:rFonts w:hint="eastAsia" w:ascii="宋体" w:hAnsi="宋体" w:eastAsia="宋体" w:cs="宋体"/>
          <w:color w:val="000000"/>
          <w:sz w:val="21"/>
          <w:szCs w:val="21"/>
          <w:highlight w:val="none"/>
          <w:lang w:val="en-US" w:eastAsia="zh-CN" w:bidi="ar-SA"/>
        </w:rPr>
        <w:t xml:space="preserve">所有人员年龄不超过65周岁（需买人员保险）</w:t>
      </w:r>
      <w:r>
        <w:rPr>
          <w:rFonts w:hint="eastAsia" w:ascii="宋体" w:hAnsi="宋体" w:eastAsia="宋体" w:cs="宋体"/>
          <w:color w:val="000000"/>
          <w:sz w:val="21"/>
          <w:szCs w:val="21"/>
          <w:highlight w:val="none"/>
          <w:lang w:val="en-US" w:eastAsia="zh-CN" w:bidi="ar-SA"/>
        </w:rPr>
      </w:r>
      <w:r/>
    </w:p>
    <w:p>
      <w:pPr>
        <w:pStyle w:val="927"/>
        <w:numPr>
          <w:ilvl w:val="0"/>
          <w:numId w:val="3"/>
        </w:numPr>
        <w:keepLines w:val="0"/>
        <w:pageBreakBefore w:val="0"/>
        <w:spacing w:line="360" w:lineRule="auto"/>
        <w:widowControl w:val="off"/>
        <w:rPr>
          <w:rFonts w:hint="eastAsia" w:ascii="宋体" w:hAnsi="宋体" w:eastAsia="宋体" w:cs="宋体"/>
          <w:b/>
          <w:bCs/>
          <w:color w:val="000000"/>
          <w:sz w:val="21"/>
          <w:szCs w:val="21"/>
          <w:lang w:val="en-US" w:eastAsia="zh-CN"/>
        </w:rPr>
      </w:pPr>
      <w:r/>
      <w:bookmarkEnd w:id="21"/>
      <w:r>
        <w:rPr>
          <w:rFonts w:hint="eastAsia" w:eastAsia="宋体" w:cs="宋体"/>
          <w:color w:val="000000"/>
          <w:szCs w:val="21"/>
          <w:highlight w:val="none"/>
          <w:lang w:val="en-US" w:eastAsia="zh-CN"/>
        </w:rPr>
        <w:t xml:space="preserve"> </w:t>
      </w:r>
      <w:r>
        <w:rPr>
          <w:rFonts w:hint="eastAsia" w:ascii="宋体" w:hAnsi="宋体" w:eastAsia="宋体" w:cs="宋体"/>
          <w:b/>
          <w:bCs/>
          <w:color w:val="000000"/>
          <w:sz w:val="21"/>
          <w:szCs w:val="21"/>
          <w:lang w:val="en-US" w:eastAsia="zh-CN"/>
        </w:rPr>
        <w:t xml:space="preserve">内容</w:t>
      </w:r>
      <w:r>
        <w:rPr>
          <w:rFonts w:hint="eastAsia" w:ascii="宋体" w:hAnsi="宋体" w:eastAsia="宋体" w:cs="宋体"/>
          <w:b/>
          <w:bCs/>
          <w:color w:val="000000"/>
          <w:sz w:val="21"/>
          <w:szCs w:val="21"/>
          <w:lang w:val="en-US" w:eastAsia="zh-CN"/>
        </w:rPr>
      </w:r>
      <w:r/>
    </w:p>
    <w:p>
      <w:pPr>
        <w:pStyle w:val="911"/>
        <w:numPr>
          <w:ilvl w:val="0"/>
          <w:numId w:val="0"/>
        </w:numPr>
        <w:rPr>
          <w:rFonts w:hint="eastAsia"/>
          <w:lang w:val="en-US" w:eastAsia="zh-CN"/>
        </w:rPr>
      </w:pPr>
      <w:r>
        <w:rPr>
          <w:rFonts w:hint="eastAsia" w:ascii="宋体" w:hAnsi="宋体" w:eastAsia="宋体" w:cs="宋体"/>
          <w:b/>
          <w:bCs/>
          <w:color w:val="000000"/>
          <w:szCs w:val="21"/>
          <w:highlight w:val="none"/>
          <w:lang w:val="en-US" w:eastAsia="zh-CN"/>
        </w:rPr>
        <w:t xml:space="preserve">一）堤防养护</w:t>
      </w:r>
      <w:r>
        <w:rPr>
          <w:rFonts w:hint="eastAsia"/>
          <w:lang w:val="en-US" w:eastAsia="zh-CN"/>
        </w:rPr>
      </w:r>
      <w:r/>
    </w:p>
    <w:p>
      <w:pPr>
        <w:pStyle w:val="927"/>
        <w:numPr>
          <w:ilvl w:val="0"/>
          <w:numId w:val="0"/>
        </w:numPr>
        <w:ind w:firstLine="420"/>
        <w:keepLines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河道堤防</w:t>
      </w:r>
      <w:r>
        <w:rPr>
          <w:rFonts w:hint="eastAsia" w:ascii="宋体" w:hAnsi="宋体" w:eastAsia="宋体" w:cs="宋体"/>
          <w:color w:val="000000"/>
          <w:sz w:val="21"/>
          <w:szCs w:val="21"/>
          <w:lang w:val="en-US" w:eastAsia="zh-CN"/>
        </w:rPr>
        <w:t xml:space="preserve">巡查、养护工作主要包括堤顶、迎水坡、背水坡及戗台、防洪墙、管理设施、生物防护工程、水面保洁、环境保洁等。</w:t>
      </w:r>
      <w:r>
        <w:rPr>
          <w:rFonts w:hint="eastAsia" w:ascii="宋体" w:hAnsi="宋体" w:eastAsia="宋体" w:cs="宋体"/>
          <w:color w:val="000000"/>
          <w:sz w:val="21"/>
          <w:szCs w:val="21"/>
          <w:lang w:val="en-US" w:eastAsia="zh-CN"/>
        </w:rPr>
      </w:r>
      <w:r/>
    </w:p>
    <w:p>
      <w:pPr>
        <w:pStyle w:val="927"/>
        <w:numPr>
          <w:ilvl w:val="0"/>
          <w:numId w:val="0"/>
        </w:numPr>
        <w:ind w:firstLine="420"/>
        <w:keepLines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巡查、养护工作应做到及时发现并消除问题，随时防护避免发生问题，保持河道堤防的安全、完整和正常运用。</w:t>
      </w:r>
      <w:r>
        <w:rPr>
          <w:rFonts w:hint="eastAsia" w:ascii="宋体" w:hAnsi="宋体" w:eastAsia="宋体" w:cs="宋体"/>
          <w:color w:val="000000"/>
          <w:sz w:val="21"/>
          <w:szCs w:val="21"/>
          <w:lang w:val="en-US" w:eastAsia="zh-CN"/>
        </w:rPr>
      </w:r>
      <w:r/>
    </w:p>
    <w:p>
      <w:pPr>
        <w:pStyle w:val="927"/>
        <w:numPr>
          <w:ilvl w:val="0"/>
          <w:numId w:val="0"/>
        </w:numPr>
        <w:keepLines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（一）巡查</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1、管养公司管养人员工作实行8小时制，按时上下班。</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2、管养公司管养人员工作时要统一着装，着装印有“龙袍堤防管护”等字样。</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3、管养公司应履行巡查职责，每日全河道巡查不少于1次。</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4、汛期每天全河道巡查不少于2次。</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5、警戒水位以上时段要全河道不间断巡查。</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6、当河道遇严重影响其安全运行情况如暴雨、地震、大潮、强热带风暴或其他危险时，应随时做特别巡查。</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巡查时应带好必要的辅助工具、记录笔簿，认真填写日常巡查记录，确保记录真实性、准确性。每月月底将日常巡查记录表、月度巡查总结、照片等材料上报街道水利管理服务中心，并及时整理归档，专人负责保管。日常巡查中发现险情（堤坝顶有裂缝、掉洞现象、坡面出现塌方、背水坡有散浸、漏水现象、穿堤建筑物损坏、漏水、溢洪道（闸）阻塞、塌方等）应立即采取应急措施，并上报街道水利管理服务中心。</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（二）养护</w:t>
      </w:r>
      <w:r>
        <w:rPr>
          <w:rFonts w:hint="eastAsia" w:ascii="宋体" w:hAnsi="宋体" w:eastAsia="宋体" w:cs="宋体"/>
          <w:b w:val="0"/>
          <w:bCs w:val="0"/>
          <w:color w:val="000000"/>
          <w:sz w:val="21"/>
          <w:szCs w:val="21"/>
          <w:lang w:val="en-US" w:eastAsia="zh-CN"/>
        </w:rPr>
      </w:r>
      <w:r/>
    </w:p>
    <w:p>
      <w:pPr>
        <w:pStyle w:val="911"/>
        <w:ind w:firstLine="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堤顶：巡查有无裂缝、异常变形、积水、植物滋生、废弃物现象；路面有无坑洼车辙、沉陷、波浪；防浪墙有无开裂、挤碎、架空、错断、倾斜、下沉等；堤肩有无雨淋沟。养护做到堤顶、堤肩、道口等平整、坚实、无杂草、无弃物、无明显坑洼、无明显凹陷、起伏。堤顶防汛通道定期应清扫，每周不少于1次。保持路面整洁、平整、无积水、无坑洼、无垃圾、杂草、杂物。</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迎水坡：巡查坡面是否平整，无杂草杂树滋生，无生产、生活垃圾；护坡砌块是否完好，排水沟有无淤积物。养护做到坡面平整，无杂草杂树滋生现象，护坡和排水沟定时清扫，每周不少于1次，雨淋沟、雨淋坑及时修复。</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背水坡及戗台：巡查坡面是否平整，有无雨淋沟，杂草杂树滋生现象，巡查便道、界沟是否清洁无杂物，草皮护坡植被是否完好，有无兽洞、蚁穴等隐患。养护做到背水坡保持坡面平整、无雨淋沟、陡坎、洞穴、陷坑、杂物等。戗台（平台）应保持台面平整。堤脚线应保持连续、清晰。上下堤坡道应保持顺直、平整、无沟坎、凹陷、残缺。巡查便道、界沟应保持完好清洁无杂物，每周清扫不少于1次。</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防洪墙：防洪（浪）墙（堤）表面杂草和杂物应及时清除，保持整洁，每周清扫不少于1次。发现裂缝、断裂、倾斜、鼓肚、滑动、下沉或表面风化、泄水孔堵塞、墙后积水、周围地基错台、空隙等情况，应查明原因，做好记录，及时上报街道水利管理服务中心。</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生物防护工程：主要检查绿化植被的成活率、保存率情况；有无砍伐、偷盗、破坏植被情况；巡查中应注意是否有白蚁及鼠獾等危害动物的出没。养护做到草皮护坡应及时修整、清除杂草，每周不少于1次，保持完整美观、草高一般不超过15厘米。清理过程中不得用除草剂化除，统一使用割草机清除。加强防护林的防火安全检查。认真检查白蚁及鼠獾等危害动物的动向，如发现应及时上报街道水利管理服务中心或区水利局。</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6、管理设施：管养公司要配置部分管理牌、警示牌，并日常定期检查管理牌、里程碑、界碑、警示牌、宣传标牌、行车标志等，保持清晰整洁，如发现损坏，应及时上报，以便及时更换埋置。</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7、水面保洁：保持河面（以河道中心线为界）</w:t>
      </w:r>
      <w:r>
        <w:rPr>
          <w:rFonts w:hint="eastAsia" w:ascii="宋体" w:hAnsi="宋体" w:eastAsia="宋体" w:cs="宋体"/>
          <w:color w:val="000000"/>
          <w:sz w:val="21"/>
          <w:szCs w:val="21"/>
          <w:lang w:val="en-US" w:eastAsia="zh-CN"/>
        </w:rPr>
        <w:t xml:space="preserve">水面漂浮物、大面积水草清除</w:t>
      </w:r>
      <w:r>
        <w:rPr>
          <w:rFonts w:hint="eastAsia" w:ascii="宋体" w:hAnsi="宋体" w:eastAsia="宋体" w:cs="宋体"/>
          <w:color w:val="000000"/>
          <w:sz w:val="21"/>
          <w:szCs w:val="21"/>
          <w:lang w:val="en-US" w:eastAsia="zh-CN"/>
        </w:rPr>
        <w:t xml:space="preserve">，无大面积水花生、浮萍等漂浮物。发现并制止往河道内倾倒垃圾、渣土、尾矿等杂物。</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8、其他：巡查并制止在堤防范围内从事下列行为活动：</w:t>
      </w:r>
      <w:r>
        <w:rPr>
          <w:rFonts w:hint="eastAsia" w:ascii="宋体" w:hAnsi="宋体" w:eastAsia="宋体" w:cs="宋体"/>
          <w:color w:val="000000"/>
          <w:sz w:val="21"/>
          <w:szCs w:val="21"/>
          <w:highlight w:val="none"/>
          <w:lang w:val="en-US" w:eastAsia="zh-CN"/>
        </w:rPr>
        <w:t xml:space="preserve">（1）爆破、打井、钻探、建房、建窑、葬坟、开采、取土、挖筑鱼塘。（2）倾倒垃圾、渣土、尾矿或者掩埋危及防洪堤安全的物件。（3）擅自圈筑围墙。（4）违章种植。（5）载重、超高、超宽的车辆上堤行驶（防汛抢险车辆除外）和破坏水利设施行为。对上述1-5款违章行为不能当场制止的应及时向所在街道水利管理服务</w:t>
      </w:r>
      <w:r>
        <w:rPr>
          <w:rFonts w:hint="eastAsia" w:ascii="宋体" w:hAnsi="宋体" w:eastAsia="宋体" w:cs="宋体"/>
          <w:color w:val="000000"/>
          <w:sz w:val="21"/>
          <w:szCs w:val="21"/>
          <w:lang w:val="en-US" w:eastAsia="zh-CN"/>
        </w:rPr>
        <w:t xml:space="preserve">中心和区河道管理所报告，并做好记录，记录内容主要包括时间、地点、当事人、违章事实等，有条件的应进行现场拍照或录像。</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环境保洁：巡查养护范围内道路、堤顶、迎水坡、背水坡、水面漂浮物、大面积水草清除及戗台每周要及时清扫，保持无杂物。乱倒垃圾及弃物情况，及时发现，及时制止，及时清除。垃圾集中拖运，集中处理，不要二次污染。凡设置垃圾池、垃圾箱处，督促责任单位及时清除。</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rPr>
        <w:t xml:space="preserve">作业安全:</w:t>
      </w:r>
      <w:r>
        <w:rPr>
          <w:rFonts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巡查、清理人员应具备必要的防范知识和自我保护意识，做好安全工作。</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巡查、清理人员沿途应注意识别不良环境，离开恶劣环境，并保持足够的警惕和注意力。</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 巡查、清理人员在巡查过程中，应密切关注天气状况和预报，应尽量避开暴雨、暴雪、冰雪天气等情况，以确保人员和车辆的安全。</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 巡查、清理人员在巡查途中，务必戴好安全帽并系好安全带，同时要佩戴船用救生衣，并准备好其他应急设备。</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 巡查、清理人员必须严格遵守工作流程和安全制度，如遇紧急情况应及时上报，避免事故的发生。</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 巡查、清理人员在巡查/清理过程中不得与周边村民发生口角及肢体冲突。</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7.车辆行驶要稳，按照规定的路线行进，不抄近路，不越级。</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8.严格遵守交通规则，切勿超速、闯红灯、走路中心线等，以保证人员和车辆的安全。</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9.沿途注意观察河岸波浪、水位、水流方向等情况，及时记录并交通管部门。</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10.仪器仪表的使用：当沟渠水位、压力、水温超过安全标准时，巡查员负责及时发出警告，避免不测事故的发生。</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p>
      <w:pPr>
        <w:pStyle w:val="911"/>
        <w:ind w:firstLine="211"/>
        <w:keepNext/>
        <w:pageBreakBefore w:val="0"/>
        <w:spacing w:line="360" w:lineRule="auto"/>
        <w:rPr>
          <w:rFonts w:hint="eastAsia" w:ascii="宋体" w:hAnsi="宋体" w:eastAsia="宋体" w:cs="宋体"/>
          <w:b/>
          <w:bCs/>
          <w:lang w:val="en-US" w:eastAsia="zh-CN"/>
        </w:rPr>
      </w:pPr>
      <w:r>
        <w:rPr>
          <w:rFonts w:hint="eastAsia" w:ascii="宋体" w:hAnsi="宋体" w:eastAsia="宋体" w:cs="宋体"/>
          <w:b/>
          <w:bCs/>
          <w:color w:val="000000"/>
          <w:szCs w:val="21"/>
          <w:highlight w:val="none"/>
          <w:lang w:val="en-US" w:eastAsia="zh-CN"/>
        </w:rPr>
        <w:t xml:space="preserve">  二）街村骨干河道</w:t>
      </w:r>
      <w:r>
        <w:rPr>
          <w:rFonts w:hint="eastAsia" w:ascii="宋体" w:hAnsi="宋体" w:eastAsia="宋体" w:cs="宋体"/>
          <w:b/>
          <w:bCs/>
          <w:lang w:val="en-US" w:eastAsia="zh-CN"/>
        </w:rPr>
      </w:r>
      <w:r/>
    </w:p>
    <w:p>
      <w:pPr>
        <w:pStyle w:val="911"/>
        <w:numPr>
          <w:ilvl w:val="0"/>
          <w:numId w:val="0"/>
        </w:numPr>
        <w:ind w:firstLine="420"/>
        <w:keepNext/>
        <w:pageBreakBefore w:val="0"/>
        <w:spacing w:line="360" w:lineRule="auto"/>
        <w:rPr>
          <w:rFonts w:hint="eastAsia" w:ascii="Times New Roman" w:hAnsi="Times New Roman" w:eastAsia="宋体" w:cs="Times New Roman"/>
          <w:color w:val="000000"/>
          <w:spacing w:val="0"/>
          <w:position w:val="0"/>
          <w:shd w:val="clear" w:color="auto" w:fill="auto"/>
          <w:lang w:eastAsia="zh-CN"/>
        </w:rPr>
      </w:pPr>
      <w:r>
        <w:rPr>
          <w:rFonts w:hint="eastAsia" w:ascii="宋体" w:hAnsi="宋体" w:eastAsia="宋体" w:cs="宋体"/>
          <w:color w:val="000000"/>
          <w:sz w:val="21"/>
          <w:szCs w:val="21"/>
          <w:lang w:val="en-US" w:eastAsia="zh-CN" w:bidi="ar-SA"/>
        </w:rPr>
        <w:t xml:space="preserve">街村骨干河道养护</w:t>
      </w:r>
      <w:r>
        <w:rPr>
          <w:rFonts w:hint="eastAsia" w:ascii="宋体" w:hAnsi="宋体" w:eastAsia="宋体" w:cs="宋体"/>
          <w:color w:val="000000"/>
          <w:sz w:val="21"/>
          <w:szCs w:val="21"/>
          <w:lang w:val="en-US" w:eastAsia="zh-CN"/>
        </w:rPr>
        <w:t xml:space="preserve">、巡查工作主要包括</w:t>
      </w:r>
      <w:r>
        <w:rPr>
          <w:color w:val="000000"/>
          <w:spacing w:val="0"/>
          <w:position w:val="0"/>
          <w:shd w:val="clear" w:color="auto" w:fill="auto"/>
        </w:rPr>
        <w:t xml:space="preserve">及时清除水(冰)面漂浮物、废弃物，</w:t>
      </w:r>
      <w:r>
        <w:rPr>
          <w:rFonts w:hint="eastAsia"/>
          <w:color w:val="000000"/>
          <w:spacing w:val="0"/>
          <w:position w:val="0"/>
          <w:shd w:val="clear" w:color="auto" w:fill="auto"/>
        </w:rPr>
        <w:t xml:space="preserve">做到河道水面无大面积水草、无漂浮物、垃圾，无拦网，</w:t>
      </w:r>
      <w:r>
        <w:rPr>
          <w:color w:val="000000"/>
          <w:spacing w:val="0"/>
          <w:position w:val="0"/>
          <w:shd w:val="clear" w:color="auto" w:fill="auto"/>
        </w:rPr>
        <w:t xml:space="preserve">保持干净整洁</w:t>
      </w:r>
      <w:r>
        <w:rPr>
          <w:rFonts w:hint="eastAsia"/>
          <w:color w:val="000000"/>
          <w:spacing w:val="0"/>
          <w:position w:val="0"/>
          <w:shd w:val="clear" w:color="auto" w:fill="auto"/>
          <w:lang w:eastAsia="zh-CN"/>
        </w:rPr>
        <w:t xml:space="preserve">；</w:t>
      </w:r>
      <w:r>
        <w:rPr>
          <w:rFonts w:hint="eastAsia" w:ascii="宋体" w:hAnsi="宋体" w:eastAsia="宋体" w:cs="宋体"/>
          <w:b w:val="0"/>
          <w:bCs w:val="0"/>
          <w:color w:val="000000"/>
          <w:szCs w:val="21"/>
          <w:highlight w:val="none"/>
          <w:lang w:val="en-US" w:eastAsia="zh-CN"/>
        </w:rPr>
        <w:t xml:space="preserve">岸坡违章建筑及违规种植物巡查清理拆除；</w:t>
      </w:r>
      <w:r>
        <w:rPr>
          <w:color w:val="000000"/>
          <w:spacing w:val="0"/>
          <w:position w:val="0"/>
          <w:shd w:val="clear" w:color="auto" w:fill="auto"/>
        </w:rPr>
        <w:t xml:space="preserve">管理范围内，无垃圾，无堆物堆料</w:t>
      </w:r>
      <w:r>
        <w:rPr>
          <w:rFonts w:hint="eastAsia"/>
          <w:color w:val="000000"/>
          <w:spacing w:val="0"/>
          <w:position w:val="0"/>
          <w:shd w:val="clear" w:color="auto" w:fill="auto"/>
          <w:lang w:val="en-US" w:eastAsia="zh-CN"/>
        </w:rPr>
        <w:t xml:space="preserve">；</w:t>
      </w:r>
      <w:r>
        <w:rPr>
          <w:color w:val="000000"/>
          <w:spacing w:val="0"/>
          <w:position w:val="0"/>
          <w:shd w:val="clear" w:color="auto" w:fill="auto"/>
        </w:rPr>
        <w:t xml:space="preserve">适时疏剪水草，避免水草集中阻塞漂浮物</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做到相关附属设施应完好无损，干净整洁，无乱涂乱画</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打捞的漂浮物、清理的垃圾及枯枝落叶等需集中堆放时，应采取相应防护措施,并及时清运，不得焚烧,避免导致二次污染</w:t>
      </w:r>
      <w:r>
        <w:rPr>
          <w:rFonts w:hint="eastAsia" w:ascii="Times New Roman" w:hAnsi="Times New Roman" w:eastAsia="宋体" w:cs="Times New Roman"/>
          <w:color w:val="000000"/>
          <w:spacing w:val="0"/>
          <w:position w:val="0"/>
          <w:shd w:val="clear" w:color="auto" w:fill="auto"/>
          <w:lang w:eastAsia="zh-CN"/>
        </w:rPr>
        <w:t xml:space="preserve">。管护单位对问题整改不及时的，如果甲方组织实施，发生费用由管护单位全额承担。</w:t>
      </w:r>
      <w:r>
        <w:rPr>
          <w:rFonts w:hint="eastAsia" w:ascii="Times New Roman" w:hAnsi="Times New Roman" w:eastAsia="宋体" w:cs="Times New Roman"/>
          <w:color w:val="000000"/>
          <w:spacing w:val="0"/>
          <w:position w:val="0"/>
          <w:shd w:val="clear" w:color="auto" w:fill="auto"/>
          <w:lang w:eastAsia="zh-CN"/>
        </w:rPr>
      </w:r>
      <w:r/>
    </w:p>
    <w:p>
      <w:pPr>
        <w:pStyle w:val="911"/>
        <w:numPr>
          <w:ilvl w:val="0"/>
          <w:numId w:val="0"/>
        </w:numPr>
        <w:keepNext/>
        <w:pageBreakBefore w:val="0"/>
        <w:spacing w:line="360" w:lineRule="auto"/>
        <w:rPr>
          <w:rFonts w:hint="eastAsia" w:ascii="Times New Roman" w:hAnsi="Times New Roman" w:eastAsia="宋体" w:cs="Times New Roman"/>
          <w:color w:val="000000"/>
          <w:spacing w:val="0"/>
          <w:position w:val="0"/>
          <w:shd w:val="clear" w:color="auto" w:fill="auto"/>
          <w:lang w:val="en-US" w:eastAsia="zh-CN"/>
        </w:rPr>
      </w:pPr>
      <w:r>
        <w:rPr>
          <w:rFonts w:hint="eastAsia" w:ascii="Times New Roman" w:hAnsi="Times New Roman" w:eastAsia="宋体" w:cs="Times New Roman"/>
          <w:color w:val="000000"/>
          <w:spacing w:val="0"/>
          <w:position w:val="0"/>
          <w:shd w:val="clear" w:color="auto" w:fill="auto"/>
          <w:lang w:val="en-US" w:eastAsia="zh-CN"/>
        </w:rPr>
        <w:t xml:space="preserve">（一）制定保洁工作职责</w:t>
      </w:r>
      <w:r>
        <w:rPr>
          <w:rFonts w:hint="eastAsia" w:ascii="Times New Roman" w:hAnsi="Times New Roman" w:eastAsia="宋体" w:cs="Times New Roman"/>
          <w:color w:val="000000"/>
          <w:spacing w:val="0"/>
          <w:position w:val="0"/>
          <w:shd w:val="clear" w:color="auto" w:fill="auto"/>
          <w:lang w:val="en-US" w:eastAsia="zh-CN"/>
        </w:rPr>
      </w:r>
      <w:r/>
    </w:p>
    <w:p>
      <w:pPr>
        <w:pStyle w:val="911"/>
        <w:numPr>
          <w:ilvl w:val="0"/>
          <w:numId w:val="4"/>
        </w:numPr>
        <w:keepNext/>
        <w:pageBreakBefore w:val="0"/>
        <w:spacing w:line="360" w:lineRule="auto"/>
        <w:rPr>
          <w:rFonts w:hint="eastAsia"/>
          <w:color w:val="000000"/>
          <w:spacing w:val="0"/>
          <w:position w:val="0"/>
          <w:shd w:val="clear" w:color="auto" w:fill="auto"/>
          <w:lang w:eastAsia="zh-CN"/>
        </w:rPr>
      </w:pPr>
      <w:r>
        <w:rPr>
          <w:color w:val="000000"/>
          <w:spacing w:val="0"/>
          <w:position w:val="0"/>
          <w:shd w:val="clear" w:color="auto" w:fill="auto"/>
        </w:rPr>
        <w:t xml:space="preserve">强化日常巡查和保洁，对垃圾、渣土做到及时清理，水面漂浮物及时打捞。每天上、下午各完成至少一次的保洁工作，大风及雨后及时完成水面保洁</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eastAsia="zh-CN"/>
        </w:rPr>
      </w:r>
      <w:r/>
    </w:p>
    <w:p>
      <w:pPr>
        <w:pStyle w:val="911"/>
        <w:numPr>
          <w:ilvl w:val="0"/>
          <w:numId w:val="4"/>
        </w:numPr>
        <w:keepNext/>
        <w:pageBreakBefore w:val="0"/>
        <w:spacing w:line="360" w:lineRule="auto"/>
        <w:rPr>
          <w:rFonts w:hint="eastAsia"/>
          <w:color w:val="000000"/>
          <w:spacing w:val="0"/>
          <w:position w:val="0"/>
          <w:shd w:val="clear" w:color="auto" w:fill="auto"/>
          <w:lang w:val="en-US" w:eastAsia="zh-CN"/>
        </w:rPr>
      </w:pPr>
      <w:r>
        <w:rPr>
          <w:color w:val="000000"/>
          <w:spacing w:val="0"/>
          <w:position w:val="0"/>
          <w:shd w:val="clear" w:color="auto" w:fill="auto"/>
        </w:rPr>
        <w:t xml:space="preserve">对各类涉水事件及破坏防护网的行为及时发现、及时制止、及时上报， 并做好记录</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4"/>
        </w:numPr>
        <w:keepNext/>
        <w:pageBreakBefore w:val="0"/>
        <w:spacing w:line="360" w:lineRule="auto"/>
        <w:rPr>
          <w:rFonts w:hint="eastAsia"/>
          <w:color w:val="000000"/>
          <w:spacing w:val="0"/>
          <w:position w:val="0"/>
          <w:shd w:val="clear" w:color="auto" w:fill="auto"/>
          <w:lang w:val="en-US" w:eastAsia="zh-CN"/>
        </w:rPr>
      </w:pP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重大活动</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及</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节假日</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前，做好巡视检查工作，集中整治影响环境整洁、美观的区域</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4"/>
        </w:numPr>
        <w:keepNext/>
        <w:pageBreakBefore w:val="0"/>
        <w:spacing w:line="360" w:lineRule="auto"/>
        <w:rPr>
          <w:rFonts w:hint="eastAsia"/>
          <w:color w:val="000000"/>
          <w:spacing w:val="0"/>
          <w:position w:val="0"/>
          <w:shd w:val="clear" w:color="auto" w:fill="auto"/>
          <w:lang w:val="en-US" w:eastAsia="zh-CN"/>
        </w:rPr>
      </w:pPr>
      <w:r>
        <w:rPr>
          <w:color w:val="000000"/>
          <w:spacing w:val="0"/>
          <w:position w:val="0"/>
          <w:shd w:val="clear" w:color="auto" w:fill="auto"/>
        </w:rPr>
        <w:t xml:space="preserve">做好水草长势旺盛时期的疏剪、打捞工作</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5"/>
        </w:numPr>
        <w:keepNext/>
        <w:pageBreakBefore w:val="0"/>
        <w:spacing w:line="360" w:lineRule="auto"/>
        <w:rPr>
          <w:rFonts w:hint="eastAsia"/>
          <w:color w:val="000000"/>
          <w:spacing w:val="0"/>
          <w:position w:val="0"/>
          <w:shd w:val="clear" w:color="auto" w:fill="auto"/>
          <w:lang w:val="en-US" w:eastAsia="zh-CN"/>
        </w:rPr>
      </w:pPr>
      <w:r>
        <w:rPr>
          <w:rFonts w:hint="eastAsia"/>
          <w:color w:val="000000"/>
          <w:spacing w:val="0"/>
          <w:position w:val="0"/>
          <w:shd w:val="clear" w:color="auto" w:fill="auto"/>
          <w:lang w:val="en-US" w:eastAsia="zh-CN"/>
        </w:rPr>
        <w:t xml:space="preserve">水面保洁</w:t>
      </w:r>
      <w:r>
        <w:rPr>
          <w:rFonts w:hint="eastAsia"/>
          <w:color w:val="000000"/>
          <w:spacing w:val="0"/>
          <w:position w:val="0"/>
          <w:shd w:val="clear" w:color="auto" w:fill="auto"/>
          <w:lang w:val="en-US" w:eastAsia="zh-CN"/>
        </w:rPr>
      </w:r>
      <w:r/>
    </w:p>
    <w:p>
      <w:pPr>
        <w:pStyle w:val="911"/>
        <w:numPr>
          <w:ilvl w:val="0"/>
          <w:numId w:val="6"/>
        </w:numPr>
        <w:jc w:val="both"/>
        <w:keepNext/>
        <w:pageBreakBefore w:val="0"/>
        <w:spacing w:line="360" w:lineRule="auto"/>
        <w:widowControl w:val="off"/>
        <w:rPr>
          <w:rFonts w:hint="eastAsia"/>
          <w:color w:val="000000"/>
          <w:spacing w:val="0"/>
          <w:position w:val="0"/>
          <w:shd w:val="clear" w:color="auto" w:fill="auto"/>
          <w:lang w:eastAsia="zh-CN"/>
        </w:rPr>
      </w:pPr>
      <w:r>
        <w:rPr>
          <w:color w:val="000000"/>
          <w:spacing w:val="0"/>
          <w:position w:val="0"/>
          <w:shd w:val="clear" w:color="auto" w:fill="auto"/>
        </w:rPr>
        <w:t xml:space="preserve">保洁内容分为水面保洁和冰面保洁</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eastAsia="zh-CN"/>
        </w:rPr>
      </w:r>
      <w:r/>
    </w:p>
    <w:p>
      <w:pPr>
        <w:pStyle w:val="911"/>
        <w:numPr>
          <w:ilvl w:val="0"/>
          <w:numId w:val="6"/>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水面保洁，即作业人员每天对渠道水面上的生活垃圾、树木枝叶、秸杆等漂 浮物进行打捞</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6"/>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冰面保洁，即作业人员对渠道冰面上的垃圾进行捡拾</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6"/>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保洁方式主要分为巡视和打捞</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6"/>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巡视，即对渠道水面漂浮物情况进行检查，发现问题及时反映给打捞组，进行清理</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6"/>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打捞即人工打捞，水位低的渠道由人工直接打捞，水位高的渠道主要使用手划船和机械船进行打捞工作。夏季高温季节，各种藻类生成的水华现象非常严重， 在水草</w:t>
      </w:r>
      <w:r>
        <w:rPr>
          <w:rFonts w:hint="eastAsia"/>
          <w:b/>
          <w:bCs/>
          <w:color w:val="000000"/>
          <w:spacing w:val="0"/>
          <w:position w:val="0"/>
          <w:shd w:val="clear" w:color="auto" w:fill="auto"/>
          <w:lang w:eastAsia="zh-CN"/>
        </w:rPr>
        <w:t xml:space="preserve">（</w:t>
      </w:r>
      <w:r>
        <w:rPr>
          <w:rFonts w:hint="eastAsia"/>
          <w:b/>
          <w:bCs/>
          <w:color w:val="000000"/>
          <w:spacing w:val="0"/>
          <w:position w:val="0"/>
          <w:shd w:val="clear" w:color="auto" w:fill="auto"/>
          <w:lang w:val="en-US" w:eastAsia="zh-CN"/>
        </w:rPr>
        <w:t xml:space="preserve">尤其浮萍）</w:t>
      </w:r>
      <w:r>
        <w:rPr>
          <w:color w:val="000000"/>
          <w:spacing w:val="0"/>
          <w:position w:val="0"/>
          <w:shd w:val="clear" w:color="auto" w:fill="auto"/>
        </w:rPr>
        <w:t xml:space="preserve">大规模泛滥时，采取集中与分散相结合的办法进行清理</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5"/>
        </w:numPr>
        <w:ind w:left="0" w:firstLine="0"/>
        <w:jc w:val="both"/>
        <w:keepNext/>
        <w:pageBreakBefore w:val="0"/>
        <w:spacing w:line="360" w:lineRule="auto"/>
        <w:widowControl w:val="off"/>
        <w:rPr>
          <w:color w:val="000000"/>
          <w:spacing w:val="0"/>
          <w:position w:val="0"/>
          <w:shd w:val="clear" w:color="auto" w:fill="auto"/>
        </w:rPr>
      </w:pPr>
      <w:r>
        <w:rPr>
          <w:color w:val="000000"/>
          <w:spacing w:val="0"/>
          <w:position w:val="0"/>
          <w:shd w:val="clear" w:color="auto" w:fill="auto"/>
        </w:rPr>
        <w:t xml:space="preserve">水生植物清割</w:t>
      </w:r>
      <w:r>
        <w:rPr>
          <w:color w:val="000000"/>
          <w:spacing w:val="0"/>
          <w:position w:val="0"/>
          <w:shd w:val="clear" w:color="auto" w:fill="auto"/>
        </w:rPr>
      </w:r>
      <w:r/>
    </w:p>
    <w:p>
      <w:pPr>
        <w:pStyle w:val="911"/>
        <w:ind w:firstLine="210"/>
        <w:keepNext/>
        <w:pageBreakBefore w:val="0"/>
        <w:spacing w:line="360" w:lineRule="auto"/>
        <w:rPr>
          <w:rFonts w:hint="eastAsia" w:eastAsia="宋体"/>
          <w:color w:val="000000"/>
          <w:spacing w:val="0"/>
          <w:position w:val="0"/>
          <w:shd w:val="clear" w:color="auto" w:fill="auto"/>
          <w:lang w:eastAsia="zh-CN"/>
        </w:rPr>
      </w:pPr>
      <w:r>
        <w:rPr>
          <w:color w:val="000000"/>
          <w:spacing w:val="0"/>
          <w:position w:val="0"/>
          <w:shd w:val="clear" w:color="auto" w:fill="auto"/>
        </w:rPr>
        <w:t xml:space="preserve">水生植物不仅能够使湿地景观变得丰富多彩,而且还能使受污染的水体得到一定程度的净化。水生植物可以吸收污染水体中的富营养元素和有毒元素，达到净化水质的效果。利用这一特性，可以通过较小的成本达到很好的治理效果。但是水生植物种植后的后期管理也是必不可缺,随着季节的变化或者水体矿质元素变化水生植物也会出现快速生长或者枯萎等变化，所以后期的维护极为重要</w:t>
      </w:r>
      <w:r>
        <w:rPr>
          <w:rFonts w:hint="eastAsia"/>
          <w:color w:val="000000"/>
          <w:spacing w:val="0"/>
          <w:position w:val="0"/>
          <w:shd w:val="clear" w:color="auto" w:fill="auto"/>
          <w:lang w:eastAsia="zh-CN"/>
        </w:rPr>
        <w:t xml:space="preserve">。</w:t>
      </w:r>
      <w:r>
        <w:rPr>
          <w:rFonts w:hint="eastAsia" w:eastAsia="宋体"/>
          <w:color w:val="000000"/>
          <w:spacing w:val="0"/>
          <w:position w:val="0"/>
          <w:shd w:val="clear" w:color="auto" w:fill="auto"/>
          <w:lang w:eastAsia="zh-CN"/>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1、工作内容及要求</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（1）对所</w:t>
      </w:r>
      <w:r>
        <w:rPr>
          <w:rFonts w:hint="eastAsia" w:eastAsia="宋体"/>
          <w:lang w:eastAsia="zh-CN"/>
        </w:rPr>
        <w:t xml:space="preserve">河道</w:t>
      </w:r>
      <w:r>
        <w:rPr>
          <w:rFonts w:ascii="Times New Roman" w:hAnsi="Times New Roman" w:eastAsia="宋体" w:cs="Times New Roman"/>
          <w:color w:val="000000"/>
          <w:spacing w:val="0"/>
          <w:position w:val="0"/>
          <w:shd w:val="clear" w:color="auto" w:fill="auto"/>
        </w:rPr>
        <w:t xml:space="preserve">管辖区域</w:t>
      </w:r>
      <w:r>
        <w:rPr>
          <w:rFonts w:hint="eastAsia" w:ascii="Times New Roman" w:hAnsi="Times New Roman" w:eastAsia="宋体" w:cs="Times New Roman"/>
          <w:color w:val="000000"/>
          <w:spacing w:val="0"/>
          <w:position w:val="0"/>
          <w:shd w:val="clear" w:color="auto" w:fill="auto"/>
          <w:lang w:val="en-US" w:eastAsia="zh-CN"/>
        </w:rPr>
        <w:t xml:space="preserve">内</w:t>
      </w:r>
      <w:r>
        <w:rPr>
          <w:rFonts w:hint="eastAsia" w:eastAsia="宋体"/>
          <w:lang w:eastAsia="zh-CN"/>
        </w:rPr>
        <w:t xml:space="preserve">包括泵站进水池</w:t>
      </w:r>
      <w:r>
        <w:rPr>
          <w:rFonts w:ascii="Times New Roman" w:hAnsi="Times New Roman" w:eastAsia="宋体" w:cs="Times New Roman"/>
          <w:color w:val="000000"/>
          <w:spacing w:val="0"/>
          <w:position w:val="0"/>
          <w:shd w:val="clear" w:color="auto" w:fill="auto"/>
        </w:rPr>
        <w:t xml:space="preserve">每天进行巡视检查 2-3次。</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（2）视水生植物长势对其进行打捞、清割。做到水面无片状、带状及腐烂的水生植物。</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（3）打捞的水生植物应集中堆放、晾晒，堆放点做围挡设备，并做标牌， 并及时安排清运。</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2、水生植物清割作业措施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1）</w:t>
      </w:r>
      <w:r>
        <w:rPr>
          <w:rFonts w:ascii="Times New Roman" w:hAnsi="Times New Roman" w:eastAsia="宋体" w:cs="Times New Roman"/>
          <w:color w:val="000000"/>
          <w:spacing w:val="0"/>
          <w:position w:val="0"/>
          <w:shd w:val="clear" w:color="auto" w:fill="auto"/>
        </w:rPr>
        <w:t xml:space="preserve">水体中栽培水生植物,利用水生植物生长吸收氮磷营养盐，再进行收割，以水生植物残枝的形式将氮磷营养盐从水中提取出，其目的是使水质净化，同时去除水体及沉积物中营养盐、减缓水体富营养化进程、防止水生植物腐烂避免发生水体二次污染，适用于浅水湖泊、城市景观水体、缓流河道、小型水库、湿地、 池塘的日常生态维护。一般的植物收割时间为上半年 3-5 月份和下半年的 9-11 月份。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color w:val="000000"/>
          <w:spacing w:val="0"/>
          <w:position w:val="0"/>
          <w:shd w:val="clear" w:color="auto" w:fill="auto"/>
        </w:rPr>
      </w:pP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t xml:space="preserve">2）</w:t>
      </w:r>
      <w:r>
        <w:rPr>
          <w:color w:val="000000"/>
          <w:spacing w:val="0"/>
          <w:position w:val="0"/>
          <w:shd w:val="clear" w:color="auto" w:fill="auto"/>
        </w:rPr>
        <w:t xml:space="preserve">定期对河道的水生植物进行收割,目的是使水生植物全生长期累积生物量最大化，或者水质净化效果最佳，同时去除水体及沉积物中营养盐、减缓水体富营养化进程、防止水生植物腐烂再次污染水体。</w:t>
      </w:r>
      <w:r>
        <w:rPr>
          <w:color w:val="000000"/>
          <w:spacing w:val="0"/>
          <w:position w:val="0"/>
          <w:shd w:val="clear" w:color="auto" w:fill="auto"/>
        </w:rPr>
      </w:r>
      <w:r/>
    </w:p>
    <w:p>
      <w:pPr>
        <w:pStyle w:val="911"/>
        <w:numPr>
          <w:ilvl w:val="0"/>
          <w:numId w:val="5"/>
        </w:numPr>
        <w:ind w:left="0" w:firstLine="0"/>
        <w:keepNext/>
        <w:pageBreakBefore w:val="0"/>
        <w:spacing w:line="360" w:lineRule="auto"/>
        <w:rPr>
          <w:color w:val="000000"/>
          <w:spacing w:val="0"/>
          <w:position w:val="0"/>
          <w:shd w:val="clear" w:color="auto" w:fill="auto"/>
        </w:rPr>
      </w:pPr>
      <w:r>
        <w:rPr>
          <w:color w:val="000000"/>
          <w:spacing w:val="0"/>
          <w:position w:val="0"/>
          <w:shd w:val="clear" w:color="auto" w:fill="auto"/>
        </w:rPr>
        <w:t xml:space="preserve">岸坡、巡河路保洁</w:t>
      </w:r>
      <w:r>
        <w:rPr>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保洁内容是对渠道两岸巡河路采取人工清扫，对白色垃圾、建筑垃圾、路面 砂石料及生活垃圾及时进行捡拾和清运。保障巡河路整洁有序，使河两岸环境更 加优美。</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1、工作内容及要求</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（1）每日对所管辖区域内的堤防及道路巡视检查，发现垃圾、废弃物应及 时进行清理。</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（2）在雨后提防和道路会出现一些垃圾应及时清理，保持堤防、岸坡及路 面干净整洁。</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（3）将收集到的垃圾、堆物、堆料等应集中堆放、堆放点做围挡设备，并 做标牌，不得向绿地及排水口道路边沟倾倒。并及时安排清运。</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2、岸坡、巡河路保洁作业措施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合理安排人员每日对堤防及道路保洁巡视检查 2-3 次，对垃圾、废弃物清理 采用保洁设备或人工巡回保洁，清除沿岸、护坡枯枝落叶、垃圾杂物等暴露垃圾 应尽快清理完毕，并及时安排清运。</w:t>
      </w:r>
      <w:r>
        <w:rPr>
          <w:rFonts w:ascii="Times New Roman" w:hAnsi="Times New Roman" w:eastAsia="宋体" w:cs="Times New Roman"/>
          <w:color w:val="000000"/>
          <w:spacing w:val="0"/>
          <w:position w:val="0"/>
          <w:shd w:val="clear" w:color="auto" w:fill="auto"/>
        </w:rPr>
      </w:r>
      <w:r/>
    </w:p>
    <w:p>
      <w:pPr>
        <w:pStyle w:val="911"/>
        <w:numPr>
          <w:ilvl w:val="0"/>
          <w:numId w:val="5"/>
        </w:numPr>
        <w:ind w:left="0" w:firstLine="0"/>
        <w:keepNext/>
        <w:pageBreakBefore w:val="0"/>
        <w:spacing w:line="360" w:lineRule="auto"/>
        <w:rPr>
          <w:color w:val="000000"/>
          <w:spacing w:val="0"/>
          <w:position w:val="0"/>
          <w:shd w:val="clear" w:color="auto" w:fill="auto"/>
        </w:rPr>
      </w:pPr>
      <w:r>
        <w:rPr>
          <w:rFonts w:hint="eastAsia"/>
          <w:color w:val="000000"/>
          <w:spacing w:val="0"/>
          <w:position w:val="0"/>
          <w:shd w:val="clear" w:color="auto" w:fill="auto"/>
          <w:lang w:val="en-US" w:eastAsia="zh-CN"/>
        </w:rPr>
        <w:t xml:space="preserve">宣传</w:t>
      </w:r>
      <w:r>
        <w:rPr>
          <w:color w:val="000000"/>
          <w:spacing w:val="0"/>
          <w:position w:val="0"/>
          <w:shd w:val="clear" w:color="auto" w:fill="auto"/>
        </w:rPr>
      </w:r>
      <w:r/>
    </w:p>
    <w:p>
      <w:pPr>
        <w:pStyle w:val="911"/>
        <w:numPr>
          <w:ilvl w:val="0"/>
          <w:numId w:val="7"/>
        </w:numPr>
        <w:ind w:firstLine="210"/>
        <w:keepNext/>
        <w:pageBreakBefore w:val="0"/>
        <w:spacing w:line="360" w:lineRule="auto"/>
        <w:rPr>
          <w:rFonts w:hint="eastAsia"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rPr>
        <w:t xml:space="preserve">利用多种形成，宣传加强河道（河塘）长效管理的重要意义，增强公民的爱河护河意识。</w:t>
      </w:r>
      <w:r>
        <w:rPr>
          <w:rFonts w:hint="eastAsia" w:ascii="Times New Roman" w:hAnsi="Times New Roman" w:eastAsia="宋体" w:cs="Times New Roman"/>
          <w:color w:val="000000"/>
          <w:spacing w:val="0"/>
          <w:position w:val="0"/>
          <w:shd w:val="clear" w:color="auto" w:fill="auto"/>
          <w:lang w:val="en-US" w:eastAsia="zh-CN"/>
        </w:rPr>
        <w:t xml:space="preserve">2、</w:t>
      </w:r>
      <w:r>
        <w:rPr>
          <w:rFonts w:hint="eastAsia" w:ascii="Times New Roman" w:hAnsi="Times New Roman" w:eastAsia="宋体" w:cs="Times New Roman"/>
          <w:color w:val="000000"/>
          <w:spacing w:val="0"/>
          <w:position w:val="0"/>
          <w:shd w:val="clear" w:color="auto" w:fill="auto"/>
        </w:rPr>
        <w:t xml:space="preserve">建立健全河道（河塘）长效管理制度、保洁员管理</w:t>
      </w:r>
      <w:r>
        <w:rPr>
          <w:rFonts w:hint="eastAsia" w:ascii="Times New Roman" w:hAnsi="Times New Roman" w:eastAsia="宋体" w:cs="Times New Roman"/>
          <w:color w:val="000000"/>
          <w:spacing w:val="0"/>
          <w:position w:val="0"/>
          <w:shd w:val="clear" w:color="auto" w:fill="auto"/>
          <w:lang w:eastAsia="zh-CN"/>
        </w:rPr>
        <w:t xml:space="preserve">检查</w:t>
      </w:r>
      <w:r>
        <w:rPr>
          <w:rFonts w:hint="eastAsia" w:ascii="Times New Roman" w:hAnsi="Times New Roman" w:eastAsia="宋体" w:cs="Times New Roman"/>
          <w:color w:val="000000"/>
          <w:spacing w:val="0"/>
          <w:position w:val="0"/>
          <w:shd w:val="clear" w:color="auto" w:fill="auto"/>
        </w:rPr>
        <w:t xml:space="preserve">制度与办法。</w:t>
      </w:r>
      <w:r>
        <w:rPr>
          <w:rFonts w:hint="eastAsia" w:ascii="Times New Roman" w:hAnsi="Times New Roman" w:eastAsia="宋体" w:cs="Times New Roman"/>
          <w:color w:val="000000"/>
          <w:spacing w:val="0"/>
          <w:position w:val="0"/>
          <w:shd w:val="clear" w:color="auto" w:fill="auto"/>
        </w:rPr>
      </w:r>
      <w:r/>
    </w:p>
    <w:p>
      <w:pPr>
        <w:pStyle w:val="911"/>
        <w:numPr>
          <w:ilvl w:val="0"/>
          <w:numId w:val="0"/>
        </w:numPr>
        <w:keepNext/>
        <w:pageBreakBefore w:val="0"/>
        <w:spacing w:line="360" w:lineRule="auto"/>
        <w:rPr>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六）</w:t>
      </w:r>
      <w:r>
        <w:rPr>
          <w:color w:val="000000"/>
          <w:spacing w:val="0"/>
          <w:position w:val="0"/>
          <w:shd w:val="clear" w:color="auto" w:fill="auto"/>
        </w:rPr>
        <w:t xml:space="preserve">临水建筑物保洁</w:t>
      </w:r>
      <w:r>
        <w:rPr>
          <w:rFonts w:hint="eastAsia"/>
          <w:color w:val="000000"/>
          <w:spacing w:val="0"/>
          <w:position w:val="0"/>
          <w:shd w:val="clear" w:color="auto" w:fill="auto"/>
          <w:lang w:eastAsia="zh-CN"/>
        </w:rPr>
        <w:t xml:space="preserve">、</w:t>
      </w:r>
      <w:r>
        <w:rPr>
          <w:rFonts w:hint="eastAsia" w:ascii="宋体" w:hAnsi="宋体" w:eastAsia="宋体" w:cs="宋体"/>
          <w:color w:val="000000"/>
          <w:szCs w:val="21"/>
          <w:highlight w:val="none"/>
          <w:lang w:val="en-US" w:eastAsia="zh-CN"/>
        </w:rPr>
        <w:t xml:space="preserve">岸坡违章建筑及违规种植物巡查清理拆除</w:t>
      </w:r>
      <w:r>
        <w:rPr>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1、保洁目标</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（1）临水设施及建筑物整洁，目视无乱涂乱画、广告张贴等；无垃圾、果 皮纸屑；无灰尘、蛛网等。</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（2）标识标牌目视无明显污渍，保持干净整洁，无乱涂乱画、广告张贴。</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b w:val="0"/>
          <w:bCs w:val="0"/>
          <w:color w:val="000000"/>
          <w:spacing w:val="0"/>
          <w:position w:val="0"/>
          <w:shd w:val="clear" w:color="auto" w:fill="auto"/>
          <w:lang w:val="en-US" w:eastAsia="zh-CN"/>
        </w:rPr>
      </w:pPr>
      <w:r>
        <w:rPr>
          <w:rFonts w:hint="eastAsia" w:ascii="Times New Roman" w:hAnsi="Times New Roman" w:eastAsia="宋体" w:cs="Times New Roman"/>
          <w:b w:val="0"/>
          <w:bCs w:val="0"/>
          <w:color w:val="000000"/>
          <w:spacing w:val="0"/>
          <w:position w:val="0"/>
          <w:shd w:val="clear" w:color="auto" w:fill="auto"/>
          <w:lang w:eastAsia="zh-CN"/>
        </w:rPr>
        <w:t xml:space="preserve">（</w:t>
      </w:r>
      <w:r>
        <w:rPr>
          <w:rFonts w:hint="eastAsia" w:ascii="Times New Roman" w:hAnsi="Times New Roman" w:eastAsia="宋体" w:cs="Times New Roman"/>
          <w:b w:val="0"/>
          <w:bCs w:val="0"/>
          <w:color w:val="000000"/>
          <w:spacing w:val="0"/>
          <w:position w:val="0"/>
          <w:shd w:val="clear" w:color="auto" w:fill="auto"/>
          <w:lang w:val="en-US" w:eastAsia="zh-CN"/>
        </w:rPr>
        <w:t xml:space="preserve">3）岸坡无违章建筑及违规种植物。</w:t>
      </w:r>
      <w:r>
        <w:rPr>
          <w:rFonts w:ascii="Times New Roman" w:hAnsi="Times New Roman" w:eastAsia="宋体" w:cs="Times New Roman"/>
          <w:b w:val="0"/>
          <w:bCs w:val="0"/>
          <w:color w:val="000000"/>
          <w:spacing w:val="0"/>
          <w:position w:val="0"/>
          <w:shd w:val="clear" w:color="auto" w:fill="auto"/>
          <w:lang w:val="en-US" w:eastAsia="zh-CN"/>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2、作业措施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（1）每日对所管辖区域内巡视检查 3-4 次，发现乱涂乱画、小广告张、垃 圾、果皮纸屑、灰尘、蛛网等及时清理擦除。</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（2）发现设施被盗或损坏及时上报上级领导。</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color w:val="000000"/>
        </w:rPr>
      </w:pPr>
      <w:r>
        <w:rPr>
          <w:rFonts w:hint="eastAsia" w:ascii="Times New Roman" w:hAnsi="Times New Roman" w:eastAsia="宋体" w:cs="Times New Roman"/>
          <w:b w:val="0"/>
          <w:bCs w:val="0"/>
          <w:color w:val="000000"/>
          <w:spacing w:val="0"/>
          <w:position w:val="0"/>
          <w:shd w:val="clear" w:color="auto" w:fill="auto"/>
          <w:lang w:eastAsia="zh-CN"/>
        </w:rPr>
        <w:t xml:space="preserve">（</w:t>
      </w:r>
      <w:r>
        <w:rPr>
          <w:rFonts w:hint="eastAsia" w:ascii="Times New Roman" w:hAnsi="Times New Roman" w:eastAsia="宋体" w:cs="Times New Roman"/>
          <w:b w:val="0"/>
          <w:bCs w:val="0"/>
          <w:color w:val="000000"/>
          <w:spacing w:val="0"/>
          <w:position w:val="0"/>
          <w:shd w:val="clear" w:color="auto" w:fill="auto"/>
          <w:lang w:val="en-US" w:eastAsia="zh-CN"/>
        </w:rPr>
        <w:t xml:space="preserve">3）岸坡发现违章建筑及时制止并报告，对违规种植物巡查并清理。</w:t>
      </w:r>
      <w:r>
        <w:rPr>
          <w:color w:val="000000"/>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（七）作业安全</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巡查、清理人员应具备必要的防范知识和自我保护意识，做好安全工作。</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巡查、清理人员沿途应注意识别不良环境，离开恶劣环境，并保持足够的警惕和注意力。</w:t>
      </w:r>
      <w:r>
        <w:rPr>
          <w:rFonts w:hint="eastAsia" w:ascii="宋体" w:hAnsi="宋体" w:eastAsia="宋体" w:cs="宋体"/>
          <w:color w:val="000000"/>
          <w:sz w:val="21"/>
          <w:szCs w:val="21"/>
          <w:lang w:val="en-US" w:eastAsia="zh-CN"/>
        </w:rPr>
      </w:r>
      <w:r/>
    </w:p>
    <w:p>
      <w:pPr>
        <w:pStyle w:val="911"/>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 巡查、清理人员在巡查过程中，应密切关注天气状况和预报，应尽量避开暴雨、暴雪、冰雪天气等情况，以确保人员和车辆的安全。</w:t>
      </w:r>
      <w:r>
        <w:rPr>
          <w:rFonts w:hint="eastAsia" w:ascii="宋体" w:hAnsi="宋体" w:eastAsia="宋体" w:cs="宋体"/>
          <w:color w:val="000000"/>
          <w:sz w:val="21"/>
          <w:szCs w:val="21"/>
          <w:lang w:val="en-US" w:eastAsia="zh-CN"/>
        </w:rPr>
      </w:r>
      <w:r/>
    </w:p>
    <w:p>
      <w:pPr>
        <w:pStyle w:val="911"/>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 巡查、清理人员在巡查途中，务必戴好安全帽并系好安全带，同时要佩戴船用救生衣，并准备好其他应急设备。</w:t>
      </w:r>
      <w:r>
        <w:rPr>
          <w:rFonts w:hint="eastAsia" w:ascii="宋体" w:hAnsi="宋体" w:eastAsia="宋体" w:cs="宋体"/>
          <w:color w:val="000000"/>
          <w:sz w:val="21"/>
          <w:szCs w:val="21"/>
          <w:lang w:val="en-US" w:eastAsia="zh-CN"/>
        </w:rPr>
      </w:r>
      <w:r/>
    </w:p>
    <w:p>
      <w:pPr>
        <w:pStyle w:val="911"/>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 巡查、清理人员必须严格遵守工作流程和安全制度，如遇紧急情况应及时上报，避免事故的发生。</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 巡查、清理人员在巡查/清理过程中不得与周边村民发生口角及肢体冲突。</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(7)车辆行驶要稳，按照规定的路线行进，不抄近路，不越级。</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(8)严格遵守交通规则，切勿超速、闯红灯、走路中心线等，以保证人员和车辆的安全。</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(9)沿途注意观察河岸波浪、水位、水流方向等情况，及时记录并交通管部门。</w:t>
      </w:r>
      <w:r>
        <w:rPr>
          <w:rFonts w:hint="eastAsia" w:ascii="宋体" w:hAnsi="宋体" w:eastAsia="宋体" w:cs="宋体"/>
          <w:color w:val="000000"/>
          <w:sz w:val="21"/>
          <w:szCs w:val="21"/>
          <w:lang w:val="en-US" w:eastAsia="zh-CN"/>
        </w:rPr>
      </w:r>
      <w:r/>
    </w:p>
    <w:p>
      <w:pPr>
        <w:pStyle w:val="911"/>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(10)仪器仪表的使用：当沟渠水位、压力、水温超过安全标准时，巡查员负责及时发出警告，避免不测事故的发生。</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lang w:val="en-US" w:eastAsia="zh-CN"/>
        </w:rPr>
      </w:pPr>
      <w:r>
        <w:rPr>
          <w:lang w:val="en-US" w:eastAsia="zh-CN"/>
        </w:rPr>
      </w:r>
      <w:r/>
    </w:p>
    <w:p>
      <w:pPr>
        <w:pStyle w:val="911"/>
        <w:ind w:firstLine="211"/>
        <w:keepNext/>
        <w:pageBreakBefore w:val="0"/>
        <w:spacing w:line="360" w:lineRule="auto"/>
        <w:rPr>
          <w:rFonts w:hint="eastAsia" w:ascii="Times New Roman" w:hAnsi="Times New Roman" w:eastAsia="宋体" w:cs="Times New Roman"/>
          <w:b/>
          <w:bCs/>
          <w:color w:val="000000"/>
          <w:spacing w:val="0"/>
          <w:position w:val="0"/>
          <w:shd w:val="clear" w:color="auto" w:fill="auto"/>
          <w:lang w:val="en-US" w:eastAsia="zh-CN"/>
        </w:rPr>
      </w:pPr>
      <w:r>
        <w:rPr>
          <w:rFonts w:hint="eastAsia" w:ascii="宋体" w:hAnsi="宋体" w:eastAsia="宋体" w:cs="宋体"/>
          <w:b/>
          <w:bCs/>
          <w:color w:val="000000"/>
          <w:szCs w:val="21"/>
          <w:highlight w:val="none"/>
          <w:lang w:val="en-US" w:eastAsia="zh-CN"/>
        </w:rPr>
        <w:t xml:space="preserve">三</w:t>
      </w:r>
      <w:r>
        <w:rPr>
          <w:rFonts w:hint="eastAsia" w:ascii="Times New Roman" w:hAnsi="Times New Roman" w:eastAsia="宋体" w:cs="Times New Roman"/>
          <w:b/>
          <w:bCs/>
          <w:color w:val="000000"/>
          <w:spacing w:val="0"/>
          <w:position w:val="0"/>
          <w:shd w:val="clear" w:color="auto" w:fill="auto"/>
          <w:lang w:val="en-US" w:eastAsia="zh-CN"/>
        </w:rPr>
        <w:t xml:space="preserve">）街管泵站</w:t>
      </w:r>
      <w:r>
        <w:rPr>
          <w:rFonts w:hint="eastAsia" w:ascii="Times New Roman" w:hAnsi="Times New Roman" w:eastAsia="宋体" w:cs="Times New Roman"/>
          <w:b/>
          <w:bCs/>
          <w:color w:val="000000"/>
          <w:spacing w:val="0"/>
          <w:position w:val="0"/>
          <w:shd w:val="clear" w:color="auto" w:fill="auto"/>
          <w:lang w:val="en-US" w:eastAsia="zh-CN"/>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lang w:val="en-US" w:eastAsia="zh-CN"/>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一）</w:t>
      </w:r>
      <w:r>
        <w:rPr>
          <w:rFonts w:ascii="Times New Roman" w:hAnsi="Times New Roman" w:eastAsia="宋体" w:cs="Times New Roman"/>
          <w:color w:val="000000"/>
          <w:spacing w:val="0"/>
          <w:position w:val="0"/>
          <w:shd w:val="clear" w:color="auto" w:fill="auto"/>
        </w:rPr>
        <w:t xml:space="preserve">维护保养任务及执行标准</w:t>
      </w:r>
      <w:r>
        <w:rPr>
          <w:rFonts w:ascii="Times New Roman" w:hAnsi="Times New Roman" w:eastAsia="宋体" w:cs="Times New Roman"/>
          <w:color w:val="000000"/>
          <w:spacing w:val="0"/>
          <w:position w:val="0"/>
          <w:shd w:val="clear" w:color="auto" w:fill="auto"/>
          <w:lang w:val="en-US" w:eastAsia="zh-CN"/>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1.泵站设施巡检：包括泵房、管道、水箱、机泵、电表、水表等设施的巡视检查，每日至少一次，记录检查情况、问题及解决方案。</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lang w:val="en-US" w:eastAsia="zh-CN"/>
        </w:rPr>
      </w:pPr>
      <w:r>
        <w:rPr>
          <w:rFonts w:hint="eastAsia" w:ascii="Times New Roman" w:hAnsi="Times New Roman" w:eastAsia="宋体" w:cs="Times New Roman"/>
          <w:color w:val="000000"/>
          <w:spacing w:val="0"/>
          <w:position w:val="0"/>
          <w:shd w:val="clear" w:color="auto" w:fill="auto"/>
          <w:lang w:val="en-US" w:eastAsia="zh-CN"/>
        </w:rPr>
        <w:t xml:space="preserve">2.</w:t>
      </w:r>
      <w:r>
        <w:rPr>
          <w:rFonts w:ascii="Times New Roman" w:hAnsi="Times New Roman" w:eastAsia="宋体" w:cs="Times New Roman"/>
          <w:color w:val="000000"/>
          <w:spacing w:val="0"/>
          <w:position w:val="0"/>
          <w:shd w:val="clear" w:color="auto" w:fill="auto"/>
        </w:rPr>
        <w:t xml:space="preserve">泵站设施</w:t>
      </w:r>
      <w:r>
        <w:rPr>
          <w:rFonts w:hint="eastAsia" w:ascii="Times New Roman" w:hAnsi="Times New Roman" w:eastAsia="宋体" w:cs="Times New Roman"/>
          <w:color w:val="000000"/>
          <w:spacing w:val="0"/>
          <w:position w:val="0"/>
          <w:shd w:val="clear" w:color="auto" w:fill="auto"/>
          <w:lang w:val="en-US" w:eastAsia="zh-CN"/>
        </w:rPr>
        <w:t xml:space="preserve">设备开机任务：开机人员接收开机指令，要及时开机，未按指令要求及时开机的，每发生一次当月考核不合格，同时造成损失的，由中标单位全额承担；及时做好泵站维护，如果甲方要求开机，但应维护不及时原因导致无法开机的，立即终止合同，同时追究管护单位责任，造成损失的由管护单位全额承担。</w:t>
      </w:r>
      <w:r>
        <w:rPr>
          <w:rFonts w:ascii="Times New Roman" w:hAnsi="Times New Roman" w:eastAsia="宋体" w:cs="Times New Roman"/>
          <w:color w:val="000000"/>
          <w:spacing w:val="0"/>
          <w:position w:val="0"/>
          <w:shd w:val="clear" w:color="auto" w:fill="auto"/>
          <w:lang w:val="en-US" w:eastAsia="zh-CN"/>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3</w:t>
      </w:r>
      <w:r>
        <w:rPr>
          <w:rFonts w:ascii="Times New Roman" w:hAnsi="Times New Roman" w:eastAsia="宋体" w:cs="Times New Roman"/>
          <w:color w:val="000000"/>
          <w:spacing w:val="0"/>
          <w:position w:val="0"/>
          <w:shd w:val="clear" w:color="auto" w:fill="auto"/>
        </w:rPr>
        <w:t xml:space="preserve">.设施清洁作业：包括泵房、机泵等设施的日常清洁工作，每周至少一次，清洁过程中必须严格按照操作规程进行操作。</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4</w:t>
      </w:r>
      <w:r>
        <w:rPr>
          <w:rFonts w:ascii="Times New Roman" w:hAnsi="Times New Roman" w:eastAsia="宋体" w:cs="Times New Roman"/>
          <w:color w:val="000000"/>
          <w:spacing w:val="0"/>
          <w:position w:val="0"/>
          <w:shd w:val="clear" w:color="auto" w:fill="auto"/>
        </w:rPr>
        <w:t xml:space="preserve">.水泵维修保养：泵站必须定期对机泵设备进行检查、维修、更换，确保机泵设备的正常运转，延长设备使用寿命。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5</w:t>
      </w:r>
      <w:r>
        <w:rPr>
          <w:rFonts w:ascii="Times New Roman" w:hAnsi="Times New Roman" w:eastAsia="宋体" w:cs="Times New Roman"/>
          <w:color w:val="000000"/>
          <w:spacing w:val="0"/>
          <w:position w:val="0"/>
          <w:shd w:val="clear" w:color="auto" w:fill="auto"/>
        </w:rPr>
        <w:t xml:space="preserve">.安全检查：每月至少进行一次安全检查并记录检查结果，发现及时排除隐患并提醒员工注意安全。</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二）</w:t>
      </w:r>
      <w:r>
        <w:rPr>
          <w:rFonts w:ascii="Times New Roman" w:hAnsi="Times New Roman" w:eastAsia="宋体" w:cs="Times New Roman"/>
          <w:color w:val="000000"/>
          <w:spacing w:val="0"/>
          <w:position w:val="0"/>
          <w:shd w:val="clear" w:color="auto" w:fill="auto"/>
        </w:rPr>
        <w:t xml:space="preserve">维护保养工作的操作流程及标准</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1.泵站设施巡检操作流程：</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(1)使用检查表逐一检查每个设施的情况；</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(2)记录检查情况及发现的问题描述；</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(3)处理所发现的问题并提出解决方案；</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(4)对检查表进行签字确认。</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2.设施清洁作业操作流程：</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(1)按照清洁要求进行取卡并切断电源；</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(2)具体操作视具体设备而定，可采用清洁布、除尘器、抽风机等工具进行清洁；</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(3)使用清洁化学品或清水清洁设备表面和内部；</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(4)按照操作规程重新恢复开机。</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3.管道、池塘排放作业操作流程：</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(1)使用检查表逐一检查每个排放设施的情况；</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(2)记录排放情况及采取的措施；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(3)对排放质量进行检测并记录检测结果；</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(4)如发现问题，及时提出处理方案。</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4.水泵维修保养操作流程：</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(1)按照维护保养计划，定期检查、更换泵房设施；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(2)记录检查情况及维修内容；</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(3)为需要维修的泵房设施提供必要的维修工具和配件；</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(4)按照维修手册进行维修，确保维修内容质量合格，设施正常运转；</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(5)对维修后的泵房设施进行检验，确认质量合格后方可使用。</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5.安全检查操作流程：</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(1)使用检查表逐一检查泵房、管道、机泵等设施的安全情况；</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(2)记录检查结果及发现的隐患；</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(3)对隐患进行整改并记录整改内容；</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(4)对检查表进行签字确认。</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三）</w:t>
      </w:r>
      <w:r>
        <w:rPr>
          <w:rFonts w:ascii="Times New Roman" w:hAnsi="Times New Roman" w:eastAsia="宋体" w:cs="Times New Roman"/>
          <w:color w:val="000000"/>
          <w:spacing w:val="0"/>
          <w:position w:val="0"/>
          <w:shd w:val="clear" w:color="auto" w:fill="auto"/>
        </w:rPr>
        <w:t xml:space="preserve">维护保养工作的质量控制及效果评估</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1.质量控制</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维护保养工作应按照操作规程进行操作，确保维护保养质量，特别是在泵房设施维修保养方面，需要注意维修技术和维修质量，以确保维修后的设施能够正常运转。</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2.效果评估</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维护保养工作的效果评估可按照以下方式进行：</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(1)对每个设施进行评估，如泵房设施评估、管道设施评估等；</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(2)定期进行维护保养质量的评估，评估结果反馈至负责人并对有问题的员工进行整改；</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lang w:val="en-US" w:eastAsia="zh-CN"/>
        </w:rPr>
      </w:pPr>
      <w:r>
        <w:rPr>
          <w:rFonts w:ascii="Times New Roman" w:hAnsi="Times New Roman" w:eastAsia="宋体" w:cs="Times New Roman"/>
          <w:color w:val="000000"/>
          <w:spacing w:val="0"/>
          <w:position w:val="0"/>
          <w:shd w:val="clear" w:color="auto" w:fill="auto"/>
        </w:rPr>
        <w:t xml:space="preserve">(3)按照缺陷、重要性、优先级等进行评估，确保针对性地开展维护保养工作。</w:t>
      </w:r>
      <w:r>
        <w:rPr>
          <w:rFonts w:ascii="Times New Roman" w:hAnsi="Times New Roman" w:eastAsia="宋体" w:cs="Times New Roman"/>
          <w:color w:val="000000"/>
          <w:spacing w:val="0"/>
          <w:position w:val="0"/>
          <w:shd w:val="clear" w:color="auto" w:fill="auto"/>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四、资料</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（一）管护公司及时上报给业主每月的工作内容、投入情况、养护后状况。</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（二）每月月底将日常养护记录、月度养护总结、图片等资料整理归档。</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（三）每年合同期满或年终做好巡查养护工作总结报告。</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五、附则</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解释权归南京市六合区人民政府龙袍街道办事处。</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r>
      <w:r/>
    </w:p>
    <w:p>
      <w:pPr>
        <w:pStyle w:val="911"/>
        <w:keepNext/>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pStyle w:val="922"/>
        <w:ind w:left="0" w:firstLine="0"/>
        <w:jc w:val="both"/>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p>
      <w:pPr>
        <w:pStyle w:val="922"/>
        <w:ind w:firstLine="420"/>
        <w:jc w:val="center"/>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p>
      <w:pPr>
        <w:pStyle w:val="922"/>
        <w:ind w:firstLine="420"/>
        <w:jc w:val="center"/>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p>
      <w:pPr>
        <w:pStyle w:val="922"/>
        <w:ind w:firstLine="422"/>
        <w:jc w:val="center"/>
        <w:keepNext/>
        <w:pageBreakBefore w:val="0"/>
        <w:spacing w:line="360" w:lineRule="auto"/>
        <w:rPr>
          <w:rFonts w:hint="eastAsia" w:ascii="宋体" w:hAnsi="宋体" w:eastAsia="宋体" w:cs="宋体"/>
          <w:b/>
          <w:bCs/>
          <w:color w:val="000000"/>
          <w:sz w:val="21"/>
          <w:szCs w:val="21"/>
          <w:lang w:val="en-US"/>
        </w:rPr>
      </w:pPr>
      <w:r>
        <w:rPr>
          <w:rFonts w:hint="eastAsia" w:ascii="宋体" w:hAnsi="宋体" w:eastAsia="宋体" w:cs="宋体"/>
          <w:b/>
          <w:bCs/>
          <w:color w:val="000000"/>
          <w:sz w:val="21"/>
          <w:szCs w:val="21"/>
          <w:lang w:val="en-US"/>
        </w:rPr>
        <w:t xml:space="preserve">龙袍街</w:t>
      </w:r>
      <w:r>
        <w:rPr>
          <w:rFonts w:hint="eastAsia" w:ascii="宋体" w:hAnsi="宋体" w:eastAsia="宋体" w:cs="宋体"/>
          <w:b/>
          <w:bCs/>
          <w:color w:val="000000"/>
          <w:sz w:val="21"/>
          <w:szCs w:val="21"/>
          <w:lang w:val="en-US"/>
        </w:rPr>
        <w:t xml:space="preserve">道</w:t>
      </w:r>
      <w:r>
        <w:rPr>
          <w:rFonts w:hint="eastAsia" w:ascii="宋体" w:hAnsi="宋体" w:eastAsia="宋体" w:cs="宋体"/>
          <w:b/>
          <w:bCs/>
          <w:color w:val="000000"/>
          <w:sz w:val="21"/>
          <w:szCs w:val="21"/>
          <w:lang w:val="en-US" w:eastAsia="zh-CN"/>
        </w:rPr>
        <w:t xml:space="preserve">河道堤防、街管泵站、街村骨干河道</w:t>
      </w:r>
      <w:r>
        <w:rPr>
          <w:rFonts w:hint="eastAsia" w:ascii="宋体" w:hAnsi="宋体" w:eastAsia="宋体" w:cs="宋体"/>
          <w:b/>
          <w:bCs/>
          <w:color w:val="000000"/>
          <w:sz w:val="21"/>
          <w:szCs w:val="21"/>
          <w:lang w:val="en-US"/>
        </w:rPr>
        <w:t xml:space="preserve">巡查、养护工</w:t>
      </w:r>
      <w:r>
        <w:rPr>
          <w:rFonts w:hint="eastAsia" w:ascii="宋体" w:hAnsi="宋体" w:eastAsia="宋体" w:cs="宋体"/>
          <w:b/>
          <w:bCs/>
          <w:color w:val="000000"/>
          <w:sz w:val="21"/>
          <w:szCs w:val="21"/>
          <w:lang w:val="en-US"/>
        </w:rPr>
        <w:t xml:space="preserve">作考核办法</w:t>
      </w:r>
      <w:r>
        <w:rPr>
          <w:rFonts w:hint="eastAsia" w:ascii="宋体" w:hAnsi="宋体" w:eastAsia="宋体" w:cs="宋体"/>
          <w:b/>
          <w:bCs/>
          <w:color w:val="000000"/>
          <w:sz w:val="21"/>
          <w:szCs w:val="21"/>
          <w:lang w:val="en-US"/>
        </w:rPr>
      </w:r>
      <w:r/>
    </w:p>
    <w:p>
      <w:pPr>
        <w:pStyle w:val="922"/>
        <w:ind w:firstLine="420"/>
        <w:keepNext/>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为提高龙袍街道</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eastAsia="宋体" w:cs="宋体"/>
          <w:color w:val="000000"/>
          <w:sz w:val="21"/>
          <w:szCs w:val="21"/>
          <w:highlight w:val="none"/>
          <w:lang w:val="en-US"/>
        </w:rPr>
        <w:t xml:space="preserve">堤防</w:t>
      </w:r>
      <w:r>
        <w:rPr>
          <w:rFonts w:hint="eastAsia" w:ascii="宋体" w:hAnsi="宋体" w:eastAsia="宋体" w:cs="宋体"/>
          <w:color w:val="000000"/>
          <w:sz w:val="21"/>
          <w:szCs w:val="21"/>
          <w:highlight w:val="none"/>
          <w:lang w:val="en-US"/>
        </w:rPr>
        <w:t xml:space="preserve">与养护水平，延长河道堤防及水利工程使用年限，保障河道堤防安全运行，充分发挥效益。南京市六合区</w:t>
      </w:r>
      <w:r>
        <w:rPr>
          <w:rFonts w:hint="eastAsia" w:ascii="宋体" w:hAnsi="宋体" w:eastAsia="宋体" w:cs="宋体"/>
          <w:color w:val="000000"/>
          <w:sz w:val="21"/>
          <w:szCs w:val="21"/>
          <w:highlight w:val="none"/>
          <w:lang w:val="en-US"/>
        </w:rPr>
        <w:t xml:space="preserve">龙袍街道积极实施</w:t>
      </w:r>
      <w:r>
        <w:rPr>
          <w:rFonts w:hint="eastAsia" w:ascii="宋体" w:hAnsi="宋体" w:eastAsia="宋体" w:cs="宋体"/>
          <w:color w:val="000000"/>
          <w:sz w:val="21"/>
          <w:szCs w:val="21"/>
          <w:highlight w:val="none"/>
          <w:lang w:val="en-US" w:eastAsia="zh-CN"/>
        </w:rPr>
        <w:t xml:space="preserve">龙袍街道河道堤防、街管泵站、街村骨干河道</w:t>
      </w:r>
      <w:r>
        <w:rPr>
          <w:rFonts w:hint="eastAsia" w:ascii="宋体" w:hAnsi="宋体" w:eastAsia="宋体" w:cs="宋体"/>
          <w:color w:val="000000"/>
          <w:sz w:val="21"/>
          <w:szCs w:val="21"/>
          <w:highlight w:val="none"/>
          <w:lang w:val="en-US"/>
        </w:rPr>
        <w:t xml:space="preserve">堤防的巡查与养护工作，力争通过精细化养护、规范化管理、严格化考核，维护</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eastAsia="宋体" w:cs="宋体"/>
          <w:color w:val="000000"/>
          <w:sz w:val="21"/>
          <w:szCs w:val="21"/>
          <w:highlight w:val="none"/>
          <w:lang w:val="en-US"/>
        </w:rPr>
        <w:t xml:space="preserve">堤防的正常运行，实现河道管理良性循环，达到“堤顶平整、堤坡整洁、工程完好、设施完善、绿化美观、资料成册”的绩效目标。</w:t>
      </w:r>
      <w:r>
        <w:rPr>
          <w:rFonts w:hint="eastAsia" w:ascii="宋体" w:hAnsi="宋体" w:eastAsia="宋体" w:cs="宋体"/>
          <w:color w:val="000000"/>
          <w:sz w:val="21"/>
          <w:szCs w:val="21"/>
          <w:highlight w:val="none"/>
          <w:lang w:val="en-US"/>
        </w:rPr>
      </w:r>
      <w:r/>
    </w:p>
    <w:p>
      <w:pPr>
        <w:pStyle w:val="922"/>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为加强对</w:t>
      </w:r>
      <w:r>
        <w:rPr>
          <w:rFonts w:hint="eastAsia" w:ascii="宋体" w:hAnsi="宋体" w:eastAsia="宋体" w:cs="宋体"/>
          <w:color w:val="000000"/>
          <w:sz w:val="21"/>
          <w:szCs w:val="21"/>
          <w:lang w:val="en-US" w:eastAsia="zh-CN"/>
        </w:rPr>
        <w:t xml:space="preserve">龙袍街道河道堤防、街管泵站、街村骨干河道</w:t>
      </w:r>
      <w:r>
        <w:rPr>
          <w:rFonts w:hint="eastAsia" w:ascii="宋体" w:hAnsi="宋体" w:eastAsia="宋体" w:cs="宋体"/>
          <w:color w:val="000000"/>
          <w:sz w:val="21"/>
          <w:szCs w:val="21"/>
          <w:lang w:val="en-US"/>
        </w:rPr>
        <w:t xml:space="preserve">堤防巡查、养护工</w:t>
      </w:r>
      <w:r>
        <w:rPr>
          <w:rFonts w:hint="eastAsia" w:ascii="宋体" w:hAnsi="宋体" w:eastAsia="宋体" w:cs="宋体"/>
          <w:color w:val="000000"/>
          <w:sz w:val="21"/>
          <w:szCs w:val="21"/>
          <w:lang w:val="en-US"/>
        </w:rPr>
        <w:t xml:space="preserve">作的考核，依据《中华人民共和国防洪法》、《江苏省河道管理实施办法》、《南京市防洪堤保护管理条例》、《六合区农村河道长效管理办法》及《龙袍街</w:t>
      </w:r>
      <w:r>
        <w:rPr>
          <w:rFonts w:hint="eastAsia" w:ascii="宋体" w:hAnsi="宋体" w:eastAsia="宋体" w:cs="宋体"/>
          <w:color w:val="000000"/>
          <w:sz w:val="21"/>
          <w:szCs w:val="21"/>
          <w:lang w:val="en-US"/>
        </w:rPr>
        <w:t xml:space="preserve">道</w:t>
      </w:r>
      <w:r>
        <w:rPr>
          <w:rFonts w:hint="eastAsia" w:ascii="宋体" w:hAnsi="宋体" w:eastAsia="宋体" w:cs="宋体"/>
          <w:color w:val="000000"/>
          <w:sz w:val="21"/>
          <w:szCs w:val="21"/>
          <w:lang w:val="en-US" w:eastAsia="zh-CN"/>
        </w:rPr>
        <w:t xml:space="preserve">堤防、街管泵站、街村骨干河道</w:t>
      </w:r>
      <w:r>
        <w:rPr>
          <w:rFonts w:hint="eastAsia" w:ascii="宋体" w:hAnsi="宋体" w:eastAsia="宋体" w:cs="宋体"/>
          <w:color w:val="000000"/>
          <w:sz w:val="21"/>
          <w:szCs w:val="21"/>
          <w:lang w:val="en-US"/>
        </w:rPr>
        <w:t xml:space="preserve">巡查</w:t>
      </w:r>
      <w:r>
        <w:rPr>
          <w:rFonts w:hint="eastAsia" w:ascii="宋体" w:hAnsi="宋体" w:eastAsia="宋体" w:cs="宋体"/>
          <w:color w:val="000000"/>
          <w:sz w:val="21"/>
          <w:szCs w:val="21"/>
          <w:lang w:val="en-US"/>
        </w:rPr>
        <w:t xml:space="preserve">、养护工作细则》等法律法规和有关要求，制定本办法。</w:t>
      </w:r>
      <w:r>
        <w:rPr>
          <w:rFonts w:hint="eastAsia" w:ascii="宋体" w:hAnsi="宋体" w:eastAsia="宋体" w:cs="宋体"/>
          <w:color w:val="000000"/>
          <w:sz w:val="21"/>
          <w:szCs w:val="21"/>
          <w:lang w:val="en-US"/>
        </w:rPr>
      </w:r>
      <w:r/>
    </w:p>
    <w:p>
      <w:pPr>
        <w:pStyle w:val="922"/>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一、巡查养护工作考核方法</w:t>
      </w:r>
      <w:r>
        <w:rPr>
          <w:rFonts w:hint="eastAsia" w:ascii="宋体" w:hAnsi="宋体" w:eastAsia="宋体" w:cs="宋体"/>
          <w:color w:val="000000"/>
          <w:sz w:val="21"/>
          <w:szCs w:val="21"/>
          <w:lang w:val="en-US"/>
        </w:rPr>
      </w:r>
      <w:r/>
    </w:p>
    <w:p>
      <w:pPr>
        <w:pStyle w:val="922"/>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w:t>
      </w:r>
      <w:r>
        <w:rPr>
          <w:rFonts w:hint="eastAsia" w:ascii="宋体" w:hAnsi="宋体" w:eastAsia="宋体" w:cs="宋体"/>
          <w:color w:val="000000"/>
          <w:sz w:val="21"/>
          <w:szCs w:val="21"/>
          <w:lang w:val="en-US"/>
        </w:rPr>
        <w:t xml:space="preserve">巡查、养护考核工作分为月考核、季度考核和年度考核。考核采用百分制，考核结果分为优秀、良好、合格和不合格四个等次。考核模式为以河道为单位考核，再汇总，并得出考核结果。</w:t>
      </w:r>
      <w:r>
        <w:rPr>
          <w:rFonts w:hint="eastAsia" w:ascii="宋体" w:hAnsi="宋体" w:eastAsia="宋体" w:cs="宋体"/>
          <w:color w:val="000000"/>
          <w:sz w:val="21"/>
          <w:szCs w:val="21"/>
          <w:lang w:val="en-US"/>
        </w:rPr>
      </w:r>
      <w:r/>
    </w:p>
    <w:p>
      <w:pPr>
        <w:pStyle w:val="922"/>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月考核由街道业务主管部门水利管理服务中心具体负责，其结果将直接影响季度考核和年度考核结果。月考核结果为大于90分（含本数）为优秀；考核结果为大于80分（含本数），小于90分的为良好；考核结果为大于70分（含本数），小于80分的为合格；考核结果小于70分的为不合格。</w:t>
      </w:r>
      <w:r>
        <w:rPr>
          <w:rFonts w:hint="eastAsia" w:ascii="宋体" w:hAnsi="宋体" w:eastAsia="宋体" w:cs="宋体"/>
          <w:color w:val="000000"/>
          <w:sz w:val="21"/>
          <w:szCs w:val="21"/>
          <w:lang w:val="en-US"/>
        </w:rPr>
      </w:r>
      <w:r/>
    </w:p>
    <w:p>
      <w:pPr>
        <w:pStyle w:val="922"/>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2、季度考核由</w:t>
      </w:r>
      <w:r>
        <w:rPr>
          <w:rFonts w:hint="eastAsia" w:ascii="宋体" w:hAnsi="宋体" w:eastAsia="宋体" w:cs="宋体"/>
          <w:color w:val="000000"/>
          <w:sz w:val="21"/>
          <w:szCs w:val="21"/>
          <w:lang w:val="en-US" w:eastAsia="zh-CN"/>
        </w:rPr>
        <w:t xml:space="preserve">龙袍街道</w:t>
      </w:r>
      <w:r>
        <w:rPr>
          <w:rFonts w:hint="eastAsia" w:ascii="宋体" w:hAnsi="宋体" w:eastAsia="宋体" w:cs="宋体"/>
          <w:color w:val="000000"/>
          <w:sz w:val="21"/>
          <w:szCs w:val="21"/>
          <w:lang w:val="en-US"/>
        </w:rPr>
        <w:t xml:space="preserve">相关部门、街道水利管理服务中心负责，结合月考核结果，月考核均为合格，各月考核得分加权平均分作为70%权重，季度考核得分占30%权重，最终按照月考核得分等级划分。</w:t>
      </w:r>
      <w:r>
        <w:rPr>
          <w:rFonts w:hint="eastAsia" w:ascii="宋体" w:hAnsi="宋体" w:eastAsia="宋体" w:cs="宋体"/>
          <w:color w:val="000000"/>
          <w:sz w:val="21"/>
          <w:szCs w:val="21"/>
          <w:lang w:val="en-US"/>
        </w:rPr>
      </w:r>
      <w:r/>
    </w:p>
    <w:p>
      <w:pPr>
        <w:pStyle w:val="922"/>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3、年度考核由</w:t>
      </w:r>
      <w:r>
        <w:rPr>
          <w:rFonts w:hint="eastAsia" w:ascii="宋体" w:hAnsi="宋体" w:eastAsia="宋体" w:cs="宋体"/>
          <w:color w:val="000000"/>
          <w:sz w:val="21"/>
          <w:szCs w:val="21"/>
          <w:lang w:val="en-US" w:eastAsia="zh-CN"/>
        </w:rPr>
        <w:t xml:space="preserve">龙袍街道</w:t>
      </w:r>
      <w:r>
        <w:rPr>
          <w:rFonts w:hint="eastAsia" w:ascii="宋体" w:hAnsi="宋体" w:eastAsia="宋体" w:cs="宋体"/>
          <w:color w:val="000000"/>
          <w:sz w:val="21"/>
          <w:szCs w:val="21"/>
          <w:lang w:val="en-US"/>
        </w:rPr>
        <w:t xml:space="preserve">相关部门、</w:t>
      </w:r>
      <w:r>
        <w:rPr>
          <w:rFonts w:hint="eastAsia" w:ascii="宋体" w:hAnsi="宋体" w:eastAsia="宋体" w:cs="宋体"/>
          <w:color w:val="000000"/>
          <w:sz w:val="21"/>
          <w:szCs w:val="21"/>
          <w:lang w:val="en-US"/>
        </w:rPr>
        <w:t xml:space="preserve">街道水利管理服务中心负责</w:t>
      </w:r>
      <w:r>
        <w:rPr>
          <w:rFonts w:hint="eastAsia" w:ascii="宋体" w:hAnsi="宋体" w:eastAsia="宋体" w:cs="宋体"/>
          <w:color w:val="000000"/>
          <w:sz w:val="21"/>
          <w:szCs w:val="21"/>
          <w:lang w:val="en-US"/>
        </w:rPr>
        <w:t xml:space="preserve">，结合季度考核结果，季度考核均为合格，各季度考核得分加权平均分作为70%权重，年度考核得分占30%权重，最终按照季度考核得分等级划分。</w:t>
      </w:r>
      <w:r>
        <w:rPr>
          <w:rFonts w:hint="eastAsia" w:ascii="宋体" w:hAnsi="宋体" w:eastAsia="宋体" w:cs="宋体"/>
          <w:color w:val="000000"/>
          <w:sz w:val="21"/>
          <w:szCs w:val="21"/>
          <w:lang w:val="en-US"/>
        </w:rPr>
      </w:r>
      <w:r/>
    </w:p>
    <w:p>
      <w:pPr>
        <w:pStyle w:val="922"/>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4、凡当月考核不合格，业主有权要求立即整改，若次月仍整改不到位，立即解除合同；且月考核出现第二次不合格自动解除合同，并扣除当月</w:t>
      </w: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堤防巡查、养护</w:t>
      </w:r>
      <w:r>
        <w:rPr>
          <w:rFonts w:hint="eastAsia" w:ascii="宋体" w:hAnsi="宋体" w:eastAsia="宋体" w:cs="宋体"/>
          <w:color w:val="000000"/>
          <w:sz w:val="21"/>
          <w:szCs w:val="21"/>
          <w:lang w:val="en-US"/>
        </w:rPr>
        <w:t xml:space="preserve">经费，另行选择其他队伍。</w:t>
      </w:r>
      <w:r>
        <w:rPr>
          <w:rFonts w:hint="eastAsia" w:ascii="宋体" w:hAnsi="宋体" w:eastAsia="宋体" w:cs="宋体"/>
          <w:color w:val="000000"/>
          <w:sz w:val="21"/>
          <w:szCs w:val="21"/>
          <w:lang w:val="en-US"/>
        </w:rPr>
      </w:r>
      <w:r/>
    </w:p>
    <w:p>
      <w:pPr>
        <w:pStyle w:val="922"/>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5、同时街道水利管理服务中心将季度考核结果与年度考核结果进行通报。街道相关部门</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rPr>
        <w:t xml:space="preserve">街道水利管理服务中心</w:t>
      </w:r>
      <w:r>
        <w:rPr>
          <w:rFonts w:hint="eastAsia" w:ascii="宋体" w:hAnsi="宋体" w:eastAsia="宋体" w:cs="宋体"/>
          <w:color w:val="000000"/>
          <w:sz w:val="21"/>
          <w:szCs w:val="21"/>
          <w:lang w:val="en-US"/>
        </w:rPr>
        <w:t xml:space="preserve">还定期、不定期地对</w:t>
      </w: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w:t>
      </w:r>
      <w:r>
        <w:rPr>
          <w:rFonts w:hint="eastAsia" w:ascii="宋体" w:hAnsi="宋体" w:eastAsia="宋体" w:cs="宋体"/>
          <w:color w:val="000000"/>
          <w:sz w:val="21"/>
          <w:szCs w:val="21"/>
          <w:lang w:val="en-US"/>
        </w:rPr>
        <w:t xml:space="preserve">巡查、养护工作进行监督、抽查，检查工作，深入堤防责任地段，检查结果与合同费用挂钩。</w:t>
      </w:r>
      <w:r>
        <w:rPr>
          <w:rFonts w:hint="eastAsia" w:ascii="宋体" w:hAnsi="宋体" w:eastAsia="宋体" w:cs="宋体"/>
          <w:color w:val="000000"/>
          <w:sz w:val="21"/>
          <w:szCs w:val="21"/>
          <w:lang w:val="en-US"/>
        </w:rPr>
      </w:r>
      <w:r/>
    </w:p>
    <w:p>
      <w:pPr>
        <w:pStyle w:val="922"/>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p>
      <w:pPr>
        <w:pStyle w:val="922"/>
        <w:ind w:firstLine="440"/>
        <w:keepNext/>
        <w:pageBreakBefore w:val="0"/>
        <w:spacing w:line="360" w:lineRule="auto"/>
        <w:rPr>
          <w:rFonts w:hint="eastAsia" w:eastAsia="宋体"/>
          <w:lang w:val="en-US" w:eastAsia="zh-CN"/>
        </w:rPr>
        <w:sectPr>
          <w:footnotePr/>
          <w:endnotePr/>
          <w:type w:val="nextPage"/>
          <w:pgSz w:w="11910" w:h="16840" w:orient="portrait"/>
          <w:pgMar w:top="1080" w:right="1300" w:bottom="920" w:left="1300" w:header="880" w:footer="726" w:gutter="0"/>
          <w:cols w:num="1" w:sep="0" w:space="1701" w:equalWidth="1"/>
          <w:docGrid w:linePitch="360"/>
        </w:sectPr>
      </w:pPr>
      <w:r>
        <w:rPr>
          <w:rFonts w:hint="eastAsia" w:eastAsia="宋体"/>
          <w:lang w:val="en-US" w:eastAsia="zh-CN"/>
        </w:rPr>
      </w:r>
      <w:r/>
    </w:p>
    <w:p>
      <w:pPr>
        <w:pStyle w:val="922"/>
        <w:ind w:firstLine="357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二、河道堤防、街管泵站、街村骨干河道</w:t>
      </w:r>
      <w:r>
        <w:rPr>
          <w:rFonts w:hint="eastAsia" w:ascii="宋体" w:hAnsi="宋体" w:eastAsia="宋体" w:cs="宋体"/>
          <w:color w:val="000000"/>
          <w:sz w:val="21"/>
          <w:szCs w:val="21"/>
          <w:lang w:val="en-US"/>
        </w:rPr>
        <w:t xml:space="preserve">堤防巡查、养护工作考核标准  </w:t>
      </w:r>
      <w:r>
        <w:rPr>
          <w:rFonts w:hint="eastAsia" w:ascii="宋体" w:hAnsi="宋体" w:eastAsia="宋体" w:cs="宋体"/>
          <w:color w:val="000000"/>
          <w:sz w:val="21"/>
          <w:szCs w:val="21"/>
          <w:lang w:val="en-US"/>
        </w:rPr>
      </w:r>
      <w:r/>
    </w:p>
    <w:tbl>
      <w:tblPr>
        <w:tblW w:w="1394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1"/>
        <w:gridCol w:w="2366"/>
        <w:gridCol w:w="8832"/>
        <w:gridCol w:w="851"/>
        <w:gridCol w:w="1216"/>
      </w:tblGrid>
      <w:tr>
        <w:trPr>
          <w:trHeight w:val="42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序号</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检查</w:t>
            </w:r>
            <w:r>
              <w:rPr>
                <w:rFonts w:hint="eastAsia" w:ascii="宋体" w:hAnsi="宋体" w:eastAsia="宋体" w:cs="宋体"/>
                <w:color w:val="000000"/>
                <w:sz w:val="21"/>
                <w:szCs w:val="21"/>
                <w:lang w:val="en-US" w:eastAsia="en-US" w:bidi="ar-SA"/>
              </w:rPr>
              <w:t xml:space="preserve">内容</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评分标准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标准分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得分</w:t>
            </w:r>
            <w:r>
              <w:rPr>
                <w:rFonts w:hint="eastAsia" w:ascii="宋体" w:hAnsi="宋体" w:eastAsia="宋体" w:cs="宋体"/>
                <w:color w:val="000000"/>
                <w:sz w:val="21"/>
                <w:szCs w:val="21"/>
                <w:lang w:val="en-US" w:eastAsia="en-US" w:bidi="ar-SA"/>
              </w:rPr>
            </w:r>
            <w:r/>
          </w:p>
        </w:tc>
      </w:tr>
      <w:tr>
        <w:trPr>
          <w:trHeight w:val="1817"/>
        </w:trPr>
        <w:tc>
          <w:tcPr>
            <w:tcBorders>
              <w:top w:val="none" w:color="000000" w:sz="4" w:space="0"/>
              <w:left w:val="single" w:color="000000" w:sz="4" w:space="0"/>
              <w:bottom w:val="single" w:color="000000" w:sz="4" w:space="0"/>
              <w:right w:val="single" w:color="000000" w:sz="4" w:space="0"/>
            </w:tcBorders>
            <w:tcW w:w="681" w:type="dxa"/>
            <w:vAlign w:val="center"/>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1</w:t>
            </w:r>
            <w:r>
              <w:rPr>
                <w:rFonts w:hint="eastAsia" w:ascii="宋体" w:hAnsi="宋体" w:eastAsia="宋体" w:cs="宋体"/>
                <w:color w:val="000000"/>
                <w:sz w:val="21"/>
                <w:szCs w:val="21"/>
                <w:lang w:val="en-US" w:eastAsia="en-US" w:bidi="ar-SA"/>
              </w:rPr>
            </w:r>
            <w:r/>
          </w:p>
        </w:tc>
        <w:tc>
          <w:tcPr>
            <w:tcBorders>
              <w:top w:val="none" w:color="000000" w:sz="4" w:space="0"/>
              <w:left w:val="single" w:color="000000" w:sz="4" w:space="0"/>
              <w:bottom w:val="single" w:color="000000" w:sz="4" w:space="0"/>
              <w:right w:val="single" w:color="000000" w:sz="4" w:space="0"/>
            </w:tcBorders>
            <w:tcW w:w="2366" w:type="dxa"/>
            <w:vAlign w:val="center"/>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组织、宣传、制度、经费落实（5分）</w:t>
            </w:r>
            <w:r>
              <w:rPr>
                <w:rFonts w:hint="eastAsia" w:ascii="宋体" w:hAnsi="宋体" w:eastAsia="宋体" w:cs="宋体"/>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W w:w="8832" w:type="dxa"/>
            <w:vAlign w:val="center"/>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1、</w:t>
            </w:r>
            <w:r>
              <w:rPr>
                <w:rFonts w:hint="eastAsia" w:eastAsia="宋体"/>
                <w:lang w:eastAsia="zh-CN"/>
              </w:rPr>
              <w:t xml:space="preserve">中标单位成立自查小组</w:t>
            </w:r>
            <w:r>
              <w:rPr>
                <w:rFonts w:hint="eastAsia" w:ascii="宋体" w:hAnsi="宋体" w:eastAsia="宋体" w:cs="宋体"/>
                <w:color w:val="000000"/>
                <w:sz w:val="21"/>
                <w:szCs w:val="21"/>
                <w:lang w:val="en-US" w:eastAsia="en-US" w:bidi="ar-SA"/>
              </w:rPr>
              <w:t xml:space="preserve">，配套专职</w:t>
            </w: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堤防巡查、养护</w:t>
            </w:r>
            <w:r>
              <w:rPr>
                <w:rFonts w:hint="eastAsia" w:ascii="宋体" w:hAnsi="宋体" w:eastAsia="宋体" w:cs="宋体"/>
                <w:color w:val="000000"/>
                <w:sz w:val="21"/>
                <w:szCs w:val="21"/>
                <w:lang w:val="en-US" w:eastAsia="en-US" w:bidi="ar-SA"/>
              </w:rPr>
              <w:t xml:space="preserve">保洁员，机构健全、分工明确，责任落实</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利用多种形成，宣传加强</w:t>
            </w: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堤防巡查、养护</w:t>
            </w:r>
            <w:r>
              <w:rPr>
                <w:rFonts w:hint="eastAsia" w:ascii="宋体" w:hAnsi="宋体" w:eastAsia="宋体" w:cs="宋体"/>
                <w:color w:val="000000"/>
                <w:sz w:val="21"/>
                <w:szCs w:val="21"/>
                <w:lang w:val="en-US" w:eastAsia="en-US" w:bidi="ar-SA"/>
              </w:rPr>
              <w:t xml:space="preserve">长效管理的重要意义，增强公民的爱河护河意识</w:t>
            </w:r>
            <w:r>
              <w:rPr>
                <w:rFonts w:hint="eastAsia" w:ascii="宋体" w:hAnsi="宋体" w:eastAsia="宋体" w:cs="宋体"/>
                <w:color w:val="000000"/>
                <w:sz w:val="21"/>
                <w:szCs w:val="21"/>
                <w:lang w:val="en-US" w:eastAsia="zh-CN" w:bidi="ar-SA"/>
              </w:rPr>
              <w:t xml:space="preserve">，</w:t>
            </w:r>
            <w:r>
              <w:rPr>
                <w:rFonts w:hint="eastAsia" w:eastAsia="宋体"/>
                <w:lang w:eastAsia="zh-CN"/>
              </w:rPr>
              <w:t xml:space="preserve">中标单位成立自查小组</w:t>
            </w:r>
            <w:r>
              <w:rPr>
                <w:rFonts w:hint="eastAsia" w:ascii="宋体" w:hAnsi="宋体" w:eastAsia="宋体" w:cs="宋体"/>
                <w:color w:val="000000"/>
                <w:sz w:val="21"/>
                <w:szCs w:val="21"/>
                <w:lang w:val="en-US" w:eastAsia="en-US" w:bidi="ar-SA"/>
              </w:rPr>
              <w:t xml:space="preserve">建立健全</w:t>
            </w: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堤防巡查、养护</w:t>
            </w:r>
            <w:r>
              <w:rPr>
                <w:rFonts w:hint="eastAsia" w:ascii="宋体" w:hAnsi="宋体" w:eastAsia="宋体" w:cs="宋体"/>
                <w:color w:val="000000"/>
                <w:sz w:val="21"/>
                <w:szCs w:val="21"/>
                <w:lang w:val="en-US" w:eastAsia="en-US" w:bidi="ar-SA"/>
              </w:rPr>
              <w:t xml:space="preserve">长效管理制度、保洁员管理</w:t>
            </w:r>
            <w:r>
              <w:rPr>
                <w:rFonts w:hint="eastAsia" w:ascii="宋体" w:hAnsi="宋体" w:eastAsia="宋体" w:cs="宋体"/>
                <w:color w:val="000000"/>
                <w:sz w:val="21"/>
                <w:szCs w:val="21"/>
                <w:lang w:val="en-US" w:eastAsia="zh-CN" w:bidi="ar-SA"/>
              </w:rPr>
              <w:t xml:space="preserve">检查</w:t>
            </w:r>
            <w:r>
              <w:rPr>
                <w:rFonts w:hint="eastAsia" w:ascii="宋体" w:hAnsi="宋体" w:eastAsia="宋体" w:cs="宋体"/>
                <w:color w:val="000000"/>
                <w:sz w:val="21"/>
                <w:szCs w:val="21"/>
                <w:lang w:val="en-US" w:eastAsia="en-US" w:bidi="ar-SA"/>
              </w:rPr>
              <w:t xml:space="preserve">制度与办法</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明确落实</w:t>
            </w:r>
            <w:r>
              <w:rPr>
                <w:rFonts w:hint="eastAsia" w:ascii="宋体" w:hAnsi="宋体" w:eastAsia="宋体" w:cs="宋体"/>
                <w:color w:val="000000"/>
                <w:sz w:val="21"/>
                <w:szCs w:val="21"/>
                <w:lang w:val="en-US" w:eastAsia="zh-CN"/>
              </w:rPr>
              <w:t xml:space="preserve">河道堤防、街管泵站、街村骨干河道</w:t>
            </w:r>
            <w:r>
              <w:rPr>
                <w:rFonts w:hint="eastAsia" w:ascii="宋体" w:hAnsi="宋体" w:eastAsia="宋体" w:cs="宋体"/>
                <w:color w:val="000000"/>
                <w:sz w:val="21"/>
                <w:szCs w:val="21"/>
                <w:lang w:val="en-US"/>
              </w:rPr>
              <w:t xml:space="preserve">堤防巡查、养护</w:t>
            </w:r>
            <w:r>
              <w:rPr>
                <w:rFonts w:hint="eastAsia" w:ascii="宋体" w:hAnsi="宋体" w:eastAsia="宋体" w:cs="宋体"/>
                <w:color w:val="000000"/>
                <w:sz w:val="21"/>
                <w:szCs w:val="21"/>
                <w:lang w:val="en-US" w:eastAsia="en-US" w:bidi="ar-SA"/>
              </w:rPr>
              <w:t xml:space="preserve">长效管理经费，专款专用。</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tc>
      </w:tr>
      <w:tr>
        <w:trPr>
          <w:trHeight w:val="943"/>
        </w:trPr>
        <w:tc>
          <w:tcPr>
            <w:tcBorders>
              <w:top w:val="none" w:color="000000" w:sz="4" w:space="0"/>
              <w:left w:val="single" w:color="000000" w:sz="4" w:space="0"/>
              <w:bottom w:val="none" w:color="000000" w:sz="0" w:space="0"/>
              <w:right w:val="single" w:color="000000" w:sz="4" w:space="0"/>
            </w:tcBorders>
            <w:tcW w:w="681" w:type="dxa"/>
            <w:vAlign w:val="center"/>
            <w:vMerge w:val="restart"/>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2</w:t>
            </w:r>
            <w:r>
              <w:rPr>
                <w:rFonts w:hint="eastAsia" w:ascii="宋体" w:hAnsi="宋体" w:eastAsia="宋体" w:cs="宋体"/>
                <w:color w:val="000000"/>
                <w:sz w:val="21"/>
                <w:szCs w:val="21"/>
                <w:lang w:val="en-US" w:eastAsia="en-US" w:bidi="ar-SA"/>
              </w:rPr>
            </w:r>
            <w:r/>
          </w:p>
        </w:tc>
        <w:tc>
          <w:tcPr>
            <w:tcBorders>
              <w:top w:val="single" w:color="000000" w:sz="4" w:space="0"/>
              <w:left w:val="single" w:color="000000" w:sz="4" w:space="0"/>
              <w:bottom w:val="none" w:color="000000" w:sz="0" w:space="0"/>
              <w:right w:val="single" w:color="000000" w:sz="4" w:space="0"/>
            </w:tcBorders>
            <w:tcW w:w="2366" w:type="dxa"/>
            <w:vAlign w:val="center"/>
            <w:vMerge w:val="restart"/>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完成</w:t>
            </w:r>
            <w:r>
              <w:rPr>
                <w:rFonts w:hint="eastAsia" w:ascii="宋体" w:hAnsi="宋体" w:eastAsia="宋体" w:cs="宋体"/>
                <w:color w:val="000000"/>
                <w:sz w:val="21"/>
                <w:szCs w:val="21"/>
                <w:lang w:val="en-US" w:eastAsia="zh-CN"/>
              </w:rPr>
              <w:t xml:space="preserve">河道堤防、街村骨干河道</w:t>
            </w:r>
            <w:r>
              <w:rPr>
                <w:rFonts w:hint="eastAsia" w:ascii="宋体" w:hAnsi="宋体" w:eastAsia="宋体" w:cs="宋体"/>
                <w:color w:val="000000"/>
                <w:sz w:val="21"/>
                <w:szCs w:val="21"/>
                <w:lang w:val="en-US"/>
              </w:rPr>
              <w:t xml:space="preserve">堤防巡查、养护</w:t>
            </w:r>
            <w:r>
              <w:rPr>
                <w:rFonts w:hint="eastAsia" w:ascii="宋体" w:hAnsi="宋体" w:eastAsia="宋体" w:cs="宋体"/>
                <w:color w:val="000000"/>
                <w:sz w:val="21"/>
                <w:szCs w:val="21"/>
                <w:lang w:val="en-US" w:eastAsia="en-US" w:bidi="ar-SA"/>
              </w:rPr>
              <w:t xml:space="preserve">任务，达到长效管理效果(</w:t>
            </w:r>
            <w:r>
              <w:rPr>
                <w:rFonts w:hint="eastAsia" w:ascii="宋体" w:hAnsi="宋体" w:eastAsia="宋体" w:cs="宋体"/>
                <w:color w:val="000000"/>
                <w:sz w:val="21"/>
                <w:szCs w:val="21"/>
                <w:lang w:val="en-US" w:eastAsia="zh-CN" w:bidi="ar-SA"/>
              </w:rPr>
              <w:t xml:space="preserve"> 45</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numPr>
                <w:ilvl w:val="0"/>
                <w:numId w:val="0"/>
              </w:numPr>
              <w:jc w:val="both"/>
              <w:widowControl/>
              <w:tabs>
                <w:tab w:val="left" w:pos="207"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911"/>
              <w:numPr>
                <w:ilvl w:val="0"/>
                <w:numId w:val="8"/>
              </w:numPr>
              <w:ind w:left="420" w:hanging="420"/>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河道（河塘）水面清洁，无杂草及垃圾漂浮物(500M范围内，每发现一处10平米以上漂浮物扣1分)。</w:t>
            </w:r>
            <w:r>
              <w:rPr>
                <w:rFonts w:hint="eastAsia" w:ascii="宋体" w:hAnsi="宋体" w:eastAsia="宋体" w:cs="宋体"/>
                <w:color w:val="000000"/>
                <w:sz w:val="21"/>
                <w:szCs w:val="21"/>
                <w:lang w:val="en-US" w:eastAsia="en-US" w:bidi="ar-SA"/>
              </w:rPr>
            </w:r>
            <w:r/>
          </w:p>
          <w:p>
            <w:pPr>
              <w:pStyle w:val="911"/>
              <w:jc w:val="both"/>
              <w:tabs>
                <w:tab w:val="left" w:pos="938" w:leader="none"/>
              </w:tabs>
              <w:rPr>
                <w:rFonts w:hint="eastAsia"/>
                <w:sz w:val="21"/>
                <w:szCs w:val="22"/>
                <w:lang w:val="en-US" w:eastAsia="zh-CN" w:bidi="ar-SA"/>
              </w:rPr>
            </w:pPr>
            <w:r>
              <w:rPr>
                <w:rFonts w:hint="eastAsia"/>
                <w:sz w:val="21"/>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846"/>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numPr>
                <w:ilvl w:val="0"/>
                <w:numId w:val="8"/>
              </w:numPr>
              <w:ind w:left="420" w:hanging="420"/>
              <w:jc w:val="both"/>
              <w:spacing w:line="240" w:lineRule="auto"/>
              <w:widowControl/>
              <w:rPr>
                <w:rFonts w:hint="eastAsia"/>
                <w:sz w:val="21"/>
                <w:szCs w:val="22"/>
                <w:lang w:val="en-US" w:eastAsia="zh-CN" w:bidi="ar-SA"/>
              </w:rPr>
            </w:pPr>
            <w:r>
              <w:rPr>
                <w:rFonts w:hint="eastAsia" w:ascii="宋体" w:hAnsi="宋体" w:eastAsia="宋体" w:cs="宋体"/>
                <w:color w:val="000000"/>
                <w:sz w:val="21"/>
                <w:szCs w:val="21"/>
                <w:lang w:val="en-US" w:eastAsia="en-US" w:bidi="ar-SA"/>
              </w:rPr>
              <w:t xml:space="preserve">河道畅通，河中无渔串等人为设置障碍物（每发现一处障碍，扣0.5分）</w:t>
            </w:r>
            <w:r>
              <w:rPr>
                <w:rFonts w:hint="eastAsia"/>
                <w:sz w:val="21"/>
                <w:szCs w:val="22"/>
                <w:lang w:val="en-US" w:eastAsia="zh-CN" w:bidi="ar-SA"/>
              </w:rPr>
            </w:r>
            <w:r/>
          </w:p>
        </w:tc>
        <w:tc>
          <w:tcPr>
            <w:tcBorders>
              <w:top w:val="single" w:color="000000" w:sz="4" w:space="0"/>
              <w:left w:val="none" w:color="000000" w:sz="4" w:space="0"/>
              <w:bottom w:val="none" w:color="000000" w:sz="0" w:space="0"/>
              <w:right w:val="single" w:color="000000" w:sz="4" w:space="0"/>
            </w:tcBorders>
            <w:tcW w:w="851" w:type="dxa"/>
            <w:vAlign w:val="center"/>
            <w:textDirection w:val="lrTb"/>
            <w:noWrap w:val="false"/>
          </w:tcPr>
          <w:p>
            <w:pPr>
              <w:pStyle w:val="911"/>
              <w:jc w:val="center"/>
              <w:spacing w:line="240" w:lineRule="auto"/>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911"/>
              <w:jc w:val="center"/>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911"/>
              <w:jc w:val="center"/>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911"/>
              <w:jc w:val="left"/>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911"/>
              <w:jc w:val="center"/>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tc>
      </w:tr>
      <w:tr>
        <w:trPr>
          <w:trHeight w:val="394"/>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W w:w="8832" w:type="dxa"/>
            <w:vAlign w:val="center"/>
            <w:textDirection w:val="lrTb"/>
            <w:noWrap w:val="false"/>
          </w:tcPr>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en-US" w:bidi="ar-SA"/>
              </w:rPr>
              <w:t xml:space="preserve">、岸坡整齐，清洁无垃圾 (500M范围内，每发现一处扣1分)。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232"/>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W w:w="8832" w:type="dxa"/>
            <w:vAlign w:val="center"/>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en-US" w:bidi="ar-SA"/>
              </w:rPr>
              <w:t xml:space="preserve">、</w:t>
            </w:r>
            <w:r>
              <w:rPr>
                <w:rFonts w:hint="eastAsia"/>
                <w:color w:val="000000"/>
              </w:rPr>
              <w:t xml:space="preserve">管理设施维护，损坏、丢失未及时发现、制止</w:t>
            </w:r>
            <w:r>
              <w:rPr>
                <w:rFonts w:hint="eastAsia" w:eastAsia="宋体"/>
                <w:color w:val="000000"/>
                <w:lang w:eastAsia="zh-CN"/>
              </w:rPr>
              <w:t xml:space="preserve">人为破坏</w:t>
            </w:r>
            <w:r>
              <w:rPr>
                <w:rFonts w:hint="eastAsia" w:ascii="宋体" w:hAnsi="宋体" w:eastAsia="宋体" w:cs="宋体"/>
                <w:color w:val="000000"/>
                <w:sz w:val="21"/>
                <w:szCs w:val="21"/>
                <w:lang w:val="en-US" w:eastAsia="en-US" w:bidi="ar-SA"/>
              </w:rPr>
              <w:t xml:space="preserve">（每发现一处障碍，扣0.5分）</w:t>
            </w:r>
            <w:r>
              <w:rPr>
                <w:rFonts w:hint="eastAsia" w:ascii="宋体" w:hAnsi="宋体" w:eastAsia="宋体" w:cs="宋体"/>
                <w:color w:val="000000"/>
                <w:sz w:val="21"/>
                <w:szCs w:val="21"/>
                <w:lang w:val="en-US" w:eastAsia="en-US" w:bidi="ar-SA"/>
              </w:rPr>
            </w:r>
            <w:r/>
          </w:p>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294"/>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W w:w="8832" w:type="dxa"/>
            <w:vAlign w:val="center"/>
            <w:textDirection w:val="lrTb"/>
            <w:noWrap w:val="false"/>
          </w:tcPr>
          <w:p>
            <w:pPr>
              <w:pStyle w:val="911"/>
              <w:ind w:left="420" w:hanging="420"/>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en-US" w:bidi="ar-SA"/>
              </w:rPr>
              <w:t xml:space="preserve">、街道骨干河道（水面）岸坡无违章种植、圈围，无违建，无垃圾。（每发现一处，扣</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en-US" w:bidi="ar-SA"/>
              </w:rPr>
            </w:r>
            <w:r/>
          </w:p>
          <w:p>
            <w:pPr>
              <w:pStyle w:val="911"/>
              <w:numPr>
                <w:ilvl w:val="0"/>
                <w:numId w:val="0"/>
              </w:numPr>
              <w:jc w:val="both"/>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注：  </w:t>
            </w:r>
            <w:r>
              <w:rPr>
                <w:rFonts w:hint="eastAsia" w:ascii="宋体" w:hAnsi="宋体" w:eastAsia="宋体" w:cs="宋体"/>
                <w:color w:val="000000"/>
                <w:sz w:val="21"/>
                <w:szCs w:val="21"/>
                <w:lang w:val="en-US" w:eastAsia="en-US" w:bidi="ar-SA"/>
              </w:rPr>
              <w:t xml:space="preserve">（违章种植长度每处大于30米的扣0.5分，扣完为止，违章种植长度占河道总长一半及以上</w:t>
            </w:r>
            <w:r>
              <w:rPr>
                <w:rFonts w:hint="eastAsia" w:ascii="宋体" w:hAnsi="宋体" w:eastAsia="宋体" w:cs="宋体"/>
                <w:color w:val="000000"/>
                <w:sz w:val="21"/>
                <w:szCs w:val="21"/>
                <w:lang w:val="en-US" w:eastAsia="en-US" w:bidi="ar-SA"/>
              </w:rPr>
            </w:r>
            <w:r/>
          </w:p>
          <w:p>
            <w:pPr>
              <w:pStyle w:val="911"/>
              <w:numPr>
                <w:ilvl w:val="0"/>
                <w:numId w:val="0"/>
              </w:numPr>
              <w:jc w:val="both"/>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p>
            <w:pPr>
              <w:pStyle w:val="911"/>
              <w:numPr>
                <w:ilvl w:val="0"/>
                <w:numId w:val="0"/>
              </w:numPr>
              <w:jc w:val="both"/>
              <w:spacing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的该项不得分）。</w:t>
            </w:r>
            <w:r>
              <w:rPr>
                <w:rFonts w:hint="eastAsia" w:ascii="宋体" w:hAnsi="宋体" w:eastAsia="宋体" w:cs="宋体"/>
                <w:color w:val="000000"/>
                <w:sz w:val="21"/>
                <w:szCs w:val="21"/>
                <w:lang w:val="en-US" w:eastAsia="en-US" w:bidi="ar-SA"/>
              </w:rPr>
            </w:r>
            <w:r/>
          </w:p>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294"/>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W w:w="8832" w:type="dxa"/>
            <w:vAlign w:val="center"/>
            <w:textDirection w:val="lrTb"/>
            <w:noWrap w:val="false"/>
          </w:tcPr>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en-US" w:bidi="ar-SA"/>
              </w:rPr>
              <w:t xml:space="preserve">、河道清理的垃圾杂草严禁乱堆乱放，</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每发现一处扣</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w:t>
            </w:r>
            <w:r>
              <w:rPr>
                <w:rFonts w:hint="eastAsia" w:ascii="宋体" w:hAnsi="宋体" w:eastAsia="宋体" w:cs="宋体"/>
                <w:color w:val="000000"/>
                <w:sz w:val="21"/>
                <w:szCs w:val="21"/>
                <w:lang w:val="en-US" w:eastAsia="en-US" w:bidi="ar-SA"/>
              </w:rPr>
            </w:r>
            <w:r/>
          </w:p>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926"/>
        </w:trPr>
        <w:tc>
          <w:tcPr>
            <w:tcBorders>
              <w:top w:val="none" w:color="000000" w:sz="0" w:space="0"/>
              <w:left w:val="single" w:color="000000" w:sz="4" w:space="0"/>
              <w:bottom w:val="single" w:color="000000" w:sz="4" w:space="0"/>
              <w:right w:val="single" w:color="000000" w:sz="4" w:space="0"/>
            </w:tcBorders>
            <w:tcW w:w="681" w:type="dxa"/>
            <w:vAlign w:val="center"/>
            <w:vMerge w:val="continue"/>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none" w:color="000000" w:sz="0" w:space="0"/>
              <w:left w:val="single" w:color="000000" w:sz="4" w:space="0"/>
              <w:bottom w:val="single" w:color="000000" w:sz="4" w:space="0"/>
              <w:right w:val="single" w:color="000000" w:sz="4" w:space="0"/>
            </w:tcBorders>
            <w:tcW w:w="2366" w:type="dxa"/>
            <w:vAlign w:val="center"/>
            <w:vMerge w:val="continue"/>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ind w:left="210" w:hanging="210"/>
              <w:jc w:val="both"/>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rPr>
              <w:t xml:space="preserve">道路、堤顶、迎水坡、背水坡及戗台每周要及时清扫，保持无杂物。乱倒垃圾及弃物情况，及时发现，及时制止，及时清除。垃圾集中拖运，集中处理，不要二次污染。</w:t>
            </w:r>
            <w:r>
              <w:rPr>
                <w:rFonts w:hint="eastAsia" w:ascii="宋体" w:hAnsi="宋体" w:eastAsia="宋体" w:cs="宋体"/>
                <w:color w:val="000000"/>
                <w:sz w:val="21"/>
                <w:szCs w:val="21"/>
                <w:lang w:val="en-US" w:eastAsia="en-US" w:bidi="ar-SA"/>
              </w:rPr>
              <w:t xml:space="preserve">（每发现一处，扣1.0分）</w:t>
            </w:r>
            <w:r>
              <w:rPr>
                <w:rFonts w:hint="eastAsia" w:ascii="宋体" w:hAnsi="宋体" w:eastAsia="宋体" w:cs="宋体"/>
                <w:color w:val="000000"/>
                <w:sz w:val="21"/>
                <w:szCs w:val="21"/>
                <w:lang w:val="en-US" w:eastAsia="zh-CN" w:bidi="ar-SA"/>
              </w:rPr>
            </w:r>
            <w:r/>
          </w:p>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1371"/>
        </w:trPr>
        <w:tc>
          <w:tcPr>
            <w:tcBorders>
              <w:top w:val="single" w:color="000000" w:sz="4" w:space="0"/>
              <w:left w:val="single" w:color="000000" w:sz="4" w:space="0"/>
              <w:bottom w:val="none" w:color="000000" w:sz="0" w:space="0"/>
              <w:right w:val="single" w:color="000000" w:sz="4" w:space="0"/>
            </w:tcBorders>
            <w:tcW w:w="681" w:type="dxa"/>
            <w:vAlign w:val="center"/>
            <w:vMerge w:val="restart"/>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Borders>
              <w:top w:val="single" w:color="000000" w:sz="4" w:space="0"/>
              <w:left w:val="single" w:color="000000" w:sz="4" w:space="0"/>
              <w:bottom w:val="none" w:color="000000" w:sz="0" w:space="0"/>
              <w:right w:val="single" w:color="000000" w:sz="4" w:space="0"/>
            </w:tcBorders>
            <w:tcW w:w="2366" w:type="dxa"/>
            <w:vAlign w:val="center"/>
            <w:vMerge w:val="restart"/>
            <w:textDirection w:val="lrTb"/>
            <w:noWrap w:val="false"/>
          </w:tcPr>
          <w:p>
            <w:pPr>
              <w:pStyle w:val="911"/>
              <w:jc w:val="left"/>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en-US" w:bidi="ar-SA"/>
              </w:rPr>
              <w:t xml:space="preserve">泵站、涵闸</w:t>
            </w:r>
            <w:r>
              <w:rPr>
                <w:rFonts w:hint="eastAsia" w:ascii="宋体" w:hAnsi="宋体" w:eastAsia="宋体" w:cs="宋体"/>
                <w:color w:val="000000"/>
                <w:sz w:val="21"/>
                <w:szCs w:val="21"/>
                <w:lang w:val="en-US" w:eastAsia="zh-CN" w:bidi="ar-SA"/>
              </w:rPr>
              <w:t xml:space="preserve">、（25分）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jc w:val="both"/>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911"/>
              <w:ind w:left="210" w:hanging="210"/>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en-US" w:bidi="ar-SA"/>
              </w:rPr>
              <w:t xml:space="preserve">墙体及门窗完好无损，屋面无渗漏，场地平整，环境绿化好。现场卫生和设备维修做到经常化、制度化，房屋内布置整齐有序，卫生整洁，无杂物及乱堆乱放现象。设施周围无积水、杂草、垃圾，现场无虫害、鼠害、鸟害。设施有专门的技术负责人和运行管护人员等，业务熟练，人员相对固定。工程完好；工程完好率低于80%，每降低10%扣1分。</w:t>
            </w:r>
            <w:r>
              <w:rPr>
                <w:rFonts w:hint="eastAsia" w:ascii="宋体" w:hAnsi="宋体" w:eastAsia="宋体" w:cs="宋体"/>
                <w:color w:val="000000"/>
                <w:sz w:val="21"/>
                <w:szCs w:val="21"/>
                <w:lang w:val="en-US" w:eastAsia="en-US" w:bidi="ar-SA"/>
              </w:rPr>
            </w:r>
            <w:r/>
          </w:p>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602"/>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911"/>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ind w:left="420" w:hanging="420"/>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en-US" w:bidi="ar-SA"/>
              </w:rPr>
              <w:t xml:space="preserve">机械设备维修保养经常化，无设备带病运行现象，能随时运行；设备完好率低于90%，每降低10%扣1分。</w:t>
            </w:r>
            <w:r>
              <w:rPr>
                <w:rFonts w:hint="eastAsia" w:ascii="宋体" w:hAnsi="宋体" w:eastAsia="宋体" w:cs="宋体"/>
                <w:color w:val="000000"/>
                <w:sz w:val="21"/>
                <w:szCs w:val="21"/>
                <w:lang w:val="en-US" w:eastAsia="en-US" w:bidi="ar-SA"/>
              </w:rPr>
            </w:r>
            <w:r/>
          </w:p>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1209"/>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911"/>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en-US" w:bidi="ar-SA"/>
              </w:rPr>
              <w:t xml:space="preserve">进出水池、输水渠道完好，无破损，金属管面油漆保养良好。管理范围内无淋沟、渗漏、裂缝</w:t>
            </w:r>
            <w:r>
              <w:rPr>
                <w:rFonts w:hint="eastAsia"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lang w:val="en-US" w:eastAsia="en-US" w:bidi="ar-SA"/>
              </w:rPr>
              <w:t xml:space="preserve">等缺陷。填土区无跌落、塌陷。混凝土结构表面整洁、无脱落、剥落、露筋等现象。坝顶平整、坝坡整齐，无缺损，无树根、高草。输、泄水通道完好，无损坏，无淤积。渠道（管道）完好，</w:t>
            </w:r>
            <w:r>
              <w:rPr>
                <w:rFonts w:hint="eastAsia"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lang w:val="en-US" w:eastAsia="en-US" w:bidi="ar-SA"/>
              </w:rPr>
              <w:t xml:space="preserve">无损坏。渠道（管道）无淤积。工程完好；工程完好率低于80%，每降低10%扣1分。</w:t>
            </w:r>
            <w:r>
              <w:rPr>
                <w:rFonts w:hint="eastAsia" w:ascii="宋体" w:hAnsi="宋体" w:eastAsia="宋体" w:cs="宋体"/>
                <w:color w:val="000000"/>
                <w:sz w:val="21"/>
                <w:szCs w:val="21"/>
                <w:lang w:val="en-US" w:eastAsia="en-US" w:bidi="ar-SA"/>
              </w:rPr>
            </w:r>
            <w:r/>
          </w:p>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332"/>
        </w:trPr>
        <w:tc>
          <w:tcPr>
            <w:tcBorders>
              <w:top w:val="none" w:color="000000" w:sz="0" w:space="0"/>
              <w:left w:val="single" w:color="000000" w:sz="4" w:space="0"/>
              <w:bottom w:val="single" w:color="000000" w:sz="4" w:space="0"/>
              <w:right w:val="single" w:color="000000" w:sz="4" w:space="0"/>
            </w:tcBorders>
            <w:tcW w:w="681" w:type="dxa"/>
            <w:vAlign w:val="center"/>
            <w:vMerge w:val="continue"/>
            <w:textDirection w:val="lrTb"/>
            <w:noWrap w:val="false"/>
          </w:tcPr>
          <w:p>
            <w:pPr>
              <w:pStyle w:val="911"/>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none" w:color="000000" w:sz="0" w:space="0"/>
              <w:left w:val="single" w:color="000000" w:sz="4" w:space="0"/>
              <w:bottom w:val="single" w:color="000000" w:sz="4" w:space="0"/>
              <w:right w:val="single" w:color="000000" w:sz="4" w:space="0"/>
            </w:tcBorders>
            <w:tcW w:w="2366" w:type="dxa"/>
            <w:vAlign w:val="center"/>
            <w:vMerge w:val="continue"/>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en-US" w:bidi="ar-SA"/>
              </w:rPr>
              <w:t xml:space="preserve">设施有运行台账、安全生产台账，相关规章制度张贴上墙</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（发现违规一次扣1分）</w:t>
            </w:r>
            <w:r>
              <w:rPr>
                <w:rFonts w:hint="eastAsia" w:ascii="宋体" w:hAnsi="宋体" w:eastAsia="宋体" w:cs="宋体"/>
                <w:color w:val="000000"/>
                <w:sz w:val="21"/>
                <w:szCs w:val="21"/>
                <w:lang w:val="en-US" w:eastAsia="en-US" w:bidi="ar-SA"/>
              </w:rPr>
            </w:r>
            <w:r/>
          </w:p>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480"/>
        </w:trPr>
        <w:tc>
          <w:tcPr>
            <w:tcBorders>
              <w:top w:val="single" w:color="000000" w:sz="4" w:space="0"/>
              <w:left w:val="single" w:color="000000" w:sz="4" w:space="0"/>
              <w:bottom w:val="none" w:color="000000" w:sz="0" w:space="0"/>
              <w:right w:val="single" w:color="000000" w:sz="4" w:space="0"/>
            </w:tcBorders>
            <w:tcW w:w="681" w:type="dxa"/>
            <w:vAlign w:val="center"/>
            <w:vMerge w:val="restart"/>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r>
            <w:r/>
          </w:p>
        </w:tc>
        <w:tc>
          <w:tcPr>
            <w:tcBorders>
              <w:top w:val="single" w:color="000000" w:sz="4" w:space="0"/>
              <w:left w:val="single" w:color="000000" w:sz="4" w:space="0"/>
              <w:bottom w:val="none" w:color="000000" w:sz="0" w:space="0"/>
              <w:right w:val="single" w:color="000000" w:sz="4" w:space="0"/>
            </w:tcBorders>
            <w:tcW w:w="2366" w:type="dxa"/>
            <w:vAlign w:val="center"/>
            <w:vMerge w:val="restart"/>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安全作业（1</w:t>
            </w: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1、对专职保洁员进行安全作业及自救互救知识培训，做到先培训再上岗。（发现违规一次扣</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en-US" w:bidi="ar-SA"/>
              </w:rPr>
            </w:r>
            <w:r/>
          </w:p>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tc>
      </w:tr>
      <w:tr>
        <w:trPr>
          <w:trHeight w:val="627"/>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911"/>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ind w:left="420" w:hanging="420"/>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2、配套必要的劳动保护及安全防护用品，对船上作业人员办理相关保险。（无</w:t>
            </w:r>
            <w:r>
              <w:rPr>
                <w:rFonts w:hint="eastAsia" w:ascii="宋体" w:hAnsi="宋体" w:eastAsia="宋体" w:cs="宋体"/>
                <w:color w:val="000000"/>
                <w:sz w:val="21"/>
                <w:szCs w:val="21"/>
                <w:lang w:val="en-US" w:eastAsia="zh-CN" w:bidi="ar-SA"/>
              </w:rPr>
              <w:t xml:space="preserve">对应人员</w:t>
            </w:r>
            <w:r>
              <w:rPr>
                <w:rFonts w:hint="eastAsia" w:ascii="宋体" w:hAnsi="宋体" w:eastAsia="宋体" w:cs="宋体"/>
                <w:color w:val="000000"/>
                <w:sz w:val="21"/>
                <w:szCs w:val="21"/>
                <w:lang w:val="en-US" w:eastAsia="en-US" w:bidi="ar-SA"/>
              </w:rPr>
              <w:t xml:space="preserve">保险该项发现违规一次扣</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en-US" w:bidi="ar-SA"/>
              </w:rPr>
            </w:r>
            <w:r/>
          </w:p>
          <w:p>
            <w:pPr>
              <w:pStyle w:val="911"/>
              <w:jc w:val="both"/>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466"/>
        </w:trPr>
        <w:tc>
          <w:tcPr>
            <w:tcBorders>
              <w:top w:val="none" w:color="000000" w:sz="0" w:space="0"/>
              <w:left w:val="single" w:color="000000" w:sz="4" w:space="0"/>
              <w:bottom w:val="none" w:color="000000" w:sz="0" w:space="0"/>
              <w:right w:val="single" w:color="000000" w:sz="4" w:space="0"/>
            </w:tcBorders>
            <w:tcW w:w="681" w:type="dxa"/>
            <w:vAlign w:val="center"/>
            <w:vMerge w:val="continue"/>
            <w:textDirection w:val="lrTb"/>
            <w:noWrap w:val="false"/>
          </w:tcPr>
          <w:p>
            <w:pPr>
              <w:pStyle w:val="911"/>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none" w:color="000000" w:sz="0" w:space="0"/>
              <w:left w:val="single" w:color="000000" w:sz="4" w:space="0"/>
              <w:bottom w:val="none" w:color="000000" w:sz="0" w:space="0"/>
              <w:right w:val="single" w:color="000000" w:sz="4" w:space="0"/>
            </w:tcBorders>
            <w:tcW w:w="2366" w:type="dxa"/>
            <w:vAlign w:val="center"/>
            <w:vMerge w:val="continue"/>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jc w:val="both"/>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3、保洁员作业时必须穿戴救生衣，严禁酒后及恶劣天气下水作业。（发现违规一次扣</w:t>
            </w:r>
            <w:r>
              <w:rPr>
                <w:rFonts w:hint="eastAsia" w:ascii="宋体" w:hAnsi="宋体" w:eastAsia="宋体" w:cs="宋体"/>
                <w:color w:val="000000"/>
                <w:sz w:val="21"/>
                <w:szCs w:val="21"/>
                <w:lang w:val="en-US" w:eastAsia="zh-CN" w:bidi="ar-SA"/>
              </w:rPr>
              <w:t xml:space="preserve">0.5</w:t>
            </w:r>
            <w:r>
              <w:rPr>
                <w:rFonts w:hint="eastAsia" w:ascii="宋体" w:hAnsi="宋体" w:eastAsia="宋体" w:cs="宋体"/>
                <w:color w:val="000000"/>
                <w:sz w:val="21"/>
                <w:szCs w:val="21"/>
                <w:lang w:val="en-US" w:eastAsia="en-US" w:bidi="ar-SA"/>
              </w:rPr>
              <w:t xml:space="preserve">分）</w:t>
            </w:r>
            <w:r>
              <w:rPr>
                <w:rFonts w:hint="eastAsia" w:ascii="宋体" w:hAnsi="宋体" w:eastAsia="宋体" w:cs="宋体"/>
                <w:color w:val="000000"/>
                <w:sz w:val="21"/>
                <w:szCs w:val="21"/>
                <w:lang w:val="en-US" w:eastAsia="en-US" w:bidi="ar-SA"/>
              </w:rPr>
            </w:r>
            <w:r/>
          </w:p>
          <w:p>
            <w:pPr>
              <w:pStyle w:val="911"/>
              <w:jc w:val="both"/>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742"/>
        </w:trPr>
        <w:tc>
          <w:tcPr>
            <w:tcBorders>
              <w:top w:val="none" w:color="000000" w:sz="0" w:space="0"/>
              <w:left w:val="single" w:color="000000" w:sz="4" w:space="0"/>
              <w:bottom w:val="single" w:color="000000" w:sz="4" w:space="0"/>
              <w:right w:val="single" w:color="000000" w:sz="4" w:space="0"/>
            </w:tcBorders>
            <w:tcW w:w="681" w:type="dxa"/>
            <w:vAlign w:val="center"/>
            <w:vMerge w:val="continue"/>
            <w:textDirection w:val="lrTb"/>
            <w:noWrap w:val="false"/>
          </w:tcPr>
          <w:p>
            <w:pPr>
              <w:pStyle w:val="911"/>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none" w:color="000000" w:sz="0" w:space="0"/>
              <w:left w:val="single" w:color="000000" w:sz="4" w:space="0"/>
              <w:bottom w:val="single" w:color="000000" w:sz="4" w:space="0"/>
              <w:right w:val="single" w:color="000000" w:sz="4" w:space="0"/>
            </w:tcBorders>
            <w:tcW w:w="2366" w:type="dxa"/>
            <w:vAlign w:val="center"/>
            <w:vMerge w:val="continue"/>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jc w:val="both"/>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eastAsia="宋体"/>
                <w:lang w:eastAsia="zh-CN"/>
              </w:rPr>
              <w:t xml:space="preserve">维修保养和开机时操作人员</w:t>
            </w:r>
            <w:r>
              <w:rPr>
                <w:rFonts w:hint="eastAsia" w:ascii="宋体" w:hAnsi="宋体" w:eastAsia="宋体" w:cs="宋体"/>
                <w:color w:val="000000"/>
                <w:sz w:val="21"/>
                <w:szCs w:val="21"/>
                <w:highlight w:val="none"/>
                <w:lang w:val="en-US" w:eastAsia="zh-CN" w:bidi="ar-SA"/>
              </w:rPr>
              <w:t xml:space="preserve">必须配备专职人员如</w:t>
            </w:r>
            <w:r>
              <w:rPr>
                <w:rFonts w:hint="eastAsia" w:ascii="宋体" w:hAnsi="宋体" w:eastAsia="宋体" w:cs="宋体"/>
                <w:b w:val="0"/>
                <w:bCs w:val="0"/>
                <w:color w:val="000000"/>
                <w:szCs w:val="21"/>
                <w:highlight w:val="none"/>
                <w:lang w:eastAsia="zh-CN"/>
              </w:rPr>
              <w:t xml:space="preserve">专业</w:t>
            </w:r>
            <w:r>
              <w:rPr>
                <w:rFonts w:hint="eastAsia" w:ascii="宋体" w:hAnsi="宋体" w:eastAsia="宋体" w:cs="宋体"/>
                <w:b w:val="0"/>
                <w:bCs w:val="0"/>
                <w:color w:val="000000"/>
                <w:szCs w:val="21"/>
                <w:highlight w:val="none"/>
              </w:rPr>
              <w:t xml:space="preserve">电工</w:t>
            </w:r>
            <w:r>
              <w:rPr>
                <w:rFonts w:hint="eastAsia" w:ascii="宋体" w:hAnsi="宋体" w:eastAsia="宋体" w:cs="宋体"/>
                <w:b w:val="0"/>
                <w:bCs w:val="0"/>
                <w:color w:val="000000"/>
                <w:szCs w:val="21"/>
                <w:highlight w:val="none"/>
                <w:lang w:val="en-US" w:eastAsia="zh-CN"/>
              </w:rPr>
              <w:t xml:space="preserve">及设备维修工</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szCs w:val="21"/>
              </w:rPr>
              <w:t xml:space="preserve">提供相应</w:t>
            </w:r>
            <w:r>
              <w:rPr>
                <w:rFonts w:hint="eastAsia" w:ascii="宋体" w:hAnsi="宋体" w:eastAsia="宋体" w:cs="宋体"/>
                <w:b w:val="0"/>
                <w:bCs w:val="0"/>
                <w:szCs w:val="21"/>
                <w:lang w:val="en-US" w:eastAsia="zh-CN"/>
              </w:rPr>
              <w:t xml:space="preserve">资质</w:t>
            </w:r>
            <w:r>
              <w:rPr>
                <w:rFonts w:hint="eastAsia" w:ascii="宋体" w:hAnsi="宋体" w:eastAsia="宋体" w:cs="宋体"/>
                <w:b w:val="0"/>
                <w:bCs w:val="0"/>
                <w:szCs w:val="21"/>
              </w:rPr>
              <w:t xml:space="preserve">合格证书</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color w:val="000000"/>
                <w:sz w:val="21"/>
                <w:szCs w:val="21"/>
                <w:lang w:val="en-US" w:eastAsia="en-US" w:bidi="ar-SA"/>
              </w:rPr>
              <w:t xml:space="preserve">（发现违规一次扣1分）</w:t>
            </w: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39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911"/>
              <w:jc w:val="left"/>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相关检查</w:t>
            </w:r>
            <w:r>
              <w:rPr>
                <w:rFonts w:hint="eastAsia" w:ascii="宋体" w:hAnsi="宋体" w:eastAsia="宋体" w:cs="宋体"/>
                <w:color w:val="000000"/>
                <w:sz w:val="21"/>
                <w:szCs w:val="21"/>
                <w:lang w:val="en-US" w:eastAsia="en-US" w:bidi="ar-SA"/>
              </w:rPr>
              <w:t xml:space="preserve">（5分）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jc w:val="both"/>
              <w:widowControl/>
              <w:rPr>
                <w:rFonts w:hint="eastAsia" w:ascii="宋体" w:hAnsi="宋体" w:eastAsia="宋体" w:cs="宋体"/>
                <w:color w:val="000000"/>
                <w:sz w:val="21"/>
                <w:szCs w:val="21"/>
                <w:lang w:val="en-US" w:eastAsia="en-US" w:bidi="ar-SA"/>
              </w:rPr>
            </w:pPr>
            <w:r>
              <w:rPr>
                <w:rFonts w:hint="eastAsia" w:eastAsia="宋体"/>
                <w:lang w:eastAsia="zh-CN"/>
              </w:rPr>
              <w:t xml:space="preserve">中标单位</w:t>
            </w:r>
            <w:r>
              <w:rPr>
                <w:rFonts w:hint="eastAsia" w:ascii="宋体" w:hAnsi="宋体" w:eastAsia="宋体" w:cs="宋体"/>
                <w:color w:val="000000"/>
                <w:sz w:val="21"/>
                <w:szCs w:val="21"/>
                <w:lang w:val="en-US" w:eastAsia="en-US" w:bidi="ar-SA"/>
              </w:rPr>
              <w:t xml:space="preserve">每月自行组织考评一次（建立原始台帐资料，并按时上报。未按时上报的不得分）。</w:t>
            </w:r>
            <w:r>
              <w:rPr>
                <w:rFonts w:hint="eastAsia" w:ascii="宋体" w:hAnsi="宋体" w:eastAsia="宋体" w:cs="宋体"/>
                <w:color w:val="000000"/>
                <w:sz w:val="21"/>
                <w:szCs w:val="21"/>
                <w:lang w:val="en-US" w:eastAsia="en-US"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en-US" w:bidi="ar-SA"/>
              </w:rPr>
              <w:t xml:space="preserve">5</w:t>
            </w:r>
            <w:r>
              <w:rPr>
                <w:rFonts w:hint="eastAsia" w:ascii="宋体" w:hAnsi="宋体" w:eastAsia="宋体" w:cs="宋体"/>
                <w:color w:val="000000"/>
                <w:sz w:val="21"/>
                <w:szCs w:val="21"/>
                <w:lang w:val="en-US" w:eastAsia="zh-CN" w:bidi="ar-SA"/>
              </w:rPr>
              <w:t xml:space="preserve">分</w:t>
            </w: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　</w:t>
            </w:r>
            <w:r>
              <w:rPr>
                <w:rFonts w:hint="eastAsia" w:ascii="宋体" w:hAnsi="宋体" w:eastAsia="宋体" w:cs="宋体"/>
                <w:color w:val="000000"/>
                <w:sz w:val="21"/>
                <w:szCs w:val="21"/>
                <w:lang w:val="en-US" w:eastAsia="en-US" w:bidi="ar-SA"/>
              </w:rPr>
            </w:r>
            <w:r/>
          </w:p>
        </w:tc>
      </w:tr>
      <w:tr>
        <w:trPr>
          <w:trHeight w:val="39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pStyle w:val="911"/>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366" w:type="dxa"/>
            <w:vAlign w:val="center"/>
            <w:textDirection w:val="lrTb"/>
            <w:noWrap w:val="false"/>
          </w:tcPr>
          <w:p>
            <w:pPr>
              <w:pStyle w:val="911"/>
              <w:jc w:val="lef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32" w:type="dxa"/>
            <w:vAlign w:val="center"/>
            <w:textDirection w:val="lrTb"/>
            <w:noWrap w:val="false"/>
          </w:tcPr>
          <w:p>
            <w:pPr>
              <w:pStyle w:val="911"/>
              <w:jc w:val="both"/>
              <w:widowControl/>
              <w:rPr>
                <w:rFonts w:eastAsia="宋体"/>
                <w:lang w:val="en-US" w:eastAsia="zh-CN"/>
              </w:rPr>
            </w:pPr>
            <w:r>
              <w:rPr>
                <w:rFonts w:hint="eastAsia" w:eastAsia="宋体"/>
                <w:lang w:val="en-US" w:eastAsia="zh-CN"/>
              </w:rPr>
              <w:t xml:space="preserve">                                                                            总分</w:t>
            </w:r>
            <w:r>
              <w:rPr>
                <w:rFonts w:eastAsia="宋体"/>
                <w:lang w:val="en-US" w:eastAsia="zh-CN"/>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1"/>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100分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216" w:type="dxa"/>
            <w:vAlign w:val="bottom"/>
            <w:textDirection w:val="lrTb"/>
            <w:noWrap w:val="false"/>
          </w:tcPr>
          <w:p>
            <w:pPr>
              <w:pStyle w:val="911"/>
              <w:jc w:val="center"/>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bl>
    <w:p>
      <w:pPr>
        <w:pStyle w:val="922"/>
        <w:ind w:firstLine="420"/>
        <w:keepNext/>
        <w:pageBreakBefore w:val="0"/>
        <w:spacing w:line="360" w:lineRule="auto"/>
        <w:rPr>
          <w:rFonts w:hint="eastAsia" w:ascii="宋体" w:hAnsi="宋体" w:eastAsia="宋体" w:cs="宋体"/>
          <w:color w:val="000000"/>
          <w:sz w:val="21"/>
          <w:szCs w:val="21"/>
          <w:lang w:val="en-US"/>
        </w:rPr>
        <w:sectPr>
          <w:footnotePr/>
          <w:endnotePr/>
          <w:type w:val="nextPage"/>
          <w:pgSz w:w="16840" w:h="11910" w:orient="landscape"/>
          <w:pgMar w:top="1300" w:right="1080" w:bottom="1300" w:left="920" w:header="880" w:footer="726" w:gutter="0"/>
          <w:cols w:num="1" w:sep="0" w:space="1701" w:equalWidth="1"/>
          <w:docGrid w:linePitch="360"/>
        </w:sectPr>
      </w:pPr>
      <w:r>
        <w:rPr>
          <w:rFonts w:hint="eastAsia" w:ascii="宋体" w:hAnsi="宋体" w:eastAsia="宋体" w:cs="宋体"/>
          <w:color w:val="000000"/>
          <w:sz w:val="21"/>
          <w:szCs w:val="21"/>
          <w:lang w:val="en-US"/>
        </w:rPr>
      </w:r>
      <w:r/>
    </w:p>
    <w:p>
      <w:pPr>
        <w:pStyle w:val="922"/>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en-US"/>
        </w:rPr>
        <w:t xml:space="preserve">                                                    </w:t>
      </w:r>
      <w:r>
        <w:rPr>
          <w:rFonts w:hint="eastAsia" w:ascii="宋体" w:hAnsi="宋体" w:eastAsia="宋体" w:cs="宋体"/>
          <w:color w:val="000000"/>
          <w:sz w:val="21"/>
          <w:szCs w:val="21"/>
          <w:lang w:val="en-US"/>
        </w:rPr>
      </w:r>
      <w:r/>
    </w:p>
    <w:p>
      <w:pPr>
        <w:pStyle w:val="922"/>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 三、巡查养护资金管理</w:t>
      </w:r>
      <w:r>
        <w:rPr>
          <w:rFonts w:hint="eastAsia" w:ascii="宋体" w:hAnsi="宋体" w:eastAsia="宋体" w:cs="宋体"/>
          <w:color w:val="000000"/>
          <w:sz w:val="21"/>
          <w:szCs w:val="21"/>
          <w:lang w:val="en-US"/>
        </w:rPr>
      </w:r>
      <w:r/>
    </w:p>
    <w:p>
      <w:pPr>
        <w:pStyle w:val="922"/>
        <w:ind w:firstLine="420"/>
        <w:keepNext/>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 </w:t>
      </w:r>
      <w:r>
        <w:rPr>
          <w:rFonts w:hint="eastAsia" w:ascii="宋体" w:hAnsi="宋体" w:eastAsia="宋体" w:cs="宋体"/>
          <w:color w:val="000000"/>
          <w:sz w:val="21"/>
          <w:szCs w:val="21"/>
          <w:lang w:val="en-US"/>
        </w:rPr>
        <w:t xml:space="preserve">巡查养护经费根据考核结果，按季度由龙袍街道</w:t>
      </w:r>
      <w:r>
        <w:rPr>
          <w:rFonts w:hint="eastAsia" w:ascii="宋体" w:hAnsi="宋体" w:eastAsia="宋体" w:cs="宋体"/>
          <w:color w:val="000000"/>
          <w:sz w:val="21"/>
          <w:szCs w:val="21"/>
          <w:lang w:val="en-US" w:eastAsia="zh-CN"/>
        </w:rPr>
        <w:t xml:space="preserve">办事处</w:t>
      </w:r>
      <w:r>
        <w:rPr>
          <w:rFonts w:hint="eastAsia" w:ascii="宋体" w:hAnsi="宋体" w:eastAsia="宋体" w:cs="宋体"/>
          <w:color w:val="000000"/>
          <w:sz w:val="21"/>
          <w:szCs w:val="21"/>
          <w:lang w:val="en-US"/>
        </w:rPr>
        <w:t xml:space="preserve">拨付给管护公司。季度考核考核结果</w:t>
      </w:r>
      <w:r>
        <w:rPr>
          <w:rFonts w:hint="eastAsia" w:ascii="宋体" w:hAnsi="宋体" w:eastAsia="宋体" w:cs="宋体"/>
          <w:color w:val="000000"/>
          <w:sz w:val="21"/>
          <w:szCs w:val="21"/>
          <w:lang w:val="en-US" w:eastAsia="zh-CN"/>
        </w:rPr>
        <w:t xml:space="preserve">高</w:t>
      </w:r>
      <w:r>
        <w:rPr>
          <w:rFonts w:hint="eastAsia" w:ascii="宋体" w:hAnsi="宋体" w:eastAsia="宋体" w:cs="宋体"/>
          <w:color w:val="000000"/>
          <w:sz w:val="21"/>
          <w:szCs w:val="21"/>
          <w:lang w:val="en-US"/>
        </w:rPr>
        <w:t xml:space="preserve">于80分</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lang w:val="en-US"/>
        </w:rPr>
        <w:t xml:space="preserve">（含本数），全额拨付季度管护经费；季度考核</w:t>
      </w:r>
      <w:r>
        <w:rPr>
          <w:rFonts w:hint="eastAsia" w:ascii="宋体" w:hAnsi="宋体" w:eastAsia="宋体" w:cs="宋体"/>
          <w:color w:val="000000"/>
          <w:sz w:val="21"/>
          <w:szCs w:val="21"/>
          <w:lang w:val="en-US" w:eastAsia="zh-CN"/>
        </w:rPr>
        <w:t xml:space="preserve">高</w:t>
      </w:r>
      <w:r>
        <w:rPr>
          <w:rFonts w:hint="eastAsia" w:ascii="宋体" w:hAnsi="宋体" w:eastAsia="宋体" w:cs="宋体"/>
          <w:color w:val="000000"/>
          <w:sz w:val="21"/>
          <w:szCs w:val="21"/>
          <w:lang w:val="en-US"/>
        </w:rPr>
        <w:t xml:space="preserve">于70分（含本数），小于80分的，扣除5%</w:t>
      </w:r>
      <w:r>
        <w:rPr>
          <w:rFonts w:hint="eastAsia" w:ascii="宋体" w:hAnsi="宋体" w:eastAsia="宋体" w:cs="宋体"/>
          <w:color w:val="000000"/>
          <w:sz w:val="21"/>
          <w:szCs w:val="21"/>
          <w:lang w:val="en-US" w:eastAsia="zh-CN"/>
        </w:rPr>
        <w:t xml:space="preserve">/季度</w:t>
      </w:r>
      <w:r>
        <w:rPr>
          <w:rFonts w:hint="eastAsia" w:ascii="宋体" w:hAnsi="宋体" w:eastAsia="宋体" w:cs="宋体"/>
          <w:color w:val="000000"/>
          <w:sz w:val="21"/>
          <w:szCs w:val="21"/>
          <w:lang w:val="en-US"/>
        </w:rPr>
        <w:t xml:space="preserve">管护经费，季度考核</w:t>
      </w:r>
      <w:r>
        <w:rPr>
          <w:rFonts w:hint="eastAsia" w:ascii="宋体" w:hAnsi="宋体" w:eastAsia="宋体" w:cs="宋体"/>
          <w:color w:val="000000"/>
          <w:sz w:val="21"/>
          <w:szCs w:val="21"/>
          <w:lang w:val="en-US" w:eastAsia="zh-CN"/>
        </w:rPr>
        <w:t xml:space="preserve">低于70分的</w:t>
      </w:r>
      <w:r>
        <w:rPr>
          <w:rFonts w:hint="eastAsia" w:ascii="宋体" w:hAnsi="宋体" w:eastAsia="宋体" w:cs="宋体"/>
          <w:color w:val="000000"/>
          <w:sz w:val="21"/>
          <w:szCs w:val="21"/>
          <w:lang w:val="en-US"/>
        </w:rPr>
        <w:t xml:space="preserve">，责令限期整改，并通报批评，</w:t>
      </w:r>
      <w:r>
        <w:rPr>
          <w:rFonts w:hint="eastAsia" w:ascii="宋体" w:hAnsi="宋体" w:eastAsia="宋体" w:cs="宋体"/>
          <w:color w:val="000000"/>
          <w:sz w:val="21"/>
          <w:szCs w:val="21"/>
          <w:lang w:val="en-US" w:eastAsia="zh-CN"/>
        </w:rPr>
        <w:t xml:space="preserve">整改后经复查考核合格的，</w:t>
      </w:r>
      <w:r>
        <w:rPr>
          <w:rFonts w:hint="eastAsia" w:ascii="宋体" w:hAnsi="宋体" w:eastAsia="宋体" w:cs="宋体"/>
          <w:color w:val="000000"/>
          <w:sz w:val="21"/>
          <w:szCs w:val="21"/>
          <w:lang w:val="en-US"/>
        </w:rPr>
        <w:t xml:space="preserve">扣除10%</w:t>
      </w:r>
      <w:r>
        <w:rPr>
          <w:rFonts w:hint="eastAsia" w:ascii="宋体" w:hAnsi="宋体" w:eastAsia="宋体" w:cs="宋体"/>
          <w:color w:val="000000"/>
          <w:sz w:val="21"/>
          <w:szCs w:val="21"/>
          <w:lang w:val="en-US" w:eastAsia="zh-CN"/>
        </w:rPr>
        <w:t xml:space="preserve">/季度</w:t>
      </w:r>
      <w:r>
        <w:rPr>
          <w:rFonts w:hint="eastAsia" w:ascii="宋体" w:hAnsi="宋体" w:eastAsia="宋体" w:cs="宋体"/>
          <w:color w:val="000000"/>
          <w:sz w:val="21"/>
          <w:szCs w:val="21"/>
          <w:lang w:val="en-US"/>
        </w:rPr>
        <w:t xml:space="preserve">管护经费</w:t>
      </w:r>
      <w:r>
        <w:rPr>
          <w:rFonts w:hint="eastAsia" w:ascii="宋体" w:hAnsi="宋体" w:eastAsia="宋体" w:cs="宋体"/>
          <w:color w:val="000000"/>
          <w:sz w:val="21"/>
          <w:szCs w:val="21"/>
          <w:lang w:val="en-US"/>
        </w:rPr>
      </w:r>
      <w:r/>
    </w:p>
    <w:p>
      <w:pPr>
        <w:pStyle w:val="922"/>
        <w:ind w:firstLine="420"/>
        <w:keepNex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四</w:t>
      </w:r>
      <w:r>
        <w:rPr>
          <w:rFonts w:hint="eastAsia" w:ascii="宋体" w:hAnsi="宋体" w:eastAsia="宋体" w:cs="宋体"/>
          <w:color w:val="000000"/>
          <w:sz w:val="21"/>
          <w:szCs w:val="21"/>
        </w:rPr>
        <w:t xml:space="preserve">、现场踏勘 </w:t>
      </w:r>
      <w:r>
        <w:rPr>
          <w:rFonts w:hint="eastAsia" w:ascii="宋体" w:hAnsi="宋体" w:eastAsia="宋体" w:cs="宋体"/>
          <w:color w:val="000000"/>
          <w:sz w:val="21"/>
          <w:szCs w:val="21"/>
        </w:rPr>
      </w:r>
      <w:r/>
    </w:p>
    <w:p>
      <w:pPr>
        <w:pStyle w:val="974"/>
        <w:ind w:left="480" w:firstLine="0"/>
        <w:keepNext/>
        <w:pageBreakBefore w:val="0"/>
        <w:spacing w:before="100" w:after="5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招标人不统一组织投标人踏勘现场，投标人可自行踏勘现场，所发生费用由投标人自行承担。</w:t>
      </w:r>
      <w:r>
        <w:rPr>
          <w:rFonts w:hint="eastAsia" w:ascii="宋体" w:hAnsi="宋体" w:eastAsia="宋体" w:cs="宋体"/>
          <w:color w:val="000000"/>
          <w:sz w:val="21"/>
          <w:szCs w:val="21"/>
        </w:rPr>
      </w:r>
      <w:r/>
    </w:p>
    <w:p>
      <w:pPr>
        <w:pStyle w:val="911"/>
        <w:ind w:firstLine="420"/>
        <w:spacing w:line="360" w:lineRule="auto"/>
        <w:rPr>
          <w:rFonts w:hint="eastAsia" w:ascii="宋体" w:hAnsi="宋体" w:eastAsia="宋体" w:cs="宋体"/>
          <w:color w:val="000000"/>
        </w:rPr>
      </w:pPr>
      <w:r>
        <w:rPr>
          <w:rFonts w:hint="eastAsia" w:ascii="宋体" w:hAnsi="宋体" w:eastAsia="宋体" w:cs="宋体"/>
          <w:color w:val="000000"/>
          <w:sz w:val="21"/>
          <w:szCs w:val="21"/>
          <w:lang w:val="en-US" w:eastAsia="zh-CN"/>
        </w:rPr>
        <w:t xml:space="preserve">五</w:t>
      </w:r>
      <w:r>
        <w:rPr>
          <w:rFonts w:hint="eastAsia" w:ascii="宋体" w:hAnsi="宋体" w:eastAsia="宋体" w:cs="宋体"/>
          <w:color w:val="000000"/>
          <w:sz w:val="21"/>
          <w:szCs w:val="21"/>
        </w:rPr>
        <w:t xml:space="preserve">、付款条件：按季度付款，在每季度下一月10日前，根据考核情况，支付上一季度服务费用</w:t>
      </w:r>
      <w:r>
        <w:rPr>
          <w:rFonts w:hint="eastAsia" w:ascii="宋体" w:hAnsi="宋体" w:eastAsia="宋体" w:cs="宋体"/>
          <w:bCs/>
          <w:color w:val="000000"/>
          <w:szCs w:val="21"/>
        </w:rPr>
        <w:t xml:space="preserve">。</w:t>
      </w:r>
      <w:r>
        <w:rPr>
          <w:rFonts w:hint="eastAsia" w:ascii="宋体" w:hAnsi="宋体" w:eastAsia="宋体" w:cs="宋体"/>
          <w:color w:val="000000"/>
        </w:rPr>
      </w:r>
      <w:r/>
    </w:p>
    <w:p>
      <w:pPr>
        <w:pStyle w:val="911"/>
        <w:ind w:firstLine="211"/>
        <w:jc w:val="left"/>
        <w:spacing w:line="5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11"/>
        <w:jc w:val="center"/>
        <w:spacing w:line="360" w:lineRule="auto"/>
        <w:rPr>
          <w:rFonts w:hint="eastAsia" w:ascii="宋体" w:hAnsi="宋体" w:cs="宋体"/>
          <w:color w:val="000000"/>
          <w:spacing w:val="-10"/>
          <w:szCs w:val="21"/>
          <w:highlight w:val="none"/>
        </w:rPr>
        <w:outlineLvl w:val="0"/>
      </w:pPr>
      <w:r>
        <w:rPr>
          <w:rFonts w:hint="eastAsia" w:ascii="宋体" w:hAnsi="宋体" w:cs="宋体"/>
          <w:color w:val="000000"/>
          <w:spacing w:val="-10"/>
          <w:szCs w:val="21"/>
          <w:highlight w:val="none"/>
        </w:rPr>
      </w:r>
      <w:r/>
    </w:p>
    <w:p>
      <w:pPr>
        <w:pStyle w:val="911"/>
        <w:jc w:val="center"/>
        <w:keepLines w:val="0"/>
        <w:keepNext w:val="0"/>
        <w:pageBreakBefore w:val="0"/>
        <w:spacing w:line="360" w:lineRule="auto"/>
        <w:tabs>
          <w:tab w:val="left" w:pos="3852" w:leader="none"/>
        </w:tabs>
        <w:rPr>
          <w:rFonts w:hint="eastAsia" w:ascii="宋体" w:hAnsi="宋体" w:cs="宋体"/>
          <w:color w:val="000000"/>
          <w:sz w:val="32"/>
          <w:szCs w:val="32"/>
          <w:highlight w:val="none"/>
        </w:rPr>
        <w:outlineLvl w:val="2"/>
      </w:pPr>
      <w:r>
        <w:rPr>
          <w:rFonts w:hint="eastAsia" w:ascii="宋体" w:hAnsi="宋体" w:cs="宋体"/>
          <w:b/>
          <w:color w:val="000000"/>
          <w:spacing w:val="-10"/>
          <w:szCs w:val="21"/>
          <w:highlight w:val="none"/>
        </w:rPr>
        <w:br w:type="page" w:clear="all"/>
      </w:r>
      <w:r>
        <w:rPr>
          <w:rFonts w:hint="eastAsia" w:ascii="宋体" w:hAnsi="宋体" w:cs="宋体"/>
          <w:b/>
          <w:color w:val="000000"/>
          <w:spacing w:val="-10"/>
          <w:szCs w:val="21"/>
          <w:highlight w:val="none"/>
          <w:lang w:val="en-US" w:eastAsia="zh-CN"/>
        </w:rPr>
        <w:t xml:space="preserve">               </w:t>
      </w:r>
      <w:r>
        <w:rPr>
          <w:rFonts w:hint="eastAsia" w:ascii="宋体" w:hAnsi="宋体" w:cs="宋体"/>
          <w:color w:val="000000"/>
          <w:sz w:val="32"/>
          <w:szCs w:val="32"/>
          <w:highlight w:val="none"/>
        </w:rPr>
        <w:t xml:space="preserve">第五章</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r>
      <w:r/>
    </w:p>
    <w:p>
      <w:pPr>
        <w:pStyle w:val="911"/>
        <w:ind w:firstLine="2880"/>
        <w:jc w:val="both"/>
        <w:keepLines w:val="0"/>
        <w:keepNext w:val="0"/>
        <w:pageBreakBefore w:val="0"/>
        <w:spacing w:line="360" w:lineRule="auto"/>
        <w:tabs>
          <w:tab w:val="left" w:pos="3852" w:leader="none"/>
        </w:tabs>
        <w:rPr>
          <w:rFonts w:hint="eastAsia" w:ascii="宋体" w:hAnsi="宋体" w:cs="宋体"/>
          <w:color w:val="000000"/>
          <w:sz w:val="32"/>
          <w:szCs w:val="32"/>
          <w:highlight w:val="none"/>
        </w:rPr>
        <w:outlineLvl w:val="2"/>
      </w:pPr>
      <w:r>
        <w:rPr>
          <w:rFonts w:hint="eastAsia" w:ascii="宋体" w:hAnsi="宋体" w:cs="宋体"/>
          <w:color w:val="000000"/>
          <w:sz w:val="32"/>
          <w:szCs w:val="32"/>
          <w:highlight w:val="none"/>
        </w:rPr>
        <w:t xml:space="preserve">合同草案条款及格式</w:t>
      </w:r>
      <w:r>
        <w:rPr>
          <w:rFonts w:hint="eastAsia" w:ascii="宋体" w:hAnsi="宋体" w:cs="宋体"/>
          <w:color w:val="000000"/>
          <w:sz w:val="32"/>
          <w:szCs w:val="32"/>
          <w:highlight w:val="none"/>
        </w:rPr>
      </w:r>
      <w:r/>
    </w:p>
    <w:p>
      <w:pPr>
        <w:pStyle w:val="911"/>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合同编号：</w:t>
      </w:r>
      <w:r>
        <w:rPr>
          <w:rFonts w:hint="eastAsia" w:ascii="宋体" w:hAnsi="宋体" w:cs="宋体"/>
          <w:color w:val="000000"/>
          <w:szCs w:val="21"/>
          <w:highlight w:val="none"/>
        </w:rPr>
      </w:r>
      <w:r/>
    </w:p>
    <w:p>
      <w:pPr>
        <w:pStyle w:val="911"/>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政府采购计划号：</w:t>
      </w:r>
      <w:r>
        <w:rPr>
          <w:rFonts w:hint="eastAsia" w:ascii="宋体" w:hAnsi="宋体" w:cs="宋体"/>
          <w:color w:val="000000"/>
          <w:szCs w:val="21"/>
          <w:highlight w:val="none"/>
        </w:rPr>
      </w:r>
      <w:r/>
    </w:p>
    <w:p>
      <w:pPr>
        <w:pStyle w:val="911"/>
        <w:jc w:val="center"/>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tbl>
      <w:tblPr>
        <w:tblW w:w="8520" w:type="dxa"/>
        <w:tblInd w:w="-108" w:type="dxa"/>
        <w:tblLayout w:type="fixed"/>
        <w:tblCellMar>
          <w:left w:w="108" w:type="dxa"/>
          <w:top w:w="0" w:type="dxa"/>
          <w:right w:w="108"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911"/>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采购人（以下称甲方）：</w:t>
            </w:r>
            <w:r>
              <w:rPr>
                <w:rFonts w:hint="eastAsia" w:ascii="宋体" w:hAnsi="宋体" w:cs="宋体"/>
                <w:color w:val="000000"/>
                <w:szCs w:val="21"/>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911"/>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供应商：（以下称乙方）</w:t>
            </w:r>
            <w:r>
              <w:rPr>
                <w:rFonts w:hint="eastAsia" w:ascii="宋体" w:hAnsi="宋体" w:cs="宋体"/>
                <w:color w:val="000000"/>
                <w:szCs w:val="21"/>
                <w:highlight w:val="none"/>
              </w:rPr>
            </w:r>
            <w:r/>
          </w:p>
        </w:tc>
      </w:tr>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71" w:type="dxa"/>
            <w:vAlign w:val="top"/>
            <w:textDirection w:val="lrTb"/>
            <w:noWrap w:val="false"/>
          </w:tcPr>
          <w:p>
            <w:pPr>
              <w:pStyle w:val="911"/>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住所地：</w:t>
            </w:r>
            <w:r>
              <w:rPr>
                <w:rFonts w:hint="eastAsia" w:ascii="宋体" w:hAnsi="宋体" w:cs="宋体"/>
                <w:color w:val="000000"/>
                <w:szCs w:val="21"/>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911"/>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住所地：</w:t>
            </w:r>
            <w:r>
              <w:rPr>
                <w:rFonts w:hint="eastAsia" w:ascii="宋体" w:hAnsi="宋体" w:cs="宋体"/>
                <w:color w:val="000000"/>
                <w:szCs w:val="21"/>
                <w:highlight w:val="none"/>
              </w:rPr>
            </w:r>
            <w:r/>
          </w:p>
        </w:tc>
      </w:tr>
    </w:tbl>
    <w:p>
      <w:pPr>
        <w:pStyle w:val="911"/>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根据《中华人民共和国政府采购法》、《中华人民共和国民法典》等法律法规规定，按照“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项目”的采购结果（编号：），依据采购文件要求，甲乙双方遵循平等、自愿、公平的原则，就该项目的组织实施，经协商签订如下合同条款，双方遵照执行。</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一、项目名称</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u w:val="single"/>
        </w:rPr>
        <w:t xml:space="preserve"> 龙袍街道河道堤防、街管泵站、街村骨干河道 服务外包 </w:t>
      </w:r>
      <w:r>
        <w:rPr>
          <w:rFonts w:hint="eastAsia" w:ascii="宋体" w:hAnsi="宋体" w:cs="宋体"/>
          <w:color w:val="000000"/>
          <w:szCs w:val="21"/>
          <w:highlight w:val="none"/>
        </w:rPr>
        <w:t xml:space="preserve">项目</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二、合同金额及期限</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1、合同期:自</w:t>
      </w:r>
      <w:r>
        <w:rPr>
          <w:rFonts w:hint="eastAsia" w:ascii="宋体" w:hAnsi="宋体" w:cs="宋体"/>
          <w:color w:val="000000"/>
          <w:szCs w:val="21"/>
          <w:highlight w:val="none"/>
          <w:u w:val="single"/>
          <w:lang w:val="en-US" w:eastAsia="zh-CN"/>
        </w:rPr>
        <w:t xml:space="preserve">实际开工之</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rPr>
        <w:t xml:space="preserve">至</w:t>
      </w:r>
      <w:r>
        <w:rPr>
          <w:rFonts w:hint="eastAsia" w:ascii="宋体" w:hAnsi="宋体" w:cs="宋体"/>
          <w:color w:val="000000"/>
          <w:szCs w:val="21"/>
          <w:highlight w:val="none"/>
          <w:u w:val="single"/>
          <w:lang w:val="en-US" w:eastAsia="zh-CN"/>
        </w:rPr>
        <w:t xml:space="preserve">2027</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12</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31</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2、养护标准：</w:t>
      </w:r>
      <w:r>
        <w:rPr>
          <w:rFonts w:hint="eastAsia" w:ascii="宋体" w:hAnsi="宋体" w:cs="宋体"/>
          <w:color w:val="000000"/>
          <w:szCs w:val="21"/>
          <w:highlight w:val="none"/>
          <w:lang w:eastAsia="zh-CN"/>
        </w:rPr>
        <w:t xml:space="preserve">龙袍街道办事处</w:t>
      </w:r>
      <w:r>
        <w:rPr>
          <w:rFonts w:hint="eastAsia" w:ascii="宋体" w:hAnsi="宋体" w:cs="宋体"/>
          <w:color w:val="000000"/>
          <w:szCs w:val="21"/>
          <w:highlight w:val="none"/>
        </w:rPr>
        <w:t xml:space="preserve">河道堤防养护</w:t>
      </w: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3、合同价</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合同总价款为</w:t>
      </w:r>
      <w:r>
        <w:rPr>
          <w:rFonts w:hint="eastAsia" w:ascii="宋体" w:hAnsi="宋体" w:cs="宋体"/>
          <w:color w:val="000000"/>
          <w:szCs w:val="21"/>
          <w:highlight w:val="none"/>
          <w:u w:val="single"/>
          <w:lang w:val="en-US" w:eastAsia="zh-CN"/>
        </w:rPr>
        <w:t xml:space="preserve">            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u w:val="none"/>
          <w:lang w:val="en-US" w:eastAsia="zh-CN"/>
        </w:rPr>
        <w:t xml:space="preserve">，其中</w:t>
      </w:r>
      <w:r>
        <w:rPr>
          <w:rFonts w:hint="eastAsia" w:ascii="宋体" w:hAnsi="宋体" w:cs="宋体"/>
          <w:color w:val="000000"/>
          <w:szCs w:val="21"/>
          <w:highlight w:val="none"/>
          <w:lang w:val="en-US" w:eastAsia="zh-CN"/>
        </w:rPr>
        <w:t xml:space="preserve">堤防养护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街村骨干河道</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街管泵站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u w:val="none"/>
        </w:rPr>
        <w:t xml:space="preserve">。</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三、巡查及养护范围</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1、巡查养护范围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堤防</w:t>
      </w:r>
      <w:r>
        <w:rPr>
          <w:rFonts w:hint="eastAsia" w:ascii="宋体" w:hAnsi="宋体" w:cs="宋体"/>
          <w:color w:val="000000"/>
          <w:szCs w:val="21"/>
          <w:highlight w:val="none"/>
        </w:rPr>
        <w:t xml:space="preserve">养护</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：滁河堤防</w:t>
      </w:r>
      <w:r>
        <w:rPr>
          <w:rFonts w:hint="eastAsia" w:ascii="宋体" w:hAnsi="宋体" w:cs="宋体"/>
          <w:color w:val="000000"/>
          <w:szCs w:val="21"/>
          <w:highlight w:val="none"/>
          <w:lang w:val="en-US" w:eastAsia="zh-CN"/>
        </w:rPr>
        <w:t xml:space="preserve">23.7公里服务时长18个月，划子口河堤防7.1公里服务时长15个月，新禹河堤防10.3公里服务时长15个月，红光河堤防2.3公里服务时长15个月，吴桥堤防4.5公里服务时长15个月，张窑堤防2.7公里服务时长15个月。</w:t>
      </w:r>
      <w:r>
        <w:rPr>
          <w:rFonts w:hint="eastAsia" w:ascii="宋体" w:hAnsi="宋体" w:cs="宋体"/>
          <w:color w:val="000000"/>
          <w:szCs w:val="21"/>
          <w:highlight w:val="none"/>
        </w:rPr>
        <w:t xml:space="preserve">河道管理范围内的堤防、护堤地、工程设施和附属设施的巡查及养护。</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ascii="宋体" w:hAnsi="宋体" w:cs="宋体"/>
          <w:color w:val="000000"/>
          <w:szCs w:val="21"/>
          <w:highlight w:val="none"/>
          <w:lang w:val="en-US"/>
        </w:rPr>
      </w:pP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2、河道管理养护范围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街村骨干河道）：一级河道61.6公里服务时长12个月，二级河道13.28公里服务时长12个月，三级河道13.94公里服务时长12个月。</w:t>
      </w:r>
      <w:r>
        <w:rPr>
          <w:rFonts w:ascii="宋体" w:hAnsi="宋体" w:cs="宋体"/>
          <w:color w:val="000000"/>
          <w:szCs w:val="21"/>
          <w:highlight w:val="none"/>
          <w:lang w:val="en-US"/>
        </w:rPr>
      </w:r>
      <w:r/>
    </w:p>
    <w:p>
      <w:pPr>
        <w:pStyle w:val="911"/>
        <w:ind w:firstLine="420"/>
        <w:keepLines w:val="0"/>
        <w:keepNext w:val="0"/>
        <w:pageBreakBefore w:val="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3、其他纳入巡查养护的区域</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街管泵站16座）</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泵站看护16人服务时长18个月，泵站开机人员22人服务时长18个月，泵站内部环境维护服务时长18个月，泵站维修养护（含出水涵闸）大型泵站6座、小型泵站10座服务时长18个月</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11"/>
        <w:ind w:firstLine="482"/>
        <w:keepLines w:val="0"/>
        <w:keepNext w:val="0"/>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注：</w:t>
      </w:r>
      <w:r>
        <w:rPr>
          <w:rFonts w:hint="eastAsia" w:eastAsia="宋体"/>
          <w:b/>
          <w:bCs w:val="0"/>
          <w:sz w:val="24"/>
          <w:szCs w:val="24"/>
          <w:lang w:eastAsia="zh-CN"/>
        </w:rPr>
        <w:t xml:space="preserve">进场后，管护单位</w:t>
      </w:r>
      <w:r>
        <w:rPr>
          <w:rFonts w:hint="eastAsia" w:eastAsia="宋体"/>
          <w:b/>
          <w:bCs w:val="0"/>
          <w:sz w:val="24"/>
          <w:szCs w:val="24"/>
          <w:lang w:val="en-US" w:eastAsia="zh-CN"/>
        </w:rPr>
        <w:t xml:space="preserve">1个月内自行清除河道岸坡所有违章种植。如不能及时清除，单月考核视为不合格。</w:t>
      </w:r>
      <w:r>
        <w:rPr>
          <w:rFonts w:hint="eastAsia" w:ascii="宋体" w:hAnsi="宋体" w:eastAsia="宋体" w:cs="宋体"/>
          <w:b/>
          <w:bCs w:val="0"/>
          <w:color w:val="000000"/>
          <w:sz w:val="24"/>
          <w:szCs w:val="24"/>
          <w:highlight w:val="none"/>
          <w:lang w:val="en-US" w:eastAsia="zh-CN"/>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四、共同组成合同的文件</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1、成交通知书</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2、竞争性磋商响应文件</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3、采购文件</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4、组成合同的其他文件</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五、养护人员及养护机械</w:t>
      </w:r>
      <w:r>
        <w:rPr>
          <w:rFonts w:hint="eastAsia" w:ascii="宋体" w:hAnsi="宋体" w:cs="宋体"/>
          <w:color w:val="000000"/>
          <w:szCs w:val="21"/>
          <w:highlight w:val="none"/>
        </w:rPr>
      </w:r>
      <w:r/>
    </w:p>
    <w:p>
      <w:pPr>
        <w:pStyle w:val="911"/>
        <w:numPr>
          <w:ilvl w:val="0"/>
          <w:numId w:val="9"/>
        </w:numPr>
        <w:ind w:left="0" w:firstLine="422"/>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（堤防养护）</w:t>
      </w:r>
      <w:r>
        <w:rPr>
          <w:rFonts w:hint="eastAsia" w:ascii="宋体" w:hAnsi="宋体" w:eastAsia="宋体" w:cs="宋体"/>
          <w:color w:val="000000"/>
          <w:szCs w:val="21"/>
          <w:highlight w:val="none"/>
          <w:lang w:val="en-US" w:eastAsia="zh-CN"/>
        </w:rPr>
        <w:t xml:space="preserve">需满足每8公里不少于1人，巡查人员所有人员年龄不超过65岁（需买人员保险），且拟投入人员配备满足巡查要求的移动终端（开通4g以上网络，可以实时传输现场图片），能熟练操作配备的终端设备，根据采购方要求正确使用巡检系统。</w:t>
      </w:r>
      <w:r>
        <w:rPr>
          <w:rFonts w:hint="eastAsia" w:ascii="宋体" w:hAnsi="宋体" w:eastAsia="宋体" w:cs="宋体"/>
          <w:color w:val="000000"/>
          <w:szCs w:val="21"/>
          <w:highlight w:val="none"/>
          <w:lang w:val="en-US" w:eastAsia="zh-CN"/>
        </w:rPr>
      </w:r>
      <w:r/>
    </w:p>
    <w:p>
      <w:pPr>
        <w:pStyle w:val="911"/>
        <w:numPr>
          <w:ilvl w:val="0"/>
          <w:numId w:val="9"/>
        </w:numPr>
        <w:ind w:left="0" w:firstLine="422"/>
        <w:keepLines w:val="0"/>
        <w:keepNext w:val="0"/>
        <w:pageBreakBefore w:val="0"/>
        <w:spacing w:line="360" w:lineRule="auto"/>
        <w:rPr>
          <w:rFonts w:hint="eastAsia" w:ascii="宋体" w:hAnsi="宋体" w:cs="宋体"/>
          <w:color w:val="000000"/>
          <w:szCs w:val="21"/>
          <w:highlight w:val="none"/>
        </w:rPr>
      </w:pPr>
      <w:r>
        <w:rPr>
          <w:rFonts w:hint="eastAsia" w:ascii="Times New Roman" w:hAnsi="Times New Roman" w:eastAsia="宋体" w:cs="Times New Roman"/>
          <w:b/>
          <w:bCs/>
          <w:lang w:val="en-US" w:eastAsia="zh-CN"/>
        </w:rPr>
        <w:t xml:space="preserve">（街村骨干河道）</w:t>
      </w:r>
      <w:r>
        <w:rPr>
          <w:rFonts w:hint="eastAsia" w:ascii="宋体" w:hAnsi="宋体" w:cs="宋体"/>
          <w:color w:val="000000"/>
          <w:szCs w:val="21"/>
          <w:highlight w:val="none"/>
        </w:rPr>
        <w:t xml:space="preserve">要求养护人员不少于</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0人，巡查人员不少于</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人，沿河道零星垃圾清理人员不少于</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人，</w:t>
      </w:r>
      <w:r>
        <w:rPr>
          <w:rFonts w:hint="eastAsia" w:ascii="宋体" w:hAnsi="宋体" w:cs="宋体"/>
          <w:color w:val="000000"/>
          <w:szCs w:val="21"/>
          <w:highlight w:val="none"/>
          <w:lang w:val="en-US" w:eastAsia="zh-CN"/>
        </w:rPr>
        <w:t xml:space="preserve">暗坡违章建筑及违规种植物巡查清理拆除人员不少于8人，</w:t>
      </w:r>
      <w:r>
        <w:rPr>
          <w:rFonts w:hint="eastAsia" w:ascii="宋体" w:hAnsi="宋体" w:cs="宋体"/>
          <w:color w:val="000000"/>
          <w:szCs w:val="21"/>
          <w:highlight w:val="none"/>
        </w:rPr>
        <w:t xml:space="preserve">草坪机、割灌机不少于</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台，洒水车不少于</w:t>
      </w:r>
      <w:r>
        <w:rPr>
          <w:rFonts w:hint="eastAsia" w:ascii="宋体" w:hAnsi="宋体" w:cs="宋体"/>
          <w:color w:val="000000"/>
          <w:szCs w:val="21"/>
          <w:highlight w:val="none"/>
          <w:lang w:val="en-US" w:eastAsia="zh-CN"/>
        </w:rPr>
        <w:t xml:space="preserve">二</w:t>
      </w:r>
      <w:r>
        <w:rPr>
          <w:rFonts w:hint="eastAsia" w:ascii="宋体" w:hAnsi="宋体" w:cs="宋体"/>
          <w:color w:val="000000"/>
          <w:szCs w:val="21"/>
          <w:highlight w:val="none"/>
        </w:rPr>
        <w:t xml:space="preserve">辆，巡查、养护、垃圾运输车辆不少于4辆，货车不少于</w:t>
      </w:r>
      <w:r>
        <w:rPr>
          <w:rFonts w:hint="eastAsia" w:ascii="宋体" w:hAnsi="宋体" w:cs="宋体"/>
          <w:color w:val="000000"/>
          <w:szCs w:val="21"/>
          <w:highlight w:val="none"/>
          <w:lang w:val="en-US" w:eastAsia="zh-CN"/>
        </w:rPr>
        <w:t xml:space="preserve">二</w:t>
      </w:r>
      <w:r>
        <w:rPr>
          <w:rFonts w:hint="eastAsia" w:ascii="宋体" w:hAnsi="宋体" w:cs="宋体"/>
          <w:color w:val="000000"/>
          <w:szCs w:val="21"/>
          <w:highlight w:val="none"/>
        </w:rPr>
        <w:t xml:space="preserve">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救生衣若干；</w:t>
      </w:r>
      <w:r>
        <w:rPr>
          <w:rFonts w:hint="eastAsia" w:ascii="宋体" w:hAnsi="宋体" w:eastAsia="宋体" w:cs="宋体"/>
          <w:color w:val="000000"/>
          <w:szCs w:val="21"/>
          <w:highlight w:val="none"/>
          <w:lang w:val="en-US" w:eastAsia="zh-CN"/>
        </w:rPr>
        <w:t xml:space="preserve">且拟投入人员配备满足巡查要求的移动终端（开通4g以上网络，可以实时传输现场图片），能熟练操作配备的终端设备，根据采购方要求正确使用巡检系统。</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所有人员</w:t>
      </w:r>
      <w:r>
        <w:rPr>
          <w:rFonts w:hint="eastAsia" w:ascii="宋体" w:hAnsi="宋体" w:cs="宋体"/>
          <w:color w:val="000000"/>
          <w:szCs w:val="21"/>
          <w:highlight w:val="none"/>
        </w:rPr>
        <w:t xml:space="preserve">年龄不超过65周岁</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需买人员保险）</w:t>
      </w:r>
      <w:r>
        <w:rPr>
          <w:rFonts w:hint="eastAsia" w:ascii="宋体" w:hAnsi="宋体" w:cs="宋体"/>
          <w:color w:val="000000"/>
          <w:szCs w:val="21"/>
          <w:highlight w:val="none"/>
        </w:rPr>
      </w:r>
      <w:r/>
    </w:p>
    <w:p>
      <w:pPr>
        <w:pStyle w:val="911"/>
        <w:numPr>
          <w:ilvl w:val="0"/>
          <w:numId w:val="9"/>
        </w:numPr>
        <w:ind w:left="0" w:firstLine="422"/>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b/>
          <w:bCs/>
          <w:lang w:eastAsia="zh-CN"/>
        </w:rPr>
        <w:t xml:space="preserve">（</w:t>
      </w:r>
      <w:r>
        <w:rPr>
          <w:rFonts w:hint="eastAsia"/>
          <w:b/>
          <w:bCs/>
          <w:lang w:val="en-US" w:eastAsia="zh-CN"/>
        </w:rPr>
        <w:t xml:space="preserve">街管泵站）</w:t>
      </w:r>
      <w:r>
        <w:rPr>
          <w:rFonts w:hint="eastAsia" w:ascii="宋体" w:hAnsi="宋体" w:eastAsia="宋体" w:cs="宋体"/>
          <w:color w:val="000000"/>
          <w:sz w:val="21"/>
          <w:szCs w:val="21"/>
          <w:highlight w:val="none"/>
          <w:lang w:val="en-US" w:eastAsia="zh-CN" w:bidi="ar-SA"/>
        </w:rPr>
        <w:t xml:space="preserve">要求养护人员不少于38人，16座泵站看护人员16，1人/座，泵站开机人员22人（注：6座大型泵站每站2人，10座小型泵站每站1人），所有泵站内部环境维护维修养护（含出水涵闸）必须配备专职人员如</w:t>
      </w:r>
      <w:r>
        <w:rPr>
          <w:rFonts w:hint="eastAsia" w:ascii="宋体" w:hAnsi="宋体" w:cs="宋体"/>
          <w:b w:val="0"/>
          <w:bCs w:val="0"/>
          <w:color w:val="000000"/>
          <w:szCs w:val="21"/>
          <w:highlight w:val="none"/>
          <w:lang w:eastAsia="zh-CN"/>
        </w:rPr>
        <w:t xml:space="preserve">专业</w:t>
      </w:r>
      <w:r>
        <w:rPr>
          <w:rFonts w:hint="eastAsia" w:ascii="宋体" w:hAnsi="宋体" w:cs="宋体"/>
          <w:b w:val="0"/>
          <w:bCs w:val="0"/>
          <w:color w:val="000000"/>
          <w:szCs w:val="21"/>
          <w:highlight w:val="none"/>
        </w:rPr>
        <w:t xml:space="preserve">电工</w:t>
      </w:r>
      <w:r>
        <w:rPr>
          <w:rFonts w:hint="eastAsia" w:ascii="宋体" w:hAnsi="宋体" w:cs="宋体"/>
          <w:b w:val="0"/>
          <w:bCs w:val="0"/>
          <w:color w:val="000000"/>
          <w:szCs w:val="21"/>
          <w:highlight w:val="none"/>
          <w:lang w:val="en-US" w:eastAsia="zh-CN"/>
        </w:rPr>
        <w:t xml:space="preserve">及设备维修工</w:t>
      </w:r>
      <w:r>
        <w:rPr>
          <w:rFonts w:hint="eastAsia" w:ascii="宋体" w:hAnsi="宋体" w:cs="宋体"/>
          <w:b w:val="0"/>
          <w:bCs w:val="0"/>
          <w:color w:val="000000"/>
          <w:szCs w:val="21"/>
          <w:highlight w:val="none"/>
        </w:rPr>
        <w:t xml:space="preserve">（</w:t>
      </w:r>
      <w:r>
        <w:rPr>
          <w:rFonts w:hint="eastAsia" w:ascii="宋体" w:hAnsi="宋体" w:cs="宋体"/>
          <w:b w:val="0"/>
          <w:bCs w:val="0"/>
          <w:szCs w:val="21"/>
        </w:rPr>
        <w:t xml:space="preserve">提供相应</w:t>
      </w:r>
      <w:r>
        <w:rPr>
          <w:rFonts w:hint="eastAsia" w:ascii="宋体" w:hAnsi="宋体" w:cs="宋体"/>
          <w:b w:val="0"/>
          <w:bCs w:val="0"/>
          <w:szCs w:val="21"/>
          <w:lang w:val="en-US" w:eastAsia="zh-CN"/>
        </w:rPr>
        <w:t xml:space="preserve">资质</w:t>
      </w:r>
      <w:r>
        <w:rPr>
          <w:rFonts w:hint="eastAsia" w:ascii="宋体" w:hAnsi="宋体" w:cs="宋体"/>
          <w:b w:val="0"/>
          <w:bCs w:val="0"/>
          <w:szCs w:val="21"/>
        </w:rPr>
        <w:t xml:space="preserve">合格证书</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且拟投入人员配备满足巡查要求的移动终端（开通4g以上网络，可以实时传输现场图片），能熟练操作配备的终端设备，根据采购方要求正确使用巡检系统，</w:t>
      </w:r>
      <w:r>
        <w:rPr>
          <w:rFonts w:hint="eastAsia" w:ascii="宋体" w:hAnsi="宋体" w:eastAsia="宋体" w:cs="宋体"/>
          <w:color w:val="000000"/>
          <w:sz w:val="21"/>
          <w:szCs w:val="21"/>
          <w:highlight w:val="none"/>
          <w:lang w:val="en-US" w:eastAsia="zh-CN" w:bidi="ar-SA"/>
        </w:rPr>
        <w:t xml:space="preserve">所有人员年龄不超过65周岁（需买人员保险）</w:t>
      </w:r>
      <w:r>
        <w:rPr>
          <w:rFonts w:hint="eastAsia" w:ascii="宋体" w:hAnsi="宋体" w:eastAsia="宋体" w:cs="宋体"/>
          <w:color w:val="000000"/>
          <w:sz w:val="21"/>
          <w:szCs w:val="21"/>
          <w:highlight w:val="none"/>
          <w:lang w:val="en-US" w:eastAsia="zh-CN" w:bidi="ar-SA"/>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六、河道巡查</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巡查参照《堤防工程技术管理规程》（DB32/T 3935-2020）《河道堤防工程管理通则》《江苏省河道堤防防汛巡查办法（试行）》《江苏省骨干河道日常巡查管理办法（试行）》《南京市防洪堤保护管理条例》《南京市水利工程管理与保护办法》《南京市市管河道堤防养护管理考核办法》《</w:t>
      </w:r>
      <w:r>
        <w:rPr>
          <w:rFonts w:hint="eastAsia" w:ascii="宋体" w:hAnsi="宋体" w:cs="宋体"/>
          <w:color w:val="000000"/>
          <w:szCs w:val="21"/>
          <w:highlight w:val="none"/>
          <w:lang w:eastAsia="zh-CN"/>
        </w:rPr>
        <w:t xml:space="preserve">龙袍街道河道堤防、街管泵站、街村骨干河道</w:t>
      </w:r>
      <w:r>
        <w:rPr>
          <w:rFonts w:hint="eastAsia" w:ascii="宋体" w:hAnsi="宋体" w:cs="宋体"/>
          <w:color w:val="000000"/>
          <w:szCs w:val="21"/>
          <w:highlight w:val="none"/>
        </w:rPr>
        <w:t xml:space="preserve">技术管理实施细则》执行，具体分为工程设施巡查及执法辅助巡查。</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（一）工程设施巡查：巡查内容主要为</w:t>
      </w:r>
      <w:r>
        <w:rPr>
          <w:rFonts w:hint="eastAsia" w:ascii="宋体" w:hAnsi="宋体" w:cs="宋体"/>
          <w:color w:val="000000"/>
          <w:szCs w:val="21"/>
          <w:highlight w:val="none"/>
          <w:lang w:eastAsia="zh-CN"/>
        </w:rPr>
        <w:t xml:space="preserve">龙袍街道河道堤防、街管泵站、街村骨干河道管护</w:t>
      </w:r>
      <w:r>
        <w:rPr>
          <w:rFonts w:hint="eastAsia" w:ascii="宋体" w:hAnsi="宋体" w:cs="宋体"/>
          <w:color w:val="000000"/>
          <w:szCs w:val="21"/>
          <w:highlight w:val="none"/>
        </w:rPr>
        <w:t xml:space="preserve">等水利工程设施及其附属设施的运行状况。</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（二）执法辅助巡查：巡查内容主要为</w:t>
      </w:r>
      <w:r>
        <w:rPr>
          <w:rFonts w:hint="eastAsia" w:ascii="宋体" w:hAnsi="宋体" w:cs="宋体"/>
          <w:color w:val="000000"/>
          <w:szCs w:val="21"/>
          <w:highlight w:val="none"/>
          <w:lang w:eastAsia="zh-CN"/>
        </w:rPr>
        <w:t xml:space="preserve">龙袍街道河道堤防、街管泵站、街村骨干河道</w:t>
      </w:r>
      <w:r>
        <w:rPr>
          <w:rFonts w:hint="eastAsia" w:ascii="宋体" w:hAnsi="宋体" w:cs="宋体"/>
          <w:color w:val="000000"/>
          <w:szCs w:val="21"/>
          <w:highlight w:val="none"/>
        </w:rPr>
        <w:t xml:space="preserve">范围内的各种违章、违法活动。</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（三）巡查人员配备：需满足每8公里不少于1人，巡查人员年龄不超过65岁，</w:t>
      </w:r>
      <w:r>
        <w:rPr>
          <w:rFonts w:hint="eastAsia" w:ascii="宋体" w:hAnsi="宋体" w:cs="宋体"/>
          <w:b w:val="0"/>
          <w:bCs w:val="0"/>
          <w:color w:val="000000"/>
          <w:szCs w:val="21"/>
          <w:highlight w:val="none"/>
        </w:rPr>
        <w:t xml:space="preserve">且拟投入人员配备满足巡查要求的移动终端（开通4g以上网络，可以实时传输现场图片），能熟练操作配备的终端设备，根据采购方要求正确使用巡检系统。</w:t>
      </w:r>
      <w:r>
        <w:rPr>
          <w:rFonts w:hint="eastAsia" w:ascii="宋体" w:hAnsi="宋体" w:cs="宋体"/>
          <w:b w:val="0"/>
          <w:bCs w:val="0"/>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（四）巡查频次：</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1、日常巡查：非汛期每日至少一次，汛期每天至少二次。</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2、特别巡查：当河道堤防遇到严重影响其安全运用的情况（如发生暴雨、大洪水、有感地震、强热带风暴、持续高水位等），发生比较严重的损坏或破坏等危险迹象时，应进行特别巡查。</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（五）巡查的项目和内容：</w:t>
      </w:r>
      <w:r>
        <w:rPr>
          <w:rFonts w:hint="eastAsia" w:ascii="宋体" w:hAnsi="宋体" w:cs="宋体"/>
          <w:color w:val="000000"/>
          <w:szCs w:val="21"/>
          <w:highlight w:val="none"/>
        </w:rPr>
      </w:r>
      <w:r/>
    </w:p>
    <w:p>
      <w:pPr>
        <w:pStyle w:val="911"/>
        <w:numPr>
          <w:ilvl w:val="0"/>
          <w:numId w:val="0"/>
        </w:numPr>
        <w:rPr>
          <w:rFonts w:hint="eastAsia"/>
          <w:lang w:val="en-US" w:eastAsia="zh-CN"/>
        </w:rPr>
      </w:pPr>
      <w:r>
        <w:rPr>
          <w:rFonts w:hint="eastAsia" w:ascii="宋体" w:hAnsi="宋体" w:eastAsia="宋体" w:cs="宋体"/>
          <w:b/>
          <w:bCs/>
          <w:color w:val="000000"/>
          <w:szCs w:val="21"/>
          <w:highlight w:val="none"/>
          <w:lang w:val="en-US" w:eastAsia="zh-CN"/>
        </w:rPr>
        <w:t xml:space="preserve">一）堤防养护</w:t>
      </w:r>
      <w:r>
        <w:rPr>
          <w:rFonts w:hint="eastAsia"/>
          <w:lang w:val="en-US" w:eastAsia="zh-CN"/>
        </w:rPr>
      </w:r>
      <w:r/>
    </w:p>
    <w:p>
      <w:pPr>
        <w:pStyle w:val="927"/>
        <w:numPr>
          <w:ilvl w:val="0"/>
          <w:numId w:val="0"/>
        </w:numPr>
        <w:ind w:firstLine="420"/>
        <w:keepLines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河道堤防</w:t>
      </w:r>
      <w:r>
        <w:rPr>
          <w:rFonts w:hint="eastAsia" w:ascii="宋体" w:hAnsi="宋体" w:eastAsia="宋体" w:cs="宋体"/>
          <w:color w:val="000000"/>
          <w:sz w:val="21"/>
          <w:szCs w:val="21"/>
          <w:lang w:val="en-US" w:eastAsia="zh-CN"/>
        </w:rPr>
        <w:t xml:space="preserve">巡查、养护工作主要包括堤顶、迎水坡、背水坡及戗台、防洪墙、管理设施、生物防护工程、水面保洁、环境保洁等。</w:t>
      </w:r>
      <w:r>
        <w:rPr>
          <w:rFonts w:hint="eastAsia" w:ascii="宋体" w:hAnsi="宋体" w:eastAsia="宋体" w:cs="宋体"/>
          <w:color w:val="000000"/>
          <w:sz w:val="21"/>
          <w:szCs w:val="21"/>
          <w:lang w:val="en-US" w:eastAsia="zh-CN"/>
        </w:rPr>
      </w:r>
      <w:r/>
    </w:p>
    <w:p>
      <w:pPr>
        <w:pStyle w:val="927"/>
        <w:numPr>
          <w:ilvl w:val="0"/>
          <w:numId w:val="0"/>
        </w:numPr>
        <w:ind w:firstLine="420"/>
        <w:keepLines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巡查、养护工作应做到及时发现并消除问题，随时防护避免发生问题，保持河道堤防的安全、完整和正常运用。</w:t>
      </w:r>
      <w:r>
        <w:rPr>
          <w:rFonts w:hint="eastAsia" w:ascii="宋体" w:hAnsi="宋体" w:eastAsia="宋体" w:cs="宋体"/>
          <w:color w:val="000000"/>
          <w:sz w:val="21"/>
          <w:szCs w:val="21"/>
          <w:lang w:val="en-US" w:eastAsia="zh-CN"/>
        </w:rPr>
      </w:r>
      <w:r/>
    </w:p>
    <w:p>
      <w:pPr>
        <w:pStyle w:val="927"/>
        <w:numPr>
          <w:ilvl w:val="0"/>
          <w:numId w:val="0"/>
        </w:numPr>
        <w:keepLines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（一）巡查</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1、管养公司管养人员工作实行8小时制，按时上下班。</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2、管养公司管养人员工作时要统一着装，着装印有“龙袍堤防管护”等字样。</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3、管养公司应履行巡查职责，每日全河道巡查不少于1次。</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4、汛期每天全河道巡查不少于2次。</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5、警戒水位以上时段要全河道不间断巡查。</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6、当河道遇严重影响其安全运行情况如暴雨、地震、大潮、强热带风暴或其他危险时，应随时做特别巡查。</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巡查时应带好必要的辅助工具、记录笔簿，认真填写日常巡查记录，确保记录真实性、准确性。每月月底将日常巡查记录表、月度巡查总结、照片等材料上报街道水利管理服务中心，并及时整理归档，专人负责保管。日常巡查中发现险情（堤坝顶有裂缝、掉洞现象、坡面出现塌方、背水坡有散浸、漏水现象、穿堤建筑物损坏、漏水、溢洪道（闸）阻塞、塌方等）应立即采取应急措施，并上报街道水利管理服务中心。</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（二）养护</w:t>
      </w:r>
      <w:r>
        <w:rPr>
          <w:rFonts w:hint="eastAsia" w:ascii="宋体" w:hAnsi="宋体" w:eastAsia="宋体" w:cs="宋体"/>
          <w:color w:val="000000"/>
          <w:sz w:val="21"/>
          <w:szCs w:val="21"/>
          <w:lang w:val="en-US" w:eastAsia="zh-CN"/>
        </w:rPr>
      </w:r>
      <w:r/>
    </w:p>
    <w:p>
      <w:pPr>
        <w:pStyle w:val="911"/>
        <w:ind w:firstLine="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堤顶：巡查有无裂缝、异常变形、积水、植物滋生、废弃物现象；路面有无坑洼车辙、沉陷、波浪；防浪墙有无开裂、挤碎、架空、错断、倾斜、下沉等；堤肩有无雨淋沟。养护做到堤顶、堤肩、道口等平整、坚实、无杂草、无弃物、无明显坑洼、无明显凹陷、起伏。堤顶防汛通道定期应清扫，每周不少于1次。保持路面整洁、平整、无积水、无坑洼、无垃圾、杂草、杂物。</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迎水坡：巡查坡面是否平整，无杂草杂树滋生，无生产、生活垃圾；护坡砌块是否完好，排水沟有无淤积物。养护做到坡面平整，无杂草杂树滋生现象，护坡和排水沟定时清扫，每周不少于1次，雨淋沟、雨淋坑及时修复。</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背水坡及戗台：巡查坡面是否平整，有无雨淋沟，杂草杂树滋生现象，巡查便道、界沟是否清洁无杂物，草皮护坡植被是否完好，有无兽洞、蚁穴等隐患。养护做到背水坡保持坡面平整、无雨淋沟、陡坎、洞穴、陷坑、杂物等。戗台（平台）应保持台面平整。堤脚线应保持连续、清晰。上下堤坡道应保持顺直、平整、无沟坎、凹陷、残缺。巡查便道、界沟应保持完好清洁无杂物，每周清扫不少于1次。</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防洪墙：防洪（浪）墙（堤）表面杂草和杂物应及时清除，保持整洁，每周清扫不少于1次。发现裂缝、断裂、倾斜、鼓肚、滑动、下沉或表面风化、泄水孔堵塞、墙后积水、周围地基错台、空隙等情况，应查明原因，做好记录，及时上报街道水利管理服务中心。</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生物防护工程：主要检查绿化植被的成活率、保存率情况；有无砍伐、偷盗、破坏植被情况；巡查中应注意是否有白蚁及鼠獾等危害动物的出没。养护做到草皮护坡应及时修整、清除杂草，每周不少于1次，保持完整美观、草高一般不超过15厘米。清理过程中不得用除草剂化除，统一使用割草机清除。加强防护林的防火安全检查。认真检查白蚁及鼠獾等危害动物的动向，如发现应及时上报街道水利管理服务中心或区水利局。</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6、管理设施：管养公司要配置部分管理牌、警示牌，并日常定期检查管理牌、里程碑、界碑、警示牌、宣传标牌、行车标志等，保持清晰整洁，如发现损坏，应及时上报，以便及时更换埋置。</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7、水面保洁：保持河面（以河道中心线为界）水面漂浮物、大面积水草清除，无大面积水花生、浮萍等漂浮物。发现并制止往河道内倾倒垃圾、渣土、尾矿等杂物。</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8、其他：巡查并制止在堤防范围内从事下列行为活动：</w:t>
      </w:r>
      <w:r>
        <w:rPr>
          <w:rFonts w:hint="eastAsia" w:ascii="宋体" w:hAnsi="宋体" w:eastAsia="宋体" w:cs="宋体"/>
          <w:color w:val="000000"/>
          <w:sz w:val="21"/>
          <w:szCs w:val="21"/>
          <w:highlight w:val="none"/>
          <w:lang w:val="en-US" w:eastAsia="zh-CN"/>
        </w:rPr>
        <w:t xml:space="preserve">（1）爆破、打井、钻探、建房、建窑、葬坟、开采、取土、挖筑鱼塘。（2）倾倒垃圾、渣土、尾矿或者掩埋危及防洪堤安全的物件。（3）擅自圈筑围墙。（4）违章种植。（5）载重、超高、超宽的车辆上堤行驶（防汛抢险车辆除外）和破坏水利设施行为。对上述1-5款违章行为不能当场制止的应及时向所在街道水利管理服务</w:t>
      </w:r>
      <w:r>
        <w:rPr>
          <w:rFonts w:hint="eastAsia" w:ascii="宋体" w:hAnsi="宋体" w:eastAsia="宋体" w:cs="宋体"/>
          <w:color w:val="000000"/>
          <w:sz w:val="21"/>
          <w:szCs w:val="21"/>
          <w:lang w:val="en-US" w:eastAsia="zh-CN"/>
        </w:rPr>
        <w:t xml:space="preserve">中心和区河道管理所报告，并做好记录，记录内容主要包括时间、地点、当事人、违章事实等，有条件的应进行现场拍照或录像。</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环境保洁：巡查养护范围内道路、堤顶、迎水坡、背水坡、水面漂浮物、大面积水草清除及戗台每周要及时清扫，保持无杂物。乱倒垃圾及弃物情况，及时发现，及时制止，及时清除。垃圾集中拖运，集中处理，不要二次污染。凡设置垃圾池、垃圾箱处，督促责任单位及时清除。</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10、作业安全:</w:t>
      </w:r>
      <w:r>
        <w:rPr>
          <w:rFonts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巡查、清理人员应具备必要的防范知识和自我保护意识，做好安全工作。</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巡查、清理人员沿途应注意识别不良环境，离开恶劣环境，并保持足够的警惕和注意力。</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 巡查、清理人员在巡查过程中，应密切关注天气状况和预报，应尽量避开暴雨、暴雪、冰雪天气等情况，以确保人员和车辆的安全。</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 巡查、清理人员在巡查途中，务必戴好安全帽并系好安全带，同时要佩戴船用救生衣，并准备好其他应急设备。</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 巡查、清理人员必须严格遵守工作流程和安全制度，如遇紧急情况应及时上报，避免事故的发生。</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 巡查、清理人员在巡查/清理过程中不得与周边村民发生口角及肢体冲突。</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7.车辆行驶要稳，按照规定的路线行进，不抄近路，不越级。</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8.严格遵守交通规则，切勿超速、闯红灯、走路中心线等，以保证人员和车辆的安全。</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9.沿途注意观察河岸波浪、水位、水流方向等情况，及时记录并交通管部门。</w:t>
      </w:r>
      <w:r>
        <w:rPr>
          <w:rFonts w:hint="eastAsia" w:ascii="宋体" w:hAnsi="宋体" w:eastAsia="宋体" w:cs="宋体"/>
          <w:color w:val="000000"/>
          <w:sz w:val="21"/>
          <w:szCs w:val="21"/>
          <w:lang w:val="en-US" w:eastAsia="zh-CN"/>
        </w:rPr>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10.仪器仪表的使用：当沟渠水位、压力、水温超过安全标准时，巡查员负责及时发出警告，避免不测事故的发生。</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911"/>
        <w:ind w:firstLine="211"/>
        <w:keepNext/>
        <w:pageBreakBefore w:val="0"/>
        <w:spacing w:line="360" w:lineRule="auto"/>
        <w:rPr>
          <w:rFonts w:hint="eastAsia" w:ascii="宋体" w:hAnsi="宋体" w:eastAsia="宋体" w:cs="宋体"/>
          <w:b/>
          <w:bCs/>
          <w:lang w:val="en-US" w:eastAsia="zh-CN"/>
        </w:rPr>
      </w:pPr>
      <w:r>
        <w:rPr>
          <w:rFonts w:hint="eastAsia" w:ascii="宋体" w:hAnsi="宋体" w:eastAsia="宋体" w:cs="宋体"/>
          <w:b/>
          <w:bCs/>
          <w:color w:val="000000"/>
          <w:szCs w:val="21"/>
          <w:highlight w:val="none"/>
          <w:lang w:val="en-US" w:eastAsia="zh-CN"/>
        </w:rPr>
        <w:t xml:space="preserve"> 二）街村骨干河道</w:t>
      </w:r>
      <w:r>
        <w:rPr>
          <w:rFonts w:hint="eastAsia" w:ascii="宋体" w:hAnsi="宋体" w:eastAsia="宋体" w:cs="宋体"/>
          <w:b/>
          <w:bCs/>
          <w:lang w:val="en-US" w:eastAsia="zh-CN"/>
        </w:rPr>
      </w:r>
      <w:r/>
    </w:p>
    <w:p>
      <w:pPr>
        <w:pStyle w:val="911"/>
        <w:ind w:firstLine="210"/>
        <w:keepNext/>
        <w:pageBreakBefore w:val="0"/>
        <w:spacing w:line="360" w:lineRule="auto"/>
        <w:rPr>
          <w:rFonts w:hint="eastAsia" w:ascii="Times New Roman" w:hAnsi="Times New Roman" w:eastAsia="宋体" w:cs="Times New Roman"/>
          <w:color w:val="000000"/>
          <w:spacing w:val="0"/>
          <w:position w:val="0"/>
          <w:shd w:val="clear" w:color="auto" w:fill="auto"/>
          <w:lang w:eastAsia="zh-CN"/>
        </w:rPr>
      </w:pPr>
      <w:r>
        <w:rPr>
          <w:rFonts w:hint="eastAsia" w:ascii="宋体" w:hAnsi="宋体" w:eastAsia="宋体" w:cs="宋体"/>
          <w:color w:val="000000"/>
          <w:sz w:val="21"/>
          <w:szCs w:val="21"/>
          <w:lang w:val="en-US" w:eastAsia="zh-CN" w:bidi="ar-SA"/>
        </w:rPr>
        <w:t xml:space="preserve">街村骨干河道养护</w:t>
      </w:r>
      <w:r>
        <w:rPr>
          <w:rFonts w:hint="eastAsia" w:ascii="宋体" w:hAnsi="宋体" w:eastAsia="宋体" w:cs="宋体"/>
          <w:color w:val="000000"/>
          <w:sz w:val="21"/>
          <w:szCs w:val="21"/>
          <w:lang w:val="en-US" w:eastAsia="zh-CN"/>
        </w:rPr>
        <w:t xml:space="preserve">、巡查工作主要包括</w:t>
      </w:r>
      <w:r>
        <w:rPr>
          <w:color w:val="000000"/>
          <w:spacing w:val="0"/>
          <w:position w:val="0"/>
          <w:shd w:val="clear" w:color="auto" w:fill="auto"/>
        </w:rPr>
        <w:t xml:space="preserve">及时清除水(冰)面漂浮物、废弃物，保持干净整洁</w:t>
      </w:r>
      <w:r>
        <w:rPr>
          <w:rFonts w:hint="eastAsia"/>
          <w:color w:val="000000"/>
          <w:spacing w:val="0"/>
          <w:position w:val="0"/>
          <w:shd w:val="clear" w:color="auto" w:fill="auto"/>
          <w:lang w:eastAsia="zh-CN"/>
        </w:rPr>
        <w:t xml:space="preserve">；</w:t>
      </w:r>
      <w:r>
        <w:rPr>
          <w:rFonts w:hint="eastAsia" w:ascii="宋体" w:hAnsi="宋体" w:eastAsia="宋体" w:cs="宋体"/>
          <w:b w:val="0"/>
          <w:bCs w:val="0"/>
          <w:color w:val="000000"/>
          <w:szCs w:val="21"/>
          <w:highlight w:val="none"/>
          <w:lang w:val="en-US" w:eastAsia="zh-CN"/>
        </w:rPr>
        <w:t xml:space="preserve">岸坡违章建筑及违规种植物巡查清理拆除；</w:t>
      </w:r>
      <w:r>
        <w:rPr>
          <w:color w:val="000000"/>
          <w:spacing w:val="0"/>
          <w:position w:val="0"/>
          <w:shd w:val="clear" w:color="auto" w:fill="auto"/>
        </w:rPr>
        <w:t xml:space="preserve">渠道岸坡、堤顶路及边沟、管理范围内，无垃圾，无堆物堆料</w:t>
      </w:r>
      <w:r>
        <w:rPr>
          <w:rFonts w:hint="eastAsia"/>
          <w:color w:val="000000"/>
          <w:spacing w:val="0"/>
          <w:position w:val="0"/>
          <w:shd w:val="clear" w:color="auto" w:fill="auto"/>
          <w:lang w:val="en-US" w:eastAsia="zh-CN"/>
        </w:rPr>
        <w:t xml:space="preserve">；</w:t>
      </w:r>
      <w:r>
        <w:rPr>
          <w:color w:val="000000"/>
          <w:spacing w:val="0"/>
          <w:position w:val="0"/>
          <w:shd w:val="clear" w:color="auto" w:fill="auto"/>
        </w:rPr>
        <w:t xml:space="preserve">适时疏剪水草，避免水草集中阻塞漂浮物</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做到围墙、围栏、挡墙及其他相关附属设施应完好无损，干净整洁，无乱涂乱画</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打捞的漂浮物、清理的垃圾及枯枝落叶等需集中堆放时，应采取相应防护措施,并及时清运，不得焚烧,避免导致二次污染</w:t>
      </w:r>
      <w:r>
        <w:rPr>
          <w:rFonts w:hint="eastAsia"/>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eastAsia="zh-CN"/>
        </w:rPr>
        <w:t xml:space="preserve">管护单位对问题整改不及时的，如果甲方组织实施，发生费用由管护单位全额承担。</w:t>
      </w:r>
      <w:r>
        <w:rPr>
          <w:rFonts w:hint="eastAsia" w:ascii="Times New Roman" w:hAnsi="Times New Roman" w:eastAsia="宋体" w:cs="Times New Roman"/>
          <w:color w:val="000000"/>
          <w:spacing w:val="0"/>
          <w:position w:val="0"/>
          <w:shd w:val="clear" w:color="auto" w:fill="auto"/>
          <w:lang w:eastAsia="zh-CN"/>
        </w:rPr>
      </w:r>
      <w:r/>
    </w:p>
    <w:p>
      <w:pPr>
        <w:pStyle w:val="911"/>
        <w:numPr>
          <w:ilvl w:val="0"/>
          <w:numId w:val="0"/>
        </w:numPr>
        <w:keepNext/>
        <w:pageBreakBefore w:val="0"/>
        <w:spacing w:line="360" w:lineRule="auto"/>
        <w:rPr>
          <w:rFonts w:hint="eastAsia" w:ascii="Times New Roman" w:hAnsi="Times New Roman" w:eastAsia="宋体" w:cs="Times New Roman"/>
          <w:color w:val="000000"/>
          <w:spacing w:val="0"/>
          <w:position w:val="0"/>
          <w:shd w:val="clear" w:color="auto" w:fill="auto"/>
          <w:lang w:val="en-US" w:eastAsia="zh-CN"/>
        </w:rPr>
      </w:pPr>
      <w:r>
        <w:rPr>
          <w:rFonts w:hint="eastAsia" w:ascii="Times New Roman" w:hAnsi="Times New Roman" w:eastAsia="宋体" w:cs="Times New Roman"/>
          <w:color w:val="000000"/>
          <w:spacing w:val="0"/>
          <w:position w:val="0"/>
          <w:shd w:val="clear" w:color="auto" w:fill="auto"/>
          <w:lang w:val="en-US" w:eastAsia="zh-CN"/>
        </w:rPr>
        <w:t xml:space="preserve">（一）制定保洁工作职责</w:t>
      </w:r>
      <w:r>
        <w:rPr>
          <w:rFonts w:hint="eastAsia" w:ascii="Times New Roman" w:hAnsi="Times New Roman" w:eastAsia="宋体" w:cs="Times New Roman"/>
          <w:color w:val="000000"/>
          <w:spacing w:val="0"/>
          <w:position w:val="0"/>
          <w:shd w:val="clear" w:color="auto" w:fill="auto"/>
          <w:lang w:val="en-US" w:eastAsia="zh-CN"/>
        </w:rPr>
      </w:r>
      <w:r/>
    </w:p>
    <w:p>
      <w:pPr>
        <w:pStyle w:val="911"/>
        <w:numPr>
          <w:ilvl w:val="0"/>
          <w:numId w:val="10"/>
        </w:numPr>
        <w:keepNext/>
        <w:pageBreakBefore w:val="0"/>
        <w:spacing w:line="360" w:lineRule="auto"/>
        <w:rPr>
          <w:rFonts w:hint="eastAsia"/>
          <w:color w:val="000000"/>
          <w:spacing w:val="0"/>
          <w:position w:val="0"/>
          <w:shd w:val="clear" w:color="auto" w:fill="auto"/>
          <w:lang w:eastAsia="zh-CN"/>
        </w:rPr>
      </w:pPr>
      <w:r>
        <w:rPr>
          <w:color w:val="000000"/>
          <w:spacing w:val="0"/>
          <w:position w:val="0"/>
          <w:shd w:val="clear" w:color="auto" w:fill="auto"/>
        </w:rPr>
        <w:t xml:space="preserve">强化日常巡查和保洁，对垃圾、渣土做到及时清理，水面漂浮物及时打捞。每天上、下午各完成至少一次的保洁工作，大风及雨后及时完成水面保洁</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eastAsia="zh-CN"/>
        </w:rPr>
      </w:r>
      <w:r/>
    </w:p>
    <w:p>
      <w:pPr>
        <w:pStyle w:val="911"/>
        <w:numPr>
          <w:ilvl w:val="0"/>
          <w:numId w:val="10"/>
        </w:numPr>
        <w:keepNext/>
        <w:pageBreakBefore w:val="0"/>
        <w:spacing w:line="360" w:lineRule="auto"/>
        <w:rPr>
          <w:rFonts w:hint="eastAsia"/>
          <w:color w:val="000000"/>
          <w:spacing w:val="0"/>
          <w:position w:val="0"/>
          <w:shd w:val="clear" w:color="auto" w:fill="auto"/>
          <w:lang w:val="en-US" w:eastAsia="zh-CN"/>
        </w:rPr>
      </w:pPr>
      <w:r>
        <w:rPr>
          <w:color w:val="000000"/>
          <w:spacing w:val="0"/>
          <w:position w:val="0"/>
          <w:shd w:val="clear" w:color="auto" w:fill="auto"/>
        </w:rPr>
        <w:t xml:space="preserve">对各类涉水事件及破坏防护网的行为及时发现、及时制止、及时上报， 并做好记录</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10"/>
        </w:numPr>
        <w:keepNext/>
        <w:pageBreakBefore w:val="0"/>
        <w:spacing w:line="360" w:lineRule="auto"/>
        <w:rPr>
          <w:rFonts w:hint="eastAsia"/>
          <w:color w:val="000000"/>
          <w:spacing w:val="0"/>
          <w:position w:val="0"/>
          <w:shd w:val="clear" w:color="auto" w:fill="auto"/>
          <w:lang w:val="en-US" w:eastAsia="zh-CN"/>
        </w:rPr>
      </w:pP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重大活动</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及</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节假日</w:t>
      </w:r>
      <w:r>
        <w:rPr>
          <w:rFonts w:hint="eastAsia"/>
          <w:color w:val="000000"/>
          <w:spacing w:val="0"/>
          <w:position w:val="0"/>
          <w:shd w:val="clear" w:color="auto" w:fill="auto"/>
          <w:lang w:eastAsia="zh-CN"/>
        </w:rPr>
        <w:t xml:space="preserve">”</w:t>
      </w:r>
      <w:r>
        <w:rPr>
          <w:color w:val="000000"/>
          <w:spacing w:val="0"/>
          <w:position w:val="0"/>
          <w:shd w:val="clear" w:color="auto" w:fill="auto"/>
        </w:rPr>
        <w:t xml:space="preserve">前，做好巡视检查工作，集中整治影响环境整洁、美观的区域</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10"/>
        </w:numPr>
        <w:keepNext/>
        <w:pageBreakBefore w:val="0"/>
        <w:spacing w:line="360" w:lineRule="auto"/>
        <w:rPr>
          <w:rFonts w:hint="eastAsia"/>
          <w:color w:val="000000"/>
          <w:spacing w:val="0"/>
          <w:position w:val="0"/>
          <w:shd w:val="clear" w:color="auto" w:fill="auto"/>
          <w:lang w:val="en-US" w:eastAsia="zh-CN"/>
        </w:rPr>
      </w:pPr>
      <w:r>
        <w:rPr>
          <w:color w:val="000000"/>
          <w:spacing w:val="0"/>
          <w:position w:val="0"/>
          <w:shd w:val="clear" w:color="auto" w:fill="auto"/>
        </w:rPr>
        <w:t xml:space="preserve">做好水草长势旺盛时期的疏剪、打捞工作</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11"/>
        </w:numPr>
        <w:keepNext/>
        <w:pageBreakBefore w:val="0"/>
        <w:spacing w:line="360" w:lineRule="auto"/>
        <w:rPr>
          <w:rFonts w:hint="eastAsia"/>
          <w:color w:val="000000"/>
          <w:spacing w:val="0"/>
          <w:position w:val="0"/>
          <w:shd w:val="clear" w:color="auto" w:fill="auto"/>
          <w:lang w:val="en-US" w:eastAsia="zh-CN"/>
        </w:rPr>
      </w:pPr>
      <w:r>
        <w:rPr>
          <w:rFonts w:hint="eastAsia"/>
          <w:color w:val="000000"/>
          <w:spacing w:val="0"/>
          <w:position w:val="0"/>
          <w:shd w:val="clear" w:color="auto" w:fill="auto"/>
          <w:lang w:val="en-US" w:eastAsia="zh-CN"/>
        </w:rPr>
        <w:t xml:space="preserve">水面保洁</w:t>
      </w:r>
      <w:r>
        <w:rPr>
          <w:rFonts w:hint="eastAsia"/>
          <w:color w:val="000000"/>
          <w:spacing w:val="0"/>
          <w:position w:val="0"/>
          <w:shd w:val="clear" w:color="auto" w:fill="auto"/>
          <w:lang w:val="en-US" w:eastAsia="zh-CN"/>
        </w:rPr>
      </w:r>
      <w:r/>
    </w:p>
    <w:p>
      <w:pPr>
        <w:pStyle w:val="911"/>
        <w:numPr>
          <w:ilvl w:val="0"/>
          <w:numId w:val="12"/>
        </w:numPr>
        <w:jc w:val="both"/>
        <w:keepNext/>
        <w:pageBreakBefore w:val="0"/>
        <w:spacing w:line="360" w:lineRule="auto"/>
        <w:widowControl w:val="off"/>
        <w:rPr>
          <w:rFonts w:hint="eastAsia"/>
          <w:color w:val="000000"/>
          <w:spacing w:val="0"/>
          <w:position w:val="0"/>
          <w:shd w:val="clear" w:color="auto" w:fill="auto"/>
          <w:lang w:eastAsia="zh-CN"/>
        </w:rPr>
      </w:pPr>
      <w:r>
        <w:rPr>
          <w:color w:val="000000"/>
          <w:spacing w:val="0"/>
          <w:position w:val="0"/>
          <w:shd w:val="clear" w:color="auto" w:fill="auto"/>
        </w:rPr>
        <w:t xml:space="preserve">保洁内容分为水面保洁和冰面保洁</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eastAsia="zh-CN"/>
        </w:rPr>
      </w:r>
      <w:r/>
    </w:p>
    <w:p>
      <w:pPr>
        <w:pStyle w:val="911"/>
        <w:numPr>
          <w:ilvl w:val="0"/>
          <w:numId w:val="12"/>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水面保洁，即作业人员每天对渠道水面上的生活垃圾、树木枝叶、秸杆等漂 浮物进行打捞</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12"/>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冰面保洁，即作业人员对渠道冰面上的垃圾进行捡拾</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12"/>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保洁方式主要分为巡视和打捞</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12"/>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巡视，即对渠道水面漂浮物情况进行检查，发现问题及时反映给打捞组，进行清理</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12"/>
        </w:numPr>
        <w:jc w:val="both"/>
        <w:keepNext/>
        <w:pageBreakBefore w:val="0"/>
        <w:spacing w:line="360" w:lineRule="auto"/>
        <w:widowControl w:val="off"/>
        <w:rPr>
          <w:rFonts w:hint="eastAsia"/>
          <w:color w:val="000000"/>
          <w:spacing w:val="0"/>
          <w:position w:val="0"/>
          <w:shd w:val="clear" w:color="auto" w:fill="auto"/>
          <w:lang w:val="en-US" w:eastAsia="zh-CN"/>
        </w:rPr>
      </w:pPr>
      <w:r>
        <w:rPr>
          <w:color w:val="000000"/>
          <w:spacing w:val="0"/>
          <w:position w:val="0"/>
          <w:shd w:val="clear" w:color="auto" w:fill="auto"/>
        </w:rPr>
        <w:t xml:space="preserve">打捞即人工打捞，水位低的渠道由人工直接打捞，水位高的渠道主要使用手划船和机械船进行打捞工作。夏季高温季节，各种藻类生成的水华现象非常严重， 在水草</w:t>
      </w:r>
      <w:r>
        <w:rPr>
          <w:rFonts w:hint="eastAsia"/>
          <w:b/>
          <w:bCs/>
          <w:color w:val="000000"/>
          <w:spacing w:val="0"/>
          <w:position w:val="0"/>
          <w:shd w:val="clear" w:color="auto" w:fill="auto"/>
          <w:lang w:eastAsia="zh-CN"/>
        </w:rPr>
        <w:t xml:space="preserve">（</w:t>
      </w:r>
      <w:r>
        <w:rPr>
          <w:rFonts w:hint="eastAsia"/>
          <w:b/>
          <w:bCs/>
          <w:color w:val="000000"/>
          <w:spacing w:val="0"/>
          <w:position w:val="0"/>
          <w:shd w:val="clear" w:color="auto" w:fill="auto"/>
          <w:lang w:val="en-US" w:eastAsia="zh-CN"/>
        </w:rPr>
        <w:t xml:space="preserve">尤其浮萍）</w:t>
      </w:r>
      <w:r>
        <w:rPr>
          <w:color w:val="000000"/>
          <w:spacing w:val="0"/>
          <w:position w:val="0"/>
          <w:shd w:val="clear" w:color="auto" w:fill="auto"/>
        </w:rPr>
        <w:t xml:space="preserve">大规模泛滥时，采取集中与分散相结合的办法进行清理</w:t>
      </w: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r>
      <w:r/>
    </w:p>
    <w:p>
      <w:pPr>
        <w:pStyle w:val="911"/>
        <w:numPr>
          <w:ilvl w:val="0"/>
          <w:numId w:val="11"/>
        </w:numPr>
        <w:ind w:left="0" w:firstLine="0"/>
        <w:jc w:val="both"/>
        <w:keepNext/>
        <w:pageBreakBefore w:val="0"/>
        <w:spacing w:line="360" w:lineRule="auto"/>
        <w:widowControl w:val="off"/>
        <w:rPr>
          <w:color w:val="000000"/>
          <w:spacing w:val="0"/>
          <w:position w:val="0"/>
          <w:shd w:val="clear" w:color="auto" w:fill="auto"/>
        </w:rPr>
      </w:pPr>
      <w:r>
        <w:rPr>
          <w:color w:val="000000"/>
          <w:spacing w:val="0"/>
          <w:position w:val="0"/>
          <w:shd w:val="clear" w:color="auto" w:fill="auto"/>
        </w:rPr>
        <w:t xml:space="preserve">水生植物清割</w:t>
      </w:r>
      <w:r>
        <w:rPr>
          <w:color w:val="000000"/>
          <w:spacing w:val="0"/>
          <w:position w:val="0"/>
          <w:shd w:val="clear" w:color="auto" w:fill="auto"/>
        </w:rPr>
      </w:r>
      <w:r/>
    </w:p>
    <w:p>
      <w:pPr>
        <w:pStyle w:val="911"/>
        <w:ind w:firstLine="210"/>
        <w:keepNext/>
        <w:pageBreakBefore w:val="0"/>
        <w:spacing w:line="360" w:lineRule="auto"/>
        <w:rPr>
          <w:rFonts w:hint="eastAsia" w:eastAsia="宋体"/>
          <w:color w:val="000000"/>
          <w:spacing w:val="0"/>
          <w:position w:val="0"/>
          <w:shd w:val="clear" w:color="auto" w:fill="auto"/>
          <w:lang w:eastAsia="zh-CN"/>
        </w:rPr>
      </w:pPr>
      <w:r>
        <w:rPr>
          <w:color w:val="000000"/>
          <w:spacing w:val="0"/>
          <w:position w:val="0"/>
          <w:shd w:val="clear" w:color="auto" w:fill="auto"/>
        </w:rPr>
        <w:t xml:space="preserve">水生植物不仅能够使湿地景观变得丰富多彩,而且还能使受污染的水体得到一定程度的净化。水生植物可以吸收污染水体中的富营养元素和有毒元素，达到净化水质的效果。利用这一特性，可以通过较小的成本达到很好的治理效果。但是水生植物种植后的后期管理也是必不可缺,随着季节的变化或者水体矿质元素变化水生植物也会出现快速生长或者枯萎等变化，所以后期的维护极为重要</w:t>
      </w:r>
      <w:r>
        <w:rPr>
          <w:rFonts w:hint="eastAsia"/>
          <w:color w:val="000000"/>
          <w:spacing w:val="0"/>
          <w:position w:val="0"/>
          <w:shd w:val="clear" w:color="auto" w:fill="auto"/>
          <w:lang w:eastAsia="zh-CN"/>
        </w:rPr>
        <w:t xml:space="preserve">。</w:t>
      </w:r>
      <w:r>
        <w:rPr>
          <w:rFonts w:hint="eastAsia" w:eastAsia="宋体"/>
          <w:color w:val="000000"/>
          <w:spacing w:val="0"/>
          <w:position w:val="0"/>
          <w:shd w:val="clear" w:color="auto" w:fill="auto"/>
          <w:lang w:eastAsia="zh-CN"/>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1、工作内容及要求</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（1）对所管辖区域每天进行巡视检查 2-3次。</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（2）视水生植物长势对其进行打捞、清割。做到水面无片状、带状及腐烂的水生植物。</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（3）打捞的水生植物应集中堆放、晾晒，堆放点做围挡设备，并做标牌， 并及时安排清运。</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2、水生植物清割作业措施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1）</w:t>
      </w:r>
      <w:r>
        <w:rPr>
          <w:rFonts w:ascii="Times New Roman" w:hAnsi="Times New Roman" w:eastAsia="宋体" w:cs="Times New Roman"/>
          <w:color w:val="000000"/>
          <w:spacing w:val="0"/>
          <w:position w:val="0"/>
          <w:shd w:val="clear" w:color="auto" w:fill="auto"/>
        </w:rPr>
        <w:t xml:space="preserve">水体中栽培水生植物,利用水生植物生长吸收氮磷营养盐，再进行收割，以水生植物残枝的形式将氮磷营养盐从水中提取出，其目的是使水质净化，同时去除水体及沉积物中营养盐、减缓水体富营养化进程、防止水生植物腐烂避免发生水体二次污染，适用于浅水湖泊、城市景观水体、缓流河道、小型水库、湿地、 池塘的日常生态维护。一般的植物收割时间为上半年 3-5 月份和下半年的 9-11 月份。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color w:val="000000"/>
          <w:spacing w:val="0"/>
          <w:position w:val="0"/>
          <w:shd w:val="clear" w:color="auto" w:fill="auto"/>
        </w:rPr>
      </w:pPr>
      <w:r>
        <w:rPr>
          <w:rFonts w:hint="eastAsia"/>
          <w:color w:val="000000"/>
          <w:spacing w:val="0"/>
          <w:position w:val="0"/>
          <w:shd w:val="clear" w:color="auto" w:fill="auto"/>
          <w:lang w:eastAsia="zh-CN"/>
        </w:rPr>
        <w:t xml:space="preserve">（</w:t>
      </w:r>
      <w:r>
        <w:rPr>
          <w:rFonts w:hint="eastAsia"/>
          <w:color w:val="000000"/>
          <w:spacing w:val="0"/>
          <w:position w:val="0"/>
          <w:shd w:val="clear" w:color="auto" w:fill="auto"/>
          <w:lang w:val="en-US" w:eastAsia="zh-CN"/>
        </w:rPr>
        <w:t xml:space="preserve">2）</w:t>
      </w:r>
      <w:r>
        <w:rPr>
          <w:color w:val="000000"/>
          <w:spacing w:val="0"/>
          <w:position w:val="0"/>
          <w:shd w:val="clear" w:color="auto" w:fill="auto"/>
        </w:rPr>
        <w:t xml:space="preserve">定期对河道的水生植物进行收割,目的是使水生植物全生长期累积生物量最大化，或者水质净化效果最佳，同时去除水体及沉积物中营养盐、减缓水体富营养化进程、防止水生植物腐烂再次污染水体。</w:t>
      </w:r>
      <w:r>
        <w:rPr>
          <w:color w:val="000000"/>
          <w:spacing w:val="0"/>
          <w:position w:val="0"/>
          <w:shd w:val="clear" w:color="auto" w:fill="auto"/>
        </w:rPr>
      </w:r>
      <w:r/>
    </w:p>
    <w:p>
      <w:pPr>
        <w:pStyle w:val="911"/>
        <w:numPr>
          <w:ilvl w:val="0"/>
          <w:numId w:val="11"/>
        </w:numPr>
        <w:ind w:left="0" w:firstLine="0"/>
        <w:keepNext/>
        <w:pageBreakBefore w:val="0"/>
        <w:spacing w:line="360" w:lineRule="auto"/>
        <w:rPr>
          <w:color w:val="000000"/>
          <w:spacing w:val="0"/>
          <w:position w:val="0"/>
          <w:shd w:val="clear" w:color="auto" w:fill="auto"/>
        </w:rPr>
      </w:pPr>
      <w:r>
        <w:rPr>
          <w:color w:val="000000"/>
          <w:spacing w:val="0"/>
          <w:position w:val="0"/>
          <w:shd w:val="clear" w:color="auto" w:fill="auto"/>
        </w:rPr>
        <w:t xml:space="preserve">岸坡、巡河路保洁</w:t>
      </w:r>
      <w:r>
        <w:rPr>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保洁内容是对渠道两岸巡河路采取人工清扫，对白色垃圾、建筑垃圾、路面 砂石料及生活垃圾及时进行捡拾和清运。保障巡河路整洁有序，使河两岸环境更 加优美。</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1、工作内容及要求</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（1）每日对所管辖区域内的堤防及道路巡视检查，发现垃圾、废弃物应及 时进行清理。</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（2）在雨后提防和道路会出现一些垃圾应及时清理，保持堤防、岸坡及路 面干净整洁。</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（3）将收集到的垃圾、堆物、堆料等应集中堆放、堆放点做围挡设备，并 做标牌，不得向绿地及排水口道路边沟倾倒。并及时安排清运。</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2、岸坡、巡河路保洁作业措施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合理安排人员每日对堤防及道路保洁巡视检查 2-3 次，对垃圾、废弃物清理 采用保洁设备或人工巡回保洁，清除沿岸、护坡枯枝落叶、垃圾杂物等暴露垃圾 应尽快清理完毕，并及时安排清运。</w:t>
      </w:r>
      <w:r>
        <w:rPr>
          <w:rFonts w:ascii="Times New Roman" w:hAnsi="Times New Roman" w:eastAsia="宋体" w:cs="Times New Roman"/>
          <w:color w:val="000000"/>
          <w:spacing w:val="0"/>
          <w:position w:val="0"/>
          <w:shd w:val="clear" w:color="auto" w:fill="auto"/>
        </w:rPr>
      </w:r>
      <w:r/>
    </w:p>
    <w:p>
      <w:pPr>
        <w:pStyle w:val="911"/>
        <w:numPr>
          <w:ilvl w:val="0"/>
          <w:numId w:val="11"/>
        </w:numPr>
        <w:ind w:left="0" w:firstLine="0"/>
        <w:keepNext/>
        <w:pageBreakBefore w:val="0"/>
        <w:spacing w:line="360" w:lineRule="auto"/>
        <w:rPr>
          <w:color w:val="000000"/>
          <w:spacing w:val="0"/>
          <w:position w:val="0"/>
          <w:shd w:val="clear" w:color="auto" w:fill="auto"/>
        </w:rPr>
      </w:pPr>
      <w:r>
        <w:rPr>
          <w:rFonts w:hint="eastAsia"/>
          <w:color w:val="000000"/>
          <w:spacing w:val="0"/>
          <w:position w:val="0"/>
          <w:shd w:val="clear" w:color="auto" w:fill="auto"/>
          <w:lang w:val="en-US" w:eastAsia="zh-CN"/>
        </w:rPr>
        <w:t xml:space="preserve">宣传</w:t>
      </w:r>
      <w:r>
        <w:rPr>
          <w:color w:val="000000"/>
          <w:spacing w:val="0"/>
          <w:position w:val="0"/>
          <w:shd w:val="clear" w:color="auto" w:fill="auto"/>
        </w:rPr>
      </w:r>
      <w:r/>
    </w:p>
    <w:p>
      <w:pPr>
        <w:pStyle w:val="911"/>
        <w:numPr>
          <w:ilvl w:val="0"/>
          <w:numId w:val="0"/>
        </w:numPr>
        <w:keepNext/>
        <w:pageBreakBefore w:val="0"/>
        <w:spacing w:line="360" w:lineRule="auto"/>
        <w:rPr>
          <w:rFonts w:hint="eastAsia"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   </w:t>
      </w:r>
      <w:r>
        <w:rPr>
          <w:rFonts w:ascii="Times New Roman" w:hAnsi="Times New Roman" w:eastAsia="宋体" w:cs="Times New Roman"/>
          <w:color w:val="000000"/>
          <w:spacing w:val="0"/>
          <w:position w:val="0"/>
          <w:shd w:val="clear" w:color="auto" w:fill="auto"/>
        </w:rPr>
        <w:t xml:space="preserve">1、</w:t>
      </w:r>
      <w:r>
        <w:rPr>
          <w:rFonts w:hint="eastAsia" w:ascii="Times New Roman" w:hAnsi="Times New Roman" w:eastAsia="宋体" w:cs="Times New Roman"/>
          <w:color w:val="000000"/>
          <w:spacing w:val="0"/>
          <w:position w:val="0"/>
          <w:shd w:val="clear" w:color="auto" w:fill="auto"/>
        </w:rPr>
        <w:t xml:space="preserve">利用多种形成，宣传加强河道（河塘）长效管理的重要意义，增强公民的爱河护河意识。</w:t>
      </w:r>
      <w:r>
        <w:rPr>
          <w:rFonts w:hint="eastAsia" w:ascii="Times New Roman" w:hAnsi="Times New Roman" w:eastAsia="宋体" w:cs="Times New Roman"/>
          <w:color w:val="000000"/>
          <w:spacing w:val="0"/>
          <w:position w:val="0"/>
          <w:shd w:val="clear" w:color="auto" w:fill="auto"/>
          <w:lang w:val="en-US" w:eastAsia="zh-CN"/>
        </w:rPr>
        <w:t xml:space="preserve">2、</w:t>
      </w:r>
      <w:r>
        <w:rPr>
          <w:rFonts w:hint="eastAsia" w:ascii="Times New Roman" w:hAnsi="Times New Roman" w:eastAsia="宋体" w:cs="Times New Roman"/>
          <w:color w:val="000000"/>
          <w:spacing w:val="0"/>
          <w:position w:val="0"/>
          <w:shd w:val="clear" w:color="auto" w:fill="auto"/>
        </w:rPr>
        <w:t xml:space="preserve">建立健全河道（河塘）长效管理制度、保洁员管理</w:t>
      </w:r>
      <w:r>
        <w:rPr>
          <w:rFonts w:hint="eastAsia" w:ascii="Times New Roman" w:hAnsi="Times New Roman" w:eastAsia="宋体" w:cs="Times New Roman"/>
          <w:color w:val="000000"/>
          <w:spacing w:val="0"/>
          <w:position w:val="0"/>
          <w:shd w:val="clear" w:color="auto" w:fill="auto"/>
          <w:lang w:eastAsia="zh-CN"/>
        </w:rPr>
        <w:t xml:space="preserve">检查</w:t>
      </w:r>
      <w:r>
        <w:rPr>
          <w:rFonts w:hint="eastAsia" w:ascii="Times New Roman" w:hAnsi="Times New Roman" w:eastAsia="宋体" w:cs="Times New Roman"/>
          <w:color w:val="000000"/>
          <w:spacing w:val="0"/>
          <w:position w:val="0"/>
          <w:shd w:val="clear" w:color="auto" w:fill="auto"/>
        </w:rPr>
        <w:t xml:space="preserve">制度与办法。</w:t>
      </w:r>
      <w:r>
        <w:rPr>
          <w:rFonts w:hint="eastAsia"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r>
      <w:r/>
    </w:p>
    <w:p>
      <w:pPr>
        <w:pStyle w:val="911"/>
        <w:keepNext/>
        <w:pageBreakBefore w:val="0"/>
        <w:spacing w:line="360" w:lineRule="auto"/>
        <w:rPr>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六）</w:t>
      </w:r>
      <w:r>
        <w:rPr>
          <w:color w:val="000000"/>
          <w:spacing w:val="0"/>
          <w:position w:val="0"/>
          <w:shd w:val="clear" w:color="auto" w:fill="auto"/>
        </w:rPr>
        <w:t xml:space="preserve">临水建筑物保洁</w:t>
      </w:r>
      <w:r>
        <w:rPr>
          <w:rFonts w:hint="eastAsia"/>
          <w:color w:val="000000"/>
          <w:spacing w:val="0"/>
          <w:position w:val="0"/>
          <w:shd w:val="clear" w:color="auto" w:fill="auto"/>
          <w:lang w:eastAsia="zh-CN"/>
        </w:rPr>
        <w:t xml:space="preserve">、</w:t>
      </w:r>
      <w:r>
        <w:rPr>
          <w:rFonts w:hint="eastAsia" w:ascii="宋体" w:hAnsi="宋体" w:eastAsia="宋体" w:cs="宋体"/>
          <w:color w:val="000000"/>
          <w:szCs w:val="21"/>
          <w:highlight w:val="none"/>
          <w:lang w:val="en-US" w:eastAsia="zh-CN"/>
        </w:rPr>
        <w:t xml:space="preserve">岸坡违章建筑及违规种植物巡查清理拆除</w:t>
      </w:r>
      <w:r>
        <w:rPr>
          <w:color w:val="000000"/>
          <w:spacing w:val="0"/>
          <w:position w:val="0"/>
          <w:shd w:val="clear" w:color="auto" w:fill="auto"/>
        </w:rPr>
      </w:r>
      <w:r/>
    </w:p>
    <w:p>
      <w:pPr>
        <w:pStyle w:val="911"/>
        <w:ind w:firstLine="42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1、保洁目标</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（1）临水设施及建筑物整洁，目视无乱涂乱画、广告张贴等；无垃圾、果 皮纸屑；无灰尘、蛛网等。</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（2）标识标牌目视无明显污渍，保持干净整洁，无乱涂乱画、广告张贴。</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b w:val="0"/>
          <w:bCs w:val="0"/>
          <w:color w:val="000000"/>
          <w:spacing w:val="0"/>
          <w:position w:val="0"/>
          <w:shd w:val="clear" w:color="auto" w:fill="auto"/>
          <w:lang w:val="en-US" w:eastAsia="zh-CN"/>
        </w:rPr>
      </w:pPr>
      <w:r>
        <w:rPr>
          <w:rFonts w:hint="eastAsia" w:ascii="Times New Roman" w:hAnsi="Times New Roman" w:eastAsia="宋体" w:cs="Times New Roman"/>
          <w:b w:val="0"/>
          <w:bCs w:val="0"/>
          <w:color w:val="000000"/>
          <w:spacing w:val="0"/>
          <w:position w:val="0"/>
          <w:shd w:val="clear" w:color="auto" w:fill="auto"/>
          <w:lang w:eastAsia="zh-CN"/>
        </w:rPr>
        <w:t xml:space="preserve">（</w:t>
      </w:r>
      <w:r>
        <w:rPr>
          <w:rFonts w:hint="eastAsia" w:ascii="Times New Roman" w:hAnsi="Times New Roman" w:eastAsia="宋体" w:cs="Times New Roman"/>
          <w:b w:val="0"/>
          <w:bCs w:val="0"/>
          <w:color w:val="000000"/>
          <w:spacing w:val="0"/>
          <w:position w:val="0"/>
          <w:shd w:val="clear" w:color="auto" w:fill="auto"/>
          <w:lang w:val="en-US" w:eastAsia="zh-CN"/>
        </w:rPr>
        <w:t xml:space="preserve">3）岸坡无违章建筑及违规种植物。</w:t>
      </w:r>
      <w:r>
        <w:rPr>
          <w:rFonts w:ascii="Times New Roman" w:hAnsi="Times New Roman" w:eastAsia="宋体" w:cs="Times New Roman"/>
          <w:b w:val="0"/>
          <w:bCs w:val="0"/>
          <w:color w:val="000000"/>
          <w:spacing w:val="0"/>
          <w:position w:val="0"/>
          <w:shd w:val="clear" w:color="auto" w:fill="auto"/>
          <w:lang w:val="en-US" w:eastAsia="zh-CN"/>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2、作业措施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（1）每日对所管辖区域内巡视检查 3-4 次，发现乱涂乱画、小广告张、垃 圾、果皮纸屑、灰尘、蛛网等及时清理擦除。</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（2）发现设施被盗或损坏及时上报上级领导。</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pPr>
      <w:r>
        <w:rPr>
          <w:rFonts w:hint="eastAsia" w:ascii="Times New Roman" w:hAnsi="Times New Roman" w:eastAsia="宋体" w:cs="Times New Roman"/>
          <w:b w:val="0"/>
          <w:bCs w:val="0"/>
          <w:color w:val="000000"/>
          <w:spacing w:val="0"/>
          <w:position w:val="0"/>
          <w:shd w:val="clear" w:color="auto" w:fill="auto"/>
          <w:lang w:eastAsia="zh-CN"/>
        </w:rPr>
        <w:t xml:space="preserve">（</w:t>
      </w:r>
      <w:r>
        <w:rPr>
          <w:rFonts w:hint="eastAsia" w:ascii="Times New Roman" w:hAnsi="Times New Roman" w:eastAsia="宋体" w:cs="Times New Roman"/>
          <w:b w:val="0"/>
          <w:bCs w:val="0"/>
          <w:color w:val="000000"/>
          <w:spacing w:val="0"/>
          <w:position w:val="0"/>
          <w:shd w:val="clear" w:color="auto" w:fill="auto"/>
          <w:lang w:val="en-US" w:eastAsia="zh-CN"/>
        </w:rPr>
        <w:t xml:space="preserve">3）岸坡发现违章建筑及时制止并报告，对违规种植物巡查并清理。</w:t>
      </w:r>
      <w:r/>
    </w:p>
    <w:p>
      <w:pPr>
        <w:pStyle w:val="911"/>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（七）作业安全</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巡查、清理人员应具备必要的防范知识和自我保护意识，做好安全工作。</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巡查、清理人员沿途应注意识别不良环境，离开恶劣环境，并保持足够的警惕和注意力。</w:t>
      </w:r>
      <w:r>
        <w:rPr>
          <w:rFonts w:hint="eastAsia" w:ascii="宋体" w:hAnsi="宋体" w:eastAsia="宋体" w:cs="宋体"/>
          <w:color w:val="000000"/>
          <w:sz w:val="21"/>
          <w:szCs w:val="21"/>
          <w:lang w:val="en-US" w:eastAsia="zh-CN"/>
        </w:rPr>
      </w:r>
      <w:r/>
    </w:p>
    <w:p>
      <w:pPr>
        <w:pStyle w:val="911"/>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 巡查、清理人员在巡查过程中，应密切关注天气状况和预报，应尽量避开暴雨、暴雪、冰雪天气等情况，以确保人员和车辆的安全。</w:t>
      </w:r>
      <w:r>
        <w:rPr>
          <w:rFonts w:hint="eastAsia" w:ascii="宋体" w:hAnsi="宋体" w:eastAsia="宋体" w:cs="宋体"/>
          <w:color w:val="000000"/>
          <w:sz w:val="21"/>
          <w:szCs w:val="21"/>
          <w:lang w:val="en-US" w:eastAsia="zh-CN"/>
        </w:rPr>
      </w:r>
      <w:r/>
    </w:p>
    <w:p>
      <w:pPr>
        <w:pStyle w:val="911"/>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 巡查、清理人员在巡查途中，务必戴好安全帽并系好安全带，同时要佩戴船用救生衣，并准备好其他应急设备。</w:t>
      </w:r>
      <w:r>
        <w:rPr>
          <w:rFonts w:hint="eastAsia" w:ascii="宋体" w:hAnsi="宋体" w:eastAsia="宋体" w:cs="宋体"/>
          <w:color w:val="000000"/>
          <w:sz w:val="21"/>
          <w:szCs w:val="21"/>
          <w:lang w:val="en-US" w:eastAsia="zh-CN"/>
        </w:rPr>
      </w:r>
      <w:r/>
    </w:p>
    <w:p>
      <w:pPr>
        <w:pStyle w:val="911"/>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 巡查、清理人员必须严格遵守工作流程和安全制度，如遇紧急情况应及时上报，避免事故的发生。</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 巡查、清理人员在巡查/清理过程中不得与周边村民发生口角及肢体冲突。</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(7)车辆行驶要稳，按照规定的路线行进，不抄近路，不越级。</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(8)严格遵守交通规则，切勿超速、闯红灯、走路中心线等，以保证人员和车辆的安全。</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(9)沿途注意观察河岸波浪、水位、水流方向等情况，及时记录并交通管部门。</w:t>
      </w:r>
      <w:r>
        <w:rPr>
          <w:rFonts w:hint="eastAsia" w:ascii="宋体" w:hAnsi="宋体" w:eastAsia="宋体" w:cs="宋体"/>
          <w:color w:val="000000"/>
          <w:sz w:val="21"/>
          <w:szCs w:val="21"/>
          <w:lang w:val="en-US" w:eastAsia="zh-CN"/>
        </w:rPr>
      </w:r>
      <w:r/>
    </w:p>
    <w:p>
      <w:pPr>
        <w:pStyle w:val="911"/>
        <w:ind w:left="630" w:hanging="420"/>
        <w:keepNext/>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(10)仪器仪表的使用：当沟渠水位、压力、水温超过安全标准时，巡查员负责及时发出警告，避免不测事故的发生。</w:t>
      </w:r>
      <w:r>
        <w:rPr>
          <w:rFonts w:hint="eastAsia" w:ascii="宋体" w:hAnsi="宋体" w:eastAsia="宋体" w:cs="宋体"/>
          <w:color w:val="000000"/>
          <w:sz w:val="21"/>
          <w:szCs w:val="21"/>
          <w:lang w:val="en-US" w:eastAsia="zh-CN"/>
        </w:rPr>
      </w:r>
      <w:r/>
    </w:p>
    <w:p>
      <w:pPr>
        <w:pStyle w:val="911"/>
        <w:ind w:firstLine="210"/>
        <w:keepNext/>
        <w:pageBreakBefore w:val="0"/>
        <w:spacing w:line="360" w:lineRule="auto"/>
        <w:rPr>
          <w:lang w:val="en-US" w:eastAsia="zh-CN"/>
        </w:rPr>
      </w:pPr>
      <w:r>
        <w:rPr>
          <w:lang w:val="en-US" w:eastAsia="zh-CN"/>
        </w:rPr>
      </w:r>
      <w:r/>
    </w:p>
    <w:p>
      <w:pPr>
        <w:pStyle w:val="911"/>
        <w:ind w:firstLine="211"/>
        <w:keepNext/>
        <w:pageBreakBefore w:val="0"/>
        <w:spacing w:line="360" w:lineRule="auto"/>
        <w:rPr>
          <w:rFonts w:hint="eastAsia" w:ascii="Times New Roman" w:hAnsi="Times New Roman" w:eastAsia="宋体" w:cs="Times New Roman"/>
          <w:b/>
          <w:bCs/>
          <w:color w:val="000000"/>
          <w:spacing w:val="0"/>
          <w:position w:val="0"/>
          <w:shd w:val="clear" w:color="auto" w:fill="auto"/>
          <w:lang w:val="en-US" w:eastAsia="zh-CN"/>
        </w:rPr>
      </w:pPr>
      <w:r>
        <w:rPr>
          <w:rFonts w:hint="eastAsia" w:ascii="宋体" w:hAnsi="宋体" w:eastAsia="宋体" w:cs="宋体"/>
          <w:b/>
          <w:bCs/>
          <w:color w:val="000000"/>
          <w:szCs w:val="21"/>
          <w:highlight w:val="none"/>
          <w:lang w:val="en-US" w:eastAsia="zh-CN"/>
        </w:rPr>
        <w:t xml:space="preserve">三</w:t>
      </w:r>
      <w:r>
        <w:rPr>
          <w:rFonts w:hint="eastAsia" w:ascii="Times New Roman" w:hAnsi="Times New Roman" w:eastAsia="宋体" w:cs="Times New Roman"/>
          <w:b/>
          <w:bCs/>
          <w:color w:val="000000"/>
          <w:spacing w:val="0"/>
          <w:position w:val="0"/>
          <w:shd w:val="clear" w:color="auto" w:fill="auto"/>
          <w:lang w:val="en-US" w:eastAsia="zh-CN"/>
        </w:rPr>
        <w:t xml:space="preserve">）街管泵站</w:t>
      </w:r>
      <w:r>
        <w:rPr>
          <w:rFonts w:hint="eastAsia" w:ascii="Times New Roman" w:hAnsi="Times New Roman" w:eastAsia="宋体" w:cs="Times New Roman"/>
          <w:b/>
          <w:bCs/>
          <w:color w:val="000000"/>
          <w:spacing w:val="0"/>
          <w:position w:val="0"/>
          <w:shd w:val="clear" w:color="auto" w:fill="auto"/>
          <w:lang w:val="en-US" w:eastAsia="zh-CN"/>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lang w:val="en-US" w:eastAsia="zh-CN"/>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一）</w:t>
      </w:r>
      <w:r>
        <w:rPr>
          <w:rFonts w:ascii="Times New Roman" w:hAnsi="Times New Roman" w:eastAsia="宋体" w:cs="Times New Roman"/>
          <w:color w:val="000000"/>
          <w:spacing w:val="0"/>
          <w:position w:val="0"/>
          <w:shd w:val="clear" w:color="auto" w:fill="auto"/>
        </w:rPr>
        <w:t xml:space="preserve">维护保养任务及执行标准</w:t>
      </w:r>
      <w:r>
        <w:rPr>
          <w:rFonts w:ascii="Times New Roman" w:hAnsi="Times New Roman" w:eastAsia="宋体" w:cs="Times New Roman"/>
          <w:color w:val="000000"/>
          <w:spacing w:val="0"/>
          <w:position w:val="0"/>
          <w:shd w:val="clear" w:color="auto" w:fill="auto"/>
          <w:lang w:val="en-US" w:eastAsia="zh-CN"/>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1.泵站设施巡检：包括泵房、管道、水箱、机泵、电表、水表等设施的巡视检查，每日至少一次，记录检查情况、问题及解决方案。</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lang w:val="en-US" w:eastAsia="zh-CN"/>
        </w:rPr>
      </w:pPr>
      <w:r>
        <w:rPr>
          <w:rFonts w:hint="eastAsia" w:ascii="Times New Roman" w:hAnsi="Times New Roman" w:eastAsia="宋体" w:cs="Times New Roman"/>
          <w:color w:val="000000"/>
          <w:spacing w:val="0"/>
          <w:position w:val="0"/>
          <w:shd w:val="clear" w:color="auto" w:fill="auto"/>
          <w:lang w:val="en-US" w:eastAsia="zh-CN"/>
        </w:rPr>
        <w:t xml:space="preserve">2.</w:t>
      </w:r>
      <w:r>
        <w:rPr>
          <w:rFonts w:ascii="Times New Roman" w:hAnsi="Times New Roman" w:eastAsia="宋体" w:cs="Times New Roman"/>
          <w:color w:val="000000"/>
          <w:spacing w:val="0"/>
          <w:position w:val="0"/>
          <w:shd w:val="clear" w:color="auto" w:fill="auto"/>
        </w:rPr>
        <w:t xml:space="preserve">泵站设施</w:t>
      </w:r>
      <w:r>
        <w:rPr>
          <w:rFonts w:hint="eastAsia" w:ascii="Times New Roman" w:hAnsi="Times New Roman" w:eastAsia="宋体" w:cs="Times New Roman"/>
          <w:color w:val="000000"/>
          <w:spacing w:val="0"/>
          <w:position w:val="0"/>
          <w:shd w:val="clear" w:color="auto" w:fill="auto"/>
          <w:lang w:val="en-US" w:eastAsia="zh-CN"/>
        </w:rPr>
        <w:t xml:space="preserve">设备开机任务：开机人员接收开机指令，要及时开机，未按指令要求及时开机的，每发生一次当月考核不合格，同时造成损失的，由中标单位全额承担；及时做好泵站维护，如果甲方要求开机，但应维护不及时原因导致无法开机的，立即终止合同，同时追究管护单位责任，造成损失的由管护单位全额承担。</w:t>
      </w:r>
      <w:r>
        <w:rPr>
          <w:rFonts w:ascii="Times New Roman" w:hAnsi="Times New Roman" w:eastAsia="宋体" w:cs="Times New Roman"/>
          <w:color w:val="000000"/>
          <w:spacing w:val="0"/>
          <w:position w:val="0"/>
          <w:shd w:val="clear" w:color="auto" w:fill="auto"/>
          <w:lang w:val="en-US" w:eastAsia="zh-CN"/>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3</w:t>
      </w:r>
      <w:r>
        <w:rPr>
          <w:rFonts w:ascii="Times New Roman" w:hAnsi="Times New Roman" w:eastAsia="宋体" w:cs="Times New Roman"/>
          <w:color w:val="000000"/>
          <w:spacing w:val="0"/>
          <w:position w:val="0"/>
          <w:shd w:val="clear" w:color="auto" w:fill="auto"/>
        </w:rPr>
        <w:t xml:space="preserve">.设施清洁作业：包括泵房、机泵等设施的日常清洁工作，每周至少一次，清洁过程中必须严格按照操作规程进行操作。</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4</w:t>
      </w:r>
      <w:r>
        <w:rPr>
          <w:rFonts w:ascii="Times New Roman" w:hAnsi="Times New Roman" w:eastAsia="宋体" w:cs="Times New Roman"/>
          <w:color w:val="000000"/>
          <w:spacing w:val="0"/>
          <w:position w:val="0"/>
          <w:shd w:val="clear" w:color="auto" w:fill="auto"/>
        </w:rPr>
        <w:t xml:space="preserve">.水泵维修保养：泵站必须定期对机泵设备进行检查、维修、更换，确保机泵设备的正常运转，延长设备使用寿命。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val="en-US" w:eastAsia="zh-CN"/>
        </w:rPr>
        <w:t xml:space="preserve">5</w:t>
      </w:r>
      <w:r>
        <w:rPr>
          <w:rFonts w:ascii="Times New Roman" w:hAnsi="Times New Roman" w:eastAsia="宋体" w:cs="Times New Roman"/>
          <w:color w:val="000000"/>
          <w:spacing w:val="0"/>
          <w:position w:val="0"/>
          <w:shd w:val="clear" w:color="auto" w:fill="auto"/>
        </w:rPr>
        <w:t xml:space="preserve">.安全检查：每月至少进行一次安全检查并记录检查结果，发现及时排除隐患并提醒员工注意安全。</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二）</w:t>
      </w:r>
      <w:r>
        <w:rPr>
          <w:rFonts w:ascii="Times New Roman" w:hAnsi="Times New Roman" w:eastAsia="宋体" w:cs="Times New Roman"/>
          <w:color w:val="000000"/>
          <w:spacing w:val="0"/>
          <w:position w:val="0"/>
          <w:shd w:val="clear" w:color="auto" w:fill="auto"/>
        </w:rPr>
        <w:t xml:space="preserve">维护保养工作的操作流程及标准</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1.泵站设施巡检操作流程：</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(1)使用检查表逐一检查每个设施的情况；</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(2)记录检查情况及发现的问题描述；</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(3)处理所发现的问题并提出解决方案；</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(4)对检查表进行签字确认。</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2.设施清洁作业操作流程：</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(1)按照清洁要求进行取卡并切断电源；</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(2)具体操作视具体设备而定，可采用清洁布、除尘器、抽风机等工具进行清洁；</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(3)使用清洁化学品或清水清洁设备表面和内部；</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(4)按照操作规程重新恢复开机。</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3.管道、池塘排放作业操作流程：</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(1)使用检查表逐一检查每个排放设施的情况；</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(2)记录排放情况及采取的措施；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(3)对排放质量进行检测并记录检测结果；</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(4)如发现问题，及时提出处理方案。</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4.水泵维修保养操作流程：</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(1)按照维护保养计划，定期检查、更换泵房设施；</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(2)记录检查情况及维修内容；</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(3)为需要维修的泵房设施提供必要的维修工具和配件；</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(4)按照维修手册进行维修，确保维修内容质量合格，设施正常运转；</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(5)对维修后的泵房设施进行检验，确认质量合格后方可使用。</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5.安全检查操作流程：</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(1)使用检查表逐一检查泵房、管道、机泵等设施的安全情况；</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(2)记录检查结果及发现的隐患；</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(3)对隐患进行整改并记录整改内容；</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(4)对检查表进行签字确认。</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hint="eastAsia" w:ascii="Times New Roman" w:hAnsi="Times New Roman" w:eastAsia="宋体" w:cs="Times New Roman"/>
          <w:color w:val="000000"/>
          <w:spacing w:val="0"/>
          <w:position w:val="0"/>
          <w:shd w:val="clear" w:color="auto" w:fill="auto"/>
          <w:lang w:eastAsia="zh-CN"/>
        </w:rPr>
        <w:t xml:space="preserve">（</w:t>
      </w:r>
      <w:r>
        <w:rPr>
          <w:rFonts w:hint="eastAsia" w:ascii="Times New Roman" w:hAnsi="Times New Roman" w:eastAsia="宋体" w:cs="Times New Roman"/>
          <w:color w:val="000000"/>
          <w:spacing w:val="0"/>
          <w:position w:val="0"/>
          <w:shd w:val="clear" w:color="auto" w:fill="auto"/>
          <w:lang w:val="en-US" w:eastAsia="zh-CN"/>
        </w:rPr>
        <w:t xml:space="preserve">三）</w:t>
      </w:r>
      <w:r>
        <w:rPr>
          <w:rFonts w:ascii="Times New Roman" w:hAnsi="Times New Roman" w:eastAsia="宋体" w:cs="Times New Roman"/>
          <w:color w:val="000000"/>
          <w:spacing w:val="0"/>
          <w:position w:val="0"/>
          <w:shd w:val="clear" w:color="auto" w:fill="auto"/>
        </w:rPr>
        <w:t xml:space="preserve">维护保养工作的质量控制及效果评估</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1.质量控制</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维护保养工作应按照操作规程进行操作，确保维护保养质量，特别是在泵房设施维修保养方面，需要注意维修技术和维修质量，以确保维修后的设施能够正常运转。</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2.效果评估</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维护保养工作的效果评估可按照以下方式进行：</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(1)对每个设施进行评估，如泵房设施评估、管道设施评估等；</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(2)定期进行维护保养质量的评估，评估结果反馈至负责人并对有问题的员工进行整改；</w:t>
      </w:r>
      <w:r>
        <w:rPr>
          <w:rFonts w:ascii="Times New Roman" w:hAnsi="Times New Roman" w:eastAsia="宋体" w:cs="Times New Roman"/>
          <w:color w:val="000000"/>
          <w:spacing w:val="0"/>
          <w:position w:val="0"/>
          <w:shd w:val="clear" w:color="auto" w:fill="auto"/>
        </w:rPr>
      </w:r>
      <w:r/>
    </w:p>
    <w:p>
      <w:pPr>
        <w:pStyle w:val="911"/>
        <w:ind w:firstLine="210"/>
        <w:keepNext/>
        <w:pageBreakBefore w:val="0"/>
        <w:spacing w:line="360" w:lineRule="auto"/>
        <w:rPr>
          <w:rFonts w:ascii="Times New Roman" w:hAnsi="Times New Roman" w:eastAsia="宋体" w:cs="Times New Roman"/>
          <w:color w:val="000000"/>
          <w:spacing w:val="0"/>
          <w:position w:val="0"/>
          <w:shd w:val="clear" w:color="auto" w:fill="auto"/>
        </w:rPr>
      </w:pPr>
      <w:r>
        <w:rPr>
          <w:rFonts w:ascii="Times New Roman" w:hAnsi="Times New Roman" w:eastAsia="宋体" w:cs="Times New Roman"/>
          <w:color w:val="000000"/>
          <w:spacing w:val="0"/>
          <w:position w:val="0"/>
          <w:shd w:val="clear" w:color="auto" w:fill="auto"/>
        </w:rPr>
        <w:t xml:space="preserve">(3)按照缺陷、重要性、优先级等进行评估，确保针对性地开展维护保养工作。</w:t>
      </w:r>
      <w:r>
        <w:rPr>
          <w:rFonts w:ascii="Times New Roman" w:hAnsi="Times New Roman" w:eastAsia="宋体" w:cs="Times New Roman"/>
          <w:color w:val="000000"/>
          <w:spacing w:val="0"/>
          <w:position w:val="0"/>
          <w:shd w:val="clear" w:color="auto" w:fill="auto"/>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六</w:t>
      </w:r>
      <w:r>
        <w:rPr>
          <w:rFonts w:hint="eastAsia" w:ascii="宋体" w:hAnsi="宋体" w:cs="宋体"/>
          <w:color w:val="000000"/>
          <w:szCs w:val="21"/>
          <w:highlight w:val="none"/>
        </w:rPr>
        <w:t xml:space="preserve">、养护内容及标准</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养护内容及标准参照《南京市市管河道堤防养护管理考核办法》一类堤防养护标准及堤防养护考核赋分表以及《江苏省省级防汛物资管理办法》相关要求执行。乙方主要承担堤顶、迎水坡、背水坡及戗台、防洪墙、排水设施、生物防护工程等河道堤防养护工作。</w:t>
      </w:r>
      <w:r>
        <w:rPr>
          <w:rFonts w:hint="eastAsia" w:ascii="宋体" w:hAnsi="宋体" w:cs="宋体"/>
          <w:color w:val="000000"/>
          <w:szCs w:val="21"/>
          <w:highlight w:val="none"/>
        </w:rPr>
      </w:r>
      <w:r/>
    </w:p>
    <w:p>
      <w:pPr>
        <w:pStyle w:val="911"/>
        <w:ind w:firstLine="31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乙方应做到及时消除工程表面的缺陷和局部工程问题，随时防护避免发生损坏，保持工程设施的安全、完整和正常运用。</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七</w:t>
      </w:r>
      <w:r>
        <w:rPr>
          <w:rFonts w:hint="eastAsia" w:ascii="宋体" w:hAnsi="宋体" w:cs="宋体"/>
          <w:color w:val="000000"/>
          <w:szCs w:val="21"/>
          <w:highlight w:val="none"/>
        </w:rPr>
        <w:t xml:space="preserve">、养护工作记录和报告</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（1）乙方应于年初制定科学合理的巡查养护工作计划并做好日常巡查、养护工作记录，详细记述时间、桩号、部位、巡查养护工作内容、人员设备投入情况、养护后状况。</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（2）养护记录、季度养护总结、图片等资料及时上报采购人。合同期满应提交养护工作总结报告。</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（3）每月月底专人负责将日常各种养护工作记录、图件和总结报告等及时整理归档。</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八</w:t>
      </w:r>
      <w:r>
        <w:rPr>
          <w:rFonts w:hint="eastAsia" w:ascii="宋体" w:hAnsi="宋体" w:cs="宋体"/>
          <w:color w:val="000000"/>
          <w:szCs w:val="21"/>
          <w:highlight w:val="none"/>
        </w:rPr>
        <w:t xml:space="preserve">、养护考核</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巡查养护考核执行《</w:t>
      </w:r>
      <w:r>
        <w:rPr>
          <w:rFonts w:hint="eastAsia" w:ascii="宋体" w:hAnsi="宋体" w:cs="宋体"/>
          <w:color w:val="000000"/>
          <w:szCs w:val="21"/>
          <w:highlight w:val="none"/>
          <w:lang w:eastAsia="zh-CN"/>
        </w:rPr>
        <w:t xml:space="preserve">南京市六合区人民政府龙袍街道办事处</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养护管理考核实施细则》，分为季度和年度考核。</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龙袍街道办事处</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w:t>
      </w:r>
      <w:r>
        <w:rPr>
          <w:rFonts w:hint="eastAsia" w:ascii="宋体" w:hAnsi="宋体" w:cs="宋体"/>
          <w:color w:val="000000"/>
          <w:szCs w:val="21"/>
          <w:highlight w:val="none"/>
        </w:rPr>
        <w:t xml:space="preserve">工作考核分为季度考核及年度考核。季度考核</w:t>
      </w:r>
      <w:r>
        <w:rPr>
          <w:rFonts w:hint="eastAsia" w:ascii="宋体" w:hAnsi="宋体" w:eastAsia="宋体" w:cs="宋体"/>
          <w:color w:val="000000"/>
          <w:sz w:val="21"/>
          <w:szCs w:val="21"/>
          <w:highlight w:val="none"/>
          <w:lang w:val="en-US" w:eastAsia="zh-CN"/>
        </w:rPr>
        <w:t xml:space="preserve">由龙袍街道相关部门、街道水利管理服务中心负责。年度考核由处分管领导及龙袍街道相关部门、街道水利管理服务中心负责。</w:t>
      </w:r>
      <w:r>
        <w:rPr>
          <w:rFonts w:hint="eastAsia" w:ascii="宋体" w:hAnsi="宋体" w:eastAsia="宋体" w:cs="宋体"/>
          <w:color w:val="000000"/>
          <w:sz w:val="21"/>
          <w:szCs w:val="21"/>
          <w:highlight w:val="none"/>
          <w:lang w:val="en-US" w:eastAsia="zh-CN"/>
        </w:rPr>
      </w:r>
      <w:r/>
    </w:p>
    <w:p>
      <w:pPr>
        <w:pStyle w:val="911"/>
        <w:ind w:firstLine="420"/>
        <w:jc w:val="left"/>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（2）考核时间：养护季度考核原则上于考核季度次月上旬进行，年度考核原则上于合同期内最末月下旬进行，如遇特殊情况，可适当提前或推迟。</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（3）考核评分。</w:t>
      </w:r>
      <w:r>
        <w:rPr>
          <w:rFonts w:hint="eastAsia" w:ascii="宋体" w:hAnsi="宋体" w:cs="宋体"/>
          <w:color w:val="000000"/>
          <w:szCs w:val="21"/>
          <w:highlight w:val="none"/>
          <w:lang w:eastAsia="zh-CN"/>
        </w:rPr>
        <w:t xml:space="preserve">龙袍街道办事处</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w:t>
      </w:r>
      <w:r>
        <w:rPr>
          <w:rFonts w:hint="eastAsia" w:ascii="宋体" w:hAnsi="宋体" w:cs="宋体"/>
          <w:color w:val="000000"/>
          <w:szCs w:val="21"/>
          <w:highlight w:val="none"/>
        </w:rPr>
        <w:t xml:space="preserve">考核成绩按百分制计算，</w:t>
      </w:r>
      <w:r>
        <w:rPr>
          <w:rFonts w:hint="eastAsia" w:ascii="宋体" w:hAnsi="宋体" w:eastAsia="宋体" w:cs="宋体"/>
          <w:color w:val="000000"/>
          <w:szCs w:val="21"/>
          <w:highlight w:val="none"/>
          <w:lang w:val="en-US" w:eastAsia="zh-CN"/>
        </w:rPr>
        <w:t xml:space="preserve">巡查养护经费根据考核结果，按季度由龙袍街道办事处拨付给管护公司。季度考核考核结果高于80分的（含本数），全额拨付季度管护经费；季度考核高于70分（含本数），小于80分的，扣除5%/季度管护经费，季度考核低于70分的，责令限期整改，并通报批评，整改后经复查考核合格的，扣除10%/季度管护经费</w:t>
      </w:r>
      <w:r>
        <w:rPr>
          <w:rFonts w:hint="eastAsia" w:ascii="宋体" w:hAnsi="宋体" w:eastAsia="宋体" w:cs="宋体"/>
          <w:color w:val="000000"/>
          <w:szCs w:val="21"/>
          <w:highlight w:val="none"/>
          <w:lang w:eastAsia="zh-CN"/>
        </w:rPr>
      </w:r>
      <w:r/>
    </w:p>
    <w:p>
      <w:pPr>
        <w:pStyle w:val="911"/>
        <w:ind w:firstLine="420"/>
        <w:jc w:val="left"/>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b w:val="0"/>
          <w:bCs/>
          <w:color w:val="000000"/>
          <w:szCs w:val="21"/>
          <w:highlight w:val="none"/>
        </w:rPr>
      </w:pPr>
      <w:r>
        <w:rPr>
          <w:rFonts w:hint="eastAsia" w:ascii="宋体" w:hAnsi="宋体" w:cs="宋体"/>
          <w:color w:val="000000"/>
          <w:szCs w:val="21"/>
          <w:highlight w:val="none"/>
        </w:rPr>
        <w:t xml:space="preserve">（4）养护期限内，凡当季考核不合格，采购人有权要求立即整改，若次季度仍整改不到位，采购人有权立即解除养护合同；</w:t>
      </w:r>
      <w:r>
        <w:rPr>
          <w:rFonts w:hint="eastAsia" w:ascii="宋体" w:hAnsi="宋体" w:cs="宋体"/>
          <w:b w:val="0"/>
          <w:bCs/>
          <w:color w:val="000000"/>
          <w:szCs w:val="21"/>
          <w:highlight w:val="none"/>
        </w:rPr>
        <w:t xml:space="preserve">一年中如季度考核有2次不合格自动解除合同，另行选择其他养护队伍，同时向上级主管部门汇报。 </w:t>
      </w:r>
      <w:r>
        <w:rPr>
          <w:rFonts w:hint="eastAsia" w:ascii="宋体" w:hAnsi="宋体" w:cs="宋体"/>
          <w:b w:val="0"/>
          <w:bCs/>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（5）因乙方主观原因造成不良影响、</w:t>
      </w:r>
      <w:r>
        <w:rPr>
          <w:rFonts w:hint="eastAsia" w:ascii="宋体" w:hAnsi="宋体" w:cs="宋体"/>
          <w:color w:val="000000"/>
          <w:szCs w:val="21"/>
          <w:highlight w:val="none"/>
          <w:lang w:val="en-US" w:eastAsia="zh-CN"/>
        </w:rPr>
        <w:t xml:space="preserve">区</w:t>
      </w:r>
      <w:r>
        <w:rPr>
          <w:rFonts w:hint="eastAsia" w:ascii="宋体" w:hAnsi="宋体" w:cs="宋体"/>
          <w:color w:val="000000"/>
          <w:szCs w:val="21"/>
          <w:highlight w:val="none"/>
        </w:rPr>
        <w:t xml:space="preserve">级以上相关部门责令整改等情况，视情认定为季度考核不合格。</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b w:val="0"/>
          <w:bCs/>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val="0"/>
          <w:bCs/>
          <w:color w:val="000000"/>
          <w:szCs w:val="21"/>
          <w:highlight w:val="none"/>
        </w:rPr>
        <w:t xml:space="preserve">甲方在日常管理中针对</w:t>
      </w:r>
      <w:r>
        <w:rPr>
          <w:rFonts w:hint="eastAsia" w:ascii="宋体" w:hAnsi="宋体" w:eastAsia="宋体" w:cs="宋体"/>
          <w:b w:val="0"/>
          <w:bCs/>
          <w:color w:val="000000"/>
          <w:szCs w:val="21"/>
          <w:highlight w:val="none"/>
          <w:lang w:val="en-US" w:eastAsia="zh-CN"/>
        </w:rPr>
        <w:t xml:space="preserve">河道堤防、街管泵站、街村骨干河道</w:t>
      </w:r>
      <w:r>
        <w:rPr>
          <w:rFonts w:hint="eastAsia" w:ascii="宋体" w:hAnsi="宋体" w:eastAsia="宋体" w:cs="宋体"/>
          <w:b w:val="0"/>
          <w:bCs/>
          <w:color w:val="000000"/>
          <w:szCs w:val="21"/>
          <w:highlight w:val="none"/>
        </w:rPr>
        <w:t xml:space="preserve">养护工</w:t>
      </w:r>
      <w:r>
        <w:rPr>
          <w:rFonts w:hint="eastAsia" w:ascii="宋体" w:hAnsi="宋体" w:cs="宋体"/>
          <w:b w:val="0"/>
          <w:bCs/>
          <w:color w:val="000000"/>
          <w:szCs w:val="21"/>
          <w:highlight w:val="none"/>
        </w:rPr>
        <w:t xml:space="preserve">作向乙方提出意见，乙方无合理理由未能反馈并及时整改到位的，则直接认定为当季考核不合格。</w:t>
      </w:r>
      <w:r>
        <w:rPr>
          <w:rFonts w:hint="eastAsia" w:ascii="宋体" w:hAnsi="宋体" w:cs="宋体"/>
          <w:b w:val="0"/>
          <w:bCs/>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九</w:t>
      </w:r>
      <w:r>
        <w:rPr>
          <w:rFonts w:hint="eastAsia" w:ascii="宋体" w:hAnsi="宋体" w:cs="宋体"/>
          <w:color w:val="000000"/>
          <w:szCs w:val="21"/>
          <w:highlight w:val="none"/>
        </w:rPr>
        <w:t xml:space="preserve">、款项支付</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eastAsia="宋体" w:cs="宋体"/>
          <w:color w:val="000000"/>
          <w:sz w:val="21"/>
          <w:szCs w:val="21"/>
        </w:rPr>
        <w:t xml:space="preserve">按季度付款，在每季度下一月10日前，根据考核情况，支付上一季度服务费用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Cs w:val="21"/>
          <w:highlight w:val="none"/>
          <w:lang w:eastAsia="zh-CN"/>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十、双方权利及义务</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1、甲方权利与义务</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（1）协调帮助乙方完成进场交接。</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（2）对乙方的</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w:t>
      </w:r>
      <w:r>
        <w:rPr>
          <w:rFonts w:hint="eastAsia" w:ascii="宋体" w:hAnsi="宋体" w:cs="宋体"/>
          <w:color w:val="000000"/>
          <w:szCs w:val="21"/>
          <w:highlight w:val="none"/>
        </w:rPr>
        <w:t xml:space="preserve">和保洁工作进行检查与指导，发现问题及时通知乙方进行整改。</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eastAsia="宋体" w:cs="宋体"/>
          <w:b w:val="0"/>
          <w:bCs/>
          <w:color w:val="000000"/>
          <w:szCs w:val="21"/>
          <w:highlight w:val="none"/>
          <w:lang w:val="en-US" w:eastAsia="zh-CN"/>
        </w:rPr>
        <w:t xml:space="preserve">）由“龙袍街道相关部门、街道水利管理服务中心”负责，对巡</w:t>
      </w:r>
      <w:r>
        <w:rPr>
          <w:rFonts w:hint="eastAsia" w:ascii="宋体" w:hAnsi="宋体" w:cs="宋体"/>
          <w:color w:val="000000"/>
          <w:szCs w:val="21"/>
          <w:highlight w:val="none"/>
        </w:rPr>
        <w:t xml:space="preserve">查养护工作进行季度、年度考核（详见《</w:t>
      </w:r>
      <w:r>
        <w:rPr>
          <w:rFonts w:hint="eastAsia" w:ascii="宋体" w:hAnsi="宋体" w:cs="宋体"/>
          <w:color w:val="000000"/>
          <w:szCs w:val="21"/>
          <w:highlight w:val="none"/>
          <w:lang w:eastAsia="zh-CN"/>
        </w:rPr>
        <w:t xml:space="preserve">南京市六合区人民政府龙袍街道办事处</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养护管理考核实施细则》，具体以当年修订为准。</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（4）根据考核情况及时向乙方支付养护经费。</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第十条  乙方权利和义务</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（1）配合甲方完成养护工作的交接。</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（2）按约定做好相关</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w:t>
      </w:r>
      <w:r>
        <w:rPr>
          <w:rFonts w:hint="eastAsia" w:ascii="宋体" w:hAnsi="宋体" w:cs="宋体"/>
          <w:color w:val="000000"/>
          <w:szCs w:val="21"/>
          <w:highlight w:val="none"/>
        </w:rPr>
        <w:t xml:space="preserve">工作并及时向甲方申报养护经费。</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（3）根据采购文件中采购项目的技术规格、要求和数量等要求投入符合条件人员、机械、设备，并提供相应的巡查、养护服务。</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（4）年初及季初制定科学合理的</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w:t>
      </w:r>
      <w:r>
        <w:rPr>
          <w:rFonts w:hint="eastAsia" w:ascii="宋体" w:hAnsi="宋体" w:cs="宋体"/>
          <w:color w:val="000000"/>
          <w:szCs w:val="21"/>
          <w:highlight w:val="none"/>
        </w:rPr>
        <w:t xml:space="preserve">工作计划并做好日常巡查、养护工作记录，详细记述时间、桩号、部位、巡查养护工作内容、人员设备投入情况、养护后状况。每季末将日常养护记录、季度养护总结、图片等资料上报甲方。合同期满应提出养护工作总结报告。各种养护工作记录、图件和总结报告等均应有专人负责，及时整理归档。</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（5）做好</w:t>
      </w:r>
      <w:r>
        <w:rPr>
          <w:rFonts w:hint="eastAsia" w:ascii="宋体" w:hAnsi="宋体" w:eastAsia="宋体" w:cs="宋体"/>
          <w:color w:val="000000"/>
          <w:sz w:val="21"/>
          <w:szCs w:val="21"/>
          <w:highlight w:val="none"/>
          <w:lang w:val="en-US" w:eastAsia="zh-CN"/>
        </w:rPr>
        <w:t xml:space="preserve">河道堤防、街管泵站、街村骨干河道</w:t>
      </w:r>
      <w:r>
        <w:rPr>
          <w:rFonts w:hint="eastAsia" w:ascii="宋体" w:hAnsi="宋体" w:cs="宋体"/>
          <w:color w:val="000000"/>
          <w:szCs w:val="21"/>
          <w:highlight w:val="none"/>
        </w:rPr>
        <w:t xml:space="preserve">养护</w:t>
      </w:r>
      <w:r>
        <w:rPr>
          <w:rFonts w:hint="eastAsia" w:ascii="宋体" w:hAnsi="宋体" w:cs="宋体"/>
          <w:color w:val="000000"/>
          <w:szCs w:val="21"/>
          <w:highlight w:val="none"/>
        </w:rPr>
        <w:t xml:space="preserve">人员的岗前培训及定期培训。</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rPr>
        <w:t xml:space="preserve">、违约责任</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1、甲方无正当理由拒付合同款的,甲方应向乙方支付拒付合同款全额5% 的违约金。</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2、甲方延期付款（有正当拒付理由除外），应向乙方偿付拖欠款项的违约金，金额每日按逾期款金额的万分之三计算。</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3、乙方实施下列行为之一的，乙方应向甲方支付合同总价5%的违约金，甲方有权解除合同，并有权要求乙方赔偿损失。</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（1）提供的服务不满足考核要求。</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（2）未完成合同约定的服务任务，甲方根据条款规定，视乙方违反规定的情节轻重，做出批评教育、警告、扣罚处理；情况严重者，甲方有权单方终止本合同，乙方自行承担一切经济损失和法律责任。</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4、由于不可抗力原因使甲、乙方无法履约，可不执行违约责任条款，由双方协商解决。</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5、乙方因人员、机械等跟不上管理需要影响工作，未达到质量标准或养护计划，经检查第一次不合格的，甲方要求乙方限期整改；第二次仍不合格的，甲方有权单方终止本合同。</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6、上述违约金不能补偿对方损失时，双方有权向对方追索实际损失的赔偿金。</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7、乙方违反规定的行为均属违约行为，采购人根据其条款规定，视乙方违反规定的情节轻重，做出批评教育、警告、扣罚处理；情况严重者，甲方有权单方终止本合同，乙方自行承担一切经济损失和法律责任。</w:t>
      </w:r>
      <w:r>
        <w:rPr>
          <w:rFonts w:hint="eastAsia" w:ascii="宋体" w:hAnsi="宋体" w:cs="宋体"/>
          <w:b/>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w:t>
      </w:r>
      <w:r>
        <w:rPr>
          <w:rFonts w:hint="eastAsia" w:ascii="宋体" w:hAnsi="宋体" w:cs="宋体"/>
          <w:color w:val="000000"/>
          <w:szCs w:val="21"/>
          <w:highlight w:val="none"/>
          <w:lang w:val="en-US" w:eastAsia="zh-CN"/>
        </w:rPr>
        <w:t xml:space="preserve">二</w:t>
      </w:r>
      <w:r>
        <w:rPr>
          <w:rFonts w:hint="eastAsia" w:ascii="宋体" w:hAnsi="宋体" w:cs="宋体"/>
          <w:color w:val="000000"/>
          <w:szCs w:val="21"/>
          <w:highlight w:val="none"/>
        </w:rPr>
        <w:t xml:space="preserve">、合同的变更、中止及转让</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1、除《政府采购法》第50条第二款规定的情形外，本合同一经签订，甲乙双方不得擅自变更、中止或终止合同。</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除发生法律规定的不能预见、不能避免并不能克服的客观情况外，甲乙双方不得放弃或拒绝履行合同。乙方放弃或拒绝履行合同，保证金不予退还，在三年内不得参加江苏省设备成套有限公司组织的政府采购活动，并上报政府采购中心。</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乙方不得擅自部分或全部转让其应履行的合同义务。</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4、甲方对乙方考核不合格，可按照合同约定的情形解除和终止合同。</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w:t>
      </w: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rPr>
        <w:t xml:space="preserve">、争议解决</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1、因履行本合同引起的或与本合同有关的争议，甲、乙双方应首先通过友好协商解决，如果协商不能解决争议，则采取以下第（2）种方式解决争议：</w:t>
      </w:r>
      <w:r>
        <w:rPr>
          <w:rFonts w:hint="eastAsia" w:ascii="宋体" w:hAnsi="宋体" w:cs="宋体"/>
          <w:color w:val="000000"/>
          <w:szCs w:val="21"/>
          <w:highlight w:val="none"/>
        </w:rPr>
      </w:r>
      <w:r/>
    </w:p>
    <w:p>
      <w:pPr>
        <w:pStyle w:val="911"/>
        <w:ind w:firstLine="56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（1）向甲方所在地有管辖权的人民法院提起诉讼；</w:t>
      </w:r>
      <w:r>
        <w:rPr>
          <w:rFonts w:hint="eastAsia" w:ascii="宋体" w:hAnsi="宋体" w:cs="宋体"/>
          <w:color w:val="000000"/>
          <w:szCs w:val="21"/>
          <w:highlight w:val="none"/>
        </w:rPr>
      </w:r>
      <w:r/>
    </w:p>
    <w:p>
      <w:pPr>
        <w:pStyle w:val="911"/>
        <w:ind w:firstLine="56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（2）向南京仲裁委员会按其仲裁规则申请仲裁。</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3、在仲裁期间，本合同应继续履行。</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、诚实信用</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甲乙双方应诚实信用，严格按照采购文件要求和承诺履行合同，乙方不得向甲方进行商业贿赂或者提供不正当利益。</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w:t>
      </w:r>
      <w:r>
        <w:rPr>
          <w:rFonts w:hint="eastAsia" w:ascii="宋体" w:hAnsi="宋体" w:cs="宋体"/>
          <w:color w:val="000000"/>
          <w:szCs w:val="21"/>
          <w:highlight w:val="none"/>
          <w:lang w:val="en-US" w:eastAsia="zh-CN"/>
        </w:rPr>
        <w:t xml:space="preserve">五</w:t>
      </w:r>
      <w:r>
        <w:rPr>
          <w:rFonts w:hint="eastAsia" w:ascii="宋体" w:hAnsi="宋体" w:cs="宋体"/>
          <w:color w:val="000000"/>
          <w:szCs w:val="21"/>
          <w:highlight w:val="none"/>
        </w:rPr>
        <w:t xml:space="preserve">、合同生效及其他</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1、本合同自签订之日起生效。</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2、本合同一式六份，甲乙双方各执两份，一份交政府采购代理机构存档，一份报送政府采购监督管理部门备案。</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3、本合同应按照中华人民共和国的现行法律进行解释。</w:t>
      </w:r>
      <w:r>
        <w:rPr>
          <w:rFonts w:hint="eastAsia" w:ascii="宋体" w:hAnsi="宋体" w:cs="宋体"/>
          <w:color w:val="000000"/>
          <w:szCs w:val="21"/>
          <w:highlight w:val="none"/>
        </w:rPr>
      </w:r>
      <w:r/>
    </w:p>
    <w:p>
      <w:pPr>
        <w:pStyle w:val="911"/>
        <w:ind w:firstLine="420"/>
        <w:keepLines w:val="0"/>
        <w:keepNext w:val="0"/>
        <w:pageBreakBefore w:val="0"/>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十</w:t>
      </w:r>
      <w:r>
        <w:rPr>
          <w:rFonts w:hint="eastAsia" w:ascii="宋体" w:hAnsi="宋体" w:cs="宋体"/>
          <w:color w:val="000000"/>
          <w:szCs w:val="21"/>
          <w:highlight w:val="none"/>
          <w:lang w:val="en-US" w:eastAsia="zh-CN"/>
        </w:rPr>
        <w:t xml:space="preserve">六</w:t>
      </w:r>
      <w:r>
        <w:rPr>
          <w:rFonts w:hint="eastAsia" w:ascii="宋体" w:hAnsi="宋体" w:cs="宋体"/>
          <w:color w:val="000000"/>
          <w:szCs w:val="21"/>
          <w:highlight w:val="none"/>
        </w:rPr>
        <w:t xml:space="preserve">、其他约定</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（1）乙方须向甲方出示本项目所有人员的劳务合同原件、身份证原件，并将劳务合同复印件、身份证复印件交甲方备案。</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（2）乙方须向甲方出示管理人员资格证书原件（必要时），并将复印件交甲方备案。</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（3）乙方应自觉接受甲方及有关部门对合同履行情况的监督和考核，接受甲方考核制度及奖惩制度的规定。</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（4）乙方的管理人员调整，应提前3天书面通知甲方。经甲方同意后，出示新来管理人员的劳务合同原件、身份证原件，并将劳务合同复印件、身份证复印件送甲方备案。</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（5）乙方在考核、检查等各项活动中，做到各项检查合格并力争创优争先。</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（6）合同期内甲方需增加同类服务工作量的，甲乙双方按照法律规定另行约定。</w:t>
      </w:r>
      <w:r>
        <w:rPr>
          <w:rFonts w:hint="eastAsia" w:ascii="宋体" w:hAnsi="宋体" w:cs="宋体"/>
          <w:color w:val="000000"/>
          <w:szCs w:val="21"/>
          <w:highlight w:val="none"/>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（7）乙方应按规定及安全生产标准化要求做好安全作业等相关工作，并承担任何在承包期内所有河道养护人员（含管理人员）安全责任事故的全部责任。</w:t>
      </w: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1"/>
        <w:gridCol w:w="4199"/>
      </w:tblGrid>
      <w:tr>
        <w:trPr/>
        <w:tc>
          <w:tcPr>
            <w:tcMar>
              <w:left w:w="108" w:type="dxa"/>
              <w:top w:w="0" w:type="dxa"/>
              <w:right w:w="108" w:type="dxa"/>
              <w:bottom w:w="0" w:type="dxa"/>
            </w:tcMar>
            <w:tcW w:w="5249" w:type="dxa"/>
            <w:vAlign w:val="top"/>
            <w:textDirection w:val="lrTb"/>
            <w:noWrap w:val="false"/>
          </w:tcPr>
          <w:p>
            <w:pPr>
              <w:pStyle w:val="911"/>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甲方（采购人）：（盖章）</w:t>
            </w:r>
            <w:r>
              <w:rPr>
                <w:rFonts w:hint="eastAsia" w:ascii="宋体" w:hAnsi="宋体" w:cs="宋体"/>
                <w:color w:val="000000"/>
                <w:szCs w:val="21"/>
                <w:highlight w:val="none"/>
              </w:rPr>
            </w:r>
            <w:r/>
          </w:p>
          <w:p>
            <w:pPr>
              <w:pStyle w:val="9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8" w:type="dxa"/>
              <w:top w:w="0" w:type="dxa"/>
              <w:right w:w="108" w:type="dxa"/>
              <w:bottom w:w="0" w:type="dxa"/>
            </w:tcMar>
            <w:tcW w:w="4198" w:type="dxa"/>
            <w:vAlign w:val="top"/>
            <w:textDirection w:val="lrTb"/>
            <w:noWrap w:val="false"/>
          </w:tcPr>
          <w:p>
            <w:pPr>
              <w:pStyle w:val="9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乙方（供应商）：（盖章）</w:t>
            </w:r>
            <w:r>
              <w:rPr>
                <w:rFonts w:hint="eastAsia" w:ascii="宋体" w:hAnsi="宋体" w:cs="宋体"/>
                <w:color w:val="000000"/>
                <w:szCs w:val="21"/>
                <w:highlight w:val="none"/>
              </w:rPr>
            </w:r>
            <w:r/>
          </w:p>
        </w:tc>
      </w:tr>
      <w:tr>
        <w:trPr/>
        <w:tc>
          <w:tcPr>
            <w:tcMar>
              <w:left w:w="108" w:type="dxa"/>
              <w:top w:w="0" w:type="dxa"/>
              <w:right w:w="108" w:type="dxa"/>
              <w:bottom w:w="0" w:type="dxa"/>
            </w:tcMar>
            <w:tcW w:w="5249" w:type="dxa"/>
            <w:vAlign w:val="top"/>
            <w:textDirection w:val="lrTb"/>
            <w:noWrap w:val="false"/>
          </w:tcPr>
          <w:p>
            <w:pPr>
              <w:pStyle w:val="911"/>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代表人：</w:t>
            </w:r>
            <w:r>
              <w:rPr>
                <w:rFonts w:hint="eastAsia" w:ascii="宋体" w:hAnsi="宋体" w:cs="宋体"/>
                <w:color w:val="000000"/>
                <w:szCs w:val="21"/>
                <w:highlight w:val="none"/>
              </w:rPr>
            </w:r>
            <w:r/>
          </w:p>
        </w:tc>
        <w:tc>
          <w:tcPr>
            <w:tcMar>
              <w:left w:w="108" w:type="dxa"/>
              <w:top w:w="0" w:type="dxa"/>
              <w:right w:w="108" w:type="dxa"/>
              <w:bottom w:w="0" w:type="dxa"/>
            </w:tcMar>
            <w:tcW w:w="4198" w:type="dxa"/>
            <w:vAlign w:val="top"/>
            <w:textDirection w:val="lrTb"/>
            <w:noWrap w:val="false"/>
          </w:tcPr>
          <w:p>
            <w:pPr>
              <w:pStyle w:val="911"/>
              <w:ind w:firstLine="6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代表人：</w:t>
            </w:r>
            <w:r>
              <w:rPr>
                <w:rFonts w:hint="eastAsia" w:ascii="宋体" w:hAnsi="宋体" w:cs="宋体"/>
                <w:color w:val="000000"/>
                <w:szCs w:val="21"/>
                <w:highlight w:val="none"/>
              </w:rPr>
            </w:r>
            <w:r/>
          </w:p>
        </w:tc>
      </w:tr>
      <w:tr>
        <w:trPr/>
        <w:tc>
          <w:tcPr>
            <w:tcMar>
              <w:left w:w="108" w:type="dxa"/>
              <w:top w:w="0" w:type="dxa"/>
              <w:right w:w="108" w:type="dxa"/>
              <w:bottom w:w="0" w:type="dxa"/>
            </w:tcMar>
            <w:tcW w:w="5249" w:type="dxa"/>
            <w:vAlign w:val="top"/>
            <w:textDirection w:val="lrTb"/>
            <w:noWrap w:val="false"/>
          </w:tcPr>
          <w:p>
            <w:pPr>
              <w:pStyle w:val="911"/>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rPr>
            </w:r>
            <w:r/>
          </w:p>
        </w:tc>
        <w:tc>
          <w:tcPr>
            <w:tcMar>
              <w:left w:w="108" w:type="dxa"/>
              <w:top w:w="0" w:type="dxa"/>
              <w:right w:w="108" w:type="dxa"/>
              <w:bottom w:w="0" w:type="dxa"/>
            </w:tcMar>
            <w:tcW w:w="4198" w:type="dxa"/>
            <w:vAlign w:val="top"/>
            <w:textDirection w:val="lrTb"/>
            <w:noWrap w:val="false"/>
          </w:tcPr>
          <w:p>
            <w:pPr>
              <w:pStyle w:val="911"/>
              <w:ind w:firstLine="6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rPr>
            </w:r>
            <w:r/>
          </w:p>
        </w:tc>
      </w:tr>
      <w:tr>
        <w:trPr/>
        <w:tc>
          <w:tcPr>
            <w:tcMar>
              <w:left w:w="108" w:type="dxa"/>
              <w:top w:w="0" w:type="dxa"/>
              <w:right w:w="108" w:type="dxa"/>
              <w:bottom w:w="0" w:type="dxa"/>
            </w:tcMar>
            <w:tcW w:w="5249" w:type="dxa"/>
            <w:vAlign w:val="top"/>
            <w:textDirection w:val="lrTb"/>
            <w:noWrap w:val="false"/>
          </w:tcPr>
          <w:p>
            <w:pPr>
              <w:pStyle w:val="911"/>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tc>
        <w:tc>
          <w:tcPr>
            <w:tcMar>
              <w:left w:w="108" w:type="dxa"/>
              <w:top w:w="0" w:type="dxa"/>
              <w:right w:w="108" w:type="dxa"/>
              <w:bottom w:w="0" w:type="dxa"/>
            </w:tcMar>
            <w:tcW w:w="4198" w:type="dxa"/>
            <w:vAlign w:val="top"/>
            <w:textDirection w:val="lrTb"/>
            <w:noWrap w:val="false"/>
          </w:tcPr>
          <w:p>
            <w:pPr>
              <w:pStyle w:val="911"/>
              <w:ind w:firstLine="6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tc>
      </w:tr>
      <w:tr>
        <w:trPr/>
        <w:tc>
          <w:tcPr>
            <w:tcMar>
              <w:left w:w="108" w:type="dxa"/>
              <w:top w:w="0" w:type="dxa"/>
              <w:right w:w="108" w:type="dxa"/>
              <w:bottom w:w="0" w:type="dxa"/>
            </w:tcMar>
            <w:tcW w:w="5249" w:type="dxa"/>
            <w:vAlign w:val="top"/>
            <w:textDirection w:val="lrTb"/>
            <w:noWrap w:val="false"/>
          </w:tcPr>
          <w:p>
            <w:pPr>
              <w:pStyle w:val="911"/>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帐    号：</w:t>
            </w:r>
            <w:r>
              <w:rPr>
                <w:rFonts w:hint="eastAsia" w:ascii="宋体" w:hAnsi="宋体" w:cs="宋体"/>
                <w:color w:val="000000"/>
                <w:szCs w:val="21"/>
                <w:highlight w:val="none"/>
              </w:rPr>
            </w:r>
            <w:r/>
          </w:p>
        </w:tc>
        <w:tc>
          <w:tcPr>
            <w:tcMar>
              <w:left w:w="108" w:type="dxa"/>
              <w:top w:w="0" w:type="dxa"/>
              <w:right w:w="108" w:type="dxa"/>
              <w:bottom w:w="0" w:type="dxa"/>
            </w:tcMar>
            <w:tcW w:w="4198" w:type="dxa"/>
            <w:vAlign w:val="top"/>
            <w:textDirection w:val="lrTb"/>
            <w:noWrap w:val="false"/>
          </w:tcPr>
          <w:p>
            <w:pPr>
              <w:pStyle w:val="911"/>
              <w:ind w:firstLine="6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帐    号：</w:t>
            </w:r>
            <w:r>
              <w:rPr>
                <w:rFonts w:hint="eastAsia" w:ascii="宋体" w:hAnsi="宋体" w:cs="宋体"/>
                <w:color w:val="000000"/>
                <w:szCs w:val="21"/>
                <w:highlight w:val="none"/>
              </w:rPr>
            </w:r>
            <w:r/>
          </w:p>
        </w:tc>
      </w:tr>
      <w:tr>
        <w:trPr/>
        <w:tc>
          <w:tcPr>
            <w:tcMar>
              <w:left w:w="108" w:type="dxa"/>
              <w:top w:w="0" w:type="dxa"/>
              <w:right w:w="108" w:type="dxa"/>
              <w:bottom w:w="0" w:type="dxa"/>
            </w:tcMar>
            <w:tcW w:w="5249" w:type="dxa"/>
            <w:vAlign w:val="top"/>
            <w:textDirection w:val="lrTb"/>
            <w:noWrap w:val="false"/>
          </w:tcPr>
          <w:p>
            <w:pPr>
              <w:pStyle w:val="911"/>
              <w:ind w:firstLine="6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08" w:type="dxa"/>
              <w:top w:w="0" w:type="dxa"/>
              <w:right w:w="108" w:type="dxa"/>
              <w:bottom w:w="0" w:type="dxa"/>
            </w:tcMar>
            <w:tcW w:w="4198" w:type="dxa"/>
            <w:vAlign w:val="top"/>
            <w:textDirection w:val="lrTb"/>
            <w:noWrap w:val="false"/>
          </w:tcPr>
          <w:p>
            <w:pPr>
              <w:pStyle w:val="911"/>
              <w:ind w:firstLine="60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0"/>
        </w:trPr>
        <w:tc>
          <w:tcPr>
            <w:gridSpan w:val="2"/>
            <w:tcMar>
              <w:left w:w="108" w:type="dxa"/>
              <w:top w:w="0" w:type="dxa"/>
              <w:right w:w="108" w:type="dxa"/>
              <w:bottom w:w="0" w:type="dxa"/>
            </w:tcMar>
            <w:tcW w:w="9450" w:type="dxa"/>
            <w:vAlign w:val="top"/>
            <w:textDirection w:val="lrTb"/>
            <w:noWrap w:val="false"/>
          </w:tcPr>
          <w:p>
            <w:pPr>
              <w:pStyle w:val="911"/>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911"/>
              <w:ind w:firstLine="600"/>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930"/>
        <w:jc w:val="center"/>
        <w:rPr>
          <w:rFonts w:hint="eastAsia" w:hAnsi="宋体" w:cs="宋体"/>
          <w:color w:val="000000"/>
          <w:szCs w:val="21"/>
          <w:highlight w:val="none"/>
        </w:rPr>
      </w:pPr>
      <w:r>
        <w:rPr>
          <w:rFonts w:hint="eastAsia" w:hAnsi="宋体" w:cs="宋体"/>
          <w:color w:val="000000"/>
          <w:szCs w:val="21"/>
          <w:highlight w:val="none"/>
        </w:rPr>
      </w:r>
      <w:r/>
    </w:p>
    <w:p>
      <w:pPr>
        <w:pStyle w:val="911"/>
        <w:jc w:val="center"/>
        <w:rPr>
          <w:rFonts w:hint="eastAsia" w:ascii="宋体" w:hAnsi="宋体" w:cs="宋体"/>
          <w:b/>
          <w:color w:val="000000"/>
          <w:szCs w:val="21"/>
          <w:highlight w:val="none"/>
        </w:rPr>
        <w:outlineLvl w:val="0"/>
      </w:pPr>
      <w:r>
        <w:rPr>
          <w:rFonts w:hint="eastAsia" w:ascii="宋体" w:hAnsi="宋体" w:cs="宋体"/>
          <w:b/>
          <w:color w:val="000000"/>
          <w:szCs w:val="21"/>
          <w:highlight w:val="none"/>
        </w:rPr>
      </w:r>
      <w:r/>
    </w:p>
    <w:p>
      <w:pPr>
        <w:pStyle w:val="971"/>
        <w:ind w:firstLine="4800"/>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pStyle w:val="971"/>
        <w:ind w:firstLine="4800"/>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pStyle w:val="971"/>
        <w:ind w:firstLine="4800"/>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pStyle w:val="971"/>
        <w:ind w:firstLine="4800"/>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r>
      <w:r/>
    </w:p>
    <w:p>
      <w:pPr>
        <w:pStyle w:val="911"/>
        <w:jc w:val="center"/>
        <w:spacing w:before="145" w:after="145" w:line="360" w:lineRule="auto"/>
        <w:rPr>
          <w:rFonts w:hint="eastAsia" w:ascii="宋体" w:hAnsi="宋体" w:cs="宋体"/>
          <w:b/>
          <w:color w:val="000000"/>
          <w:szCs w:val="21"/>
          <w:highlight w:val="none"/>
        </w:rPr>
        <w:outlineLvl w:val="0"/>
      </w:pPr>
      <w:r>
        <w:rPr>
          <w:rFonts w:hint="eastAsia" w:ascii="宋体" w:hAnsi="宋体" w:cs="宋体"/>
          <w:b/>
          <w:color w:val="000000"/>
          <w:szCs w:val="21"/>
          <w:highlight w:val="none"/>
        </w:rPr>
      </w:r>
      <w:r/>
    </w:p>
    <w:p>
      <w:pPr>
        <w:pStyle w:val="911"/>
        <w:jc w:val="center"/>
        <w:spacing w:before="145" w:after="145" w:line="360" w:lineRule="auto"/>
        <w:rPr>
          <w:rFonts w:hint="eastAsia" w:ascii="宋体" w:hAnsi="宋体" w:cs="宋体"/>
          <w:b/>
          <w:color w:val="000000"/>
          <w:szCs w:val="21"/>
          <w:highlight w:val="none"/>
        </w:rPr>
        <w:outlineLvl w:val="0"/>
      </w:pPr>
      <w:r>
        <w:rPr>
          <w:rFonts w:hint="eastAsia" w:ascii="宋体" w:hAnsi="宋体" w:cs="宋体"/>
          <w:b/>
          <w:color w:val="000000"/>
          <w:szCs w:val="21"/>
          <w:highlight w:val="none"/>
        </w:rPr>
        <w:t xml:space="preserve">《*******合同》补充协议（合同附件）</w:t>
      </w:r>
      <w:r>
        <w:rPr>
          <w:rFonts w:hint="eastAsia" w:ascii="宋体" w:hAnsi="宋体" w:cs="宋体"/>
          <w:b/>
          <w:color w:val="000000"/>
          <w:szCs w:val="21"/>
          <w:highlight w:val="none"/>
        </w:rPr>
      </w:r>
      <w:r/>
    </w:p>
    <w:p>
      <w:pPr>
        <w:pStyle w:val="971"/>
        <w:jc w:val="left"/>
        <w:spacing w:before="120" w:after="120"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    如遇磋商文件及合同未约定事项，双方可友好协商签订补充协议。</w:t>
      </w:r>
      <w:r>
        <w:rPr>
          <w:rFonts w:hint="eastAsia" w:hAnsi="宋体" w:cs="宋体"/>
          <w:color w:val="000000"/>
          <w:sz w:val="21"/>
          <w:szCs w:val="21"/>
          <w:highlight w:val="none"/>
        </w:rPr>
      </w:r>
      <w:r/>
    </w:p>
    <w:p>
      <w:pPr>
        <w:pStyle w:val="911"/>
        <w:rPr>
          <w:rFonts w:hint="eastAsia" w:ascii="宋体" w:hAnsi="宋体" w:cs="宋体"/>
          <w:color w:val="000000"/>
          <w:highlight w:val="none"/>
        </w:rPr>
      </w:pPr>
      <w:r>
        <w:rPr>
          <w:rFonts w:hint="eastAsia" w:ascii="宋体" w:hAnsi="宋体" w:cs="宋体"/>
          <w:bCs/>
          <w:color w:val="000000"/>
          <w:sz w:val="44"/>
          <w:highlight w:val="none"/>
        </w:rPr>
        <w:br w:type="page" w:clear="all"/>
      </w:r>
      <w:r>
        <w:rPr>
          <w:rFonts w:hint="eastAsia" w:ascii="宋体" w:hAnsi="宋体" w:cs="宋体"/>
          <w:color w:val="000000"/>
          <w:highlight w:val="none"/>
        </w:rPr>
      </w:r>
      <w:r/>
    </w:p>
    <w:p>
      <w:pPr>
        <w:pStyle w:val="911"/>
        <w:ind w:firstLine="420"/>
        <w:spacing w:line="360" w:lineRule="auto"/>
        <w:tabs>
          <w:tab w:val="left" w:pos="7005"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911"/>
        <w:ind w:firstLine="3344"/>
        <w:jc w:val="left"/>
        <w:spacing w:before="12"/>
        <w:rPr>
          <w:rFonts w:hint="eastAsia" w:ascii="宋体" w:hAnsi="宋体" w:cs="宋体"/>
          <w:color w:val="000000"/>
          <w:sz w:val="32"/>
          <w:szCs w:val="32"/>
          <w:highlight w:val="none"/>
        </w:rPr>
      </w:pPr>
      <w:r/>
      <w:bookmarkStart w:id="22" w:name="_bookmark10"/>
      <w:r/>
      <w:bookmarkEnd w:id="22"/>
      <w:r>
        <w:rPr>
          <w:rFonts w:hint="eastAsia" w:ascii="宋体" w:hAnsi="宋体" w:cs="宋体"/>
          <w:color w:val="000000"/>
          <w:sz w:val="32"/>
          <w:szCs w:val="32"/>
          <w:highlight w:val="none"/>
        </w:rPr>
        <w:t xml:space="preserve">第六章</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 xml:space="preserve">响应文件格式</w:t>
      </w:r>
      <w:r>
        <w:rPr>
          <w:rFonts w:hint="eastAsia" w:ascii="宋体" w:hAnsi="宋体" w:cs="宋体"/>
          <w:color w:val="000000"/>
          <w:sz w:val="32"/>
          <w:szCs w:val="32"/>
          <w:highlight w:val="none"/>
        </w:rPr>
      </w:r>
      <w:r/>
    </w:p>
    <w:p>
      <w:pPr>
        <w:pStyle w:val="911"/>
        <w:jc w:val="left"/>
        <w:spacing w:before="12"/>
        <w:rPr>
          <w:rFonts w:hint="eastAsia" w:ascii="宋体" w:hAnsi="宋体" w:cs="宋体"/>
          <w:color w:val="000000"/>
          <w:szCs w:val="21"/>
          <w:highlight w:val="none"/>
        </w:rPr>
      </w:pPr>
      <w:r>
        <w:rPr>
          <w:rFonts w:hint="eastAsia" w:ascii="宋体" w:hAnsi="宋体" w:cs="宋体"/>
          <w:color w:val="000000"/>
          <w:szCs w:val="21"/>
          <w:highlight w:val="none"/>
        </w:rPr>
      </w:r>
      <w:r/>
    </w:p>
    <w:p>
      <w:pPr>
        <w:pStyle w:val="911"/>
        <w:ind w:firstLine="6720"/>
        <w:jc w:val="left"/>
        <w:spacing w:line="712" w:lineRule="auto"/>
        <w:rPr>
          <w:rFonts w:hint="eastAsia" w:ascii="宋体" w:hAnsi="宋体" w:cs="宋体"/>
          <w:color w:val="000000"/>
          <w:sz w:val="32"/>
          <w:szCs w:val="32"/>
          <w:highlight w:val="none"/>
        </w:rPr>
        <w:outlineLvl w:val="2"/>
      </w:pPr>
      <w:r>
        <w:rPr>
          <w:rFonts w:hint="eastAsia" w:ascii="宋体" w:hAnsi="宋体" w:cs="宋体"/>
          <w:color w:val="000000"/>
          <w:sz w:val="32"/>
          <w:szCs w:val="32"/>
          <w:highlight w:val="none"/>
        </w:rPr>
        <w:t xml:space="preserve">正本（副本）</w:t>
      </w: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r>
      <w:r/>
    </w:p>
    <w:p>
      <w:pPr>
        <w:pStyle w:val="911"/>
        <w:jc w:val="center"/>
        <w:spacing w:before="8"/>
        <w:rPr>
          <w:rFonts w:hint="eastAsia" w:ascii="宋体" w:hAnsi="宋体" w:eastAsia="宋体" w:cs="宋体"/>
          <w:color w:val="000000"/>
          <w:sz w:val="24"/>
          <w:szCs w:val="24"/>
          <w:highlight w:val="none"/>
          <w:lang w:eastAsia="zh-CN"/>
        </w:rPr>
      </w:pPr>
      <w:r>
        <w:rPr>
          <w:rFonts w:hint="eastAsia" w:ascii="宋体" w:hAnsi="宋体" w:cs="宋体"/>
          <w:color w:val="000000"/>
          <w:sz w:val="44"/>
          <w:szCs w:val="44"/>
          <w:highlight w:val="none"/>
          <w:lang w:eastAsia="zh-CN"/>
        </w:rPr>
        <w:t xml:space="preserve">龙袍街道河道堤防、街管泵站、街村骨干河道管护服务外包项目</w:t>
      </w:r>
      <w:r>
        <w:rPr>
          <w:rFonts w:hint="eastAsia" w:ascii="宋体" w:hAnsi="宋体" w:eastAsia="宋体" w:cs="宋体"/>
          <w:color w:val="000000"/>
          <w:sz w:val="24"/>
          <w:szCs w:val="24"/>
          <w:highlight w:val="none"/>
          <w:lang w:eastAsia="zh-CN"/>
        </w:rPr>
      </w:r>
      <w:r/>
    </w:p>
    <w:p>
      <w:pPr>
        <w:pStyle w:val="911"/>
        <w:ind w:right="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927"/>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911"/>
        <w:rPr>
          <w:rFonts w:hint="eastAsia"/>
        </w:rPr>
      </w:pPr>
      <w:r>
        <w:rPr>
          <w:rFonts w:hint="eastAsia"/>
        </w:rPr>
      </w:r>
      <w:r/>
    </w:p>
    <w:p>
      <w:pPr>
        <w:pStyle w:val="911"/>
        <w:ind w:right="1"/>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响应文件</w:t>
      </w:r>
      <w:r>
        <w:rPr>
          <w:rFonts w:hint="eastAsia" w:ascii="宋体" w:hAnsi="宋体" w:cs="宋体"/>
          <w:color w:val="000000"/>
          <w:sz w:val="72"/>
          <w:szCs w:val="72"/>
          <w:highlight w:val="none"/>
        </w:rPr>
      </w:r>
      <w:r/>
    </w:p>
    <w:p>
      <w:pPr>
        <w:pStyle w:val="911"/>
        <w:jc w:val="left"/>
        <w:rPr>
          <w:rFonts w:hint="eastAsia" w:ascii="宋体" w:hAnsi="宋体" w:cs="宋体"/>
          <w:color w:val="000000"/>
          <w:sz w:val="72"/>
          <w:szCs w:val="72"/>
          <w:highlight w:val="none"/>
        </w:rPr>
      </w:pPr>
      <w:r>
        <w:rPr>
          <w:rFonts w:hint="eastAsia" w:ascii="宋体" w:hAnsi="宋体" w:cs="宋体"/>
          <w:color w:val="000000"/>
          <w:sz w:val="72"/>
          <w:szCs w:val="72"/>
          <w:highlight w:val="none"/>
        </w:rPr>
      </w:r>
      <w:r/>
    </w:p>
    <w:p>
      <w:pPr>
        <w:pStyle w:val="927"/>
        <w:rPr>
          <w:rFonts w:hint="eastAsia"/>
        </w:rPr>
      </w:pPr>
      <w:r>
        <w:rPr>
          <w:rFonts w:hint="eastAsia"/>
        </w:rPr>
      </w:r>
      <w:r/>
    </w:p>
    <w:p>
      <w:pPr>
        <w:pStyle w:val="911"/>
        <w:jc w:val="left"/>
        <w:spacing w:before="1"/>
        <w:rPr>
          <w:rFonts w:hint="eastAsia" w:ascii="宋体" w:hAnsi="宋体" w:cs="宋体"/>
          <w:color w:val="000000"/>
          <w:sz w:val="98"/>
          <w:szCs w:val="98"/>
          <w:highlight w:val="none"/>
        </w:rPr>
      </w:pPr>
      <w:r>
        <w:rPr>
          <w:rFonts w:hint="eastAsia" w:ascii="宋体" w:hAnsi="宋体" w:cs="宋体"/>
          <w:color w:val="000000"/>
          <w:sz w:val="98"/>
          <w:szCs w:val="98"/>
          <w:highlight w:val="none"/>
        </w:rPr>
      </w:r>
      <w:r/>
    </w:p>
    <w:p>
      <w:pPr>
        <w:pStyle w:val="911"/>
        <w:ind w:left="1397" w:right="1025"/>
        <w:jc w:val="left"/>
        <w:spacing w:line="357" w:lineRule="auto"/>
        <w:tabs>
          <w:tab w:val="left" w:pos="6358" w:leader="none"/>
          <w:tab w:val="left" w:pos="6437"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 xml:space="preserve">                    供 应 商：</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 xml:space="preserve">（公章）</w:t>
      </w:r>
      <w:r>
        <w:rPr>
          <w:rFonts w:hint="eastAsia" w:ascii="宋体" w:hAnsi="宋体" w:cs="宋体"/>
          <w:color w:val="000000"/>
          <w:sz w:val="32"/>
          <w:szCs w:val="32"/>
          <w:highlight w:val="none"/>
        </w:rPr>
      </w:r>
      <w:r/>
    </w:p>
    <w:p>
      <w:pPr>
        <w:pStyle w:val="911"/>
        <w:ind w:left="1397" w:right="1025"/>
        <w:jc w:val="left"/>
        <w:spacing w:line="357" w:lineRule="auto"/>
        <w:tabs>
          <w:tab w:val="left" w:pos="6358" w:leader="none"/>
          <w:tab w:val="left" w:pos="6437"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联 系</w:t>
      </w:r>
      <w:r>
        <w:rPr>
          <w:rFonts w:hint="eastAsia" w:ascii="宋体" w:hAnsi="宋体" w:cs="宋体"/>
          <w:color w:val="000000"/>
          <w:spacing w:val="-1"/>
          <w:sz w:val="32"/>
          <w:szCs w:val="32"/>
          <w:highlight w:val="none"/>
        </w:rPr>
        <w:t xml:space="preserve"> </w:t>
      </w:r>
      <w:r>
        <w:rPr>
          <w:rFonts w:hint="eastAsia" w:ascii="宋体" w:hAnsi="宋体" w:cs="宋体"/>
          <w:color w:val="000000"/>
          <w:sz w:val="32"/>
          <w:szCs w:val="32"/>
          <w:highlight w:val="none"/>
        </w:rPr>
        <w:t xml:space="preserve">人：</w:t>
      </w: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 xml:space="preserve"> 联系方式：</w:t>
      </w: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 xml:space="preserve"> 单位地址： </w:t>
      </w:r>
      <w:r>
        <w:rPr>
          <w:rFonts w:hint="eastAsia" w:ascii="宋体" w:hAnsi="宋体" w:cs="宋体"/>
          <w:color w:val="000000"/>
          <w:sz w:val="32"/>
          <w:szCs w:val="32"/>
          <w:highlight w:val="none"/>
        </w:rPr>
        <w:tab/>
      </w:r>
      <w:r>
        <w:rPr>
          <w:rFonts w:hint="eastAsia" w:ascii="宋体" w:hAnsi="宋体" w:cs="宋体"/>
          <w:color w:val="000000"/>
          <w:sz w:val="32"/>
          <w:szCs w:val="32"/>
          <w:highlight w:val="none"/>
        </w:rPr>
        <w:tab/>
      </w:r>
      <w:r>
        <w:rPr>
          <w:rFonts w:hint="eastAsia" w:ascii="宋体" w:hAnsi="宋体" w:cs="宋体"/>
          <w:color w:val="000000"/>
          <w:sz w:val="32"/>
          <w:szCs w:val="32"/>
          <w:highlight w:val="none"/>
        </w:rPr>
      </w:r>
      <w:r/>
    </w:p>
    <w:p>
      <w:pPr>
        <w:pStyle w:val="911"/>
        <w:ind w:left="47"/>
        <w:jc w:val="center"/>
        <w:spacing w:before="46"/>
        <w:tabs>
          <w:tab w:val="left" w:pos="847" w:leader="none"/>
          <w:tab w:val="left" w:pos="1648" w:leader="none"/>
          <w:tab w:val="left" w:pos="2448"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color w:val="000000"/>
          <w:sz w:val="32"/>
          <w:szCs w:val="32"/>
          <w:highlight w:val="none"/>
        </w:rPr>
      </w:r>
      <w:r/>
    </w:p>
    <w:p>
      <w:pPr>
        <w:pStyle w:val="911"/>
        <w:ind w:left="47"/>
        <w:jc w:val="center"/>
        <w:spacing w:before="46"/>
        <w:tabs>
          <w:tab w:val="left" w:pos="847" w:leader="none"/>
          <w:tab w:val="left" w:pos="1648" w:leader="none"/>
          <w:tab w:val="left" w:pos="2448"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ab/>
      </w:r>
      <w:r>
        <w:rPr>
          <w:rFonts w:hint="eastAsia" w:ascii="宋体" w:hAnsi="宋体" w:cs="宋体"/>
          <w:color w:val="000000"/>
          <w:spacing w:val="2"/>
          <w:sz w:val="32"/>
          <w:szCs w:val="32"/>
          <w:highlight w:val="none"/>
        </w:rPr>
        <w:t xml:space="preserve">年</w:t>
      </w:r>
      <w:r>
        <w:rPr>
          <w:rFonts w:hint="eastAsia" w:ascii="宋体" w:hAnsi="宋体" w:cs="宋体"/>
          <w:color w:val="000000"/>
          <w:spacing w:val="2"/>
          <w:sz w:val="32"/>
          <w:szCs w:val="32"/>
          <w:highlight w:val="none"/>
        </w:rPr>
        <w:tab/>
      </w:r>
      <w:r>
        <w:rPr>
          <w:rFonts w:hint="eastAsia" w:ascii="宋体" w:hAnsi="宋体" w:cs="宋体"/>
          <w:color w:val="000000"/>
          <w:spacing w:val="-1"/>
          <w:sz w:val="32"/>
          <w:szCs w:val="32"/>
          <w:highlight w:val="none"/>
        </w:rPr>
        <w:t xml:space="preserve">月</w:t>
      </w:r>
      <w:r>
        <w:rPr>
          <w:rFonts w:hint="eastAsia" w:ascii="宋体" w:hAnsi="宋体" w:cs="宋体"/>
          <w:color w:val="000000"/>
          <w:spacing w:val="-1"/>
          <w:sz w:val="32"/>
          <w:szCs w:val="32"/>
          <w:highlight w:val="none"/>
        </w:rPr>
        <w:tab/>
      </w:r>
      <w:r>
        <w:rPr>
          <w:rFonts w:hint="eastAsia" w:ascii="宋体" w:hAnsi="宋体" w:cs="宋体"/>
          <w:color w:val="000000"/>
          <w:sz w:val="32"/>
          <w:szCs w:val="32"/>
          <w:highlight w:val="none"/>
        </w:rPr>
        <w:t xml:space="preserve">日</w:t>
      </w:r>
      <w:r>
        <w:rPr>
          <w:rFonts w:hint="eastAsia" w:ascii="宋体" w:hAnsi="宋体" w:cs="宋体"/>
          <w:color w:val="000000"/>
          <w:sz w:val="32"/>
          <w:szCs w:val="32"/>
          <w:highlight w:val="none"/>
        </w:rPr>
      </w:r>
      <w:r/>
    </w:p>
    <w:p>
      <w:pPr>
        <w:pStyle w:val="911"/>
        <w:jc w:val="center"/>
        <w:rPr>
          <w:rFonts w:hint="eastAsia" w:ascii="宋体" w:hAnsi="宋体" w:cs="宋体"/>
          <w:color w:val="000000"/>
          <w:sz w:val="32"/>
          <w:szCs w:val="32"/>
          <w:highlight w:val="none"/>
        </w:rPr>
        <w:sectPr>
          <w:footnotePr/>
          <w:endnotePr/>
          <w:type w:val="nextPage"/>
          <w:pgSz w:w="11910" w:h="16840" w:orient="portrait"/>
          <w:pgMar w:top="1080" w:right="1300" w:bottom="920" w:left="1300" w:header="880" w:footer="726" w:gutter="0"/>
          <w:cols w:num="1" w:sep="0" w:space="1701" w:equalWidth="1"/>
          <w:docGrid w:linePitch="360"/>
        </w:sectPr>
      </w:pPr>
      <w:r>
        <w:rPr>
          <w:rFonts w:hint="eastAsia" w:ascii="宋体" w:hAnsi="宋体" w:cs="宋体"/>
          <w:color w:val="000000"/>
          <w:sz w:val="32"/>
          <w:szCs w:val="32"/>
          <w:highlight w:val="none"/>
        </w:rPr>
      </w:r>
      <w:r/>
    </w:p>
    <w:p>
      <w:pPr>
        <w:pStyle w:val="911"/>
        <w:jc w:val="both"/>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1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11"/>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91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lang w:val="en-US" w:eastAsia="zh-CN"/>
        </w:rPr>
        <w:t xml:space="preserve">一</w:t>
      </w:r>
      <w:r>
        <w:rPr>
          <w:rFonts w:hint="eastAsia" w:ascii="宋体" w:hAnsi="宋体" w:eastAsia="宋体" w:cs="宋体"/>
          <w:b w:val="0"/>
          <w:bCs w:val="0"/>
          <w:i w:val="0"/>
          <w:color w:val="000000"/>
          <w:sz w:val="28"/>
          <w:szCs w:val="28"/>
          <w:highlight w:val="none"/>
          <w:u w:val="none"/>
          <w:lang w:val="en-US" w:eastAsia="zh-CN"/>
        </w:rPr>
        <w:t xml:space="preserve">、</w:t>
      </w:r>
      <w:r>
        <w:rPr>
          <w:rFonts w:hint="eastAsia" w:ascii="宋体" w:hAnsi="宋体" w:eastAsia="宋体" w:cs="宋体"/>
          <w:b w:val="0"/>
          <w:bCs w:val="0"/>
          <w:i w:val="0"/>
          <w:color w:val="000000"/>
          <w:sz w:val="28"/>
          <w:szCs w:val="28"/>
          <w:highlight w:val="none"/>
          <w:u w:val="none"/>
          <w:lang w:val="en-US"/>
        </w:rPr>
        <w:t xml:space="preserve">供应商</w:t>
      </w:r>
      <w:r>
        <w:rPr>
          <w:rFonts w:hint="eastAsia" w:ascii="宋体" w:hAnsi="宋体" w:eastAsia="宋体" w:cs="宋体"/>
          <w:b w:val="0"/>
          <w:bCs w:val="0"/>
          <w:i w:val="0"/>
          <w:color w:val="000000"/>
          <w:sz w:val="28"/>
          <w:szCs w:val="28"/>
          <w:highlight w:val="none"/>
          <w:u w:val="none"/>
          <w:lang w:val="en-US" w:eastAsia="zh-CN"/>
        </w:rPr>
        <w:t xml:space="preserve">资格</w:t>
      </w:r>
      <w:r>
        <w:rPr>
          <w:rFonts w:hint="eastAsia" w:ascii="宋体" w:hAnsi="宋体" w:eastAsia="宋体" w:cs="宋体"/>
          <w:b w:val="0"/>
          <w:bCs w:val="0"/>
          <w:i w:val="0"/>
          <w:color w:val="000000"/>
          <w:sz w:val="28"/>
          <w:szCs w:val="28"/>
          <w:highlight w:val="none"/>
          <w:u w:val="none"/>
          <w:lang w:val="en-US"/>
        </w:rPr>
        <w:t xml:space="preserve">承诺函</w:t>
      </w:r>
      <w:r>
        <w:rPr>
          <w:rFonts w:hint="eastAsia" w:ascii="宋体" w:hAnsi="宋体" w:eastAsia="宋体" w:cs="宋体"/>
          <w:b w:val="0"/>
          <w:bCs w:val="0"/>
          <w:i w:val="0"/>
          <w:color w:val="000000"/>
          <w:sz w:val="28"/>
          <w:szCs w:val="28"/>
          <w:highlight w:val="none"/>
          <w:u w:val="none"/>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二</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满足</w:t>
      </w:r>
      <w:r>
        <w:rPr>
          <w:rFonts w:hint="eastAsia" w:ascii="宋体" w:hAnsi="宋体" w:eastAsia="宋体" w:cs="宋体"/>
          <w:b w:val="0"/>
          <w:bCs w:val="0"/>
          <w:i w:val="0"/>
          <w:color w:val="000000"/>
          <w:sz w:val="28"/>
          <w:szCs w:val="28"/>
          <w:highlight w:val="none"/>
          <w:u w:val="none"/>
        </w:rPr>
        <w:t xml:space="preserve">特定资格要求的证明文件</w:t>
      </w:r>
      <w:r>
        <w:rPr>
          <w:rFonts w:hint="eastAsia" w:ascii="宋体" w:hAnsi="宋体" w:eastAsia="宋体" w:cs="宋体"/>
          <w:b w:val="0"/>
          <w:bCs w:val="0"/>
          <w:i w:val="0"/>
          <w:color w:val="000000"/>
          <w:sz w:val="28"/>
          <w:szCs w:val="28"/>
          <w:highlight w:val="none"/>
          <w:u w:val="none"/>
          <w:lang w:val="en-US" w:eastAsia="zh-CN"/>
        </w:rPr>
        <w:t xml:space="preserve">（如有特定资格要求）</w:t>
      </w:r>
      <w:r>
        <w:rPr>
          <w:rFonts w:hint="eastAsia" w:ascii="宋体" w:hAnsi="宋体" w:eastAsia="宋体" w:cs="宋体"/>
          <w:b w:val="0"/>
          <w:bCs w:val="0"/>
          <w:i w:val="0"/>
          <w:color w:val="000000"/>
          <w:sz w:val="28"/>
          <w:szCs w:val="28"/>
          <w:highlight w:val="none"/>
          <w:u w:val="none"/>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、法人授权书</w:t>
      </w:r>
      <w:r>
        <w:rPr>
          <w:rFonts w:hint="eastAsia" w:ascii="宋体" w:hAnsi="宋体" w:eastAsia="宋体" w:cs="宋体"/>
          <w:b w:val="0"/>
          <w:bCs w:val="0"/>
          <w:i w:val="0"/>
          <w:color w:val="000000"/>
          <w:sz w:val="28"/>
          <w:szCs w:val="28"/>
          <w:highlight w:val="none"/>
          <w:u w:val="none"/>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五、磋商报价表</w:t>
      </w:r>
      <w:r>
        <w:rPr>
          <w:rFonts w:hint="eastAsia" w:ascii="宋体" w:hAnsi="宋体" w:eastAsia="宋体" w:cs="宋体"/>
          <w:b w:val="0"/>
          <w:bCs w:val="0"/>
          <w:i w:val="0"/>
          <w:color w:val="000000"/>
          <w:sz w:val="28"/>
          <w:szCs w:val="28"/>
          <w:highlight w:val="none"/>
          <w:u w:val="none"/>
          <w:lang w:val="en-US" w:eastAsia="zh-CN"/>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w:t>
      </w:r>
      <w:r>
        <w:rPr>
          <w:rFonts w:hint="eastAsia" w:ascii="宋体" w:hAnsi="宋体" w:cs="宋体"/>
          <w:b w:val="0"/>
          <w:bCs w:val="0"/>
          <w:i w:val="0"/>
          <w:color w:val="000000"/>
          <w:sz w:val="28"/>
          <w:szCs w:val="28"/>
          <w:highlight w:val="none"/>
          <w:u w:val="none"/>
          <w:lang w:val="en-US"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响应报价表（首轮报价）</w:t>
      </w:r>
      <w:r>
        <w:rPr>
          <w:rFonts w:hint="eastAsia" w:ascii="宋体" w:hAnsi="宋体" w:eastAsia="宋体" w:cs="宋体"/>
          <w:b w:val="0"/>
          <w:bCs w:val="0"/>
          <w:i w:val="0"/>
          <w:color w:val="000000"/>
          <w:sz w:val="28"/>
          <w:szCs w:val="28"/>
          <w:highlight w:val="none"/>
          <w:u w:val="none"/>
          <w:lang w:val="en-US" w:eastAsia="zh-CN"/>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七</w:t>
      </w:r>
      <w:r>
        <w:rPr>
          <w:rFonts w:hint="eastAsia" w:ascii="宋体" w:hAnsi="宋体" w:eastAsia="宋体" w:cs="宋体"/>
          <w:b w:val="0"/>
          <w:bCs w:val="0"/>
          <w:i w:val="0"/>
          <w:color w:val="000000"/>
          <w:sz w:val="28"/>
          <w:szCs w:val="28"/>
          <w:highlight w:val="none"/>
          <w:u w:val="none"/>
          <w:lang w:val="en-US" w:eastAsia="zh-CN"/>
        </w:rPr>
        <w:t xml:space="preserve">、分项报价表</w:t>
      </w:r>
      <w:r>
        <w:rPr>
          <w:rFonts w:hint="eastAsia" w:ascii="宋体" w:hAnsi="宋体" w:eastAsia="宋体" w:cs="宋体"/>
          <w:b w:val="0"/>
          <w:bCs w:val="0"/>
          <w:i w:val="0"/>
          <w:color w:val="000000"/>
          <w:sz w:val="28"/>
          <w:szCs w:val="28"/>
          <w:highlight w:val="none"/>
          <w:u w:val="none"/>
          <w:lang w:val="en-US" w:eastAsia="zh-CN"/>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八</w:t>
      </w:r>
      <w:r>
        <w:rPr>
          <w:rFonts w:hint="eastAsia" w:ascii="宋体" w:hAnsi="宋体" w:eastAsia="宋体" w:cs="宋体"/>
          <w:b w:val="0"/>
          <w:bCs w:val="0"/>
          <w:i w:val="0"/>
          <w:color w:val="000000"/>
          <w:sz w:val="28"/>
          <w:szCs w:val="28"/>
          <w:highlight w:val="none"/>
          <w:u w:val="none"/>
          <w:lang w:val="en-US" w:eastAsia="zh-CN"/>
        </w:rPr>
        <w:t xml:space="preserve">、中小企业声明函（如有）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九、</w:t>
      </w:r>
      <w:r>
        <w:rPr>
          <w:rFonts w:hint="eastAsia" w:ascii="宋体" w:hAnsi="宋体" w:eastAsia="宋体" w:cs="宋体"/>
          <w:b w:val="0"/>
          <w:bCs w:val="0"/>
          <w:i w:val="0"/>
          <w:color w:val="000000"/>
          <w:sz w:val="28"/>
          <w:szCs w:val="28"/>
          <w:highlight w:val="none"/>
          <w:u w:val="none"/>
          <w:lang w:val="en-US" w:eastAsia="zh-CN"/>
        </w:rPr>
        <w:t xml:space="preserve">残疾人福利性单位声明函</w:t>
      </w:r>
      <w:r>
        <w:rPr>
          <w:rFonts w:hint="eastAsia" w:ascii="宋体" w:hAnsi="宋体" w:eastAsia="宋体" w:cs="宋体"/>
          <w:b w:val="0"/>
          <w:bCs w:val="0"/>
          <w:i w:val="0"/>
          <w:color w:val="000000"/>
          <w:sz w:val="28"/>
          <w:szCs w:val="28"/>
          <w:highlight w:val="none"/>
          <w:u w:val="none"/>
          <w:lang w:val="en-US" w:eastAsia="zh-CN"/>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十、</w:t>
      </w:r>
      <w:r>
        <w:rPr>
          <w:rFonts w:hint="eastAsia" w:ascii="宋体" w:hAnsi="宋体" w:eastAsia="宋体" w:cs="宋体"/>
          <w:b w:val="0"/>
          <w:bCs w:val="0"/>
          <w:i w:val="0"/>
          <w:color w:val="000000"/>
          <w:sz w:val="28"/>
          <w:szCs w:val="28"/>
          <w:highlight w:val="none"/>
          <w:u w:val="none"/>
          <w:lang w:val="en-US" w:eastAsia="zh-CN"/>
        </w:rPr>
        <w:t xml:space="preserve">属于监狱企业的证明文件</w:t>
      </w:r>
      <w:r>
        <w:rPr>
          <w:rFonts w:hint="eastAsia" w:ascii="宋体" w:hAnsi="宋体" w:eastAsia="宋体" w:cs="宋体"/>
          <w:b w:val="0"/>
          <w:bCs w:val="0"/>
          <w:i w:val="0"/>
          <w:color w:val="000000"/>
          <w:sz w:val="28"/>
          <w:szCs w:val="28"/>
          <w:highlight w:val="none"/>
          <w:u w:val="none"/>
          <w:lang w:val="en-US" w:eastAsia="zh-CN"/>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en-US"/>
        </w:rPr>
      </w:pPr>
      <w:r>
        <w:rPr>
          <w:rFonts w:hint="eastAsia" w:ascii="宋体" w:hAnsi="宋体" w:cs="宋体"/>
          <w:b w:val="0"/>
          <w:bCs w:val="0"/>
          <w:i w:val="0"/>
          <w:color w:val="000000"/>
          <w:sz w:val="28"/>
          <w:szCs w:val="28"/>
          <w:highlight w:val="none"/>
          <w:u w:val="none"/>
          <w:lang w:val="en-US" w:eastAsia="zh-CN"/>
        </w:rPr>
        <w:t xml:space="preserve">十一、</w:t>
      </w:r>
      <w:r>
        <w:rPr>
          <w:rFonts w:hint="eastAsia" w:ascii="宋体" w:hAnsi="宋体" w:eastAsia="宋体" w:cs="宋体"/>
          <w:b w:val="0"/>
          <w:bCs w:val="0"/>
          <w:i w:val="0"/>
          <w:color w:val="000000"/>
          <w:sz w:val="28"/>
          <w:szCs w:val="28"/>
          <w:highlight w:val="none"/>
          <w:u w:val="none"/>
          <w:lang w:val="en-US" w:eastAsia="en-US"/>
        </w:rPr>
        <w:t xml:space="preserve">技术条款偏离表</w:t>
      </w:r>
      <w:r>
        <w:rPr>
          <w:rFonts w:hint="eastAsia" w:ascii="宋体" w:hAnsi="宋体" w:eastAsia="宋体" w:cs="宋体"/>
          <w:b w:val="0"/>
          <w:bCs w:val="0"/>
          <w:i w:val="0"/>
          <w:color w:val="000000"/>
          <w:sz w:val="28"/>
          <w:szCs w:val="28"/>
          <w:highlight w:val="none"/>
          <w:u w:val="none"/>
          <w:lang w:val="en-US" w:eastAsia="en-US"/>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十二、</w:t>
      </w:r>
      <w:r>
        <w:rPr>
          <w:rFonts w:hint="eastAsia" w:ascii="宋体" w:hAnsi="宋体" w:eastAsia="宋体" w:cs="宋体"/>
          <w:b w:val="0"/>
          <w:bCs w:val="0"/>
          <w:i w:val="0"/>
          <w:color w:val="000000"/>
          <w:sz w:val="28"/>
          <w:szCs w:val="28"/>
          <w:highlight w:val="none"/>
          <w:u w:val="none"/>
          <w:lang w:val="en-US" w:eastAsia="en-US"/>
        </w:rPr>
        <w:t xml:space="preserve">商务条款偏离表</w:t>
      </w:r>
      <w:r>
        <w:rPr>
          <w:rFonts w:hint="eastAsia" w:ascii="宋体" w:hAnsi="宋体" w:eastAsia="宋体" w:cs="宋体"/>
          <w:b w:val="0"/>
          <w:bCs w:val="0"/>
          <w:i w:val="0"/>
          <w:color w:val="000000"/>
          <w:sz w:val="28"/>
          <w:szCs w:val="28"/>
          <w:highlight w:val="none"/>
          <w:u w:val="none"/>
          <w:lang w:val="en-US" w:eastAsia="zh-CN"/>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十三、</w:t>
      </w:r>
      <w:r>
        <w:rPr>
          <w:rFonts w:hint="eastAsia" w:ascii="宋体" w:hAnsi="宋体" w:eastAsia="宋体" w:cs="宋体"/>
          <w:b w:val="0"/>
          <w:bCs w:val="0"/>
          <w:i w:val="0"/>
          <w:color w:val="000000"/>
          <w:sz w:val="28"/>
          <w:szCs w:val="28"/>
          <w:highlight w:val="none"/>
          <w:u w:val="none"/>
          <w:lang w:val="en-US" w:eastAsia="en-US"/>
        </w:rPr>
        <w:t xml:space="preserve">拟投入本项目人员表</w:t>
      </w:r>
      <w:r>
        <w:rPr>
          <w:rFonts w:hint="eastAsia" w:ascii="宋体" w:hAnsi="宋体" w:eastAsia="宋体" w:cs="宋体"/>
          <w:b w:val="0"/>
          <w:bCs w:val="0"/>
          <w:i w:val="0"/>
          <w:color w:val="000000"/>
          <w:sz w:val="28"/>
          <w:szCs w:val="28"/>
          <w:highlight w:val="none"/>
          <w:u w:val="none"/>
          <w:lang w:val="en-US" w:eastAsia="zh-CN"/>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b w:val="0"/>
          <w:bCs w:val="0"/>
          <w:i w:val="0"/>
          <w:color w:val="000000"/>
          <w:sz w:val="28"/>
          <w:szCs w:val="28"/>
          <w:highlight w:val="none"/>
          <w:u w:val="none"/>
          <w:lang w:val="en-US" w:eastAsia="zh-CN"/>
        </w:rPr>
        <w:t xml:space="preserve">十四、</w:t>
      </w:r>
      <w:r>
        <w:rPr>
          <w:rFonts w:hint="eastAsia" w:ascii="宋体" w:hAnsi="宋体" w:eastAsia="宋体" w:cs="宋体"/>
          <w:b w:val="0"/>
          <w:bCs w:val="0"/>
          <w:i w:val="0"/>
          <w:color w:val="000000"/>
          <w:sz w:val="28"/>
          <w:szCs w:val="28"/>
          <w:highlight w:val="none"/>
          <w:u w:val="none"/>
          <w:lang w:val="en-US" w:eastAsia="zh-CN"/>
        </w:rPr>
        <w:t xml:space="preserve">服务方案</w:t>
      </w:r>
      <w:r>
        <w:rPr>
          <w:rFonts w:hint="eastAsia" w:ascii="宋体" w:hAnsi="宋体" w:eastAsia="宋体" w:cs="宋体"/>
          <w:b w:val="0"/>
          <w:bCs w:val="0"/>
          <w:i w:val="0"/>
          <w:color w:val="000000"/>
          <w:sz w:val="28"/>
          <w:szCs w:val="28"/>
          <w:highlight w:val="none"/>
          <w:u w:val="none"/>
          <w:lang w:val="en-US" w:eastAsia="zh-CN"/>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十五、资格证明文件</w:t>
      </w:r>
      <w:r>
        <w:rPr>
          <w:rFonts w:hint="eastAsia" w:ascii="宋体" w:hAnsi="宋体" w:eastAsia="宋体" w:cs="宋体"/>
          <w:b w:val="0"/>
          <w:bCs w:val="0"/>
          <w:i w:val="0"/>
          <w:color w:val="000000"/>
          <w:sz w:val="28"/>
          <w:szCs w:val="28"/>
          <w:highlight w:val="none"/>
          <w:u w:val="none"/>
          <w:lang w:val="en-US" w:eastAsia="zh-CN"/>
        </w:rPr>
      </w:r>
      <w:r/>
    </w:p>
    <w:p>
      <w:pPr>
        <w:pStyle w:val="91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十六、其他</w:t>
      </w:r>
      <w:r>
        <w:rPr>
          <w:rFonts w:hint="eastAsia" w:ascii="宋体" w:hAnsi="宋体" w:eastAsia="宋体" w:cs="宋体"/>
          <w:b w:val="0"/>
          <w:bCs w:val="0"/>
          <w:i w:val="0"/>
          <w:color w:val="000000"/>
          <w:sz w:val="28"/>
          <w:szCs w:val="28"/>
          <w:highlight w:val="none"/>
          <w:u w:val="none"/>
          <w:lang w:val="en-US" w:eastAsia="zh-CN"/>
        </w:rPr>
      </w:r>
      <w:r/>
    </w:p>
    <w:p>
      <w:pPr>
        <w:pStyle w:val="911"/>
        <w:rPr>
          <w:rFonts w:hint="eastAsia"/>
          <w:sz w:val="21"/>
          <w:szCs w:val="22"/>
          <w:lang w:val="en-US" w:eastAsia="zh-CN" w:bidi="ar-SA"/>
        </w:rPr>
      </w:pPr>
      <w:r>
        <w:rPr>
          <w:rFonts w:hint="eastAsia"/>
          <w:sz w:val="21"/>
          <w:szCs w:val="22"/>
          <w:lang w:val="en-US" w:eastAsia="zh-CN" w:bidi="ar-SA"/>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jc w:val="both"/>
        <w:spacing w:line="360" w:lineRule="auto"/>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rPr>
      </w:r>
      <w:r/>
    </w:p>
    <w:p>
      <w:pPr>
        <w:pStyle w:val="91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（一）、</w:t>
      </w:r>
      <w:r>
        <w:rPr>
          <w:rFonts w:hint="eastAsia" w:ascii="方正小标宋简体" w:hAnsi="方正小标宋简体" w:eastAsia="方正小标宋简体" w:cs="方正小标宋简体"/>
          <w:color w:val="000000"/>
          <w:sz w:val="32"/>
          <w:szCs w:val="32"/>
          <w:highlight w:val="none"/>
          <w:lang w:val="en-US"/>
        </w:rPr>
        <w:t xml:space="preserve">供应商</w:t>
      </w:r>
      <w:r>
        <w:rPr>
          <w:rFonts w:hint="eastAsia" w:ascii="方正小标宋简体" w:hAnsi="方正小标宋简体" w:eastAsia="方正小标宋简体" w:cs="方正小标宋简体"/>
          <w:color w:val="000000"/>
          <w:sz w:val="32"/>
          <w:szCs w:val="32"/>
          <w:highlight w:val="none"/>
          <w:lang w:val="en-US" w:eastAsia="zh-CN"/>
        </w:rPr>
        <w:t xml:space="preserve">资格</w:t>
      </w:r>
      <w:r>
        <w:rPr>
          <w:rFonts w:hint="eastAsia" w:ascii="方正小标宋简体" w:hAnsi="方正小标宋简体" w:eastAsia="方正小标宋简体" w:cs="方正小标宋简体"/>
          <w:color w:val="000000"/>
          <w:sz w:val="32"/>
          <w:szCs w:val="32"/>
          <w:highlight w:val="none"/>
          <w:lang w:val="en-US"/>
        </w:rPr>
        <w:t xml:space="preserve">承诺函</w:t>
      </w:r>
      <w:r>
        <w:rPr>
          <w:rFonts w:hint="eastAsia" w:ascii="方正小标宋简体" w:hAnsi="方正小标宋简体" w:eastAsia="方正小标宋简体" w:cs="方正小标宋简体"/>
          <w:color w:val="000000"/>
          <w:sz w:val="32"/>
          <w:szCs w:val="32"/>
          <w:highlight w:val="none"/>
          <w:lang w:val="en-US"/>
        </w:rPr>
      </w:r>
      <w:r/>
    </w:p>
    <w:p>
      <w:pPr>
        <w:pStyle w:val="911"/>
        <w:ind w:firstLine="492"/>
        <w:spacing w:line="460" w:lineRule="exact"/>
        <w:rPr>
          <w:rFonts w:hint="eastAsia" w:ascii="宋体" w:hAnsi="宋体"/>
          <w:color w:val="000000"/>
          <w:sz w:val="24"/>
          <w:szCs w:val="24"/>
          <w:highlight w:val="none"/>
          <w:u w:val="none"/>
          <w:lang w:eastAsia="zh-CN"/>
        </w:rPr>
      </w:pPr>
      <w:r>
        <w:rPr>
          <w:rFonts w:hint="eastAsia" w:ascii="宋体" w:hAnsi="宋体"/>
          <w:color w:val="000000"/>
          <w:sz w:val="24"/>
          <w:szCs w:val="24"/>
          <w:highlight w:val="none"/>
          <w:u w:val="none"/>
        </w:rPr>
        <w:t xml:space="preserve">致：</w:t>
      </w:r>
      <w:r>
        <w:rPr>
          <w:rFonts w:hint="eastAsia" w:ascii="宋体" w:hAnsi="宋体"/>
          <w:color w:val="000000"/>
          <w:sz w:val="24"/>
          <w:szCs w:val="24"/>
          <w:highlight w:val="none"/>
          <w:u w:val="none"/>
          <w:lang w:eastAsia="zh-CN"/>
        </w:rPr>
        <w:t xml:space="preserve">南京市六合区人民政府龙袍街道办事处</w:t>
      </w:r>
      <w:r>
        <w:rPr>
          <w:rFonts w:hint="eastAsia" w:ascii="宋体" w:hAnsi="宋体"/>
          <w:color w:val="000000"/>
          <w:sz w:val="24"/>
          <w:szCs w:val="24"/>
          <w:highlight w:val="none"/>
          <w:u w:val="none"/>
          <w:lang w:eastAsia="zh-CN"/>
        </w:rPr>
      </w:r>
      <w:r/>
    </w:p>
    <w:p>
      <w:pPr>
        <w:pStyle w:val="91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91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91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91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91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91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91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1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如果我公司成交，将在成交结果公示后七个工作日内向采购人提供下列材料核验：</w:t>
      </w:r>
      <w:r>
        <w:rPr>
          <w:rFonts w:hint="eastAsia" w:ascii="宋体" w:hAnsi="宋体"/>
          <w:color w:val="000000"/>
          <w:sz w:val="24"/>
          <w:szCs w:val="24"/>
          <w:highlight w:val="none"/>
        </w:rPr>
      </w:r>
      <w:r/>
    </w:p>
    <w:p>
      <w:pPr>
        <w:pStyle w:val="91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w:t>
      </w:r>
      <w:r>
        <w:rPr>
          <w:rFonts w:hint="eastAsia" w:ascii="宋体" w:hAnsi="宋体"/>
          <w:color w:val="000000"/>
          <w:sz w:val="24"/>
          <w:szCs w:val="24"/>
          <w:highlight w:val="none"/>
        </w:rPr>
      </w:r>
      <w:r/>
    </w:p>
    <w:p>
      <w:pPr>
        <w:pStyle w:val="91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91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91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911"/>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rPr>
          <w:rFonts w:hint="eastAsia"/>
          <w:color w:val="000000"/>
          <w:sz w:val="24"/>
          <w:szCs w:val="24"/>
          <w:highlight w:val="none"/>
        </w:rPr>
      </w:r>
      <w:r/>
    </w:p>
    <w:p>
      <w:pPr>
        <w:pStyle w:val="911"/>
        <w:ind w:firstLine="492"/>
        <w:spacing w:line="460" w:lineRule="exact"/>
        <w:rPr>
          <w:color w:val="000000"/>
          <w:sz w:val="24"/>
          <w:szCs w:val="24"/>
          <w:highlight w:val="none"/>
        </w:rPr>
      </w:pPr>
      <w:r>
        <w:rPr>
          <w:color w:val="000000"/>
          <w:sz w:val="24"/>
          <w:szCs w:val="24"/>
          <w:highlight w:val="none"/>
        </w:rPr>
      </w:r>
      <w:r/>
    </w:p>
    <w:p>
      <w:pPr>
        <w:pStyle w:val="975"/>
        <w:rPr>
          <w:color w:val="000000"/>
          <w:sz w:val="24"/>
          <w:szCs w:val="24"/>
          <w:highlight w:val="none"/>
        </w:rPr>
      </w:pPr>
      <w:r>
        <w:rPr>
          <w:color w:val="000000"/>
          <w:sz w:val="24"/>
          <w:szCs w:val="24"/>
          <w:highlight w:val="none"/>
        </w:rPr>
      </w:r>
      <w:r/>
    </w:p>
    <w:p>
      <w:pPr>
        <w:pStyle w:val="91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11"/>
        <w:ind w:right="180" w:firstLine="360"/>
        <w:jc w:val="center"/>
        <w:spacing w:line="560" w:lineRule="exact"/>
        <w:rPr>
          <w:rFonts w:hint="eastAsia" w:ascii="宋体" w:hAnsi="宋体" w:eastAsia="宋体"/>
          <w:color w:val="000000"/>
          <w:sz w:val="24"/>
          <w:szCs w:val="24"/>
          <w:highlight w:val="none"/>
          <w:lang w:val="en-US" w:eastAsia="zh-CN"/>
        </w:rPr>
      </w:pPr>
      <w:r>
        <w:rPr>
          <w:rFonts w:hint="eastAsia"/>
          <w:color w:val="000000"/>
          <w:sz w:val="24"/>
          <w:szCs w:val="24"/>
          <w:highlight w:val="none"/>
          <w:lang w:val="en-US" w:eastAsia="zh-CN"/>
        </w:rPr>
        <w:t xml:space="preserve">                    </w:t>
      </w:r>
      <w:r>
        <w:rPr>
          <w:rFonts w:hint="eastAsia" w:ascii="宋体" w:hAnsi="宋体" w:cs="宋体"/>
          <w:color w:val="000000"/>
          <w:sz w:val="22"/>
          <w:highlight w:val="none"/>
        </w:rPr>
        <w:t xml:space="preserve">法定代表人签字</w:t>
      </w:r>
      <w:r>
        <w:rPr>
          <w:rFonts w:hint="eastAsia"/>
          <w:color w:val="000000"/>
          <w:sz w:val="24"/>
          <w:szCs w:val="24"/>
          <w:highlight w:val="none"/>
          <w:lang w:val="en-US" w:eastAsia="zh-CN"/>
        </w:rPr>
        <w:t xml:space="preserve">及盖章：</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val="en-US" w:eastAsia="zh-CN"/>
        </w:rPr>
      </w:r>
      <w:r/>
    </w:p>
    <w:p>
      <w:pPr>
        <w:pStyle w:val="911"/>
        <w:ind w:firstLine="5280"/>
        <w:spacing w:line="560" w:lineRule="exact"/>
        <w:rPr>
          <w:rFonts w:hint="eastAsia"/>
          <w:color w:val="000000"/>
          <w:sz w:val="24"/>
          <w:szCs w:val="24"/>
          <w:highlight w:val="none"/>
          <w:lang w:val="en-US" w:eastAsia="zh-CN"/>
        </w:rPr>
      </w:pPr>
      <w:r>
        <w:rPr>
          <w:rFonts w:hint="eastAsia"/>
          <w:color w:val="000000"/>
          <w:sz w:val="24"/>
          <w:szCs w:val="24"/>
          <w:highlight w:val="none"/>
          <w:lang w:val="en-US" w:eastAsia="zh-CN"/>
        </w:rPr>
      </w:r>
      <w:r/>
    </w:p>
    <w:p>
      <w:pPr>
        <w:pStyle w:val="911"/>
        <w:ind w:firstLine="6000"/>
        <w:spacing w:line="560" w:lineRule="exact"/>
        <w:rPr>
          <w:rFonts w:hint="eastAsia" w:ascii="宋体" w:hAnsi="宋体"/>
          <w:color w:val="000000"/>
          <w:sz w:val="24"/>
          <w:szCs w:val="24"/>
          <w:highlight w:val="none"/>
        </w:rPr>
      </w:pPr>
      <w:r>
        <w:rPr>
          <w:rFonts w:hint="eastAsia"/>
          <w:color w:val="000000"/>
          <w:sz w:val="24"/>
          <w:szCs w:val="24"/>
          <w:highlight w:val="none"/>
          <w:lang w:val="en-US" w:eastAsia="zh-CN"/>
        </w:rPr>
        <w:t xml:space="preserve"> </w:t>
      </w: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11"/>
        <w:rPr>
          <w:color w:val="000000"/>
          <w:sz w:val="24"/>
          <w:szCs w:val="24"/>
          <w:highlight w:val="none"/>
        </w:rPr>
      </w:pPr>
      <w:r>
        <w:rPr>
          <w:color w:val="000000"/>
          <w:sz w:val="24"/>
          <w:szCs w:val="24"/>
          <w:highlight w:val="none"/>
        </w:rPr>
      </w:r>
      <w:r/>
    </w:p>
    <w:p>
      <w:pPr>
        <w:pStyle w:val="911"/>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11"/>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76"/>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11"/>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11"/>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11"/>
        <w:rPr>
          <w:rFonts w:hint="eastAsia"/>
          <w:color w:val="000000"/>
          <w:highlight w:val="none"/>
          <w:lang w:eastAsia="zh-CN"/>
        </w:rPr>
      </w:pPr>
      <w:r>
        <w:rPr>
          <w:rFonts w:hint="eastAsia"/>
          <w:color w:val="000000"/>
          <w:highlight w:val="none"/>
          <w:lang w:eastAsia="zh-CN"/>
        </w:rPr>
      </w:r>
      <w:r/>
    </w:p>
    <w:p>
      <w:pPr>
        <w:pStyle w:val="911"/>
        <w:rPr>
          <w:rFonts w:hint="eastAsia"/>
          <w:color w:val="000000"/>
          <w:highlight w:val="none"/>
          <w:lang w:eastAsia="zh-CN"/>
        </w:rPr>
      </w:pPr>
      <w:r>
        <w:rPr>
          <w:rFonts w:hint="eastAsia"/>
          <w:color w:val="000000"/>
          <w:highlight w:val="none"/>
          <w:lang w:eastAsia="zh-CN"/>
        </w:rPr>
      </w:r>
      <w:r/>
    </w:p>
    <w:p>
      <w:pPr>
        <w:pStyle w:val="911"/>
        <w:rPr>
          <w:rFonts w:hint="eastAsia"/>
          <w:color w:val="000000"/>
          <w:highlight w:val="none"/>
          <w:lang w:eastAsia="zh-CN"/>
        </w:rPr>
      </w:pPr>
      <w:r>
        <w:rPr>
          <w:rFonts w:hint="eastAsia"/>
          <w:color w:val="000000"/>
          <w:highlight w:val="none"/>
          <w:lang w:eastAsia="zh-CN"/>
        </w:rPr>
      </w:r>
      <w:r/>
    </w:p>
    <w:p>
      <w:pPr>
        <w:pStyle w:val="911"/>
        <w:rPr>
          <w:rFonts w:hint="eastAsia"/>
          <w:color w:val="000000"/>
          <w:highlight w:val="none"/>
          <w:lang w:eastAsia="zh-CN"/>
        </w:rPr>
      </w:pPr>
      <w:r>
        <w:rPr>
          <w:rFonts w:hint="eastAsia"/>
          <w:color w:val="000000"/>
          <w:highlight w:val="none"/>
          <w:lang w:eastAsia="zh-CN"/>
        </w:rPr>
      </w:r>
      <w:r/>
    </w:p>
    <w:p>
      <w:pPr>
        <w:pStyle w:val="911"/>
        <w:rPr>
          <w:rFonts w:hint="eastAsia"/>
          <w:color w:val="000000"/>
          <w:highlight w:val="none"/>
          <w:lang w:eastAsia="zh-CN"/>
        </w:rPr>
      </w:pPr>
      <w:r>
        <w:rPr>
          <w:rFonts w:hint="eastAsia"/>
          <w:color w:val="000000"/>
          <w:highlight w:val="none"/>
          <w:lang w:eastAsia="zh-CN"/>
        </w:rPr>
      </w:r>
      <w:r/>
    </w:p>
    <w:p>
      <w:pPr>
        <w:pStyle w:val="911"/>
        <w:rPr>
          <w:rFonts w:hint="eastAsia"/>
          <w:color w:val="000000"/>
          <w:highlight w:val="none"/>
          <w:lang w:eastAsia="zh-CN"/>
        </w:rPr>
      </w:pPr>
      <w:r>
        <w:rPr>
          <w:rFonts w:hint="eastAsia"/>
          <w:color w:val="000000"/>
          <w:highlight w:val="none"/>
          <w:lang w:eastAsia="zh-CN"/>
        </w:rPr>
      </w:r>
      <w:r/>
    </w:p>
    <w:p>
      <w:pPr>
        <w:pStyle w:val="911"/>
        <w:ind w:firstLine="2560"/>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（二）、特定资格要求的证明文件</w:t>
      </w:r>
      <w:r>
        <w:rPr>
          <w:rFonts w:hint="eastAsia" w:ascii="黑体" w:hAnsi="黑体" w:eastAsia="黑体" w:cs="Times New Roman"/>
          <w:i w:val="0"/>
          <w:color w:val="000000"/>
          <w:sz w:val="32"/>
          <w:szCs w:val="32"/>
          <w:highlight w:val="none"/>
          <w:u w:val="none"/>
          <w:lang w:val="en-US" w:eastAsia="zh-CN"/>
        </w:rPr>
      </w:r>
      <w:r/>
    </w:p>
    <w:p>
      <w:pPr>
        <w:pStyle w:val="911"/>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本项目申请人的特定资格要求中要求提供的</w:t>
      </w:r>
      <w:r>
        <w:rPr>
          <w:rFonts w:hint="eastAsia" w:ascii="宋体" w:hAnsi="宋体"/>
          <w:color w:val="000000"/>
          <w:sz w:val="24"/>
          <w:szCs w:val="21"/>
          <w:highlight w:val="none"/>
          <w:lang w:val="en-US" w:eastAsia="zh-CN"/>
        </w:rPr>
        <w:t xml:space="preserve">材料</w:t>
      </w:r>
      <w:r>
        <w:rPr>
          <w:rFonts w:hint="eastAsia" w:ascii="宋体" w:hAnsi="宋体"/>
          <w:color w:val="000000"/>
          <w:sz w:val="24"/>
          <w:szCs w:val="21"/>
          <w:highlight w:val="none"/>
        </w:rPr>
        <w:t xml:space="preserve">。</w:t>
      </w:r>
      <w:r>
        <w:rPr>
          <w:rFonts w:hint="eastAsia" w:ascii="宋体" w:hAnsi="宋体"/>
          <w:bCs/>
          <w:color w:val="000000"/>
          <w:sz w:val="24"/>
          <w:szCs w:val="21"/>
          <w:highlight w:val="none"/>
        </w:rPr>
      </w:r>
      <w:r/>
    </w:p>
    <w:p>
      <w:pPr>
        <w:pStyle w:val="91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11"/>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11"/>
        <w:jc w:val="left"/>
        <w:tabs>
          <w:tab w:val="left" w:pos="799" w:leader="none"/>
        </w:tabs>
        <w:rPr>
          <w:rFonts w:hint="eastAsia"/>
          <w:lang w:val="en-US" w:eastAsia="zh-CN"/>
        </w:rPr>
        <w:sectPr>
          <w:footnotePr/>
          <w:endnotePr/>
          <w:type w:val="nextPage"/>
          <w:pgSz w:w="11910" w:h="16840" w:orient="portrait"/>
          <w:pgMar w:top="1080" w:right="1300" w:bottom="920" w:left="1300" w:header="880" w:footer="726" w:gutter="0"/>
          <w:cols w:num="1" w:sep="0" w:space="1701" w:equalWidth="1"/>
          <w:docGrid w:linePitch="360"/>
        </w:sectPr>
      </w:pPr>
      <w:r>
        <w:rPr>
          <w:rFonts w:hint="eastAsia"/>
          <w:lang w:val="en-US" w:eastAsia="zh-CN"/>
        </w:rPr>
      </w:r>
      <w:r/>
    </w:p>
    <w:p>
      <w:pPr>
        <w:pStyle w:val="911"/>
        <w:jc w:val="left"/>
        <w:spacing w:line="360" w:lineRule="auto"/>
        <w:widowControl/>
        <w:rPr>
          <w:rFonts w:hint="eastAsia" w:ascii="宋体" w:hAnsi="宋体" w:cs="宋体"/>
          <w:color w:val="000000"/>
          <w:sz w:val="22"/>
          <w:highlight w:val="none"/>
          <w:lang w:val="zh-CN"/>
        </w:rPr>
      </w:pPr>
      <w:r>
        <w:rPr>
          <w:rFonts w:hint="eastAsia" w:ascii="宋体" w:hAnsi="宋体" w:cs="宋体"/>
          <w:color w:val="000000"/>
          <w:sz w:val="22"/>
          <w:highlight w:val="none"/>
          <w:lang w:val="zh-CN"/>
        </w:rPr>
      </w:r>
      <w:r/>
    </w:p>
    <w:p>
      <w:pPr>
        <w:pStyle w:val="911"/>
        <w:ind w:firstLine="720"/>
        <w:jc w:val="center"/>
        <w:keepLines w:val="0"/>
        <w:keepNext w:val="0"/>
        <w:pageBreakBefore w:val="0"/>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lang w:val="en-US" w:eastAsia="zh-CN"/>
        </w:rPr>
        <w:t xml:space="preserve"> </w:t>
      </w:r>
      <w:r>
        <w:rPr>
          <w:rFonts w:hint="eastAsia" w:ascii="宋体" w:hAnsi="宋体" w:eastAsia="宋体" w:cs="宋体"/>
          <w:b/>
          <w:color w:val="000000"/>
          <w:sz w:val="36"/>
          <w:highlight w:val="none"/>
          <w:lang w:val="en-US" w:eastAsia="zh-CN"/>
        </w:rPr>
        <w:t xml:space="preserve">（三）、</w:t>
      </w:r>
      <w:r>
        <w:rPr>
          <w:rFonts w:hint="eastAsia" w:ascii="宋体" w:hAnsi="宋体" w:cs="宋体"/>
          <w:b/>
          <w:color w:val="000000"/>
          <w:sz w:val="36"/>
          <w:highlight w:val="none"/>
        </w:rPr>
        <w:t xml:space="preserve">法定代表人授权委托书</w:t>
      </w:r>
      <w:r>
        <w:rPr>
          <w:rFonts w:hint="eastAsia" w:ascii="宋体" w:hAnsi="宋体" w:cs="宋体"/>
          <w:b/>
          <w:color w:val="000000"/>
          <w:sz w:val="22"/>
          <w:highlight w:val="none"/>
        </w:rPr>
      </w:r>
      <w:r/>
    </w:p>
    <w:p>
      <w:pPr>
        <w:pStyle w:val="911"/>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jc w:val="left"/>
        <w:keepLines w:val="0"/>
        <w:keepNext w:val="0"/>
        <w:pageBreakBefore w:val="0"/>
        <w:spacing w:line="360" w:lineRule="auto"/>
        <w:shd w:val="clear" w:color="auto" w:fill="ffffff"/>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致：</w:t>
      </w:r>
      <w:r>
        <w:rPr>
          <w:rFonts w:hint="eastAsia" w:ascii="宋体" w:hAnsi="宋体" w:cs="宋体"/>
          <w:bCs/>
          <w:color w:val="000000"/>
          <w:sz w:val="22"/>
          <w:highlight w:val="none"/>
          <w:lang w:eastAsia="zh-CN"/>
        </w:rPr>
        <w:t xml:space="preserve">南京市六合区人民政府龙袍街道办事处</w:t>
      </w:r>
      <w:r>
        <w:rPr>
          <w:rFonts w:hint="eastAsia" w:ascii="宋体" w:hAnsi="宋体" w:eastAsia="宋体" w:cs="宋体"/>
          <w:color w:val="000000"/>
          <w:sz w:val="22"/>
          <w:highlight w:val="none"/>
          <w:lang w:eastAsia="zh-CN"/>
        </w:rPr>
      </w:r>
      <w:r/>
    </w:p>
    <w:p>
      <w:pPr>
        <w:pStyle w:val="911"/>
        <w:ind w:firstLine="420"/>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本授权书声明：注册于</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响应人（住址）</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的</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 （响应人名称）法定代表人</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（法定代表人姓名、职务）代表本公司授权在下面签字的</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（响应人代表姓名、职务）为本公司的合法代理人，就贵方组织的</w:t>
      </w:r>
      <w:r>
        <w:rPr>
          <w:rFonts w:hint="eastAsia" w:ascii="宋体" w:hAnsi="宋体" w:cs="宋体"/>
          <w:b/>
          <w:bCs/>
          <w:color w:val="000000"/>
          <w:sz w:val="22"/>
          <w:highlight w:val="none"/>
          <w:u w:val="single"/>
        </w:rPr>
        <w:t xml:space="preserve">                 </w:t>
      </w:r>
      <w:r>
        <w:rPr>
          <w:rFonts w:hint="eastAsia" w:ascii="宋体" w:hAnsi="宋体" w:cs="宋体"/>
          <w:color w:val="000000"/>
          <w:sz w:val="22"/>
          <w:highlight w:val="none"/>
        </w:rPr>
        <w:t xml:space="preserve">（项目名称），</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（项目编号）响应，以本公司名义处理一切与之有关的事务。</w:t>
      </w:r>
      <w:r>
        <w:rPr>
          <w:rFonts w:hint="eastAsia" w:ascii="宋体" w:hAnsi="宋体" w:cs="宋体"/>
          <w:color w:val="000000"/>
          <w:sz w:val="22"/>
          <w:highlight w:val="none"/>
        </w:rPr>
      </w:r>
      <w:r/>
    </w:p>
    <w:p>
      <w:pPr>
        <w:pStyle w:val="911"/>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本授权书于</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u w:val="single"/>
          <w:lang w:val="en-US" w:eastAsia="zh-CN"/>
        </w:rPr>
        <w:t xml:space="preserve">   </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年</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月</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日签字生效，特此声明。</w:t>
      </w:r>
      <w:r>
        <w:rPr>
          <w:rFonts w:hint="eastAsia" w:ascii="宋体" w:hAnsi="宋体" w:cs="宋体"/>
          <w:color w:val="000000"/>
          <w:sz w:val="22"/>
          <w:highlight w:val="none"/>
        </w:rPr>
      </w:r>
      <w:r/>
    </w:p>
    <w:p>
      <w:pPr>
        <w:pStyle w:val="911"/>
        <w:jc w:val="left"/>
        <w:keepLines w:val="0"/>
        <w:keepNext w:val="0"/>
        <w:pageBreakBefore w:val="0"/>
        <w:spacing w:line="360" w:lineRule="auto"/>
        <w:shd w:val="clear" w:color="auto" w:fill="ffffff"/>
        <w:widowControl/>
        <w:rPr>
          <w:rFonts w:hint="eastAsia" w:ascii="宋体" w:hAnsi="宋体" w:cs="宋体"/>
          <w:color w:val="000000"/>
          <w:sz w:val="22"/>
          <w:highlight w:val="none"/>
          <w:lang w:val="en-US" w:eastAsia="zh-CN"/>
        </w:rPr>
      </w:pPr>
      <w:r>
        <w:rPr>
          <w:rFonts w:hint="eastAsia" w:ascii="宋体" w:hAnsi="宋体" w:cs="宋体"/>
          <w:color w:val="000000"/>
          <w:sz w:val="22"/>
          <w:highlight w:val="none"/>
        </w:rPr>
        <w:t xml:space="preserve">   </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lang w:val="en-US" w:eastAsia="zh-CN"/>
        </w:rPr>
      </w:r>
      <w:r/>
    </w:p>
    <w:p>
      <w:pPr>
        <w:pStyle w:val="911"/>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法定代表人签字</w:t>
      </w:r>
      <w:r>
        <w:rPr>
          <w:rFonts w:hint="eastAsia"/>
          <w:color w:val="000000"/>
          <w:sz w:val="24"/>
          <w:szCs w:val="24"/>
          <w:highlight w:val="none"/>
          <w:lang w:val="en-US" w:eastAsia="zh-CN"/>
        </w:rPr>
        <w:t xml:space="preserve">及盖章</w:t>
      </w:r>
      <w:r>
        <w:rPr>
          <w:rFonts w:hint="eastAsia" w:ascii="宋体" w:hAnsi="宋体" w:cs="宋体"/>
          <w:color w:val="000000"/>
          <w:sz w:val="22"/>
          <w:highlight w:val="none"/>
        </w:rPr>
        <w:t xml:space="preserve">：</w:t>
      </w:r>
      <w:r>
        <w:rPr>
          <w:rFonts w:hint="eastAsia" w:ascii="宋体" w:hAnsi="宋体" w:cs="宋体"/>
          <w:color w:val="000000"/>
          <w:sz w:val="22"/>
          <w:highlight w:val="none"/>
        </w:rPr>
      </w:r>
      <w:r/>
    </w:p>
    <w:p>
      <w:pPr>
        <w:pStyle w:val="911"/>
        <w:ind w:firstLine="825"/>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660"/>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授权委托人签字：                   </w:t>
      </w:r>
      <w:r>
        <w:rPr>
          <w:rFonts w:hint="eastAsia" w:ascii="宋体" w:hAnsi="宋体" w:cs="宋体"/>
          <w:color w:val="000000"/>
          <w:sz w:val="22"/>
          <w:highlight w:val="none"/>
        </w:rPr>
      </w:r>
      <w:r/>
    </w:p>
    <w:p>
      <w:pPr>
        <w:pStyle w:val="911"/>
        <w:ind w:firstLine="880"/>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911"/>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jc w:val="left"/>
        <w:keepLines w:val="0"/>
        <w:keepNext w:val="0"/>
        <w:pageBreakBefore w:val="0"/>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法定代表人、委托代理人的身份证复印件：</w:t>
      </w:r>
      <w:r>
        <w:rPr>
          <w:rFonts w:hint="eastAsia" w:ascii="宋体" w:hAnsi="宋体" w:cs="宋体"/>
          <w:color w:val="000000"/>
          <w:sz w:val="22"/>
          <w:highlight w:val="none"/>
        </w:rPr>
      </w:r>
      <w:r/>
    </w:p>
    <w:p>
      <w:pPr>
        <w:pStyle w:val="911"/>
        <w:ind w:firstLine="42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cs="宋体"/>
          <w:color w:val="000000"/>
          <w:sz w:val="22"/>
          <w:highlight w:val="none"/>
        </w:rPr>
      </w:r>
      <w:r/>
    </w:p>
    <w:tbl>
      <w:tblPr>
        <w:tblW w:w="508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911"/>
              <w:jc w:val="center"/>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法定代表人、委托代理人</w:t>
            </w:r>
            <w:r>
              <w:rPr>
                <w:rFonts w:hint="eastAsia" w:ascii="宋体" w:hAnsi="宋体" w:cs="宋体"/>
                <w:color w:val="000000"/>
                <w:highlight w:val="none"/>
              </w:rPr>
            </w:r>
            <w:r/>
          </w:p>
          <w:p>
            <w:pPr>
              <w:pStyle w:val="911"/>
              <w:jc w:val="center"/>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身份证正面</w:t>
            </w:r>
            <w:r>
              <w:rPr>
                <w:rFonts w:hint="eastAsia" w:ascii="宋体" w:hAnsi="宋体" w:cs="宋体"/>
                <w:color w:val="000000"/>
                <w:highlight w:val="none"/>
              </w:rPr>
            </w:r>
            <w:r/>
          </w:p>
        </w:tc>
      </w:tr>
      <w:tr>
        <w:trPr>
          <w:trHeight w:val="2455"/>
        </w:trPr>
        <w:tc>
          <w:tcPr>
            <w:tcW w:w="5085" w:type="dxa"/>
            <w:vAlign w:val="center"/>
            <w:textDirection w:val="lrTb"/>
            <w:noWrap w:val="false"/>
          </w:tcPr>
          <w:p>
            <w:pPr>
              <w:pStyle w:val="911"/>
              <w:jc w:val="center"/>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法定代表人、委托代理人</w:t>
            </w:r>
            <w:r>
              <w:rPr>
                <w:rFonts w:hint="eastAsia" w:ascii="宋体" w:hAnsi="宋体" w:cs="宋体"/>
                <w:color w:val="000000"/>
                <w:highlight w:val="none"/>
              </w:rPr>
            </w:r>
            <w:r/>
          </w:p>
          <w:p>
            <w:pPr>
              <w:pStyle w:val="911"/>
              <w:jc w:val="center"/>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身份证反面</w:t>
            </w:r>
            <w:r>
              <w:rPr>
                <w:rFonts w:hint="eastAsia" w:ascii="宋体" w:hAnsi="宋体" w:cs="宋体"/>
                <w:color w:val="000000"/>
                <w:highlight w:val="none"/>
              </w:rPr>
            </w:r>
            <w:r/>
          </w:p>
        </w:tc>
      </w:tr>
    </w:tbl>
    <w:p>
      <w:pPr>
        <w:pStyle w:val="911"/>
        <w:ind w:firstLine="42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42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42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911"/>
        <w:jc w:val="left"/>
        <w:spacing w:line="360" w:lineRule="auto"/>
        <w:widowControl/>
        <w:rPr>
          <w:rFonts w:hint="eastAsia" w:ascii="宋体" w:hAnsi="宋体" w:cs="宋体"/>
          <w:color w:val="000000"/>
          <w:sz w:val="36"/>
          <w:highlight w:val="none"/>
        </w:rPr>
      </w:pPr>
      <w:r>
        <w:rPr>
          <w:rFonts w:hint="eastAsia" w:ascii="宋体" w:hAnsi="宋体" w:cs="宋体"/>
          <w:color w:val="000000"/>
          <w:sz w:val="22"/>
          <w:highlight w:val="none"/>
        </w:rPr>
        <w:t xml:space="preserve"> </w:t>
      </w:r>
      <w:r>
        <w:rPr>
          <w:rFonts w:hint="eastAsia" w:ascii="宋体" w:hAnsi="宋体" w:cs="宋体"/>
          <w:b/>
          <w:color w:val="000000"/>
          <w:sz w:val="22"/>
          <w:highlight w:val="none"/>
          <w:lang w:val="en-US" w:eastAsia="zh-CN"/>
        </w:rPr>
        <w:t xml:space="preserve">               </w:t>
      </w:r>
      <w:r>
        <w:rPr>
          <w:rFonts w:hint="eastAsia" w:ascii="宋体" w:hAnsi="宋体" w:cs="宋体"/>
          <w:color w:val="000000"/>
          <w:sz w:val="36"/>
          <w:highlight w:val="none"/>
          <w:lang w:val="en-US" w:eastAsia="zh-CN"/>
        </w:rPr>
        <w:t xml:space="preserve">（四）、</w:t>
      </w:r>
      <w:r>
        <w:rPr>
          <w:rFonts w:hint="eastAsia" w:ascii="宋体" w:hAnsi="宋体" w:cs="宋体"/>
          <w:color w:val="000000"/>
          <w:sz w:val="36"/>
          <w:highlight w:val="none"/>
        </w:rPr>
        <w:t xml:space="preserve">磋商申请及声明</w:t>
      </w:r>
      <w:r>
        <w:rPr>
          <w:rFonts w:hint="eastAsia" w:ascii="宋体" w:hAnsi="宋体" w:cs="宋体"/>
          <w:color w:val="000000"/>
          <w:sz w:val="36"/>
          <w:highlight w:val="none"/>
        </w:rPr>
      </w:r>
      <w:r/>
    </w:p>
    <w:p>
      <w:pPr>
        <w:pStyle w:val="911"/>
        <w:ind w:left="118"/>
        <w:jc w:val="left"/>
        <w:keepLines w:val="0"/>
        <w:keepNext w:val="0"/>
        <w:pageBreakBefore w:val="0"/>
        <w:spacing w:line="360" w:lineRule="auto"/>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致：</w:t>
      </w:r>
      <w:r>
        <w:rPr>
          <w:rFonts w:hint="eastAsia" w:ascii="宋体" w:hAnsi="宋体" w:cs="宋体"/>
          <w:color w:val="000000"/>
          <w:sz w:val="22"/>
          <w:highlight w:val="none"/>
          <w:lang w:eastAsia="zh-CN"/>
        </w:rPr>
        <w:t xml:space="preserve">南京市六合区人民政府龙袍街道办事处</w:t>
      </w:r>
      <w:r>
        <w:rPr>
          <w:rFonts w:hint="eastAsia" w:ascii="宋体" w:hAnsi="宋体" w:eastAsia="宋体" w:cs="宋体"/>
          <w:color w:val="000000"/>
          <w:sz w:val="22"/>
          <w:highlight w:val="none"/>
          <w:lang w:eastAsia="zh-CN"/>
        </w:rPr>
      </w:r>
      <w:r/>
    </w:p>
    <w:p>
      <w:pPr>
        <w:pStyle w:val="911"/>
        <w:ind w:left="118" w:right="237" w:firstLine="480"/>
        <w:jc w:val="left"/>
        <w:keepLines w:val="0"/>
        <w:keepNext w:val="0"/>
        <w:pageBreakBefore w:val="0"/>
        <w:spacing w:line="360" w:lineRule="auto"/>
        <w:tabs>
          <w:tab w:val="left" w:pos="4901" w:leader="none"/>
          <w:tab w:val="left" w:pos="6958" w:leader="none"/>
          <w:tab w:val="left" w:pos="8227" w:leader="none"/>
        </w:tabs>
        <w:rPr>
          <w:rFonts w:hint="eastAsia" w:ascii="宋体" w:hAnsi="宋体" w:cs="宋体"/>
          <w:color w:val="000000"/>
          <w:sz w:val="22"/>
          <w:highlight w:val="none"/>
        </w:rPr>
      </w:pPr>
      <w:r>
        <w:rPr>
          <w:rFonts w:hint="eastAsia" w:ascii="宋体" w:hAnsi="宋体" w:cs="宋体"/>
          <w:color w:val="000000"/>
          <w:spacing w:val="-1"/>
          <w:sz w:val="22"/>
          <w:highlight w:val="none"/>
        </w:rPr>
        <w:t xml:space="preserve">根据贵方</w:t>
      </w:r>
      <w:r>
        <w:rPr>
          <w:rFonts w:hint="eastAsia" w:ascii="宋体" w:hAnsi="宋体" w:cs="宋体"/>
          <w:color w:val="000000"/>
          <w:spacing w:val="-1"/>
          <w:sz w:val="22"/>
          <w:highlight w:val="none"/>
          <w:u w:val="single"/>
        </w:rPr>
        <w:tab/>
      </w:r>
      <w:r>
        <w:rPr>
          <w:rFonts w:hint="eastAsia" w:ascii="宋体" w:hAnsi="宋体" w:cs="宋体"/>
          <w:color w:val="000000"/>
          <w:spacing w:val="-3"/>
          <w:sz w:val="22"/>
          <w:highlight w:val="none"/>
        </w:rPr>
        <w:t xml:space="preserve">（项目名称）</w:t>
      </w:r>
      <w:r>
        <w:rPr>
          <w:rFonts w:hint="eastAsia" w:ascii="宋体" w:hAnsi="宋体" w:cs="宋体"/>
          <w:color w:val="000000"/>
          <w:spacing w:val="-3"/>
          <w:sz w:val="22"/>
          <w:highlight w:val="none"/>
          <w:u w:val="single"/>
        </w:rPr>
        <w:tab/>
      </w:r>
      <w:r>
        <w:rPr>
          <w:rFonts w:hint="eastAsia" w:ascii="宋体" w:hAnsi="宋体" w:cs="宋体"/>
          <w:color w:val="000000"/>
          <w:spacing w:val="-3"/>
          <w:sz w:val="22"/>
          <w:highlight w:val="none"/>
          <w:u w:val="single"/>
        </w:rPr>
        <w:tab/>
      </w:r>
      <w:r>
        <w:rPr>
          <w:rFonts w:hint="eastAsia" w:ascii="宋体" w:hAnsi="宋体" w:cs="宋体"/>
          <w:color w:val="000000"/>
          <w:sz w:val="22"/>
          <w:highlight w:val="none"/>
        </w:rPr>
        <w:t xml:space="preserve">（项目编号</w:t>
      </w:r>
      <w:r>
        <w:rPr>
          <w:rFonts w:hint="eastAsia" w:ascii="宋体" w:hAnsi="宋体" w:cs="宋体"/>
          <w:color w:val="000000"/>
          <w:spacing w:val="-1"/>
          <w:sz w:val="22"/>
          <w:highlight w:val="none"/>
        </w:rPr>
        <w:t xml:space="preserve">）磋商邀请，正式授权下述签字人</w:t>
      </w:r>
      <w:r>
        <w:rPr>
          <w:rFonts w:hint="eastAsia" w:ascii="宋体" w:hAnsi="宋体" w:cs="宋体"/>
          <w:color w:val="000000"/>
          <w:spacing w:val="-1"/>
          <w:sz w:val="22"/>
          <w:highlight w:val="none"/>
          <w:u w:val="single"/>
        </w:rPr>
        <w:tab/>
      </w:r>
      <w:r>
        <w:rPr>
          <w:rFonts w:hint="eastAsia" w:ascii="宋体" w:hAnsi="宋体" w:cs="宋体"/>
          <w:color w:val="000000"/>
          <w:spacing w:val="-1"/>
          <w:sz w:val="22"/>
          <w:highlight w:val="none"/>
          <w:u w:val="single"/>
        </w:rPr>
        <w:tab/>
      </w:r>
      <w:r>
        <w:rPr>
          <w:rFonts w:hint="eastAsia" w:ascii="宋体" w:hAnsi="宋体" w:cs="宋体"/>
          <w:color w:val="000000"/>
          <w:sz w:val="22"/>
          <w:highlight w:val="none"/>
        </w:rPr>
        <w:t xml:space="preserve">(姓名和职务)代表</w:t>
      </w:r>
      <w:r>
        <w:rPr>
          <w:rFonts w:hint="eastAsia" w:ascii="宋体" w:hAnsi="宋体" w:cs="宋体"/>
          <w:color w:val="000000"/>
          <w:sz w:val="22"/>
          <w:highlight w:val="none"/>
        </w:rPr>
      </w:r>
      <w:r/>
    </w:p>
    <w:p>
      <w:pPr>
        <w:pStyle w:val="911"/>
        <w:ind w:left="598" w:right="236" w:hanging="1"/>
        <w:jc w:val="left"/>
        <w:keepLines w:val="0"/>
        <w:keepNext w:val="0"/>
        <w:pageBreakBefore w:val="0"/>
        <w:spacing w:line="360" w:lineRule="auto"/>
        <w:tabs>
          <w:tab w:val="left" w:pos="3838"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cs="宋体"/>
          <w:color w:val="000000"/>
          <w:sz w:val="22"/>
          <w:highlight w:val="none"/>
          <w:u w:val="single"/>
        </w:rPr>
        <w:tab/>
      </w:r>
      <w:r>
        <w:rPr>
          <w:rFonts w:hint="eastAsia" w:ascii="宋体" w:hAnsi="宋体" w:cs="宋体"/>
          <w:color w:val="000000"/>
          <w:sz w:val="22"/>
          <w:highlight w:val="none"/>
        </w:rPr>
        <w:t xml:space="preserve">（供应商名称），提交响应文件并参加磋商。 据此函，签字人兹宣布同意如下：</w:t>
      </w:r>
      <w:r>
        <w:rPr>
          <w:rFonts w:hint="eastAsia" w:ascii="宋体" w:hAnsi="宋体" w:cs="宋体"/>
          <w:color w:val="000000"/>
          <w:sz w:val="22"/>
          <w:highlight w:val="none"/>
        </w:rPr>
      </w:r>
      <w:r/>
    </w:p>
    <w:p>
      <w:pPr>
        <w:pStyle w:val="911"/>
        <w:ind w:left="598" w:right="236" w:hanging="1"/>
        <w:jc w:val="left"/>
        <w:keepLines w:val="0"/>
        <w:keepNext w:val="0"/>
        <w:pageBreakBefore w:val="0"/>
        <w:spacing w:line="360" w:lineRule="auto"/>
        <w:tabs>
          <w:tab w:val="left" w:pos="3838"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 1、我们的资格条件完全符合政府采购法和本次采购要求，我们同意并向贵方提供了与本次采购活动有关的所有证据和资料。 </w:t>
      </w:r>
      <w:r>
        <w:rPr>
          <w:rFonts w:hint="eastAsia" w:ascii="宋体" w:hAnsi="宋体" w:cs="宋体"/>
          <w:color w:val="000000"/>
          <w:sz w:val="22"/>
          <w:highlight w:val="none"/>
        </w:rPr>
      </w:r>
      <w:r/>
    </w:p>
    <w:p>
      <w:pPr>
        <w:pStyle w:val="911"/>
        <w:ind w:left="598" w:right="236" w:hanging="1"/>
        <w:jc w:val="left"/>
        <w:keepLines w:val="0"/>
        <w:keepNext w:val="0"/>
        <w:pageBreakBefore w:val="0"/>
        <w:spacing w:line="360" w:lineRule="auto"/>
        <w:tabs>
          <w:tab w:val="left" w:pos="3838" w:leader="none"/>
        </w:tabs>
        <w:rPr>
          <w:rFonts w:hint="eastAsia" w:ascii="宋体" w:hAnsi="宋体" w:cs="宋体"/>
          <w:color w:val="000000"/>
          <w:sz w:val="22"/>
          <w:highlight w:val="none"/>
        </w:rPr>
      </w:pPr>
      <w:r>
        <w:rPr>
          <w:rFonts w:hint="eastAsia" w:ascii="宋体" w:hAnsi="宋体" w:cs="宋体"/>
          <w:color w:val="000000"/>
          <w:spacing w:val="-1"/>
          <w:sz w:val="22"/>
          <w:highlight w:val="none"/>
        </w:rPr>
        <w:t xml:space="preserve">2、项目名称：</w:t>
      </w:r>
      <w:r>
        <w:rPr>
          <w:rFonts w:hint="eastAsia" w:ascii="宋体" w:hAnsi="宋体" w:cs="宋体"/>
          <w:color w:val="000000"/>
          <w:spacing w:val="-1"/>
          <w:sz w:val="22"/>
          <w:highlight w:val="none"/>
          <w:u w:val="single"/>
        </w:rPr>
        <w:tab/>
      </w:r>
      <w:r>
        <w:rPr>
          <w:rFonts w:hint="eastAsia" w:ascii="宋体" w:hAnsi="宋体" w:cs="宋体"/>
          <w:color w:val="000000"/>
          <w:spacing w:val="-1"/>
          <w:sz w:val="22"/>
          <w:highlight w:val="none"/>
          <w:u w:val="single"/>
        </w:rPr>
        <w:t xml:space="preserve">          </w:t>
      </w:r>
      <w:r>
        <w:rPr>
          <w:rFonts w:hint="eastAsia" w:ascii="宋体" w:hAnsi="宋体" w:cs="宋体"/>
          <w:color w:val="000000"/>
          <w:spacing w:val="-1"/>
          <w:sz w:val="22"/>
          <w:highlight w:val="none"/>
        </w:rPr>
        <w:t xml:space="preserve">  </w:t>
      </w:r>
      <w:r>
        <w:rPr>
          <w:rFonts w:hint="eastAsia" w:ascii="宋体" w:hAnsi="宋体" w:cs="宋体"/>
          <w:color w:val="000000"/>
          <w:sz w:val="22"/>
          <w:highlight w:val="none"/>
        </w:rPr>
        <w:t xml:space="preserve">。</w:t>
      </w:r>
      <w:r>
        <w:rPr>
          <w:rFonts w:hint="eastAsia" w:ascii="宋体" w:hAnsi="宋体" w:cs="宋体"/>
          <w:color w:val="000000"/>
          <w:sz w:val="22"/>
          <w:highlight w:val="none"/>
        </w:rPr>
      </w:r>
      <w:r/>
    </w:p>
    <w:p>
      <w:pPr>
        <w:pStyle w:val="911"/>
        <w:ind w:firstLine="436"/>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pacing w:val="-1"/>
          <w:sz w:val="22"/>
          <w:highlight w:val="none"/>
        </w:rPr>
        <w:t xml:space="preserve">3、我们的首次报价：</w:t>
      </w:r>
      <w:r>
        <w:rPr>
          <w:rFonts w:hint="eastAsia" w:ascii="宋体" w:hAnsi="宋体" w:cs="宋体"/>
          <w:color w:val="000000"/>
          <w:szCs w:val="21"/>
          <w:highlight w:val="none"/>
        </w:rPr>
        <w:t xml:space="preserve">总价款为</w:t>
      </w:r>
      <w:r>
        <w:rPr>
          <w:rFonts w:hint="eastAsia" w:ascii="宋体" w:hAnsi="宋体" w:cs="宋体"/>
          <w:color w:val="000000"/>
          <w:szCs w:val="21"/>
          <w:highlight w:val="none"/>
          <w:u w:val="single"/>
          <w:lang w:val="en-US" w:eastAsia="zh-CN"/>
        </w:rPr>
        <w:t xml:space="preserve">           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none"/>
          <w:lang w:val="en-US" w:eastAsia="zh-CN"/>
        </w:rPr>
        <w:t xml:space="preserve">其中</w:t>
      </w:r>
      <w:r>
        <w:rPr>
          <w:rFonts w:hint="eastAsia" w:ascii="宋体" w:hAnsi="宋体" w:cs="宋体"/>
          <w:color w:val="000000"/>
          <w:szCs w:val="21"/>
          <w:highlight w:val="none"/>
          <w:lang w:val="en-US" w:eastAsia="zh-CN"/>
        </w:rPr>
        <w:t xml:space="preserve">堤防养护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街村骨干河道</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街管泵站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万</w:t>
      </w:r>
      <w:r>
        <w:rPr>
          <w:rFonts w:hint="eastAsia" w:ascii="宋体" w:hAnsi="宋体" w:cs="宋体"/>
          <w:color w:val="000000"/>
          <w:szCs w:val="21"/>
          <w:highlight w:val="none"/>
          <w:u w:val="single"/>
        </w:rPr>
        <w:t xml:space="preserve">元整。</w:t>
      </w:r>
      <w:r>
        <w:rPr>
          <w:rFonts w:hint="eastAsia" w:ascii="宋体" w:hAnsi="宋体" w:cs="宋体"/>
          <w:color w:val="000000"/>
          <w:szCs w:val="21"/>
          <w:highlight w:val="none"/>
        </w:rPr>
      </w:r>
      <w:r/>
    </w:p>
    <w:p>
      <w:pPr>
        <w:pStyle w:val="911"/>
        <w:ind w:left="598" w:right="117"/>
        <w:jc w:val="left"/>
        <w:keepLines w:val="0"/>
        <w:keepNext w:val="0"/>
        <w:pageBreakBefore w:val="0"/>
        <w:spacing w:line="360" w:lineRule="auto"/>
        <w:tabs>
          <w:tab w:val="left" w:pos="7087" w:leader="none"/>
        </w:tabs>
        <w:rPr>
          <w:rFonts w:hint="eastAsia" w:ascii="宋体" w:hAnsi="宋体" w:cs="宋体"/>
          <w:color w:val="000000"/>
          <w:sz w:val="22"/>
          <w:highlight w:val="none"/>
          <w:u w:val="single"/>
        </w:rPr>
      </w:pPr>
      <w:r>
        <w:rPr>
          <w:rFonts w:hint="eastAsia" w:ascii="宋体" w:hAnsi="宋体" w:cs="宋体"/>
          <w:color w:val="000000"/>
          <w:sz w:val="22"/>
          <w:highlight w:val="none"/>
        </w:rPr>
        <w:t xml:space="preserve">4、我方项目负责人为</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rPr>
        <w:t xml:space="preserve"> ，合同履行期限为</w:t>
      </w:r>
      <w:r>
        <w:rPr>
          <w:rFonts w:hint="eastAsia" w:ascii="宋体" w:hAnsi="宋体" w:cs="宋体"/>
          <w:color w:val="000000"/>
          <w:sz w:val="22"/>
          <w:highlight w:val="none"/>
          <w:u w:val="single"/>
        </w:rPr>
        <w:t xml:space="preserve">      </w:t>
      </w:r>
      <w:r>
        <w:rPr>
          <w:rFonts w:hint="eastAsia" w:ascii="宋体" w:hAnsi="宋体" w:cs="宋体"/>
          <w:color w:val="000000"/>
          <w:sz w:val="22"/>
          <w:highlight w:val="none"/>
          <w:u w:val="single"/>
        </w:rPr>
      </w:r>
      <w:r/>
    </w:p>
    <w:p>
      <w:pPr>
        <w:pStyle w:val="911"/>
        <w:ind w:left="118" w:right="237" w:firstLine="480"/>
        <w:keepLines w:val="0"/>
        <w:keepNext w:val="0"/>
        <w:pageBreakBefore w:val="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5、我们已详细审核全部磋商文件及其有效补充文件，我们放弃对磋商文件任何误 </w:t>
      </w:r>
      <w:r>
        <w:rPr>
          <w:rFonts w:hint="eastAsia" w:ascii="宋体" w:hAnsi="宋体" w:cs="宋体"/>
          <w:color w:val="000000"/>
          <w:spacing w:val="-2"/>
          <w:sz w:val="22"/>
          <w:highlight w:val="none"/>
        </w:rPr>
        <w:t xml:space="preserve">解的权利，提交响应文件后，不对磋商文件本身提出质疑。否则，属于不诚信和故意扰</w:t>
      </w:r>
      <w:r>
        <w:rPr>
          <w:rFonts w:hint="eastAsia" w:ascii="宋体" w:hAnsi="宋体" w:cs="宋体"/>
          <w:color w:val="000000"/>
          <w:spacing w:val="-99"/>
          <w:sz w:val="22"/>
          <w:highlight w:val="none"/>
        </w:rPr>
        <w:t xml:space="preserve"> </w:t>
      </w:r>
      <w:r>
        <w:rPr>
          <w:rFonts w:hint="eastAsia" w:ascii="宋体" w:hAnsi="宋体" w:cs="宋体"/>
          <w:color w:val="000000"/>
          <w:sz w:val="22"/>
          <w:highlight w:val="none"/>
        </w:rPr>
        <w:t xml:space="preserve">乱政府采购活动行为，我们将无条件接受处罚。</w:t>
      </w:r>
      <w:r>
        <w:rPr>
          <w:rFonts w:hint="eastAsia" w:ascii="宋体" w:hAnsi="宋体" w:cs="宋体"/>
          <w:color w:val="000000"/>
          <w:sz w:val="22"/>
          <w:highlight w:val="none"/>
        </w:rPr>
      </w:r>
      <w:r/>
    </w:p>
    <w:p>
      <w:pPr>
        <w:pStyle w:val="911"/>
        <w:ind w:left="118" w:right="117" w:firstLine="480"/>
        <w:jc w:val="left"/>
        <w:keepLines w:val="0"/>
        <w:keepNext w:val="0"/>
        <w:pageBreakBefore w:val="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6、一旦我方成交，我方将根据磋商文件的规定，严格履行合同，保证于承诺的时 间内完成本项目规定的服务内容。</w:t>
      </w:r>
      <w:r>
        <w:rPr>
          <w:rFonts w:hint="eastAsia" w:ascii="宋体" w:hAnsi="宋体" w:cs="宋体"/>
          <w:color w:val="000000"/>
          <w:sz w:val="22"/>
          <w:highlight w:val="none"/>
        </w:rPr>
      </w:r>
      <w:r/>
    </w:p>
    <w:p>
      <w:pPr>
        <w:pStyle w:val="911"/>
        <w:ind w:left="118" w:right="117" w:firstLine="480"/>
        <w:jc w:val="left"/>
        <w:keepLines w:val="0"/>
        <w:keepNext w:val="0"/>
        <w:pageBreakBefore w:val="0"/>
        <w:spacing w:line="360" w:lineRule="auto"/>
        <w:rPr>
          <w:rFonts w:hint="eastAsia" w:ascii="宋体" w:hAnsi="宋体" w:cs="宋体"/>
          <w:color w:val="000000"/>
          <w:sz w:val="22"/>
          <w:highlight w:val="none"/>
        </w:rPr>
      </w:pPr>
      <w:r>
        <w:rPr>
          <w:rFonts w:hint="eastAsia" w:ascii="宋体" w:hAnsi="宋体" w:cs="宋体"/>
          <w:color w:val="000000"/>
          <w:spacing w:val="-2"/>
          <w:sz w:val="22"/>
          <w:highlight w:val="none"/>
        </w:rPr>
        <w:t xml:space="preserve">7、我方决不提供虚假材料谋取成交、决不采取不正当手段诋毁、排挤其他供应商、</w:t>
      </w:r>
      <w:r>
        <w:rPr>
          <w:rFonts w:hint="eastAsia" w:ascii="宋体" w:hAnsi="宋体" w:cs="宋体"/>
          <w:color w:val="000000"/>
          <w:sz w:val="22"/>
          <w:highlight w:val="none"/>
        </w:rPr>
        <w:t xml:space="preserve"> 决不与采购人、其它供应商或者采购代理机构恶意串通、绝不向采购人、采购代理机构 工作人员和磋商小组进行商业贿赂、决不拒绝有关部门监督检查或提供虚假情况，如有违反，无条件接受贵方及相关管理部门的处罚。</w:t>
      </w:r>
      <w:r>
        <w:rPr>
          <w:rFonts w:hint="eastAsia" w:ascii="宋体" w:hAnsi="宋体" w:cs="宋体"/>
          <w:color w:val="000000"/>
          <w:sz w:val="22"/>
          <w:highlight w:val="none"/>
        </w:rPr>
      </w:r>
      <w:r/>
    </w:p>
    <w:p>
      <w:pPr>
        <w:pStyle w:val="911"/>
        <w:ind w:left="598" w:right="117"/>
        <w:jc w:val="left"/>
        <w:keepLines w:val="0"/>
        <w:keepNext w:val="0"/>
        <w:pageBreakBefore w:val="0"/>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8、我方正式通讯方式为：</w:t>
      </w:r>
      <w:r>
        <w:rPr>
          <w:rFonts w:hint="eastAsia" w:ascii="宋体" w:hAnsi="宋体" w:cs="宋体"/>
          <w:color w:val="000000"/>
          <w:sz w:val="22"/>
          <w:highlight w:val="none"/>
        </w:rPr>
      </w:r>
      <w:r/>
    </w:p>
    <w:p>
      <w:pPr>
        <w:pStyle w:val="911"/>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地</w:t>
      </w:r>
      <w:r>
        <w:rPr>
          <w:rFonts w:hint="eastAsia" w:ascii="宋体" w:hAnsi="宋体" w:cs="宋体"/>
          <w:color w:val="000000"/>
          <w:sz w:val="22"/>
          <w:highlight w:val="none"/>
        </w:rPr>
        <w:tab/>
      </w:r>
      <w:r>
        <w:rPr>
          <w:rFonts w:hint="eastAsia" w:ascii="宋体" w:hAnsi="宋体" w:cs="宋体"/>
          <w:color w:val="000000"/>
          <w:sz w:val="22"/>
          <w:highlight w:val="none"/>
        </w:rPr>
        <w:t xml:space="preserve">址： </w:t>
      </w:r>
      <w:r>
        <w:rPr>
          <w:rFonts w:hint="eastAsia" w:ascii="宋体" w:hAnsi="宋体" w:cs="宋体"/>
          <w:color w:val="000000"/>
          <w:sz w:val="22"/>
          <w:highlight w:val="none"/>
        </w:rPr>
        <w:tab/>
      </w:r>
      <w:r>
        <w:rPr>
          <w:rFonts w:hint="eastAsia" w:ascii="宋体" w:hAnsi="宋体" w:cs="宋体"/>
          <w:color w:val="000000"/>
          <w:sz w:val="22"/>
          <w:highlight w:val="none"/>
        </w:rPr>
        <w:t xml:space="preserve"> 电</w:t>
      </w:r>
      <w:r>
        <w:rPr>
          <w:rFonts w:hint="eastAsia" w:ascii="宋体" w:hAnsi="宋体" w:cs="宋体"/>
          <w:color w:val="000000"/>
          <w:sz w:val="22"/>
          <w:highlight w:val="none"/>
        </w:rPr>
        <w:tab/>
      </w:r>
      <w:r>
        <w:rPr>
          <w:rFonts w:hint="eastAsia" w:ascii="宋体" w:hAnsi="宋体" w:cs="宋体"/>
          <w:color w:val="000000"/>
          <w:sz w:val="22"/>
          <w:highlight w:val="none"/>
        </w:rPr>
        <w:t xml:space="preserve">话： </w:t>
      </w:r>
      <w:r>
        <w:rPr>
          <w:rFonts w:hint="eastAsia" w:ascii="宋体" w:hAnsi="宋体" w:cs="宋体"/>
          <w:color w:val="000000"/>
          <w:sz w:val="22"/>
          <w:highlight w:val="none"/>
        </w:rPr>
        <w:tab/>
      </w:r>
      <w:r>
        <w:rPr>
          <w:rFonts w:hint="eastAsia" w:ascii="宋体" w:hAnsi="宋体" w:cs="宋体"/>
          <w:color w:val="000000"/>
          <w:sz w:val="22"/>
          <w:highlight w:val="none"/>
        </w:rPr>
        <w:t xml:space="preserve"> 传</w:t>
      </w:r>
      <w:r>
        <w:rPr>
          <w:rFonts w:hint="eastAsia" w:ascii="宋体" w:hAnsi="宋体" w:cs="宋体"/>
          <w:color w:val="000000"/>
          <w:sz w:val="22"/>
          <w:highlight w:val="none"/>
        </w:rPr>
        <w:tab/>
      </w:r>
      <w:r>
        <w:rPr>
          <w:rFonts w:hint="eastAsia" w:ascii="宋体" w:hAnsi="宋体" w:cs="宋体"/>
          <w:color w:val="000000"/>
          <w:sz w:val="22"/>
          <w:highlight w:val="none"/>
        </w:rPr>
        <w:t xml:space="preserve">真： </w:t>
      </w:r>
      <w:r>
        <w:rPr>
          <w:rFonts w:hint="eastAsia" w:ascii="宋体" w:hAnsi="宋体" w:cs="宋体"/>
          <w:color w:val="000000"/>
          <w:sz w:val="22"/>
          <w:highlight w:val="none"/>
        </w:rPr>
        <w:tab/>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911"/>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供应商授权代表姓名（签字）：</w:t>
      </w:r>
      <w:r>
        <w:rPr>
          <w:rFonts w:hint="eastAsia" w:ascii="宋体" w:hAnsi="宋体" w:cs="宋体"/>
          <w:color w:val="000000"/>
          <w:sz w:val="22"/>
          <w:highlight w:val="none"/>
        </w:rPr>
      </w:r>
      <w:r/>
    </w:p>
    <w:p>
      <w:pPr>
        <w:pStyle w:val="911"/>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法定代表人签字</w:t>
      </w:r>
      <w:r>
        <w:rPr>
          <w:rFonts w:hint="eastAsia"/>
          <w:color w:val="000000"/>
          <w:sz w:val="24"/>
          <w:szCs w:val="24"/>
          <w:highlight w:val="none"/>
          <w:lang w:val="en-US" w:eastAsia="zh-CN"/>
        </w:rPr>
        <w:t xml:space="preserve">及盖章：</w:t>
      </w:r>
      <w:r>
        <w:rPr>
          <w:rFonts w:hint="eastAsia" w:ascii="宋体" w:hAnsi="宋体" w:cs="宋体"/>
          <w:color w:val="000000"/>
          <w:sz w:val="22"/>
          <w:highlight w:val="none"/>
        </w:rPr>
      </w:r>
      <w:r/>
    </w:p>
    <w:p>
      <w:pPr>
        <w:pStyle w:val="911"/>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cs="宋体"/>
          <w:color w:val="000000"/>
          <w:sz w:val="22"/>
          <w:highlight w:val="none"/>
        </w:rPr>
        <w:tab/>
      </w:r>
      <w:r>
        <w:rPr>
          <w:rFonts w:hint="eastAsia" w:ascii="宋体" w:hAnsi="宋体" w:cs="宋体"/>
          <w:color w:val="000000"/>
          <w:sz w:val="22"/>
          <w:highlight w:val="none"/>
        </w:rPr>
        <w:t xml:space="preserve">供应商名称（公章）： </w:t>
      </w:r>
      <w:r>
        <w:rPr>
          <w:rFonts w:hint="eastAsia" w:ascii="宋体" w:hAnsi="宋体" w:cs="宋体"/>
          <w:color w:val="000000"/>
          <w:sz w:val="22"/>
          <w:highlight w:val="none"/>
        </w:rPr>
        <w:tab/>
      </w:r>
      <w:r>
        <w:rPr>
          <w:rFonts w:hint="eastAsia" w:ascii="宋体" w:hAnsi="宋体" w:cs="宋体"/>
          <w:color w:val="000000"/>
          <w:sz w:val="22"/>
          <w:highlight w:val="none"/>
        </w:rPr>
        <w:t xml:space="preserve"> </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911"/>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left="598" w:right="4806"/>
        <w:jc w:val="left"/>
        <w:keepLines w:val="0"/>
        <w:keepNext w:val="0"/>
        <w:pageBreakBefore w:val="0"/>
        <w:spacing w:line="360" w:lineRule="auto"/>
        <w:tabs>
          <w:tab w:val="left" w:pos="1198" w:leader="none"/>
          <w:tab w:val="left" w:pos="1318" w:leader="none"/>
          <w:tab w:val="left" w:pos="4497" w:leader="none"/>
          <w:tab w:val="left" w:pos="4600" w:leader="none"/>
        </w:tabs>
        <w:rPr>
          <w:rFonts w:hint="eastAsia" w:ascii="宋体" w:hAnsi="宋体" w:cs="宋体"/>
          <w:color w:val="000000"/>
          <w:sz w:val="22"/>
          <w:highlight w:val="none"/>
        </w:rPr>
      </w:pPr>
      <w:r>
        <w:rPr>
          <w:rFonts w:hint="eastAsia" w:ascii="宋体" w:hAnsi="宋体" w:cs="宋体"/>
          <w:color w:val="000000"/>
          <w:sz w:val="22"/>
          <w:highlight w:val="none"/>
        </w:rPr>
        <w:t xml:space="preserve">日  </w:t>
      </w:r>
      <w:r>
        <w:rPr>
          <w:rFonts w:hint="eastAsia" w:ascii="宋体" w:hAnsi="宋体" w:cs="宋体"/>
          <w:color w:val="000000"/>
          <w:spacing w:val="119"/>
          <w:sz w:val="22"/>
          <w:highlight w:val="none"/>
        </w:rPr>
        <w:t xml:space="preserve"> </w:t>
      </w:r>
      <w:r>
        <w:rPr>
          <w:rFonts w:hint="eastAsia" w:ascii="宋体" w:hAnsi="宋体" w:cs="宋体"/>
          <w:color w:val="000000"/>
          <w:sz w:val="22"/>
          <w:highlight w:val="none"/>
        </w:rPr>
        <w:t xml:space="preserve">期</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rPr>
        <w:t xml:space="preserve">年    月  </w:t>
      </w:r>
      <w:r>
        <w:rPr>
          <w:rFonts w:hint="eastAsia" w:ascii="宋体" w:hAnsi="宋体" w:cs="宋体"/>
          <w:color w:val="000000"/>
          <w:spacing w:val="118"/>
          <w:sz w:val="22"/>
          <w:highlight w:val="none"/>
        </w:rPr>
        <w:t xml:space="preserve"> </w:t>
      </w:r>
      <w:r>
        <w:rPr>
          <w:rFonts w:hint="eastAsia" w:ascii="宋体" w:hAnsi="宋体" w:cs="宋体"/>
          <w:color w:val="000000"/>
          <w:sz w:val="22"/>
          <w:highlight w:val="none"/>
        </w:rPr>
        <w:t xml:space="preserve">日</w:t>
      </w:r>
      <w:r>
        <w:rPr>
          <w:rFonts w:hint="eastAsia" w:ascii="宋体" w:hAnsi="宋体" w:cs="宋体"/>
          <w:color w:val="000000"/>
          <w:sz w:val="22"/>
          <w:highlight w:val="none"/>
        </w:rPr>
      </w:r>
      <w:r/>
    </w:p>
    <w:p>
      <w:pPr>
        <w:pStyle w:val="911"/>
        <w:jc w:val="left"/>
        <w:spacing w:line="360" w:lineRule="auto"/>
        <w:widowControl/>
        <w:rPr>
          <w:rFonts w:hint="eastAsia" w:ascii="宋体" w:hAnsi="宋体" w:eastAsia="宋体" w:cs="宋体"/>
          <w:b/>
          <w:bCs/>
          <w:color w:val="000000"/>
          <w:sz w:val="22"/>
          <w:highlight w:val="none"/>
          <w:lang w:val="zh-CN" w:eastAsia="zh-CN"/>
        </w:rPr>
      </w:pPr>
      <w:r>
        <w:rPr>
          <w:rFonts w:hint="eastAsia" w:ascii="宋体" w:hAnsi="宋体" w:cs="宋体"/>
          <w:b/>
          <w:bCs/>
          <w:color w:val="000000"/>
          <w:sz w:val="22"/>
          <w:highlight w:val="none"/>
        </w:rPr>
        <w:br w:type="page" w:clear="all"/>
      </w:r>
      <w:r>
        <w:rPr>
          <w:rFonts w:hint="eastAsia" w:ascii="宋体" w:hAnsi="宋体" w:cs="宋体"/>
          <w:b/>
          <w:color w:val="000000"/>
          <w:sz w:val="22"/>
          <w:highlight w:val="none"/>
          <w:lang w:val="en-US" w:eastAsia="zh-CN"/>
        </w:rPr>
        <w:t xml:space="preserve"> </w:t>
      </w:r>
      <w:r>
        <w:rPr>
          <w:rFonts w:hint="eastAsia" w:ascii="宋体" w:hAnsi="宋体" w:eastAsia="宋体" w:cs="宋体"/>
          <w:b/>
          <w:bCs/>
          <w:color w:val="000000"/>
          <w:sz w:val="22"/>
          <w:highlight w:val="none"/>
          <w:lang w:val="zh-CN" w:eastAsia="zh-CN"/>
        </w:rPr>
      </w:r>
      <w:r/>
    </w:p>
    <w:p>
      <w:pPr>
        <w:pStyle w:val="911"/>
        <w:jc w:val="center"/>
        <w:spacing w:line="360" w:lineRule="auto"/>
        <w:widowControl/>
        <w:rPr>
          <w:rFonts w:hint="eastAsia" w:ascii="宋体" w:hAnsi="宋体" w:cs="宋体"/>
          <w:b/>
          <w:color w:val="000000"/>
          <w:sz w:val="36"/>
          <w:highlight w:val="none"/>
        </w:rPr>
      </w:pPr>
      <w:r>
        <w:rPr>
          <w:rFonts w:hint="eastAsia" w:ascii="宋体" w:hAnsi="宋体" w:cs="宋体"/>
          <w:b/>
          <w:color w:val="000000"/>
          <w:sz w:val="36"/>
          <w:highlight w:val="none"/>
          <w:lang w:eastAsia="zh-CN"/>
        </w:rPr>
        <w:t xml:space="preserve">（</w:t>
      </w:r>
      <w:r>
        <w:rPr>
          <w:rFonts w:hint="eastAsia" w:ascii="宋体" w:hAnsi="宋体" w:cs="宋体"/>
          <w:b/>
          <w:color w:val="000000"/>
          <w:sz w:val="36"/>
          <w:highlight w:val="none"/>
          <w:lang w:val="en-US" w:eastAsia="zh-CN"/>
        </w:rPr>
        <w:t xml:space="preserve">五）、</w:t>
      </w:r>
      <w:r>
        <w:rPr>
          <w:rFonts w:hint="eastAsia" w:ascii="宋体" w:hAnsi="宋体" w:cs="宋体"/>
          <w:b/>
          <w:color w:val="000000"/>
          <w:sz w:val="36"/>
          <w:highlight w:val="none"/>
        </w:rPr>
        <w:t xml:space="preserve">响应报价表（首轮报价）</w:t>
      </w:r>
      <w:r>
        <w:rPr>
          <w:rFonts w:hint="eastAsia" w:ascii="宋体" w:hAnsi="宋体" w:cs="宋体"/>
          <w:b/>
          <w:color w:val="000000"/>
          <w:sz w:val="36"/>
          <w:highlight w:val="none"/>
        </w:rPr>
      </w:r>
      <w:r/>
    </w:p>
    <w:p>
      <w:pPr>
        <w:pStyle w:val="911"/>
        <w:jc w:val="center"/>
        <w:spacing w:line="360" w:lineRule="auto"/>
        <w:widowControl/>
        <w:rPr>
          <w:rFonts w:hint="eastAsia" w:ascii="宋体" w:hAnsi="宋体" w:cs="宋体"/>
          <w:b/>
          <w:color w:val="000000"/>
          <w:sz w:val="36"/>
          <w:highlight w:val="none"/>
        </w:rPr>
      </w:pPr>
      <w:r>
        <w:rPr>
          <w:rFonts w:hint="eastAsia" w:ascii="宋体" w:hAnsi="宋体" w:cs="宋体"/>
          <w:b/>
          <w:color w:val="000000"/>
          <w:sz w:val="36"/>
          <w:highlight w:val="none"/>
        </w:rPr>
      </w:r>
      <w:r/>
    </w:p>
    <w:p>
      <w:pPr>
        <w:pStyle w:val="911"/>
        <w:ind w:firstLine="495"/>
        <w:jc w:val="left"/>
        <w:spacing w:line="440" w:lineRule="exact"/>
        <w:widowControl/>
        <w:rPr>
          <w:rFonts w:hint="eastAsia" w:ascii="宋体" w:hAnsi="宋体" w:cs="宋体"/>
          <w:color w:val="000000"/>
          <w:sz w:val="22"/>
          <w:highlight w:val="none"/>
        </w:rPr>
      </w:pPr>
      <w:r>
        <w:rPr>
          <w:rFonts w:hint="eastAsia" w:ascii="宋体" w:hAnsi="宋体" w:cs="宋体"/>
          <w:color w:val="000000"/>
          <w:sz w:val="22"/>
          <w:highlight w:val="none"/>
        </w:rPr>
        <w:t xml:space="preserve">项目编号：                                           项目名称： </w:t>
      </w:r>
      <w:r>
        <w:rPr>
          <w:rFonts w:hint="eastAsia" w:ascii="宋体" w:hAnsi="宋体" w:cs="宋体"/>
          <w:color w:val="000000"/>
          <w:sz w:val="22"/>
          <w:highlight w:val="none"/>
        </w:rPr>
      </w:r>
      <w:r/>
    </w:p>
    <w:tbl>
      <w:tblPr>
        <w:tblW w:w="928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911"/>
              <w:jc w:val="center"/>
              <w:spacing w:line="360" w:lineRule="auto"/>
              <w:widowControl/>
              <w:rPr>
                <w:rFonts w:hint="eastAsia" w:ascii="宋体" w:hAnsi="宋体" w:cs="宋体"/>
                <w:color w:val="000000"/>
                <w:highlight w:val="none"/>
                <w:lang w:val="zh-CN" w:eastAsia="en-US"/>
              </w:rPr>
            </w:pPr>
            <w:r>
              <w:rPr>
                <w:rFonts w:hint="eastAsia" w:ascii="宋体" w:hAnsi="宋体" w:cs="宋体"/>
                <w:color w:val="000000"/>
                <w:highlight w:val="none"/>
                <w:lang w:val="zh-CN" w:eastAsia="en-US"/>
              </w:rPr>
              <w:t xml:space="preserve">序号</w:t>
            </w:r>
            <w:r>
              <w:rPr>
                <w:rFonts w:hint="eastAsia" w:ascii="宋体" w:hAnsi="宋体" w:cs="宋体"/>
                <w:color w:val="000000"/>
                <w:highlight w:val="none"/>
                <w:lang w:val="zh-CN" w:eastAsia="en-US"/>
              </w:rPr>
            </w:r>
            <w:r/>
          </w:p>
        </w:tc>
        <w:tc>
          <w:tcPr>
            <w:gridSpan w:val="2"/>
            <w:tcW w:w="3941" w:type="dxa"/>
            <w:vAlign w:val="center"/>
            <w:textDirection w:val="lrTb"/>
            <w:noWrap w:val="false"/>
          </w:tcPr>
          <w:p>
            <w:pPr>
              <w:pStyle w:val="911"/>
              <w:jc w:val="center"/>
              <w:spacing w:line="360" w:lineRule="auto"/>
              <w:widowControl/>
              <w:rPr>
                <w:rFonts w:hint="eastAsia" w:ascii="宋体" w:hAnsi="宋体" w:cs="宋体"/>
                <w:color w:val="000000"/>
                <w:highlight w:val="none"/>
                <w:lang w:val="zh-CN" w:eastAsia="en-US"/>
              </w:rPr>
            </w:pPr>
            <w:r>
              <w:rPr>
                <w:rFonts w:hint="eastAsia" w:ascii="宋体" w:hAnsi="宋体" w:cs="宋体"/>
                <w:color w:val="000000"/>
                <w:highlight w:val="none"/>
                <w:lang w:val="zh-CN" w:eastAsia="en-US"/>
              </w:rPr>
              <w:t xml:space="preserve">名               称</w:t>
            </w:r>
            <w:r>
              <w:rPr>
                <w:rFonts w:hint="eastAsia" w:ascii="宋体" w:hAnsi="宋体" w:cs="宋体"/>
                <w:color w:val="000000"/>
                <w:highlight w:val="none"/>
                <w:lang w:val="zh-CN" w:eastAsia="en-US"/>
              </w:rPr>
            </w:r>
            <w:r/>
          </w:p>
        </w:tc>
        <w:tc>
          <w:tcPr>
            <w:tcW w:w="1941" w:type="dxa"/>
            <w:vAlign w:val="center"/>
            <w:textDirection w:val="lrTb"/>
            <w:noWrap w:val="false"/>
          </w:tcPr>
          <w:p>
            <w:pPr>
              <w:pStyle w:val="911"/>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rPr>
              <w:t xml:space="preserve">报价</w:t>
            </w:r>
            <w:r>
              <w:rPr>
                <w:rFonts w:hint="eastAsia" w:ascii="宋体" w:hAnsi="宋体" w:cs="宋体"/>
                <w:color w:val="000000"/>
                <w:highlight w:val="none"/>
                <w:lang w:val="zh-CN"/>
              </w:rPr>
              <w:t xml:space="preserve">（</w:t>
            </w:r>
            <w:r>
              <w:rPr>
                <w:rFonts w:hint="eastAsia" w:ascii="宋体" w:hAnsi="宋体" w:cs="宋体"/>
                <w:color w:val="000000"/>
                <w:sz w:val="22"/>
                <w:highlight w:val="none"/>
              </w:rPr>
              <w:t xml:space="preserve">万元</w:t>
            </w:r>
            <w:r>
              <w:rPr>
                <w:rFonts w:hint="eastAsia" w:ascii="宋体" w:hAnsi="宋体" w:cs="宋体"/>
                <w:color w:val="000000"/>
                <w:highlight w:val="none"/>
                <w:lang w:val="zh-CN"/>
              </w:rPr>
              <w:t xml:space="preserve">）</w:t>
            </w:r>
            <w:r>
              <w:rPr>
                <w:rFonts w:hint="eastAsia" w:ascii="宋体" w:hAnsi="宋体" w:cs="宋体"/>
                <w:color w:val="000000"/>
                <w:highlight w:val="none"/>
                <w:lang w:val="zh-CN"/>
              </w:rPr>
            </w:r>
            <w:r/>
          </w:p>
        </w:tc>
        <w:tc>
          <w:tcPr>
            <w:tcW w:w="2240" w:type="dxa"/>
            <w:vAlign w:val="center"/>
            <w:textDirection w:val="lrTb"/>
            <w:noWrap w:val="false"/>
          </w:tcPr>
          <w:p>
            <w:pPr>
              <w:pStyle w:val="911"/>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t xml:space="preserve">其中，</w:t>
            </w:r>
            <w:r>
              <w:rPr>
                <w:rFonts w:hint="eastAsia" w:ascii="宋体" w:hAnsi="宋体" w:cs="宋体"/>
                <w:b/>
                <w:color w:val="000000"/>
                <w:highlight w:val="none"/>
              </w:rPr>
              <w:t xml:space="preserve">小、微型企业报价</w:t>
            </w:r>
            <w:r>
              <w:rPr>
                <w:rFonts w:hint="eastAsia" w:ascii="宋体" w:hAnsi="宋体" w:cs="宋体"/>
                <w:color w:val="000000"/>
                <w:highlight w:val="none"/>
                <w:lang w:val="zh-CN"/>
              </w:rPr>
              <w:t xml:space="preserve">（</w:t>
            </w:r>
            <w:r>
              <w:rPr>
                <w:rFonts w:hint="eastAsia" w:ascii="宋体" w:hAnsi="宋体" w:cs="宋体"/>
                <w:color w:val="000000"/>
                <w:sz w:val="22"/>
                <w:highlight w:val="none"/>
              </w:rPr>
              <w:t xml:space="preserve">万元</w:t>
            </w:r>
            <w:r>
              <w:rPr>
                <w:rFonts w:hint="eastAsia" w:ascii="宋体" w:hAnsi="宋体" w:cs="宋体"/>
                <w:color w:val="000000"/>
                <w:highlight w:val="none"/>
                <w:lang w:val="zh-CN"/>
              </w:rPr>
              <w:t xml:space="preserve">）</w:t>
            </w:r>
            <w:r>
              <w:rPr>
                <w:rFonts w:hint="eastAsia" w:ascii="宋体" w:hAnsi="宋体" w:cs="宋体"/>
                <w:color w:val="000000"/>
                <w:highlight w:val="none"/>
                <w:lang w:val="zh-CN"/>
              </w:rPr>
            </w:r>
            <w:r/>
          </w:p>
        </w:tc>
      </w:tr>
      <w:tr>
        <w:trPr>
          <w:trHeight w:val="284"/>
        </w:trPr>
        <w:tc>
          <w:tcPr>
            <w:tcW w:w="1164" w:type="dxa"/>
            <w:vAlign w:val="center"/>
            <w:textDirection w:val="lrTb"/>
            <w:noWrap w:val="false"/>
          </w:tcPr>
          <w:p>
            <w:pPr>
              <w:pStyle w:val="911"/>
              <w:jc w:val="center"/>
              <w:spacing w:line="360" w:lineRule="auto"/>
              <w:widowControl/>
              <w:rPr>
                <w:rFonts w:hint="eastAsia" w:ascii="宋体" w:hAnsi="宋体" w:cs="宋体"/>
                <w:color w:val="000000"/>
                <w:spacing w:val="-2"/>
                <w:highlight w:val="none"/>
              </w:rPr>
            </w:pPr>
            <w:r>
              <w:rPr>
                <w:rFonts w:hint="eastAsia" w:ascii="宋体" w:hAnsi="宋体" w:cs="宋体"/>
                <w:color w:val="000000"/>
                <w:spacing w:val="-2"/>
                <w:highlight w:val="none"/>
              </w:rPr>
            </w:r>
            <w:r/>
          </w:p>
        </w:tc>
        <w:tc>
          <w:tcPr>
            <w:gridSpan w:val="2"/>
            <w:tcW w:w="3941" w:type="dxa"/>
            <w:vAlign w:val="center"/>
            <w:textDirection w:val="lrTb"/>
            <w:noWrap w:val="false"/>
          </w:tcPr>
          <w:p>
            <w:pPr>
              <w:pStyle w:val="911"/>
              <w:jc w:val="left"/>
              <w:spacing w:line="360" w:lineRule="auto"/>
              <w:widowControl/>
              <w:rPr>
                <w:rFonts w:ascii="宋体" w:hAnsi="宋体" w:cs="宋体"/>
                <w:color w:val="000000"/>
                <w:spacing w:val="-2"/>
                <w:highlight w:val="none"/>
              </w:rPr>
            </w:pPr>
            <w:r>
              <w:rPr>
                <w:rFonts w:ascii="宋体" w:hAnsi="宋体" w:cs="宋体"/>
                <w:color w:val="000000"/>
                <w:spacing w:val="-2"/>
                <w:highlight w:val="none"/>
              </w:rPr>
            </w:r>
            <w:r/>
          </w:p>
        </w:tc>
        <w:tc>
          <w:tcPr>
            <w:tcW w:w="1941" w:type="dxa"/>
            <w:vAlign w:val="center"/>
            <w:textDirection w:val="lrTb"/>
            <w:noWrap w:val="false"/>
          </w:tcPr>
          <w:p>
            <w:pPr>
              <w:pStyle w:val="911"/>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2240" w:type="dxa"/>
            <w:vAlign w:val="center"/>
            <w:textDirection w:val="lrTb"/>
            <w:noWrap w:val="false"/>
          </w:tcPr>
          <w:p>
            <w:pPr>
              <w:pStyle w:val="911"/>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284"/>
        </w:trPr>
        <w:tc>
          <w:tcPr>
            <w:tcW w:w="1164" w:type="dxa"/>
            <w:vAlign w:val="center"/>
            <w:textDirection w:val="lrTb"/>
            <w:noWrap w:val="false"/>
          </w:tcPr>
          <w:p>
            <w:pPr>
              <w:pStyle w:val="911"/>
              <w:jc w:val="center"/>
              <w:spacing w:line="360" w:lineRule="auto"/>
              <w:widowControl/>
              <w:rPr>
                <w:rFonts w:hint="eastAsia" w:ascii="宋体" w:hAnsi="宋体" w:cs="宋体"/>
                <w:color w:val="000000"/>
                <w:spacing w:val="-2"/>
                <w:highlight w:val="none"/>
              </w:rPr>
            </w:pPr>
            <w:r>
              <w:rPr>
                <w:rFonts w:hint="eastAsia" w:ascii="宋体" w:hAnsi="宋体" w:cs="宋体"/>
                <w:color w:val="000000"/>
                <w:spacing w:val="-2"/>
                <w:highlight w:val="none"/>
              </w:rPr>
            </w:r>
            <w:r/>
          </w:p>
        </w:tc>
        <w:tc>
          <w:tcPr>
            <w:gridSpan w:val="2"/>
            <w:tcW w:w="3941" w:type="dxa"/>
            <w:vAlign w:val="center"/>
            <w:textDirection w:val="lrTb"/>
            <w:noWrap w:val="false"/>
          </w:tcPr>
          <w:p>
            <w:pPr>
              <w:pStyle w:val="911"/>
              <w:jc w:val="left"/>
              <w:spacing w:line="360" w:lineRule="auto"/>
              <w:widowControl/>
              <w:rPr>
                <w:rFonts w:ascii="宋体" w:hAnsi="宋体" w:cs="宋体"/>
                <w:color w:val="000000"/>
                <w:spacing w:val="-2"/>
                <w:highlight w:val="none"/>
              </w:rPr>
            </w:pPr>
            <w:r>
              <w:rPr>
                <w:rFonts w:ascii="宋体" w:hAnsi="宋体" w:cs="宋体"/>
                <w:color w:val="000000"/>
                <w:spacing w:val="-2"/>
                <w:highlight w:val="none"/>
              </w:rPr>
            </w:r>
            <w:r/>
          </w:p>
        </w:tc>
        <w:tc>
          <w:tcPr>
            <w:tcW w:w="1941" w:type="dxa"/>
            <w:vAlign w:val="center"/>
            <w:textDirection w:val="lrTb"/>
            <w:noWrap w:val="false"/>
          </w:tcPr>
          <w:p>
            <w:pPr>
              <w:pStyle w:val="911"/>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2240" w:type="dxa"/>
            <w:vAlign w:val="center"/>
            <w:textDirection w:val="lrTb"/>
            <w:noWrap w:val="false"/>
          </w:tcPr>
          <w:p>
            <w:pPr>
              <w:pStyle w:val="911"/>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284"/>
        </w:trPr>
        <w:tc>
          <w:tcPr>
            <w:tcW w:w="1164" w:type="dxa"/>
            <w:vAlign w:val="center"/>
            <w:textDirection w:val="lrTb"/>
            <w:noWrap w:val="false"/>
          </w:tcPr>
          <w:p>
            <w:pPr>
              <w:pStyle w:val="911"/>
              <w:jc w:val="center"/>
              <w:spacing w:line="360" w:lineRule="auto"/>
              <w:widowControl/>
              <w:rPr>
                <w:rFonts w:ascii="宋体" w:hAnsi="宋体" w:cs="宋体"/>
                <w:color w:val="000000"/>
                <w:spacing w:val="-2"/>
                <w:highlight w:val="none"/>
              </w:rPr>
            </w:pPr>
            <w:r>
              <w:rPr>
                <w:rFonts w:ascii="宋体" w:hAnsi="宋体" w:cs="宋体"/>
                <w:color w:val="000000"/>
                <w:spacing w:val="-2"/>
                <w:highlight w:val="none"/>
              </w:rPr>
            </w:r>
            <w:r/>
          </w:p>
        </w:tc>
        <w:tc>
          <w:tcPr>
            <w:gridSpan w:val="2"/>
            <w:tcW w:w="3941" w:type="dxa"/>
            <w:vAlign w:val="center"/>
            <w:textDirection w:val="lrTb"/>
            <w:noWrap w:val="false"/>
          </w:tcPr>
          <w:p>
            <w:pPr>
              <w:pStyle w:val="911"/>
              <w:jc w:val="left"/>
              <w:spacing w:line="360" w:lineRule="auto"/>
              <w:widowControl/>
              <w:rPr>
                <w:rFonts w:ascii="宋体" w:hAnsi="宋体" w:cs="宋体"/>
                <w:color w:val="000000"/>
                <w:spacing w:val="-2"/>
                <w:highlight w:val="none"/>
              </w:rPr>
            </w:pPr>
            <w:r>
              <w:rPr>
                <w:rFonts w:ascii="宋体" w:hAnsi="宋体" w:cs="宋体"/>
                <w:color w:val="000000"/>
                <w:spacing w:val="-2"/>
                <w:highlight w:val="none"/>
              </w:rPr>
            </w:r>
            <w:r/>
          </w:p>
        </w:tc>
        <w:tc>
          <w:tcPr>
            <w:tcW w:w="1941" w:type="dxa"/>
            <w:vAlign w:val="center"/>
            <w:textDirection w:val="lrTb"/>
            <w:noWrap w:val="false"/>
          </w:tcPr>
          <w:p>
            <w:pPr>
              <w:pStyle w:val="911"/>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c>
          <w:tcPr>
            <w:tcW w:w="2240" w:type="dxa"/>
            <w:vAlign w:val="center"/>
            <w:textDirection w:val="lrTb"/>
            <w:noWrap w:val="false"/>
          </w:tcPr>
          <w:p>
            <w:pPr>
              <w:pStyle w:val="911"/>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284"/>
        </w:trPr>
        <w:tc>
          <w:tcPr>
            <w:tcW w:w="1164" w:type="dxa"/>
            <w:vAlign w:val="center"/>
            <w:textDirection w:val="lrTb"/>
            <w:noWrap w:val="false"/>
          </w:tcPr>
          <w:p>
            <w:pPr>
              <w:pStyle w:val="911"/>
              <w:jc w:val="center"/>
              <w:spacing w:line="360" w:lineRule="auto"/>
              <w:widowControl/>
              <w:rPr>
                <w:rFonts w:hint="eastAsia" w:ascii="宋体" w:hAnsi="宋体" w:cs="宋体"/>
                <w:color w:val="000000"/>
                <w:spacing w:val="-2"/>
                <w:highlight w:val="none"/>
              </w:rPr>
            </w:pPr>
            <w:r>
              <w:rPr>
                <w:rFonts w:hint="eastAsia" w:ascii="宋体" w:hAnsi="宋体" w:cs="宋体"/>
                <w:color w:val="000000"/>
                <w:spacing w:val="-2"/>
                <w:highlight w:val="none"/>
              </w:rPr>
            </w:r>
            <w:r/>
          </w:p>
        </w:tc>
        <w:tc>
          <w:tcPr>
            <w:gridSpan w:val="4"/>
            <w:tcW w:w="8122" w:type="dxa"/>
            <w:vAlign w:val="center"/>
            <w:textDirection w:val="lrTb"/>
            <w:noWrap w:val="false"/>
          </w:tcPr>
          <w:p>
            <w:pPr>
              <w:pStyle w:val="911"/>
              <w:jc w:val="center"/>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tc>
      </w:tr>
      <w:tr>
        <w:trPr>
          <w:trHeight w:val="536"/>
        </w:trPr>
        <w:tc>
          <w:tcPr>
            <w:gridSpan w:val="2"/>
            <w:tcW w:w="3439" w:type="dxa"/>
            <w:vAlign w:val="center"/>
            <w:textDirection w:val="lrTb"/>
            <w:noWrap w:val="false"/>
          </w:tcPr>
          <w:p>
            <w:pPr>
              <w:pStyle w:val="911"/>
              <w:jc w:val="center"/>
              <w:keepLines w:val="0"/>
              <w:keepNext w:val="0"/>
              <w:pageBreakBefore w:val="0"/>
              <w:spacing w:line="24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t xml:space="preserve">供应商是否属于小微型企业</w:t>
            </w:r>
            <w:r>
              <w:rPr>
                <w:rFonts w:hint="eastAsia" w:ascii="宋体" w:hAnsi="宋体" w:cs="宋体"/>
                <w:color w:val="000000"/>
                <w:highlight w:val="none"/>
                <w:lang w:val="zh-CN"/>
              </w:rPr>
            </w:r>
            <w:r/>
          </w:p>
        </w:tc>
        <w:tc>
          <w:tcPr>
            <w:gridSpan w:val="3"/>
            <w:tcW w:w="5847" w:type="dxa"/>
            <w:vAlign w:val="center"/>
            <w:textDirection w:val="lrTb"/>
            <w:noWrap w:val="false"/>
          </w:tcPr>
          <w:p>
            <w:pPr>
              <w:pStyle w:val="911"/>
              <w:jc w:val="center"/>
              <w:keepLines w:val="0"/>
              <w:keepNext w:val="0"/>
              <w:pageBreakBefore w:val="0"/>
              <w:spacing w:line="240" w:lineRule="auto"/>
              <w:widowControl/>
              <w:rPr>
                <w:rFonts w:hint="eastAsia" w:ascii="宋体" w:hAnsi="宋体" w:cs="宋体"/>
                <w:color w:val="000000"/>
                <w:highlight w:val="none"/>
                <w:lang w:val="zh-CN" w:eastAsia="en-US"/>
              </w:rPr>
            </w:pPr>
            <w:r>
              <w:rPr>
                <w:rFonts w:hint="eastAsia" w:ascii="宋体" w:hAnsi="宋体" w:cs="宋体"/>
                <w:color w:val="000000"/>
                <w:highlight w:val="none"/>
                <w:lang w:val="zh-CN" w:eastAsia="en-US"/>
              </w:rPr>
              <w:t xml:space="preserve">是       否</w:t>
            </w:r>
            <w:r>
              <w:rPr>
                <w:rFonts w:hint="eastAsia" w:ascii="宋体" w:hAnsi="宋体" w:cs="宋体"/>
                <w:color w:val="000000"/>
                <w:highlight w:val="none"/>
                <w:lang w:val="zh-CN" w:eastAsia="en-US"/>
              </w:rPr>
            </w:r>
            <w:r/>
          </w:p>
        </w:tc>
      </w:tr>
    </w:tbl>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44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供应商名称（公章）:</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911"/>
        <w:ind w:firstLine="66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授权代表（签字）：                      </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911"/>
        <w:jc w:val="left"/>
        <w:widowControl/>
        <w:rPr>
          <w:rFonts w:hint="eastAsia" w:ascii="宋体" w:hAnsi="宋体" w:cs="宋体"/>
          <w:color w:val="000000"/>
          <w:sz w:val="22"/>
          <w:highlight w:val="none"/>
          <w:lang w:val="zh-CN"/>
        </w:rPr>
      </w:pPr>
      <w:r>
        <w:rPr>
          <w:rFonts w:hint="eastAsia" w:ascii="宋体" w:hAnsi="宋体" w:cs="宋体"/>
          <w:color w:val="000000"/>
          <w:sz w:val="22"/>
          <w:highlight w:val="none"/>
        </w:rPr>
        <w:t xml:space="preserve">说明：</w:t>
      </w:r>
      <w:r>
        <w:rPr>
          <w:rFonts w:hint="eastAsia" w:ascii="宋体" w:hAnsi="宋体" w:cs="宋体"/>
          <w:color w:val="000000"/>
          <w:sz w:val="22"/>
          <w:highlight w:val="none"/>
          <w:lang w:val="zh-CN"/>
        </w:rPr>
        <w:t xml:space="preserve">   </w:t>
      </w:r>
      <w:r>
        <w:rPr>
          <w:rFonts w:hint="eastAsia" w:ascii="宋体" w:hAnsi="宋体" w:cs="宋体"/>
          <w:color w:val="000000"/>
          <w:sz w:val="22"/>
          <w:highlight w:val="none"/>
          <w:lang w:val="zh-CN"/>
        </w:rPr>
      </w:r>
      <w:r/>
    </w:p>
    <w:p>
      <w:pPr>
        <w:pStyle w:val="911"/>
        <w:ind w:firstLine="440"/>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1、在“供应商是否属于小和微型</w:t>
      </w:r>
      <w:r>
        <w:rPr>
          <w:rFonts w:hint="eastAsia" w:ascii="宋体" w:hAnsi="宋体" w:cs="宋体"/>
          <w:color w:val="000000"/>
          <w:sz w:val="22"/>
          <w:highlight w:val="none"/>
          <w:lang w:val="zh-CN"/>
        </w:rPr>
        <w:t xml:space="preserve">企业”栏后“是”或“否”上打“√”，如填写“是”，供应商需提供《中小企业声明函》，如未按要求填写或相关内容表述不清的，不得享受价格扣除。</w:t>
      </w:r>
      <w:r>
        <w:rPr>
          <w:rFonts w:hint="eastAsia" w:ascii="宋体" w:hAnsi="宋体" w:cs="宋体"/>
          <w:color w:val="000000"/>
          <w:sz w:val="22"/>
          <w:highlight w:val="none"/>
        </w:rPr>
      </w:r>
      <w:r/>
    </w:p>
    <w:p>
      <w:pPr>
        <w:pStyle w:val="911"/>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    2、如果行数不够，请自行增加。</w:t>
      </w:r>
      <w:r>
        <w:rPr>
          <w:rFonts w:hint="eastAsia" w:ascii="宋体" w:hAnsi="宋体" w:cs="宋体"/>
          <w:color w:val="000000"/>
          <w:sz w:val="22"/>
          <w:highlight w:val="none"/>
        </w:rPr>
      </w:r>
      <w:r/>
    </w:p>
    <w:p>
      <w:pPr>
        <w:pStyle w:val="911"/>
        <w:ind w:firstLine="440"/>
        <w:jc w:val="left"/>
        <w:widowControl/>
        <w:rPr>
          <w:rFonts w:hint="eastAsia" w:ascii="宋体" w:hAnsi="宋体" w:cs="宋体"/>
          <w:color w:val="000000"/>
          <w:sz w:val="22"/>
          <w:highlight w:val="none"/>
          <w:lang w:val="zh-CN"/>
        </w:rPr>
      </w:pPr>
      <w:r>
        <w:rPr>
          <w:rFonts w:hint="eastAsia" w:ascii="宋体" w:hAnsi="宋体" w:cs="宋体"/>
          <w:color w:val="000000"/>
          <w:sz w:val="22"/>
          <w:highlight w:val="none"/>
        </w:rPr>
        <w:t xml:space="preserve">3</w:t>
      </w:r>
      <w:r>
        <w:rPr>
          <w:rFonts w:hint="eastAsia" w:ascii="宋体" w:hAnsi="宋体" w:cs="宋体"/>
          <w:color w:val="000000"/>
          <w:sz w:val="22"/>
          <w:highlight w:val="none"/>
          <w:lang w:val="zh-CN"/>
        </w:rPr>
        <w:t xml:space="preserve">、本服务仅接受一个价格，不得填报有选择性报价方案。若有优惠条款须注明，但不得影响报价。</w:t>
      </w:r>
      <w:r>
        <w:rPr>
          <w:rFonts w:hint="eastAsia" w:ascii="宋体" w:hAnsi="宋体" w:cs="宋体"/>
          <w:color w:val="000000"/>
          <w:sz w:val="22"/>
          <w:highlight w:val="none"/>
          <w:lang w:val="zh-CN"/>
        </w:rPr>
      </w:r>
      <w:r/>
    </w:p>
    <w:p>
      <w:pPr>
        <w:pStyle w:val="911"/>
        <w:ind w:firstLine="420"/>
        <w:jc w:val="left"/>
        <w:spacing w:line="360" w:lineRule="auto"/>
        <w:widowControl/>
        <w:rPr>
          <w:rFonts w:hint="eastAsia" w:ascii="宋体" w:hAnsi="宋体" w:cs="宋体"/>
          <w:b/>
          <w:color w:val="000000"/>
          <w:highlight w:val="none"/>
          <w:lang w:val="zh-CN"/>
        </w:rPr>
      </w:pPr>
      <w:r>
        <w:rPr>
          <w:rFonts w:hint="eastAsia" w:ascii="宋体" w:hAnsi="宋体" w:cs="宋体"/>
          <w:color w:val="000000"/>
          <w:highlight w:val="none"/>
        </w:rPr>
        <w:t xml:space="preserve">4、</w:t>
      </w:r>
      <w:r>
        <w:rPr>
          <w:rFonts w:hint="eastAsia" w:ascii="宋体" w:hAnsi="宋体" w:cs="宋体"/>
          <w:b/>
          <w:color w:val="000000"/>
          <w:highlight w:val="none"/>
          <w:lang w:val="zh-CN"/>
        </w:rPr>
        <w:t xml:space="preserve">经磋商后，如果成交价高于或低于供应商在响应文件首次报价的，分项报价同比例调整</w:t>
      </w:r>
      <w:r>
        <w:rPr>
          <w:rFonts w:hint="eastAsia" w:ascii="宋体" w:hAnsi="宋体" w:cs="宋体"/>
          <w:b/>
          <w:color w:val="000000"/>
          <w:highlight w:val="none"/>
          <w:lang w:val="zh-CN"/>
        </w:rPr>
      </w:r>
      <w:r/>
    </w:p>
    <w:p>
      <w:pPr>
        <w:pStyle w:val="911"/>
        <w:jc w:val="center"/>
        <w:widowControl/>
        <w:rPr>
          <w:rFonts w:hint="eastAsia" w:ascii="宋体" w:hAnsi="宋体" w:cs="宋体"/>
          <w:b/>
          <w:color w:val="000000"/>
          <w:sz w:val="32"/>
          <w:highlight w:val="none"/>
        </w:rPr>
      </w:pPr>
      <w:r>
        <w:rPr>
          <w:rFonts w:hint="eastAsia" w:ascii="宋体" w:hAnsi="宋体" w:cs="宋体"/>
          <w:b/>
          <w:color w:val="000000"/>
          <w:sz w:val="32"/>
          <w:highlight w:val="none"/>
        </w:rPr>
      </w:r>
      <w:r/>
    </w:p>
    <w:p>
      <w:pPr>
        <w:pStyle w:val="911"/>
        <w:jc w:val="center"/>
        <w:spacing w:line="360" w:lineRule="auto"/>
        <w:widowControl/>
        <w:rPr>
          <w:rFonts w:hint="eastAsia" w:ascii="宋体" w:hAnsi="宋体" w:cs="宋体"/>
          <w:b/>
          <w:color w:val="000000"/>
          <w:sz w:val="36"/>
          <w:highlight w:val="none"/>
        </w:rPr>
        <w:sectPr>
          <w:headerReference w:type="default" r:id="rId10"/>
          <w:footerReference w:type="default" r:id="rId12"/>
          <w:footnotePr/>
          <w:endnotePr/>
          <w:type w:val="nextPage"/>
          <w:pgSz w:w="11910" w:h="16840" w:orient="portrait"/>
          <w:pgMar w:top="1080" w:right="1300" w:bottom="920" w:left="1300" w:header="880" w:footer="726" w:gutter="0"/>
          <w:cols w:num="1" w:sep="0" w:space="1701" w:equalWidth="1"/>
          <w:docGrid w:linePitch="360"/>
        </w:sectPr>
      </w:pPr>
      <w:r>
        <w:rPr>
          <w:rFonts w:hint="eastAsia" w:ascii="宋体" w:hAnsi="宋体" w:cs="宋体"/>
          <w:b/>
          <w:color w:val="000000"/>
          <w:sz w:val="36"/>
          <w:highlight w:val="none"/>
        </w:rPr>
      </w:r>
      <w:r/>
    </w:p>
    <w:p>
      <w:pPr>
        <w:pStyle w:val="911"/>
        <w:jc w:val="center"/>
        <w:spacing w:line="360" w:lineRule="auto"/>
        <w:widowControl/>
        <w:rPr>
          <w:rFonts w:hint="eastAsia" w:ascii="宋体" w:hAnsi="宋体" w:cs="宋体"/>
          <w:b/>
          <w:color w:val="000000"/>
          <w:sz w:val="36"/>
          <w:highlight w:val="none"/>
        </w:rPr>
      </w:pPr>
      <w:r>
        <w:rPr>
          <w:rFonts w:hint="eastAsia" w:ascii="宋体" w:hAnsi="宋体" w:cs="宋体"/>
          <w:b/>
          <w:color w:val="000000"/>
          <w:sz w:val="36"/>
          <w:highlight w:val="none"/>
          <w:lang w:eastAsia="zh-CN"/>
        </w:rPr>
        <w:t xml:space="preserve">（</w:t>
      </w:r>
      <w:r>
        <w:rPr>
          <w:rFonts w:hint="eastAsia" w:ascii="宋体" w:hAnsi="宋体" w:cs="宋体"/>
          <w:b/>
          <w:color w:val="000000"/>
          <w:sz w:val="36"/>
          <w:highlight w:val="none"/>
          <w:lang w:val="en-US" w:eastAsia="zh-CN"/>
        </w:rPr>
        <w:t xml:space="preserve">六）、</w:t>
      </w:r>
      <w:r>
        <w:rPr>
          <w:rFonts w:hint="eastAsia" w:ascii="宋体" w:hAnsi="宋体" w:cs="宋体"/>
          <w:b/>
          <w:color w:val="000000"/>
          <w:sz w:val="36"/>
          <w:highlight w:val="none"/>
        </w:rPr>
        <w:t xml:space="preserve">分项报价表</w:t>
      </w:r>
      <w:r>
        <w:rPr>
          <w:rFonts w:hint="eastAsia" w:ascii="宋体" w:hAnsi="宋体" w:cs="宋体"/>
          <w:b/>
          <w:color w:val="000000"/>
          <w:sz w:val="36"/>
          <w:highlight w:val="none"/>
        </w:rPr>
      </w:r>
      <w:r/>
    </w:p>
    <w:tbl>
      <w:tblPr>
        <w:tblW w:w="1456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2404"/>
        <w:gridCol w:w="1013"/>
        <w:gridCol w:w="1037"/>
        <w:gridCol w:w="1486"/>
        <w:gridCol w:w="1200"/>
        <w:gridCol w:w="1245"/>
        <w:gridCol w:w="1305"/>
        <w:gridCol w:w="3795"/>
      </w:tblGrid>
      <w:tr>
        <w:trPr>
          <w:trHeight w:val="612"/>
        </w:trPr>
        <w:tc>
          <w:tcPr>
            <w:tcW w:w="108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2404"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tcW w:w="101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服务内容</w:t>
            </w:r>
            <w:r>
              <w:rPr>
                <w:rFonts w:hint="eastAsia" w:ascii="宋体" w:hAnsi="宋体" w:eastAsia="宋体" w:cs="宋体"/>
                <w:i w:val="0"/>
                <w:iCs w:val="0"/>
                <w:color w:val="000000"/>
                <w:sz w:val="18"/>
                <w:szCs w:val="18"/>
                <w:u w:val="none"/>
              </w:rPr>
            </w:r>
            <w:r/>
          </w:p>
        </w:tc>
        <w:tc>
          <w:tcPr>
            <w:tcW w:w="1037"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长度（公里）</w:t>
            </w:r>
            <w:r>
              <w:rPr>
                <w:rFonts w:hint="eastAsia" w:ascii="宋体" w:hAnsi="宋体" w:eastAsia="宋体" w:cs="宋体"/>
                <w:i w:val="0"/>
                <w:iCs w:val="0"/>
                <w:color w:val="000000"/>
                <w:sz w:val="18"/>
                <w:szCs w:val="18"/>
                <w:u w:val="none"/>
              </w:rPr>
            </w:r>
            <w:r/>
          </w:p>
        </w:tc>
        <w:tc>
          <w:tcPr>
            <w:tcW w:w="1486"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年综合单价（万元/公里）</w:t>
            </w:r>
            <w:r>
              <w:rPr>
                <w:rFonts w:hint="eastAsia" w:ascii="宋体" w:hAnsi="宋体" w:eastAsia="宋体" w:cs="宋体"/>
                <w:i w:val="0"/>
                <w:iCs w:val="0"/>
                <w:color w:val="000000"/>
                <w:sz w:val="18"/>
                <w:szCs w:val="18"/>
                <w:u w:val="none"/>
              </w:rPr>
            </w:r>
            <w:r/>
          </w:p>
        </w:tc>
        <w:tc>
          <w:tcPr>
            <w:tcW w:w="1200"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年预算管护费用（万元）</w:t>
            </w:r>
            <w:r>
              <w:rPr>
                <w:rFonts w:hint="eastAsia" w:ascii="宋体" w:hAnsi="宋体" w:eastAsia="宋体" w:cs="宋体"/>
                <w:i w:val="0"/>
                <w:iCs w:val="0"/>
                <w:color w:val="000000"/>
                <w:sz w:val="18"/>
                <w:szCs w:val="18"/>
                <w:u w:val="none"/>
              </w:rPr>
            </w:r>
            <w:r/>
          </w:p>
        </w:tc>
        <w:tc>
          <w:tcPr>
            <w:tcW w:w="1245"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本次购买服务时长</w:t>
            </w:r>
            <w:r>
              <w:rPr>
                <w:rFonts w:hint="eastAsia" w:ascii="宋体" w:hAnsi="宋体" w:eastAsia="宋体" w:cs="宋体"/>
                <w:i w:val="0"/>
                <w:iCs w:val="0"/>
                <w:color w:val="000000"/>
                <w:sz w:val="18"/>
                <w:szCs w:val="18"/>
                <w:u w:val="none"/>
              </w:rPr>
            </w:r>
            <w:r/>
          </w:p>
        </w:tc>
        <w:tc>
          <w:tcPr>
            <w:tcW w:w="1305"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费用合计（万元）</w:t>
            </w:r>
            <w:r>
              <w:rPr>
                <w:rFonts w:hint="eastAsia" w:ascii="宋体" w:hAnsi="宋体" w:eastAsia="宋体" w:cs="宋体"/>
                <w:i w:val="0"/>
                <w:iCs w:val="0"/>
                <w:color w:val="000000"/>
                <w:sz w:val="18"/>
                <w:szCs w:val="18"/>
                <w:u w:val="none"/>
              </w:rPr>
            </w:r>
            <w:r/>
          </w:p>
        </w:tc>
        <w:tc>
          <w:tcPr>
            <w:tcW w:w="3795"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  注</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w:t>
            </w:r>
            <w:r>
              <w:rPr>
                <w:rFonts w:hint="eastAsia" w:ascii="宋体" w:hAnsi="宋体" w:eastAsia="宋体" w:cs="宋体"/>
                <w:b/>
                <w:bCs/>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堤防养护</w:t>
            </w:r>
            <w:r>
              <w:rPr>
                <w:rFonts w:hint="eastAsia" w:ascii="宋体" w:hAnsi="宋体" w:eastAsia="宋体" w:cs="宋体"/>
                <w:b/>
                <w:bCs/>
                <w:i w:val="0"/>
                <w:iCs w:val="0"/>
                <w:color w:val="000000"/>
                <w:sz w:val="18"/>
                <w:szCs w:val="18"/>
                <w:u w:val="none"/>
              </w:rPr>
            </w:r>
            <w:r/>
          </w:p>
        </w:tc>
        <w:tc>
          <w:tcPr>
            <w:gridSpan w:val="7"/>
            <w:tcW w:w="11081"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滁河堤防</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划子口河堤防</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新禹河堤防</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红光河堤防</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吴桥河堤防</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张窑河堤防</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2026年10月-2027年12月</w:t>
            </w:r>
            <w:r>
              <w:rPr>
                <w:rFonts w:hint="eastAsia" w:ascii="宋体" w:hAnsi="宋体" w:eastAsia="宋体" w:cs="宋体"/>
                <w:i w:val="0"/>
                <w:iCs w:val="0"/>
                <w:color w:val="000000"/>
                <w:sz w:val="18"/>
                <w:szCs w:val="18"/>
                <w:u w:val="none"/>
              </w:rPr>
            </w:r>
            <w:r/>
          </w:p>
        </w:tc>
      </w:tr>
      <w:tr>
        <w:trPr>
          <w:trHeight w:val="540"/>
        </w:trPr>
        <w:tc>
          <w:tcPr>
            <w:tcW w:w="108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限高杆</w:t>
            </w:r>
            <w:r>
              <w:rPr>
                <w:rFonts w:hint="eastAsia" w:ascii="宋体" w:hAnsi="宋体" w:eastAsia="宋体" w:cs="宋体"/>
                <w:i w:val="0"/>
                <w:iCs w:val="0"/>
                <w:color w:val="000000"/>
                <w:sz w:val="18"/>
                <w:szCs w:val="18"/>
                <w:u w:val="none"/>
              </w:rPr>
            </w:r>
            <w:r/>
          </w:p>
        </w:tc>
        <w:tc>
          <w:tcPr>
            <w:tcW w:w="1013"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开、关及损坏维修</w:t>
            </w: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2026年7月-2027年12月；按实结算。</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w:t>
            </w:r>
            <w:r>
              <w:rPr>
                <w:rFonts w:hint="eastAsia" w:ascii="宋体" w:hAnsi="宋体" w:eastAsia="宋体" w:cs="宋体"/>
                <w:b/>
                <w:bCs/>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街村骨干河道</w:t>
            </w:r>
            <w:r>
              <w:rPr>
                <w:rFonts w:hint="eastAsia" w:ascii="宋体" w:hAnsi="宋体" w:eastAsia="宋体" w:cs="宋体"/>
                <w:b/>
                <w:bCs/>
                <w:i w:val="0"/>
                <w:iCs w:val="0"/>
                <w:color w:val="000000"/>
                <w:sz w:val="18"/>
                <w:szCs w:val="18"/>
                <w:u w:val="none"/>
              </w:rPr>
            </w:r>
            <w:r/>
          </w:p>
        </w:tc>
        <w:tc>
          <w:tcPr>
            <w:gridSpan w:val="7"/>
            <w:tcW w:w="11081"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5"/>
        </w:trPr>
        <w:tc>
          <w:tcPr>
            <w:tcW w:w="108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一级河道</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61.6</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2027年1月-2027年12月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二级河道</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13.28</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2027年1月-2027年12月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三级河道</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13.94</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2027年1月-2027年12月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w:t>
            </w:r>
            <w:r>
              <w:rPr>
                <w:rFonts w:hint="eastAsia" w:ascii="宋体" w:hAnsi="宋体" w:eastAsia="宋体" w:cs="宋体"/>
                <w:b/>
                <w:bCs/>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街管泵站</w:t>
            </w:r>
            <w:r>
              <w:rPr>
                <w:rFonts w:hint="eastAsia" w:ascii="宋体" w:hAnsi="宋体" w:eastAsia="宋体" w:cs="宋体"/>
                <w:b/>
                <w:bCs/>
                <w:i w:val="0"/>
                <w:iCs w:val="0"/>
                <w:color w:val="000000"/>
                <w:sz w:val="18"/>
                <w:szCs w:val="18"/>
                <w:u w:val="none"/>
              </w:rPr>
            </w:r>
            <w:r/>
          </w:p>
        </w:tc>
        <w:tc>
          <w:tcPr>
            <w:tcW w:w="1013"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共计16座</w:t>
            </w:r>
            <w:r>
              <w:rPr>
                <w:rFonts w:hint="eastAsia" w:ascii="宋体" w:hAnsi="宋体" w:eastAsia="宋体" w:cs="宋体"/>
                <w:i w:val="0"/>
                <w:iCs w:val="0"/>
                <w:color w:val="000000"/>
                <w:sz w:val="18"/>
                <w:szCs w:val="18"/>
                <w:u w:val="none"/>
              </w:rPr>
            </w:r>
            <w:r/>
          </w:p>
        </w:tc>
        <w:tc>
          <w:tcPr>
            <w:gridSpan w:val="6"/>
            <w:tcW w:w="10068"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泵站看护费</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16人</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w:t>
            </w:r>
            <w:r>
              <w:rPr>
                <w:rFonts w:hint="eastAsia" w:ascii="宋体" w:hAnsi="宋体" w:eastAsia="宋体" w:cs="宋体"/>
                <w:i w:val="0"/>
                <w:iCs w:val="0"/>
                <w:color w:val="000000"/>
                <w:sz w:val="18"/>
                <w:szCs w:val="18"/>
                <w:u w:val="none"/>
              </w:rPr>
            </w:r>
            <w:r/>
          </w:p>
        </w:tc>
      </w:tr>
      <w:tr>
        <w:trPr>
          <w:trHeight w:val="540"/>
        </w:trPr>
        <w:tc>
          <w:tcPr>
            <w:tcW w:w="108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泵站开机人员费用</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22人</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2026年7月-2027年12月；6座大型泵站每站2人，10座小型泵站每站1人。</w:t>
            </w:r>
            <w:r>
              <w:rPr>
                <w:rFonts w:hint="eastAsia" w:ascii="宋体" w:hAnsi="宋体" w:eastAsia="宋体" w:cs="宋体"/>
                <w:i w:val="0"/>
                <w:iCs w:val="0"/>
                <w:color w:val="000000"/>
                <w:sz w:val="18"/>
                <w:szCs w:val="18"/>
                <w:u w:val="none"/>
              </w:rPr>
            </w:r>
            <w:r/>
          </w:p>
        </w:tc>
      </w:tr>
      <w:tr>
        <w:trPr>
          <w:trHeight w:val="265"/>
        </w:trPr>
        <w:tc>
          <w:tcPr>
            <w:tcW w:w="108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泵站内部环境维护</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w:t>
            </w:r>
            <w:r>
              <w:rPr>
                <w:rFonts w:hint="eastAsia" w:ascii="宋体" w:hAnsi="宋体" w:eastAsia="宋体" w:cs="宋体"/>
                <w:i w:val="0"/>
                <w:iCs w:val="0"/>
                <w:color w:val="000000"/>
                <w:sz w:val="18"/>
                <w:szCs w:val="18"/>
                <w:u w:val="none"/>
              </w:rPr>
            </w:r>
            <w:r/>
          </w:p>
        </w:tc>
      </w:tr>
      <w:tr>
        <w:trPr>
          <w:trHeight w:val="270"/>
        </w:trPr>
        <w:tc>
          <w:tcPr>
            <w:tcW w:w="1080" w:type="dxa"/>
            <w:vAlign w:val="center"/>
            <w:vMerge w:val="restart"/>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tcW w:w="2404" w:type="dxa"/>
            <w:vAlign w:val="center"/>
            <w:vMerge w:val="restart"/>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泵站维修养护（含出水涵闸）</w:t>
            </w: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大型泵站</w:t>
            </w: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6座</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vMerge w:val="restart"/>
            <w:textDirection w:val="lrTb"/>
            <w:noWrap w:val="false"/>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2026年7月-2027年12月；按实结算。</w:t>
            </w:r>
            <w:r>
              <w:rPr>
                <w:rFonts w:hint="eastAsia" w:ascii="宋体" w:hAnsi="宋体" w:eastAsia="宋体" w:cs="宋体"/>
                <w:i w:val="0"/>
                <w:iCs w:val="0"/>
                <w:color w:val="000000"/>
                <w:sz w:val="18"/>
                <w:szCs w:val="18"/>
                <w:u w:val="none"/>
              </w:rPr>
            </w:r>
            <w:r/>
          </w:p>
        </w:tc>
      </w:tr>
      <w:tr>
        <w:trPr>
          <w:trHeight w:val="270"/>
        </w:trPr>
        <w:tc>
          <w:tcPr>
            <w:tcW w:w="1080" w:type="dxa"/>
            <w:vAlign w:val="center"/>
            <w:vMerge w:val="continue"/>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404" w:type="dxa"/>
            <w:vAlign w:val="center"/>
            <w:vMerge w:val="continue"/>
            <w:textDirection w:val="lrTb"/>
            <w:noWrap w:val="false"/>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013"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小型泵站</w:t>
            </w:r>
            <w:r>
              <w:rPr>
                <w:rFonts w:hint="eastAsia" w:ascii="宋体" w:hAnsi="宋体" w:eastAsia="宋体" w:cs="宋体"/>
                <w:i w:val="0"/>
                <w:iCs w:val="0"/>
                <w:color w:val="000000"/>
                <w:sz w:val="18"/>
                <w:szCs w:val="18"/>
                <w:u w:val="none"/>
              </w:rPr>
            </w:r>
            <w:r/>
          </w:p>
        </w:tc>
        <w:tc>
          <w:tcPr>
            <w:tcW w:w="1037"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10座</w:t>
            </w:r>
            <w:r>
              <w:rPr>
                <w:rFonts w:hint="eastAsia" w:ascii="宋体" w:hAnsi="宋体" w:eastAsia="宋体" w:cs="宋体"/>
                <w:i w:val="0"/>
                <w:iCs w:val="0"/>
                <w:color w:val="000000"/>
                <w:sz w:val="18"/>
                <w:szCs w:val="18"/>
                <w:u w:val="none"/>
              </w:rPr>
            </w:r>
            <w:r/>
          </w:p>
        </w:tc>
        <w:tc>
          <w:tcPr>
            <w:tcW w:w="1486"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24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18个月</w:t>
            </w:r>
            <w:r>
              <w:rPr>
                <w:rFonts w:hint="eastAsia" w:ascii="宋体" w:hAnsi="宋体" w:eastAsia="宋体" w:cs="宋体"/>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3795" w:type="dxa"/>
            <w:vAlign w:val="center"/>
            <w:vMerge w:val="continue"/>
            <w:textDirection w:val="lrTb"/>
            <w:noWrap w:val="false"/>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tcW w:w="1080"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四</w:t>
            </w:r>
            <w:r>
              <w:rPr>
                <w:rFonts w:hint="eastAsia" w:ascii="宋体" w:hAnsi="宋体" w:eastAsia="宋体" w:cs="宋体"/>
                <w:b/>
                <w:bCs/>
                <w:i w:val="0"/>
                <w:iCs w:val="0"/>
                <w:color w:val="000000"/>
                <w:sz w:val="18"/>
                <w:szCs w:val="18"/>
                <w:u w:val="none"/>
              </w:rPr>
            </w:r>
            <w:r/>
          </w:p>
        </w:tc>
        <w:tc>
          <w:tcPr>
            <w:tcW w:w="2404"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合计</w:t>
            </w:r>
            <w:r>
              <w:rPr>
                <w:rFonts w:hint="eastAsia" w:ascii="宋体" w:hAnsi="宋体" w:eastAsia="宋体" w:cs="宋体"/>
                <w:b/>
                <w:bCs/>
                <w:i w:val="0"/>
                <w:iCs w:val="0"/>
                <w:color w:val="000000"/>
                <w:sz w:val="18"/>
                <w:szCs w:val="18"/>
                <w:u w:val="none"/>
              </w:rPr>
            </w:r>
            <w:r/>
          </w:p>
        </w:tc>
        <w:tc>
          <w:tcPr>
            <w:tcW w:w="1013" w:type="dxa"/>
            <w:vAlign w:val="center"/>
            <w:textDirection w:val="lrTb"/>
            <w:noWrap/>
          </w:tcPr>
          <w:p>
            <w:pPr>
              <w:pStyle w:val="911"/>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037" w:type="dxa"/>
            <w:vAlign w:val="center"/>
            <w:textDirection w:val="lrTb"/>
            <w:noWrap/>
          </w:tcPr>
          <w:p>
            <w:pPr>
              <w:pStyle w:val="911"/>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486" w:type="dxa"/>
            <w:vAlign w:val="center"/>
            <w:textDirection w:val="lrTb"/>
            <w:noWrap/>
          </w:tcPr>
          <w:p>
            <w:pPr>
              <w:pStyle w:val="911"/>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200"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tcW w:w="1245" w:type="dxa"/>
            <w:vAlign w:val="center"/>
            <w:textDirection w:val="lrTb"/>
            <w:noWrap/>
          </w:tcPr>
          <w:p>
            <w:pPr>
              <w:pStyle w:val="911"/>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tcW w:w="1305" w:type="dxa"/>
            <w:vAlign w:val="center"/>
            <w:textDirection w:val="lrTb"/>
            <w:noWrap/>
          </w:tcPr>
          <w:p>
            <w:pPr>
              <w:pStyle w:val="911"/>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tcW w:w="3795" w:type="dxa"/>
            <w:vAlign w:val="center"/>
            <w:textDirection w:val="lrTb"/>
            <w:noWrap/>
          </w:tcPr>
          <w:p>
            <w:pPr>
              <w:pStyle w:val="911"/>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供应商名称（公章）:</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授权代表（签字）：                      </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911"/>
        <w:jc w:val="left"/>
        <w:spacing w:line="360" w:lineRule="auto"/>
        <w:widowControl/>
        <w:rPr>
          <w:rFonts w:hint="eastAsia" w:ascii="宋体" w:hAnsi="宋体" w:cs="宋体"/>
          <w:b/>
          <w:bCs/>
          <w:color w:val="000000"/>
          <w:sz w:val="22"/>
          <w:highlight w:val="none"/>
        </w:rPr>
        <w:sectPr>
          <w:footnotePr/>
          <w:endnotePr/>
          <w:type w:val="nextPage"/>
          <w:pgSz w:w="16840" w:h="11910" w:orient="landscape"/>
          <w:pgMar w:top="1071" w:right="1080" w:bottom="1071" w:left="920" w:header="880" w:footer="726" w:gutter="0"/>
          <w:cols w:num="1" w:sep="0" w:space="1701" w:equalWidth="1"/>
          <w:docGrid w:linePitch="360"/>
        </w:sectPr>
      </w:pPr>
      <w:r>
        <w:rPr>
          <w:rFonts w:hint="eastAsia" w:ascii="宋体" w:hAnsi="宋体" w:cs="宋体"/>
          <w:b/>
          <w:bCs/>
          <w:color w:val="000000"/>
          <w:sz w:val="22"/>
          <w:highlight w:val="none"/>
        </w:rPr>
      </w:r>
      <w:r/>
    </w:p>
    <w:p>
      <w:pPr>
        <w:pStyle w:val="911"/>
        <w:jc w:val="left"/>
        <w:spacing w:line="360" w:lineRule="auto"/>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格式</w:t>
      </w:r>
      <w:r>
        <w:rPr>
          <w:rFonts w:hint="eastAsia" w:ascii="宋体" w:hAnsi="宋体" w:cs="宋体"/>
          <w:b/>
          <w:bCs/>
          <w:color w:val="000000"/>
          <w:sz w:val="22"/>
          <w:highlight w:val="none"/>
          <w:lang w:val="en-US" w:eastAsia="zh-CN"/>
        </w:rPr>
        <w:t xml:space="preserve"> </w:t>
      </w:r>
      <w:r>
        <w:rPr>
          <w:rFonts w:hint="eastAsia" w:ascii="宋体" w:hAnsi="宋体" w:cs="宋体"/>
          <w:b/>
          <w:bCs/>
          <w:color w:val="000000"/>
          <w:sz w:val="22"/>
          <w:highlight w:val="none"/>
        </w:rPr>
        <w:t xml:space="preserve">：企业声明函格式（非中小企业无需提供）</w:t>
      </w:r>
      <w:r>
        <w:rPr>
          <w:rFonts w:hint="eastAsia" w:ascii="宋体" w:hAnsi="宋体" w:cs="宋体"/>
          <w:b/>
          <w:bCs/>
          <w:color w:val="000000"/>
          <w:sz w:val="22"/>
          <w:highlight w:val="none"/>
        </w:rPr>
      </w:r>
      <w:r/>
    </w:p>
    <w:p>
      <w:pPr>
        <w:pStyle w:val="911"/>
        <w:ind w:left="118"/>
        <w:jc w:val="center"/>
        <w:keepLines w:val="0"/>
        <w:keepNext w:val="0"/>
        <w:pageBreakBefore w:val="0"/>
        <w:spacing w:before="34" w:line="360" w:lineRule="auto"/>
        <w:widowControl/>
        <w:rPr>
          <w:rFonts w:hint="eastAsia" w:ascii="宋体" w:hAnsi="宋体" w:cs="宋体"/>
          <w:color w:val="000000"/>
          <w:sz w:val="36"/>
          <w:highlight w:val="none"/>
        </w:rPr>
      </w:pPr>
      <w:r/>
      <w:bookmarkStart w:id="23" w:name="OLE_LINK35"/>
      <w:r>
        <w:rPr>
          <w:rFonts w:hint="eastAsia" w:ascii="宋体" w:hAnsi="宋体" w:cs="宋体"/>
          <w:b/>
          <w:bCs/>
          <w:color w:val="000000"/>
          <w:spacing w:val="2"/>
          <w:sz w:val="36"/>
          <w:highlight w:val="none"/>
          <w:lang w:val="en-US" w:eastAsia="zh-CN"/>
        </w:rPr>
        <w:t xml:space="preserve">（七）</w:t>
      </w:r>
      <w:r>
        <w:rPr>
          <w:rFonts w:hint="eastAsia" w:ascii="宋体" w:hAnsi="宋体" w:cs="宋体"/>
          <w:b/>
          <w:bCs/>
          <w:color w:val="000000"/>
          <w:spacing w:val="2"/>
          <w:sz w:val="36"/>
          <w:highlight w:val="none"/>
        </w:rPr>
        <w:t xml:space="preserve">中小</w:t>
      </w:r>
      <w:r>
        <w:rPr>
          <w:rFonts w:hint="eastAsia" w:ascii="宋体" w:hAnsi="宋体" w:cs="宋体"/>
          <w:b/>
          <w:bCs/>
          <w:color w:val="000000"/>
          <w:sz w:val="36"/>
          <w:highlight w:val="none"/>
        </w:rPr>
        <w:t xml:space="preserve">企</w:t>
      </w:r>
      <w:r>
        <w:rPr>
          <w:rFonts w:hint="eastAsia" w:ascii="宋体" w:hAnsi="宋体" w:cs="宋体"/>
          <w:b/>
          <w:bCs/>
          <w:color w:val="000000"/>
          <w:spacing w:val="2"/>
          <w:sz w:val="36"/>
          <w:highlight w:val="none"/>
        </w:rPr>
        <w:t xml:space="preserve">业声</w:t>
      </w:r>
      <w:r>
        <w:rPr>
          <w:rFonts w:hint="eastAsia" w:ascii="宋体" w:hAnsi="宋体" w:cs="宋体"/>
          <w:b/>
          <w:bCs/>
          <w:color w:val="000000"/>
          <w:sz w:val="36"/>
          <w:highlight w:val="none"/>
        </w:rPr>
        <w:t xml:space="preserve">明</w:t>
      </w:r>
      <w:r>
        <w:rPr>
          <w:rFonts w:hint="eastAsia" w:ascii="宋体" w:hAnsi="宋体" w:cs="宋体"/>
          <w:b/>
          <w:bCs/>
          <w:color w:val="000000"/>
          <w:spacing w:val="2"/>
          <w:sz w:val="36"/>
          <w:highlight w:val="none"/>
        </w:rPr>
        <w:t xml:space="preserve">函（</w:t>
      </w:r>
      <w:r>
        <w:rPr>
          <w:rFonts w:hint="eastAsia" w:ascii="宋体" w:hAnsi="宋体" w:cs="宋体"/>
          <w:b/>
          <w:bCs/>
          <w:color w:val="000000"/>
          <w:sz w:val="36"/>
          <w:highlight w:val="none"/>
        </w:rPr>
        <w:t xml:space="preserve">服务）</w:t>
      </w:r>
      <w:r>
        <w:rPr>
          <w:rFonts w:hint="eastAsia" w:ascii="宋体" w:hAnsi="宋体" w:cs="宋体"/>
          <w:color w:val="000000"/>
          <w:sz w:val="36"/>
          <w:highlight w:val="none"/>
        </w:rPr>
      </w:r>
      <w:r/>
    </w:p>
    <w:p>
      <w:pPr>
        <w:pStyle w:val="911"/>
        <w:ind w:firstLine="420"/>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 号）的规定，本公司（联合体）参加（单位名称）的（项目名称）采购活动，服务单位全部为符合政策要求的中小企业（或者：服务 全部由符合政策要求的中小企业承接）。相关企业（含联合体中的中小企业、签订标段意向协议的中小企业）的具体情况如下：</w:t>
      </w:r>
      <w:r>
        <w:rPr>
          <w:rFonts w:hint="eastAsia" w:ascii="宋体" w:hAnsi="宋体" w:cs="宋体"/>
          <w:color w:val="000000"/>
          <w:highlight w:val="none"/>
        </w:rPr>
      </w:r>
      <w:r/>
    </w:p>
    <w:p>
      <w:pPr>
        <w:pStyle w:val="911"/>
        <w:ind w:firstLine="420"/>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w:t>
      </w:r>
      <w:r>
        <w:rPr>
          <w:rFonts w:hint="eastAsia" w:ascii="宋体" w:hAnsi="宋体" w:cs="宋体"/>
          <w:color w:val="000000"/>
          <w:highlight w:val="none"/>
        </w:rPr>
        <w:t xml:space="preserve">； 承建</w:t>
      </w:r>
      <w:r>
        <w:rPr>
          <w:rFonts w:hint="eastAsia" w:ascii="宋体" w:hAnsi="宋体" w:cs="宋体"/>
          <w:color w:val="000000"/>
          <w:highlight w:val="none"/>
          <w:u w:val="single"/>
        </w:rPr>
        <w:t xml:space="preserve">（承接）企业为（企业名称）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w:t>
      </w:r>
      <w:r>
        <w:rPr>
          <w:rFonts w:hint="eastAsia" w:ascii="宋体" w:hAnsi="宋体" w:cs="宋体"/>
          <w:color w:val="000000"/>
          <w:highlight w:val="none"/>
          <w:vertAlign w:val="superscript"/>
        </w:rPr>
        <w:t xml:space="preserve">【1】</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 小型企业、微型企业）</w:t>
      </w:r>
      <w:r>
        <w:rPr>
          <w:rFonts w:hint="eastAsia" w:ascii="宋体" w:hAnsi="宋体" w:cs="宋体"/>
          <w:color w:val="000000"/>
          <w:highlight w:val="none"/>
        </w:rPr>
        <w:t xml:space="preserve">；</w:t>
      </w:r>
      <w:r>
        <w:rPr>
          <w:rFonts w:hint="eastAsia" w:ascii="宋体" w:hAnsi="宋体" w:cs="宋体"/>
          <w:color w:val="000000"/>
          <w:highlight w:val="none"/>
        </w:rPr>
      </w:r>
      <w:r/>
    </w:p>
    <w:p>
      <w:pPr>
        <w:pStyle w:val="911"/>
        <w:ind w:firstLine="525"/>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rPr>
      </w:r>
      <w:r/>
    </w:p>
    <w:p>
      <w:pPr>
        <w:pStyle w:val="911"/>
        <w:ind w:firstLine="525"/>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 形。</w:t>
      </w:r>
      <w:r>
        <w:rPr>
          <w:rFonts w:hint="eastAsia" w:ascii="宋体" w:hAnsi="宋体" w:cs="宋体"/>
          <w:color w:val="000000"/>
          <w:highlight w:val="none"/>
        </w:rPr>
      </w:r>
      <w:r/>
    </w:p>
    <w:p>
      <w:pPr>
        <w:pStyle w:val="911"/>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hint="eastAsia" w:ascii="宋体" w:hAnsi="宋体" w:cs="宋体"/>
          <w:color w:val="000000"/>
          <w:highlight w:val="none"/>
        </w:rPr>
      </w:r>
      <w:r/>
    </w:p>
    <w:p>
      <w:pPr>
        <w:pStyle w:val="911"/>
        <w:ind w:right="420"/>
        <w:jc w:val="center"/>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企业名称（公章）：</w:t>
      </w:r>
      <w:r>
        <w:rPr>
          <w:rFonts w:hint="eastAsia" w:ascii="宋体" w:hAnsi="宋体" w:eastAsia="宋体" w:cs="宋体"/>
          <w:color w:val="000000"/>
          <w:highlight w:val="none"/>
        </w:rPr>
      </w:r>
      <w:r/>
    </w:p>
    <w:p>
      <w:pPr>
        <w:pStyle w:val="911"/>
        <w:ind w:right="420"/>
        <w:jc w:val="center"/>
        <w:keepLines w:val="0"/>
        <w:keepNext w:val="0"/>
        <w:pageBreakBefore w:val="0"/>
        <w:spacing w:line="36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法定代表人签字</w:t>
      </w:r>
      <w:r>
        <w:rPr>
          <w:rFonts w:hint="eastAsia" w:ascii="宋体" w:hAnsi="宋体" w:eastAsia="宋体" w:cs="宋体"/>
          <w:color w:val="000000"/>
          <w:highlight w:val="none"/>
          <w:lang w:val="en-US" w:eastAsia="zh-CN"/>
        </w:rPr>
        <w:t xml:space="preserve">及盖章：</w:t>
      </w:r>
      <w:r>
        <w:rPr>
          <w:rFonts w:ascii="宋体" w:hAnsi="宋体" w:eastAsia="宋体" w:cs="宋体"/>
          <w:color w:val="000000"/>
          <w:highlight w:val="none"/>
          <w:lang w:val="en-US" w:eastAsia="zh-CN"/>
        </w:rPr>
      </w:r>
      <w:r/>
    </w:p>
    <w:p>
      <w:pPr>
        <w:pStyle w:val="911"/>
        <w:ind w:right="840" w:firstLine="7140"/>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日 期：</w:t>
      </w:r>
      <w:r>
        <w:rPr>
          <w:rFonts w:hint="eastAsia" w:ascii="宋体" w:hAnsi="宋体" w:cs="宋体"/>
          <w:color w:val="000000"/>
          <w:highlight w:val="none"/>
        </w:rPr>
      </w:r>
      <w:r/>
    </w:p>
    <w:p>
      <w:pPr>
        <w:pStyle w:val="911"/>
        <w:ind w:firstLine="48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11"/>
        <w:ind w:left="476" w:right="832"/>
        <w:keepLines w:val="0"/>
        <w:keepNext w:val="0"/>
        <w:pageBreakBefore w:val="0"/>
        <w:spacing w:before="2" w:line="360" w:lineRule="auto"/>
        <w:widowControl/>
        <w:rPr>
          <w:rFonts w:hint="eastAsia" w:ascii="宋体" w:hAnsi="宋体" w:cs="宋体"/>
          <w:color w:val="000000"/>
          <w:highlight w:val="none"/>
        </w:rPr>
      </w:pPr>
      <w:r>
        <w:rPr>
          <w:rFonts w:hint="eastAsia" w:ascii="宋体" w:hAnsi="宋体" w:cs="宋体"/>
          <w:color w:val="000000"/>
          <w:highlight w:val="none"/>
        </w:rPr>
        <w:t xml:space="preserve">备注 1：从业人员、营业收入、资产总额填报上一年度数据，无上一年度数据的新成立企业可不填报。 </w:t>
      </w:r>
      <w:r>
        <w:rPr>
          <w:rFonts w:hint="eastAsia" w:ascii="宋体" w:hAnsi="宋体" w:cs="宋体"/>
          <w:color w:val="000000"/>
          <w:highlight w:val="none"/>
        </w:rPr>
      </w:r>
      <w:r/>
    </w:p>
    <w:p>
      <w:pPr>
        <w:pStyle w:val="911"/>
        <w:ind w:left="476" w:right="831"/>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t xml:space="preserve">备注 2：供应商如不提供此声明函，价格将不做相应扣除。成交供应商如享受本项目中小企业扶持政策的，其声明函将随成交结果同时公告，接受社会监督。 </w:t>
      </w:r>
      <w:r>
        <w:rPr>
          <w:rFonts w:hint="eastAsia" w:ascii="宋体" w:hAnsi="宋体" w:cs="宋体"/>
          <w:color w:val="000000"/>
          <w:highlight w:val="none"/>
        </w:rPr>
      </w:r>
      <w:r/>
    </w:p>
    <w:p>
      <w:pPr>
        <w:pStyle w:val="911"/>
        <w:ind w:left="476" w:right="832"/>
        <w:keepLines w:val="0"/>
        <w:keepNext w:val="0"/>
        <w:pageBreakBefore w:val="0"/>
        <w:spacing w:line="360" w:lineRule="auto"/>
        <w:widowControl/>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t xml:space="preserve">各行业划型标准为：</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highlight w:val="none"/>
        </w:rPr>
      </w:r>
      <w:r/>
    </w:p>
    <w:p>
      <w:pPr>
        <w:pStyle w:val="911"/>
        <w:ind w:left="476" w:right="832"/>
        <w:spacing w:line="343" w:lineRule="auto"/>
        <w:widowControl/>
        <w:rPr>
          <w:rFonts w:hint="eastAsia" w:ascii="宋体" w:hAnsi="宋体" w:cs="宋体"/>
          <w:color w:val="000000"/>
          <w:highlight w:val="none"/>
        </w:rPr>
      </w:pPr>
      <w:r>
        <w:rPr>
          <w:rFonts w:hint="eastAsia" w:ascii="宋体" w:hAnsi="宋体" w:cs="宋体"/>
          <w:color w:val="000000"/>
          <w:highlight w:val="none"/>
        </w:rPr>
        <w:t xml:space="preserve">（十五）</w:t>
      </w:r>
      <w:r>
        <w:rPr>
          <w:rFonts w:hint="eastAsia" w:ascii="宋体" w:hAnsi="宋体" w:cs="宋体"/>
          <w:color w:val="000000"/>
          <w:szCs w:val="21"/>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highlight w:val="none"/>
        </w:rPr>
      </w:r>
      <w:r/>
    </w:p>
    <w:p>
      <w:pPr>
        <w:pStyle w:val="911"/>
        <w:ind w:left="476" w:right="832"/>
        <w:jc w:val="center"/>
        <w:spacing w:line="343" w:lineRule="auto"/>
        <w:widowControl/>
        <w:rPr>
          <w:rFonts w:hint="eastAsia" w:ascii="宋体" w:hAnsi="宋体" w:eastAsia="宋体" w:cs="宋体"/>
          <w:b/>
          <w:bCs/>
          <w:color w:val="000000"/>
          <w:spacing w:val="2"/>
          <w:sz w:val="36"/>
          <w:highlight w:val="none"/>
          <w:lang w:val="en-US" w:eastAsia="zh-CN"/>
        </w:rPr>
      </w:pPr>
      <w:r>
        <w:rPr>
          <w:rFonts w:hint="eastAsia" w:ascii="宋体" w:hAnsi="宋体" w:cs="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highlight w:val="none"/>
        </w:rPr>
        <w:br w:type="page" w:clear="all"/>
      </w:r>
      <w:r>
        <w:rPr>
          <w:rFonts w:hint="eastAsia" w:ascii="宋体" w:hAnsi="宋体" w:eastAsia="宋体" w:cs="宋体"/>
          <w:b/>
          <w:bCs/>
          <w:color w:val="000000"/>
          <w:spacing w:val="2"/>
          <w:sz w:val="36"/>
          <w:highlight w:val="none"/>
          <w:lang w:val="en-US" w:eastAsia="zh-CN"/>
        </w:rPr>
        <w:t xml:space="preserve">（八）、残疾人福利性单位声明函</w:t>
      </w:r>
      <w:r>
        <w:rPr>
          <w:rFonts w:hint="eastAsia" w:ascii="宋体" w:hAnsi="宋体" w:eastAsia="宋体" w:cs="宋体"/>
          <w:b/>
          <w:bCs/>
          <w:color w:val="000000"/>
          <w:spacing w:val="2"/>
          <w:sz w:val="36"/>
          <w:highlight w:val="none"/>
          <w:lang w:val="en-US" w:eastAsia="zh-CN"/>
        </w:rPr>
      </w:r>
      <w:r/>
    </w:p>
    <w:p>
      <w:pPr>
        <w:pStyle w:val="911"/>
        <w:ind w:firstLine="44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2"/>
          <w:highlight w:val="none"/>
        </w:rPr>
      </w:r>
      <w:r/>
    </w:p>
    <w:p>
      <w:pPr>
        <w:pStyle w:val="911"/>
        <w:ind w:firstLine="44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本单位对上述声明的真实性负责。如有虚假，将依法承担相应责任。</w:t>
      </w:r>
      <w:r>
        <w:rPr>
          <w:rFonts w:hint="eastAsia" w:ascii="宋体" w:hAnsi="宋体" w:cs="宋体"/>
          <w:color w:val="000000"/>
          <w:sz w:val="22"/>
          <w:highlight w:val="none"/>
        </w:rPr>
      </w:r>
      <w:r/>
    </w:p>
    <w:p>
      <w:pPr>
        <w:pStyle w:val="911"/>
        <w:ind w:firstLine="528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单位名称（公章）：</w:t>
      </w:r>
      <w:r>
        <w:rPr>
          <w:rFonts w:hint="eastAsia" w:ascii="宋体" w:hAnsi="宋体" w:cs="宋体"/>
          <w:color w:val="000000"/>
          <w:sz w:val="22"/>
          <w:highlight w:val="none"/>
        </w:rPr>
      </w:r>
      <w:r/>
    </w:p>
    <w:p>
      <w:pPr>
        <w:pStyle w:val="911"/>
        <w:ind w:firstLine="4840"/>
        <w:jc w:val="left"/>
        <w:spacing w:line="360" w:lineRule="auto"/>
        <w:widowControl/>
        <w:rPr>
          <w:rFonts w:hint="eastAsia" w:ascii="宋体" w:hAnsi="宋体" w:cs="宋体"/>
          <w:color w:val="000000"/>
          <w:sz w:val="22"/>
          <w:highlight w:val="none"/>
        </w:rPr>
      </w:pP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r>
      <w:r/>
    </w:p>
    <w:p>
      <w:pPr>
        <w:pStyle w:val="911"/>
        <w:ind w:firstLine="528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w:t>
      </w:r>
      <w:r>
        <w:rPr>
          <w:rFonts w:hint="eastAsia" w:ascii="宋体" w:hAnsi="宋体" w:cs="宋体"/>
          <w:color w:val="000000"/>
          <w:sz w:val="22"/>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left"/>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jc w:val="center"/>
        <w:spacing w:line="360" w:lineRule="auto"/>
        <w:widowControl/>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11"/>
        <w:ind w:left="476" w:right="832"/>
        <w:jc w:val="center"/>
        <w:spacing w:line="343" w:lineRule="auto"/>
        <w:widowControl/>
        <w:rPr>
          <w:rFonts w:hint="eastAsia" w:ascii="宋体" w:hAnsi="宋体" w:eastAsia="宋体" w:cs="宋体"/>
          <w:b/>
          <w:bCs/>
          <w:color w:val="000000"/>
          <w:spacing w:val="2"/>
          <w:sz w:val="36"/>
          <w:highlight w:val="none"/>
          <w:lang w:val="en-US" w:eastAsia="zh-CN"/>
        </w:rPr>
      </w:pPr>
      <w:r>
        <w:rPr>
          <w:rFonts w:hint="eastAsia" w:ascii="宋体" w:hAnsi="宋体" w:eastAsia="宋体" w:cs="宋体"/>
          <w:b/>
          <w:bCs/>
          <w:color w:val="000000"/>
          <w:spacing w:val="2"/>
          <w:sz w:val="36"/>
          <w:highlight w:val="none"/>
          <w:lang w:val="en-US" w:eastAsia="zh-CN"/>
        </w:rPr>
        <w:t xml:space="preserve">（九）、属于监狱企业的证明文件</w:t>
      </w:r>
      <w:r>
        <w:rPr>
          <w:rFonts w:hint="eastAsia" w:ascii="宋体" w:hAnsi="宋体" w:eastAsia="宋体" w:cs="宋体"/>
          <w:b/>
          <w:bCs/>
          <w:color w:val="000000"/>
          <w:spacing w:val="2"/>
          <w:sz w:val="36"/>
          <w:highlight w:val="none"/>
          <w:lang w:val="en-US" w:eastAsia="zh-CN"/>
        </w:rPr>
      </w:r>
      <w:r/>
    </w:p>
    <w:p>
      <w:pPr>
        <w:pStyle w:val="911"/>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（提供由省级以上监狱管理局、戒毒管理局（含新疆生产建设兵团）出具的属于监狱企业的证明文件）</w:t>
      </w:r>
      <w:r>
        <w:rPr>
          <w:rFonts w:hint="eastAsia" w:ascii="宋体" w:hAnsi="宋体" w:cs="宋体"/>
          <w:color w:val="000000"/>
          <w:sz w:val="22"/>
          <w:highlight w:val="none"/>
        </w:rPr>
      </w:r>
      <w:r/>
    </w:p>
    <w:p>
      <w:pPr>
        <w:pStyle w:val="911"/>
        <w:jc w:val="left"/>
        <w:spacing w:line="360" w:lineRule="auto"/>
        <w:widowControl/>
        <w:rPr>
          <w:rFonts w:hint="eastAsia" w:ascii="宋体" w:hAnsi="宋体" w:cs="宋体"/>
          <w:b/>
          <w:color w:val="000000"/>
          <w:sz w:val="22"/>
          <w:highlight w:val="none"/>
        </w:rPr>
      </w:pPr>
      <w:r/>
      <w:bookmarkEnd w:id="23"/>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lang w:val="zh-CN"/>
        </w:rPr>
        <w:t xml:space="preserve">、</w:t>
      </w:r>
      <w:r>
        <w:rPr>
          <w:rFonts w:hint="eastAsia" w:ascii="宋体" w:hAnsi="宋体" w:cs="宋体"/>
          <w:b/>
          <w:color w:val="000000"/>
          <w:sz w:val="22"/>
          <w:highlight w:val="none"/>
        </w:rPr>
        <w:t xml:space="preserve">技术条款偏离表</w:t>
      </w:r>
      <w:r>
        <w:rPr>
          <w:rFonts w:hint="eastAsia" w:ascii="宋体" w:hAnsi="宋体" w:cs="宋体"/>
          <w:b/>
          <w:bCs/>
          <w:color w:val="000000"/>
          <w:sz w:val="22"/>
          <w:highlight w:val="none"/>
        </w:rPr>
        <w:t xml:space="preserve">格式</w:t>
      </w: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ind w:left="476" w:right="832"/>
        <w:jc w:val="center"/>
        <w:spacing w:line="343" w:lineRule="auto"/>
        <w:widowControl/>
        <w:rPr>
          <w:rFonts w:hint="eastAsia" w:ascii="宋体" w:hAnsi="宋体" w:eastAsia="宋体" w:cs="宋体"/>
          <w:b/>
          <w:bCs/>
          <w:color w:val="000000"/>
          <w:spacing w:val="2"/>
          <w:sz w:val="36"/>
          <w:highlight w:val="none"/>
          <w:lang w:val="en-US" w:eastAsia="en-US"/>
        </w:rPr>
      </w:pPr>
      <w:r>
        <w:rPr>
          <w:rFonts w:hint="eastAsia" w:ascii="宋体" w:hAnsi="宋体" w:eastAsia="宋体" w:cs="宋体"/>
          <w:b/>
          <w:bCs/>
          <w:color w:val="000000"/>
          <w:spacing w:val="2"/>
          <w:sz w:val="36"/>
          <w:highlight w:val="none"/>
          <w:lang w:val="en-US" w:eastAsia="zh-CN"/>
        </w:rPr>
        <w:t xml:space="preserve">（十）、</w:t>
      </w:r>
      <w:r>
        <w:rPr>
          <w:rFonts w:hint="eastAsia" w:ascii="宋体" w:hAnsi="宋体" w:eastAsia="宋体" w:cs="宋体"/>
          <w:b/>
          <w:bCs/>
          <w:color w:val="000000"/>
          <w:spacing w:val="2"/>
          <w:sz w:val="36"/>
          <w:highlight w:val="none"/>
          <w:lang w:val="en-US" w:eastAsia="en-US"/>
        </w:rPr>
        <w:t xml:space="preserve">技术条款偏离表</w:t>
      </w:r>
      <w:r>
        <w:rPr>
          <w:rFonts w:hint="eastAsia" w:ascii="宋体" w:hAnsi="宋体" w:eastAsia="宋体" w:cs="宋体"/>
          <w:b/>
          <w:bCs/>
          <w:color w:val="000000"/>
          <w:spacing w:val="2"/>
          <w:sz w:val="36"/>
          <w:highlight w:val="none"/>
          <w:lang w:val="en-US" w:eastAsia="en-US"/>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640"/>
        <w:gridCol w:w="1680"/>
        <w:gridCol w:w="1411"/>
        <w:gridCol w:w="1829"/>
        <w:gridCol w:w="1110"/>
      </w:tblGrid>
      <w:tr>
        <w:trPr/>
        <w:tc>
          <w:tcPr>
            <w:gridSpan w:val="4"/>
            <w:shd w:val="clear" w:color="auto" w:fill="ffffff"/>
            <w:tcBorders>
              <w:top w:val="none" w:color="000000" w:sz="0" w:space="0"/>
              <w:left w:val="none" w:color="000000" w:sz="0" w:space="0"/>
              <w:bottom w:val="none" w:color="000000" w:sz="0" w:space="0"/>
              <w:right w:val="none" w:color="000000" w:sz="0" w:space="0"/>
            </w:tcBorders>
            <w:tcW w:w="6496" w:type="dxa"/>
            <w:vAlign w:val="center"/>
            <w:textDirection w:val="lrTb"/>
            <w:noWrap w:val="false"/>
          </w:tcPr>
          <w:p>
            <w:pPr>
              <w:pStyle w:val="911"/>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项目名称：</w:t>
            </w:r>
            <w:r>
              <w:rPr>
                <w:rFonts w:hint="eastAsia" w:ascii="宋体" w:hAnsi="宋体" w:cs="宋体"/>
                <w:color w:val="000000"/>
                <w:sz w:val="22"/>
                <w:highlight w:val="none"/>
              </w:rPr>
            </w:r>
            <w:r/>
          </w:p>
        </w:tc>
        <w:tc>
          <w:tcPr>
            <w:gridSpan w:val="2"/>
            <w:shd w:val="clear" w:color="auto" w:fill="ffffff"/>
            <w:tcBorders>
              <w:top w:val="none" w:color="000000" w:sz="0" w:space="0"/>
              <w:left w:val="none" w:color="000000" w:sz="0" w:space="0"/>
              <w:bottom w:val="none" w:color="000000" w:sz="0" w:space="0"/>
              <w:right w:val="none" w:color="000000" w:sz="0" w:space="0"/>
            </w:tcBorders>
            <w:tcW w:w="2939" w:type="dxa"/>
            <w:vAlign w:val="center"/>
            <w:textDirection w:val="lrTb"/>
            <w:noWrap w:val="false"/>
          </w:tcPr>
          <w:p>
            <w:pPr>
              <w:pStyle w:val="911"/>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项目编号：</w:t>
            </w:r>
            <w:r>
              <w:rPr>
                <w:rFonts w:hint="eastAsia" w:ascii="宋体" w:hAnsi="宋体" w:cs="宋体"/>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序号</w:t>
            </w: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技术服务要求</w:t>
            </w: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rPr>
              <w:t xml:space="preserve">磋商</w:t>
            </w:r>
            <w:r>
              <w:rPr>
                <w:rFonts w:hint="eastAsia" w:ascii="宋体" w:hAnsi="宋体" w:cs="宋体"/>
                <w:color w:val="000000"/>
                <w:sz w:val="22"/>
                <w:highlight w:val="none"/>
                <w:lang w:eastAsia="en-US"/>
              </w:rPr>
              <w:t xml:space="preserve">响应</w:t>
            </w: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偏离</w:t>
            </w: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备注</w:t>
            </w:r>
            <w:r>
              <w:rPr>
                <w:rFonts w:hint="eastAsia" w:ascii="宋体" w:hAnsi="宋体" w:cs="宋体"/>
                <w:color w:val="000000"/>
                <w:sz w:val="22"/>
                <w:highlight w:val="none"/>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tc>
          <w:tcPr>
            <w:shd w:val="clear" w:color="auto" w:fill="ffffff"/>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bl>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44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供应商名称（公章）:</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911"/>
        <w:ind w:firstLine="66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授权代表（签字）：                      </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911"/>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说明：如果行数不够，请自行增加。</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shd w:val="clear" w:color="auto" w:fill="ffffff"/>
        <w:widowControl/>
        <w:rPr>
          <w:rFonts w:hint="eastAsia" w:ascii="宋体" w:hAnsi="宋体" w:cs="宋体"/>
          <w:b/>
          <w:bCs/>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rPr>
        <w:t xml:space="preserve">、</w:t>
      </w:r>
      <w:r>
        <w:rPr>
          <w:rFonts w:hint="eastAsia" w:ascii="宋体" w:hAnsi="宋体" w:cs="宋体"/>
          <w:b/>
          <w:color w:val="000000"/>
          <w:sz w:val="22"/>
          <w:highlight w:val="none"/>
        </w:rPr>
        <w:t xml:space="preserve">商务条款偏离表</w:t>
      </w:r>
      <w:r>
        <w:rPr>
          <w:rFonts w:hint="eastAsia" w:ascii="宋体" w:hAnsi="宋体" w:cs="宋体"/>
          <w:b/>
          <w:bCs/>
          <w:color w:val="000000"/>
          <w:sz w:val="22"/>
          <w:highlight w:val="none"/>
        </w:rPr>
        <w:t xml:space="preserve">格式</w:t>
      </w:r>
      <w:r>
        <w:rPr>
          <w:rFonts w:hint="eastAsia" w:ascii="宋体" w:hAnsi="宋体" w:cs="宋体"/>
          <w:b/>
          <w:bCs/>
          <w:color w:val="000000"/>
          <w:sz w:val="22"/>
          <w:highlight w:val="none"/>
        </w:rPr>
      </w:r>
      <w:r/>
    </w:p>
    <w:p>
      <w:pPr>
        <w:pStyle w:val="911"/>
        <w:ind w:left="420"/>
        <w:jc w:val="center"/>
        <w:spacing w:line="360" w:lineRule="auto"/>
        <w:widowControl/>
        <w:rPr>
          <w:rFonts w:hint="eastAsia" w:ascii="宋体" w:hAnsi="宋体" w:eastAsia="宋体" w:cs="宋体"/>
          <w:b/>
          <w:bCs/>
          <w:color w:val="000000"/>
          <w:spacing w:val="2"/>
          <w:sz w:val="36"/>
          <w:highlight w:val="none"/>
          <w:lang w:val="en-US" w:eastAsia="zh-CN"/>
        </w:rPr>
      </w:pPr>
      <w:r>
        <w:rPr>
          <w:rFonts w:hint="eastAsia" w:ascii="宋体" w:hAnsi="宋体" w:eastAsia="宋体" w:cs="宋体"/>
          <w:b/>
          <w:bCs/>
          <w:color w:val="000000"/>
          <w:spacing w:val="2"/>
          <w:sz w:val="36"/>
          <w:highlight w:val="none"/>
          <w:lang w:val="en-US" w:eastAsia="zh-CN"/>
        </w:rPr>
        <w:t xml:space="preserve">（十一）、</w:t>
      </w:r>
      <w:r>
        <w:rPr>
          <w:rFonts w:hint="eastAsia" w:ascii="宋体" w:hAnsi="宋体" w:eastAsia="宋体" w:cs="宋体"/>
          <w:b/>
          <w:bCs/>
          <w:color w:val="000000"/>
          <w:spacing w:val="2"/>
          <w:sz w:val="36"/>
          <w:highlight w:val="none"/>
          <w:lang w:val="en-US" w:eastAsia="en-US"/>
        </w:rPr>
        <w:t xml:space="preserve">商务条款偏离表</w:t>
      </w:r>
      <w:r>
        <w:rPr>
          <w:rFonts w:hint="eastAsia" w:ascii="宋体" w:hAnsi="宋体" w:eastAsia="宋体" w:cs="宋体"/>
          <w:b/>
          <w:bCs/>
          <w:color w:val="000000"/>
          <w:spacing w:val="2"/>
          <w:sz w:val="36"/>
          <w:highlight w:val="none"/>
          <w:lang w:val="en-US" w:eastAsia="zh-CN"/>
        </w:rPr>
      </w:r>
      <w:r/>
    </w:p>
    <w:tbl>
      <w:tblPr>
        <w:tblW w:w="944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4074"/>
        <w:gridCol w:w="1640"/>
        <w:gridCol w:w="131"/>
        <w:gridCol w:w="1348"/>
        <w:gridCol w:w="1372"/>
        <w:gridCol w:w="224"/>
      </w:tblGrid>
      <w:tr>
        <w:trPr/>
        <w:tc>
          <w:tcPr>
            <w:gridSpan w:val="4"/>
            <w:shd w:val="clear" w:color="auto" w:fill="ffffff"/>
            <w:tcBorders>
              <w:top w:val="none" w:color="000000" w:sz="0" w:space="0"/>
              <w:left w:val="none" w:color="000000" w:sz="0" w:space="0"/>
              <w:bottom w:val="none" w:color="000000" w:sz="0" w:space="0"/>
              <w:right w:val="none" w:color="000000" w:sz="0" w:space="0"/>
            </w:tcBorders>
            <w:tcW w:w="6496" w:type="dxa"/>
            <w:vAlign w:val="center"/>
            <w:textDirection w:val="lrTb"/>
            <w:noWrap w:val="false"/>
          </w:tcPr>
          <w:p>
            <w:pPr>
              <w:pStyle w:val="911"/>
              <w:ind w:firstLine="2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项目名称：</w:t>
            </w:r>
            <w:r>
              <w:rPr>
                <w:rFonts w:hint="eastAsia" w:ascii="宋体" w:hAnsi="宋体" w:cs="宋体"/>
                <w:color w:val="000000"/>
                <w:sz w:val="22"/>
                <w:highlight w:val="none"/>
              </w:rPr>
            </w:r>
            <w:r/>
          </w:p>
        </w:tc>
        <w:tc>
          <w:tcPr>
            <w:gridSpan w:val="3"/>
            <w:shd w:val="clear" w:color="auto" w:fill="ffffff"/>
            <w:tcBorders>
              <w:top w:val="none" w:color="000000" w:sz="0" w:space="0"/>
              <w:left w:val="none" w:color="000000" w:sz="0" w:space="0"/>
              <w:bottom w:val="none" w:color="000000" w:sz="0" w:space="0"/>
              <w:right w:val="none" w:color="000000" w:sz="0" w:space="0"/>
            </w:tcBorders>
            <w:tcW w:w="2944" w:type="dxa"/>
            <w:vAlign w:val="center"/>
            <w:textDirection w:val="lrTb"/>
            <w:noWrap w:val="false"/>
          </w:tcPr>
          <w:p>
            <w:pPr>
              <w:pStyle w:val="911"/>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项目编号：</w:t>
            </w:r>
            <w:r>
              <w:rPr>
                <w:rFonts w:hint="eastAsia" w:ascii="宋体" w:hAnsi="宋体" w:cs="宋体"/>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序号</w:t>
            </w: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磋商文件要求的商务条款</w:t>
            </w:r>
            <w:r>
              <w:rPr>
                <w:rFonts w:hint="eastAsia" w:ascii="宋体" w:hAnsi="宋体" w:cs="宋体"/>
                <w:color w:val="000000"/>
                <w:sz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rPr>
              <w:t xml:space="preserve">磋商</w:t>
            </w:r>
            <w:r>
              <w:rPr>
                <w:rFonts w:hint="eastAsia" w:ascii="宋体" w:hAnsi="宋体" w:cs="宋体"/>
                <w:color w:val="000000"/>
                <w:sz w:val="22"/>
                <w:highlight w:val="none"/>
                <w:lang w:eastAsia="en-US"/>
              </w:rPr>
              <w:t xml:space="preserve">响应</w:t>
            </w: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偏离</w:t>
            </w: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备注</w:t>
            </w:r>
            <w:r>
              <w:rPr>
                <w:rFonts w:hint="eastAsia" w:ascii="宋体" w:hAnsi="宋体" w:cs="宋体"/>
                <w:color w:val="000000"/>
                <w:sz w:val="22"/>
                <w:highlight w:val="none"/>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gridAfter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r>
        <w:trPr>
          <w:gridAfter w:val="1"/>
          <w:trHeight w:val="1"/>
        </w:trPr>
        <w:tc>
          <w:tcPr>
            <w:shd w:val="clear" w:color="auto" w:fill="ffffff"/>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911"/>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4074" w:type="dxa"/>
            <w:vAlign w:val="center"/>
            <w:textDirection w:val="lrTb"/>
            <w:noWrap w:val="false"/>
          </w:tcPr>
          <w:p>
            <w:pPr>
              <w:pStyle w:val="911"/>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911"/>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val="false"/>
          </w:tcPr>
          <w:p>
            <w:pPr>
              <w:pStyle w:val="911"/>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shd w:val="clear" w:color="auto" w:fill="ffffff"/>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911"/>
              <w:jc w:val="left"/>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r>
    </w:tbl>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44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供应商名称（公章）:</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911"/>
        <w:ind w:firstLine="66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授权代表（签字）：                      </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911"/>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说明：如果行数不够，请自行增加。</w:t>
      </w:r>
      <w:r>
        <w:rPr>
          <w:rFonts w:hint="eastAsia" w:ascii="宋体" w:hAnsi="宋体" w:cs="宋体"/>
          <w:color w:val="000000"/>
          <w:sz w:val="22"/>
          <w:highlight w:val="none"/>
        </w:rPr>
      </w:r>
      <w:r/>
    </w:p>
    <w:p>
      <w:pPr>
        <w:pStyle w:val="911"/>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b/>
          <w:color w:val="000000"/>
          <w:sz w:val="22"/>
          <w:highlight w:val="none"/>
        </w:rPr>
      </w:pPr>
      <w:r>
        <w:rPr>
          <w:rFonts w:hint="eastAsia" w:ascii="宋体" w:hAnsi="宋体" w:cs="宋体"/>
          <w:b/>
          <w:color w:val="000000"/>
          <w:sz w:val="22"/>
          <w:highlight w:val="none"/>
        </w:rPr>
        <w:br w:type="page" w:clear="all"/>
      </w:r>
      <w:r>
        <w:rPr>
          <w:rFonts w:hint="eastAsia" w:ascii="宋体" w:hAnsi="宋体" w:cs="宋体"/>
          <w:b/>
          <w:color w:val="000000"/>
          <w:sz w:val="22"/>
          <w:highlight w:val="none"/>
        </w:rPr>
        <w:t xml:space="preserve">格式、拟投入本项目人员表</w:t>
      </w:r>
      <w:r>
        <w:rPr>
          <w:rFonts w:hint="eastAsia" w:ascii="宋体" w:hAnsi="宋体" w:cs="宋体"/>
          <w:b/>
          <w:color w:val="000000"/>
          <w:sz w:val="22"/>
          <w:highlight w:val="none"/>
        </w:rPr>
      </w:r>
      <w:r/>
    </w:p>
    <w:p>
      <w:pPr>
        <w:pStyle w:val="91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1"/>
        <w:ind w:left="420"/>
        <w:jc w:val="center"/>
        <w:spacing w:line="360" w:lineRule="auto"/>
        <w:widowControl/>
        <w:rPr>
          <w:rFonts w:hint="eastAsia" w:ascii="宋体" w:hAnsi="宋体" w:eastAsia="宋体" w:cs="宋体"/>
          <w:b/>
          <w:bCs/>
          <w:color w:val="000000"/>
          <w:spacing w:val="2"/>
          <w:sz w:val="36"/>
          <w:highlight w:val="none"/>
          <w:lang w:val="en-US" w:eastAsia="zh-CN"/>
        </w:rPr>
      </w:pPr>
      <w:r>
        <w:rPr>
          <w:rFonts w:hint="eastAsia" w:ascii="宋体" w:hAnsi="宋体" w:eastAsia="宋体" w:cs="宋体"/>
          <w:b/>
          <w:bCs/>
          <w:color w:val="000000"/>
          <w:spacing w:val="2"/>
          <w:sz w:val="36"/>
          <w:highlight w:val="none"/>
          <w:lang w:val="en-US" w:eastAsia="zh-CN"/>
        </w:rPr>
        <w:t xml:space="preserve">（十二）、</w:t>
      </w:r>
      <w:r>
        <w:rPr>
          <w:rFonts w:hint="eastAsia" w:ascii="宋体" w:hAnsi="宋体" w:eastAsia="宋体" w:cs="宋体"/>
          <w:b/>
          <w:bCs/>
          <w:color w:val="000000"/>
          <w:spacing w:val="2"/>
          <w:sz w:val="36"/>
          <w:highlight w:val="none"/>
          <w:lang w:val="en-US" w:eastAsia="en-US"/>
        </w:rPr>
        <w:t xml:space="preserve">拟投入本项目人员表</w:t>
      </w:r>
      <w:r>
        <w:rPr>
          <w:rFonts w:hint="eastAsia" w:ascii="宋体" w:hAnsi="宋体" w:eastAsia="宋体" w:cs="宋体"/>
          <w:b/>
          <w:bCs/>
          <w:color w:val="000000"/>
          <w:spacing w:val="2"/>
          <w:sz w:val="36"/>
          <w:highlight w:val="none"/>
          <w:lang w:val="en-US" w:eastAsia="zh-CN"/>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5"/>
        <w:gridCol w:w="1134"/>
        <w:gridCol w:w="1276"/>
        <w:gridCol w:w="1276"/>
        <w:gridCol w:w="1276"/>
        <w:gridCol w:w="1134"/>
        <w:gridCol w:w="1134"/>
        <w:gridCol w:w="1134"/>
      </w:tblGrid>
      <w:tr>
        <w:trPr/>
        <w:tc>
          <w:tcPr>
            <w:tcW w:w="675"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序号</w:t>
            </w: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姓名</w:t>
            </w: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拟在本项目承担的角色</w:t>
            </w: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学历</w:t>
            </w: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专业</w:t>
            </w: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职位/职称/相关证书</w:t>
            </w: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工作经历</w:t>
            </w: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备注</w:t>
            </w:r>
            <w:r>
              <w:rPr>
                <w:rFonts w:hint="eastAsia" w:ascii="宋体" w:hAnsi="宋体" w:cs="宋体"/>
                <w:b/>
                <w:color w:val="000000"/>
                <w:sz w:val="22"/>
                <w:highlight w:val="none"/>
              </w:rPr>
            </w:r>
            <w:r/>
          </w:p>
        </w:tc>
      </w:tr>
      <w:tr>
        <w:trPr/>
        <w:tc>
          <w:tcPr>
            <w:tcW w:w="675"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r>
      <w:tr>
        <w:trPr/>
        <w:tc>
          <w:tcPr>
            <w:tcW w:w="675"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r>
      <w:tr>
        <w:trPr/>
        <w:tc>
          <w:tcPr>
            <w:tcW w:w="675"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r>
      <w:tr>
        <w:trPr/>
        <w:tc>
          <w:tcPr>
            <w:tcW w:w="675"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r>
      <w:tr>
        <w:trPr/>
        <w:tc>
          <w:tcPr>
            <w:tcW w:w="675"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r>
      <w:tr>
        <w:trPr/>
        <w:tc>
          <w:tcPr>
            <w:tcW w:w="675"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276"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c>
          <w:tcPr>
            <w:tcW w:w="1134" w:type="dxa"/>
            <w:vAlign w:val="top"/>
            <w:textDirection w:val="lrTb"/>
            <w:noWrap w:val="false"/>
          </w:tcPr>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tc>
      </w:tr>
    </w:tbl>
    <w:p>
      <w:pPr>
        <w:pStyle w:val="911"/>
        <w:ind w:firstLine="22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供应商名称（公章）:</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911"/>
        <w:ind w:firstLine="44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授权代表（签字）：                      </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911"/>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说明：如果行数不够，请自行增加。</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b/>
          <w:color w:val="000000"/>
          <w:sz w:val="22"/>
          <w:highlight w:val="none"/>
        </w:rPr>
        <w:t xml:space="preserve">    </w:t>
      </w:r>
      <w:r>
        <w:rPr>
          <w:rFonts w:hint="eastAsia" w:ascii="宋体" w:hAnsi="宋体" w:cs="宋体"/>
          <w:color w:val="000000"/>
          <w:sz w:val="22"/>
          <w:highlight w:val="none"/>
        </w:rPr>
        <w:t xml:space="preserve">  根据第三章“成交标准”提供相关证明材料</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b/>
          <w:bCs/>
          <w:color w:val="000000"/>
          <w:sz w:val="22"/>
          <w:highlight w:val="none"/>
        </w:rPr>
      </w:pPr>
      <w:r>
        <w:rPr>
          <w:rFonts w:hint="eastAsia" w:ascii="宋体" w:hAnsi="宋体" w:cs="宋体"/>
          <w:b/>
          <w:color w:val="000000"/>
          <w:sz w:val="22"/>
          <w:highlight w:val="none"/>
        </w:rPr>
        <w:br w:type="page" w:clear="all"/>
      </w: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rPr>
        <w:t xml:space="preserve">、</w:t>
      </w:r>
      <w:bookmarkStart w:id="24" w:name="OLE_LINK36"/>
      <w:r>
        <w:rPr>
          <w:rFonts w:hint="eastAsia" w:ascii="宋体" w:hAnsi="宋体" w:cs="宋体"/>
          <w:b/>
          <w:bCs/>
          <w:color w:val="000000"/>
          <w:sz w:val="22"/>
          <w:highlight w:val="none"/>
        </w:rPr>
      </w:r>
      <w:r/>
    </w:p>
    <w:p>
      <w:pPr>
        <w:pStyle w:val="911"/>
        <w:ind w:firstLine="2530"/>
        <w:jc w:val="left"/>
        <w:spacing w:line="360" w:lineRule="auto"/>
        <w:shd w:val="clear" w:color="auto" w:fill="ffffff"/>
        <w:widowControl/>
        <w:rPr>
          <w:rFonts w:hint="eastAsia" w:ascii="宋体" w:hAnsi="宋体" w:cs="宋体"/>
          <w:b/>
          <w:color w:val="000000"/>
          <w:sz w:val="36"/>
          <w:szCs w:val="36"/>
          <w:highlight w:val="none"/>
        </w:rPr>
      </w:pPr>
      <w:r>
        <w:rPr>
          <w:rFonts w:hint="eastAsia" w:ascii="宋体" w:hAnsi="宋体" w:eastAsia="宋体" w:cs="宋体"/>
          <w:b/>
          <w:bCs/>
          <w:color w:val="000000"/>
          <w:spacing w:val="2"/>
          <w:sz w:val="36"/>
          <w:highlight w:val="none"/>
          <w:lang w:val="en-US" w:eastAsia="zh-CN"/>
        </w:rPr>
        <w:t xml:space="preserve">（十三）、</w:t>
      </w:r>
      <w:r>
        <w:rPr>
          <w:rFonts w:hint="eastAsia" w:ascii="宋体" w:hAnsi="宋体" w:cs="宋体"/>
          <w:b/>
          <w:color w:val="000000"/>
          <w:sz w:val="36"/>
          <w:szCs w:val="36"/>
          <w:highlight w:val="none"/>
        </w:rPr>
        <w:t xml:space="preserve">服务方案</w:t>
      </w:r>
      <w:bookmarkEnd w:id="24"/>
      <w:r>
        <w:rPr>
          <w:rFonts w:hint="eastAsia" w:ascii="宋体" w:hAnsi="宋体" w:cs="宋体"/>
          <w:b/>
          <w:color w:val="000000"/>
          <w:sz w:val="36"/>
          <w:szCs w:val="36"/>
          <w:highlight w:val="none"/>
        </w:rPr>
      </w:r>
      <w:r/>
    </w:p>
    <w:p>
      <w:pPr>
        <w:pStyle w:val="911"/>
        <w:ind w:firstLine="525"/>
        <w:jc w:val="left"/>
        <w:spacing w:before="120" w:after="120" w:line="360" w:lineRule="auto"/>
        <w:widowControl/>
        <w:rPr>
          <w:rFonts w:hint="eastAsia" w:ascii="宋体" w:hAnsi="宋体" w:cs="宋体"/>
          <w:color w:val="000000"/>
          <w:sz w:val="24"/>
          <w:highlight w:val="none"/>
        </w:rPr>
      </w:pPr>
      <w:r>
        <w:rPr>
          <w:rFonts w:hint="eastAsia" w:ascii="宋体" w:hAnsi="宋体" w:cs="宋体"/>
          <w:color w:val="000000"/>
          <w:highlight w:val="none"/>
        </w:rPr>
        <w:t xml:space="preserve">服务方案应根据采购人对项目的要求、成交标准的要求及项目本身的特点编写。</w:t>
      </w:r>
      <w:r>
        <w:rPr>
          <w:rFonts w:hint="eastAsia" w:ascii="宋体" w:hAnsi="宋体" w:cs="宋体"/>
          <w:color w:val="000000"/>
          <w:sz w:val="24"/>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br w:type="column"/>
      </w:r>
      <w:r>
        <w:rPr>
          <w:rFonts w:hint="eastAsia" w:ascii="宋体" w:hAnsi="宋体" w:cs="宋体"/>
          <w:b/>
          <w:color w:val="000000"/>
          <w:sz w:val="22"/>
          <w:highlight w:val="none"/>
        </w:rPr>
        <w:t xml:space="preserve">格式</w:t>
      </w:r>
      <w:r>
        <w:rPr>
          <w:rFonts w:hint="eastAsia" w:ascii="宋体" w:hAnsi="宋体" w:cs="宋体"/>
          <w:b/>
          <w:bCs/>
          <w:color w:val="000000"/>
          <w:sz w:val="22"/>
          <w:highlight w:val="none"/>
        </w:rPr>
        <w:t xml:space="preserve">、 响应人类似业绩情况表格式</w:t>
      </w:r>
      <w:r>
        <w:rPr>
          <w:rFonts w:hint="eastAsia" w:ascii="宋体" w:hAnsi="宋体" w:cs="宋体"/>
          <w:b/>
          <w:color w:val="000000"/>
          <w:sz w:val="22"/>
          <w:highlight w:val="none"/>
        </w:rPr>
      </w:r>
      <w:r/>
    </w:p>
    <w:p>
      <w:pPr>
        <w:pStyle w:val="911"/>
        <w:ind w:firstLine="2530"/>
        <w:jc w:val="left"/>
        <w:spacing w:line="360" w:lineRule="auto"/>
        <w:shd w:val="clear" w:color="auto" w:fill="ffffff"/>
        <w:widowControl/>
        <w:rPr>
          <w:rFonts w:hint="eastAsia" w:ascii="宋体" w:hAnsi="宋体" w:eastAsia="宋体" w:cs="宋体"/>
          <w:b/>
          <w:bCs/>
          <w:color w:val="000000"/>
          <w:spacing w:val="2"/>
          <w:sz w:val="36"/>
          <w:highlight w:val="none"/>
          <w:lang w:val="en-US" w:eastAsia="zh-CN"/>
        </w:rPr>
      </w:pPr>
      <w:r/>
      <w:bookmarkStart w:id="25" w:name="OLE_LINK38"/>
      <w:r>
        <w:rPr>
          <w:rFonts w:hint="eastAsia" w:ascii="宋体" w:hAnsi="宋体" w:eastAsia="宋体" w:cs="宋体"/>
          <w:b/>
          <w:bCs/>
          <w:color w:val="000000"/>
          <w:spacing w:val="2"/>
          <w:sz w:val="36"/>
          <w:highlight w:val="none"/>
          <w:lang w:val="en-US" w:eastAsia="zh-CN"/>
        </w:rPr>
        <w:t xml:space="preserve">（十四）、响应人类似业绩情况表</w:t>
      </w:r>
      <w:bookmarkStart w:id="26" w:name="OLE_LINK37"/>
      <w:r>
        <w:rPr>
          <w:rFonts w:hint="eastAsia" w:ascii="宋体" w:hAnsi="宋体" w:eastAsia="宋体" w:cs="宋体"/>
          <w:b/>
          <w:bCs/>
          <w:color w:val="000000"/>
          <w:spacing w:val="2"/>
          <w:sz w:val="36"/>
          <w:highlight w:val="none"/>
          <w:lang w:val="en-US" w:eastAsia="zh-CN"/>
        </w:rPr>
      </w:r>
      <w:r/>
    </w:p>
    <w:tbl>
      <w:tblPr>
        <w:tblW w:w="8436"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bookmarkEnd w:id="26"/>
            <w:r>
              <w:rPr>
                <w:rFonts w:hint="eastAsia" w:ascii="宋体" w:hAnsi="宋体" w:cs="宋体"/>
                <w:color w:val="000000"/>
                <w:sz w:val="22"/>
                <w:highlight w:val="none"/>
                <w:lang w:eastAsia="en-US"/>
              </w:rPr>
              <w:t xml:space="preserve">序号</w:t>
            </w: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项目名称</w:t>
            </w: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rPr>
              <w:t xml:space="preserve">采购人</w:t>
            </w:r>
            <w:r>
              <w:rPr>
                <w:rFonts w:hint="eastAsia" w:ascii="宋体" w:hAnsi="宋体" w:cs="宋体"/>
                <w:color w:val="000000"/>
                <w:sz w:val="22"/>
                <w:highlight w:val="none"/>
                <w:lang w:eastAsia="en-US"/>
              </w:rPr>
              <w:t xml:space="preserve">单位</w:t>
            </w: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项目</w:t>
            </w:r>
            <w:r>
              <w:rPr>
                <w:rFonts w:hint="eastAsia" w:ascii="宋体" w:hAnsi="宋体" w:cs="宋体"/>
                <w:color w:val="000000"/>
                <w:sz w:val="22"/>
                <w:highlight w:val="none"/>
                <w:lang w:eastAsia="en-US"/>
              </w:rPr>
            </w:r>
            <w:r/>
          </w:p>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规模</w:t>
            </w: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签约及服务</w:t>
            </w:r>
            <w:r>
              <w:rPr>
                <w:rFonts w:hint="eastAsia" w:ascii="宋体" w:hAnsi="宋体" w:cs="宋体"/>
                <w:color w:val="000000"/>
                <w:sz w:val="22"/>
                <w:highlight w:val="none"/>
                <w:lang w:eastAsia="en-US"/>
              </w:rPr>
            </w:r>
            <w:r/>
          </w:p>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时间</w:t>
            </w: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联系人及电话</w:t>
            </w: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备注</w:t>
            </w:r>
            <w:r>
              <w:rPr>
                <w:rFonts w:hint="eastAsia" w:ascii="宋体" w:hAnsi="宋体" w:cs="宋体"/>
                <w:color w:val="000000"/>
                <w:sz w:val="22"/>
                <w:highlight w:val="none"/>
                <w:lang w:eastAsia="en-US"/>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11"/>
              <w:jc w:val="center"/>
              <w:spacing w:line="360" w:lineRule="auto"/>
              <w:widowControl/>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11"/>
              <w:ind w:firstLine="1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tc>
      </w:tr>
    </w:tbl>
    <w:p>
      <w:pPr>
        <w:pStyle w:val="911"/>
        <w:ind w:firstLine="66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供应商名称（公章）:</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t xml:space="preserve">                     </w:t>
      </w:r>
      <w:r>
        <w:rPr>
          <w:rFonts w:hint="eastAsia" w:ascii="宋体" w:hAnsi="宋体" w:cs="宋体"/>
          <w:color w:val="000000"/>
          <w:sz w:val="22"/>
          <w:highlight w:val="none"/>
        </w:rPr>
      </w:r>
      <w:r/>
    </w:p>
    <w:p>
      <w:pPr>
        <w:pStyle w:val="911"/>
        <w:ind w:firstLine="880"/>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授权代表（签字）：                      </w:t>
      </w:r>
      <w:r>
        <w:rPr>
          <w:rFonts w:hint="eastAsia" w:ascii="宋体" w:hAnsi="宋体" w:cs="宋体"/>
          <w:color w:val="000000"/>
          <w:sz w:val="22"/>
          <w:highlight w:val="none"/>
        </w:rPr>
      </w:r>
      <w:r/>
    </w:p>
    <w:p>
      <w:pPr>
        <w:pStyle w:val="911"/>
        <w:jc w:val="left"/>
        <w:spacing w:line="360" w:lineRule="auto"/>
        <w:shd w:val="clear" w:color="auto" w:fill="ffffff"/>
        <w:widowControl/>
        <w:rPr>
          <w:rFonts w:hint="eastAsia" w:ascii="宋体" w:hAnsi="宋体" w:cs="宋体"/>
          <w:color w:val="000000"/>
          <w:sz w:val="22"/>
          <w:highlight w:val="none"/>
        </w:rPr>
      </w:pPr>
      <w:r>
        <w:rPr>
          <w:rFonts w:hint="eastAsia" w:ascii="宋体" w:hAnsi="宋体" w:cs="宋体"/>
          <w:color w:val="000000"/>
          <w:sz w:val="22"/>
          <w:highlight w:val="none"/>
        </w:rPr>
        <w:t xml:space="preserve">日            期：          年    月    日</w:t>
      </w:r>
      <w:r>
        <w:rPr>
          <w:rFonts w:hint="eastAsia" w:ascii="宋体" w:hAnsi="宋体" w:cs="宋体"/>
          <w:color w:val="000000"/>
          <w:sz w:val="22"/>
          <w:highlight w:val="none"/>
        </w:rPr>
      </w:r>
      <w:r/>
    </w:p>
    <w:p>
      <w:pPr>
        <w:pStyle w:val="911"/>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jc w:val="left"/>
        <w:spacing w:line="360" w:lineRule="auto"/>
        <w:widowControl/>
        <w:rPr>
          <w:rFonts w:hint="eastAsia" w:ascii="宋体" w:hAnsi="宋体" w:cs="宋体"/>
          <w:b/>
          <w:bCs/>
          <w:color w:val="000000"/>
          <w:sz w:val="22"/>
          <w:highlight w:val="none"/>
        </w:rPr>
      </w:pPr>
      <w:r>
        <w:rPr>
          <w:rFonts w:hint="eastAsia" w:ascii="宋体" w:hAnsi="宋体" w:cs="宋体"/>
          <w:color w:val="000000"/>
          <w:sz w:val="22"/>
          <w:highlight w:val="none"/>
        </w:rPr>
        <w:t xml:space="preserve">注：具体时间要求及需提交的证明材料见“第三章 成交标准”。</w:t>
      </w:r>
      <w:r>
        <w:rPr>
          <w:rFonts w:hint="eastAsia" w:ascii="宋体" w:hAnsi="宋体" w:cs="宋体"/>
          <w:b/>
          <w:bCs/>
          <w:color w:val="000000"/>
          <w:sz w:val="22"/>
          <w:highlight w:val="none"/>
        </w:rPr>
      </w:r>
      <w:r/>
    </w:p>
    <w:p>
      <w:pPr>
        <w:pStyle w:val="911"/>
        <w:jc w:val="center"/>
        <w:spacing w:line="360" w:lineRule="auto"/>
        <w:widowControl/>
        <w:rPr>
          <w:rFonts w:hint="eastAsia" w:ascii="宋体" w:hAnsi="宋体" w:cs="宋体"/>
          <w:b/>
          <w:bCs/>
          <w:color w:val="000000"/>
          <w:sz w:val="24"/>
          <w:highlight w:val="none"/>
        </w:rPr>
      </w:pPr>
      <w:r/>
      <w:bookmarkEnd w:id="25"/>
      <w:r>
        <w:rPr>
          <w:rFonts w:hint="eastAsia" w:ascii="宋体" w:hAnsi="宋体" w:cs="宋体"/>
          <w:b/>
          <w:bCs/>
          <w:color w:val="000000"/>
          <w:sz w:val="24"/>
          <w:highlight w:val="none"/>
        </w:rPr>
      </w:r>
      <w:r/>
    </w:p>
    <w:p>
      <w:pPr>
        <w:pStyle w:val="91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30"/>
          <w:highlight w:val="none"/>
        </w:rPr>
        <w:br w:type="column"/>
      </w: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color w:val="000000"/>
          <w:sz w:val="22"/>
          <w:highlight w:val="none"/>
        </w:rPr>
      </w:r>
      <w:r/>
    </w:p>
    <w:p>
      <w:pPr>
        <w:pStyle w:val="911"/>
        <w:ind w:firstLine="2168"/>
        <w:jc w:val="left"/>
        <w:spacing w:line="360" w:lineRule="auto"/>
        <w:widowControl/>
        <w:rPr>
          <w:rFonts w:hint="eastAsia" w:ascii="宋体" w:hAnsi="宋体" w:eastAsia="宋体" w:cs="宋体"/>
          <w:b/>
          <w:bCs/>
          <w:color w:val="000000"/>
          <w:spacing w:val="2"/>
          <w:sz w:val="36"/>
          <w:highlight w:val="none"/>
          <w:lang w:val="en-US" w:eastAsia="zh-CN"/>
        </w:rPr>
      </w:pPr>
      <w:r>
        <w:rPr>
          <w:rFonts w:hint="eastAsia" w:ascii="宋体" w:hAnsi="宋体" w:eastAsia="宋体" w:cs="宋体"/>
          <w:b/>
          <w:bCs/>
          <w:color w:val="000000"/>
          <w:spacing w:val="2"/>
          <w:sz w:val="36"/>
          <w:highlight w:val="none"/>
          <w:lang w:val="en-US" w:eastAsia="zh-CN"/>
        </w:rPr>
        <w:t xml:space="preserve">（十五）、资格证明文件</w:t>
      </w:r>
      <w:r>
        <w:rPr>
          <w:rFonts w:hint="eastAsia" w:ascii="宋体" w:hAnsi="宋体" w:eastAsia="宋体" w:cs="宋体"/>
          <w:b/>
          <w:bCs/>
          <w:color w:val="000000"/>
          <w:spacing w:val="2"/>
          <w:sz w:val="36"/>
          <w:highlight w:val="none"/>
          <w:lang w:val="en-US" w:eastAsia="zh-CN"/>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附件1：具有独立承担民事责任的能力（提供法人或者其他组织的营业执照，自然人的身份证明）；</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br w:type="page" w:clear="all"/>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附件2:具有良好的商业信誉和健全的财务会计制度；</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br w:type="page" w:clear="all"/>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附件3：具有履行合同所必需的设备和专业技术能力（根据项目需求提供履行合同所必需的设备和专业技术能力的证明材料）； </w:t>
      </w:r>
      <w:r>
        <w:rPr>
          <w:rFonts w:hint="eastAsia" w:ascii="宋体" w:hAnsi="宋体" w:cs="宋体"/>
          <w:bCs/>
          <w:color w:val="000000"/>
          <w:highlight w:val="none"/>
        </w:rPr>
      </w:r>
      <w:r/>
    </w:p>
    <w:p>
      <w:pPr>
        <w:pStyle w:val="911"/>
        <w:jc w:val="center"/>
        <w:spacing w:line="360" w:lineRule="auto"/>
        <w:widowControl/>
        <w:rPr>
          <w:rFonts w:hint="eastAsia" w:ascii="宋体" w:hAnsi="宋体" w:cs="宋体"/>
          <w:b/>
          <w:color w:val="000000"/>
          <w:sz w:val="24"/>
          <w:highlight w:val="none"/>
        </w:rPr>
      </w:pPr>
      <w:r>
        <w:rPr>
          <w:rFonts w:hint="eastAsia" w:ascii="宋体" w:hAnsi="宋体" w:cs="宋体"/>
          <w:b/>
          <w:bCs/>
          <w:color w:val="000000"/>
          <w:sz w:val="24"/>
          <w:highlight w:val="none"/>
        </w:rPr>
        <w:t xml:space="preserve">具备履行合同所必需的设备和专业技术能力的书面声明</w:t>
      </w:r>
      <w:r>
        <w:rPr>
          <w:rFonts w:hint="eastAsia" w:ascii="宋体" w:hAnsi="宋体" w:cs="宋体"/>
          <w:b/>
          <w:color w:val="000000"/>
          <w:sz w:val="24"/>
          <w:highlight w:val="none"/>
        </w:rPr>
      </w:r>
      <w:r/>
    </w:p>
    <w:p>
      <w:pPr>
        <w:pStyle w:val="911"/>
        <w:ind w:firstLine="492"/>
        <w:jc w:val="left"/>
        <w:spacing w:line="360" w:lineRule="auto"/>
        <w:widowControl/>
        <w:rPr>
          <w:rFonts w:hint="eastAsia" w:ascii="宋体" w:hAnsi="宋体" w:cs="宋体"/>
          <w:bCs/>
          <w:color w:val="000000"/>
          <w:sz w:val="24"/>
          <w:highlight w:val="none"/>
        </w:rPr>
      </w:pPr>
      <w:r>
        <w:rPr>
          <w:rFonts w:hint="eastAsia" w:ascii="宋体" w:hAnsi="宋体" w:cs="宋体"/>
          <w:bCs/>
          <w:color w:val="000000"/>
          <w:highlight w:val="none"/>
          <w:lang w:eastAsia="zh-CN"/>
        </w:rPr>
        <w:t xml:space="preserve">南京市六合区人民政府龙袍街道办事处</w:t>
      </w:r>
      <w:r>
        <w:rPr>
          <w:rFonts w:hint="eastAsia" w:ascii="宋体" w:hAnsi="宋体" w:cs="宋体"/>
          <w:bCs/>
          <w:color w:val="000000"/>
          <w:highlight w:val="none"/>
        </w:rPr>
        <w:t xml:space="preserve">：</w:t>
      </w:r>
      <w:r>
        <w:rPr>
          <w:rFonts w:hint="eastAsia" w:ascii="宋体" w:hAnsi="宋体" w:cs="宋体"/>
          <w:bCs/>
          <w:color w:val="000000"/>
          <w:sz w:val="24"/>
          <w:highlight w:val="none"/>
        </w:rPr>
      </w:r>
      <w:r/>
    </w:p>
    <w:p>
      <w:pPr>
        <w:pStyle w:val="911"/>
        <w:ind w:firstLine="492"/>
        <w:jc w:val="left"/>
        <w:spacing w:line="360" w:lineRule="auto"/>
        <w:widowControl/>
        <w:rPr>
          <w:rFonts w:hint="eastAsia" w:ascii="宋体" w:hAnsi="宋体" w:cs="宋体"/>
          <w:bCs/>
          <w:color w:val="000000"/>
          <w:sz w:val="22"/>
          <w:highlight w:val="none"/>
        </w:rPr>
      </w:pPr>
      <w:r>
        <w:rPr>
          <w:rFonts w:hint="eastAsia" w:ascii="宋体" w:hAnsi="宋体" w:cs="宋体"/>
          <w:bCs/>
          <w:color w:val="000000"/>
          <w:sz w:val="22"/>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 w:val="22"/>
          <w:highlight w:val="none"/>
        </w:rPr>
      </w:r>
      <w:r/>
    </w:p>
    <w:p>
      <w:pPr>
        <w:pStyle w:val="911"/>
        <w:ind w:firstLine="492"/>
        <w:jc w:val="left"/>
        <w:spacing w:line="360" w:lineRule="auto"/>
        <w:widowControl/>
        <w:rPr>
          <w:rFonts w:hint="eastAsia" w:ascii="宋体" w:hAnsi="宋体" w:cs="宋体"/>
          <w:bCs/>
          <w:color w:val="000000"/>
          <w:sz w:val="22"/>
          <w:highlight w:val="none"/>
        </w:rPr>
      </w:pPr>
      <w:r>
        <w:rPr>
          <w:rFonts w:hint="eastAsia" w:ascii="宋体" w:hAnsi="宋体" w:cs="宋体"/>
          <w:bCs/>
          <w:color w:val="000000"/>
          <w:sz w:val="22"/>
          <w:highlight w:val="none"/>
        </w:rPr>
        <w:t xml:space="preserve">主要设备有：                  。</w:t>
      </w:r>
      <w:r>
        <w:rPr>
          <w:rFonts w:hint="eastAsia" w:ascii="宋体" w:hAnsi="宋体" w:cs="宋体"/>
          <w:bCs/>
          <w:color w:val="000000"/>
          <w:sz w:val="22"/>
          <w:highlight w:val="none"/>
        </w:rPr>
      </w:r>
      <w:r/>
    </w:p>
    <w:p>
      <w:pPr>
        <w:pStyle w:val="911"/>
        <w:ind w:firstLine="492"/>
        <w:jc w:val="left"/>
        <w:spacing w:line="360" w:lineRule="auto"/>
        <w:widowControl/>
        <w:rPr>
          <w:rFonts w:hint="eastAsia" w:ascii="宋体" w:hAnsi="宋体" w:cs="宋体"/>
          <w:bCs/>
          <w:color w:val="000000"/>
          <w:sz w:val="22"/>
          <w:highlight w:val="none"/>
        </w:rPr>
      </w:pPr>
      <w:r>
        <w:rPr>
          <w:rFonts w:hint="eastAsia" w:ascii="宋体" w:hAnsi="宋体" w:cs="宋体"/>
          <w:bCs/>
          <w:color w:val="000000"/>
          <w:sz w:val="22"/>
          <w:highlight w:val="none"/>
        </w:rPr>
        <w:t xml:space="preserve">主要专业技术能力有：                              。</w:t>
      </w:r>
      <w:r>
        <w:rPr>
          <w:rFonts w:hint="eastAsia" w:ascii="宋体" w:hAnsi="宋体" w:cs="宋体"/>
          <w:bCs/>
          <w:color w:val="000000"/>
          <w:sz w:val="22"/>
          <w:highlight w:val="none"/>
        </w:rPr>
      </w:r>
      <w:r/>
    </w:p>
    <w:p>
      <w:pPr>
        <w:pStyle w:val="911"/>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声明人：（公章）</w:t>
      </w:r>
      <w:r>
        <w:rPr>
          <w:rFonts w:hint="eastAsia" w:ascii="宋体" w:hAnsi="宋体" w:cs="宋体"/>
          <w:color w:val="000000"/>
          <w:sz w:val="22"/>
          <w:highlight w:val="none"/>
        </w:rPr>
      </w:r>
      <w:r/>
    </w:p>
    <w:p>
      <w:pPr>
        <w:pStyle w:val="911"/>
        <w:ind w:firstLine="4180"/>
        <w:jc w:val="left"/>
        <w:spacing w:line="360" w:lineRule="auto"/>
        <w:widowControl/>
        <w:rPr>
          <w:rFonts w:hint="eastAsia" w:ascii="宋体" w:hAnsi="宋体" w:cs="宋体"/>
          <w:color w:val="000000"/>
          <w:sz w:val="22"/>
          <w:highlight w:val="none"/>
        </w:rPr>
      </w:pP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r>
      <w:r/>
    </w:p>
    <w:p>
      <w:pPr>
        <w:pStyle w:val="911"/>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日期：   年   月   日</w:t>
      </w:r>
      <w:r>
        <w:rPr>
          <w:rFonts w:hint="eastAsia" w:ascii="宋体" w:hAnsi="宋体" w:cs="宋体"/>
          <w:color w:val="000000"/>
          <w:sz w:val="22"/>
          <w:highlight w:val="none"/>
        </w:rPr>
      </w:r>
      <w:r/>
    </w:p>
    <w:p>
      <w:pPr>
        <w:pStyle w:val="911"/>
        <w:ind w:firstLine="431"/>
        <w:jc w:val="left"/>
        <w:spacing w:line="360" w:lineRule="auto"/>
        <w:widowControl/>
        <w:rPr>
          <w:rFonts w:hint="eastAsia" w:ascii="宋体" w:hAnsi="宋体" w:cs="宋体"/>
          <w:bCs/>
          <w:color w:val="000000"/>
          <w:sz w:val="22"/>
          <w:highlight w:val="none"/>
        </w:rPr>
      </w:pPr>
      <w:r>
        <w:rPr>
          <w:rFonts w:hint="eastAsia" w:ascii="宋体" w:hAnsi="宋体" w:cs="宋体"/>
          <w:bCs/>
          <w:color w:val="000000"/>
          <w:sz w:val="22"/>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br w:type="page" w:clear="all"/>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附件4：</w:t>
      </w:r>
      <w:r>
        <w:rPr>
          <w:rFonts w:hint="eastAsia" w:ascii="宋体" w:hAnsi="宋体" w:cs="宋体"/>
          <w:color w:val="000000"/>
          <w:szCs w:val="21"/>
          <w:highlight w:val="none"/>
        </w:rPr>
        <w:t xml:space="preserve">有依法缴纳税收和社会保障资金的良好记录</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br w:type="page" w:clear="all"/>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附件5：参加政府采购活动前三年内，在经营活动中没有重大违法记录（提供参加本次政府采购活动前3年内在经营活动中没有重大违法记录的书面声明）；</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911"/>
        <w:jc w:val="center"/>
        <w:spacing w:line="360" w:lineRule="auto"/>
        <w:widowControl/>
        <w:rPr>
          <w:rFonts w:hint="eastAsia" w:ascii="宋体" w:hAnsi="宋体" w:cs="宋体"/>
          <w:b/>
          <w:color w:val="000000"/>
          <w:sz w:val="24"/>
          <w:highlight w:val="none"/>
        </w:rPr>
      </w:pPr>
      <w:r/>
      <w:bookmarkStart w:id="27" w:name="OLE_LINK39"/>
      <w:r>
        <w:rPr>
          <w:rFonts w:hint="eastAsia" w:ascii="宋体" w:hAnsi="宋体" w:cs="宋体"/>
          <w:b/>
          <w:color w:val="000000"/>
          <w:sz w:val="24"/>
          <w:highlight w:val="none"/>
        </w:rPr>
        <w:t xml:space="preserve">参加政府采购活动前三年内，在经营活动中没有重大违法记录</w:t>
      </w:r>
      <w:r>
        <w:rPr>
          <w:rFonts w:hint="eastAsia" w:ascii="宋体" w:hAnsi="宋体" w:cs="宋体"/>
          <w:b/>
          <w:color w:val="000000"/>
          <w:sz w:val="24"/>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color w:val="000000"/>
          <w:sz w:val="22"/>
          <w:highlight w:val="none"/>
        </w:rPr>
      </w:pPr>
      <w:r>
        <w:rPr>
          <w:rFonts w:hint="eastAsia" w:ascii="宋体" w:hAnsi="宋体" w:cs="宋体"/>
          <w:bCs/>
          <w:color w:val="000000"/>
          <w:highlight w:val="none"/>
          <w:lang w:eastAsia="zh-CN"/>
        </w:rPr>
        <w:t xml:space="preserve">南京市六合区人民政府龙袍街道办事处</w:t>
      </w:r>
      <w:r>
        <w:rPr>
          <w:rFonts w:hint="eastAsia" w:ascii="宋体" w:hAnsi="宋体" w:cs="宋体"/>
          <w:color w:val="000000"/>
          <w:sz w:val="22"/>
          <w:highlight w:val="none"/>
        </w:rPr>
        <w:t xml:space="preserve">：</w:t>
      </w:r>
      <w:r>
        <w:rPr>
          <w:rFonts w:hint="eastAsia" w:ascii="宋体" w:hAnsi="宋体" w:cs="宋体"/>
          <w:color w:val="000000"/>
          <w:sz w:val="22"/>
          <w:highlight w:val="none"/>
        </w:rPr>
      </w:r>
      <w:r/>
    </w:p>
    <w:p>
      <w:pPr>
        <w:pStyle w:val="911"/>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44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我单位（响应人名称）郑重声明：</w:t>
      </w:r>
      <w:r>
        <w:rPr>
          <w:rFonts w:hint="eastAsia" w:ascii="宋体" w:hAnsi="宋体" w:cs="宋体"/>
          <w:color w:val="000000"/>
          <w:sz w:val="22"/>
          <w:highlight w:val="none"/>
        </w:rPr>
      </w:r>
      <w:r/>
    </w:p>
    <w:p>
      <w:pPr>
        <w:pStyle w:val="911"/>
        <w:ind w:firstLine="44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参加政府采购活动前三年内在经营活动中（在下划线上如实填写：有或没有）重大违法记录。</w:t>
      </w:r>
      <w:r>
        <w:rPr>
          <w:rFonts w:hint="eastAsia" w:ascii="宋体" w:hAnsi="宋体" w:cs="宋体"/>
          <w:color w:val="000000"/>
          <w:sz w:val="22"/>
          <w:highlight w:val="none"/>
        </w:rPr>
      </w:r>
      <w:r/>
    </w:p>
    <w:p>
      <w:pPr>
        <w:pStyle w:val="911"/>
        <w:ind w:firstLine="44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cs="宋体"/>
          <w:color w:val="000000"/>
          <w:sz w:val="22"/>
          <w:highlight w:val="none"/>
        </w:rPr>
      </w:r>
      <w:r/>
    </w:p>
    <w:p>
      <w:pPr>
        <w:pStyle w:val="911"/>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声明人：（公章）</w:t>
      </w:r>
      <w:r>
        <w:rPr>
          <w:rFonts w:hint="eastAsia" w:ascii="宋体" w:hAnsi="宋体" w:cs="宋体"/>
          <w:color w:val="000000"/>
          <w:sz w:val="22"/>
          <w:highlight w:val="none"/>
        </w:rPr>
      </w:r>
      <w:r/>
    </w:p>
    <w:p>
      <w:pPr>
        <w:pStyle w:val="911"/>
        <w:ind w:firstLine="4180"/>
        <w:jc w:val="left"/>
        <w:spacing w:line="360" w:lineRule="auto"/>
        <w:widowControl/>
        <w:rPr>
          <w:rFonts w:hint="eastAsia" w:ascii="宋体" w:hAnsi="宋体" w:cs="宋体"/>
          <w:color w:val="000000"/>
          <w:sz w:val="22"/>
          <w:highlight w:val="none"/>
        </w:rPr>
      </w:pPr>
      <w:r>
        <w:rPr>
          <w:rFonts w:hint="eastAsia" w:ascii="宋体" w:hAnsi="宋体" w:eastAsia="宋体" w:cs="宋体"/>
          <w:color w:val="000000"/>
          <w:sz w:val="22"/>
          <w:highlight w:val="none"/>
        </w:rPr>
        <w:t xml:space="preserve">法定代表人签字</w:t>
      </w:r>
      <w:r>
        <w:rPr>
          <w:rFonts w:hint="eastAsia" w:ascii="宋体" w:hAnsi="宋体" w:eastAsia="宋体" w:cs="宋体"/>
          <w:color w:val="000000"/>
          <w:sz w:val="22"/>
          <w:highlight w:val="none"/>
          <w:lang w:val="en-US" w:eastAsia="zh-CN"/>
        </w:rPr>
        <w:t xml:space="preserve">及盖章：</w:t>
      </w:r>
      <w:r>
        <w:rPr>
          <w:rFonts w:hint="eastAsia" w:ascii="宋体" w:hAnsi="宋体" w:cs="宋体"/>
          <w:color w:val="000000"/>
          <w:sz w:val="22"/>
          <w:highlight w:val="none"/>
        </w:rPr>
      </w:r>
      <w:r/>
    </w:p>
    <w:p>
      <w:pPr>
        <w:pStyle w:val="911"/>
        <w:ind w:firstLine="5720"/>
        <w:jc w:val="left"/>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t xml:space="preserve">日期：   年   月   日</w:t>
      </w:r>
      <w:r>
        <w:rPr>
          <w:rFonts w:hint="eastAsia" w:ascii="宋体" w:hAnsi="宋体" w:cs="宋体"/>
          <w:color w:val="000000"/>
          <w:sz w:val="22"/>
          <w:highlight w:val="none"/>
        </w:rPr>
      </w:r>
      <w:r/>
    </w:p>
    <w:p>
      <w:pPr>
        <w:pStyle w:val="911"/>
        <w:ind w:firstLine="480"/>
        <w:jc w:val="left"/>
        <w:spacing w:line="360" w:lineRule="auto"/>
        <w:widowControl/>
        <w:rPr>
          <w:rFonts w:hint="eastAsia" w:ascii="宋体" w:hAnsi="宋体" w:cs="宋体"/>
          <w:bCs/>
          <w:color w:val="000000"/>
          <w:highlight w:val="none"/>
        </w:rPr>
      </w:pPr>
      <w:r/>
      <w:bookmarkEnd w:id="27"/>
      <w:r>
        <w:rPr>
          <w:rFonts w:hint="eastAsia" w:ascii="宋体" w:hAnsi="宋体" w:cs="宋体"/>
          <w:bCs/>
          <w:color w:val="000000"/>
          <w:highlight w:val="none"/>
        </w:rPr>
        <w:br w:type="page" w:clear="all"/>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附件6：法律、行政法规规定的其他条件。</w:t>
      </w:r>
      <w:r>
        <w:rPr>
          <w:rFonts w:hint="eastAsia" w:ascii="宋体" w:hAnsi="宋体" w:cs="宋体"/>
          <w:bCs/>
          <w:color w:val="000000"/>
          <w:highlight w:val="none"/>
        </w:rPr>
      </w:r>
      <w:r/>
    </w:p>
    <w:p>
      <w:pPr>
        <w:pStyle w:val="91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1"/>
        <w:ind w:firstLine="420"/>
        <w:jc w:val="left"/>
        <w:rPr>
          <w:rFonts w:hint="eastAsia" w:ascii="宋体" w:hAnsi="宋体" w:cs="宋体"/>
          <w:color w:val="000000"/>
          <w:sz w:val="22"/>
          <w:highlight w:val="none"/>
        </w:rPr>
      </w:pPr>
      <w:r>
        <w:rPr>
          <w:rFonts w:hint="eastAsia" w:ascii="宋体" w:hAnsi="宋体" w:cs="宋体"/>
          <w:color w:val="000000"/>
          <w:sz w:val="22"/>
          <w:highlight w:val="none"/>
        </w:rPr>
      </w:r>
      <w:r/>
    </w:p>
    <w:p>
      <w:pPr>
        <w:pStyle w:val="911"/>
        <w:jc w:val="center"/>
        <w:spacing w:line="360" w:lineRule="auto"/>
        <w:widowControl/>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911"/>
        <w:jc w:val="center"/>
        <w:spacing w:line="360" w:lineRule="auto"/>
        <w:widowControl/>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911"/>
        <w:jc w:val="center"/>
        <w:spacing w:line="360" w:lineRule="auto"/>
        <w:widowControl/>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911"/>
        <w:jc w:val="left"/>
        <w:spacing w:line="360" w:lineRule="auto"/>
        <w:widowControl/>
        <w:rPr>
          <w:rFonts w:hint="eastAsia" w:ascii="宋体" w:hAnsi="宋体" w:cs="宋体"/>
          <w:b/>
          <w:color w:val="000000"/>
          <w:highlight w:val="none"/>
        </w:rPr>
      </w:pPr>
      <w:r>
        <w:rPr>
          <w:rFonts w:hint="eastAsia" w:ascii="宋体" w:hAnsi="宋体" w:cs="宋体"/>
          <w:b/>
          <w:color w:val="000000"/>
          <w:sz w:val="24"/>
          <w:highlight w:val="none"/>
        </w:rPr>
        <w:br w:type="page" w:clear="all"/>
      </w:r>
      <w:r>
        <w:rPr>
          <w:rFonts w:hint="eastAsia" w:ascii="宋体" w:hAnsi="宋体" w:cs="宋体"/>
          <w:b/>
          <w:bCs/>
          <w:color w:val="000000"/>
          <w:szCs w:val="21"/>
          <w:highlight w:val="none"/>
        </w:rPr>
        <w:t xml:space="preserve">附件7：</w:t>
      </w:r>
      <w:bookmarkStart w:id="28" w:name="OLE_LINK4"/>
      <w:r>
        <w:rPr>
          <w:rFonts w:hint="eastAsia" w:ascii="宋体" w:hAnsi="宋体" w:cs="宋体"/>
          <w:b/>
          <w:bCs/>
          <w:color w:val="000000"/>
          <w:szCs w:val="21"/>
          <w:highlight w:val="none"/>
        </w:rPr>
        <w:t xml:space="preserve">《南京市政府采购供应商信用记录表暨信用承诺书》</w:t>
      </w:r>
      <w:r>
        <w:rPr>
          <w:rFonts w:hint="eastAsia" w:ascii="宋体" w:hAnsi="宋体" w:cs="宋体"/>
          <w:b/>
          <w:color w:val="000000"/>
          <w:highlight w:val="none"/>
        </w:rPr>
      </w:r>
      <w:r/>
    </w:p>
    <w:p>
      <w:pPr>
        <w:pStyle w:val="959"/>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eastAsia="宋体" w:cs="宋体"/>
          <w:color w:val="000000"/>
          <w:sz w:val="21"/>
          <w:szCs w:val="21"/>
          <w:highlight w:val="none"/>
          <w:lang w:eastAsia="zh-CN"/>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上传至电子响应文件中</w:t>
      </w:r>
      <w:r>
        <w:rPr>
          <w:rFonts w:hint="eastAsia" w:eastAsia="宋体" w:cs="宋体"/>
          <w:bCs/>
          <w:color w:val="000000"/>
          <w:sz w:val="21"/>
          <w:szCs w:val="21"/>
          <w:highlight w:val="none"/>
          <w:lang w:eastAsia="zh-CN"/>
        </w:rPr>
        <w:t xml:space="preserve">，未按要求提供信用记录表或未签字盖章的，将按无效投标处理。</w:t>
      </w:r>
      <w:r>
        <w:rPr>
          <w:rFonts w:hint="eastAsia" w:eastAsia="宋体" w:cs="宋体"/>
          <w:color w:val="000000"/>
          <w:sz w:val="21"/>
          <w:szCs w:val="21"/>
          <w:highlight w:val="none"/>
          <w:lang w:eastAsia="zh-CN"/>
        </w:rPr>
      </w:r>
      <w:r/>
    </w:p>
    <w:p>
      <w:pPr>
        <w:pStyle w:val="959"/>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在政府采购资格审查环节，供应商只需提供书面《南京市政府采购供应商信用记录表暨信用承诺书》，即可替代以下证明材料：</w:t>
      </w:r>
      <w:r>
        <w:rPr>
          <w:rFonts w:hint="eastAsia" w:eastAsia="宋体" w:cs="宋体"/>
          <w:color w:val="000000"/>
          <w:sz w:val="21"/>
          <w:szCs w:val="21"/>
          <w:highlight w:val="none"/>
          <w:lang w:eastAsia="zh-CN"/>
        </w:rPr>
      </w:r>
      <w:r/>
    </w:p>
    <w:p>
      <w:pPr>
        <w:pStyle w:val="959"/>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（1）符合国家相关规定的财务状况报告；</w:t>
      </w:r>
      <w:r>
        <w:rPr>
          <w:rFonts w:hint="eastAsia" w:eastAsia="宋体" w:cs="宋体"/>
          <w:color w:val="000000"/>
          <w:sz w:val="21"/>
          <w:szCs w:val="21"/>
          <w:highlight w:val="none"/>
          <w:lang w:eastAsia="zh-CN"/>
        </w:rPr>
      </w:r>
      <w:r/>
    </w:p>
    <w:p>
      <w:pPr>
        <w:pStyle w:val="959"/>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（2）依法缴纳税收的证明材料；</w:t>
      </w:r>
      <w:r>
        <w:rPr>
          <w:rFonts w:hint="eastAsia" w:eastAsia="宋体" w:cs="宋体"/>
          <w:color w:val="000000"/>
          <w:sz w:val="21"/>
          <w:szCs w:val="21"/>
          <w:highlight w:val="none"/>
          <w:lang w:eastAsia="zh-CN"/>
        </w:rPr>
      </w:r>
      <w:r/>
    </w:p>
    <w:p>
      <w:pPr>
        <w:pStyle w:val="959"/>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（3）依法缴纳社会保障资金的证明材料；</w:t>
      </w:r>
      <w:r>
        <w:rPr>
          <w:rFonts w:hint="eastAsia" w:eastAsia="宋体" w:cs="宋体"/>
          <w:color w:val="000000"/>
          <w:sz w:val="21"/>
          <w:szCs w:val="21"/>
          <w:highlight w:val="none"/>
          <w:lang w:eastAsia="zh-CN"/>
        </w:rPr>
      </w:r>
      <w:r/>
    </w:p>
    <w:p>
      <w:pPr>
        <w:pStyle w:val="959"/>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（4）具备履行政府采购合同所必需的设备和专业技术能力的证明材料；</w:t>
      </w:r>
      <w:r>
        <w:rPr>
          <w:rFonts w:hint="eastAsia" w:eastAsia="宋体" w:cs="宋体"/>
          <w:color w:val="000000"/>
          <w:sz w:val="21"/>
          <w:szCs w:val="21"/>
          <w:highlight w:val="none"/>
          <w:lang w:eastAsia="zh-CN"/>
        </w:rPr>
      </w:r>
      <w:r/>
    </w:p>
    <w:p>
      <w:pPr>
        <w:pStyle w:val="959"/>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（5）参加政府采购活动前三年内在经营活动中没有重大违法记录的证明材料；</w:t>
      </w:r>
      <w:r>
        <w:rPr>
          <w:rFonts w:hint="eastAsia" w:eastAsia="宋体" w:cs="宋体"/>
          <w:color w:val="000000"/>
          <w:sz w:val="21"/>
          <w:szCs w:val="21"/>
          <w:highlight w:val="none"/>
          <w:lang w:eastAsia="zh-CN"/>
        </w:rPr>
      </w:r>
      <w:r/>
    </w:p>
    <w:p>
      <w:pPr>
        <w:pStyle w:val="959"/>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（6）未被列入失信被执行人、重大税收违法失信主体、政府采购严重违法失信行为记录名单的证明材料。</w:t>
      </w:r>
      <w:r>
        <w:rPr>
          <w:rFonts w:hint="eastAsia" w:eastAsia="宋体" w:cs="宋体"/>
          <w:color w:val="000000"/>
          <w:sz w:val="21"/>
          <w:szCs w:val="21"/>
          <w:highlight w:val="none"/>
          <w:lang w:eastAsia="zh-CN"/>
        </w:rPr>
      </w:r>
      <w:r/>
    </w:p>
    <w:p>
      <w:pPr>
        <w:pStyle w:val="911"/>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供应商在中标（成交）后，应提供上述由信用承诺书替代的证明材料（一式伍份</w:t>
      </w:r>
      <w:r>
        <w:rPr>
          <w:rFonts w:hint="eastAsia" w:ascii="宋体" w:hAnsi="宋体" w:cs="宋体"/>
          <w:color w:val="000000"/>
          <w:szCs w:val="21"/>
          <w:highlight w:val="none"/>
        </w:rPr>
        <w:t xml:space="preserve">）（（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机构核验。经核验无误后，由采购人或采购代理机构发出中标（成交）通知书。</w:t>
      </w:r>
      <w:r>
        <w:rPr>
          <w:rFonts w:hint="eastAsia" w:ascii="宋体" w:hAnsi="宋体" w:cs="宋体"/>
          <w:color w:val="000000"/>
          <w:szCs w:val="21"/>
          <w:highlight w:val="none"/>
        </w:rPr>
      </w:r>
      <w:r/>
    </w:p>
    <w:p>
      <w:pPr>
        <w:pStyle w:val="959"/>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供应商涉及以下情形的，不适用信用承诺，仍须提供上述证明材料：</w:t>
      </w:r>
      <w:r>
        <w:rPr>
          <w:rFonts w:hint="eastAsia" w:eastAsia="宋体" w:cs="宋体"/>
          <w:color w:val="000000"/>
          <w:sz w:val="21"/>
          <w:szCs w:val="21"/>
          <w:highlight w:val="none"/>
          <w:lang w:eastAsia="zh-CN"/>
        </w:rPr>
      </w:r>
      <w:r/>
    </w:p>
    <w:p>
      <w:pPr>
        <w:pStyle w:val="959"/>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（1）供应商被列入严重失信主体名单；</w:t>
      </w:r>
      <w:r>
        <w:rPr>
          <w:rFonts w:hint="eastAsia" w:eastAsia="宋体" w:cs="宋体"/>
          <w:color w:val="000000"/>
          <w:sz w:val="21"/>
          <w:szCs w:val="21"/>
          <w:highlight w:val="none"/>
          <w:lang w:eastAsia="zh-CN"/>
        </w:rPr>
      </w:r>
      <w:r/>
    </w:p>
    <w:p>
      <w:pPr>
        <w:pStyle w:val="959"/>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（2）被相关监管部门作出行政处罚且尚在处罚有效期内；</w:t>
      </w:r>
      <w:r>
        <w:rPr>
          <w:rFonts w:hint="eastAsia" w:eastAsia="宋体" w:cs="宋体"/>
          <w:color w:val="000000"/>
          <w:sz w:val="21"/>
          <w:szCs w:val="21"/>
          <w:highlight w:val="none"/>
          <w:lang w:eastAsia="zh-CN"/>
        </w:rPr>
      </w:r>
      <w:r/>
    </w:p>
    <w:p>
      <w:pPr>
        <w:pStyle w:val="959"/>
        <w:ind w:firstLine="42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（3）其他法律、行政法规规定的不适用信用承诺的情形。</w:t>
      </w:r>
      <w:r>
        <w:rPr>
          <w:rFonts w:hint="eastAsia" w:eastAsia="宋体" w:cs="宋体"/>
          <w:color w:val="000000"/>
          <w:sz w:val="21"/>
          <w:szCs w:val="21"/>
          <w:highlight w:val="none"/>
          <w:lang w:eastAsia="zh-CN"/>
        </w:rPr>
      </w:r>
      <w:r/>
    </w:p>
    <w:p>
      <w:pPr>
        <w:pStyle w:val="959"/>
        <w:ind w:firstLine="0"/>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t xml:space="preserve">供应商对信用承诺内容的真实性、合法性、有效性负责。如作出虚假信用承诺，视同为“提供虚假材料谋取中标、成交”的违法行为。</w:t>
      </w:r>
      <w:r>
        <w:rPr>
          <w:rFonts w:hint="eastAsia" w:eastAsia="宋体" w:cs="宋体"/>
          <w:color w:val="000000"/>
          <w:sz w:val="21"/>
          <w:szCs w:val="21"/>
          <w:highlight w:val="none"/>
          <w:lang w:eastAsia="zh-CN"/>
        </w:rPr>
      </w:r>
      <w:r/>
    </w:p>
    <w:p>
      <w:pPr>
        <w:pStyle w:val="911"/>
        <w:jc w:val="left"/>
        <w:spacing w:line="360" w:lineRule="auto"/>
        <w:widowControl/>
        <w:rPr>
          <w:rFonts w:hint="eastAsia" w:ascii="宋体" w:hAnsi="宋体" w:cs="宋体"/>
          <w:b/>
          <w:color w:val="000000"/>
          <w:sz w:val="22"/>
          <w:highlight w:val="none"/>
        </w:rPr>
      </w:pPr>
      <w:r/>
      <w:bookmarkEnd w:id="28"/>
      <w:r>
        <w:rPr>
          <w:rFonts w:hint="eastAsia" w:ascii="宋体" w:hAnsi="宋体" w:cs="宋体"/>
          <w:b/>
          <w:color w:val="000000"/>
          <w:sz w:val="22"/>
          <w:highlight w:val="none"/>
        </w:rPr>
      </w:r>
      <w:r/>
    </w:p>
    <w:p>
      <w:pPr>
        <w:pStyle w:val="911"/>
        <w:jc w:val="left"/>
        <w:spacing w:line="360" w:lineRule="auto"/>
        <w:widowControl/>
        <w:rPr>
          <w:rFonts w:hint="eastAsia" w:ascii="宋体" w:hAnsi="宋体" w:cs="宋体"/>
          <w:b/>
          <w:color w:val="000000"/>
          <w:sz w:val="22"/>
          <w:highlight w:val="none"/>
        </w:rPr>
      </w:pPr>
      <w:r>
        <w:rPr>
          <w:rFonts w:hint="eastAsia" w:ascii="宋体" w:hAnsi="宋体" w:cs="宋体"/>
          <w:b/>
          <w:color w:val="000000"/>
          <w:sz w:val="22"/>
          <w:highlight w:val="none"/>
        </w:rPr>
        <w:t xml:space="preserve">格式、</w:t>
      </w:r>
      <w:r>
        <w:rPr>
          <w:rFonts w:hint="eastAsia" w:ascii="宋体" w:hAnsi="宋体" w:cs="宋体"/>
          <w:b/>
          <w:color w:val="000000"/>
          <w:sz w:val="22"/>
          <w:highlight w:val="none"/>
        </w:rPr>
      </w:r>
      <w:r/>
    </w:p>
    <w:p>
      <w:pPr>
        <w:pStyle w:val="911"/>
        <w:ind w:firstLine="2891"/>
        <w:jc w:val="left"/>
        <w:spacing w:line="360" w:lineRule="auto"/>
        <w:widowControl/>
        <w:rPr>
          <w:rFonts w:hint="eastAsia" w:ascii="宋体" w:hAnsi="宋体" w:eastAsia="宋体" w:cs="宋体"/>
          <w:b/>
          <w:bCs/>
          <w:color w:val="000000"/>
          <w:spacing w:val="2"/>
          <w:sz w:val="36"/>
          <w:highlight w:val="none"/>
          <w:lang w:val="en-US" w:eastAsia="zh-CN"/>
        </w:rPr>
      </w:pPr>
      <w:r>
        <w:rPr>
          <w:rFonts w:hint="eastAsia" w:ascii="宋体" w:hAnsi="宋体" w:eastAsia="宋体" w:cs="宋体"/>
          <w:b/>
          <w:bCs/>
          <w:color w:val="000000"/>
          <w:spacing w:val="2"/>
          <w:sz w:val="36"/>
          <w:highlight w:val="none"/>
          <w:lang w:val="en-US" w:eastAsia="zh-CN"/>
        </w:rPr>
        <w:t xml:space="preserve">（十六）、其他</w:t>
      </w:r>
      <w:r>
        <w:rPr>
          <w:rFonts w:hint="eastAsia" w:ascii="宋体" w:hAnsi="宋体" w:eastAsia="宋体" w:cs="宋体"/>
          <w:b/>
          <w:bCs/>
          <w:color w:val="000000"/>
          <w:spacing w:val="2"/>
          <w:sz w:val="36"/>
          <w:highlight w:val="none"/>
          <w:lang w:val="en-US" w:eastAsia="zh-CN"/>
        </w:rPr>
      </w:r>
      <w:r/>
    </w:p>
    <w:p>
      <w:pPr>
        <w:pStyle w:val="911"/>
        <w:ind w:firstLine="480"/>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r>
      <w:r/>
    </w:p>
    <w:p>
      <w:pPr>
        <w:pStyle w:val="91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highlight w:val="none"/>
        </w:rPr>
        <w:t xml:space="preserve">注释：此处可附“第三章 成交标准”中所要求的材料或供应商认为需要提供的其他材料。</w:t>
      </w:r>
      <w:r>
        <w:rPr>
          <w:rFonts w:hint="eastAsia" w:ascii="宋体" w:hAnsi="宋体" w:cs="宋体"/>
          <w:color w:val="000000"/>
          <w:sz w:val="24"/>
          <w:highlight w:val="none"/>
        </w:rPr>
      </w:r>
      <w:r/>
    </w:p>
    <w:p>
      <w:pPr>
        <w:pStyle w:val="911"/>
        <w:jc w:val="center"/>
        <w:spacing w:line="360" w:lineRule="auto"/>
        <w:widowControl/>
        <w:rPr>
          <w:rFonts w:hint="eastAsia" w:ascii="宋体" w:hAnsi="宋体" w:cs="宋体"/>
          <w:color w:val="000000"/>
          <w:sz w:val="22"/>
          <w:highlight w:val="none"/>
        </w:rPr>
      </w:pPr>
      <w:r>
        <w:rPr>
          <w:rFonts w:hint="eastAsia" w:ascii="宋体" w:hAnsi="宋体" w:cs="宋体"/>
          <w:color w:val="000000"/>
          <w:sz w:val="22"/>
          <w:highlight w:val="none"/>
        </w:rPr>
      </w:r>
      <w:r/>
    </w:p>
    <w:p>
      <w:pPr>
        <w:pStyle w:val="91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1"/>
        <w:ind w:firstLine="480"/>
        <w:jc w:val="left"/>
        <w:spacing w:line="360" w:lineRule="auto"/>
        <w:widowControl/>
        <w:rPr>
          <w:rFonts w:hint="eastAsia" w:ascii="宋体" w:hAnsi="宋体" w:cs="宋体"/>
          <w:color w:val="000000"/>
          <w:highlight w:val="none"/>
        </w:rPr>
      </w:pPr>
      <w:r>
        <w:rPr>
          <w:rFonts w:hint="eastAsia" w:ascii="宋体" w:hAnsi="宋体" w:cs="宋体"/>
          <w:color w:val="000000"/>
          <w:highlight w:val="none"/>
        </w:rPr>
      </w:r>
      <w:r/>
    </w:p>
    <w:p>
      <w:pPr>
        <w:pStyle w:val="911"/>
        <w:ind w:left="118"/>
        <w:jc w:val="left"/>
        <w:spacing w:before="180"/>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11"/>
        <w:rPr>
          <w:rFonts w:hint="eastAsia" w:ascii="宋体" w:hAnsi="宋体" w:cs="宋体"/>
          <w:color w:val="000000"/>
          <w:highlight w:val="none"/>
        </w:rPr>
      </w:pPr>
      <w:r>
        <w:rPr>
          <w:rFonts w:hint="eastAsia" w:ascii="宋体" w:hAnsi="宋体" w:cs="宋体"/>
          <w:color w:val="000000"/>
          <w:highlight w:val="none"/>
        </w:rPr>
      </w:r>
      <w:r/>
    </w:p>
    <w:sectPr>
      <w:footnotePr/>
      <w:endnotePr/>
      <w:type w:val="nextPage"/>
      <w:pgSz w:w="11910" w:h="16840" w:orient="portrait"/>
      <w:pgMar w:top="1080" w:right="130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方正小标宋简体">
    <w:panose1 w:val="020B0503020202020204"/>
  </w:font>
  <w:font w:name="Trebuchet MS">
    <w:panose1 w:val="020B0603020202020204"/>
  </w:font>
  <w:font w:name="Courier New">
    <w:panose1 w:val="02070309020205020404"/>
  </w:font>
  <w:font w:name="Calibri">
    <w:panose1 w:val="020F050202020403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911"/>
                            <w:spacing w:line="229" w:lineRule="exact"/>
                            <w:rPr>
                              <w:rFonts w:ascii="楷体" w:hAnsi="楷体" w:eastAsia="楷体" w:cs="楷体"/>
                              <w:szCs w:val="21"/>
                            </w:rPr>
                          </w:pPr>
                          <w:r>
                            <w:rPr>
                              <w:rFonts w:ascii="楷体" w:hAnsi="楷体" w:eastAsia="楷体" w:cs="楷体"/>
                              <w:szCs w:val="21"/>
                            </w:rPr>
                          </w:r>
                          <w:r/>
                        </w:p>
                        <w:p>
                          <w:pPr>
                            <w:pStyle w:val="911"/>
                          </w:pPr>
                          <w:r/>
                          <w:r/>
                        </w:p>
                      </w:txbxContent>
                    </wps:txbx>
                    <wps:bodyPr wrap="square" lIns="0" tIns="0" rIns="0" bIns="0" upright="1"/>
                  </wps:wsp>
                </a:graphicData>
              </a:graphic>
            </wp:anchor>
          </w:drawing>
        </mc:Choice>
        <mc:Fallback>
          <w:pict>
            <v:shape id="shape 2" o:spid="_x0000_s2" o:spt="202" type="#_x0000_t202" style="position:absolute;z-index:-250609663;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911"/>
                      <w:spacing w:line="229" w:lineRule="exact"/>
                      <w:rPr>
                        <w:rFonts w:ascii="楷体" w:hAnsi="楷体" w:eastAsia="楷体" w:cs="楷体"/>
                        <w:szCs w:val="21"/>
                      </w:rPr>
                    </w:pPr>
                    <w:r>
                      <w:rPr>
                        <w:rFonts w:ascii="楷体" w:hAnsi="楷体" w:eastAsia="楷体" w:cs="楷体"/>
                        <w:szCs w:val="21"/>
                      </w:rPr>
                    </w:r>
                    <w:r/>
                  </w:p>
                  <w:p>
                    <w:pPr>
                      <w:pStyle w:val="911"/>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pPr>
                            <w:pStyle w:val="911"/>
                            <w:rPr>
                              <w:szCs w:val="18"/>
                            </w:rPr>
                          </w:pPr>
                          <w:r>
                            <w:rPr>
                              <w:szCs w:val="18"/>
                            </w:rPr>
                          </w:r>
                          <w:r/>
                        </w:p>
                        <w:p>
                          <w:pPr>
                            <w:pStyle w:val="911"/>
                          </w:pPr>
                          <w:r/>
                          <w:r/>
                        </w:p>
                      </w:txbxContent>
                    </wps:txbx>
                    <wps:bodyPr wrap="square" lIns="0" tIns="0" rIns="0" bIns="0" upright="1"/>
                  </wps:wsp>
                </a:graphicData>
              </a:graphic>
            </wp:anchor>
          </w:drawing>
        </mc:Choice>
        <mc:Fallback>
          <w:pict>
            <v:shape id="shape 3" o:spid="_x0000_s3" o:spt="202" type="#_x0000_t202" style="position:absolute;z-index:-250609662;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pPr>
                      <w:pStyle w:val="911"/>
                      <w:rPr>
                        <w:szCs w:val="18"/>
                      </w:rPr>
                    </w:pPr>
                    <w:r>
                      <w:rPr>
                        <w:szCs w:val="18"/>
                      </w:rPr>
                    </w:r>
                    <w:r/>
                  </w:p>
                  <w:p>
                    <w:pPr>
                      <w:pStyle w:val="911"/>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5833745</wp:posOffset>
              </wp:positionH>
              <wp:positionV relativeFrom="page">
                <wp:posOffset>10090785</wp:posOffset>
              </wp:positionV>
              <wp:extent cx="166370" cy="139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pStyle w:val="911"/>
                            <w:rPr>
                              <w:szCs w:val="18"/>
                            </w:rPr>
                          </w:pPr>
                          <w:r>
                            <w:rPr>
                              <w:szCs w:val="18"/>
                            </w:rPr>
                          </w:r>
                          <w:r/>
                        </w:p>
                        <w:p>
                          <w:pPr>
                            <w:pStyle w:val="911"/>
                          </w:pPr>
                          <w:r/>
                          <w:r/>
                        </w:p>
                      </w:txbxContent>
                    </wps:txbx>
                    <wps:bodyPr wrap="square" lIns="0" tIns="0" rIns="0" bIns="0" upright="1"/>
                  </wps:wsp>
                </a:graphicData>
              </a:graphic>
            </wp:anchor>
          </w:drawing>
        </mc:Choice>
        <mc:Fallback>
          <w:pict>
            <v:shape id="shape 4" o:spid="_x0000_s4" o:spt="202" type="#_x0000_t202" style="position:absolute;z-index:-250609661;o:allowoverlap:true;o:allowincell:true;mso-position-horizontal-relative:page;margin-left:459.3pt;mso-position-horizontal:absolute;mso-position-vertical-relative:page;margin-top:794.5pt;mso-position-vertical:absolute;width:13.1pt;height:11.0pt;mso-wrap-distance-left:9.0pt;mso-wrap-distance-top:0.0pt;mso-wrap-distance-right:9.0pt;mso-wrap-distance-bottom:0.0pt;visibility:visible;" filled="f" stroked="f">
              <v:textbox inset="0,0,0,0">
                <w:txbxContent>
                  <w:p>
                    <w:pPr>
                      <w:pStyle w:val="911"/>
                      <w:rPr>
                        <w:szCs w:val="18"/>
                      </w:rPr>
                    </w:pPr>
                    <w:r>
                      <w:rPr>
                        <w:szCs w:val="18"/>
                      </w:rPr>
                    </w:r>
                    <w:r/>
                  </w:p>
                  <w:p>
                    <w:pPr>
                      <w:pStyle w:val="911"/>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pStyle w:val="911"/>
                            <w:rPr>
                              <w:szCs w:val="18"/>
                            </w:rPr>
                          </w:pPr>
                          <w:r>
                            <w:rPr>
                              <w:szCs w:val="18"/>
                            </w:rPr>
                          </w:r>
                          <w:r/>
                        </w:p>
                        <w:p>
                          <w:pPr>
                            <w:pStyle w:val="911"/>
                          </w:pPr>
                          <w:r/>
                          <w:r/>
                        </w:p>
                      </w:txbxContent>
                    </wps:txbx>
                    <wps:bodyPr wrap="square" lIns="0" tIns="0" rIns="0" bIns="0" upright="1"/>
                  </wps:wsp>
                </a:graphicData>
              </a:graphic>
            </wp:anchor>
          </w:drawing>
        </mc:Choice>
        <mc:Fallback>
          <w:pict>
            <v:shape id="shape 5" o:spid="_x0000_s5" o:spt="202" type="#_x0000_t202" style="position:absolute;z-index:-250609660;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pStyle w:val="911"/>
                      <w:rPr>
                        <w:szCs w:val="18"/>
                      </w:rPr>
                    </w:pPr>
                    <w:r>
                      <w:rPr>
                        <w:szCs w:val="18"/>
                      </w:rPr>
                    </w:r>
                    <w:r/>
                  </w:p>
                  <w:p>
                    <w:pPr>
                      <w:pStyle w:val="911"/>
                    </w:pPr>
                    <w:r/>
                    <w:r/>
                  </w:p>
                </w:txbxContent>
              </v:textbox>
            </v:shape>
          </w:pict>
        </mc:Fallback>
      </mc:AlternateContent>
    </w: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911"/>
                          </w:pPr>
                          <w:r/>
                          <w:r/>
                        </w:p>
                        <w:p>
                          <w:pPr>
                            <w:pStyle w:val="911"/>
                          </w:pPr>
                          <w:r/>
                          <w:r/>
                        </w:p>
                      </w:txbxContent>
                    </wps:txbx>
                    <wps:bodyPr wrap="square" lIns="0" tIns="0" rIns="0" bIns="0" upright="1"/>
                  </wps:wsp>
                </a:graphicData>
              </a:graphic>
            </wp:anchor>
          </w:drawing>
        </mc:Choice>
        <mc:Fallback>
          <w:pict>
            <v:shape id="shape 6" o:spid="_x0000_s6" o:spt="202" type="#_x0000_t202" style="position:absolute;z-index:-250609658;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911"/>
                    </w:pPr>
                    <w:r/>
                    <w:r/>
                  </w:p>
                  <w:p>
                    <w:pPr>
                      <w:pStyle w:val="911"/>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39700" cy="139700"/>
                      </a:xfrm>
                      <a:prstGeom prst="rect">
                        <a:avLst/>
                      </a:prstGeom>
                      <a:noFill/>
                      <a:ln>
                        <a:noFill/>
                      </a:ln>
                    </wps:spPr>
                    <wps:txbx>
                      <w:txbxContent>
                        <w:p>
                          <w:pPr>
                            <w:pStyle w:val="911"/>
                            <w:rPr>
                              <w:szCs w:val="18"/>
                            </w:rPr>
                          </w:pPr>
                          <w:r>
                            <w:rPr>
                              <w:szCs w:val="18"/>
                            </w:rPr>
                          </w:r>
                          <w:r/>
                        </w:p>
                        <w:p>
                          <w:pPr>
                            <w:pStyle w:val="911"/>
                          </w:pPr>
                          <w:r/>
                          <w:r/>
                        </w:p>
                      </w:txbxContent>
                    </wps:txbx>
                    <wps:bodyPr wrap="square" lIns="0" tIns="0" rIns="0" bIns="0" upright="1"/>
                  </wps:wsp>
                </a:graphicData>
              </a:graphic>
            </wp:anchor>
          </w:drawing>
        </mc:Choice>
        <mc:Fallback>
          <w:pict>
            <v:shape id="shape 7" o:spid="_x0000_s7" o:spt="202" type="#_x0000_t202" style="position:absolute;z-index:-250609657;o:allowoverlap:true;o:allowincell:true;mso-position-horizontal-relative:page;margin-left:446.8pt;mso-position-horizontal:absolute;mso-position-vertical-relative:page;margin-top:794.7pt;mso-position-vertical:absolute;width:11.0pt;height:11.0pt;mso-wrap-distance-left:9.0pt;mso-wrap-distance-top:0.0pt;mso-wrap-distance-right:9.0pt;mso-wrap-distance-bottom:0.0pt;visibility:visible;" filled="f" stroked="f">
              <v:textbox inset="0,0,0,0">
                <w:txbxContent>
                  <w:p>
                    <w:pPr>
                      <w:pStyle w:val="911"/>
                      <w:rPr>
                        <w:szCs w:val="18"/>
                      </w:rPr>
                    </w:pPr>
                    <w:r>
                      <w:rPr>
                        <w:szCs w:val="18"/>
                      </w:rPr>
                    </w:r>
                    <w:r/>
                  </w:p>
                  <w:p>
                    <w:pPr>
                      <w:pStyle w:val="911"/>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page">
                <wp:posOffset>5833745</wp:posOffset>
              </wp:positionH>
              <wp:positionV relativeFrom="page">
                <wp:posOffset>10090785</wp:posOffset>
              </wp:positionV>
              <wp:extent cx="166370" cy="1397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pStyle w:val="911"/>
                            <w:rPr>
                              <w:szCs w:val="18"/>
                            </w:rPr>
                          </w:pPr>
                          <w:r>
                            <w:rPr>
                              <w:szCs w:val="18"/>
                            </w:rPr>
                          </w:r>
                          <w:r/>
                        </w:p>
                        <w:p>
                          <w:pPr>
                            <w:pStyle w:val="911"/>
                          </w:pPr>
                          <w:r/>
                          <w:r/>
                        </w:p>
                      </w:txbxContent>
                    </wps:txbx>
                    <wps:bodyPr wrap="square" lIns="0" tIns="0" rIns="0" bIns="0" upright="1"/>
                  </wps:wsp>
                </a:graphicData>
              </a:graphic>
            </wp:anchor>
          </w:drawing>
        </mc:Choice>
        <mc:Fallback>
          <w:pict>
            <v:shape id="shape 8" o:spid="_x0000_s8" o:spt="202" type="#_x0000_t202" style="position:absolute;z-index:-250609656;o:allowoverlap:true;o:allowincell:true;mso-position-horizontal-relative:page;margin-left:459.3pt;mso-position-horizontal:absolute;mso-position-vertical-relative:page;margin-top:794.5pt;mso-position-vertical:absolute;width:13.1pt;height:11.0pt;mso-wrap-distance-left:9.0pt;mso-wrap-distance-top:0.0pt;mso-wrap-distance-right:9.0pt;mso-wrap-distance-bottom:0.0pt;visibility:visible;" filled="f" stroked="f">
              <v:textbox inset="0,0,0,0">
                <w:txbxContent>
                  <w:p>
                    <w:pPr>
                      <w:pStyle w:val="911"/>
                      <w:rPr>
                        <w:szCs w:val="18"/>
                      </w:rPr>
                    </w:pPr>
                    <w:r>
                      <w:rPr>
                        <w:szCs w:val="18"/>
                      </w:rPr>
                    </w:r>
                    <w:r/>
                  </w:p>
                  <w:p>
                    <w:pPr>
                      <w:pStyle w:val="911"/>
                    </w:pPr>
                    <w:r/>
                    <w:r/>
                  </w:p>
                </w:txbxContent>
              </v:textbox>
            </v:shape>
          </w:pict>
        </mc:Fallback>
      </mc:AlternateContent>
    </w: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5"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655320" cy="139700"/>
                      </a:xfrm>
                      <a:prstGeom prst="rect">
                        <a:avLst/>
                      </a:prstGeom>
                      <a:noFill/>
                      <a:ln>
                        <a:noFill/>
                      </a:ln>
                    </wps:spPr>
                    <wps:txbx>
                      <w:txbxContent>
                        <w:p>
                          <w:pPr>
                            <w:pStyle w:val="911"/>
                            <w:rPr>
                              <w:szCs w:val="18"/>
                            </w:rPr>
                          </w:pPr>
                          <w:r>
                            <w:rPr>
                              <w:szCs w:val="18"/>
                            </w:rPr>
                          </w:r>
                          <w:r/>
                        </w:p>
                        <w:p>
                          <w:pPr>
                            <w:pStyle w:val="911"/>
                          </w:pPr>
                          <w:r/>
                          <w:r/>
                        </w:p>
                      </w:txbxContent>
                    </wps:txbx>
                    <wps:bodyPr wrap="square" lIns="0" tIns="0" rIns="0" bIns="0" upright="1"/>
                  </wps:wsp>
                </a:graphicData>
              </a:graphic>
            </wp:anchor>
          </w:drawing>
        </mc:Choice>
        <mc:Fallback>
          <w:pict>
            <v:shape id="shape 9" o:spid="_x0000_s9" o:spt="202" type="#_x0000_t202" style="position:absolute;z-index:-250609655;o:allowoverlap:true;o:allowincell:true;mso-position-horizontal-relative:page;margin-left:473.8pt;mso-position-horizontal:absolute;mso-position-vertical-relative:page;margin-top:794.7pt;mso-position-vertical:absolute;width:51.6pt;height:11.0pt;mso-wrap-distance-left:9.0pt;mso-wrap-distance-top:0.0pt;mso-wrap-distance-right:9.0pt;mso-wrap-distance-bottom:0.0pt;visibility:visible;" filled="f" stroked="f">
              <v:textbox inset="0,0,0,0">
                <w:txbxContent>
                  <w:p>
                    <w:pPr>
                      <w:pStyle w:val="911"/>
                      <w:rPr>
                        <w:szCs w:val="18"/>
                      </w:rPr>
                    </w:pPr>
                    <w:r>
                      <w:rPr>
                        <w:szCs w:val="18"/>
                      </w:rPr>
                    </w:r>
                    <w:r/>
                  </w:p>
                  <w:p>
                    <w:pPr>
                      <w:pStyle w:val="911"/>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911"/>
                          </w:pPr>
                          <w:r/>
                          <w:r/>
                        </w:p>
                        <w:p>
                          <w:pPr>
                            <w:pStyle w:val="91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911"/>
                    </w:pPr>
                    <w:r/>
                    <w:r/>
                  </w:p>
                  <w:p>
                    <w:pPr>
                      <w:pStyle w:val="911"/>
                    </w:pPr>
                    <w:r/>
                    <w:r/>
                  </w:p>
                </w:txbxContent>
              </v:textbox>
            </v:shape>
          </w:pict>
        </mc:Fallback>
      </mc:AlternateContent>
    </w: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spacing w:line="14" w:lineRule="auto"/>
      <w:rPr>
        <w:sz w:val="20"/>
        <w:szCs w:val="20"/>
      </w:rPr>
    </w:pPr>
    <w:r>
      <w:rPr>
        <w:sz w:val="22"/>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911"/>
                            <w:ind w:left="20"/>
                            <w:spacing w:line="219" w:lineRule="exact"/>
                            <w:rPr>
                              <w:rFonts w:ascii="楷体" w:hAnsi="楷体" w:eastAsia="楷体" w:cs="楷体"/>
                              <w:sz w:val="20"/>
                              <w:szCs w:val="20"/>
                            </w:rPr>
                          </w:pPr>
                          <w:r>
                            <w:rPr>
                              <w:rFonts w:ascii="楷体" w:hAnsi="楷体" w:eastAsia="楷体" w:cs="楷体"/>
                              <w:sz w:val="20"/>
                              <w:szCs w:val="20"/>
                            </w:rPr>
                          </w:r>
                          <w:r/>
                        </w:p>
                        <w:p>
                          <w:pPr>
                            <w:pStyle w:val="911"/>
                          </w:pPr>
                          <w:r/>
                          <w:r/>
                        </w:p>
                      </w:txbxContent>
                    </wps:txbx>
                    <wps:bodyPr wrap="square" lIns="0" tIns="0" rIns="0" bIns="0" upright="1"/>
                  </wps:wsp>
                </a:graphicData>
              </a:graphic>
            </wp:anchor>
          </w:drawing>
        </mc:Choice>
        <mc:Fallback>
          <w:pict>
            <v:shape id="shape 1" o:spid="_x0000_s1" o:spt="202" type="#_x0000_t202" style="position:absolute;z-index:-250609659;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911"/>
                      <w:ind w:left="20"/>
                      <w:spacing w:line="219" w:lineRule="exact"/>
                      <w:rPr>
                        <w:rFonts w:ascii="楷体" w:hAnsi="楷体" w:eastAsia="楷体" w:cs="楷体"/>
                        <w:sz w:val="20"/>
                        <w:szCs w:val="20"/>
                      </w:rPr>
                    </w:pPr>
                    <w:r>
                      <w:rPr>
                        <w:rFonts w:ascii="楷体" w:hAnsi="楷体" w:eastAsia="楷体" w:cs="楷体"/>
                        <w:sz w:val="20"/>
                        <w:szCs w:val="20"/>
                      </w:rPr>
                    </w:r>
                    <w:r/>
                  </w:p>
                  <w:p>
                    <w:pPr>
                      <w:pStyle w:val="911"/>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tab"/>
      <w:lvlText w:val="第%1章"/>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0"/>
  </w:num>
  <w:num w:numId="3">
    <w:abstractNumId w:val="2"/>
  </w:num>
  <w:num w:numId="4">
    <w:abstractNumId w:val="4"/>
  </w:num>
  <w:num w:numId="5">
    <w:abstractNumId w:val="1"/>
  </w:num>
  <w:num w:numId="6">
    <w:abstractNumId w:val="10"/>
  </w:num>
  <w:num w:numId="7">
    <w:abstractNumId w:val="6"/>
  </w:num>
  <w:num w:numId="8">
    <w:abstractNumId w:val="7"/>
  </w:num>
  <w:num w:numId="9">
    <w:abstractNumId w:val="3"/>
  </w:num>
  <w:num w:numId="10">
    <w:abstractNumId w:val="11"/>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11"/>
    <w:next w:val="9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11"/>
    <w:next w:val="9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11"/>
    <w:next w:val="9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11"/>
    <w:next w:val="9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11"/>
    <w:next w:val="9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11"/>
    <w:next w:val="9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11"/>
    <w:next w:val="9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11"/>
    <w:next w:val="9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11"/>
    <w:next w:val="9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11"/>
    <w:next w:val="9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11"/>
    <w:next w:val="91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11"/>
    <w:next w:val="911"/>
    <w:link w:val="38"/>
    <w:uiPriority w:val="29"/>
    <w:qFormat/>
    <w:pPr>
      <w:ind w:left="720" w:right="720"/>
    </w:pPr>
    <w:rPr>
      <w:i/>
    </w:rPr>
  </w:style>
  <w:style w:type="character" w:styleId="38">
    <w:name w:val="Quote Char"/>
    <w:link w:val="37"/>
    <w:uiPriority w:val="29"/>
    <w:rPr>
      <w:i/>
    </w:rPr>
  </w:style>
  <w:style w:type="paragraph" w:styleId="39">
    <w:name w:val="Intense Quote"/>
    <w:basedOn w:val="911"/>
    <w:next w:val="9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1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11"/>
    <w:next w:val="91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11"/>
    <w:next w:val="911"/>
    <w:uiPriority w:val="39"/>
    <w:unhideWhenUsed/>
    <w:pPr>
      <w:ind w:left="0" w:right="0" w:firstLine="0"/>
      <w:spacing w:after="57"/>
    </w:pPr>
  </w:style>
  <w:style w:type="paragraph" w:styleId="181">
    <w:name w:val="toc 2"/>
    <w:basedOn w:val="911"/>
    <w:next w:val="911"/>
    <w:uiPriority w:val="39"/>
    <w:unhideWhenUsed/>
    <w:pPr>
      <w:ind w:left="283" w:right="0" w:firstLine="0"/>
      <w:spacing w:after="57"/>
    </w:pPr>
  </w:style>
  <w:style w:type="paragraph" w:styleId="182">
    <w:name w:val="toc 3"/>
    <w:basedOn w:val="911"/>
    <w:next w:val="911"/>
    <w:uiPriority w:val="39"/>
    <w:unhideWhenUsed/>
    <w:pPr>
      <w:ind w:left="567" w:right="0" w:firstLine="0"/>
      <w:spacing w:after="57"/>
    </w:pPr>
  </w:style>
  <w:style w:type="paragraph" w:styleId="183">
    <w:name w:val="toc 4"/>
    <w:basedOn w:val="911"/>
    <w:next w:val="911"/>
    <w:uiPriority w:val="39"/>
    <w:unhideWhenUsed/>
    <w:pPr>
      <w:ind w:left="850" w:right="0" w:firstLine="0"/>
      <w:spacing w:after="57"/>
    </w:pPr>
  </w:style>
  <w:style w:type="paragraph" w:styleId="184">
    <w:name w:val="toc 5"/>
    <w:basedOn w:val="911"/>
    <w:next w:val="911"/>
    <w:uiPriority w:val="39"/>
    <w:unhideWhenUsed/>
    <w:pPr>
      <w:ind w:left="1134" w:right="0" w:firstLine="0"/>
      <w:spacing w:after="57"/>
    </w:pPr>
  </w:style>
  <w:style w:type="paragraph" w:styleId="185">
    <w:name w:val="toc 6"/>
    <w:basedOn w:val="911"/>
    <w:next w:val="911"/>
    <w:uiPriority w:val="39"/>
    <w:unhideWhenUsed/>
    <w:pPr>
      <w:ind w:left="1417" w:right="0" w:firstLine="0"/>
      <w:spacing w:after="57"/>
    </w:pPr>
  </w:style>
  <w:style w:type="paragraph" w:styleId="186">
    <w:name w:val="toc 7"/>
    <w:basedOn w:val="911"/>
    <w:next w:val="911"/>
    <w:uiPriority w:val="39"/>
    <w:unhideWhenUsed/>
    <w:pPr>
      <w:ind w:left="1701" w:right="0" w:firstLine="0"/>
      <w:spacing w:after="57"/>
    </w:pPr>
  </w:style>
  <w:style w:type="paragraph" w:styleId="187">
    <w:name w:val="toc 8"/>
    <w:basedOn w:val="911"/>
    <w:next w:val="911"/>
    <w:uiPriority w:val="39"/>
    <w:unhideWhenUsed/>
    <w:pPr>
      <w:ind w:left="1984" w:right="0" w:firstLine="0"/>
      <w:spacing w:after="57"/>
    </w:pPr>
  </w:style>
  <w:style w:type="paragraph" w:styleId="188">
    <w:name w:val="toc 9"/>
    <w:basedOn w:val="911"/>
    <w:next w:val="9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sz w:val="21"/>
      <w:szCs w:val="22"/>
      <w:lang w:val="en-US" w:eastAsia="zh-CN" w:bidi="ar-SA"/>
    </w:rPr>
  </w:style>
  <w:style w:type="paragraph" w:styleId="912">
    <w:name w:val="标题 1"/>
    <w:basedOn w:val="911"/>
    <w:next w:val="911"/>
    <w:link w:val="918"/>
    <w:uiPriority w:val="1"/>
    <w:qFormat/>
    <w:pPr>
      <w:jc w:val="left"/>
      <w:outlineLvl w:val="0"/>
    </w:pPr>
    <w:rPr>
      <w:rFonts w:ascii="黑体" w:hAnsi="黑体" w:eastAsia="黑体"/>
      <w:sz w:val="72"/>
      <w:szCs w:val="72"/>
      <w:lang w:eastAsia="en-US"/>
    </w:rPr>
  </w:style>
  <w:style w:type="paragraph" w:styleId="913">
    <w:name w:val="标题 2"/>
    <w:basedOn w:val="911"/>
    <w:next w:val="911"/>
    <w:link w:val="919"/>
    <w:uiPriority w:val="1"/>
    <w:qFormat/>
    <w:pPr>
      <w:ind w:left="1558"/>
      <w:jc w:val="left"/>
      <w:outlineLvl w:val="1"/>
    </w:pPr>
    <w:rPr>
      <w:rFonts w:ascii="黑体" w:hAnsi="黑体" w:eastAsia="黑体"/>
      <w:b/>
      <w:bCs/>
      <w:sz w:val="36"/>
      <w:szCs w:val="36"/>
      <w:lang w:eastAsia="en-US"/>
    </w:rPr>
  </w:style>
  <w:style w:type="paragraph" w:styleId="914">
    <w:name w:val="标题 3"/>
    <w:basedOn w:val="911"/>
    <w:next w:val="911"/>
    <w:link w:val="920"/>
    <w:uiPriority w:val="1"/>
    <w:qFormat/>
    <w:pPr>
      <w:jc w:val="left"/>
      <w:outlineLvl w:val="2"/>
    </w:pPr>
    <w:rPr>
      <w:rFonts w:ascii="黑体" w:hAnsi="黑体" w:eastAsia="黑体"/>
      <w:sz w:val="32"/>
      <w:szCs w:val="32"/>
      <w:lang w:eastAsia="en-US"/>
    </w:rPr>
  </w:style>
  <w:style w:type="paragraph" w:styleId="915">
    <w:name w:val="标题 4"/>
    <w:basedOn w:val="911"/>
    <w:next w:val="911"/>
    <w:link w:val="921"/>
    <w:qFormat/>
    <w:pPr>
      <w:ind w:left="358"/>
      <w:jc w:val="left"/>
      <w:spacing w:before="34"/>
      <w:outlineLvl w:val="3"/>
    </w:pPr>
    <w:rPr>
      <w:rFonts w:ascii="宋体" w:hAnsi="宋体"/>
      <w:b/>
      <w:bCs/>
      <w:sz w:val="24"/>
      <w:szCs w:val="24"/>
      <w:lang w:eastAsia="en-US"/>
    </w:rPr>
  </w:style>
  <w:style w:type="character" w:styleId="916">
    <w:name w:val="默认段落字体"/>
    <w:next w:val="916"/>
    <w:link w:val="911"/>
    <w:uiPriority w:val="1"/>
    <w:unhideWhenUsed/>
  </w:style>
  <w:style w:type="table" w:styleId="917">
    <w:name w:val="普通表格"/>
    <w:next w:val="917"/>
    <w:link w:val="911"/>
    <w:uiPriority w:val="99"/>
    <w:unhideWhenUsed/>
    <w:qFormat/>
    <w:tblPr/>
  </w:style>
  <w:style w:type="character" w:styleId="918">
    <w:name w:val="标题 1 字符"/>
    <w:next w:val="918"/>
    <w:link w:val="912"/>
    <w:uiPriority w:val="1"/>
    <w:rPr>
      <w:rFonts w:ascii="黑体" w:hAnsi="黑体" w:eastAsia="黑体" w:cs="Times New Roman"/>
      <w:sz w:val="72"/>
      <w:szCs w:val="72"/>
      <w:lang w:eastAsia="en-US"/>
    </w:rPr>
  </w:style>
  <w:style w:type="character" w:styleId="919">
    <w:name w:val="标题 2 字符"/>
    <w:next w:val="919"/>
    <w:link w:val="913"/>
    <w:uiPriority w:val="1"/>
    <w:rPr>
      <w:rFonts w:ascii="黑体" w:hAnsi="黑体" w:eastAsia="黑体" w:cs="Times New Roman"/>
      <w:b/>
      <w:bCs/>
      <w:sz w:val="36"/>
      <w:szCs w:val="36"/>
      <w:lang w:eastAsia="en-US"/>
    </w:rPr>
  </w:style>
  <w:style w:type="character" w:styleId="920">
    <w:name w:val="标题 3 字符"/>
    <w:next w:val="920"/>
    <w:link w:val="914"/>
    <w:uiPriority w:val="1"/>
    <w:rPr>
      <w:rFonts w:ascii="黑体" w:hAnsi="黑体" w:eastAsia="黑体" w:cs="Times New Roman"/>
      <w:sz w:val="32"/>
      <w:szCs w:val="32"/>
      <w:lang w:eastAsia="en-US"/>
    </w:rPr>
  </w:style>
  <w:style w:type="character" w:styleId="921">
    <w:name w:val="标题 4 字符"/>
    <w:next w:val="921"/>
    <w:link w:val="915"/>
    <w:qFormat/>
    <w:rPr>
      <w:rFonts w:ascii="宋体" w:hAnsi="宋体" w:eastAsia="宋体" w:cs="Times New Roman"/>
      <w:b/>
      <w:bCs/>
      <w:sz w:val="24"/>
      <w:szCs w:val="24"/>
      <w:lang w:eastAsia="en-US"/>
    </w:rPr>
  </w:style>
  <w:style w:type="paragraph" w:styleId="922">
    <w:name w:val="正文缩进"/>
    <w:basedOn w:val="911"/>
    <w:next w:val="922"/>
    <w:link w:val="911"/>
    <w:uiPriority w:val="99"/>
    <w:qFormat/>
    <w:pPr>
      <w:ind w:firstLine="420"/>
      <w:jc w:val="left"/>
    </w:pPr>
    <w:rPr>
      <w:rFonts w:ascii="Times New Roman" w:hAnsi="Times New Roman" w:eastAsia="Calibri" w:cs="Times New Roman"/>
      <w:sz w:val="22"/>
      <w:lang w:eastAsia="en-US"/>
    </w:rPr>
  </w:style>
  <w:style w:type="paragraph" w:styleId="923">
    <w:name w:val="文档结构图"/>
    <w:basedOn w:val="911"/>
    <w:next w:val="923"/>
    <w:link w:val="924"/>
    <w:qFormat/>
    <w:pPr>
      <w:jc w:val="left"/>
    </w:pPr>
    <w:rPr>
      <w:rFonts w:ascii="宋体"/>
      <w:sz w:val="18"/>
      <w:szCs w:val="18"/>
      <w:lang w:eastAsia="en-US"/>
    </w:rPr>
  </w:style>
  <w:style w:type="character" w:styleId="924">
    <w:name w:val="文档结构图 字符"/>
    <w:next w:val="924"/>
    <w:link w:val="923"/>
    <w:qFormat/>
    <w:rPr>
      <w:rFonts w:ascii="宋体" w:hAnsi="Times New Roman" w:eastAsia="宋体" w:cs="Times New Roman"/>
      <w:sz w:val="18"/>
      <w:szCs w:val="18"/>
      <w:lang w:eastAsia="en-US"/>
    </w:rPr>
  </w:style>
  <w:style w:type="paragraph" w:styleId="925">
    <w:name w:val="批注文字"/>
    <w:basedOn w:val="911"/>
    <w:next w:val="925"/>
    <w:link w:val="926"/>
    <w:qFormat/>
    <w:pPr>
      <w:jc w:val="left"/>
    </w:pPr>
    <w:rPr>
      <w:rFonts w:eastAsia="Calibri"/>
      <w:sz w:val="20"/>
      <w:szCs w:val="20"/>
      <w:lang w:eastAsia="en-US"/>
    </w:rPr>
  </w:style>
  <w:style w:type="character" w:styleId="926">
    <w:name w:val="批注文字 字符"/>
    <w:next w:val="926"/>
    <w:link w:val="925"/>
    <w:qFormat/>
    <w:rPr>
      <w:rFonts w:ascii="Times New Roman" w:hAnsi="Times New Roman" w:eastAsia="Calibri" w:cs="Times New Roman"/>
      <w:sz w:val="20"/>
      <w:lang w:eastAsia="en-US"/>
    </w:rPr>
  </w:style>
  <w:style w:type="paragraph" w:styleId="927">
    <w:name w:val="正文文本"/>
    <w:basedOn w:val="911"/>
    <w:next w:val="911"/>
    <w:link w:val="928"/>
    <w:uiPriority w:val="99"/>
    <w:qFormat/>
    <w:pPr>
      <w:ind w:left="118"/>
      <w:jc w:val="left"/>
      <w:spacing w:before="34"/>
    </w:pPr>
    <w:rPr>
      <w:rFonts w:ascii="宋体" w:hAnsi="宋体"/>
      <w:sz w:val="24"/>
      <w:szCs w:val="24"/>
      <w:lang w:eastAsia="en-US"/>
    </w:rPr>
  </w:style>
  <w:style w:type="character" w:styleId="928">
    <w:name w:val="正文文本 字符"/>
    <w:next w:val="928"/>
    <w:link w:val="927"/>
    <w:uiPriority w:val="99"/>
    <w:qFormat/>
    <w:rPr>
      <w:rFonts w:ascii="宋体" w:hAnsi="宋体" w:eastAsia="宋体" w:cs="Times New Roman"/>
      <w:sz w:val="24"/>
      <w:szCs w:val="24"/>
      <w:lang w:eastAsia="en-US"/>
    </w:rPr>
  </w:style>
  <w:style w:type="paragraph" w:styleId="929">
    <w:name w:val="正文文本缩进"/>
    <w:basedOn w:val="911"/>
    <w:next w:val="929"/>
    <w:link w:val="911"/>
    <w:pPr>
      <w:ind w:left="420"/>
      <w:spacing w:after="120"/>
    </w:pPr>
  </w:style>
  <w:style w:type="paragraph" w:styleId="930">
    <w:name w:val="纯文本"/>
    <w:basedOn w:val="911"/>
    <w:next w:val="930"/>
    <w:link w:val="931"/>
    <w:rPr>
      <w:rFonts w:ascii="宋体" w:hAnsi="Courier New"/>
      <w:szCs w:val="20"/>
    </w:rPr>
  </w:style>
  <w:style w:type="character" w:styleId="931">
    <w:name w:val="纯文本 字符"/>
    <w:next w:val="931"/>
    <w:link w:val="930"/>
    <w:rPr>
      <w:rFonts w:ascii="宋体" w:hAnsi="Courier New"/>
      <w:sz w:val="21"/>
    </w:rPr>
  </w:style>
  <w:style w:type="paragraph" w:styleId="932">
    <w:name w:val="批注框文本"/>
    <w:basedOn w:val="911"/>
    <w:next w:val="932"/>
    <w:link w:val="933"/>
    <w:qFormat/>
    <w:pPr>
      <w:jc w:val="left"/>
    </w:pPr>
    <w:rPr>
      <w:rFonts w:eastAsia="Calibri"/>
      <w:sz w:val="18"/>
      <w:szCs w:val="18"/>
      <w:lang w:eastAsia="en-US"/>
    </w:rPr>
  </w:style>
  <w:style w:type="character" w:styleId="933">
    <w:name w:val="批注框文本 字符"/>
    <w:next w:val="933"/>
    <w:link w:val="932"/>
    <w:qFormat/>
    <w:rPr>
      <w:rFonts w:ascii="Times New Roman" w:hAnsi="Times New Roman" w:eastAsia="Calibri" w:cs="Times New Roman"/>
      <w:sz w:val="18"/>
      <w:szCs w:val="18"/>
      <w:lang w:eastAsia="en-US"/>
    </w:rPr>
  </w:style>
  <w:style w:type="paragraph" w:styleId="934">
    <w:name w:val="页脚"/>
    <w:basedOn w:val="911"/>
    <w:next w:val="934"/>
    <w:link w:val="935"/>
    <w:qFormat/>
    <w:pPr>
      <w:jc w:val="left"/>
      <w:tabs>
        <w:tab w:val="center" w:pos="4153" w:leader="none"/>
        <w:tab w:val="right" w:pos="8306" w:leader="none"/>
      </w:tabs>
    </w:pPr>
    <w:rPr>
      <w:rFonts w:eastAsia="Calibri"/>
      <w:sz w:val="18"/>
      <w:szCs w:val="20"/>
      <w:lang w:eastAsia="en-US"/>
    </w:rPr>
  </w:style>
  <w:style w:type="character" w:styleId="935">
    <w:name w:val="页脚 字符"/>
    <w:next w:val="935"/>
    <w:link w:val="934"/>
    <w:rPr>
      <w:rFonts w:ascii="Times New Roman" w:hAnsi="Times New Roman" w:eastAsia="Calibri" w:cs="Times New Roman"/>
      <w:sz w:val="18"/>
      <w:lang w:eastAsia="en-US"/>
    </w:rPr>
  </w:style>
  <w:style w:type="paragraph" w:styleId="936">
    <w:name w:val="页眉"/>
    <w:basedOn w:val="911"/>
    <w:next w:val="936"/>
    <w:link w:val="937"/>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eastAsia="Calibri"/>
      <w:sz w:val="18"/>
      <w:szCs w:val="20"/>
      <w:lang w:eastAsia="en-US"/>
    </w:rPr>
  </w:style>
  <w:style w:type="character" w:styleId="937">
    <w:name w:val="页眉 字符"/>
    <w:next w:val="937"/>
    <w:link w:val="936"/>
    <w:rPr>
      <w:rFonts w:ascii="Times New Roman" w:hAnsi="Times New Roman" w:eastAsia="Calibri" w:cs="Times New Roman"/>
      <w:sz w:val="18"/>
      <w:lang w:eastAsia="en-US"/>
    </w:rPr>
  </w:style>
  <w:style w:type="paragraph" w:styleId="938">
    <w:name w:val="目录 1"/>
    <w:basedOn w:val="911"/>
    <w:next w:val="911"/>
    <w:link w:val="911"/>
    <w:uiPriority w:val="1"/>
    <w:qFormat/>
    <w:pPr>
      <w:jc w:val="left"/>
      <w:spacing w:before="271"/>
    </w:pPr>
    <w:rPr>
      <w:rFonts w:ascii="宋体" w:hAnsi="宋体" w:eastAsia="宋体" w:cs="Times New Roman"/>
      <w:b/>
      <w:bCs/>
      <w:sz w:val="24"/>
      <w:szCs w:val="24"/>
      <w:lang w:eastAsia="en-US"/>
    </w:rPr>
  </w:style>
  <w:style w:type="paragraph" w:styleId="939">
    <w:name w:val="目录 2"/>
    <w:basedOn w:val="911"/>
    <w:next w:val="911"/>
    <w:link w:val="911"/>
    <w:uiPriority w:val="1"/>
    <w:qFormat/>
    <w:pPr>
      <w:ind w:left="327"/>
      <w:jc w:val="left"/>
      <w:spacing w:before="151"/>
    </w:pPr>
    <w:rPr>
      <w:rFonts w:ascii="宋体" w:hAnsi="宋体" w:eastAsia="宋体" w:cs="Times New Roman"/>
      <w:sz w:val="24"/>
      <w:szCs w:val="24"/>
      <w:lang w:eastAsia="en-US"/>
    </w:rPr>
  </w:style>
  <w:style w:type="paragraph" w:styleId="940">
    <w:name w:val="普通(网站)"/>
    <w:basedOn w:val="911"/>
    <w:next w:val="940"/>
    <w:link w:val="911"/>
    <w:qFormat/>
    <w:pPr>
      <w:jc w:val="left"/>
      <w:spacing w:before="100" w:beforeAutospacing="1" w:after="100" w:afterAutospacing="1"/>
      <w:widowControl/>
    </w:pPr>
    <w:rPr>
      <w:rFonts w:ascii="Arial" w:hAnsi="Arial" w:eastAsia="Arial Unicode MS" w:cs="Arial"/>
      <w:sz w:val="24"/>
      <w:szCs w:val="24"/>
    </w:rPr>
  </w:style>
  <w:style w:type="paragraph" w:styleId="941">
    <w:name w:val="批注主题"/>
    <w:basedOn w:val="925"/>
    <w:next w:val="925"/>
    <w:link w:val="942"/>
    <w:qFormat/>
    <w:rPr>
      <w:b/>
      <w:bCs/>
      <w:sz w:val="22"/>
    </w:rPr>
  </w:style>
  <w:style w:type="character" w:styleId="942">
    <w:name w:val="批注主题 字符"/>
    <w:next w:val="942"/>
    <w:link w:val="941"/>
    <w:qFormat/>
    <w:rPr>
      <w:rFonts w:ascii="Times New Roman" w:hAnsi="Times New Roman" w:eastAsia="Calibri" w:cs="Times New Roman"/>
      <w:b/>
      <w:bCs/>
      <w:sz w:val="22"/>
      <w:lang w:eastAsia="en-US"/>
    </w:rPr>
  </w:style>
  <w:style w:type="paragraph" w:styleId="943">
    <w:name w:val="正文首行缩进"/>
    <w:basedOn w:val="927"/>
    <w:next w:val="911"/>
    <w:link w:val="944"/>
    <w:qFormat/>
    <w:pPr>
      <w:ind w:firstLine="200"/>
      <w:tabs>
        <w:tab w:val="left" w:pos="562" w:leader="none"/>
        <w:tab w:val="left" w:pos="3372" w:leader="none"/>
        <w:tab w:val="left" w:pos="3653" w:leader="none"/>
      </w:tabs>
    </w:pPr>
    <w:rPr>
      <w:rFonts w:ascii="Times New Roman" w:hAnsi="Times New Roman"/>
    </w:rPr>
  </w:style>
  <w:style w:type="character" w:styleId="944">
    <w:name w:val="正文文本首行缩进 字符"/>
    <w:next w:val="944"/>
    <w:link w:val="943"/>
    <w:rPr>
      <w:rFonts w:ascii="Times New Roman" w:hAnsi="Times New Roman" w:eastAsia="宋体" w:cs="宋体"/>
      <w:sz w:val="24"/>
      <w:szCs w:val="24"/>
      <w:lang w:eastAsia="en-US"/>
    </w:rPr>
  </w:style>
  <w:style w:type="paragraph" w:styleId="945">
    <w:name w:val="正文首行缩进 2"/>
    <w:basedOn w:val="929"/>
    <w:next w:val="945"/>
    <w:link w:val="911"/>
    <w:uiPriority w:val="99"/>
    <w:unhideWhenUsed/>
    <w:pPr>
      <w:ind w:firstLine="420"/>
    </w:pPr>
  </w:style>
  <w:style w:type="table" w:styleId="946">
    <w:name w:val="网格型"/>
    <w:basedOn w:val="917"/>
    <w:next w:val="946"/>
    <w:link w:val="911"/>
    <w:uiPriority w:val="59"/>
    <w:qFormat/>
    <w:rPr>
      <w:rFonts w:ascii="Times New Roman" w:hAnsi="Times New Roman" w:eastAsia="宋体" w:cs="Times New Roman"/>
      <w:sz w:val="20"/>
      <w:szCs w:val="20"/>
    </w:rPr>
    <w:tblPr/>
  </w:style>
  <w:style w:type="character" w:styleId="947">
    <w:name w:val="要点"/>
    <w:next w:val="947"/>
    <w:link w:val="911"/>
    <w:uiPriority w:val="22"/>
    <w:qFormat/>
    <w:rPr>
      <w:b/>
    </w:rPr>
  </w:style>
  <w:style w:type="character" w:styleId="948">
    <w:name w:val="页码"/>
    <w:next w:val="948"/>
    <w:link w:val="911"/>
    <w:qFormat/>
  </w:style>
  <w:style w:type="character" w:styleId="949">
    <w:name w:val="已访问的超链接"/>
    <w:next w:val="949"/>
    <w:link w:val="911"/>
    <w:uiPriority w:val="99"/>
    <w:unhideWhenUsed/>
    <w:rPr>
      <w:color w:val="800080"/>
      <w:u w:val="single"/>
    </w:rPr>
  </w:style>
  <w:style w:type="character" w:styleId="950">
    <w:name w:val="超链接"/>
    <w:next w:val="950"/>
    <w:link w:val="911"/>
    <w:uiPriority w:val="99"/>
    <w:qFormat/>
    <w:rPr>
      <w:color w:val="0000ff"/>
      <w:u w:val="single"/>
    </w:rPr>
  </w:style>
  <w:style w:type="character" w:styleId="951">
    <w:name w:val="批注引用"/>
    <w:next w:val="951"/>
    <w:link w:val="911"/>
    <w:qFormat/>
    <w:rPr>
      <w:sz w:val="21"/>
      <w:szCs w:val="21"/>
    </w:rPr>
  </w:style>
  <w:style w:type="character" w:styleId="952">
    <w:name w:val="批注引用1"/>
    <w:next w:val="952"/>
    <w:link w:val="911"/>
    <w:semiHidden/>
    <w:qFormat/>
    <w:rPr>
      <w:sz w:val="21"/>
      <w:szCs w:val="22"/>
      <w:lang w:val="en-US" w:eastAsia="zh-CN" w:bidi="ar-SA"/>
    </w:rPr>
  </w:style>
  <w:style w:type="paragraph" w:styleId="953">
    <w:name w:val="正文文本缩进1"/>
    <w:basedOn w:val="911"/>
    <w:next w:val="954"/>
    <w:link w:val="911"/>
    <w:qFormat/>
    <w:pPr>
      <w:ind w:firstLine="645"/>
    </w:pPr>
    <w:rPr>
      <w:rFonts w:ascii="楷体_GB2312" w:eastAsia="楷体_GB2312"/>
      <w:sz w:val="32"/>
      <w:szCs w:val="32"/>
    </w:rPr>
  </w:style>
  <w:style w:type="paragraph" w:styleId="954">
    <w:name w:val="正文首行缩进 21"/>
    <w:basedOn w:val="953"/>
    <w:next w:val="954"/>
    <w:link w:val="911"/>
    <w:qFormat/>
    <w:pPr>
      <w:ind w:firstLine="420"/>
      <w:spacing w:line="360" w:lineRule="auto"/>
    </w:pPr>
    <w:rPr>
      <w:rFonts w:ascii="宋体" w:hAnsi="宋体" w:eastAsia="宋体"/>
      <w:szCs w:val="20"/>
    </w:rPr>
  </w:style>
  <w:style w:type="character" w:styleId="955">
    <w:name w:val="NormalCharacter1"/>
    <w:next w:val="955"/>
    <w:link w:val="911"/>
    <w:qFormat/>
  </w:style>
  <w:style w:type="paragraph" w:styleId="956">
    <w:name w:val="列表段落"/>
    <w:basedOn w:val="911"/>
    <w:next w:val="956"/>
    <w:link w:val="911"/>
    <w:uiPriority w:val="1"/>
    <w:qFormat/>
    <w:pPr>
      <w:jc w:val="left"/>
    </w:pPr>
    <w:rPr>
      <w:rFonts w:ascii="Times New Roman" w:hAnsi="Times New Roman" w:eastAsia="Calibri" w:cs="Times New Roman"/>
      <w:sz w:val="22"/>
      <w:lang w:eastAsia="en-US"/>
    </w:rPr>
  </w:style>
  <w:style w:type="paragraph" w:styleId="957">
    <w:name w:val="Table Paragraph"/>
    <w:basedOn w:val="911"/>
    <w:next w:val="957"/>
    <w:link w:val="911"/>
    <w:uiPriority w:val="1"/>
    <w:qFormat/>
    <w:pPr>
      <w:jc w:val="left"/>
    </w:pPr>
    <w:rPr>
      <w:rFonts w:ascii="Times New Roman" w:hAnsi="Times New Roman" w:eastAsia="Calibri" w:cs="Times New Roman"/>
      <w:sz w:val="22"/>
      <w:lang w:eastAsia="en-US"/>
    </w:rPr>
  </w:style>
  <w:style w:type="paragraph" w:styleId="958">
    <w:name w:val="正文_2"/>
    <w:next w:val="958"/>
    <w:link w:val="911"/>
    <w:qFormat/>
    <w:pPr>
      <w:spacing w:after="200" w:line="276" w:lineRule="auto"/>
      <w:widowControl w:val="off"/>
    </w:pPr>
    <w:rPr>
      <w:lang w:val="en-US" w:eastAsia="zh-CN" w:bidi="ar-SA"/>
    </w:rPr>
  </w:style>
  <w:style w:type="paragraph" w:styleId="959">
    <w:name w:val="首行缩进"/>
    <w:basedOn w:val="911"/>
    <w:next w:val="959"/>
    <w:link w:val="911"/>
    <w:uiPriority w:val="99"/>
    <w:qFormat/>
    <w:pPr>
      <w:ind w:firstLine="480"/>
      <w:jc w:val="left"/>
      <w:spacing w:line="360" w:lineRule="auto"/>
    </w:pPr>
    <w:rPr>
      <w:rFonts w:ascii="宋体" w:hAnsi="宋体" w:eastAsia="Calibri" w:cs="Times New Roman"/>
      <w:sz w:val="24"/>
      <w:szCs w:val="24"/>
      <w:lang w:eastAsia="en-US"/>
    </w:rPr>
  </w:style>
  <w:style w:type="table" w:styleId="960">
    <w:name w:val="Table Normal"/>
    <w:next w:val="960"/>
    <w:link w:val="911"/>
    <w:uiPriority w:val="2"/>
    <w:unhideWhenUsed/>
    <w:qFormat/>
    <w:rPr>
      <w:lang w:val="en-US" w:eastAsia="zh-CN" w:bidi="ar-SA"/>
    </w:rPr>
    <w:tblPr/>
  </w:style>
  <w:style w:type="character" w:styleId="961">
    <w:name w:val="Char Char25"/>
    <w:next w:val="961"/>
    <w:link w:val="911"/>
    <w:qFormat/>
    <w:rPr>
      <w:rFonts w:ascii="Arial" w:hAnsi="Arial" w:eastAsia="黑体"/>
      <w:b/>
      <w:sz w:val="28"/>
    </w:rPr>
  </w:style>
  <w:style w:type="paragraph" w:styleId="962">
    <w:name w:val="Default"/>
    <w:next w:val="962"/>
    <w:link w:val="911"/>
    <w:qFormat/>
    <w:pPr>
      <w:widowControl w:val="off"/>
    </w:pPr>
    <w:rPr>
      <w:rFonts w:ascii="黑体" w:eastAsia="黑体" w:cs="黑体"/>
      <w:color w:val="000000"/>
      <w:sz w:val="24"/>
      <w:szCs w:val="24"/>
      <w:lang w:val="en-US" w:eastAsia="zh-CN" w:bidi="ar-SA"/>
    </w:rPr>
  </w:style>
  <w:style w:type="paragraph" w:styleId="963">
    <w:name w:val="UserStyle_0"/>
    <w:basedOn w:val="911"/>
    <w:next w:val="963"/>
    <w:link w:val="911"/>
    <w:qFormat/>
    <w:pPr>
      <w:ind w:firstLine="480"/>
      <w:jc w:val="left"/>
      <w:spacing w:line="360" w:lineRule="auto"/>
      <w:widowControl/>
    </w:pPr>
    <w:rPr>
      <w:rFonts w:ascii="宋体" w:hAnsi="宋体" w:eastAsia="Calibri" w:cs="Times New Roman"/>
      <w:sz w:val="24"/>
      <w:szCs w:val="24"/>
      <w:lang w:eastAsia="en-US"/>
    </w:rPr>
  </w:style>
  <w:style w:type="table" w:styleId="964">
    <w:name w:val="网格型1"/>
    <w:basedOn w:val="917"/>
    <w:next w:val="964"/>
    <w:link w:val="911"/>
    <w:qFormat/>
    <w:pPr>
      <w:jc w:val="both"/>
      <w:widowControl w:val="off"/>
    </w:pPr>
    <w:rPr>
      <w:rFonts w:ascii="Times New Roman" w:hAnsi="Times New Roman" w:eastAsia="宋体" w:cs="Times New Roman"/>
      <w:sz w:val="20"/>
      <w:szCs w:val="20"/>
    </w:rPr>
    <w:tblPr/>
  </w:style>
  <w:style w:type="table" w:styleId="965">
    <w:name w:val="网格型2"/>
    <w:basedOn w:val="917"/>
    <w:next w:val="965"/>
    <w:link w:val="911"/>
    <w:uiPriority w:val="59"/>
    <w:qFormat/>
    <w:pPr>
      <w:jc w:val="both"/>
      <w:widowControl w:val="off"/>
    </w:pPr>
    <w:tblPr/>
  </w:style>
  <w:style w:type="table" w:styleId="966">
    <w:name w:val="网格型3"/>
    <w:basedOn w:val="917"/>
    <w:next w:val="966"/>
    <w:link w:val="911"/>
    <w:uiPriority w:val="59"/>
    <w:qFormat/>
    <w:pPr>
      <w:jc w:val="both"/>
      <w:widowControl w:val="off"/>
    </w:pPr>
    <w:tblPr/>
  </w:style>
  <w:style w:type="paragraph" w:styleId="967">
    <w:name w:val="标题 111"/>
    <w:basedOn w:val="911"/>
    <w:next w:val="911"/>
    <w:link w:val="911"/>
    <w:qFormat/>
    <w:pPr>
      <w:keepLines/>
      <w:keepNext/>
      <w:spacing w:before="340" w:after="330" w:line="576" w:lineRule="auto"/>
      <w:outlineLvl w:val="0"/>
    </w:pPr>
    <w:rPr>
      <w:b/>
      <w:bCs/>
      <w:sz w:val="44"/>
      <w:szCs w:val="44"/>
    </w:rPr>
  </w:style>
  <w:style w:type="paragraph" w:styleId="968">
    <w:name w:val="普通(网站)111"/>
    <w:basedOn w:val="911"/>
    <w:next w:val="968"/>
    <w:link w:val="911"/>
    <w:uiPriority w:val="99"/>
    <w:qFormat/>
    <w:pPr>
      <w:jc w:val="left"/>
      <w:spacing w:before="100" w:beforeAutospacing="1" w:after="100" w:afterAutospacing="1"/>
      <w:widowControl/>
    </w:pPr>
    <w:rPr>
      <w:rFonts w:ascii="Trebuchet MS" w:hAnsi="Trebuchet MS" w:cs="Trebuchet MS"/>
      <w:sz w:val="24"/>
    </w:rPr>
  </w:style>
  <w:style w:type="paragraph" w:styleId="969">
    <w:name w:val="正文 New"/>
    <w:basedOn w:val="911"/>
    <w:next w:val="969"/>
    <w:link w:val="911"/>
    <w:qFormat/>
    <w:pPr>
      <w:ind w:left="357" w:hanging="357"/>
      <w:spacing w:before="100" w:beforeAutospacing="1" w:after="100" w:afterAutospacing="1" w:line="440" w:lineRule="exact"/>
    </w:pPr>
    <w:rPr>
      <w:szCs w:val="21"/>
    </w:rPr>
  </w:style>
  <w:style w:type="paragraph" w:styleId="970">
    <w:name w:val="Table Text"/>
    <w:basedOn w:val="911"/>
    <w:next w:val="970"/>
    <w:link w:val="911"/>
    <w:semiHidden/>
    <w:qFormat/>
    <w:pPr>
      <w:jc w:val="left"/>
    </w:pPr>
    <w:rPr>
      <w:rFonts w:ascii="宋体" w:hAnsi="宋体" w:cs="宋体"/>
      <w:color w:val="000000"/>
      <w:sz w:val="21"/>
      <w:szCs w:val="21"/>
      <w:lang w:eastAsia="en-US"/>
    </w:rPr>
  </w:style>
  <w:style w:type="paragraph" w:styleId="971">
    <w:name w:val="纯文本1"/>
    <w:basedOn w:val="911"/>
    <w:next w:val="971"/>
    <w:link w:val="911"/>
    <w:qFormat/>
    <w:rPr>
      <w:rFonts w:ascii="宋体" w:hAnsi="Courier New"/>
      <w:sz w:val="20"/>
    </w:rPr>
  </w:style>
  <w:style w:type="paragraph" w:styleId="972">
    <w:name w:val="普通(网站)1"/>
    <w:basedOn w:val="911"/>
    <w:next w:val="972"/>
    <w:link w:val="911"/>
    <w:uiPriority w:val="99"/>
    <w:qFormat/>
    <w:pPr>
      <w:jc w:val="left"/>
      <w:spacing w:before="100" w:beforeAutospacing="1" w:after="100" w:afterAutospacing="1"/>
      <w:widowControl/>
    </w:pPr>
    <w:rPr>
      <w:rFonts w:ascii="宋体" w:hAnsi="宋体" w:cs="宋体"/>
      <w:sz w:val="24"/>
      <w:szCs w:val="24"/>
    </w:rPr>
  </w:style>
  <w:style w:type="paragraph" w:styleId="973">
    <w:name w:val="修订"/>
    <w:next w:val="973"/>
    <w:link w:val="911"/>
    <w:uiPriority w:val="99"/>
    <w:unhideWhenUsed/>
    <w:rPr>
      <w:sz w:val="21"/>
      <w:szCs w:val="22"/>
      <w:lang w:val="en-US" w:eastAsia="zh-CN" w:bidi="ar-SA"/>
    </w:rPr>
  </w:style>
  <w:style w:type="paragraph" w:styleId="974">
    <w:name w:val="_Style 2"/>
    <w:basedOn w:val="911"/>
    <w:next w:val="974"/>
    <w:link w:val="911"/>
    <w:uiPriority w:val="34"/>
    <w:qFormat/>
    <w:pPr>
      <w:ind w:firstLine="420"/>
    </w:pPr>
    <w:rPr>
      <w:szCs w:val="24"/>
    </w:rPr>
  </w:style>
  <w:style w:type="paragraph" w:styleId="975">
    <w:name w:val="正文文本 211"/>
    <w:basedOn w:val="911"/>
    <w:next w:val="975"/>
    <w:link w:val="911"/>
    <w:uiPriority w:val="99"/>
    <w:qFormat/>
    <w:pPr>
      <w:jc w:val="center"/>
      <w:widowControl/>
    </w:pPr>
    <w:rPr>
      <w:sz w:val="20"/>
    </w:rPr>
  </w:style>
  <w:style w:type="paragraph" w:styleId="976">
    <w:name w:val="标题 41"/>
    <w:basedOn w:val="911"/>
    <w:next w:val="911"/>
    <w:link w:val="911"/>
    <w:uiPriority w:val="99"/>
    <w:qFormat/>
    <w:pPr>
      <w:keepLines/>
      <w:keepNext/>
      <w:spacing w:before="120" w:after="120"/>
      <w:outlineLvl w:val="3"/>
    </w:pPr>
    <w:rPr>
      <w:rFonts w:ascii="Cambria" w:hAnsi="Cambria"/>
      <w:b/>
      <w:bCs/>
      <w:sz w:val="28"/>
      <w:szCs w:val="28"/>
    </w:rPr>
  </w:style>
  <w:style w:type="paragraph" w:styleId="977">
    <w:name w:val="标题 #1"/>
    <w:basedOn w:val="911"/>
    <w:next w:val="977"/>
    <w:link w:val="911"/>
    <w:pPr>
      <w:ind w:firstLine="720"/>
      <w:spacing w:after="220" w:line="702" w:lineRule="exact"/>
      <w:shd w:val="clear" w:color="auto" w:fill="ffffff"/>
      <w:widowControl w:val="off"/>
      <w:outlineLvl w:val="0"/>
    </w:pPr>
    <w:rPr>
      <w:rFonts w:ascii="宋体" w:hAnsi="宋体" w:eastAsia="宋体" w:cs="宋体"/>
      <w:b/>
      <w:bCs/>
      <w:sz w:val="36"/>
      <w:szCs w:val="36"/>
      <w:u w:val="none"/>
      <w:lang w:val="zh-CN" w:eastAsia="zh-CN" w:bidi="zh-CN"/>
    </w:rPr>
  </w:style>
  <w:style w:type="paragraph" w:styleId="978">
    <w:name w:val="正文文本1"/>
    <w:basedOn w:val="911"/>
    <w:next w:val="978"/>
    <w:link w:val="911"/>
    <w:pPr>
      <w:ind w:firstLine="400"/>
      <w:spacing w:after="220" w:line="410" w:lineRule="auto"/>
      <w:shd w:val="clear" w:color="auto" w:fill="ffffff"/>
      <w:widowControl w:val="off"/>
    </w:pPr>
    <w:rPr>
      <w:rFonts w:ascii="宋体" w:hAnsi="宋体" w:eastAsia="宋体" w:cs="宋体"/>
      <w:sz w:val="36"/>
      <w:szCs w:val="36"/>
      <w:u w:val="none"/>
      <w:lang w:val="zh-CN" w:eastAsia="zh-CN" w:bidi="zh-CN"/>
    </w:rPr>
  </w:style>
  <w:style w:type="character" w:styleId="15201" w:default="1">
    <w:name w:val="Default Paragraph Font"/>
    <w:uiPriority w:val="1"/>
    <w:semiHidden/>
    <w:unhideWhenUsed/>
  </w:style>
  <w:style w:type="numbering" w:styleId="15202" w:default="1">
    <w:name w:val="No List"/>
    <w:uiPriority w:val="99"/>
    <w:semiHidden/>
    <w:unhideWhenUsed/>
  </w:style>
  <w:style w:type="table" w:styleId="152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曹</dc:creator>
  <cp:lastModifiedBy>王工</cp:lastModifiedBy>
  <cp:revision>3</cp:revision>
  <dcterms:created xsi:type="dcterms:W3CDTF">2024-10-18T04:11:00Z</dcterms:created>
  <dcterms:modified xsi:type="dcterms:W3CDTF">2026-06-15T03:09:32Z</dcterms:modified>
</cp:coreProperties>
</file>