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eastAsia="宋体" w:cs="宋体"/>
          <w:b/>
          <w:bCs/>
          <w:sz w:val="60"/>
          <w:szCs w:val="60"/>
        </w:rPr>
      </w:pPr>
      <w:r>
        <w:rPr>
          <w:rFonts w:hint="eastAsia" w:ascii="宋体" w:hAnsi="宋体" w:eastAsia="宋体" w:cs="宋体"/>
          <w:b/>
          <w:bCs/>
          <w:sz w:val="60"/>
          <w:szCs w:val="60"/>
        </w:rPr>
        <w:t xml:space="preserve">公开招标文件</w:t>
      </w:r>
      <w:r/>
    </w:p>
    <w:p>
      <w:pPr>
        <w:jc w:val="center"/>
        <w:spacing w:line="360" w:lineRule="auto"/>
        <w:rPr>
          <w:rFonts w:ascii="宋体" w:hAnsi="宋体" w:eastAsia="宋体" w:cs="宋体"/>
          <w:b/>
          <w:bCs/>
          <w:sz w:val="60"/>
          <w:szCs w:val="60"/>
        </w:rPr>
      </w:pPr>
      <w:r>
        <w:rPr>
          <w:rFonts w:ascii="宋体" w:hAnsi="宋体" w:eastAsia="宋体" w:cs="宋体"/>
          <w:b/>
          <w:bCs/>
          <w:sz w:val="60"/>
          <w:szCs w:val="60"/>
        </w:rPr>
      </w:r>
      <w:r/>
    </w:p>
    <w:p>
      <w:pPr>
        <w:ind w:left="2621" w:hanging="1689"/>
        <w:jc w:val="left"/>
        <w:spacing w:line="360" w:lineRule="auto"/>
        <w:tabs>
          <w:tab w:val="left" w:pos="5609" w:leader="none"/>
        </w:tabs>
        <w:rPr>
          <w:rFonts w:hint="eastAsia" w:ascii="宋体" w:hAnsi="宋体" w:eastAsia="宋体" w:cs="宋体"/>
          <w:bCs/>
          <w:sz w:val="32"/>
          <w:szCs w:val="32"/>
          <w:lang w:eastAsia="zh-CN"/>
        </w:rPr>
      </w:pPr>
      <w:r>
        <w:rPr>
          <w:rFonts w:hint="eastAsia" w:ascii="宋体" w:hAnsi="宋体" w:eastAsia="宋体" w:cs="宋体"/>
          <w:bCs/>
          <w:sz w:val="32"/>
          <w:szCs w:val="32"/>
        </w:rPr>
        <w:t xml:space="preserve">项目名称：</w:t>
      </w:r>
      <w:r>
        <w:rPr>
          <w:rFonts w:hint="eastAsia" w:ascii="宋体" w:hAnsi="宋体" w:eastAsia="宋体" w:cs="宋体"/>
          <w:bCs/>
          <w:sz w:val="32"/>
          <w:szCs w:val="32"/>
          <w:lang w:eastAsia="zh-CN"/>
        </w:rPr>
        <w:t xml:space="preserve">生活垃圾填埋场浓缩液代处置项目</w:t>
      </w:r>
      <w:r/>
    </w:p>
    <w:p>
      <w:pPr>
        <w:ind w:left="2621" w:hanging="1689"/>
        <w:jc w:val="left"/>
        <w:spacing w:line="36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eastAsia="宋体" w:cs="宋体"/>
          <w:bCs/>
          <w:sz w:val="32"/>
          <w:szCs w:val="32"/>
        </w:rPr>
        <w:t xml:space="preserve">项目编号：</w:t>
      </w:r>
      <w:r>
        <w:rPr>
          <w:rFonts w:hint="eastAsia" w:ascii="宋体" w:hAnsi="宋体" w:eastAsia="宋体" w:cs="宋体"/>
          <w:bCs/>
          <w:sz w:val="32"/>
          <w:szCs w:val="32"/>
          <w:lang w:eastAsia="zh-CN"/>
        </w:rPr>
        <w:t xml:space="preserve">天诚采公【2026】第005号</w:t>
      </w:r>
      <w:r/>
    </w:p>
    <w:p>
      <w:pPr>
        <w:ind w:left="2621" w:hanging="1689"/>
        <w:jc w:val="left"/>
        <w:spacing w:line="36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eastAsia="宋体" w:cs="宋体"/>
          <w:bCs/>
          <w:sz w:val="32"/>
          <w:szCs w:val="32"/>
        </w:rPr>
        <w:t xml:space="preserve">采 购 人：</w:t>
      </w:r>
      <w:r>
        <w:rPr>
          <w:rFonts w:hint="eastAsia" w:ascii="宋体" w:hAnsi="宋体" w:eastAsia="宋体" w:cs="宋体"/>
          <w:bCs/>
          <w:sz w:val="32"/>
          <w:szCs w:val="32"/>
          <w:lang w:eastAsia="zh-CN"/>
        </w:rPr>
        <w:t xml:space="preserve">溧阳市城市发展服务中心</w:t>
      </w:r>
      <w:r/>
    </w:p>
    <w:p>
      <w:pPr>
        <w:ind w:left="2621" w:hanging="1689"/>
        <w:jc w:val="left"/>
        <w:spacing w:line="360" w:lineRule="auto"/>
        <w:tabs>
          <w:tab w:val="left" w:pos="3240" w:leader="none"/>
          <w:tab w:val="left" w:pos="3420" w:leader="none"/>
        </w:tabs>
        <w:rPr>
          <w:rFonts w:ascii="宋体" w:hAnsi="宋体" w:eastAsia="宋体" w:cs="宋体"/>
          <w:bCs/>
          <w:sz w:val="32"/>
          <w:szCs w:val="32"/>
        </w:rPr>
      </w:pPr>
      <w:r>
        <w:rPr>
          <w:rFonts w:hint="eastAsia" w:ascii="宋体" w:hAnsi="宋体" w:eastAsia="宋体" w:cs="宋体"/>
          <w:bCs/>
          <w:sz w:val="32"/>
          <w:szCs w:val="32"/>
        </w:rPr>
        <w:t xml:space="preserve">采购代理机构</w:t>
      </w:r>
      <w:bookmarkStart w:id="0" w:name="_Hlk133311834"/>
      <w:r>
        <w:rPr>
          <w:rFonts w:hint="eastAsia" w:ascii="宋体" w:hAnsi="宋体" w:eastAsia="宋体" w:cs="宋体"/>
          <w:bCs/>
          <w:sz w:val="32"/>
          <w:szCs w:val="32"/>
        </w:rPr>
        <w:t xml:space="preserve">：溧阳天诚房地产估价事务所有限公司</w:t>
      </w:r>
      <w:bookmarkEnd w:id="0"/>
      <w:r>
        <w:rPr>
          <w:rFonts w:hint="eastAsia" w:ascii="宋体" w:hAnsi="宋体" w:eastAsia="宋体" w:cs="宋体"/>
          <w:bCs/>
          <w:sz w:val="32"/>
          <w:szCs w:val="32"/>
        </w:rPr>
        <w:t xml:space="preserve"> </w:t>
      </w:r>
      <w:r/>
    </w:p>
    <w:p>
      <w:pPr>
        <w:spacing w:before="120" w:line="22" w:lineRule="atLeast"/>
        <w:tabs>
          <w:tab w:val="left" w:pos="567" w:leader="none"/>
        </w:tabs>
        <w:rPr>
          <w:rFonts w:ascii="宋体" w:hAnsi="宋体" w:eastAsia="宋体" w:cs="Times New Roman"/>
          <w:sz w:val="24"/>
          <w:szCs w:val="24"/>
        </w:rPr>
      </w:pPr>
      <w:r>
        <w:rPr>
          <w:rFonts w:ascii="宋体" w:hAnsi="宋体" w:eastAsia="宋体" w:cs="Times New Roman"/>
          <w:sz w:val="24"/>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宋体" w:hAnsi="宋体" w:eastAsia="宋体" w:cs="宋体"/>
          <w:b/>
          <w:sz w:val="36"/>
          <w:szCs w:val="36"/>
        </w:rPr>
      </w:pPr>
      <w:r/>
      <w:bookmarkStart w:id="1" w:name="_Toc104818924"/>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ascii="宋体" w:hAnsi="宋体" w:eastAsia="宋体" w:cs="宋体"/>
          <w:b/>
          <w:sz w:val="36"/>
          <w:szCs w:val="36"/>
        </w:rPr>
      </w:r>
      <w:r/>
    </w:p>
    <w:p>
      <w:pPr>
        <w:jc w:val="center"/>
        <w:widowControl/>
        <w:rPr>
          <w:rFonts w:ascii="宋体" w:hAnsi="宋体" w:eastAsia="宋体" w:cs="宋体"/>
          <w:b/>
          <w:sz w:val="36"/>
          <w:szCs w:val="36"/>
        </w:rPr>
      </w:pPr>
      <w:r>
        <w:rPr>
          <w:rFonts w:hint="eastAsia" w:ascii="宋体" w:hAnsi="宋体" w:eastAsia="宋体" w:cs="宋体"/>
          <w:b/>
          <w:sz w:val="36"/>
          <w:szCs w:val="36"/>
        </w:rPr>
        <w:t xml:space="preserve">目      录</w:t>
      </w:r>
      <w:bookmarkEnd w:id="1"/>
      <w:r/>
      <w:r/>
    </w:p>
    <w:p>
      <w:pPr>
        <w:rPr>
          <w:rFonts w:ascii="宋体" w:hAnsi="宋体" w:eastAsia="宋体" w:cs="宋体"/>
          <w:szCs w:val="24"/>
        </w:rPr>
      </w:pPr>
      <w:r>
        <w:rPr>
          <w:rFonts w:ascii="宋体" w:hAnsi="宋体" w:eastAsia="宋体" w:cs="宋体"/>
          <w:szCs w:val="24"/>
        </w:rPr>
      </w:r>
      <w:r/>
    </w:p>
    <w:p>
      <w:pPr>
        <w:rPr>
          <w:rFonts w:ascii="宋体" w:hAnsi="宋体" w:eastAsia="宋体" w:cs="宋体"/>
          <w:szCs w:val="24"/>
        </w:rPr>
      </w:pPr>
      <w:r>
        <w:rPr>
          <w:rFonts w:ascii="宋体" w:hAnsi="宋体" w:eastAsia="宋体" w:cs="宋体"/>
          <w:szCs w:val="24"/>
        </w:rPr>
      </w:r>
      <w:r/>
    </w:p>
    <w:p>
      <w:pPr>
        <w:rPr>
          <w:rFonts w:ascii="宋体" w:hAnsi="宋体" w:eastAsia="宋体" w:cs="宋体"/>
          <w:szCs w:val="24"/>
        </w:rPr>
      </w:pPr>
      <w:r>
        <w:rPr>
          <w:rFonts w:ascii="宋体" w:hAnsi="宋体" w:eastAsia="宋体" w:cs="宋体"/>
          <w:szCs w:val="24"/>
        </w:rPr>
      </w:r>
      <w:r/>
    </w:p>
    <w:p>
      <w:pPr>
        <w:rPr>
          <w:rFonts w:ascii="宋体" w:hAnsi="宋体" w:eastAsia="宋体" w:cs="宋体"/>
          <w:szCs w:val="24"/>
        </w:rPr>
      </w:pPr>
      <w:r>
        <w:rPr>
          <w:rFonts w:ascii="宋体" w:hAnsi="宋体" w:eastAsia="宋体" w:cs="宋体"/>
          <w:szCs w:val="24"/>
        </w:rPr>
      </w:r>
      <w:r/>
    </w:p>
    <w:p>
      <w:pPr>
        <w:spacing w:line="300" w:lineRule="auto"/>
        <w:tabs>
          <w:tab w:val="left" w:pos="1050" w:leader="none"/>
          <w:tab w:val="right" w:pos="8937" w:leader="dot"/>
        </w:tabs>
        <w:rPr>
          <w:rFonts w:ascii="宋体" w:hAnsi="宋体" w:eastAsia="宋体" w:cs="宋体"/>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TOC \o "1-1" \h \z \u </w:instrText>
      </w:r>
      <w:r>
        <w:rPr>
          <w:rFonts w:hint="eastAsia" w:ascii="宋体" w:hAnsi="宋体" w:eastAsia="宋体" w:cs="宋体"/>
          <w:sz w:val="24"/>
          <w:szCs w:val="24"/>
        </w:rPr>
        <w:fldChar w:fldCharType="separate"/>
      </w:r>
      <w:r/>
    </w:p>
    <w:p>
      <w:pPr>
        <w:spacing w:line="360" w:lineRule="auto"/>
        <w:tabs>
          <w:tab w:val="left" w:pos="1050" w:leader="none"/>
          <w:tab w:val="right" w:pos="8937" w:leader="dot"/>
        </w:tabs>
        <w:rPr>
          <w:rFonts w:ascii="宋体" w:hAnsi="宋体" w:eastAsia="宋体" w:cs="宋体"/>
          <w:color w:val="000000" w:themeColor="text1"/>
          <w14:textFill>
            <w14:solidFill>
              <w14:schemeClr w14:val="tx1"/>
            </w14:solidFill>
          </w14:textFill>
        </w:rPr>
      </w:pPr>
      <w:r>
        <w:fldChar w:fldCharType="begin"/>
      </w:r>
      <w:r>
        <w:instrText xml:space="preserve"> HYPERLINK \l "_Toc104818925"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 xml:space="preserve">第一章   投标邀请</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 xml:space="preserve">3</w:t>
      </w:r>
      <w:r>
        <w:rPr>
          <w:rFonts w:ascii="宋体" w:hAnsi="宋体" w:eastAsia="宋体" w:cs="宋体"/>
          <w:b/>
          <w:color w:val="000000" w:themeColor="text1"/>
          <w:sz w:val="24"/>
          <w:szCs w:val="24"/>
          <w14:textFill>
            <w14:solidFill>
              <w14:schemeClr w14:val="tx1"/>
            </w14:solidFill>
          </w14:textFill>
        </w:rPr>
        <w:fldChar w:fldCharType="end"/>
      </w:r>
      <w:r/>
    </w:p>
    <w:p>
      <w:pPr>
        <w:spacing w:line="360" w:lineRule="auto"/>
        <w:tabs>
          <w:tab w:val="left" w:pos="1050" w:leader="none"/>
          <w:tab w:val="right" w:pos="8937" w:leader="dot"/>
        </w:tabs>
        <w:rPr>
          <w:rFonts w:ascii="宋体" w:hAnsi="宋体" w:eastAsia="宋体" w:cs="宋体"/>
          <w:color w:val="000000" w:themeColor="text1"/>
          <w14:textFill>
            <w14:solidFill>
              <w14:schemeClr w14:val="tx1"/>
            </w14:solidFill>
          </w14:textFill>
        </w:rPr>
      </w:pPr>
      <w:r>
        <w:fldChar w:fldCharType="begin"/>
      </w:r>
      <w:r>
        <w:instrText xml:space="preserve"> HYPERLINK \l "_Toc104818926"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 xml:space="preserve">第二章   投标人须知</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 xml:space="preserve">7</w:t>
      </w:r>
      <w:r>
        <w:rPr>
          <w:rFonts w:ascii="宋体" w:hAnsi="宋体" w:eastAsia="宋体" w:cs="宋体"/>
          <w:b/>
          <w:color w:val="000000" w:themeColor="text1"/>
          <w:sz w:val="24"/>
          <w:szCs w:val="24"/>
          <w14:textFill>
            <w14:solidFill>
              <w14:schemeClr w14:val="tx1"/>
            </w14:solidFill>
          </w14:textFill>
        </w:rPr>
        <w:fldChar w:fldCharType="end"/>
      </w:r>
      <w:r/>
    </w:p>
    <w:p>
      <w:pPr>
        <w:spacing w:line="360" w:lineRule="auto"/>
        <w:tabs>
          <w:tab w:val="left" w:pos="1050" w:leader="none"/>
          <w:tab w:val="right" w:pos="8937" w:leader="dot"/>
        </w:tabs>
        <w:rPr>
          <w:rFonts w:ascii="宋体" w:hAnsi="宋体" w:eastAsia="宋体" w:cs="宋体"/>
          <w:b/>
          <w:color w:val="000000" w:themeColor="text1"/>
          <w:sz w:val="24"/>
          <w:szCs w:val="24"/>
          <w:u w:val="single"/>
          <w14:textFill>
            <w14:solidFill>
              <w14:schemeClr w14:val="tx1"/>
            </w14:solidFill>
          </w14:textFill>
        </w:rPr>
      </w:pPr>
      <w:r>
        <w:fldChar w:fldCharType="begin"/>
      </w:r>
      <w:r>
        <w:instrText xml:space="preserve"> HYPERLINK \l "_Toc104818927"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 xml:space="preserve">第三章   </w:t>
      </w:r>
      <w:r>
        <w:rPr>
          <w:rFonts w:ascii="宋体" w:hAnsi="宋体" w:eastAsia="宋体" w:cs="宋体"/>
          <w:b/>
          <w:color w:val="000000" w:themeColor="text1"/>
          <w:sz w:val="24"/>
          <w:szCs w:val="24"/>
          <w:u w:val="single"/>
          <w14:textFill>
            <w14:solidFill>
              <w14:schemeClr w14:val="tx1"/>
            </w14:solidFill>
          </w14:textFill>
        </w:rPr>
        <w:t xml:space="preserve">资格审查</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 xml:space="preserve">21</w:t>
      </w:r>
      <w:r>
        <w:rPr>
          <w:rFonts w:ascii="宋体" w:hAnsi="宋体" w:eastAsia="宋体" w:cs="宋体"/>
          <w:b/>
          <w:color w:val="000000" w:themeColor="text1"/>
          <w:sz w:val="24"/>
          <w:szCs w:val="24"/>
          <w14:textFill>
            <w14:solidFill>
              <w14:schemeClr w14:val="tx1"/>
            </w14:solidFill>
          </w14:textFill>
        </w:rPr>
        <w:fldChar w:fldCharType="end"/>
      </w:r>
      <w:r/>
    </w:p>
    <w:p>
      <w:pPr>
        <w:spacing w:line="300" w:lineRule="auto"/>
        <w:tabs>
          <w:tab w:val="left" w:pos="1050" w:leader="none"/>
          <w:tab w:val="right" w:pos="8937" w:leader="dot"/>
        </w:tabs>
        <w:rPr>
          <w:rFonts w:ascii="宋体" w:hAnsi="宋体" w:eastAsia="宋体" w:cs="Times New Roman"/>
          <w:b/>
          <w:color w:val="000000" w:themeColor="text1"/>
          <w:sz w:val="24"/>
          <w:szCs w:val="24"/>
          <w14:textFill>
            <w14:solidFill>
              <w14:schemeClr w14:val="tx1"/>
            </w14:solidFill>
          </w14:textFill>
        </w:rPr>
      </w:pPr>
      <w:r>
        <w:fldChar w:fldCharType="begin"/>
      </w:r>
      <w:r>
        <w:instrText xml:space="preserve"> HYPERLINK \l "_Toc99301421" </w:instrText>
      </w:r>
      <w:r>
        <w:fldChar w:fldCharType="separate"/>
      </w:r>
      <w:r>
        <w:rPr>
          <w:rFonts w:ascii="宋体" w:hAnsi="宋体" w:eastAsia="宋体" w:cs="Times New Roman"/>
          <w:b/>
          <w:color w:val="000000" w:themeColor="text1"/>
          <w:sz w:val="24"/>
          <w:szCs w:val="24"/>
          <w14:textFill>
            <w14:solidFill>
              <w14:schemeClr w14:val="tx1"/>
            </w14:solidFill>
          </w14:textFill>
        </w:rPr>
        <w:t xml:space="preserve">第</w:t>
      </w:r>
      <w:r>
        <w:rPr>
          <w:rFonts w:hint="eastAsia" w:ascii="宋体" w:hAnsi="宋体" w:eastAsia="宋体" w:cs="Times New Roman"/>
          <w:b/>
          <w:color w:val="000000" w:themeColor="text1"/>
          <w:sz w:val="24"/>
          <w:szCs w:val="24"/>
          <w14:textFill>
            <w14:solidFill>
              <w14:schemeClr w14:val="tx1"/>
            </w14:solidFill>
          </w14:textFill>
        </w:rPr>
        <w:t xml:space="preserve">四</w:t>
      </w:r>
      <w:r>
        <w:rPr>
          <w:rFonts w:ascii="宋体" w:hAnsi="宋体" w:eastAsia="宋体" w:cs="Times New Roman"/>
          <w:b/>
          <w:color w:val="000000" w:themeColor="text1"/>
          <w:sz w:val="24"/>
          <w:szCs w:val="24"/>
          <w14:textFill>
            <w14:solidFill>
              <w14:schemeClr w14:val="tx1"/>
            </w14:solidFill>
          </w14:textFill>
        </w:rPr>
        <w:t xml:space="preserve">章   </w:t>
      </w:r>
      <w:r>
        <w:rPr>
          <w:rFonts w:hint="eastAsia" w:ascii="宋体" w:hAnsi="宋体" w:eastAsia="宋体" w:cs="Times New Roman"/>
          <w:b/>
          <w:color w:val="000000" w:themeColor="text1"/>
          <w:sz w:val="24"/>
          <w:szCs w:val="24"/>
          <w14:textFill>
            <w14:solidFill>
              <w14:schemeClr w14:val="tx1"/>
            </w14:solidFill>
          </w14:textFill>
        </w:rPr>
        <w:t xml:space="preserve">评标程序、评标方法和评标标准</w:t>
      </w:r>
      <w:r>
        <w:rPr>
          <w:rFonts w:ascii="宋体" w:hAnsi="宋体" w:eastAsia="宋体" w:cs="Times New Roman"/>
          <w:b/>
          <w:color w:val="000000" w:themeColor="text1"/>
          <w:sz w:val="24"/>
          <w:szCs w:val="24"/>
          <w14:textFill>
            <w14:solidFill>
              <w14:schemeClr w14:val="tx1"/>
            </w14:solidFill>
          </w14:textFill>
        </w:rPr>
        <w:tab/>
      </w:r>
      <w:r>
        <w:rPr>
          <w:rFonts w:ascii="宋体" w:hAnsi="宋体" w:eastAsia="宋体" w:cs="Times New Roman"/>
          <w:b/>
          <w:color w:val="000000" w:themeColor="text1"/>
          <w:sz w:val="24"/>
          <w:szCs w:val="24"/>
          <w14:textFill>
            <w14:solidFill>
              <w14:schemeClr w14:val="tx1"/>
            </w14:solidFill>
          </w14:textFill>
        </w:rPr>
        <w:t xml:space="preserve">24</w:t>
      </w:r>
      <w:r>
        <w:rPr>
          <w:rFonts w:ascii="宋体" w:hAnsi="宋体" w:eastAsia="宋体" w:cs="Times New Roman"/>
          <w:b/>
          <w:color w:val="000000" w:themeColor="text1"/>
          <w:sz w:val="24"/>
          <w:szCs w:val="24"/>
          <w14:textFill>
            <w14:solidFill>
              <w14:schemeClr w14:val="tx1"/>
            </w14:solidFill>
          </w14:textFill>
        </w:rPr>
        <w:fldChar w:fldCharType="end"/>
      </w:r>
      <w:r/>
    </w:p>
    <w:p>
      <w:pPr>
        <w:spacing w:line="360" w:lineRule="auto"/>
        <w:tabs>
          <w:tab w:val="left" w:pos="1050" w:leader="none"/>
          <w:tab w:val="right" w:pos="8937" w:leader="dot"/>
        </w:tabs>
        <w:rPr>
          <w:rFonts w:ascii="宋体" w:hAnsi="宋体" w:eastAsia="宋体" w:cs="宋体"/>
          <w:color w:val="000000" w:themeColor="text1"/>
          <w14:textFill>
            <w14:solidFill>
              <w14:schemeClr w14:val="tx1"/>
            </w14:solidFill>
          </w14:textFill>
        </w:rPr>
      </w:pPr>
      <w:r>
        <w:fldChar w:fldCharType="begin"/>
      </w:r>
      <w:r>
        <w:instrText xml:space="preserve"> HYPERLINK \l "_Toc104818928"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 xml:space="preserve">第五章   采购需求</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 xml:space="preserve">32</w:t>
      </w:r>
      <w:r>
        <w:rPr>
          <w:rFonts w:ascii="宋体" w:hAnsi="宋体" w:eastAsia="宋体" w:cs="宋体"/>
          <w:b/>
          <w:color w:val="000000" w:themeColor="text1"/>
          <w:sz w:val="24"/>
          <w:szCs w:val="24"/>
          <w14:textFill>
            <w14:solidFill>
              <w14:schemeClr w14:val="tx1"/>
            </w14:solidFill>
          </w14:textFill>
        </w:rPr>
        <w:fldChar w:fldCharType="end"/>
      </w:r>
      <w:r/>
    </w:p>
    <w:p>
      <w:pPr>
        <w:spacing w:line="360" w:lineRule="auto"/>
        <w:tabs>
          <w:tab w:val="left" w:pos="1050" w:leader="none"/>
          <w:tab w:val="right" w:pos="8937" w:leader="dot"/>
        </w:tabs>
        <w:rPr>
          <w:rFonts w:ascii="宋体" w:hAnsi="宋体" w:eastAsia="宋体" w:cs="宋体"/>
          <w:color w:val="000000" w:themeColor="text1"/>
          <w14:textFill>
            <w14:solidFill>
              <w14:schemeClr w14:val="tx1"/>
            </w14:solidFill>
          </w14:textFill>
        </w:rPr>
      </w:pPr>
      <w:r>
        <w:fldChar w:fldCharType="begin"/>
      </w:r>
      <w:r>
        <w:instrText xml:space="preserve"> HYPERLINK \l "_Toc104818929"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 xml:space="preserve">第六章   拟定的合同文本</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 xml:space="preserve">34</w:t>
      </w:r>
      <w:r>
        <w:rPr>
          <w:rFonts w:ascii="宋体" w:hAnsi="宋体" w:eastAsia="宋体" w:cs="宋体"/>
          <w:b/>
          <w:color w:val="000000" w:themeColor="text1"/>
          <w:sz w:val="24"/>
          <w:szCs w:val="24"/>
          <w14:textFill>
            <w14:solidFill>
              <w14:schemeClr w14:val="tx1"/>
            </w14:solidFill>
          </w14:textFill>
        </w:rPr>
        <w:fldChar w:fldCharType="end"/>
      </w:r>
      <w:r/>
    </w:p>
    <w:p>
      <w:pPr>
        <w:spacing w:line="360" w:lineRule="auto"/>
        <w:tabs>
          <w:tab w:val="left" w:pos="1050" w:leader="none"/>
          <w:tab w:val="right" w:pos="8937" w:leader="dot"/>
        </w:tabs>
        <w:rPr>
          <w:rFonts w:ascii="宋体" w:hAnsi="宋体" w:eastAsia="宋体" w:cs="宋体"/>
          <w:color w:val="000000" w:themeColor="text1"/>
          <w14:textFill>
            <w14:solidFill>
              <w14:schemeClr w14:val="tx1"/>
            </w14:solidFill>
          </w14:textFill>
        </w:rPr>
      </w:pPr>
      <w:r>
        <w:fldChar w:fldCharType="begin"/>
      </w:r>
      <w:r>
        <w:instrText xml:space="preserve"> HYPERLINK \l "_Toc104818930" </w:instrText>
      </w:r>
      <w:r>
        <w:fldChar w:fldCharType="separate"/>
      </w:r>
      <w:r>
        <w:rPr>
          <w:rFonts w:hint="eastAsia" w:ascii="宋体" w:hAnsi="宋体" w:eastAsia="宋体" w:cs="宋体"/>
          <w:b/>
          <w:color w:val="000000" w:themeColor="text1"/>
          <w:sz w:val="24"/>
          <w:szCs w:val="24"/>
          <w:u w:val="single"/>
          <w14:textFill>
            <w14:solidFill>
              <w14:schemeClr w14:val="tx1"/>
            </w14:solidFill>
          </w14:textFill>
        </w:rPr>
        <w:t xml:space="preserve">第七章   投标文件格式</w:t>
      </w:r>
      <w:r>
        <w:rPr>
          <w:rFonts w:hint="eastAsia" w:ascii="宋体" w:hAnsi="宋体" w:eastAsia="宋体" w:cs="宋体"/>
          <w:b/>
          <w:color w:val="000000" w:themeColor="text1"/>
          <w:sz w:val="24"/>
          <w:szCs w:val="24"/>
          <w14:textFill>
            <w14:solidFill>
              <w14:schemeClr w14:val="tx1"/>
            </w14:solidFill>
          </w14:textFill>
        </w:rPr>
        <w:tab/>
      </w:r>
      <w:r>
        <w:rPr>
          <w:rFonts w:ascii="宋体" w:hAnsi="宋体" w:eastAsia="宋体" w:cs="宋体"/>
          <w:b/>
          <w:color w:val="000000" w:themeColor="text1"/>
          <w:sz w:val="24"/>
          <w:szCs w:val="24"/>
          <w14:textFill>
            <w14:solidFill>
              <w14:schemeClr w14:val="tx1"/>
            </w14:solidFill>
          </w14:textFill>
        </w:rPr>
        <w:t xml:space="preserve">38</w:t>
      </w:r>
      <w:r>
        <w:rPr>
          <w:rFonts w:ascii="宋体" w:hAnsi="宋体" w:eastAsia="宋体" w:cs="宋体"/>
          <w:b/>
          <w:color w:val="000000" w:themeColor="text1"/>
          <w:sz w:val="24"/>
          <w:szCs w:val="24"/>
          <w14:textFill>
            <w14:solidFill>
              <w14:schemeClr w14:val="tx1"/>
            </w14:solidFill>
          </w14:textFill>
        </w:rPr>
        <w:fldChar w:fldCharType="end"/>
      </w:r>
      <w:r/>
    </w:p>
    <w:p>
      <w:pPr>
        <w:spacing w:line="360" w:lineRule="auto"/>
        <w:tabs>
          <w:tab w:val="left" w:pos="1050" w:leader="none"/>
          <w:tab w:val="right" w:pos="8937" w:leader="dot"/>
        </w:tabs>
        <w:rPr>
          <w:rFonts w:ascii="宋体" w:hAnsi="宋体" w:eastAsia="宋体" w:cs="宋体"/>
          <w:sz w:val="24"/>
          <w:szCs w:val="24"/>
        </w:rPr>
      </w:pPr>
      <w:r>
        <w:rPr>
          <w:rFonts w:hint="eastAsia" w:ascii="宋体" w:hAnsi="宋体" w:eastAsia="宋体" w:cs="宋体"/>
          <w:sz w:val="24"/>
          <w:szCs w:val="24"/>
        </w:rPr>
        <w:fldChar w:fldCharType="end"/>
      </w:r>
      <w:r/>
    </w:p>
    <w:p>
      <w:pPr>
        <w:spacing w:line="360" w:lineRule="auto"/>
        <w:tabs>
          <w:tab w:val="left" w:pos="1050" w:leader="none"/>
          <w:tab w:val="right" w:pos="8937" w:leader="dot"/>
        </w:tabs>
        <w:rPr>
          <w:rFonts w:ascii="宋体" w:hAnsi="宋体" w:eastAsia="宋体" w:cs="宋体"/>
          <w:sz w:val="36"/>
          <w:szCs w:val="36"/>
        </w:rPr>
      </w:pPr>
      <w:r>
        <w:rPr>
          <w:rFonts w:ascii="宋体" w:hAnsi="宋体" w:eastAsia="宋体" w:cs="宋体"/>
          <w:sz w:val="36"/>
          <w:szCs w:val="36"/>
        </w:rPr>
        <w:br w:type="page" w:clear="all"/>
      </w:r>
      <w:r/>
    </w:p>
    <w:p>
      <w:pPr>
        <w:jc w:val="center"/>
        <w:spacing w:line="360" w:lineRule="auto"/>
        <w:rPr>
          <w:rFonts w:ascii="宋体" w:hAnsi="宋体" w:eastAsia="宋体" w:cs="宋体"/>
          <w:b/>
          <w:sz w:val="36"/>
          <w:szCs w:val="36"/>
        </w:rPr>
        <w:outlineLvl w:val="0"/>
      </w:pPr>
      <w:r/>
      <w:bookmarkStart w:id="2" w:name="_Toc104818925"/>
      <w:r>
        <w:rPr>
          <w:rFonts w:hint="eastAsia" w:ascii="宋体" w:hAnsi="宋体" w:eastAsia="宋体" w:cs="宋体"/>
          <w:b/>
          <w:sz w:val="36"/>
          <w:szCs w:val="36"/>
        </w:rPr>
        <w:t xml:space="preserve">第一章   投标邀请</w:t>
      </w:r>
      <w:bookmarkEnd w:id="2"/>
      <w:r/>
      <w:bookmarkStart w:id="3" w:name="_Toc28359002"/>
      <w:r/>
      <w:bookmarkStart w:id="4" w:name="_Toc35393790"/>
      <w:r/>
      <w:bookmarkStart w:id="5" w:name="_Toc35393621"/>
      <w:r/>
      <w:bookmarkStart w:id="6" w:name="_Toc28359079"/>
      <w:r/>
      <w:bookmarkStart w:id="7" w:name="_Hlk24379207"/>
      <w:r/>
      <w:r/>
    </w:p>
    <w:p>
      <w:pPr>
        <w:spacing w:line="360" w:lineRule="auto"/>
        <w:rPr>
          <w:rFonts w:ascii="宋体" w:hAnsi="宋体" w:eastAsia="宋体" w:cs="Times New Roman"/>
          <w:b/>
          <w:bCs/>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b/>
          <w:bCs/>
          <w:sz w:val="24"/>
          <w:szCs w:val="24"/>
        </w:rPr>
        <w:t xml:space="preserve">项目概况</w:t>
      </w:r>
      <w:r/>
    </w:p>
    <w:p>
      <w:pPr>
        <w:ind w:firstLine="480"/>
        <w:spacing w:line="360" w:lineRule="auto"/>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bookmarkStart w:id="8" w:name="_Hlk133338843"/>
      <w:r>
        <w:rPr>
          <w:rFonts w:hint="eastAsia" w:ascii="宋体" w:hAnsi="宋体" w:eastAsia="宋体" w:cs="宋体"/>
          <w:bCs/>
          <w:sz w:val="24"/>
          <w:szCs w:val="24"/>
          <w:u w:val="single"/>
          <w:lang w:eastAsia="zh-CN"/>
        </w:rPr>
        <w:t xml:space="preserve">溧阳市城市发展服务中心</w:t>
      </w:r>
      <w:r>
        <w:rPr>
          <w:rFonts w:hint="eastAsia" w:ascii="宋体" w:hAnsi="宋体" w:eastAsia="宋体" w:cs="宋体"/>
          <w:bCs/>
          <w:sz w:val="24"/>
          <w:szCs w:val="24"/>
          <w:u w:val="none"/>
          <w:lang w:val="en-US" w:eastAsia="zh-CN"/>
        </w:rPr>
        <w:t xml:space="preserve">的</w:t>
      </w:r>
      <w:r>
        <w:rPr>
          <w:rFonts w:hint="eastAsia" w:ascii="宋体" w:hAnsi="宋体" w:eastAsia="宋体" w:cs="宋体"/>
          <w:bCs/>
          <w:sz w:val="24"/>
          <w:szCs w:val="24"/>
          <w:u w:val="single"/>
          <w:lang w:eastAsia="zh-CN"/>
        </w:rPr>
        <w:t xml:space="preserve">生活垃圾填埋场浓缩液代处置项目</w:t>
      </w:r>
      <w:bookmarkEnd w:id="8"/>
      <w:r>
        <w:rPr>
          <w:rFonts w:hint="eastAsia" w:ascii="宋体" w:hAnsi="宋体" w:eastAsia="宋体" w:cs="Times New Roman"/>
          <w:sz w:val="24"/>
          <w:szCs w:val="24"/>
        </w:rPr>
        <w:t xml:space="preserve">的潜在投标人应在</w:t>
      </w:r>
      <w:r>
        <w:rPr>
          <w:rFonts w:hint="eastAsia" w:ascii="宋体" w:hAnsi="宋体" w:eastAsia="宋体" w:cs="宋体"/>
          <w:bCs/>
          <w:sz w:val="24"/>
          <w:szCs w:val="24"/>
        </w:rPr>
        <w:t xml:space="preserve">“苏采云”政府采购一体化平台获</w:t>
      </w:r>
      <w:r>
        <w:rPr>
          <w:rFonts w:hint="eastAsia" w:ascii="宋体" w:hAnsi="宋体" w:eastAsia="宋体" w:cs="Times New Roman"/>
          <w:sz w:val="24"/>
          <w:szCs w:val="24"/>
        </w:rPr>
        <w:t xml:space="preserve">取招标文件，并于</w:t>
      </w:r>
      <w:r>
        <w:rPr>
          <w:rFonts w:hint="eastAsia" w:ascii="宋体" w:hAnsi="宋体" w:eastAsia="宋体" w:cs="宋体"/>
          <w:b/>
          <w:bCs/>
          <w:sz w:val="24"/>
          <w:szCs w:val="24"/>
        </w:rPr>
        <w:t xml:space="preserve">202</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年</w:t>
      </w:r>
      <w:r>
        <w:rPr>
          <w:rFonts w:hint="eastAsia" w:ascii="宋体" w:hAnsi="宋体" w:eastAsia="宋体" w:cs="宋体"/>
          <w:b/>
          <w:bCs/>
          <w:sz w:val="24"/>
          <w:szCs w:val="24"/>
          <w:lang w:val="en-US" w:eastAsia="zh-CN"/>
        </w:rPr>
        <w:t xml:space="preserve"> 6</w:t>
      </w:r>
      <w:r>
        <w:rPr>
          <w:rFonts w:ascii="宋体" w:hAnsi="宋体" w:eastAsia="宋体" w:cs="宋体"/>
          <w:b/>
          <w:bCs/>
          <w:sz w:val="24"/>
          <w:szCs w:val="24"/>
        </w:rPr>
        <w:t xml:space="preserve"> </w:t>
      </w:r>
      <w:r>
        <w:rPr>
          <w:rFonts w:hint="eastAsia" w:ascii="宋体" w:hAnsi="宋体" w:eastAsia="宋体" w:cs="宋体"/>
          <w:b/>
          <w:bCs/>
          <w:sz w:val="24"/>
          <w:szCs w:val="24"/>
        </w:rPr>
        <w:t xml:space="preserve">月</w:t>
      </w:r>
      <w:r>
        <w:rPr>
          <w:rFonts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 23</w:t>
      </w:r>
      <w:r>
        <w:rPr>
          <w:rFonts w:ascii="宋体" w:hAnsi="宋体" w:eastAsia="宋体" w:cs="宋体"/>
          <w:b/>
          <w:bCs/>
          <w:sz w:val="24"/>
          <w:szCs w:val="24"/>
        </w:rPr>
        <w:t xml:space="preserve"> </w:t>
      </w:r>
      <w:r>
        <w:rPr>
          <w:rFonts w:hint="eastAsia" w:ascii="宋体" w:hAnsi="宋体" w:eastAsia="宋体" w:cs="宋体"/>
          <w:b/>
          <w:bCs/>
          <w:sz w:val="24"/>
          <w:szCs w:val="24"/>
        </w:rPr>
        <w:t xml:space="preserve">日9点30分（北京时间）</w:t>
      </w:r>
      <w:r>
        <w:rPr>
          <w:rFonts w:hint="eastAsia" w:ascii="宋体" w:hAnsi="宋体" w:eastAsia="宋体" w:cs="Times New Roman"/>
          <w:bCs/>
          <w:sz w:val="24"/>
          <w:szCs w:val="24"/>
        </w:rPr>
        <w:t xml:space="preserve">前</w:t>
      </w:r>
      <w:r>
        <w:rPr>
          <w:rFonts w:hint="eastAsia" w:ascii="宋体" w:hAnsi="宋体" w:eastAsia="宋体" w:cs="宋体"/>
          <w:bCs/>
          <w:sz w:val="24"/>
          <w:szCs w:val="24"/>
        </w:rPr>
        <w:t xml:space="preserve">在线提交电子响应文件</w:t>
      </w:r>
      <w:r>
        <w:rPr>
          <w:rFonts w:hint="eastAsia" w:ascii="宋体" w:hAnsi="宋体" w:eastAsia="宋体" w:cs="Times New Roman"/>
          <w:sz w:val="24"/>
          <w:szCs w:val="24"/>
        </w:rPr>
        <w:t xml:space="preserve">。</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jc w:val="left"/>
        <w:keepLines/>
        <w:keepNext/>
        <w:spacing w:line="360" w:lineRule="auto"/>
        <w:tabs>
          <w:tab w:val="left" w:pos="3668" w:leader="none"/>
        </w:tabs>
        <w:rPr>
          <w:rFonts w:ascii="宋体" w:hAnsi="宋体" w:eastAsia="宋体" w:cs="宋体"/>
          <w:b/>
          <w:sz w:val="24"/>
          <w:szCs w:val="24"/>
        </w:rPr>
        <w:outlineLvl w:val="1"/>
      </w:pPr>
      <w:r>
        <w:rPr>
          <w:rFonts w:hint="eastAsia" w:ascii="宋体" w:hAnsi="宋体" w:eastAsia="宋体" w:cs="宋体"/>
          <w:b/>
          <w:sz w:val="24"/>
          <w:szCs w:val="24"/>
        </w:rPr>
        <w:t xml:space="preserve">一、项目基本情况</w:t>
      </w:r>
      <w:bookmarkEnd w:id="3"/>
      <w:r/>
      <w:bookmarkEnd w:id="4"/>
      <w:r/>
      <w:bookmarkEnd w:id="5"/>
      <w:r/>
      <w:bookmarkEnd w:id="6"/>
      <w:r>
        <w:rPr>
          <w:rFonts w:ascii="宋体" w:hAnsi="宋体" w:eastAsia="宋体" w:cs="宋体"/>
          <w:b/>
          <w:sz w:val="24"/>
          <w:szCs w:val="24"/>
        </w:rPr>
        <w:tab/>
      </w:r>
      <w:r/>
    </w:p>
    <w:p>
      <w:pPr>
        <w:ind w:firstLine="48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bCs/>
          <w:sz w:val="24"/>
          <w:szCs w:val="24"/>
          <w:lang w:eastAsia="zh-CN"/>
        </w:rPr>
        <w:t xml:space="preserve">天诚采公【2026】第005号</w:t>
      </w:r>
      <w:r/>
    </w:p>
    <w:p>
      <w:pPr>
        <w:ind w:firstLine="480"/>
        <w:spacing w:line="360" w:lineRule="auto"/>
        <w:rPr>
          <w:rFonts w:hint="eastAsia" w:ascii="宋体" w:hAnsi="宋体" w:eastAsia="宋体" w:cs="宋体"/>
          <w:sz w:val="24"/>
          <w:szCs w:val="24"/>
          <w:u w:val="single"/>
          <w:lang w:eastAsia="zh-CN"/>
        </w:rPr>
      </w:pPr>
      <w:r>
        <w:rPr>
          <w:rFonts w:hint="eastAsia" w:ascii="宋体" w:hAnsi="宋体" w:eastAsia="宋体" w:cs="宋体"/>
          <w:sz w:val="24"/>
          <w:szCs w:val="24"/>
        </w:rPr>
        <w:t xml:space="preserve">2.项目名称：</w:t>
      </w:r>
      <w:r>
        <w:rPr>
          <w:rFonts w:hint="eastAsia" w:ascii="宋体" w:hAnsi="宋体" w:eastAsia="宋体" w:cs="宋体"/>
          <w:bCs/>
          <w:sz w:val="24"/>
          <w:szCs w:val="24"/>
          <w:lang w:eastAsia="zh-CN"/>
        </w:rPr>
        <w:t xml:space="preserve">生活垃圾填埋场浓缩液代处置项目</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3.采购方式：公开招标</w:t>
      </w:r>
      <w:bookmarkEnd w:id="7"/>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4.采购价格：项目预算价格：</w:t>
      </w:r>
      <w:r>
        <w:rPr>
          <w:rFonts w:hint="eastAsia" w:ascii="宋体" w:hAnsi="宋体" w:eastAsia="宋体" w:cs="宋体"/>
          <w:sz w:val="24"/>
          <w:szCs w:val="24"/>
          <w:u w:val="single"/>
          <w:lang w:val="en-US" w:eastAsia="zh-CN"/>
        </w:rPr>
        <w:t xml:space="preserve">116</w:t>
      </w:r>
      <w:r>
        <w:rPr>
          <w:rFonts w:hint="eastAsia" w:ascii="宋体" w:hAnsi="宋体" w:eastAsia="宋体" w:cs="宋体"/>
          <w:sz w:val="24"/>
          <w:szCs w:val="24"/>
          <w:u w:val="single"/>
        </w:rPr>
        <w:t xml:space="preserve">万元</w:t>
      </w:r>
      <w:r>
        <w:rPr>
          <w:rFonts w:hint="eastAsia" w:ascii="宋体" w:hAnsi="宋体" w:eastAsia="宋体" w:cs="宋体"/>
          <w:sz w:val="24"/>
          <w:szCs w:val="24"/>
        </w:rPr>
        <w:t xml:space="preserve">，总价最高限价：</w:t>
      </w:r>
      <w:r>
        <w:rPr>
          <w:rFonts w:hint="eastAsia" w:ascii="宋体" w:hAnsi="宋体" w:eastAsia="宋体" w:cs="宋体"/>
          <w:sz w:val="24"/>
          <w:szCs w:val="24"/>
          <w:u w:val="single"/>
          <w:lang w:val="en-US" w:eastAsia="zh-CN"/>
        </w:rPr>
        <w:t xml:space="preserve">116</w:t>
      </w:r>
      <w:r>
        <w:rPr>
          <w:rFonts w:hint="eastAsia" w:ascii="宋体" w:hAnsi="宋体" w:eastAsia="宋体" w:cs="宋体"/>
          <w:sz w:val="24"/>
          <w:szCs w:val="24"/>
          <w:u w:val="single"/>
        </w:rPr>
        <w:t xml:space="preserve">万元,单价最高限价：</w:t>
      </w:r>
      <w:r>
        <w:rPr>
          <w:rFonts w:hint="eastAsia" w:ascii="宋体" w:hAnsi="宋体" w:eastAsia="宋体" w:cs="宋体"/>
          <w:sz w:val="24"/>
          <w:szCs w:val="24"/>
          <w:u w:val="single"/>
          <w:lang w:val="en-US" w:eastAsia="zh-CN"/>
        </w:rPr>
        <w:t xml:space="preserve">275</w:t>
      </w:r>
      <w:r>
        <w:rPr>
          <w:rFonts w:hint="eastAsia" w:ascii="宋体" w:hAnsi="宋体" w:eastAsia="宋体" w:cs="宋体"/>
          <w:sz w:val="24"/>
          <w:szCs w:val="24"/>
          <w:u w:val="single"/>
        </w:rPr>
        <w:t xml:space="preserve">元/吨</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5.采购需求：</w:t>
      </w:r>
      <w:r/>
    </w:p>
    <w:tbl>
      <w:tblPr>
        <w:tblStyle w:val="779"/>
        <w:tblW w:w="8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3"/>
        <w:gridCol w:w="2342"/>
        <w:gridCol w:w="2114"/>
        <w:gridCol w:w="3571"/>
      </w:tblGrid>
      <w:tr>
        <w:trPr>
          <w:jc w:val="center"/>
          <w:trHeight w:val="544"/>
        </w:trPr>
        <w:tc>
          <w:tcPr>
            <w:tcW w:w="703" w:type="dxa"/>
            <w:vAlign w:val="center"/>
            <w:textDirection w:val="lrTb"/>
            <w:noWrap w:val="false"/>
          </w:tcPr>
          <w:p>
            <w:pPr>
              <w:ind w:left="118" w:right="115"/>
              <w:jc w:val="center"/>
              <w:spacing w:before="135"/>
              <w:rPr>
                <w:rFonts w:ascii="宋体" w:hAnsi="宋体" w:eastAsia="宋体" w:cs="宋体"/>
                <w:sz w:val="24"/>
                <w:szCs w:val="24"/>
                <w:lang w:eastAsia="en-US"/>
              </w:rPr>
            </w:pPr>
            <w:r>
              <w:rPr>
                <w:rFonts w:hint="eastAsia" w:ascii="宋体" w:hAnsi="宋体" w:eastAsia="宋体" w:cs="宋体"/>
                <w:sz w:val="24"/>
                <w:szCs w:val="24"/>
                <w:lang w:eastAsia="en-US"/>
              </w:rPr>
              <w:t xml:space="preserve">包号</w:t>
            </w:r>
            <w:r/>
          </w:p>
        </w:tc>
        <w:tc>
          <w:tcPr>
            <w:tcW w:w="2342" w:type="dxa"/>
            <w:vAlign w:val="center"/>
            <w:textDirection w:val="lrTb"/>
            <w:noWrap w:val="false"/>
          </w:tcPr>
          <w:p>
            <w:pPr>
              <w:ind w:left="232" w:right="226"/>
              <w:jc w:val="center"/>
              <w:spacing w:before="135"/>
              <w:rPr>
                <w:rFonts w:ascii="宋体" w:hAnsi="宋体" w:eastAsia="宋体" w:cs="宋体"/>
                <w:sz w:val="24"/>
                <w:szCs w:val="24"/>
                <w:lang w:eastAsia="en-US"/>
              </w:rPr>
            </w:pPr>
            <w:r>
              <w:rPr>
                <w:rFonts w:hint="eastAsia" w:ascii="宋体" w:hAnsi="宋体" w:eastAsia="宋体" w:cs="宋体"/>
                <w:sz w:val="24"/>
                <w:szCs w:val="24"/>
                <w:lang w:eastAsia="en-US"/>
              </w:rPr>
              <w:t xml:space="preserve">标的名称</w:t>
            </w:r>
            <w:r/>
          </w:p>
        </w:tc>
        <w:tc>
          <w:tcPr>
            <w:tcW w:w="2114" w:type="dxa"/>
            <w:vAlign w:val="center"/>
            <w:textDirection w:val="lrTb"/>
            <w:noWrap w:val="false"/>
          </w:tcPr>
          <w:p>
            <w:pPr>
              <w:ind w:left="94" w:right="87"/>
              <w:jc w:val="center"/>
              <w:rPr>
                <w:rFonts w:ascii="宋体" w:hAnsi="宋体" w:eastAsia="宋体" w:cs="宋体"/>
                <w:sz w:val="24"/>
                <w:szCs w:val="24"/>
              </w:rPr>
            </w:pPr>
            <w:r>
              <w:rPr>
                <w:rFonts w:hint="eastAsia" w:ascii="宋体" w:hAnsi="宋体" w:eastAsia="宋体" w:cs="宋体"/>
                <w:sz w:val="24"/>
                <w:szCs w:val="24"/>
              </w:rPr>
              <w:t xml:space="preserve">采购包预算金额（万元）</w:t>
            </w:r>
            <w:r/>
          </w:p>
        </w:tc>
        <w:tc>
          <w:tcPr>
            <w:tcW w:w="3571" w:type="dxa"/>
            <w:vAlign w:val="center"/>
            <w:textDirection w:val="lrTb"/>
            <w:noWrap w:val="false"/>
          </w:tcPr>
          <w:p>
            <w:pPr>
              <w:ind w:left="961" w:right="954"/>
              <w:jc w:val="center"/>
              <w:spacing w:before="135"/>
              <w:rPr>
                <w:rFonts w:ascii="宋体" w:hAnsi="宋体" w:eastAsia="宋体" w:cs="宋体"/>
                <w:sz w:val="24"/>
                <w:szCs w:val="24"/>
              </w:rPr>
            </w:pPr>
            <w:r>
              <w:rPr>
                <w:rFonts w:hint="eastAsia" w:ascii="宋体" w:hAnsi="宋体" w:eastAsia="宋体" w:cs="宋体"/>
                <w:sz w:val="24"/>
                <w:szCs w:val="24"/>
              </w:rPr>
              <w:t xml:space="preserve">简要技术需求或服务要求</w:t>
            </w:r>
            <w:r/>
          </w:p>
        </w:tc>
      </w:tr>
      <w:tr>
        <w:trPr>
          <w:jc w:val="center"/>
          <w:trHeight w:val="430"/>
        </w:trPr>
        <w:tc>
          <w:tcPr>
            <w:tcW w:w="703" w:type="dxa"/>
            <w:textDirection w:val="lrTb"/>
            <w:noWrap w:val="false"/>
          </w:tcPr>
          <w:p>
            <w:pPr>
              <w:ind w:left="118" w:right="111"/>
              <w:jc w:val="center"/>
              <w:spacing w:before="94"/>
              <w:rPr>
                <w:rFonts w:ascii="宋体" w:hAnsi="宋体" w:eastAsia="宋体" w:cs="宋体"/>
                <w:sz w:val="24"/>
                <w:szCs w:val="24"/>
                <w:lang w:eastAsia="en-US"/>
              </w:rPr>
            </w:pPr>
            <w:r>
              <w:rPr>
                <w:rFonts w:hint="eastAsia" w:ascii="宋体" w:hAnsi="宋体" w:eastAsia="宋体" w:cs="宋体"/>
                <w:sz w:val="24"/>
                <w:szCs w:val="24"/>
                <w:lang w:eastAsia="en-US"/>
              </w:rPr>
              <w:t xml:space="preserve">01</w:t>
            </w:r>
            <w:r/>
          </w:p>
        </w:tc>
        <w:tc>
          <w:tcPr>
            <w:tcW w:w="2342" w:type="dxa"/>
            <w:textDirection w:val="lrTb"/>
            <w:noWrap w:val="false"/>
          </w:tcPr>
          <w:p>
            <w:pPr>
              <w:ind w:left="232" w:right="226"/>
              <w:jc w:val="center"/>
              <w:spacing w:before="78"/>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生活垃圾填埋场浓缩液代处置项目</w:t>
            </w:r>
            <w:r/>
          </w:p>
        </w:tc>
        <w:tc>
          <w:tcPr>
            <w:tcW w:w="2114" w:type="dxa"/>
            <w:textDirection w:val="lrTb"/>
            <w:noWrap w:val="false"/>
          </w:tcPr>
          <w:p>
            <w:pPr>
              <w:ind w:left="94" w:right="83"/>
              <w:jc w:val="center"/>
              <w:spacing w:before="94"/>
              <w:rPr>
                <w:rFonts w:ascii="宋体" w:hAnsi="宋体" w:eastAsia="宋体" w:cs="宋体"/>
                <w:sz w:val="24"/>
                <w:szCs w:val="24"/>
              </w:rPr>
            </w:pPr>
            <w:r>
              <w:rPr>
                <w:rFonts w:hint="eastAsia" w:ascii="宋体" w:hAnsi="宋体" w:eastAsia="宋体" w:cs="宋体"/>
                <w:sz w:val="24"/>
                <w:szCs w:val="24"/>
                <w:lang w:val="en-US" w:eastAsia="zh-CN"/>
              </w:rPr>
              <w:t xml:space="preserve">116</w:t>
            </w:r>
            <w:r>
              <w:rPr>
                <w:rFonts w:hint="eastAsia" w:ascii="宋体" w:hAnsi="宋体" w:eastAsia="宋体" w:cs="宋体"/>
                <w:sz w:val="24"/>
                <w:szCs w:val="24"/>
              </w:rPr>
              <w:t xml:space="preserve">万元</w:t>
            </w:r>
            <w:r/>
          </w:p>
        </w:tc>
        <w:tc>
          <w:tcPr>
            <w:tcW w:w="3571" w:type="dxa"/>
            <w:textDirection w:val="lrTb"/>
            <w:noWrap w:val="false"/>
          </w:tcPr>
          <w:p>
            <w:pPr>
              <w:spacing w:line="360" w:lineRule="auto"/>
              <w:rPr>
                <w:rFonts w:ascii="宋体" w:hAnsi="宋体" w:eastAsia="宋体" w:cs="宋体"/>
                <w:sz w:val="24"/>
                <w:szCs w:val="24"/>
              </w:rPr>
            </w:pPr>
            <w:r/>
            <w:bookmarkStart w:id="9" w:name="_Hlk133480904"/>
            <w:r/>
            <w:bookmarkStart w:id="10" w:name="_Hlk133332596"/>
            <w:r>
              <w:rPr>
                <w:rFonts w:hint="eastAsia" w:ascii="宋体" w:hAnsi="宋体" w:eastAsia="宋体" w:cs="宋体"/>
                <w:color w:val="000000"/>
                <w:spacing w:val="-4"/>
                <w:sz w:val="24"/>
                <w:szCs w:val="24"/>
                <w:lang w:eastAsia="zh-CN"/>
              </w:rPr>
              <w:t xml:space="preserve">生活垃圾填埋场渗滤液处理后产生的浓缩液（每天</w:t>
            </w:r>
            <w:r>
              <w:rPr>
                <w:rFonts w:hint="eastAsia" w:ascii="宋体" w:hAnsi="宋体" w:eastAsia="宋体" w:cs="宋体"/>
                <w:color w:val="000000"/>
                <w:spacing w:val="-4"/>
                <w:sz w:val="24"/>
                <w:szCs w:val="24"/>
                <w:lang w:val="en-US" w:eastAsia="zh-CN"/>
              </w:rPr>
              <w:t xml:space="preserve">约10.5t）</w:t>
            </w:r>
            <w:r>
              <w:rPr>
                <w:rFonts w:hint="eastAsia" w:ascii="宋体" w:hAnsi="宋体" w:eastAsia="宋体" w:cs="宋体"/>
                <w:color w:val="000000"/>
                <w:spacing w:val="-4"/>
                <w:sz w:val="24"/>
                <w:szCs w:val="24"/>
                <w:lang w:eastAsia="zh-CN"/>
              </w:rPr>
              <w:t xml:space="preserve">和污泥（每天</w:t>
            </w:r>
            <w:r>
              <w:rPr>
                <w:rFonts w:hint="eastAsia" w:ascii="宋体" w:hAnsi="宋体" w:eastAsia="宋体" w:cs="宋体"/>
                <w:color w:val="000000"/>
                <w:spacing w:val="-4"/>
                <w:sz w:val="24"/>
                <w:szCs w:val="24"/>
                <w:lang w:val="en-US" w:eastAsia="zh-CN"/>
              </w:rPr>
              <w:t xml:space="preserve">约1.5t）共计</w:t>
            </w:r>
            <w:r>
              <w:rPr>
                <w:rFonts w:hint="eastAsia" w:ascii="宋体" w:hAnsi="宋体" w:eastAsia="宋体" w:cs="宋体"/>
                <w:color w:val="000000"/>
                <w:spacing w:val="-4"/>
                <w:sz w:val="24"/>
                <w:szCs w:val="24"/>
                <w:lang w:eastAsia="zh-CN"/>
              </w:rPr>
              <w:t xml:space="preserve">约12吨</w:t>
            </w:r>
            <w:r>
              <w:rPr>
                <w:rFonts w:hint="eastAsia" w:ascii="宋体" w:hAnsi="宋体" w:eastAsia="宋体" w:cs="宋体"/>
                <w:color w:val="000000"/>
                <w:spacing w:val="-4"/>
                <w:sz w:val="24"/>
                <w:szCs w:val="24"/>
              </w:rPr>
              <w:t xml:space="preserve">。</w:t>
            </w:r>
            <w:bookmarkEnd w:id="9"/>
            <w:r>
              <w:rPr>
                <w:rFonts w:hint="eastAsia" w:ascii="宋体" w:hAnsi="宋体" w:eastAsia="宋体" w:cs="宋体"/>
                <w:color w:val="000000"/>
                <w:spacing w:val="-4"/>
                <w:sz w:val="24"/>
                <w:szCs w:val="24"/>
              </w:rPr>
              <w:t xml:space="preserve">采购填埋场浓缩液处置服务，年处置量预估约</w:t>
            </w:r>
            <w:r>
              <w:rPr>
                <w:rFonts w:hint="eastAsia" w:ascii="宋体" w:hAnsi="宋体" w:eastAsia="宋体" w:cs="宋体"/>
                <w:color w:val="000000"/>
                <w:spacing w:val="-4"/>
                <w:sz w:val="24"/>
                <w:szCs w:val="24"/>
                <w:lang w:val="en-US" w:eastAsia="zh-CN"/>
              </w:rPr>
              <w:t xml:space="preserve">4200</w:t>
            </w:r>
            <w:r>
              <w:rPr>
                <w:rFonts w:hint="eastAsia" w:ascii="宋体" w:hAnsi="宋体" w:eastAsia="宋体" w:cs="宋体"/>
                <w:color w:val="000000"/>
                <w:spacing w:val="-4"/>
                <w:sz w:val="24"/>
                <w:szCs w:val="24"/>
              </w:rPr>
              <w:t xml:space="preserve">吨，</w:t>
            </w:r>
            <w:r>
              <w:rPr>
                <w:rFonts w:hint="eastAsia" w:ascii="宋体" w:hAnsi="宋体" w:eastAsia="宋体" w:cs="宋体"/>
                <w:color w:val="000000"/>
                <w:spacing w:val="-4"/>
                <w:sz w:val="24"/>
                <w:szCs w:val="24"/>
                <w:lang w:val="en-US" w:eastAsia="zh-CN"/>
              </w:rPr>
              <w:t xml:space="preserve">单价最高限价为275</w:t>
            </w:r>
            <w:r>
              <w:rPr>
                <w:rFonts w:hint="eastAsia" w:ascii="宋体" w:hAnsi="宋体" w:eastAsia="宋体" w:cs="宋体"/>
                <w:color w:val="000000"/>
                <w:spacing w:val="-4"/>
                <w:sz w:val="24"/>
                <w:szCs w:val="24"/>
              </w:rPr>
              <w:t xml:space="preserve">元/吨，合计预算</w:t>
            </w:r>
            <w:r>
              <w:rPr>
                <w:rFonts w:hint="eastAsia" w:ascii="宋体" w:hAnsi="宋体" w:eastAsia="宋体" w:cs="宋体"/>
                <w:color w:val="000000"/>
                <w:spacing w:val="-4"/>
                <w:sz w:val="24"/>
                <w:szCs w:val="24"/>
                <w:lang w:val="en-US" w:eastAsia="zh-CN"/>
              </w:rPr>
              <w:t xml:space="preserve">116</w:t>
            </w:r>
            <w:r>
              <w:rPr>
                <w:rFonts w:hint="eastAsia" w:ascii="宋体" w:hAnsi="宋体" w:eastAsia="宋体" w:cs="宋体"/>
                <w:color w:val="000000"/>
                <w:spacing w:val="-4"/>
                <w:sz w:val="24"/>
                <w:szCs w:val="24"/>
              </w:rPr>
              <w:t xml:space="preserve">万元。</w:t>
            </w:r>
            <w:bookmarkEnd w:id="10"/>
            <w:r/>
            <w:r/>
          </w:p>
        </w:tc>
      </w:tr>
    </w:tbl>
    <w:p>
      <w:pPr>
        <w:numPr>
          <w:ilvl w:val="0"/>
          <w:numId w:val="8"/>
        </w:numPr>
        <w:ind w:firstLine="480"/>
        <w:spacing w:line="360" w:lineRule="auto"/>
        <w:rPr>
          <w:rFonts w:ascii="宋体" w:hAnsi="宋体" w:eastAsia="宋体" w:cs="宋体"/>
          <w:sz w:val="24"/>
          <w:szCs w:val="24"/>
          <w:u w:val="single"/>
        </w:rPr>
      </w:pPr>
      <w:r/>
      <w:bookmarkStart w:id="11" w:name="_Hlk133480003"/>
      <w:r>
        <w:rPr>
          <w:rFonts w:hint="eastAsia" w:ascii="宋体" w:hAnsi="宋体" w:eastAsia="宋体" w:cs="宋体"/>
          <w:sz w:val="24"/>
          <w:szCs w:val="24"/>
        </w:rPr>
        <w:t xml:space="preserve">合同履行期限</w:t>
      </w:r>
      <w:bookmarkEnd w:id="11"/>
      <w:r>
        <w:rPr>
          <w:rFonts w:hint="eastAsia" w:ascii="宋体" w:hAnsi="宋体" w:eastAsia="宋体" w:cs="宋体"/>
          <w:sz w:val="24"/>
          <w:szCs w:val="24"/>
        </w:rPr>
        <w:t xml:space="preserve">：</w:t>
      </w:r>
      <w:bookmarkStart w:id="12" w:name="_Hlk133480544"/>
      <w:r>
        <w:rPr>
          <w:rFonts w:hint="eastAsia" w:ascii="宋体" w:hAnsi="宋体" w:eastAsia="宋体" w:cs="宋体"/>
          <w:sz w:val="24"/>
          <w:szCs w:val="24"/>
          <w:highlight w:val="none"/>
          <w:u w:val="single"/>
        </w:rPr>
        <w:t xml:space="preserve">合同签订之日起</w:t>
      </w:r>
      <w:r>
        <w:rPr>
          <w:rFonts w:hint="eastAsia" w:ascii="宋体" w:hAnsi="宋体" w:eastAsia="宋体" w:cs="宋体"/>
          <w:sz w:val="24"/>
          <w:szCs w:val="24"/>
          <w:highlight w:val="none"/>
          <w:u w:val="single"/>
          <w:lang w:val="en-US" w:eastAsia="zh-CN"/>
        </w:rPr>
        <w:t xml:space="preserve">一年或</w:t>
      </w:r>
      <w:r>
        <w:rPr>
          <w:rFonts w:hint="eastAsia" w:ascii="宋体" w:hAnsi="宋体" w:eastAsia="宋体" w:cs="宋体"/>
          <w:sz w:val="24"/>
          <w:szCs w:val="24"/>
          <w:highlight w:val="none"/>
          <w:u w:val="single"/>
        </w:rPr>
        <w:t xml:space="preserve">处理总量达</w:t>
      </w:r>
      <w:r>
        <w:rPr>
          <w:rFonts w:hint="eastAsia" w:ascii="宋体" w:hAnsi="宋体" w:eastAsia="宋体" w:cs="宋体"/>
          <w:sz w:val="24"/>
          <w:szCs w:val="24"/>
          <w:highlight w:val="none"/>
          <w:u w:val="single"/>
          <w:lang w:val="en-US" w:eastAsia="zh-CN"/>
        </w:rPr>
        <w:t xml:space="preserve">4200</w:t>
      </w:r>
      <w:r>
        <w:rPr>
          <w:rFonts w:hint="eastAsia" w:ascii="宋体" w:hAnsi="宋体" w:eastAsia="宋体" w:cs="宋体"/>
          <w:sz w:val="24"/>
          <w:szCs w:val="24"/>
          <w:highlight w:val="none"/>
          <w:u w:val="single"/>
        </w:rPr>
        <w:t xml:space="preserve">吨之日止，合</w:t>
      </w:r>
      <w:r>
        <w:rPr>
          <w:rFonts w:hint="eastAsia" w:ascii="宋体" w:hAnsi="宋体" w:eastAsia="宋体" w:cs="宋体"/>
          <w:sz w:val="24"/>
          <w:szCs w:val="24"/>
          <w:u w:val="single"/>
        </w:rPr>
        <w:t xml:space="preserve">同履行期限终止。</w:t>
      </w:r>
      <w:bookmarkEnd w:id="12"/>
      <w:r/>
      <w:r/>
    </w:p>
    <w:p>
      <w:pPr>
        <w:numPr>
          <w:ilvl w:val="0"/>
          <w:numId w:val="8"/>
        </w:num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本项目是否接受联合体：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  </w:t>
      </w:r>
      <w:r>
        <w:rPr>
          <w:rFonts w:ascii="Segoe UI Symbol" w:hAnsi="Segoe UI Symbol" w:eastAsia="宋体" w:cs="Segoe UI Symbol"/>
          <w:sz w:val="24"/>
          <w:szCs w:val="24"/>
        </w:rPr>
        <w:t xml:space="preserve">☑</w:t>
      </w:r>
      <w:r>
        <w:rPr>
          <w:rFonts w:hint="eastAsia" w:ascii="宋体" w:hAnsi="宋体" w:eastAsia="宋体" w:cs="宋体"/>
          <w:sz w:val="24"/>
          <w:szCs w:val="24"/>
        </w:rPr>
        <w:t xml:space="preserve">否。（若为联合体投标：仅接受两个不同法人或其他组织组成一个联合体进行投标）。</w:t>
      </w:r>
      <w:r/>
    </w:p>
    <w:p>
      <w:pPr>
        <w:ind w:firstLine="480"/>
        <w:spacing w:line="360" w:lineRule="auto"/>
        <w:rPr>
          <w:rFonts w:ascii="宋体" w:hAnsi="宋体" w:eastAsia="宋体" w:cs="宋体"/>
          <w:sz w:val="24"/>
          <w:szCs w:val="24"/>
        </w:rPr>
      </w:pPr>
      <w:r/>
      <w:bookmarkStart w:id="13" w:name="_Toc35393622"/>
      <w:r/>
      <w:bookmarkStart w:id="14" w:name="_Toc28359003"/>
      <w:r/>
      <w:bookmarkStart w:id="15" w:name="_Toc28359080"/>
      <w:r/>
      <w:bookmarkStart w:id="16" w:name="_Toc35393791"/>
      <w:r>
        <w:rPr>
          <w:rFonts w:hint="eastAsia" w:ascii="宋体" w:hAnsi="宋体" w:eastAsia="宋体" w:cs="宋体"/>
          <w:sz w:val="24"/>
          <w:szCs w:val="24"/>
        </w:rPr>
        <w:t xml:space="preserve">8.本项目是否接受进口产品响应：□是  </w:t>
      </w:r>
      <w:r>
        <w:rPr>
          <w:rFonts w:ascii="Segoe UI Symbol" w:hAnsi="Segoe UI Symbol" w:eastAsia="宋体" w:cs="Segoe UI Symbol"/>
          <w:sz w:val="24"/>
          <w:szCs w:val="24"/>
        </w:rPr>
        <w:t xml:space="preserve">☑</w:t>
      </w:r>
      <w:r>
        <w:rPr>
          <w:rFonts w:hint="eastAsia" w:ascii="宋体" w:hAnsi="宋体" w:eastAsia="宋体" w:cs="宋体"/>
          <w:sz w:val="24"/>
          <w:szCs w:val="24"/>
        </w:rPr>
        <w:t xml:space="preserve">否。</w:t>
      </w:r>
      <w:r/>
    </w:p>
    <w:p>
      <w:pPr>
        <w:jc w:val="left"/>
        <w:keepLines/>
        <w:keepNex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二、申请人的资格要求（须同时满足）</w:t>
      </w:r>
      <w:bookmarkEnd w:id="13"/>
      <w:r/>
      <w:bookmarkEnd w:id="14"/>
      <w:r/>
      <w:bookmarkEnd w:id="15"/>
      <w:r/>
      <w:bookmarkEnd w:id="16"/>
      <w:r/>
      <w:r/>
    </w:p>
    <w:p>
      <w:pPr>
        <w:ind w:firstLine="480"/>
        <w:spacing w:line="360" w:lineRule="auto"/>
        <w:rPr>
          <w:rFonts w:ascii="宋体" w:hAnsi="宋体" w:eastAsia="宋体" w:cs="宋体"/>
          <w:sz w:val="24"/>
          <w:szCs w:val="24"/>
        </w:rPr>
      </w:pPr>
      <w:r/>
      <w:bookmarkStart w:id="17" w:name="_Toc28359004"/>
      <w:r/>
      <w:bookmarkStart w:id="18" w:name="_Toc28359081"/>
      <w:r>
        <w:rPr>
          <w:rFonts w:hint="eastAsia" w:ascii="宋体" w:hAnsi="宋体" w:eastAsia="宋体" w:cs="宋体"/>
          <w:sz w:val="24"/>
          <w:szCs w:val="24"/>
        </w:rPr>
        <w:t xml:space="preserve">1.满足《中华人民共和国政府采购法》第二十二条规定以及下列情形：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2.落实政府采购政策需满足的资格要求：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2.1 中小企业政策</w:t>
      </w:r>
      <w:r/>
    </w:p>
    <w:p>
      <w:pPr>
        <w:ind w:firstLine="480"/>
        <w:spacing w:line="360" w:lineRule="auto"/>
        <w:rPr>
          <w:rFonts w:ascii="宋体" w:hAnsi="宋体" w:eastAsia="宋体" w:cs="宋体"/>
          <w:sz w:val="24"/>
          <w:szCs w:val="24"/>
        </w:rPr>
      </w:pPr>
      <w:r/>
      <w:bookmarkStart w:id="19" w:name="_Hlk124238393"/>
      <w:r>
        <w:rPr>
          <w:rFonts w:hint="eastAsia" w:ascii="宋体" w:hAnsi="宋体" w:eastAsia="宋体" w:cs="宋体"/>
          <w:sz w:val="24"/>
          <w:szCs w:val="24"/>
        </w:rPr>
        <w:t xml:space="preserve">□</w:t>
      </w:r>
      <w:bookmarkEnd w:id="19"/>
      <w:r>
        <w:rPr>
          <w:rFonts w:hint="eastAsia" w:ascii="宋体" w:hAnsi="宋体" w:eastAsia="宋体" w:cs="宋体"/>
          <w:sz w:val="24"/>
          <w:szCs w:val="24"/>
        </w:rPr>
        <w:t xml:space="preserve">本项目不专门面向中小企业预留采购份额。</w:t>
      </w:r>
      <w:r/>
    </w:p>
    <w:p>
      <w:pPr>
        <w:ind w:firstLine="480"/>
        <w:spacing w:line="360" w:lineRule="auto"/>
        <w:rPr>
          <w:rFonts w:ascii="宋体" w:hAnsi="宋体" w:eastAsia="宋体" w:cs="宋体"/>
          <w:sz w:val="24"/>
          <w:szCs w:val="24"/>
        </w:rPr>
      </w:pPr>
      <w:r>
        <w:rPr>
          <w:rFonts w:ascii="Segoe UI Symbol" w:hAnsi="Segoe UI Symbol" w:eastAsia="宋体" w:cs="Segoe UI Symbol"/>
          <w:sz w:val="24"/>
          <w:szCs w:val="24"/>
        </w:rPr>
        <w:t xml:space="preserve">☑</w:t>
      </w:r>
      <w:r>
        <w:rPr>
          <w:rFonts w:hint="eastAsia" w:ascii="宋体" w:hAnsi="宋体" w:eastAsia="宋体" w:cs="宋体"/>
          <w:sz w:val="24"/>
          <w:szCs w:val="24"/>
        </w:rPr>
        <w:t xml:space="preserve">本项目专门面向  </w:t>
      </w:r>
      <w:r>
        <w:rPr>
          <w:rFonts w:ascii="Segoe UI Symbol" w:hAnsi="Segoe UI Symbol" w:eastAsia="宋体" w:cs="Segoe UI Symbol"/>
          <w:sz w:val="24"/>
          <w:szCs w:val="24"/>
        </w:rPr>
        <w:t xml:space="preserve">☑</w:t>
      </w:r>
      <w:r>
        <w:rPr>
          <w:rFonts w:hint="eastAsia" w:ascii="宋体" w:hAnsi="宋体" w:eastAsia="宋体" w:cs="宋体"/>
          <w:sz w:val="24"/>
          <w:szCs w:val="24"/>
        </w:rPr>
        <w:t xml:space="preserve">中小 □小微企业  采购。即：提供的货物全部由符合政策要求的中小/小微企业制造、服务全部由符合政策要求的中小/小微企业承接。</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sz w:val="24"/>
          <w:szCs w:val="24"/>
          <w:u w:val="single"/>
        </w:rPr>
        <w:t xml:space="preserve">     /      </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2.2 其它落实政府采购政策的资格要求：</w:t>
      </w:r>
      <w:r>
        <w:rPr>
          <w:rFonts w:hint="eastAsia" w:ascii="宋体" w:hAnsi="宋体" w:eastAsia="宋体" w:cs="宋体"/>
          <w:sz w:val="24"/>
          <w:szCs w:val="24"/>
          <w:u w:val="single"/>
        </w:rPr>
        <w:t xml:space="preserve">   无   </w:t>
      </w:r>
      <w:r>
        <w:rPr>
          <w:rFonts w:hint="eastAsia" w:ascii="宋体" w:hAnsi="宋体" w:eastAsia="宋体" w:cs="宋体"/>
          <w:sz w:val="24"/>
          <w:szCs w:val="24"/>
        </w:rPr>
        <w:t xml:space="preserve">。</w:t>
      </w:r>
      <w:r/>
    </w:p>
    <w:p>
      <w:pPr>
        <w:ind w:firstLine="480"/>
        <w:spacing w:line="360" w:lineRule="auto"/>
        <w:rPr>
          <w:rFonts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eastAsia="宋体" w:cs="宋体"/>
          <w:color w:val="ff0000"/>
          <w:sz w:val="24"/>
          <w:szCs w:val="24"/>
        </w:rPr>
      </w:pPr>
      <w:r>
        <w:rPr>
          <w:rFonts w:hint="eastAsia" w:ascii="宋体" w:hAnsi="宋体" w:eastAsia="宋体" w:cs="宋体"/>
          <w:sz w:val="24"/>
          <w:szCs w:val="24"/>
        </w:rPr>
        <w:t xml:space="preserve">3.1本项目是否接受分支机构参与响应：□是   </w:t>
      </w:r>
      <w:r>
        <w:rPr>
          <w:rFonts w:ascii="Segoe UI Symbol" w:hAnsi="Segoe UI Symbol" w:eastAsia="宋体" w:cs="Segoe UI Symbol"/>
          <w:sz w:val="24"/>
          <w:szCs w:val="24"/>
        </w:rPr>
        <w:t xml:space="preserve">☑</w:t>
      </w:r>
      <w:r>
        <w:rPr>
          <w:rFonts w:hint="eastAsia" w:ascii="宋体" w:hAnsi="宋体" w:eastAsia="宋体" w:cs="宋体"/>
          <w:sz w:val="24"/>
          <w:szCs w:val="24"/>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eastAsia="宋体" w:cs="宋体"/>
          <w:sz w:val="24"/>
          <w:szCs w:val="24"/>
        </w:rPr>
      </w:pPr>
      <w:r>
        <w:rPr>
          <w:rFonts w:hint="eastAsia" w:ascii="宋体" w:hAnsi="宋体" w:eastAsia="宋体" w:cs="宋体"/>
          <w:sz w:val="24"/>
          <w:szCs w:val="24"/>
        </w:rPr>
        <w:t xml:space="preserve">3.2 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eastAsia="宋体" w:cs="宋体"/>
          <w:sz w:val="24"/>
          <w:szCs w:val="24"/>
        </w:rPr>
      </w:pPr>
      <w:r>
        <w:rPr>
          <w:rFonts w:hint="eastAsia" w:ascii="宋体" w:hAnsi="宋体" w:eastAsia="宋体" w:cs="宋体"/>
          <w:sz w:val="24"/>
          <w:szCs w:val="24"/>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eastAsia="宋体" w:cs="宋体"/>
          <w:sz w:val="24"/>
          <w:szCs w:val="24"/>
        </w:rPr>
      </w:pPr>
      <w:r>
        <w:rPr>
          <w:rFonts w:ascii="Segoe UI Symbol" w:hAnsi="Segoe UI Symbol" w:eastAsia="宋体" w:cs="Segoe UI Symbol"/>
          <w:sz w:val="24"/>
          <w:szCs w:val="24"/>
        </w:rPr>
        <w:t xml:space="preserve">☑</w:t>
      </w:r>
      <w:r>
        <w:rPr>
          <w:rFonts w:hint="eastAsia" w:ascii="宋体" w:hAnsi="宋体" w:eastAsia="宋体" w:cs="宋体"/>
          <w:sz w:val="24"/>
          <w:szCs w:val="24"/>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eastAsia="宋体" w:cs="宋体"/>
          <w:sz w:val="24"/>
          <w:szCs w:val="24"/>
          <w:u w:val="single"/>
        </w:rPr>
      </w:pPr>
      <w:r>
        <w:rPr>
          <w:rFonts w:hint="eastAsia" w:ascii="宋体" w:hAnsi="宋体" w:eastAsia="宋体" w:cs="宋体"/>
          <w:sz w:val="24"/>
          <w:szCs w:val="24"/>
        </w:rPr>
        <w:t xml:space="preserve">3.3其他特定资格要求：/</w:t>
      </w:r>
      <w:bookmarkEnd w:id="17"/>
      <w:bookmarkEnd w:id="18"/>
      <w:r/>
    </w:p>
    <w:p>
      <w:pPr>
        <w:numPr>
          <w:ilvl w:val="0"/>
          <w:numId w:val="9"/>
        </w:numPr>
        <w:jc w:val="left"/>
        <w:keepLines/>
        <w:keepNext/>
        <w:spacing w:line="360" w:lineRule="auto"/>
        <w:widowControl/>
        <w:rPr>
          <w:rFonts w:ascii="宋体" w:hAnsi="宋体" w:eastAsia="宋体" w:cs="宋体"/>
          <w:b/>
          <w:sz w:val="24"/>
          <w:szCs w:val="24"/>
        </w:rPr>
        <w:outlineLvl w:val="1"/>
      </w:pPr>
      <w:r/>
      <w:bookmarkStart w:id="20" w:name="_Toc35393623"/>
      <w:r/>
      <w:bookmarkStart w:id="21" w:name="_Toc35393792"/>
      <w:r>
        <w:rPr>
          <w:rFonts w:hint="eastAsia" w:ascii="宋体" w:hAnsi="宋体" w:eastAsia="宋体" w:cs="宋体"/>
          <w:b/>
          <w:sz w:val="24"/>
          <w:szCs w:val="24"/>
        </w:rPr>
        <w:t xml:space="preserve">获取招标文件</w:t>
      </w:r>
      <w:bookmarkEnd w:id="20"/>
      <w:r/>
      <w:bookmarkEnd w:id="21"/>
      <w:r/>
      <w:r/>
    </w:p>
    <w:p>
      <w:pPr>
        <w:ind w:firstLine="480"/>
        <w:spacing w:line="360" w:lineRule="auto"/>
        <w:rPr>
          <w:rFonts w:ascii="宋体" w:hAnsi="宋体"/>
          <w:color w:val="0000ff"/>
          <w:sz w:val="24"/>
          <w:lang w:bidi="ar"/>
        </w:rPr>
      </w:pPr>
      <w:r>
        <w:rPr>
          <w:rFonts w:ascii="宋体" w:hAnsi="宋体"/>
          <w:b/>
          <w:bCs/>
          <w:sz w:val="24"/>
          <w:lang w:bidi="ar"/>
        </w:rPr>
        <w:t xml:space="preserve">1.时间：</w:t>
      </w:r>
      <w:r>
        <w:rPr>
          <w:rFonts w:hint="eastAsia" w:ascii="宋体" w:hAnsi="宋体"/>
          <w:b/>
          <w:bCs/>
          <w:sz w:val="24"/>
        </w:rPr>
        <w:t xml:space="preserve">202</w:t>
      </w:r>
      <w:r>
        <w:rPr>
          <w:rFonts w:hint="eastAsia" w:ascii="宋体" w:hAnsi="宋体"/>
          <w:b/>
          <w:bCs/>
          <w:sz w:val="24"/>
          <w:lang w:val="en-US" w:eastAsia="zh-CN"/>
        </w:rPr>
        <w:t xml:space="preserve">6</w:t>
      </w:r>
      <w:r>
        <w:rPr>
          <w:rFonts w:ascii="宋体" w:hAnsi="宋体"/>
          <w:b/>
          <w:bCs/>
          <w:sz w:val="24"/>
          <w:lang w:bidi="ar"/>
        </w:rPr>
        <w:t xml:space="preserve">年 </w:t>
      </w:r>
      <w:r>
        <w:rPr>
          <w:rFonts w:hint="eastAsia" w:ascii="宋体" w:hAnsi="宋体"/>
          <w:b/>
          <w:bCs/>
          <w:sz w:val="24"/>
          <w:lang w:val="en-US" w:eastAsia="zh-CN" w:bidi="ar"/>
        </w:rPr>
        <w:t xml:space="preserve">6 </w:t>
      </w:r>
      <w:r>
        <w:rPr>
          <w:rFonts w:hint="eastAsia" w:ascii="宋体" w:hAnsi="宋体"/>
          <w:b/>
          <w:bCs/>
          <w:sz w:val="24"/>
        </w:rPr>
        <w:t xml:space="preserve"> </w:t>
      </w:r>
      <w:r>
        <w:rPr>
          <w:rFonts w:ascii="宋体" w:hAnsi="宋体"/>
          <w:b/>
          <w:bCs/>
          <w:sz w:val="24"/>
          <w:lang w:bidi="ar"/>
        </w:rPr>
        <w:t xml:space="preserve">月 </w:t>
      </w:r>
      <w:r>
        <w:rPr>
          <w:rFonts w:hint="eastAsia" w:ascii="宋体" w:hAnsi="宋体"/>
          <w:b/>
          <w:bCs/>
          <w:sz w:val="24"/>
          <w:lang w:val="en-US" w:eastAsia="zh-CN" w:bidi="ar"/>
        </w:rPr>
        <w:t xml:space="preserve"> 4 </w:t>
      </w:r>
      <w:r>
        <w:rPr>
          <w:rFonts w:hint="eastAsia" w:ascii="宋体" w:hAnsi="宋体"/>
          <w:b/>
          <w:bCs/>
          <w:sz w:val="24"/>
        </w:rPr>
        <w:t xml:space="preserve"> </w:t>
      </w:r>
      <w:r>
        <w:rPr>
          <w:rFonts w:ascii="宋体" w:hAnsi="宋体"/>
          <w:b/>
          <w:bCs/>
          <w:sz w:val="24"/>
          <w:lang w:bidi="ar"/>
        </w:rPr>
        <w:t xml:space="preserve">日至</w:t>
      </w:r>
      <w:r>
        <w:rPr>
          <w:rFonts w:hint="eastAsia" w:ascii="宋体" w:hAnsi="宋体"/>
          <w:b/>
          <w:bCs/>
          <w:sz w:val="24"/>
        </w:rPr>
        <w:t xml:space="preserve">202</w:t>
      </w:r>
      <w:r>
        <w:rPr>
          <w:rFonts w:hint="eastAsia" w:ascii="宋体" w:hAnsi="宋体"/>
          <w:b/>
          <w:bCs/>
          <w:sz w:val="24"/>
          <w:lang w:val="en-US" w:eastAsia="zh-CN"/>
        </w:rPr>
        <w:t xml:space="preserve">6</w:t>
      </w:r>
      <w:r>
        <w:rPr>
          <w:rFonts w:ascii="宋体" w:hAnsi="宋体"/>
          <w:b/>
          <w:bCs/>
          <w:sz w:val="24"/>
          <w:lang w:bidi="ar"/>
        </w:rPr>
        <w:t xml:space="preserve">年 </w:t>
      </w:r>
      <w:r>
        <w:rPr>
          <w:rFonts w:hint="eastAsia" w:ascii="宋体" w:hAnsi="宋体"/>
          <w:b/>
          <w:bCs/>
          <w:sz w:val="24"/>
          <w:lang w:val="en-US" w:eastAsia="zh-CN" w:bidi="ar"/>
        </w:rPr>
        <w:t xml:space="preserve"> 6 </w:t>
      </w:r>
      <w:r>
        <w:rPr>
          <w:rFonts w:ascii="宋体" w:hAnsi="宋体"/>
          <w:b/>
          <w:bCs/>
          <w:sz w:val="24"/>
          <w:lang w:bidi="ar"/>
        </w:rPr>
        <w:t xml:space="preserve">月 </w:t>
      </w:r>
      <w:r>
        <w:rPr>
          <w:rFonts w:hint="eastAsia" w:ascii="宋体" w:hAnsi="宋体"/>
          <w:b/>
          <w:bCs/>
          <w:sz w:val="24"/>
          <w:lang w:val="en-US" w:eastAsia="zh-CN" w:bidi="ar"/>
        </w:rPr>
        <w:t xml:space="preserve"> 10  </w:t>
      </w:r>
      <w:r>
        <w:rPr>
          <w:rFonts w:ascii="宋体" w:hAnsi="宋体"/>
          <w:b/>
          <w:bCs/>
          <w:sz w:val="24"/>
          <w:lang w:bidi="ar"/>
        </w:rPr>
        <w:t xml:space="preserve">日，每天上午</w:t>
      </w:r>
      <w:r>
        <w:rPr>
          <w:rFonts w:hint="eastAsia" w:ascii="宋体" w:hAnsi="宋体"/>
          <w:b/>
          <w:bCs/>
          <w:sz w:val="24"/>
          <w:lang w:bidi="ar"/>
        </w:rPr>
        <w:t xml:space="preserve">8:30至11:30</w:t>
      </w:r>
      <w:r>
        <w:rPr>
          <w:rFonts w:ascii="宋体" w:hAnsi="宋体"/>
          <w:b/>
          <w:bCs/>
          <w:sz w:val="24"/>
          <w:lang w:bidi="ar"/>
        </w:rPr>
        <w:t xml:space="preserve">，下午</w:t>
      </w:r>
      <w:r>
        <w:rPr>
          <w:rFonts w:hint="eastAsia" w:ascii="宋体" w:hAnsi="宋体"/>
          <w:b/>
          <w:bCs/>
          <w:sz w:val="24"/>
          <w:lang w:bidi="ar"/>
        </w:rPr>
        <w:t xml:space="preserve">1:00至5:00</w:t>
      </w:r>
      <w:r>
        <w:rPr>
          <w:rFonts w:ascii="宋体" w:hAnsi="宋体"/>
          <w:b/>
          <w:bCs/>
          <w:sz w:val="24"/>
          <w:lang w:bidi="ar"/>
        </w:rPr>
        <w:t xml:space="preserve">（北京时间，法定节假日除外）。</w:t>
      </w:r>
      <w:r/>
    </w:p>
    <w:p>
      <w:pPr>
        <w:ind w:firstLine="480"/>
        <w:spacing w:line="360" w:lineRule="auto"/>
        <w:rPr>
          <w:rFonts w:ascii="宋体" w:hAnsi="宋体"/>
          <w:sz w:val="24"/>
        </w:rPr>
      </w:pPr>
      <w:r>
        <w:rPr>
          <w:rFonts w:ascii="宋体" w:hAnsi="宋体"/>
          <w:sz w:val="24"/>
          <w:lang w:bidi="ar"/>
        </w:rPr>
        <w:t xml:space="preserve">2.地点：</w:t>
      </w:r>
      <w:r>
        <w:rPr>
          <w:rFonts w:hint="eastAsia" w:ascii="宋体" w:hAnsi="宋体" w:eastAsia="宋体" w:cs="宋体"/>
          <w:bCs/>
          <w:sz w:val="24"/>
          <w:szCs w:val="24"/>
        </w:rPr>
        <w:t xml:space="preserve">“苏采云”</w:t>
      </w:r>
      <w:r>
        <w:rPr>
          <w:rFonts w:ascii="宋体" w:hAnsi="宋体"/>
          <w:sz w:val="24"/>
          <w:lang w:bidi="ar"/>
        </w:rPr>
        <w:t xml:space="preserve">政府采购一体化平台</w:t>
      </w:r>
      <w:r/>
    </w:p>
    <w:p>
      <w:pPr>
        <w:ind w:firstLine="480"/>
        <w:jc w:val="left"/>
        <w:spacing w:line="360" w:lineRule="auto"/>
        <w:widowControl/>
        <w:rPr>
          <w:rFonts w:ascii="宋体" w:hAnsi="宋体"/>
          <w:sz w:val="24"/>
          <w:lang w:bidi="ar"/>
        </w:rPr>
      </w:pPr>
      <w:r>
        <w:rPr>
          <w:rFonts w:ascii="宋体" w:hAnsi="宋体"/>
          <w:sz w:val="24"/>
          <w:lang w:bidi="ar"/>
        </w:rPr>
        <w:t xml:space="preserve">3.方式：供应商持CA数字认证证书登录</w:t>
      </w:r>
      <w:r>
        <w:rPr>
          <w:rFonts w:hint="eastAsia" w:ascii="宋体" w:hAnsi="宋体" w:eastAsia="宋体" w:cs="宋体"/>
          <w:bCs/>
          <w:sz w:val="24"/>
          <w:szCs w:val="24"/>
        </w:rPr>
        <w:t xml:space="preserve">“苏采云”</w:t>
      </w:r>
      <w:r>
        <w:rPr>
          <w:rFonts w:ascii="宋体" w:hAnsi="宋体"/>
          <w:sz w:val="24"/>
          <w:lang w:bidi="ar"/>
        </w:rPr>
        <w:t xml:space="preserve">政府采购一体化平台</w:t>
      </w:r>
      <w:r>
        <w:rPr>
          <w:rFonts w:hint="eastAsia" w:ascii="宋体" w:hAnsi="宋体"/>
          <w:sz w:val="24"/>
          <w:lang w:bidi="ar"/>
        </w:rPr>
        <w:t xml:space="preserve">（http://jszfcg.jsczt.cn/jszc/login）</w:t>
      </w:r>
      <w:r>
        <w:rPr>
          <w:rFonts w:ascii="宋体" w:hAnsi="宋体"/>
          <w:sz w:val="24"/>
          <w:lang w:bidi="ar"/>
        </w:rPr>
        <w:t xml:space="preserve">获取电子版</w:t>
      </w:r>
      <w:r>
        <w:rPr>
          <w:rFonts w:hint="eastAsia" w:ascii="宋体" w:hAnsi="宋体"/>
          <w:sz w:val="24"/>
          <w:lang w:val="en-US" w:eastAsia="zh-CN" w:bidi="ar"/>
        </w:rPr>
        <w:t xml:space="preserve">招标</w:t>
      </w:r>
      <w:r>
        <w:rPr>
          <w:rFonts w:ascii="宋体" w:hAnsi="宋体"/>
          <w:sz w:val="24"/>
          <w:lang w:bidi="ar"/>
        </w:rPr>
        <w:t xml:space="preserve">文件。</w:t>
      </w:r>
      <w:r/>
    </w:p>
    <w:p>
      <w:pPr>
        <w:ind w:firstLine="480"/>
        <w:jc w:val="left"/>
        <w:spacing w:line="360" w:lineRule="auto"/>
        <w:widowControl/>
        <w:rPr>
          <w:rFonts w:ascii="宋体" w:hAnsi="宋体"/>
          <w:sz w:val="24"/>
        </w:rPr>
      </w:pPr>
      <w:r>
        <w:rPr>
          <w:rFonts w:ascii="宋体" w:hAnsi="宋体"/>
          <w:sz w:val="24"/>
          <w:lang w:bidi="ar"/>
        </w:rPr>
        <w:t xml:space="preserve">4.售价：</w:t>
      </w:r>
      <w:r>
        <w:rPr>
          <w:rFonts w:hint="eastAsia" w:ascii="宋体" w:hAnsi="宋体"/>
          <w:sz w:val="24"/>
          <w:lang w:bidi="ar"/>
        </w:rPr>
        <w:t xml:space="preserve">0.00</w:t>
      </w:r>
      <w:r>
        <w:rPr>
          <w:rFonts w:ascii="宋体" w:hAnsi="宋体"/>
          <w:sz w:val="24"/>
          <w:lang w:bidi="ar"/>
        </w:rPr>
        <w:t xml:space="preserve">元。</w:t>
      </w:r>
      <w:r/>
    </w:p>
    <w:p>
      <w:pPr>
        <w:spacing w:line="360" w:lineRule="auto"/>
        <w:rPr>
          <w:rFonts w:ascii="宋体" w:hAnsi="宋体" w:eastAsia="宋体" w:cs="宋体"/>
          <w:bCs/>
          <w:sz w:val="24"/>
          <w:szCs w:val="24"/>
          <w:u w:val="single"/>
        </w:rPr>
      </w:pPr>
      <w:r/>
      <w:bookmarkStart w:id="22" w:name="_Toc35393624"/>
      <w:r/>
      <w:bookmarkStart w:id="23" w:name="_Toc35393793"/>
      <w:r/>
      <w:bookmarkStart w:id="24" w:name="_Toc28359005"/>
      <w:r/>
      <w:bookmarkStart w:id="25" w:name="_Toc28359082"/>
      <w:r>
        <w:rPr>
          <w:rFonts w:hint="eastAsia" w:ascii="宋体" w:hAnsi="宋体" w:eastAsia="宋体" w:cs="宋体"/>
          <w:b/>
          <w:bCs/>
          <w:sz w:val="24"/>
          <w:szCs w:val="24"/>
        </w:rPr>
        <w:t xml:space="preserve">四、</w:t>
      </w:r>
      <w:bookmarkEnd w:id="22"/>
      <w:r/>
      <w:bookmarkEnd w:id="23"/>
      <w:r/>
      <w:bookmarkEnd w:id="24"/>
      <w:r/>
      <w:bookmarkEnd w:id="25"/>
      <w:r>
        <w:rPr>
          <w:rFonts w:ascii="宋体" w:hAnsi="宋体" w:eastAsia="宋体"/>
          <w:b/>
          <w:bCs/>
          <w:sz w:val="24"/>
          <w:szCs w:val="24"/>
        </w:rPr>
        <w:t xml:space="preserve">提交投标文件截止时间、开标时间和地点</w:t>
      </w:r>
      <w:r>
        <w:rPr>
          <w:rFonts w:hint="eastAsia" w:ascii="宋体" w:hAnsi="宋体" w:eastAsia="宋体" w:cs="宋体"/>
          <w:b/>
          <w:bCs/>
          <w:iCs/>
          <w:sz w:val="24"/>
          <w:szCs w:val="24"/>
          <w:lang w:bidi="ar"/>
        </w:rPr>
        <w:t xml:space="preserve">。</w:t>
      </w:r>
      <w:r/>
    </w:p>
    <w:p>
      <w:pPr>
        <w:ind w:firstLine="480"/>
        <w:spacing w:line="360" w:lineRule="auto"/>
        <w:rPr>
          <w:rFonts w:ascii="宋体" w:hAnsi="宋体"/>
          <w:bCs/>
          <w:sz w:val="24"/>
          <w:u w:val="single"/>
        </w:rPr>
      </w:pPr>
      <w:r>
        <w:rPr>
          <w:rFonts w:ascii="宋体" w:hAnsi="宋体"/>
          <w:sz w:val="24"/>
          <w:lang w:bidi="ar"/>
        </w:rPr>
        <w:t xml:space="preserve">截止时间：</w:t>
      </w:r>
      <w:r>
        <w:rPr>
          <w:rFonts w:hint="eastAsia" w:ascii="宋体" w:hAnsi="宋体"/>
          <w:sz w:val="24"/>
        </w:rPr>
        <w:t xml:space="preserve">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  6</w:t>
      </w:r>
      <w:r>
        <w:rPr>
          <w:rFonts w:ascii="宋体" w:hAnsi="宋体"/>
          <w:sz w:val="24"/>
        </w:rPr>
        <w:t xml:space="preserve">  </w:t>
      </w:r>
      <w:r>
        <w:rPr>
          <w:rFonts w:hint="eastAsia" w:ascii="宋体" w:hAnsi="宋体"/>
          <w:sz w:val="24"/>
        </w:rPr>
        <w:t xml:space="preserve">月</w:t>
      </w:r>
      <w:r>
        <w:rPr>
          <w:rFonts w:ascii="宋体" w:hAnsi="宋体"/>
          <w:sz w:val="24"/>
        </w:rPr>
        <w:t xml:space="preserve"> </w:t>
      </w:r>
      <w:r>
        <w:rPr>
          <w:rFonts w:hint="eastAsia" w:ascii="宋体" w:hAnsi="宋体"/>
          <w:sz w:val="24"/>
          <w:lang w:val="en-US" w:eastAsia="zh-CN"/>
        </w:rPr>
        <w:t xml:space="preserve"> 23 </w:t>
      </w:r>
      <w:r>
        <w:rPr>
          <w:rFonts w:ascii="宋体" w:hAnsi="宋体"/>
          <w:sz w:val="24"/>
        </w:rPr>
        <w:t xml:space="preserve"> </w:t>
      </w:r>
      <w:r>
        <w:rPr>
          <w:rFonts w:hint="eastAsia" w:ascii="宋体" w:hAnsi="宋体"/>
          <w:sz w:val="24"/>
        </w:rPr>
        <w:t xml:space="preserve">日9点30分</w:t>
      </w:r>
      <w:r>
        <w:rPr>
          <w:rFonts w:ascii="宋体" w:hAnsi="宋体"/>
          <w:sz w:val="24"/>
          <w:lang w:bidi="ar"/>
        </w:rPr>
        <w:t xml:space="preserve">（北京时间）</w:t>
      </w:r>
      <w:r>
        <w:rPr>
          <w:rFonts w:ascii="宋体" w:hAnsi="宋体"/>
          <w:iCs/>
          <w:sz w:val="24"/>
          <w:lang w:bidi="ar"/>
        </w:rPr>
        <w:t xml:space="preserve">。</w:t>
      </w:r>
      <w:r/>
    </w:p>
    <w:p>
      <w:pPr>
        <w:ind w:firstLine="480"/>
        <w:spacing w:line="360" w:lineRule="auto"/>
        <w:rPr>
          <w:rFonts w:ascii="宋体" w:hAnsi="宋体"/>
          <w:sz w:val="24"/>
        </w:rPr>
      </w:pPr>
      <w:r>
        <w:rPr>
          <w:rFonts w:ascii="宋体" w:hAnsi="宋体"/>
          <w:sz w:val="24"/>
          <w:lang w:bidi="ar"/>
        </w:rPr>
        <w:t xml:space="preserve">地点：</w:t>
      </w:r>
      <w:r>
        <w:rPr>
          <w:rFonts w:hint="eastAsia" w:ascii="宋体" w:hAnsi="宋体"/>
          <w:sz w:val="24"/>
        </w:rPr>
        <w:t xml:space="preserve">本项目采用不见面交易方式，无需到现场提交，供应商登录</w:t>
      </w:r>
      <w:r>
        <w:rPr>
          <w:rFonts w:hint="eastAsia" w:ascii="宋体" w:hAnsi="宋体" w:eastAsia="宋体" w:cs="宋体"/>
          <w:bCs/>
          <w:sz w:val="24"/>
          <w:szCs w:val="24"/>
        </w:rPr>
        <w:t xml:space="preserve">“苏采云”</w:t>
      </w:r>
      <w:r>
        <w:rPr>
          <w:rFonts w:ascii="宋体" w:hAnsi="宋体"/>
          <w:sz w:val="24"/>
          <w:lang w:bidi="ar"/>
        </w:rPr>
        <w:t xml:space="preserve">政府采购一体化平台</w:t>
      </w:r>
      <w:r>
        <w:rPr>
          <w:rFonts w:hint="eastAsia" w:ascii="宋体" w:hAnsi="宋体"/>
          <w:sz w:val="24"/>
        </w:rPr>
        <w:t xml:space="preserve">交易管理平台供应商端，通过系统在线提交电子响应文件。</w:t>
      </w:r>
      <w:r/>
    </w:p>
    <w:p>
      <w:pPr>
        <w:jc w:val="left"/>
        <w:keepLines/>
        <w:keepNex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五、开启</w:t>
      </w:r>
      <w:r/>
    </w:p>
    <w:p>
      <w:pPr>
        <w:ind w:firstLine="480"/>
        <w:spacing w:line="360" w:lineRule="auto"/>
        <w:rPr>
          <w:rFonts w:ascii="宋体" w:hAnsi="宋体"/>
          <w:bCs/>
          <w:color w:val="0000ff"/>
          <w:sz w:val="24"/>
          <w:u w:val="single"/>
        </w:rPr>
      </w:pPr>
      <w:r/>
      <w:bookmarkStart w:id="26" w:name="_Toc28359007"/>
      <w:r/>
      <w:bookmarkStart w:id="27" w:name="_Toc28359084"/>
      <w:r/>
      <w:bookmarkStart w:id="28" w:name="_Toc35393625"/>
      <w:r/>
      <w:bookmarkStart w:id="29" w:name="_Toc35393794"/>
      <w:r>
        <w:rPr>
          <w:rFonts w:ascii="宋体" w:hAnsi="宋体"/>
          <w:b/>
          <w:bCs/>
          <w:sz w:val="24"/>
          <w:lang w:bidi="ar"/>
        </w:rPr>
        <w:t xml:space="preserve">时间：</w:t>
      </w:r>
      <w:r>
        <w:rPr>
          <w:rFonts w:hint="eastAsia" w:ascii="宋体" w:hAnsi="宋体"/>
          <w:b/>
          <w:bCs/>
          <w:sz w:val="24"/>
        </w:rPr>
        <w:t xml:space="preserve">202</w:t>
      </w:r>
      <w:r>
        <w:rPr>
          <w:rFonts w:hint="eastAsia" w:ascii="宋体" w:hAnsi="宋体"/>
          <w:b/>
          <w:bCs/>
          <w:sz w:val="24"/>
          <w:lang w:val="en-US" w:eastAsia="zh-CN"/>
        </w:rPr>
        <w:t xml:space="preserve">6</w:t>
      </w:r>
      <w:r>
        <w:rPr>
          <w:rFonts w:hint="eastAsia" w:ascii="宋体" w:hAnsi="宋体"/>
          <w:b/>
          <w:bCs/>
          <w:sz w:val="24"/>
        </w:rPr>
        <w:t xml:space="preserve">年</w:t>
      </w:r>
      <w:r>
        <w:rPr>
          <w:rFonts w:ascii="宋体" w:hAnsi="宋体"/>
          <w:b/>
          <w:bCs/>
          <w:sz w:val="24"/>
        </w:rPr>
        <w:t xml:space="preserve"> </w:t>
      </w:r>
      <w:r>
        <w:rPr>
          <w:rFonts w:hint="eastAsia" w:ascii="宋体" w:hAnsi="宋体"/>
          <w:b/>
          <w:bCs/>
          <w:sz w:val="24"/>
          <w:lang w:val="en-US" w:eastAsia="zh-CN"/>
        </w:rPr>
        <w:t xml:space="preserve"> 6</w:t>
      </w:r>
      <w:r>
        <w:rPr>
          <w:rFonts w:ascii="宋体" w:hAnsi="宋体"/>
          <w:b/>
          <w:bCs/>
          <w:sz w:val="24"/>
        </w:rPr>
        <w:t xml:space="preserve"> </w:t>
      </w:r>
      <w:r>
        <w:rPr>
          <w:rFonts w:hint="eastAsia" w:ascii="宋体" w:hAnsi="宋体"/>
          <w:b/>
          <w:bCs/>
          <w:sz w:val="24"/>
        </w:rPr>
        <w:t xml:space="preserve">月</w:t>
      </w:r>
      <w:r>
        <w:rPr>
          <w:rFonts w:hint="eastAsia" w:ascii="宋体" w:hAnsi="宋体"/>
          <w:b/>
          <w:bCs/>
          <w:sz w:val="24"/>
          <w:lang w:val="en-US" w:eastAsia="zh-CN"/>
        </w:rPr>
        <w:t xml:space="preserve"> 23 </w:t>
      </w:r>
      <w:r>
        <w:rPr>
          <w:rFonts w:ascii="宋体" w:hAnsi="宋体"/>
          <w:b/>
          <w:bCs/>
          <w:sz w:val="24"/>
        </w:rPr>
        <w:t xml:space="preserve"> </w:t>
      </w:r>
      <w:r>
        <w:rPr>
          <w:rFonts w:hint="eastAsia" w:ascii="宋体" w:hAnsi="宋体"/>
          <w:b/>
          <w:bCs/>
          <w:sz w:val="24"/>
        </w:rPr>
        <w:t xml:space="preserve">日9点30分</w:t>
      </w:r>
      <w:r>
        <w:rPr>
          <w:rFonts w:ascii="宋体" w:hAnsi="宋体"/>
          <w:b/>
          <w:bCs/>
          <w:sz w:val="24"/>
          <w:lang w:bidi="ar"/>
        </w:rPr>
        <w:t xml:space="preserve">（北京时间）</w:t>
      </w:r>
      <w:r>
        <w:rPr>
          <w:rFonts w:ascii="宋体" w:hAnsi="宋体"/>
          <w:b/>
          <w:bCs/>
          <w:iCs/>
          <w:sz w:val="24"/>
          <w:lang w:bidi="ar"/>
        </w:rPr>
        <w:t xml:space="preserve">。</w:t>
      </w:r>
      <w:r/>
    </w:p>
    <w:p>
      <w:pPr>
        <w:ind w:firstLine="480"/>
        <w:spacing w:line="360" w:lineRule="auto"/>
        <w:rPr>
          <w:rFonts w:ascii="宋体" w:hAnsi="宋体"/>
          <w:bCs/>
          <w:sz w:val="24"/>
          <w:u w:val="single"/>
        </w:rPr>
      </w:pPr>
      <w:r>
        <w:rPr>
          <w:rFonts w:ascii="宋体" w:hAnsi="宋体"/>
          <w:sz w:val="24"/>
          <w:lang w:bidi="ar"/>
        </w:rPr>
        <w:t xml:space="preserve">地点：</w:t>
      </w:r>
      <w:r>
        <w:rPr>
          <w:rFonts w:asciiTheme="majorHAnsi" w:hAnsiTheme="majorHAnsi"/>
          <w:sz w:val="24"/>
        </w:rPr>
        <w:t xml:space="preserve">本项目采用不见面交易方式，无需到现场提交，供应商登录苏采云政府采购一体化平台供应商端，通过系统在线</w:t>
      </w:r>
      <w:r>
        <w:rPr>
          <w:rFonts w:eastAsia="宋体" w:cs="宋体"/>
          <w:color w:val="000000"/>
          <w:sz w:val="24"/>
          <w:szCs w:val="24"/>
        </w:rPr>
        <w:t xml:space="preserve">解密</w:t>
      </w:r>
      <w:r>
        <w:rPr>
          <w:rFonts w:asciiTheme="majorHAnsi" w:hAnsiTheme="majorHAnsi"/>
          <w:sz w:val="24"/>
        </w:rPr>
        <w:t xml:space="preserve">电子响应文件</w:t>
      </w:r>
      <w:r>
        <w:rPr>
          <w:rFonts w:asciiTheme="majorHAnsi" w:hAnsiTheme="majorHAnsi"/>
          <w:sz w:val="24"/>
          <w:lang w:val="zh-TW" w:bidi="ar"/>
        </w:rPr>
        <w:t xml:space="preserve">。</w:t>
      </w:r>
      <w:r/>
    </w:p>
    <w:p>
      <w:pPr>
        <w:jc w:val="left"/>
        <w:keepLines/>
        <w:keepNex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六、公告期限</w:t>
      </w:r>
      <w:bookmarkEnd w:id="26"/>
      <w:r/>
      <w:bookmarkEnd w:id="27"/>
      <w:r/>
      <w:bookmarkEnd w:id="28"/>
      <w:r/>
      <w:bookmarkEnd w:id="29"/>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jc w:val="left"/>
        <w:keepLines/>
        <w:keepNext/>
        <w:spacing w:line="360" w:lineRule="auto"/>
        <w:rPr>
          <w:rFonts w:ascii="宋体" w:hAnsi="宋体" w:eastAsia="宋体" w:cs="宋体"/>
          <w:b/>
          <w:sz w:val="24"/>
          <w:szCs w:val="24"/>
        </w:rPr>
        <w:outlineLvl w:val="1"/>
      </w:pPr>
      <w:r/>
      <w:bookmarkStart w:id="30" w:name="_Toc35393795"/>
      <w:r/>
      <w:bookmarkStart w:id="31" w:name="_Toc35393626"/>
      <w:r>
        <w:rPr>
          <w:rFonts w:hint="eastAsia" w:ascii="宋体" w:hAnsi="宋体" w:eastAsia="宋体" w:cs="宋体"/>
          <w:b/>
          <w:sz w:val="24"/>
          <w:szCs w:val="24"/>
        </w:rPr>
        <w:t xml:space="preserve">七、其他补充事宜</w:t>
      </w:r>
      <w:bookmarkEnd w:id="30"/>
      <w:r/>
      <w:bookmarkEnd w:id="31"/>
      <w:r/>
      <w:r/>
    </w:p>
    <w:p>
      <w:pPr>
        <w:ind w:firstLine="480"/>
        <w:spacing w:line="360" w:lineRule="auto"/>
        <w:rPr>
          <w:rFonts w:ascii="宋体" w:hAnsi="宋体" w:eastAsia="宋体" w:cs="宋体"/>
          <w:sz w:val="24"/>
          <w:szCs w:val="24"/>
          <w:lang w:bidi="ar"/>
        </w:rPr>
      </w:pPr>
      <w:r>
        <w:rPr>
          <w:rFonts w:hint="eastAsia" w:ascii="宋体" w:hAnsi="宋体" w:eastAsia="宋体" w:cs="宋体"/>
          <w:sz w:val="24"/>
          <w:szCs w:val="24"/>
        </w:rPr>
        <w:t xml:space="preserve">1.本项目需要落实的政府采购政策：《</w:t>
      </w:r>
      <w:r>
        <w:rPr>
          <w:rFonts w:hint="eastAsia" w:ascii="宋体" w:hAnsi="宋体" w:eastAsia="宋体" w:cs="宋体"/>
          <w:sz w:val="24"/>
          <w:szCs w:val="24"/>
          <w:lang w:bidi="ar"/>
        </w:rPr>
        <w:t xml:space="preserve">江苏省财政厅关于进一步加大政府采购支持中小企业力度的通知》苏财购〔2022〕45号。</w:t>
      </w:r>
      <w:r/>
    </w:p>
    <w:p>
      <w:pPr>
        <w:ind w:firstLine="480"/>
        <w:jc w:val="left"/>
        <w:spacing w:line="360" w:lineRule="auto"/>
        <w:widowControl/>
        <w:rPr>
          <w:rFonts w:ascii="宋体" w:hAnsi="宋体"/>
          <w:bCs/>
          <w:sz w:val="24"/>
          <w:lang w:bidi="ar"/>
        </w:rPr>
      </w:pPr>
      <w:r>
        <w:rPr>
          <w:rFonts w:hint="eastAsia" w:ascii="宋体" w:hAnsi="宋体" w:eastAsia="宋体" w:cs="宋体"/>
          <w:sz w:val="24"/>
          <w:szCs w:val="24"/>
        </w:rPr>
        <w:t xml:space="preserve"> </w:t>
      </w:r>
      <w:r>
        <w:rPr>
          <w:rFonts w:ascii="宋体" w:hAnsi="宋体"/>
          <w:sz w:val="24"/>
          <w:lang w:bidi="ar"/>
        </w:rPr>
        <w:t xml:space="preserve">2.本项目采用全流程电子化采购方式，请供应商认真学习苏采云政府采购一体化平台发布的相关操作手册，办理CA认证证书、进行苏采云政府采购一体化平台注册绑定，并认真核实</w:t>
      </w:r>
      <w:r>
        <w:rPr>
          <w:rFonts w:ascii="宋体" w:hAnsi="宋体"/>
          <w:bCs/>
          <w:sz w:val="24"/>
          <w:lang w:bidi="ar"/>
        </w:rPr>
        <w:t xml:space="preserve">数字认证证书情况确认是否符合本项目电子化采购流程要求。</w:t>
      </w:r>
      <w:r/>
    </w:p>
    <w:p>
      <w:pPr>
        <w:ind w:firstLine="480"/>
        <w:spacing w:line="360" w:lineRule="auto"/>
        <w:rPr>
          <w:rFonts w:ascii="宋体" w:hAnsi="宋体"/>
          <w:sz w:val="24"/>
        </w:rPr>
      </w:pPr>
      <w:r>
        <w:rPr>
          <w:rFonts w:ascii="宋体" w:hAnsi="宋体"/>
          <w:sz w:val="24"/>
          <w:lang w:bidi="ar"/>
        </w:rPr>
        <w:t xml:space="preserve">技术支持服务热线</w:t>
      </w:r>
      <w:r>
        <w:rPr>
          <w:rFonts w:hint="eastAsia" w:ascii="宋体" w:hAnsi="宋体"/>
          <w:sz w:val="24"/>
          <w:lang w:bidi="ar"/>
        </w:rPr>
        <w:t xml:space="preserve"> 0519-85588210</w:t>
      </w:r>
      <w:r/>
    </w:p>
    <w:p>
      <w:pPr>
        <w:ind w:firstLine="480"/>
        <w:spacing w:line="360" w:lineRule="auto"/>
        <w:rPr>
          <w:rFonts w:ascii="宋体" w:hAnsi="宋体"/>
          <w:sz w:val="24"/>
          <w:lang w:bidi="ar"/>
        </w:rPr>
      </w:pPr>
      <w:r>
        <w:rPr>
          <w:rFonts w:ascii="宋体" w:hAnsi="宋体"/>
          <w:sz w:val="24"/>
          <w:lang w:bidi="ar"/>
        </w:rPr>
        <w:t xml:space="preserve">CA认证证书</w:t>
      </w:r>
      <w:r>
        <w:rPr>
          <w:rFonts w:hint="eastAsia" w:ascii="宋体" w:hAnsi="宋体"/>
          <w:sz w:val="24"/>
          <w:lang w:bidi="ar"/>
        </w:rPr>
        <w:t xml:space="preserve">办理（可邮寄）联系电话 </w:t>
      </w:r>
      <w:r>
        <w:rPr>
          <w:rFonts w:ascii="宋体" w:hAnsi="宋体"/>
          <w:sz w:val="24"/>
          <w:lang w:bidi="ar"/>
        </w:rPr>
        <w:t xml:space="preserve">0519</w:t>
      </w:r>
      <w:r>
        <w:rPr>
          <w:rFonts w:hint="eastAsia" w:ascii="宋体" w:hAnsi="宋体"/>
          <w:sz w:val="24"/>
          <w:lang w:bidi="ar"/>
        </w:rPr>
        <w:t xml:space="preserve">-</w:t>
      </w:r>
      <w:r>
        <w:rPr>
          <w:rFonts w:ascii="宋体" w:hAnsi="宋体"/>
          <w:sz w:val="24"/>
          <w:lang w:bidi="ar"/>
        </w:rPr>
        <w:t xml:space="preserve">85588120</w:t>
      </w:r>
      <w:r/>
    </w:p>
    <w:p>
      <w:pPr>
        <w:ind w:firstLine="480"/>
        <w:jc w:val="left"/>
        <w:spacing w:line="360" w:lineRule="auto"/>
        <w:widowControl/>
        <w:rPr>
          <w:rFonts w:ascii="宋体" w:hAnsi="宋体"/>
          <w:sz w:val="24"/>
          <w:lang w:bidi="ar"/>
        </w:rPr>
      </w:pPr>
      <w:r>
        <w:rPr>
          <w:rFonts w:ascii="宋体" w:hAnsi="宋体"/>
          <w:sz w:val="24"/>
          <w:lang w:bidi="ar"/>
        </w:rPr>
        <w:t xml:space="preserve">2.1办理CA认证证书</w:t>
      </w:r>
      <w:r/>
    </w:p>
    <w:p>
      <w:pPr>
        <w:ind w:firstLine="480"/>
        <w:jc w:val="left"/>
        <w:spacing w:line="360" w:lineRule="auto"/>
        <w:widowControl/>
        <w:rPr>
          <w:rFonts w:ascii="宋体" w:hAnsi="宋体"/>
          <w:sz w:val="24"/>
        </w:rPr>
      </w:pPr>
      <w:r>
        <w:rPr>
          <w:rFonts w:ascii="宋体" w:hAnsi="宋体"/>
          <w:sz w:val="24"/>
          <w:lang w:bidi="ar"/>
        </w:rPr>
        <w:t xml:space="preserve">供应商登录江苏省政府采购网</w:t>
      </w:r>
      <w:r>
        <w:rPr>
          <w:rFonts w:hint="eastAsia" w:ascii="宋体" w:hAnsi="宋体"/>
          <w:sz w:val="24"/>
          <w:lang w:bidi="ar"/>
        </w:rPr>
        <w:t xml:space="preserve">“下载中心”下载并查阅</w:t>
      </w:r>
      <w:r>
        <w:rPr>
          <w:rFonts w:ascii="宋体" w:hAnsi="宋体"/>
          <w:sz w:val="24"/>
          <w:lang w:bidi="ar"/>
        </w:rPr>
        <w:t xml:space="preserve">“</w:t>
      </w:r>
      <w:r>
        <w:rPr>
          <w:rFonts w:hint="eastAsia" w:ascii="宋体" w:hAnsi="宋体"/>
          <w:sz w:val="24"/>
        </w:rPr>
        <w:t xml:space="preserve">“苏采云”政府采购一体化平台</w:t>
      </w:r>
      <w:r>
        <w:rPr>
          <w:rFonts w:ascii="宋体" w:hAnsi="宋体"/>
          <w:sz w:val="24"/>
          <w:lang w:bidi="ar"/>
        </w:rPr>
        <w:t xml:space="preserve">（供应商）CA证书办理指南”，按照程序要求办理。</w:t>
      </w:r>
      <w:r/>
    </w:p>
    <w:p>
      <w:pPr>
        <w:ind w:firstLine="480"/>
        <w:spacing w:line="360" w:lineRule="auto"/>
        <w:rPr>
          <w:rFonts w:ascii="宋体" w:hAnsi="宋体"/>
          <w:sz w:val="24"/>
          <w:lang w:bidi="ar"/>
        </w:rPr>
      </w:pPr>
      <w:r>
        <w:rPr>
          <w:rFonts w:ascii="宋体" w:hAnsi="宋体"/>
          <w:sz w:val="24"/>
          <w:lang w:bidi="ar"/>
        </w:rPr>
        <w:t xml:space="preserve">2.2注册</w:t>
      </w:r>
      <w:r/>
    </w:p>
    <w:p>
      <w:pPr>
        <w:ind w:firstLine="480"/>
        <w:spacing w:line="360" w:lineRule="auto"/>
        <w:rPr>
          <w:rFonts w:ascii="宋体" w:hAnsi="宋体"/>
          <w:sz w:val="24"/>
        </w:rPr>
      </w:pPr>
      <w:r>
        <w:rPr>
          <w:rFonts w:ascii="宋体" w:hAnsi="宋体"/>
          <w:sz w:val="24"/>
          <w:lang w:bidi="ar"/>
        </w:rPr>
        <w:t xml:space="preserve">供应商登录江苏省政府采购网</w:t>
      </w:r>
      <w:r>
        <w:rPr>
          <w:rFonts w:hint="eastAsia" w:ascii="宋体" w:hAnsi="宋体"/>
          <w:sz w:val="24"/>
          <w:lang w:bidi="ar"/>
        </w:rPr>
        <w:t xml:space="preserve">“下载中心”-“</w:t>
      </w:r>
      <w:r>
        <w:rPr>
          <w:rFonts w:hint="eastAsia" w:ascii="宋体" w:hAnsi="宋体"/>
          <w:sz w:val="24"/>
        </w:rPr>
        <w:t xml:space="preserve">“苏采云”政府采购一体化平台</w:t>
      </w:r>
      <w:r>
        <w:rPr>
          <w:rFonts w:ascii="宋体" w:hAnsi="宋体"/>
          <w:sz w:val="24"/>
          <w:lang w:bidi="ar"/>
        </w:rPr>
        <w:t xml:space="preserve">供应商操作指南</w:t>
      </w:r>
      <w:r>
        <w:rPr>
          <w:rFonts w:hint="eastAsia" w:ascii="宋体" w:hAnsi="宋体"/>
          <w:sz w:val="24"/>
          <w:lang w:bidi="ar"/>
        </w:rPr>
        <w:t xml:space="preserve">”下载相关操作手册、操作视频等，查阅后</w:t>
      </w:r>
      <w:r>
        <w:rPr>
          <w:rFonts w:ascii="宋体" w:hAnsi="宋体"/>
          <w:sz w:val="24"/>
          <w:lang w:bidi="ar"/>
        </w:rPr>
        <w:t xml:space="preserve">进行自助注册。</w:t>
      </w:r>
      <w:r/>
    </w:p>
    <w:p>
      <w:pPr>
        <w:ind w:firstLine="480"/>
        <w:jc w:val="left"/>
        <w:spacing w:line="360" w:lineRule="auto"/>
        <w:widowControl/>
        <w:rPr>
          <w:rFonts w:ascii="宋体" w:hAnsi="宋体"/>
          <w:sz w:val="24"/>
          <w:lang w:bidi="ar"/>
        </w:rPr>
      </w:pPr>
      <w:r>
        <w:rPr>
          <w:rFonts w:ascii="宋体" w:hAnsi="宋体"/>
          <w:sz w:val="24"/>
          <w:lang w:bidi="ar"/>
        </w:rPr>
        <w:t xml:space="preserve">2.3</w:t>
      </w:r>
      <w:r>
        <w:rPr>
          <w:rFonts w:hint="eastAsia" w:ascii="宋体" w:hAnsi="宋体"/>
          <w:sz w:val="24"/>
          <w:lang w:bidi="ar"/>
        </w:rPr>
        <w:t xml:space="preserve">控件</w:t>
      </w:r>
      <w:r>
        <w:rPr>
          <w:rFonts w:ascii="宋体" w:hAnsi="宋体"/>
          <w:sz w:val="24"/>
          <w:lang w:bidi="ar"/>
        </w:rPr>
        <w:t xml:space="preserve">、客户端下载</w:t>
      </w:r>
      <w:r/>
    </w:p>
    <w:p>
      <w:pPr>
        <w:ind w:firstLine="480"/>
        <w:jc w:val="left"/>
        <w:spacing w:line="360" w:lineRule="auto"/>
        <w:widowControl/>
        <w:rPr>
          <w:rFonts w:ascii="宋体" w:hAnsi="宋体"/>
          <w:sz w:val="24"/>
        </w:rPr>
      </w:pPr>
      <w:r>
        <w:rPr>
          <w:rFonts w:ascii="宋体" w:hAnsi="宋体"/>
          <w:sz w:val="24"/>
          <w:lang w:bidi="ar"/>
        </w:rPr>
        <w:t xml:space="preserve">供应商登录江苏省政府采购网</w:t>
      </w:r>
      <w:r>
        <w:rPr>
          <w:rFonts w:hint="eastAsia" w:ascii="宋体" w:hAnsi="宋体"/>
          <w:sz w:val="24"/>
          <w:lang w:bidi="ar"/>
        </w:rPr>
        <w:t xml:space="preserve">“下载中心”-“</w:t>
      </w:r>
      <w:r>
        <w:rPr>
          <w:rFonts w:hint="eastAsia" w:ascii="宋体" w:hAnsi="宋体"/>
          <w:sz w:val="24"/>
        </w:rPr>
        <w:t xml:space="preserve">“苏采云”政府采购一体化平台</w:t>
      </w:r>
      <w:r>
        <w:rPr>
          <w:rFonts w:ascii="宋体" w:hAnsi="宋体"/>
          <w:sz w:val="24"/>
          <w:lang w:bidi="ar"/>
        </w:rPr>
        <w:t xml:space="preserve">供应商客户端下载</w:t>
      </w:r>
      <w:r>
        <w:rPr>
          <w:rFonts w:hint="eastAsia" w:ascii="宋体" w:hAnsi="宋体"/>
          <w:sz w:val="24"/>
          <w:lang w:bidi="ar"/>
        </w:rPr>
        <w:t xml:space="preserve">”下载</w:t>
      </w:r>
      <w:r>
        <w:rPr>
          <w:rFonts w:ascii="宋体" w:hAnsi="宋体"/>
          <w:sz w:val="24"/>
          <w:lang w:bidi="ar"/>
        </w:rPr>
        <w:t xml:space="preserve">相关</w:t>
      </w:r>
      <w:r>
        <w:rPr>
          <w:rFonts w:hint="eastAsia" w:ascii="宋体" w:hAnsi="宋体"/>
          <w:sz w:val="24"/>
          <w:lang w:bidi="ar"/>
        </w:rPr>
        <w:t xml:space="preserve">控件和客户端</w:t>
      </w:r>
      <w:r>
        <w:rPr>
          <w:rFonts w:ascii="宋体" w:hAnsi="宋体"/>
          <w:sz w:val="24"/>
          <w:lang w:bidi="ar"/>
        </w:rPr>
        <w:t xml:space="preserve">。</w:t>
      </w:r>
      <w:r/>
    </w:p>
    <w:p>
      <w:pPr>
        <w:ind w:firstLine="480"/>
        <w:spacing w:line="360" w:lineRule="auto"/>
        <w:rPr>
          <w:rFonts w:ascii="宋体" w:hAnsi="宋体"/>
          <w:sz w:val="24"/>
          <w:lang w:bidi="ar"/>
        </w:rPr>
      </w:pPr>
      <w:r>
        <w:rPr>
          <w:rFonts w:ascii="宋体" w:hAnsi="宋体"/>
          <w:sz w:val="24"/>
          <w:lang w:bidi="ar"/>
        </w:rPr>
        <w:t xml:space="preserve">2.4 获取电子磋商文件</w:t>
      </w:r>
      <w:r/>
    </w:p>
    <w:p>
      <w:pPr>
        <w:ind w:firstLine="480"/>
        <w:spacing w:line="360" w:lineRule="auto"/>
        <w:rPr>
          <w:rFonts w:ascii="宋体" w:hAnsi="宋体"/>
          <w:sz w:val="24"/>
          <w:lang w:bidi="ar"/>
        </w:rPr>
      </w:pPr>
      <w:r>
        <w:rPr>
          <w:rFonts w:ascii="宋体" w:hAnsi="宋体"/>
          <w:sz w:val="24"/>
          <w:lang w:bidi="ar"/>
        </w:rPr>
        <w:t xml:space="preserve">供应商持CA数字认证证书登录苏采云政府采购一体化平台获取电子磋商文件。未在规定期限内通过苏采云政府采购一体化平台获取磋商文件的</w:t>
      </w:r>
      <w:r>
        <w:rPr>
          <w:rFonts w:ascii="宋体" w:hAnsi="宋体"/>
          <w:b/>
          <w:sz w:val="24"/>
          <w:lang w:bidi="ar"/>
        </w:rPr>
        <w:t xml:space="preserve">响应无效</w:t>
      </w:r>
      <w:r>
        <w:rPr>
          <w:rFonts w:ascii="宋体" w:hAnsi="宋体"/>
          <w:sz w:val="24"/>
          <w:lang w:bidi="ar"/>
        </w:rPr>
        <w:t xml:space="preserve">。</w:t>
      </w:r>
      <w:r/>
    </w:p>
    <w:p>
      <w:pPr>
        <w:ind w:firstLine="480"/>
        <w:spacing w:line="360" w:lineRule="auto"/>
        <w:rPr>
          <w:rFonts w:ascii="宋体" w:hAnsi="宋体"/>
          <w:sz w:val="24"/>
          <w:lang w:bidi="ar"/>
        </w:rPr>
      </w:pPr>
      <w:r>
        <w:rPr>
          <w:rFonts w:ascii="宋体" w:hAnsi="宋体"/>
          <w:sz w:val="24"/>
          <w:lang w:bidi="ar"/>
        </w:rPr>
        <w:t xml:space="preserve">2.5编制电子响应文件</w:t>
      </w:r>
      <w:r/>
    </w:p>
    <w:p>
      <w:pPr>
        <w:ind w:firstLine="480"/>
        <w:spacing w:line="360" w:lineRule="auto"/>
        <w:rPr>
          <w:rFonts w:ascii="宋体" w:hAnsi="宋体"/>
          <w:sz w:val="24"/>
          <w:lang w:bidi="ar"/>
        </w:rPr>
      </w:pPr>
      <w:r>
        <w:rPr>
          <w:rFonts w:ascii="宋体" w:hAnsi="宋体"/>
          <w:sz w:val="24"/>
          <w:lang w:bidi="ar"/>
        </w:rPr>
        <w:t xml:space="preserve">供应商应使用电子响应</w:t>
      </w:r>
      <w:r>
        <w:rPr>
          <w:rFonts w:hint="eastAsia" w:ascii="宋体" w:hAnsi="宋体"/>
          <w:sz w:val="24"/>
          <w:lang w:bidi="ar"/>
        </w:rPr>
        <w:t xml:space="preserve">文件制作</w:t>
      </w:r>
      <w:r>
        <w:rPr>
          <w:rFonts w:ascii="宋体" w:hAnsi="宋体"/>
          <w:sz w:val="24"/>
          <w:lang w:bidi="ar"/>
        </w:rPr>
        <w:t xml:space="preserve">客户端编制电子响应文件并进行线上响应，供应商电子响应文件需要加密并加盖电子签章</w:t>
      </w:r>
      <w:r>
        <w:rPr>
          <w:rFonts w:ascii="宋体" w:hAnsi="宋体"/>
          <w:bCs/>
          <w:sz w:val="24"/>
          <w:lang w:bidi="ar"/>
        </w:rPr>
        <w:t xml:space="preserve">，如无法按照要求在电子响应文件中加盖电子签章和加密，请及时通过技术支持服务热线联系技术人员</w:t>
      </w:r>
      <w:r>
        <w:rPr>
          <w:rFonts w:ascii="宋体" w:hAnsi="宋体"/>
          <w:sz w:val="24"/>
          <w:lang w:bidi="ar"/>
        </w:rPr>
        <w:t xml:space="preserve">。</w:t>
      </w:r>
      <w:r/>
    </w:p>
    <w:p>
      <w:pPr>
        <w:ind w:firstLine="480"/>
        <w:jc w:val="left"/>
        <w:spacing w:line="360" w:lineRule="auto"/>
        <w:widowControl/>
        <w:rPr>
          <w:rFonts w:ascii="宋体" w:hAnsi="宋体"/>
          <w:sz w:val="24"/>
          <w:lang w:val="zh-TW" w:bidi="ar"/>
        </w:rPr>
      </w:pPr>
      <w:r>
        <w:rPr>
          <w:rFonts w:ascii="宋体" w:hAnsi="宋体"/>
          <w:sz w:val="24"/>
          <w:lang w:val="zh-TW" w:eastAsia="zh-TW" w:bidi="ar"/>
        </w:rPr>
        <w:t xml:space="preserve">2.6</w:t>
      </w:r>
      <w:r>
        <w:rPr>
          <w:rFonts w:ascii="宋体" w:hAnsi="宋体"/>
          <w:sz w:val="24"/>
          <w:lang w:val="zh-TW" w:bidi="ar"/>
        </w:rPr>
        <w:t xml:space="preserve">提交电子响应文件</w:t>
      </w:r>
      <w:r/>
    </w:p>
    <w:p>
      <w:pPr>
        <w:ind w:firstLine="480"/>
        <w:jc w:val="left"/>
        <w:spacing w:line="360" w:lineRule="auto"/>
        <w:widowControl/>
        <w:rPr>
          <w:rFonts w:ascii="宋体" w:hAnsi="宋体"/>
          <w:sz w:val="24"/>
          <w:lang w:bidi="ar"/>
        </w:rPr>
      </w:pPr>
      <w:r>
        <w:rPr>
          <w:rFonts w:ascii="宋体" w:hAnsi="宋体"/>
          <w:sz w:val="24"/>
          <w:lang w:bidi="ar"/>
        </w:rPr>
        <w:t xml:space="preserve">供应商应于响应截止时间前在苏采云政府采购一体化平台提交电子响应文件，上传电子响应文件过程中请保持与互联网的连接畅通。</w:t>
      </w:r>
      <w:r/>
    </w:p>
    <w:p>
      <w:pPr>
        <w:ind w:firstLine="480"/>
        <w:jc w:val="left"/>
        <w:spacing w:line="360" w:lineRule="auto"/>
        <w:widowControl/>
        <w:rPr>
          <w:rFonts w:ascii="宋体" w:hAnsi="宋体"/>
          <w:sz w:val="24"/>
          <w:lang w:eastAsia="zh-TW" w:bidi="ar"/>
        </w:rPr>
      </w:pPr>
      <w:r>
        <w:rPr>
          <w:rFonts w:ascii="宋体" w:hAnsi="宋体"/>
          <w:sz w:val="24"/>
          <w:lang w:val="zh-TW" w:eastAsia="zh-TW" w:bidi="ar"/>
        </w:rPr>
        <w:t xml:space="preserve">2</w:t>
      </w:r>
      <w:r>
        <w:rPr>
          <w:rFonts w:ascii="宋体" w:hAnsi="宋体"/>
          <w:sz w:val="24"/>
          <w:lang w:val="zh-TW" w:bidi="ar"/>
        </w:rPr>
        <w:t xml:space="preserve">.</w:t>
      </w:r>
      <w:r>
        <w:rPr>
          <w:rFonts w:ascii="宋体" w:hAnsi="宋体"/>
          <w:sz w:val="24"/>
          <w:lang w:val="zh-TW" w:eastAsia="zh-TW" w:bidi="ar"/>
        </w:rPr>
        <w:t xml:space="preserve">7</w:t>
      </w:r>
      <w:r>
        <w:rPr>
          <w:rFonts w:ascii="宋体" w:hAnsi="宋体"/>
          <w:sz w:val="24"/>
          <w:lang w:val="zh-TW" w:bidi="ar"/>
        </w:rPr>
        <w:t xml:space="preserve">电子开标</w:t>
      </w:r>
      <w:r/>
    </w:p>
    <w:p>
      <w:pPr>
        <w:ind w:firstLine="480"/>
        <w:spacing w:line="360" w:lineRule="auto"/>
        <w:rPr>
          <w:rFonts w:ascii="宋体" w:hAnsi="宋体"/>
          <w:sz w:val="24"/>
          <w:lang w:val="zh-TW" w:bidi="ar"/>
        </w:rPr>
      </w:pPr>
      <w:r>
        <w:rPr>
          <w:rFonts w:ascii="宋体" w:hAnsi="宋体"/>
          <w:sz w:val="24"/>
          <w:lang w:val="zh-TW" w:bidi="ar"/>
        </w:rPr>
        <w:t xml:space="preserve">供应商使用</w:t>
      </w:r>
      <w:r>
        <w:rPr>
          <w:rFonts w:ascii="宋体" w:hAnsi="宋体"/>
          <w:sz w:val="24"/>
          <w:lang w:bidi="ar"/>
        </w:rPr>
        <w:t xml:space="preserve">CA认证证书</w:t>
      </w:r>
      <w:r>
        <w:rPr>
          <w:rFonts w:ascii="宋体" w:hAnsi="宋体"/>
          <w:sz w:val="24"/>
          <w:lang w:val="zh-TW" w:bidi="ar"/>
        </w:rPr>
        <w:t xml:space="preserve">登录</w:t>
      </w:r>
      <w:r>
        <w:rPr>
          <w:rFonts w:ascii="宋体" w:hAnsi="宋体"/>
          <w:sz w:val="24"/>
          <w:lang w:bidi="ar"/>
        </w:rPr>
        <w:t xml:space="preserve">苏采云政府采购一体化平台进行电子</w:t>
      </w:r>
      <w:r>
        <w:rPr>
          <w:rFonts w:hint="eastAsia" w:ascii="宋体" w:hAnsi="宋体"/>
          <w:sz w:val="24"/>
          <w:lang w:bidi="ar"/>
        </w:rPr>
        <w:t xml:space="preserve">化不见面</w:t>
      </w:r>
      <w:r>
        <w:rPr>
          <w:rFonts w:ascii="宋体" w:hAnsi="宋体"/>
          <w:sz w:val="24"/>
          <w:lang w:bidi="ar"/>
        </w:rPr>
        <w:t xml:space="preserve">开标</w:t>
      </w:r>
      <w:r>
        <w:rPr>
          <w:rFonts w:ascii="宋体" w:hAnsi="宋体"/>
          <w:sz w:val="24"/>
          <w:lang w:val="zh-TW" w:bidi="ar"/>
        </w:rPr>
        <w:t xml:space="preserve">。</w:t>
      </w:r>
      <w:r/>
    </w:p>
    <w:p>
      <w:pPr>
        <w:ind w:firstLine="480"/>
        <w:spacing w:line="360" w:lineRule="auto"/>
        <w:rPr>
          <w:rFonts w:ascii="宋体" w:hAnsi="宋体"/>
          <w:sz w:val="24"/>
          <w:lang w:val="zh-TW" w:bidi="ar"/>
        </w:rPr>
      </w:pPr>
      <w:r>
        <w:rPr>
          <w:rFonts w:ascii="宋体" w:hAnsi="宋体"/>
          <w:sz w:val="24"/>
          <w:lang w:val="zh-TW" w:eastAsia="zh-TW" w:bidi="ar"/>
        </w:rPr>
        <w:t xml:space="preserve">2</w:t>
      </w:r>
      <w:r>
        <w:rPr>
          <w:rFonts w:hint="eastAsia" w:ascii="宋体" w:hAnsi="宋体"/>
          <w:sz w:val="24"/>
          <w:lang w:val="zh-TW" w:bidi="ar"/>
        </w:rPr>
        <w:t xml:space="preserve">.8注意事项</w:t>
      </w:r>
      <w:r/>
    </w:p>
    <w:p>
      <w:pPr>
        <w:ind w:firstLine="480"/>
        <w:spacing w:line="360" w:lineRule="auto"/>
        <w:rPr>
          <w:rFonts w:ascii="宋体" w:hAnsi="宋体" w:eastAsia="宋体" w:cs="宋体"/>
          <w:sz w:val="24"/>
          <w:szCs w:val="24"/>
        </w:rPr>
      </w:pPr>
      <w:r>
        <w:rPr>
          <w:rFonts w:ascii="宋体" w:hAnsi="宋体"/>
          <w:sz w:val="24"/>
          <w:lang w:val="zh-TW" w:bidi="ar"/>
        </w:rPr>
        <w:t xml:space="preserve">供应商</w:t>
      </w:r>
      <w:r>
        <w:rPr>
          <w:rFonts w:hint="eastAsia" w:ascii="宋体" w:hAnsi="宋体"/>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进行操作，否则造成相应后果由供应商自行承担。</w:t>
      </w:r>
      <w:r/>
    </w:p>
    <w:p>
      <w:pPr>
        <w:ind w:firstLine="480"/>
        <w:spacing w:line="360" w:lineRule="auto"/>
        <w:tabs>
          <w:tab w:val="left" w:pos="8250" w:leader="none"/>
        </w:tabs>
        <w:rPr>
          <w:rFonts w:ascii="宋体" w:hAnsi="宋体" w:eastAsia="宋体" w:cs="宋体"/>
          <w:sz w:val="24"/>
          <w:szCs w:val="24"/>
          <w:lang w:val="zh-TW" w:bidi="ar"/>
        </w:rPr>
      </w:pPr>
      <w:r>
        <w:rPr>
          <w:rFonts w:hint="eastAsia" w:ascii="宋体" w:hAnsi="宋体" w:eastAsia="宋体" w:cs="宋体"/>
          <w:sz w:val="24"/>
          <w:szCs w:val="24"/>
          <w:lang w:bidi="ar"/>
        </w:rPr>
        <w:t xml:space="preserve">3.</w:t>
      </w:r>
      <w:r>
        <w:rPr>
          <w:rFonts w:hint="eastAsia" w:ascii="宋体" w:hAnsi="宋体" w:eastAsia="宋体" w:cs="宋体"/>
          <w:sz w:val="24"/>
          <w:szCs w:val="24"/>
          <w:lang w:val="zh-TW" w:bidi="ar"/>
        </w:rPr>
        <w:t xml:space="preserve">关于常州市中小企业政府采购信用融资：</w:t>
      </w:r>
      <w:r>
        <w:rPr>
          <w:rFonts w:ascii="宋体" w:hAnsi="宋体" w:eastAsia="宋体" w:cs="宋体"/>
          <w:sz w:val="24"/>
          <w:szCs w:val="24"/>
          <w:lang w:val="zh-TW" w:bidi="ar"/>
        </w:rPr>
        <w:tab/>
      </w:r>
      <w:r/>
    </w:p>
    <w:p>
      <w:pPr>
        <w:ind w:firstLine="480"/>
        <w:spacing w:line="360" w:lineRule="auto"/>
        <w:rPr>
          <w:rFonts w:ascii="宋体" w:hAnsi="宋体" w:eastAsia="宋体" w:cs="宋体"/>
          <w:sz w:val="24"/>
          <w:szCs w:val="24"/>
          <w:lang w:val="zh-TW" w:bidi="ar"/>
        </w:rPr>
      </w:pPr>
      <w:r>
        <w:rPr>
          <w:rFonts w:hint="eastAsia" w:ascii="宋体" w:hAnsi="宋体" w:eastAsia="宋体" w:cs="宋体"/>
          <w:sz w:val="24"/>
          <w:szCs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江苏省政府采购网--政采融资平台栏目。</w:t>
      </w:r>
      <w:r/>
    </w:p>
    <w:p>
      <w:pPr>
        <w:pStyle w:val="780"/>
        <w:rPr>
          <w:lang w:val="zh-TW"/>
        </w:rPr>
      </w:pPr>
      <w:r>
        <w:rPr>
          <w:lang w:val="zh-TW"/>
        </w:rPr>
      </w:r>
      <w:r/>
    </w:p>
    <w:p>
      <w:pPr>
        <w:jc w:val="left"/>
        <w:keepLines/>
        <w:keepNext/>
        <w:spacing w:line="360" w:lineRule="auto"/>
        <w:rPr>
          <w:rFonts w:ascii="宋体" w:hAnsi="宋体" w:eastAsia="宋体" w:cs="宋体"/>
          <w:b/>
          <w:sz w:val="24"/>
          <w:szCs w:val="24"/>
        </w:rPr>
        <w:outlineLvl w:val="1"/>
      </w:pPr>
      <w:r/>
      <w:bookmarkStart w:id="32" w:name="_Toc35393627"/>
      <w:r/>
      <w:bookmarkStart w:id="33" w:name="_Toc28359008"/>
      <w:r/>
      <w:bookmarkStart w:id="34" w:name="_Toc35393796"/>
      <w:r/>
      <w:bookmarkStart w:id="35" w:name="_Toc28359085"/>
      <w:r>
        <w:rPr>
          <w:rFonts w:hint="eastAsia" w:ascii="宋体" w:hAnsi="宋体" w:eastAsia="宋体" w:cs="宋体"/>
          <w:b/>
          <w:sz w:val="24"/>
          <w:szCs w:val="24"/>
        </w:rPr>
        <w:t xml:space="preserve">八、对本项目提出询问，请按以下方式联系。</w:t>
      </w:r>
      <w:bookmarkEnd w:id="32"/>
      <w:r/>
      <w:bookmarkEnd w:id="33"/>
      <w:r/>
      <w:bookmarkEnd w:id="34"/>
      <w:r/>
      <w:bookmarkEnd w:id="35"/>
      <w:r/>
      <w:r/>
    </w:p>
    <w:p>
      <w:pPr>
        <w:jc w:val="left"/>
        <w:spacing w:line="360" w:lineRule="auto"/>
        <w:widowControl/>
        <w:rPr>
          <w:rFonts w:ascii="宋体" w:hAnsi="宋体" w:eastAsia="宋体" w:cs="宋体"/>
          <w:b/>
          <w:sz w:val="24"/>
          <w:szCs w:val="24"/>
        </w:rPr>
      </w:pPr>
      <w:r>
        <w:rPr>
          <w:rFonts w:hint="eastAsia" w:ascii="宋体" w:hAnsi="宋体" w:eastAsia="宋体" w:cs="宋体"/>
          <w:sz w:val="24"/>
          <w:szCs w:val="24"/>
        </w:rPr>
        <w:t xml:space="preserve">　　　</w:t>
      </w:r>
      <w:r>
        <w:rPr>
          <w:rFonts w:hint="eastAsia" w:ascii="宋体" w:hAnsi="宋体" w:eastAsia="宋体" w:cs="宋体"/>
          <w:b/>
          <w:sz w:val="24"/>
          <w:szCs w:val="24"/>
        </w:rPr>
        <w:t xml:space="preserve">1.采购人信息</w:t>
      </w:r>
      <w:r/>
    </w:p>
    <w:p>
      <w:pPr>
        <w:ind w:left="1079" w:hanging="300"/>
        <w:jc w:val="left"/>
        <w:spacing w:line="360" w:lineRule="auto"/>
        <w:rPr>
          <w:rFonts w:hint="eastAsia" w:ascii="宋体" w:hAnsi="宋体" w:eastAsia="宋体" w:cs="宋体"/>
          <w:sz w:val="24"/>
          <w:szCs w:val="24"/>
          <w:u w:val="single"/>
          <w:lang w:eastAsia="zh-CN"/>
        </w:rPr>
      </w:pPr>
      <w:r/>
      <w:bookmarkStart w:id="36" w:name="_Toc28359009"/>
      <w:r/>
      <w:bookmarkStart w:id="37" w:name="_Toc28359086"/>
      <w:r>
        <w:rPr>
          <w:rFonts w:hint="eastAsia" w:ascii="宋体" w:hAnsi="宋体" w:eastAsia="宋体" w:cs="宋体"/>
          <w:sz w:val="24"/>
          <w:szCs w:val="24"/>
        </w:rPr>
        <w:t xml:space="preserve">名    称：</w:t>
      </w:r>
      <w:r>
        <w:rPr>
          <w:rFonts w:hint="eastAsia" w:ascii="宋体" w:hAnsi="宋体" w:eastAsia="宋体" w:cs="宋体"/>
          <w:bCs/>
          <w:sz w:val="24"/>
          <w:szCs w:val="24"/>
          <w:u w:val="single"/>
          <w:lang w:eastAsia="zh-CN"/>
        </w:rPr>
        <w:t xml:space="preserve">溧阳市城市发展服务中心</w:t>
      </w:r>
      <w:r/>
    </w:p>
    <w:p>
      <w:pPr>
        <w:ind w:left="1079" w:hanging="300"/>
        <w:jc w:val="left"/>
        <w:spacing w:line="360" w:lineRule="auto"/>
        <w:rPr>
          <w:rFonts w:hint="eastAsia" w:ascii="宋体" w:hAnsi="宋体" w:eastAsia="宋体" w:cs="宋体"/>
          <w:bCs/>
          <w:sz w:val="24"/>
          <w:szCs w:val="24"/>
          <w:u w:val="single"/>
          <w:lang w:eastAsia="zh-CN"/>
        </w:rPr>
      </w:pPr>
      <w:r>
        <w:rPr>
          <w:rFonts w:hint="eastAsia" w:ascii="宋体" w:hAnsi="宋体" w:eastAsia="宋体" w:cs="宋体"/>
          <w:sz w:val="24"/>
          <w:szCs w:val="24"/>
        </w:rPr>
        <w:t xml:space="preserve">地    址：</w:t>
      </w:r>
      <w:r>
        <w:rPr>
          <w:rFonts w:hint="eastAsia" w:ascii="宋体" w:hAnsi="宋体" w:eastAsia="宋体" w:cs="宋体"/>
          <w:bCs/>
          <w:sz w:val="24"/>
          <w:szCs w:val="24"/>
          <w:u w:val="single"/>
          <w:lang w:eastAsia="zh-CN"/>
        </w:rPr>
        <w:t xml:space="preserve">溧阳市溧城镇南大街588号</w:t>
      </w:r>
      <w:r/>
    </w:p>
    <w:p>
      <w:pPr>
        <w:ind w:left="1079" w:hanging="300"/>
        <w:jc w:val="left"/>
        <w:spacing w:line="360" w:lineRule="auto"/>
        <w:rPr>
          <w:rFonts w:hint="eastAsia" w:ascii="宋体" w:hAnsi="宋体" w:eastAsia="宋体" w:cs="宋体"/>
          <w:bCs/>
          <w:sz w:val="24"/>
          <w:szCs w:val="24"/>
          <w:u w:val="single"/>
          <w:lang w:eastAsia="zh-CN"/>
        </w:rPr>
      </w:pPr>
      <w:r>
        <w:rPr>
          <w:rFonts w:hint="eastAsia" w:ascii="宋体" w:hAnsi="宋体" w:eastAsia="宋体" w:cs="宋体"/>
          <w:sz w:val="24"/>
          <w:szCs w:val="24"/>
        </w:rPr>
        <w:t xml:space="preserve">联系方式：</w:t>
      </w:r>
      <w:r>
        <w:rPr>
          <w:rFonts w:hint="eastAsia" w:ascii="宋体" w:hAnsi="宋体" w:eastAsia="宋体" w:cs="宋体"/>
          <w:bCs/>
          <w:sz w:val="24"/>
          <w:szCs w:val="24"/>
          <w:u w:val="single"/>
          <w:lang w:eastAsia="zh-CN"/>
        </w:rPr>
        <w:t xml:space="preserve">0519-87220123</w:t>
      </w:r>
      <w:r/>
    </w:p>
    <w:p>
      <w:pPr>
        <w:ind w:left="1078" w:hanging="299"/>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2.采购代理机构信息</w:t>
      </w:r>
      <w:bookmarkEnd w:id="36"/>
      <w:r/>
      <w:bookmarkEnd w:id="37"/>
      <w:r/>
      <w:r/>
    </w:p>
    <w:p>
      <w:pPr>
        <w:ind w:left="1076" w:hanging="297"/>
        <w:jc w:val="left"/>
        <w:spacing w:line="360" w:lineRule="auto"/>
        <w:rPr>
          <w:rFonts w:ascii="宋体" w:hAnsi="宋体" w:eastAsia="宋体" w:cs="宋体"/>
          <w:sz w:val="24"/>
          <w:szCs w:val="24"/>
        </w:rPr>
      </w:pPr>
      <w:r/>
      <w:bookmarkStart w:id="38" w:name="_Toc28359010"/>
      <w:r/>
      <w:bookmarkStart w:id="39"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lang w:bidi="ar"/>
        </w:rPr>
        <w:t xml:space="preserve">溧阳天诚房地产估价事务所有限公司</w:t>
      </w:r>
      <w:r/>
    </w:p>
    <w:p>
      <w:pPr>
        <w:ind w:left="1076" w:hanging="297"/>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地    址：</w:t>
      </w:r>
      <w:r>
        <w:rPr>
          <w:rFonts w:hint="eastAsia" w:ascii="宋体" w:hAnsi="宋体" w:eastAsia="宋体" w:cs="Times New Roman"/>
          <w:sz w:val="24"/>
          <w:szCs w:val="24"/>
          <w:u w:val="single"/>
        </w:rPr>
        <w:t xml:space="preserve">溧阳市平陵中路老体育场（溧阳市市容秩序综合整治指挥部）</w:t>
      </w:r>
      <w:r/>
    </w:p>
    <w:p>
      <w:pPr>
        <w:ind w:left="1076" w:hanging="297"/>
        <w:jc w:val="left"/>
        <w:spacing w:line="360" w:lineRule="auto"/>
        <w:rPr>
          <w:rFonts w:ascii="宋体" w:hAnsi="宋体" w:eastAsia="宋体" w:cs="宋体"/>
          <w:sz w:val="24"/>
          <w:szCs w:val="24"/>
          <w:u w:val="single"/>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0519-87</w:t>
      </w:r>
      <w:r>
        <w:rPr>
          <w:rFonts w:ascii="宋体" w:hAnsi="宋体" w:eastAsia="宋体" w:cs="宋体"/>
          <w:sz w:val="24"/>
          <w:szCs w:val="24"/>
          <w:u w:val="single"/>
        </w:rPr>
        <w:t xml:space="preserve">035386</w:t>
      </w:r>
      <w:r/>
    </w:p>
    <w:p>
      <w:pPr>
        <w:ind w:left="1078" w:hanging="299"/>
        <w:spacing w:line="360" w:lineRule="auto"/>
        <w:rPr>
          <w:rFonts w:ascii="宋体" w:hAnsi="宋体" w:eastAsia="宋体" w:cs="宋体"/>
          <w:b/>
          <w:sz w:val="24"/>
          <w:szCs w:val="24"/>
          <w:u w:val="single"/>
        </w:rPr>
      </w:pPr>
      <w:r>
        <w:rPr>
          <w:rFonts w:hint="eastAsia" w:ascii="宋体" w:hAnsi="宋体" w:eastAsia="宋体" w:cs="宋体"/>
          <w:b/>
          <w:sz w:val="24"/>
          <w:szCs w:val="24"/>
        </w:rPr>
        <w:t xml:space="preserve">3.项目联系方式</w:t>
      </w:r>
      <w:bookmarkEnd w:id="38"/>
      <w:r/>
      <w:bookmarkEnd w:id="39"/>
      <w:r/>
      <w:r/>
    </w:p>
    <w:p>
      <w:pPr>
        <w:ind w:left="1076" w:hanging="297"/>
        <w:spacing w:line="360" w:lineRule="auto"/>
        <w:rPr>
          <w:rFonts w:ascii="宋体" w:hAnsi="宋体" w:eastAsia="宋体" w:cs="宋体"/>
          <w:sz w:val="24"/>
          <w:szCs w:val="20"/>
          <w:u w:val="single"/>
          <w:lang w:val="zh-CN" w:bidi="ar"/>
        </w:rPr>
      </w:pPr>
      <w:r>
        <w:rPr>
          <w:rFonts w:ascii="宋体" w:hAnsi="宋体" w:eastAsia="宋体" w:cs="宋体"/>
          <w:sz w:val="24"/>
          <w:szCs w:val="24"/>
          <w:lang w:val="zh-CN"/>
        </w:rPr>
        <w:t xml:space="preserve">项目联系人：</w:t>
      </w:r>
      <w:r>
        <w:rPr>
          <w:rFonts w:ascii="宋体" w:hAnsi="宋体" w:eastAsia="宋体" w:cs="宋体"/>
          <w:sz w:val="24"/>
          <w:szCs w:val="20"/>
          <w:u w:val="single"/>
          <w:lang w:val="zh-CN"/>
        </w:rPr>
        <w:t xml:space="preserve">徐工</w:t>
      </w:r>
      <w:r/>
    </w:p>
    <w:p>
      <w:pPr>
        <w:ind w:left="1076" w:hanging="297"/>
        <w:spacing w:line="360" w:lineRule="auto"/>
        <w:rPr>
          <w:rFonts w:ascii="宋体" w:hAnsi="宋体" w:eastAsia="宋体" w:cs="宋体"/>
          <w:sz w:val="24"/>
          <w:szCs w:val="24"/>
          <w:lang w:val="zh-CN"/>
        </w:rPr>
      </w:pPr>
      <w:r>
        <w:rPr>
          <w:rFonts w:ascii="宋体" w:hAnsi="宋体" w:eastAsia="宋体" w:cs="宋体"/>
          <w:sz w:val="24"/>
          <w:szCs w:val="20"/>
          <w:lang w:val="zh-CN"/>
        </w:rPr>
        <w:t xml:space="preserve">电      话：</w:t>
      </w:r>
      <w:r>
        <w:rPr>
          <w:rFonts w:ascii="宋体" w:hAnsi="宋体" w:eastAsia="宋体" w:cs="宋体"/>
          <w:sz w:val="24"/>
          <w:szCs w:val="20"/>
          <w:u w:val="single"/>
          <w:lang w:val="zh-CN"/>
        </w:rPr>
        <w:t xml:space="preserve">13815090076</w:t>
      </w:r>
      <w:r/>
    </w:p>
    <w:p>
      <w:pPr>
        <w:jc w:val="center"/>
        <w:spacing w:line="360" w:lineRule="auto"/>
        <w:rPr>
          <w:rFonts w:ascii="宋体" w:hAnsi="宋体" w:eastAsia="宋体" w:cs="宋体"/>
          <w:b/>
          <w:sz w:val="32"/>
          <w:szCs w:val="32"/>
        </w:rPr>
        <w:outlineLvl w:val="0"/>
      </w:pPr>
      <w:r/>
      <w:bookmarkStart w:id="40" w:name="_Toc264969275"/>
      <w:r/>
      <w:bookmarkStart w:id="41" w:name="_Toc127161488"/>
      <w:r/>
      <w:bookmarkStart w:id="42" w:name="_Toc353873938"/>
      <w:r/>
      <w:bookmarkStart w:id="43" w:name="_Toc150774783"/>
      <w:r/>
      <w:bookmarkStart w:id="44" w:name="_Toc353825548"/>
      <w:r/>
      <w:bookmarkStart w:id="45" w:name="_Toc104818926"/>
      <w:r/>
      <w:bookmarkStart w:id="46" w:name="_Toc127151777"/>
      <w:r/>
      <w:bookmarkStart w:id="47" w:name="_Toc305158928"/>
      <w:r/>
      <w:bookmarkStart w:id="48" w:name="_Toc305158854"/>
      <w:r/>
      <w:bookmarkStart w:id="49" w:name="_Toc226965856"/>
      <w:r/>
      <w:bookmarkStart w:id="50" w:name="_Toc512937850"/>
      <w:r/>
      <w:bookmarkStart w:id="51" w:name="_Toc195842950"/>
      <w:r/>
      <w:bookmarkStart w:id="52" w:name="_Toc265228423"/>
      <w:r>
        <w:rPr>
          <w:rFonts w:hint="eastAsia" w:ascii="宋体" w:hAnsi="宋体" w:eastAsia="宋体" w:cs="宋体"/>
          <w:b/>
          <w:sz w:val="36"/>
          <w:szCs w:val="36"/>
        </w:rPr>
        <w:br w:type="page" w:clear="all"/>
      </w:r>
      <w:r>
        <w:rPr>
          <w:rFonts w:hint="eastAsia" w:ascii="宋体" w:hAnsi="宋体" w:eastAsia="宋体" w:cs="宋体"/>
          <w:b/>
          <w:sz w:val="36"/>
          <w:szCs w:val="36"/>
        </w:rPr>
        <w:t xml:space="preserve">第二章   投标人须知</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jc w:val="center"/>
        <w:keepLines/>
        <w:keepNext/>
        <w:spacing w:line="360" w:lineRule="auto"/>
        <w:tabs>
          <w:tab w:val="center" w:pos="4592" w:leader="none"/>
          <w:tab w:val="left" w:pos="7860" w:leader="none"/>
        </w:tabs>
        <w:rPr>
          <w:rFonts w:ascii="宋体" w:hAnsi="宋体" w:eastAsia="宋体" w:cs="宋体"/>
          <w:sz w:val="28"/>
          <w:szCs w:val="20"/>
        </w:rPr>
        <w:outlineLvl w:val="1"/>
      </w:pPr>
      <w:r/>
      <w:bookmarkStart w:id="53" w:name="_Toc151193617"/>
      <w:r/>
      <w:bookmarkStart w:id="54" w:name="_Toc195842884"/>
      <w:r/>
      <w:bookmarkStart w:id="55" w:name="_Toc164229360"/>
      <w:r/>
      <w:bookmarkStart w:id="56" w:name="_Toc520356144"/>
      <w:r/>
      <w:bookmarkStart w:id="57" w:name="_Toc164351613"/>
      <w:r/>
      <w:bookmarkStart w:id="58" w:name="_Toc150480757"/>
      <w:r/>
      <w:bookmarkStart w:id="59" w:name="_Toc151193833"/>
      <w:r/>
      <w:bookmarkStart w:id="60" w:name="_Toc164229214"/>
      <w:r/>
      <w:bookmarkStart w:id="61" w:name="_Toc127161433"/>
      <w:r/>
      <w:bookmarkStart w:id="62" w:name="_Toc142311021"/>
      <w:r/>
      <w:bookmarkStart w:id="63" w:name="_Toc164608633"/>
      <w:r/>
      <w:bookmarkStart w:id="64" w:name="_Toc226965792"/>
      <w:r/>
      <w:bookmarkStart w:id="65" w:name="_Toc151193761"/>
      <w:r/>
      <w:bookmarkStart w:id="66" w:name="_Toc150509270"/>
      <w:r/>
      <w:bookmarkStart w:id="67" w:name="_Toc164608788"/>
      <w:r/>
      <w:bookmarkStart w:id="68" w:name="_Toc151190146"/>
      <w:r/>
      <w:bookmarkStart w:id="69" w:name="_Toc151193907"/>
      <w:r/>
      <w:bookmarkStart w:id="70" w:name="_Toc127151720"/>
      <w:r/>
      <w:bookmarkStart w:id="71" w:name="_Toc226965709"/>
      <w:r/>
      <w:bookmarkStart w:id="72" w:name="_Toc127151519"/>
      <w:r/>
      <w:bookmarkStart w:id="73" w:name="_Toc226337215"/>
      <w:r/>
      <w:bookmarkStart w:id="74" w:name="_Toc150774619"/>
      <w:r/>
      <w:bookmarkStart w:id="75" w:name="_Toc150774724"/>
      <w:r/>
      <w:bookmarkStart w:id="76" w:name="_Toc226309763"/>
      <w:r/>
      <w:bookmarkStart w:id="77" w:name="_Toc151193689"/>
      <w:r/>
      <w:bookmarkStart w:id="78" w:name="_Toc149720812"/>
      <w:r>
        <w:rPr>
          <w:rFonts w:hint="eastAsia" w:ascii="宋体" w:hAnsi="宋体" w:eastAsia="宋体" w:cs="宋体"/>
          <w:b/>
          <w:sz w:val="28"/>
          <w:szCs w:val="20"/>
        </w:rPr>
        <w:t xml:space="preserve">投标人须知资料表</w:t>
      </w:r>
      <w:r/>
    </w:p>
    <w:p>
      <w:pPr>
        <w:jc w:val="center"/>
        <w:rPr>
          <w:rFonts w:ascii="宋体" w:hAnsi="宋体" w:eastAsia="宋体" w:cs="宋体"/>
          <w:b/>
          <w:sz w:val="28"/>
          <w:szCs w:val="28"/>
        </w:rPr>
      </w:pPr>
      <w:r>
        <w:rPr>
          <w:rFonts w:ascii="宋体" w:hAnsi="宋体" w:eastAsia="宋体" w:cs="宋体"/>
          <w:b/>
          <w:sz w:val="28"/>
          <w:szCs w:val="28"/>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本表是对供应商须知的具体补充和修改，如有矛盾，均以本资料表为准。标记</w:t>
      </w:r>
      <w:r>
        <w:rPr>
          <w:rFonts w:hint="eastAsia" w:ascii="宋体" w:hAnsi="宋体" w:eastAsia="宋体" w:cs="宋体"/>
          <w:color w:val="000000"/>
          <w:sz w:val="24"/>
          <w:szCs w:val="24"/>
        </w:rPr>
        <w:t xml:space="preserve">“</w:t>
      </w:r>
      <w:r>
        <w:rPr>
          <w:rFonts w:hint="eastAsia" w:ascii="宋体" w:hAnsi="宋体" w:eastAsia="宋体" w:cs="宋体"/>
          <w:b/>
          <w:color w:val="000000"/>
          <w:sz w:val="24"/>
          <w:szCs w:val="24"/>
        </w:rPr>
        <w:t xml:space="preserve">■</w:t>
      </w: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的选项意为适用于本项目，标记“</w:t>
      </w:r>
      <w:r>
        <w:rPr>
          <w:rFonts w:hint="eastAsia" w:ascii="宋体" w:hAnsi="宋体" w:eastAsia="宋体" w:cs="宋体"/>
          <w:szCs w:val="24"/>
        </w:rPr>
        <w:t xml:space="preserve">□</w:t>
      </w:r>
      <w:r>
        <w:rPr>
          <w:rFonts w:hint="eastAsia" w:ascii="宋体" w:hAnsi="宋体" w:eastAsia="宋体" w:cs="宋体"/>
          <w:sz w:val="24"/>
          <w:szCs w:val="24"/>
        </w:rPr>
        <w:t xml:space="preserve">”的选项意为不适用于本</w:t>
      </w:r>
      <w:r/>
    </w:p>
    <w:tbl>
      <w:tblPr>
        <w:tblStyle w:val="77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sz w:val="24"/>
                <w:szCs w:val="24"/>
              </w:rPr>
              <w:t xml:space="preserve">条款号</w:t>
            </w:r>
            <w:r/>
          </w:p>
        </w:tc>
        <w:tc>
          <w:tcPr>
            <w:tcW w:w="1701"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条目</w:t>
            </w:r>
            <w:r/>
          </w:p>
        </w:tc>
        <w:tc>
          <w:tcPr>
            <w:tcW w:w="7253" w:type="dxa"/>
            <w:vAlign w:val="center"/>
            <w:textDirection w:val="lrTb"/>
            <w:noWrap w:val="false"/>
          </w:tcPr>
          <w:p>
            <w:pPr>
              <w:jc w:val="center"/>
              <w:rPr>
                <w:rFonts w:ascii="宋体" w:hAnsi="宋体" w:eastAsia="宋体" w:cs="宋体"/>
                <w:b/>
                <w:bCs/>
                <w:sz w:val="24"/>
                <w:szCs w:val="24"/>
              </w:rPr>
            </w:pPr>
            <w:r>
              <w:rPr>
                <w:rFonts w:hint="eastAsia" w:ascii="宋体" w:hAnsi="宋体" w:eastAsia="宋体" w:cs="宋体"/>
                <w:b/>
                <w:bCs/>
                <w:sz w:val="24"/>
                <w:szCs w:val="24"/>
              </w:rPr>
              <w:t xml:space="preserve">内容</w:t>
            </w:r>
            <w:r/>
          </w:p>
        </w:tc>
      </w:tr>
      <w:tr>
        <w:trPr>
          <w:jc w:val="center"/>
          <w:trHeight w:val="20"/>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2.2</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项目属性</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项目属性：</w:t>
            </w:r>
            <w:r/>
          </w:p>
          <w:p>
            <w:pPr>
              <w:jc w:val="left"/>
              <w:rPr>
                <w:rFonts w:ascii="宋体" w:hAnsi="宋体" w:eastAsia="宋体" w:cs="宋体"/>
                <w:sz w:val="24"/>
                <w:szCs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服务</w:t>
            </w:r>
            <w:r/>
          </w:p>
          <w:p>
            <w:pPr>
              <w:jc w:val="left"/>
              <w:rPr>
                <w:rFonts w:ascii="宋体" w:hAnsi="宋体" w:eastAsia="宋体" w:cs="宋体"/>
                <w:sz w:val="24"/>
                <w:szCs w:val="24"/>
              </w:rPr>
            </w:pPr>
            <w:r>
              <w:rPr>
                <w:rFonts w:hint="eastAsia" w:ascii="宋体" w:hAnsi="宋体" w:eastAsia="宋体" w:cs="宋体"/>
                <w:sz w:val="24"/>
                <w:szCs w:val="24"/>
              </w:rPr>
              <w:t xml:space="preserve">□货物</w:t>
            </w:r>
            <w:r/>
          </w:p>
          <w:p>
            <w:pPr>
              <w:jc w:val="left"/>
              <w:rPr>
                <w:rFonts w:ascii="宋体" w:hAnsi="宋体" w:eastAsia="宋体" w:cs="宋体"/>
                <w:sz w:val="24"/>
                <w:szCs w:val="24"/>
                <w:u w:val="single"/>
              </w:rPr>
            </w:pPr>
            <w:r>
              <w:rPr>
                <w:rFonts w:hint="eastAsia" w:ascii="宋体" w:hAnsi="宋体" w:eastAsia="宋体" w:cs="宋体"/>
                <w:sz w:val="24"/>
                <w:szCs w:val="24"/>
              </w:rPr>
              <w:t xml:space="preserve">□工程</w:t>
            </w:r>
            <w:r/>
          </w:p>
        </w:tc>
      </w:tr>
      <w:tr>
        <w:trPr>
          <w:jc w:val="center"/>
          <w:trHeight w:val="20"/>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2.3</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科研仪器设备</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是否属于科研仪器设备采购项目：</w:t>
            </w:r>
            <w:r/>
          </w:p>
          <w:p>
            <w:pPr>
              <w:jc w:val="left"/>
              <w:rPr>
                <w:rFonts w:ascii="宋体" w:hAnsi="宋体" w:eastAsia="宋体" w:cs="宋体"/>
                <w:sz w:val="24"/>
                <w:szCs w:val="24"/>
              </w:rPr>
            </w:pPr>
            <w:r>
              <w:rPr>
                <w:rFonts w:hint="eastAsia" w:ascii="宋体" w:hAnsi="宋体" w:eastAsia="宋体" w:cs="宋体"/>
                <w:sz w:val="24"/>
                <w:szCs w:val="24"/>
              </w:rPr>
              <w:t xml:space="preserve">□是</w:t>
            </w:r>
            <w:r/>
          </w:p>
          <w:p>
            <w:pPr>
              <w:jc w:val="left"/>
              <w:rPr>
                <w:rFonts w:ascii="宋体" w:hAnsi="宋体" w:eastAsia="宋体" w:cs="宋体"/>
                <w:sz w:val="24"/>
                <w:szCs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否</w:t>
            </w:r>
            <w:r/>
          </w:p>
        </w:tc>
      </w:tr>
      <w:tr>
        <w:trPr>
          <w:jc w:val="center"/>
          <w:trHeight w:val="20"/>
        </w:trPr>
        <w:tc>
          <w:tcPr>
            <w:tcW w:w="988" w:type="dxa"/>
            <w:vAlign w:val="center"/>
            <w:vMerge w:val="restart"/>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3.1</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现场考察</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不组织</w:t>
            </w:r>
            <w:r/>
          </w:p>
          <w:p>
            <w:pPr>
              <w:jc w:val="left"/>
              <w:rPr>
                <w:rFonts w:ascii="宋体" w:hAnsi="宋体" w:eastAsia="宋体" w:cs="宋体"/>
                <w:bCs/>
                <w:sz w:val="24"/>
                <w:szCs w:val="24"/>
              </w:rPr>
            </w:pPr>
            <w:r>
              <w:rPr>
                <w:rFonts w:hint="eastAsia" w:ascii="宋体" w:hAnsi="宋体" w:eastAsia="宋体" w:cs="宋体"/>
                <w:sz w:val="24"/>
                <w:szCs w:val="24"/>
              </w:rPr>
              <w:t xml:space="preserve">□组织，考察时间：___</w:t>
            </w:r>
            <w:r>
              <w:rPr>
                <w:rFonts w:hint="eastAsia" w:ascii="宋体" w:hAnsi="宋体" w:eastAsia="宋体" w:cs="宋体"/>
                <w:sz w:val="24"/>
                <w:szCs w:val="24"/>
                <w:lang w:bidi="ar"/>
              </w:rPr>
              <w:t xml:space="preserve">年</w:t>
            </w:r>
            <w:r>
              <w:rPr>
                <w:rFonts w:hint="eastAsia" w:ascii="宋体" w:hAnsi="宋体" w:eastAsia="宋体" w:cs="宋体"/>
                <w:sz w:val="24"/>
                <w:szCs w:val="24"/>
              </w:rPr>
              <w:t xml:space="preserve">___</w:t>
            </w:r>
            <w:r>
              <w:rPr>
                <w:rFonts w:hint="eastAsia" w:ascii="宋体" w:hAnsi="宋体" w:eastAsia="宋体" w:cs="宋体"/>
                <w:sz w:val="24"/>
                <w:szCs w:val="24"/>
                <w:lang w:bidi="ar"/>
              </w:rPr>
              <w:t xml:space="preserve">月</w:t>
            </w:r>
            <w:r>
              <w:rPr>
                <w:rFonts w:hint="eastAsia" w:ascii="宋体" w:hAnsi="宋体" w:eastAsia="宋体" w:cs="宋体"/>
                <w:sz w:val="24"/>
                <w:szCs w:val="24"/>
              </w:rPr>
              <w:t xml:space="preserve">___</w:t>
            </w:r>
            <w:r>
              <w:rPr>
                <w:rFonts w:hint="eastAsia" w:ascii="宋体" w:hAnsi="宋体" w:eastAsia="宋体" w:cs="宋体"/>
                <w:sz w:val="24"/>
                <w:szCs w:val="24"/>
                <w:lang w:bidi="ar"/>
              </w:rPr>
              <w:t xml:space="preserve">日</w:t>
            </w:r>
            <w:r>
              <w:rPr>
                <w:rFonts w:hint="eastAsia" w:ascii="宋体" w:hAnsi="宋体" w:eastAsia="宋体" w:cs="宋体"/>
                <w:sz w:val="24"/>
                <w:szCs w:val="24"/>
              </w:rPr>
              <w:t xml:space="preserve">___</w:t>
            </w:r>
            <w:r>
              <w:rPr>
                <w:rFonts w:hint="eastAsia" w:ascii="宋体" w:hAnsi="宋体" w:eastAsia="宋体" w:cs="宋体"/>
                <w:sz w:val="24"/>
                <w:szCs w:val="24"/>
                <w:lang w:bidi="ar"/>
              </w:rPr>
              <w:t xml:space="preserve">点</w:t>
            </w:r>
            <w:r>
              <w:rPr>
                <w:rFonts w:hint="eastAsia" w:ascii="宋体" w:hAnsi="宋体" w:eastAsia="宋体" w:cs="宋体"/>
                <w:sz w:val="24"/>
                <w:szCs w:val="24"/>
              </w:rPr>
              <w:t xml:space="preserve">___</w:t>
            </w:r>
            <w:r>
              <w:rPr>
                <w:rFonts w:hint="eastAsia" w:ascii="宋体" w:hAnsi="宋体" w:eastAsia="宋体" w:cs="宋体"/>
                <w:sz w:val="24"/>
                <w:szCs w:val="24"/>
                <w:lang w:bidi="ar"/>
              </w:rPr>
              <w:t xml:space="preserve">分</w:t>
            </w:r>
            <w:r/>
          </w:p>
          <w:p>
            <w:pPr>
              <w:rPr>
                <w:rFonts w:ascii="宋体" w:hAnsi="宋体" w:eastAsia="宋体" w:cs="宋体"/>
                <w:sz w:val="24"/>
                <w:szCs w:val="24"/>
              </w:rPr>
            </w:pPr>
            <w:r>
              <w:rPr>
                <w:rFonts w:ascii="宋体" w:hAnsi="宋体" w:eastAsia="宋体" w:cs="宋体"/>
                <w:sz w:val="24"/>
                <w:szCs w:val="20"/>
              </w:rPr>
              <w:t xml:space="preserve">考察地点：___________。</w:t>
            </w:r>
            <w:r/>
          </w:p>
        </w:tc>
      </w:tr>
      <w:tr>
        <w:trPr>
          <w:jc w:val="center"/>
          <w:trHeight w:val="20"/>
        </w:trPr>
        <w:tc>
          <w:tcPr>
            <w:tcW w:w="988" w:type="dxa"/>
            <w:vAlign w:val="center"/>
            <w:vMerge w:val="continue"/>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开标前答疑会</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不召开</w:t>
            </w:r>
            <w:r/>
          </w:p>
          <w:p>
            <w:pPr>
              <w:jc w:val="left"/>
              <w:rPr>
                <w:rFonts w:ascii="宋体" w:hAnsi="宋体" w:eastAsia="宋体" w:cs="宋体"/>
                <w:sz w:val="24"/>
                <w:szCs w:val="24"/>
              </w:rPr>
            </w:pPr>
            <w:r>
              <w:rPr>
                <w:rFonts w:hint="eastAsia" w:ascii="宋体" w:hAnsi="宋体" w:eastAsia="宋体" w:cs="宋体"/>
                <w:sz w:val="24"/>
                <w:szCs w:val="24"/>
              </w:rPr>
              <w:t xml:space="preserve">□召开，召开时间：___</w:t>
            </w:r>
            <w:r>
              <w:rPr>
                <w:rFonts w:hint="eastAsia" w:ascii="宋体" w:hAnsi="宋体" w:eastAsia="宋体" w:cs="宋体"/>
                <w:sz w:val="24"/>
                <w:szCs w:val="24"/>
                <w:lang w:bidi="ar"/>
              </w:rPr>
              <w:t xml:space="preserve">年</w:t>
            </w:r>
            <w:r>
              <w:rPr>
                <w:rFonts w:hint="eastAsia" w:ascii="宋体" w:hAnsi="宋体" w:eastAsia="宋体" w:cs="宋体"/>
                <w:sz w:val="24"/>
                <w:szCs w:val="24"/>
              </w:rPr>
              <w:t xml:space="preserve">___</w:t>
            </w:r>
            <w:r>
              <w:rPr>
                <w:rFonts w:hint="eastAsia" w:ascii="宋体" w:hAnsi="宋体" w:eastAsia="宋体" w:cs="宋体"/>
                <w:sz w:val="24"/>
                <w:szCs w:val="24"/>
                <w:lang w:bidi="ar"/>
              </w:rPr>
              <w:t xml:space="preserve">月</w:t>
            </w:r>
            <w:r>
              <w:rPr>
                <w:rFonts w:hint="eastAsia" w:ascii="宋体" w:hAnsi="宋体" w:eastAsia="宋体" w:cs="宋体"/>
                <w:sz w:val="24"/>
                <w:szCs w:val="24"/>
              </w:rPr>
              <w:t xml:space="preserve">___</w:t>
            </w:r>
            <w:r>
              <w:rPr>
                <w:rFonts w:hint="eastAsia" w:ascii="宋体" w:hAnsi="宋体" w:eastAsia="宋体" w:cs="宋体"/>
                <w:sz w:val="24"/>
                <w:szCs w:val="24"/>
                <w:lang w:bidi="ar"/>
              </w:rPr>
              <w:t xml:space="preserve">日</w:t>
            </w:r>
            <w:r>
              <w:rPr>
                <w:rFonts w:hint="eastAsia" w:ascii="宋体" w:hAnsi="宋体" w:eastAsia="宋体" w:cs="宋体"/>
                <w:sz w:val="24"/>
                <w:szCs w:val="24"/>
              </w:rPr>
              <w:t xml:space="preserve">___</w:t>
            </w:r>
            <w:r>
              <w:rPr>
                <w:rFonts w:hint="eastAsia" w:ascii="宋体" w:hAnsi="宋体" w:eastAsia="宋体" w:cs="宋体"/>
                <w:sz w:val="24"/>
                <w:szCs w:val="24"/>
                <w:lang w:bidi="ar"/>
              </w:rPr>
              <w:t xml:space="preserve">点</w:t>
            </w:r>
            <w:r>
              <w:rPr>
                <w:rFonts w:hint="eastAsia" w:ascii="宋体" w:hAnsi="宋体" w:eastAsia="宋体" w:cs="宋体"/>
                <w:sz w:val="24"/>
                <w:szCs w:val="24"/>
              </w:rPr>
              <w:t xml:space="preserve">___</w:t>
            </w:r>
            <w:r>
              <w:rPr>
                <w:rFonts w:hint="eastAsia" w:ascii="宋体" w:hAnsi="宋体" w:eastAsia="宋体" w:cs="宋体"/>
                <w:sz w:val="24"/>
                <w:szCs w:val="24"/>
                <w:lang w:bidi="ar"/>
              </w:rPr>
              <w:t xml:space="preserve">分</w:t>
            </w:r>
            <w:r/>
          </w:p>
          <w:p>
            <w:pPr>
              <w:jc w:val="left"/>
              <w:rPr>
                <w:rFonts w:ascii="宋体" w:hAnsi="宋体" w:eastAsia="宋体" w:cs="宋体"/>
                <w:sz w:val="24"/>
                <w:szCs w:val="24"/>
              </w:rPr>
            </w:pPr>
            <w:r>
              <w:rPr>
                <w:rFonts w:hint="eastAsia" w:ascii="宋体" w:hAnsi="宋体" w:eastAsia="宋体" w:cs="宋体"/>
                <w:sz w:val="24"/>
                <w:szCs w:val="24"/>
              </w:rPr>
              <w:t xml:space="preserve">召开地点：___________。</w:t>
            </w:r>
            <w:r/>
          </w:p>
        </w:tc>
      </w:tr>
      <w:tr>
        <w:trPr>
          <w:jc w:val="center"/>
          <w:trHeight w:val="641"/>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4.2.5</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标的所属行业</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本项目采购标的对应的中小企业划分标准所属行业：</w:t>
            </w:r>
            <w:r>
              <w:rPr>
                <w:rFonts w:hint="eastAsia" w:ascii="宋体" w:hAnsi="宋体" w:eastAsia="宋体" w:cs="宋体"/>
                <w:sz w:val="24"/>
                <w:szCs w:val="24"/>
                <w:u w:val="single"/>
              </w:rPr>
              <w:t xml:space="preserve">服务业 </w:t>
            </w:r>
            <w:r/>
          </w:p>
        </w:tc>
      </w:tr>
      <w:tr>
        <w:trPr>
          <w:jc w:val="center"/>
          <w:trHeight w:val="890"/>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10.2</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报价</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报价的特殊规定：</w:t>
            </w:r>
            <w:r/>
          </w:p>
          <w:p>
            <w:pPr>
              <w:jc w:val="left"/>
              <w:rPr>
                <w:rFonts w:ascii="宋体" w:hAnsi="宋体" w:eastAsia="宋体" w:cs="宋体"/>
                <w:sz w:val="24"/>
                <w:szCs w:val="24"/>
              </w:rPr>
            </w:pPr>
            <w:r>
              <w:rPr>
                <w:rFonts w:hint="eastAsia" w:ascii="宋体" w:hAnsi="宋体" w:eastAsia="宋体" w:cs="宋体"/>
                <w:sz w:val="24"/>
                <w:szCs w:val="24"/>
              </w:rPr>
              <w:t xml:space="preserve">□无</w:t>
            </w:r>
            <w:r/>
          </w:p>
          <w:p>
            <w:pPr>
              <w:jc w:val="left"/>
              <w:rPr>
                <w:rFonts w:ascii="宋体" w:hAnsi="宋体" w:eastAsia="宋体" w:cs="宋体"/>
                <w:sz w:val="24"/>
                <w:szCs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有，具体情形：</w:t>
            </w:r>
            <w:r>
              <w:rPr>
                <w:rFonts w:hint="eastAsia" w:ascii="宋体" w:hAnsi="宋体" w:eastAsia="宋体" w:cs="宋体"/>
                <w:sz w:val="24"/>
                <w:szCs w:val="24"/>
                <w:u w:val="single"/>
              </w:rPr>
              <w:t xml:space="preserve">详见10.2.2 </w:t>
            </w:r>
            <w:r>
              <w:rPr>
                <w:rFonts w:hint="eastAsia" w:ascii="宋体" w:hAnsi="宋体" w:eastAsia="宋体" w:cs="宋体"/>
                <w:sz w:val="24"/>
                <w:szCs w:val="24"/>
              </w:rPr>
              <w:t xml:space="preserve">。</w:t>
            </w:r>
            <w:r/>
          </w:p>
        </w:tc>
      </w:tr>
      <w:tr>
        <w:trPr>
          <w:jc w:val="center"/>
          <w:trHeight w:val="20"/>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11.1</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投标保证金</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免收</w:t>
            </w:r>
            <w:r/>
          </w:p>
        </w:tc>
      </w:tr>
      <w:tr>
        <w:trPr>
          <w:jc w:val="center"/>
          <w:trHeight w:val="20"/>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12.1</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投标有效期</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自提交投标文件的截止之日起算</w:t>
            </w: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日历天。</w:t>
            </w:r>
            <w:r/>
          </w:p>
        </w:tc>
      </w:tr>
      <w:tr>
        <w:trPr>
          <w:jc w:val="center"/>
          <w:trHeight w:val="20"/>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23.5</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分包</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本项目是否允许分包： </w:t>
            </w:r>
            <w:r/>
          </w:p>
          <w:p>
            <w:pPr>
              <w:jc w:val="left"/>
              <w:rPr>
                <w:rFonts w:ascii="宋体" w:hAnsi="宋体" w:eastAsia="宋体" w:cs="宋体"/>
                <w:sz w:val="24"/>
                <w:szCs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不允许</w:t>
            </w:r>
            <w:r/>
          </w:p>
          <w:p>
            <w:pPr>
              <w:jc w:val="left"/>
              <w:rPr>
                <w:rFonts w:ascii="宋体" w:hAnsi="宋体" w:eastAsia="宋体" w:cs="宋体"/>
                <w:sz w:val="24"/>
                <w:szCs w:val="24"/>
              </w:rPr>
            </w:pPr>
            <w:r>
              <w:rPr>
                <w:rFonts w:hint="eastAsia" w:ascii="宋体" w:hAnsi="宋体" w:eastAsia="宋体" w:cs="宋体"/>
                <w:sz w:val="24"/>
                <w:szCs w:val="24"/>
              </w:rPr>
              <w:t xml:space="preserve">□允许，具体要求：_______。</w:t>
            </w:r>
            <w:r/>
          </w:p>
          <w:p>
            <w:pPr>
              <w:jc w:val="left"/>
              <w:rPr>
                <w:rFonts w:ascii="宋体" w:hAnsi="宋体" w:eastAsia="宋体" w:cs="宋体"/>
                <w:sz w:val="24"/>
                <w:szCs w:val="24"/>
              </w:rPr>
            </w:pPr>
            <w:r>
              <w:rPr>
                <w:rFonts w:hint="eastAsia" w:ascii="宋体" w:hAnsi="宋体" w:eastAsia="宋体" w:cs="宋体"/>
                <w:sz w:val="24"/>
                <w:szCs w:val="24"/>
              </w:rPr>
              <w:t xml:space="preserve">（1）可以分包履行的具体内容：_______；</w:t>
            </w:r>
            <w:r/>
          </w:p>
          <w:p>
            <w:pPr>
              <w:jc w:val="left"/>
              <w:rPr>
                <w:rFonts w:ascii="宋体" w:hAnsi="宋体" w:eastAsia="宋体" w:cs="宋体"/>
                <w:sz w:val="24"/>
                <w:szCs w:val="24"/>
              </w:rPr>
            </w:pPr>
            <w:r>
              <w:rPr>
                <w:rFonts w:hint="eastAsia" w:ascii="宋体" w:hAnsi="宋体" w:eastAsia="宋体" w:cs="宋体"/>
                <w:sz w:val="24"/>
                <w:szCs w:val="24"/>
              </w:rPr>
              <w:t xml:space="preserve">（2）允许分包的金额或者比例：_______；</w:t>
            </w:r>
            <w:r/>
          </w:p>
          <w:p>
            <w:pPr>
              <w:jc w:val="left"/>
              <w:rPr>
                <w:rFonts w:ascii="宋体" w:hAnsi="宋体" w:eastAsia="宋体" w:cs="宋体"/>
                <w:sz w:val="24"/>
                <w:szCs w:val="24"/>
                <w:u w:val="single"/>
              </w:rPr>
            </w:pPr>
            <w:r>
              <w:rPr>
                <w:rFonts w:hint="eastAsia" w:ascii="宋体" w:hAnsi="宋体" w:eastAsia="宋体" w:cs="宋体"/>
                <w:sz w:val="24"/>
                <w:szCs w:val="24"/>
              </w:rPr>
              <w:t xml:space="preserve">（3）其他要求：_______。</w:t>
            </w:r>
            <w:r/>
          </w:p>
        </w:tc>
      </w:tr>
      <w:tr>
        <w:trPr>
          <w:jc w:val="center"/>
          <w:trHeight w:val="20"/>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24.1.1</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询问</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询问送达形式：</w:t>
            </w:r>
            <w:r>
              <w:rPr>
                <w:rFonts w:hint="eastAsia" w:ascii="宋体" w:hAnsi="宋体" w:eastAsia="宋体" w:cs="宋体"/>
                <w:sz w:val="24"/>
                <w:szCs w:val="24"/>
                <w:u w:val="single"/>
              </w:rPr>
              <w:t xml:space="preserve">书面形式，按24.2.2执行。</w:t>
            </w:r>
            <w:r/>
          </w:p>
        </w:tc>
      </w:tr>
    </w:tbl>
    <w:p>
      <w:pPr>
        <w:rPr>
          <w:rFonts w:ascii="Times New Roman" w:hAnsi="Times New Roman" w:eastAsia="宋体" w:cs="Times New Roman"/>
          <w:szCs w:val="24"/>
        </w:rPr>
      </w:pPr>
      <w:r>
        <w:rPr>
          <w:rFonts w:ascii="Times New Roman" w:hAnsi="Times New Roman" w:eastAsia="宋体" w:cs="Times New Roman"/>
          <w:szCs w:val="24"/>
        </w:rPr>
        <w:br w:type="page" w:clear="all"/>
      </w:r>
      <w:r/>
    </w:p>
    <w:tbl>
      <w:tblPr>
        <w:tblStyle w:val="779"/>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20"/>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24.3</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联系方式</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接收询问和质疑的联系方式</w:t>
            </w:r>
            <w:r/>
          </w:p>
          <w:p>
            <w:pPr>
              <w:jc w:val="left"/>
              <w:rPr>
                <w:rFonts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bidi="ar"/>
              </w:rPr>
              <w:t xml:space="preserve">溧阳天诚房地产估价事务所有限公司</w:t>
            </w:r>
            <w:r>
              <w:rPr>
                <w:rFonts w:hint="eastAsia" w:ascii="宋体" w:hAnsi="宋体" w:eastAsia="宋体" w:cs="宋体"/>
                <w:sz w:val="24"/>
                <w:szCs w:val="24"/>
                <w:u w:val="single"/>
              </w:rPr>
              <w:t xml:space="preserve">综合办</w:t>
            </w:r>
            <w:r>
              <w:rPr>
                <w:rFonts w:hint="eastAsia" w:ascii="宋体" w:hAnsi="宋体" w:eastAsia="宋体" w:cs="宋体"/>
                <w:sz w:val="24"/>
                <w:szCs w:val="24"/>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0519-87</w:t>
            </w:r>
            <w:r>
              <w:rPr>
                <w:rFonts w:ascii="宋体" w:hAnsi="宋体" w:eastAsia="宋体" w:cs="宋体"/>
                <w:sz w:val="24"/>
                <w:szCs w:val="24"/>
                <w:u w:val="single"/>
              </w:rPr>
              <w:t xml:space="preserve">035386</w:t>
            </w:r>
            <w:r>
              <w:rPr>
                <w:rFonts w:hint="eastAsia" w:ascii="宋体" w:hAnsi="宋体" w:eastAsia="宋体" w:cs="宋体"/>
                <w:sz w:val="24"/>
                <w:szCs w:val="24"/>
              </w:rPr>
              <w:t xml:space="preserve">；</w:t>
            </w:r>
            <w:r/>
          </w:p>
          <w:p>
            <w:pPr>
              <w:jc w:val="left"/>
              <w:rPr>
                <w:rFonts w:hint="eastAsia" w:ascii="宋体" w:hAnsi="宋体" w:eastAsia="宋体" w:cs="Times New Roman"/>
                <w:sz w:val="24"/>
                <w:szCs w:val="24"/>
                <w:u w:val="single"/>
              </w:rPr>
            </w:pPr>
            <w:r>
              <w:rPr>
                <w:rFonts w:hint="eastAsia" w:ascii="宋体" w:hAnsi="宋体" w:eastAsia="宋体" w:cs="宋体"/>
                <w:sz w:val="24"/>
                <w:szCs w:val="24"/>
              </w:rPr>
              <w:t xml:space="preserve">通讯地址：</w:t>
            </w:r>
            <w:r>
              <w:rPr>
                <w:rFonts w:hint="eastAsia" w:ascii="宋体" w:hAnsi="宋体" w:eastAsia="宋体" w:cs="Times New Roman"/>
                <w:sz w:val="24"/>
                <w:szCs w:val="24"/>
                <w:u w:val="single"/>
              </w:rPr>
              <w:t xml:space="preserve">溧阳市平陵中路老体育场</w:t>
            </w:r>
            <w:r/>
          </w:p>
          <w:p>
            <w:pPr>
              <w:ind w:firstLine="720"/>
              <w:jc w:val="left"/>
              <w:rPr>
                <w:rFonts w:ascii="宋体" w:hAnsi="宋体" w:eastAsia="宋体" w:cs="宋体"/>
                <w:sz w:val="24"/>
                <w:szCs w:val="24"/>
              </w:rPr>
            </w:pPr>
            <w:r>
              <w:rPr>
                <w:rFonts w:hint="eastAsia" w:ascii="宋体" w:hAnsi="宋体" w:eastAsia="宋体" w:cs="Times New Roman"/>
                <w:sz w:val="24"/>
                <w:szCs w:val="24"/>
                <w:u w:val="single"/>
              </w:rPr>
              <w:t xml:space="preserve">（溧阳市市容秩序综合整治指挥部）</w:t>
            </w:r>
            <w:r>
              <w:rPr>
                <w:rFonts w:hint="eastAsia" w:ascii="宋体" w:hAnsi="宋体" w:eastAsia="宋体" w:cs="宋体"/>
                <w:sz w:val="24"/>
                <w:szCs w:val="24"/>
              </w:rPr>
              <w:t xml:space="preserve">。</w:t>
            </w:r>
            <w:r/>
          </w:p>
        </w:tc>
      </w:tr>
      <w:tr>
        <w:trPr>
          <w:jc w:val="center"/>
          <w:trHeight w:val="1995"/>
        </w:trPr>
        <w:tc>
          <w:tcPr>
            <w:tcW w:w="988"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25</w:t>
            </w:r>
            <w:r/>
          </w:p>
        </w:tc>
        <w:tc>
          <w:tcPr>
            <w:tcW w:w="1701"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代理费</w:t>
            </w:r>
            <w:r/>
          </w:p>
        </w:tc>
        <w:tc>
          <w:tcPr>
            <w:tcW w:w="7253"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sz w:val="24"/>
                <w:szCs w:val="24"/>
              </w:rPr>
              <w:t xml:space="preserve">收费对象：</w:t>
            </w:r>
            <w:r/>
          </w:p>
          <w:p>
            <w:pPr>
              <w:jc w:val="left"/>
              <w:rPr>
                <w:rFonts w:ascii="宋体" w:hAnsi="宋体" w:eastAsia="宋体" w:cs="宋体"/>
                <w:sz w:val="24"/>
                <w:szCs w:val="24"/>
              </w:rPr>
            </w:pPr>
            <w:r>
              <w:rPr>
                <w:rFonts w:hint="eastAsia" w:ascii="宋体" w:hAnsi="宋体" w:eastAsia="宋体" w:cs="宋体"/>
                <w:szCs w:val="24"/>
              </w:rPr>
              <w:t xml:space="preserve">□</w:t>
            </w:r>
            <w:r>
              <w:rPr>
                <w:rFonts w:hint="eastAsia" w:ascii="宋体" w:hAnsi="宋体" w:eastAsia="宋体" w:cs="宋体"/>
                <w:sz w:val="24"/>
                <w:szCs w:val="24"/>
              </w:rPr>
              <w:t xml:space="preserve">采购人</w:t>
            </w:r>
            <w:r/>
          </w:p>
          <w:p>
            <w:pPr>
              <w:jc w:val="left"/>
              <w:rPr>
                <w:rFonts w:ascii="宋体" w:hAnsi="宋体" w:eastAsia="宋体" w:cs="宋体"/>
                <w:sz w:val="24"/>
                <w:szCs w:val="24"/>
              </w:rPr>
            </w:pPr>
            <w:r>
              <w:rPr>
                <w:rFonts w:hint="eastAsia" w:ascii="宋体" w:hAnsi="宋体" w:eastAsia="宋体" w:cs="宋体"/>
                <w:b/>
                <w:color w:val="000000"/>
                <w:sz w:val="24"/>
                <w:szCs w:val="24"/>
              </w:rPr>
              <w:t xml:space="preserve">■</w:t>
            </w:r>
            <w:r>
              <w:rPr>
                <w:rFonts w:hint="eastAsia" w:ascii="宋体" w:hAnsi="宋体" w:eastAsia="宋体" w:cs="宋体"/>
                <w:sz w:val="24"/>
                <w:szCs w:val="24"/>
              </w:rPr>
              <w:t xml:space="preserve">成交供应商</w:t>
            </w:r>
            <w:r/>
          </w:p>
          <w:p>
            <w:pPr>
              <w:jc w:val="left"/>
              <w:rPr>
                <w:rFonts w:hint="eastAsia" w:ascii="宋体" w:hAnsi="宋体" w:eastAsia="宋体" w:cs="宋体"/>
                <w:sz w:val="24"/>
                <w:szCs w:val="24"/>
                <w:lang w:eastAsia="zh-CN"/>
              </w:rPr>
            </w:pPr>
            <w:r>
              <w:rPr>
                <w:rFonts w:hint="eastAsia" w:ascii="宋体" w:hAnsi="宋体" w:eastAsia="宋体" w:cs="宋体"/>
                <w:sz w:val="24"/>
                <w:szCs w:val="24"/>
              </w:rPr>
              <w:t xml:space="preserve">收费标准：按发改价格【2011】534号</w:t>
            </w:r>
            <w:r>
              <w:rPr>
                <w:rFonts w:hint="eastAsia" w:ascii="宋体" w:hAnsi="宋体" w:eastAsia="宋体" w:cs="宋体"/>
                <w:sz w:val="24"/>
                <w:szCs w:val="24"/>
                <w:lang w:val="en-US" w:eastAsia="zh-CN"/>
              </w:rPr>
              <w:t xml:space="preserve">文</w:t>
            </w:r>
            <w:r>
              <w:rPr>
                <w:rFonts w:hint="eastAsia" w:ascii="宋体" w:hAnsi="宋体" w:eastAsia="宋体" w:cs="宋体"/>
                <w:sz w:val="24"/>
                <w:szCs w:val="24"/>
              </w:rPr>
              <w:t xml:space="preserve">计取</w:t>
            </w:r>
            <w:r>
              <w:rPr>
                <w:rFonts w:hint="eastAsia" w:ascii="宋体" w:hAnsi="宋体" w:eastAsia="宋体" w:cs="宋体"/>
                <w:sz w:val="24"/>
                <w:szCs w:val="24"/>
                <w:lang w:eastAsia="zh-CN"/>
              </w:rPr>
              <w:t xml:space="preserve">。</w:t>
            </w:r>
            <w:r/>
          </w:p>
          <w:p>
            <w:pPr>
              <w:jc w:val="left"/>
              <w:rPr>
                <w:rFonts w:ascii="宋体" w:hAnsi="宋体" w:eastAsia="宋体" w:cs="宋体"/>
                <w:sz w:val="24"/>
                <w:szCs w:val="24"/>
              </w:rPr>
            </w:pPr>
            <w:r>
              <w:rPr>
                <w:rFonts w:hint="eastAsia" w:ascii="宋体" w:hAnsi="宋体" w:eastAsia="宋体" w:cs="宋体"/>
                <w:sz w:val="24"/>
                <w:szCs w:val="24"/>
              </w:rPr>
              <w:t xml:space="preserve">缴纳时间：</w:t>
            </w:r>
            <w:r>
              <w:rPr>
                <w:rFonts w:hint="eastAsia" w:ascii="宋体" w:hAnsi="宋体" w:eastAsia="宋体" w:cs="宋体"/>
                <w:sz w:val="24"/>
                <w:szCs w:val="24"/>
                <w:u w:val="single"/>
              </w:rPr>
              <w:t xml:space="preserve">领取中标通知书前</w:t>
            </w:r>
            <w:r>
              <w:rPr>
                <w:rFonts w:hint="eastAsia" w:ascii="宋体" w:hAnsi="宋体" w:eastAsia="宋体" w:cs="宋体"/>
                <w:sz w:val="24"/>
                <w:szCs w:val="24"/>
              </w:rPr>
              <w:t xml:space="preserve">。</w:t>
            </w:r>
            <w:r/>
          </w:p>
        </w:tc>
      </w:tr>
    </w:tbl>
    <w:p>
      <w:pPr>
        <w:jc w:val="both"/>
        <w:spacing w:line="360" w:lineRule="auto"/>
        <w:tabs>
          <w:tab w:val="left" w:pos="5580" w:leader="none"/>
        </w:tabs>
        <w:rPr>
          <w:rFonts w:ascii="宋体" w:hAnsi="宋体" w:eastAsia="宋体" w:cs="宋体"/>
          <w:sz w:val="24"/>
          <w:szCs w:val="24"/>
        </w:rPr>
        <w:sectPr>
          <w:footerReference w:type="default" r:id="rId13"/>
          <w:footerReference w:type="first" r:id="rId14"/>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ascii="宋体" w:hAnsi="宋体" w:eastAsia="宋体" w:cs="宋体"/>
          <w:sz w:val="24"/>
          <w:szCs w:val="24"/>
        </w:rPr>
      </w:r>
      <w:r/>
    </w:p>
    <w:p>
      <w:pPr>
        <w:jc w:val="center"/>
        <w:spacing w:before="240" w:after="240"/>
        <w:rPr>
          <w:rFonts w:ascii="Times New Roman" w:hAnsi="Times New Roman" w:eastAsia="宋体" w:cs="Times New Roman"/>
          <w:b/>
          <w:sz w:val="28"/>
          <w:szCs w:val="28"/>
        </w:rPr>
      </w:pPr>
      <w:r/>
      <w:bookmarkStart w:id="79" w:name="_Toc142311019"/>
      <w:r/>
      <w:bookmarkStart w:id="80" w:name="_Toc353825542"/>
      <w:r/>
      <w:bookmarkStart w:id="81" w:name="_Toc226965790"/>
      <w:r/>
      <w:bookmarkStart w:id="82" w:name="_Toc127151517"/>
      <w:r/>
      <w:bookmarkStart w:id="83" w:name="_Toc353873932"/>
      <w:r/>
      <w:bookmarkStart w:id="84" w:name="_Toc305158785"/>
      <w:r/>
      <w:bookmarkStart w:id="85" w:name="_Toc305158859"/>
      <w:r/>
      <w:bookmarkStart w:id="86" w:name="_Toc195842882"/>
      <w:r/>
      <w:bookmarkStart w:id="87" w:name="_Toc353873662"/>
      <w:r/>
      <w:bookmarkStart w:id="88" w:name="_Toc150480755"/>
      <w:r/>
      <w:bookmarkStart w:id="89" w:name="_Toc150774722"/>
      <w:r/>
      <w:bookmarkStart w:id="90" w:name="_Toc265228355"/>
      <w:r/>
      <w:bookmarkStart w:id="91" w:name="_Toc264969207"/>
      <w:r/>
      <w:bookmarkStart w:id="92" w:name="_Toc226337213"/>
      <w:r/>
      <w:bookmarkStart w:id="93" w:name="_Toc127151518"/>
      <w:r/>
      <w:bookmarkStart w:id="94" w:name="_Toc520356143"/>
      <w:r>
        <w:rPr>
          <w:rFonts w:ascii="Times New Roman" w:hAnsi="Times New Roman" w:eastAsia="宋体" w:cs="Times New Roman"/>
          <w:b/>
          <w:sz w:val="28"/>
          <w:szCs w:val="28"/>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ind w:firstLine="3654"/>
        <w:jc w:val="left"/>
        <w:keepLines/>
        <w:keepNext/>
        <w:spacing w:line="360" w:lineRule="auto"/>
        <w:tabs>
          <w:tab w:val="center" w:pos="4592" w:leader="none"/>
          <w:tab w:val="left" w:pos="7860" w:leader="none"/>
        </w:tabs>
        <w:rPr>
          <w:rFonts w:ascii="Times New Roman" w:hAnsi="Times New Roman" w:eastAsia="宋体" w:cs="Times New Roman"/>
          <w:b/>
          <w:sz w:val="28"/>
          <w:szCs w:val="20"/>
        </w:rPr>
        <w:outlineLvl w:val="1"/>
      </w:pPr>
      <w:r>
        <w:rPr>
          <w:rFonts w:ascii="Times New Roman" w:hAnsi="Times New Roman" w:eastAsia="宋体" w:cs="Times New Roman"/>
          <w:b/>
          <w:sz w:val="28"/>
          <w:szCs w:val="20"/>
        </w:rPr>
        <w:t xml:space="preserve">一   说  明</w:t>
      </w:r>
      <w:r>
        <w:rPr>
          <w:rFonts w:ascii="Times New Roman" w:hAnsi="Times New Roman" w:eastAsia="宋体" w:cs="Times New Roman"/>
          <w:b/>
          <w:sz w:val="28"/>
          <w:szCs w:val="20"/>
        </w:rPr>
        <w:tab/>
      </w:r>
      <w:r>
        <w:rPr>
          <w:rFonts w:ascii="Times New Roman" w:hAnsi="Times New Roman" w:eastAsia="宋体" w:cs="Times New Roman"/>
          <w:b/>
          <w:sz w:val="28"/>
          <w:szCs w:val="20"/>
        </w:rPr>
        <w:tab/>
      </w:r>
      <w:r/>
    </w:p>
    <w:p>
      <w:pPr>
        <w:numPr>
          <w:ilvl w:val="0"/>
          <w:numId w:val="10"/>
        </w:numPr>
        <w:ind w:left="357" w:hanging="357"/>
        <w:spacing w:line="360" w:lineRule="auto"/>
        <w:tabs>
          <w:tab w:val="left" w:pos="360" w:leader="none"/>
        </w:tabs>
        <w:rPr>
          <w:rFonts w:ascii="Times New Roman" w:hAnsi="Times New Roman" w:eastAsia="宋体" w:cs="Times New Roman"/>
          <w:sz w:val="24"/>
          <w:szCs w:val="24"/>
        </w:rPr>
        <w:outlineLvl w:val="1"/>
      </w:pPr>
      <w:r/>
      <w:bookmarkStart w:id="95" w:name="_Toc264969209"/>
      <w:r/>
      <w:bookmarkStart w:id="96" w:name="_Toc305158861"/>
      <w:r/>
      <w:bookmarkStart w:id="97" w:name="_Toc265228357"/>
      <w:r/>
      <w:bookmarkStart w:id="98" w:name="_Toc305158787"/>
      <w:r>
        <w:rPr>
          <w:rFonts w:ascii="Times New Roman" w:hAnsi="Times New Roman" w:eastAsia="宋体" w:cs="Times New Roman"/>
          <w:sz w:val="24"/>
          <w:szCs w:val="24"/>
        </w:rPr>
        <w:t xml:space="preserve">采购人、采购代理机构、投标人</w:t>
      </w:r>
      <w:bookmarkEnd w:id="95"/>
      <w:r/>
      <w:bookmarkEnd w:id="96"/>
      <w:r/>
      <w:bookmarkEnd w:id="97"/>
      <w:r/>
      <w:bookmarkEnd w:id="98"/>
      <w:r>
        <w:rPr>
          <w:rFonts w:hint="eastAsia" w:ascii="Times New Roman" w:hAnsi="Times New Roman" w:eastAsia="宋体" w:cs="Times New Roman"/>
          <w:sz w:val="24"/>
          <w:szCs w:val="24"/>
        </w:rPr>
        <w:t xml:space="preserve">、联合体</w:t>
      </w:r>
      <w:r/>
    </w:p>
    <w:p>
      <w:pPr>
        <w:numPr>
          <w:ilvl w:val="1"/>
          <w:numId w:val="10"/>
        </w:numPr>
        <w:ind w:left="1080" w:hanging="720"/>
        <w:spacing w:line="360" w:lineRule="auto"/>
        <w:tabs>
          <w:tab w:val="left" w:pos="1080" w:leader="none"/>
          <w:tab w:val="left" w:pos="2014" w:leader="none"/>
          <w:tab w:val="left" w:pos="55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采购人、采购代理机构：指依法进行政府采购的国家机关、事业单位、团体组织，及其委托的采购代理机构。本项目采购人、采购代理机构见第一章《投标邀请》。</w:t>
      </w:r>
      <w:r/>
    </w:p>
    <w:p>
      <w:pPr>
        <w:numPr>
          <w:ilvl w:val="1"/>
          <w:numId w:val="10"/>
        </w:numPr>
        <w:ind w:left="1080" w:hanging="720"/>
        <w:spacing w:line="360" w:lineRule="auto"/>
        <w:tabs>
          <w:tab w:val="left" w:pos="1080" w:leader="none"/>
          <w:tab w:val="left" w:pos="2014" w:leader="none"/>
          <w:tab w:val="left" w:pos="55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投标人（也称</w:t>
      </w:r>
      <w:r>
        <w:rPr>
          <w:rFonts w:hint="eastAsia" w:ascii="Times New Roman" w:hAnsi="Times New Roman" w:eastAsia="宋体" w:cs="Times New Roman"/>
          <w:sz w:val="24"/>
          <w:szCs w:val="24"/>
        </w:rPr>
        <w:t xml:space="preserve">“供应商”、“</w:t>
      </w:r>
      <w:r>
        <w:rPr>
          <w:rFonts w:ascii="Times New Roman" w:hAnsi="Times New Roman" w:eastAsia="宋体" w:cs="Times New Roman"/>
          <w:sz w:val="24"/>
          <w:szCs w:val="24"/>
        </w:rPr>
        <w:t xml:space="preserve">申请人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）：指向采购人提供货物、工程或者服务的法人、其他组织或者自然人。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rFonts w:ascii="Times New Roman" w:hAnsi="Times New Roman" w:eastAsia="宋体" w:cs="Times New Roman"/>
          <w:sz w:val="24"/>
          <w:szCs w:val="24"/>
        </w:rPr>
        <w:outlineLvl w:val="1"/>
      </w:pPr>
      <w:r/>
      <w:bookmarkStart w:id="99" w:name="_Toc164229215"/>
      <w:r/>
      <w:bookmarkStart w:id="100" w:name="_Toc149720813"/>
      <w:r/>
      <w:bookmarkStart w:id="101" w:name="_Toc305158862"/>
      <w:r/>
      <w:bookmarkStart w:id="102" w:name="_Toc151193762"/>
      <w:r/>
      <w:bookmarkStart w:id="103" w:name="_Toc150774725"/>
      <w:r/>
      <w:bookmarkStart w:id="104" w:name="_Toc142311022"/>
      <w:r/>
      <w:bookmarkStart w:id="105" w:name="_Toc305158788"/>
      <w:r/>
      <w:bookmarkStart w:id="106" w:name="_Toc195842885"/>
      <w:r/>
      <w:bookmarkStart w:id="107" w:name="_Toc151193618"/>
      <w:r/>
      <w:bookmarkStart w:id="108" w:name="_Toc127151721"/>
      <w:r/>
      <w:bookmarkStart w:id="109" w:name="_Toc150774620"/>
      <w:r/>
      <w:bookmarkStart w:id="110" w:name="_Toc164608634"/>
      <w:r/>
      <w:bookmarkStart w:id="111" w:name="_Toc164608789"/>
      <w:r/>
      <w:bookmarkStart w:id="112" w:name="_Toc265228358"/>
      <w:r/>
      <w:bookmarkStart w:id="113" w:name="_Toc127161434"/>
      <w:r/>
      <w:bookmarkStart w:id="114" w:name="_Toc127151520"/>
      <w:r/>
      <w:bookmarkStart w:id="115" w:name="_Toc226965710"/>
      <w:r/>
      <w:bookmarkStart w:id="116" w:name="_Toc226309764"/>
      <w:r/>
      <w:bookmarkStart w:id="117" w:name="_Toc150509271"/>
      <w:r/>
      <w:bookmarkStart w:id="118" w:name="_Toc150480758"/>
      <w:r/>
      <w:bookmarkStart w:id="119" w:name="_Toc164229361"/>
      <w:r/>
      <w:bookmarkStart w:id="120" w:name="_Toc264969210"/>
      <w:r/>
      <w:bookmarkStart w:id="121" w:name="_Toc151190147"/>
      <w:r/>
      <w:bookmarkStart w:id="122" w:name="_Toc151193908"/>
      <w:r/>
      <w:bookmarkStart w:id="123" w:name="_Toc164351614"/>
      <w:r/>
      <w:bookmarkStart w:id="124" w:name="_Toc151193690"/>
      <w:r/>
      <w:bookmarkStart w:id="125" w:name="_Toc226965793"/>
      <w:r/>
      <w:bookmarkStart w:id="126" w:name="_Toc226337216"/>
      <w:r/>
      <w:bookmarkStart w:id="127" w:name="_Toc151193834"/>
      <w:r>
        <w:rPr>
          <w:rFonts w:ascii="Times New Roman" w:hAnsi="Times New Roman" w:eastAsia="宋体" w:cs="Times New Roman"/>
          <w:sz w:val="24"/>
          <w:szCs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rFonts w:ascii="Times New Roman" w:hAnsi="Times New Roman" w:eastAsia="宋体" w:cs="Times New Roman"/>
          <w:sz w:val="24"/>
          <w:szCs w:val="24"/>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项目属性见《投标人须知资料表》。</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核心产品见《投标人须知资料表》。</w:t>
      </w:r>
      <w:r/>
    </w:p>
    <w:p>
      <w:pPr>
        <w:numPr>
          <w:ilvl w:val="0"/>
          <w:numId w:val="10"/>
        </w:numPr>
        <w:ind w:left="357" w:hanging="357"/>
        <w:spacing w:line="360" w:lineRule="auto"/>
        <w:tabs>
          <w:tab w:val="left" w:pos="360" w:leader="none"/>
        </w:tabs>
        <w:rPr>
          <w:rFonts w:ascii="Times New Roman" w:hAnsi="Times New Roman" w:eastAsia="宋体" w:cs="Times New Roman"/>
          <w:sz w:val="24"/>
          <w:szCs w:val="24"/>
        </w:rPr>
        <w:outlineLvl w:val="1"/>
      </w:pPr>
      <w:r>
        <w:rPr>
          <w:rFonts w:ascii="Times New Roman" w:hAnsi="Times New Roman" w:eastAsia="宋体" w:cs="Times New Roman"/>
          <w:sz w:val="24"/>
          <w:szCs w:val="24"/>
        </w:rPr>
        <w:t xml:space="preserve">现场考察、开标前答疑会</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8"/>
          <w:szCs w:val="24"/>
        </w:rPr>
      </w:pPr>
      <w:r>
        <w:rPr>
          <w:rFonts w:ascii="Times New Roman" w:hAnsi="Times New Roman" w:eastAsia="宋体" w:cs="Times New Roman"/>
          <w:sz w:val="24"/>
          <w:szCs w:val="24"/>
        </w:rPr>
        <w:t xml:space="preserve">若《投标人须知资料表》中规定了组织现场考察、召开开标前答疑会，则投标人应按要求在规定的时间和地点参加。</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rFonts w:ascii="Times New Roman" w:hAnsi="Times New Roman" w:eastAsia="宋体" w:cs="Times New Roman"/>
          <w:sz w:val="24"/>
          <w:szCs w:val="24"/>
        </w:rPr>
        <w:outlineLvl w:val="1"/>
      </w:pPr>
      <w:r>
        <w:rPr>
          <w:rFonts w:ascii="Times New Roman" w:hAnsi="Times New Roman" w:eastAsia="宋体" w:cs="Times New Roman"/>
          <w:sz w:val="24"/>
          <w:szCs w:val="24"/>
        </w:rPr>
        <w:t xml:space="preserve">样品</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本项目是否要求投标人提供样品，以及样品制作的标准和要求、是否需要随样品提交相关检测报告、样品的递交与退还等要求见《投标人须知资料表》</w:t>
      </w:r>
      <w:r>
        <w:rPr>
          <w:rFonts w:hint="eastAsia" w:ascii="Times New Roman" w:hAnsi="Times New Roman" w:eastAsia="宋体" w:cs="Times New Roman"/>
          <w:sz w:val="24"/>
          <w:szCs w:val="24"/>
        </w:rPr>
        <w:t xml:space="preserve">。</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rFonts w:ascii="Times New Roman" w:hAnsi="Times New Roman" w:eastAsia="宋体" w:cs="Times New Roman"/>
          <w:sz w:val="24"/>
          <w:szCs w:val="24"/>
        </w:rPr>
        <w:outlineLvl w:val="1"/>
      </w:pPr>
      <w:r>
        <w:rPr>
          <w:rFonts w:ascii="Times New Roman" w:hAnsi="Times New Roman" w:eastAsia="宋体" w:cs="Times New Roman"/>
          <w:sz w:val="24"/>
          <w:szCs w:val="24"/>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进口产品</w:t>
      </w:r>
      <w:r/>
    </w:p>
    <w:p>
      <w:pPr>
        <w:numPr>
          <w:ilvl w:val="2"/>
          <w:numId w:val="10"/>
        </w:numPr>
        <w:spacing w:line="360" w:lineRule="auto"/>
        <w:tabs>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中小企业、监狱企业及残疾人福利性单位</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中小企业定义：</w:t>
      </w:r>
      <w:r/>
    </w:p>
    <w:p>
      <w:pPr>
        <w:numPr>
          <w:ilvl w:val="0"/>
          <w:numId w:val="11"/>
        </w:numPr>
        <w:spacing w:line="360" w:lineRule="auto"/>
        <w:tabs>
          <w:tab w:val="left" w:pos="1980" w:leader="none"/>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0"/>
          <w:numId w:val="11"/>
        </w:numPr>
        <w:spacing w:line="360" w:lineRule="auto"/>
        <w:tabs>
          <w:tab w:val="left" w:pos="1980" w:leader="none"/>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0"/>
          <w:numId w:val="11"/>
        </w:numPr>
        <w:spacing w:line="360" w:lineRule="auto"/>
        <w:tabs>
          <w:tab w:val="left" w:pos="1980" w:leader="none"/>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0"/>
          <w:numId w:val="11"/>
        </w:numPr>
        <w:spacing w:line="360" w:lineRule="auto"/>
        <w:tabs>
          <w:tab w:val="left" w:pos="1980" w:leader="none"/>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0"/>
          <w:numId w:val="11"/>
        </w:numPr>
        <w:spacing w:line="360" w:lineRule="auto"/>
        <w:tabs>
          <w:tab w:val="left" w:pos="1980" w:leader="none"/>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1"/>
          <w:numId w:val="11"/>
        </w:numPr>
        <w:spacing w:line="360" w:lineRule="auto"/>
        <w:tabs>
          <w:tab w:val="left" w:pos="1980" w:leader="none"/>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1"/>
          <w:numId w:val="11"/>
        </w:numPr>
        <w:spacing w:line="360" w:lineRule="auto"/>
        <w:tabs>
          <w:tab w:val="left" w:pos="1980" w:leader="none"/>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2"/>
          <w:numId w:val="11"/>
        </w:numPr>
        <w:spacing w:line="360" w:lineRule="auto"/>
        <w:tabs>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中小企业是</w:t>
      </w:r>
      <w:r>
        <w:rPr>
          <w:rFonts w:ascii="Times New Roman" w:hAnsi="Times New Roman" w:eastAsia="宋体" w:cs="Times New Roman"/>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供应商提供的货物、工程或者服务符合下列情形的，享受中小企业扶持政策：</w:t>
      </w:r>
      <w:r/>
    </w:p>
    <w:p>
      <w:pPr>
        <w:ind w:left="2835"/>
        <w:spacing w:line="360" w:lineRule="auto"/>
        <w:tabs>
          <w:tab w:val="left" w:pos="19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（2）在工程采购项目中，工程由中小企业承建，即工程施工单位为中小企业；</w:t>
      </w:r>
      <w:r/>
    </w:p>
    <w:p>
      <w:pPr>
        <w:ind w:left="2835"/>
        <w:spacing w:line="360" w:lineRule="auto"/>
        <w:tabs>
          <w:tab w:val="left" w:pos="19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（3）在服务采购项目中，服务由中小企业承接，即提供服务的人员为中小企业依照《中华人民共和国劳动</w:t>
      </w:r>
      <w:r>
        <w:rPr>
          <w:rFonts w:hint="eastAsia" w:ascii="Times New Roman" w:hAnsi="Times New Roman" w:eastAsia="宋体" w:cs="Times New Roman"/>
          <w:sz w:val="24"/>
          <w:szCs w:val="24"/>
        </w:rPr>
        <w:t xml:space="preserve">合同法</w:t>
      </w:r>
      <w:r>
        <w:rPr>
          <w:rFonts w:ascii="Times New Roman" w:hAnsi="Times New Roman" w:eastAsia="宋体" w:cs="Times New Roman"/>
          <w:sz w:val="24"/>
          <w:szCs w:val="24"/>
        </w:rPr>
        <w:t xml:space="preserve">》订立劳动合同的从业人员。</w:t>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在货物采购项目中，供应商提供的货物既有中小企业制造货物，也有大型企业制造货物的，不享受中小企业扶持政策。</w:t>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残疾人福利单位定义：享受政府采购支持政策的残疾人福利性单位应当同时满足以下条件：</w:t>
      </w:r>
      <w:r/>
    </w:p>
    <w:p>
      <w:pPr>
        <w:numPr>
          <w:ilvl w:val="2"/>
          <w:numId w:val="11"/>
        </w:numPr>
        <w:spacing w:line="360" w:lineRule="auto"/>
        <w:tabs>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2"/>
          <w:numId w:val="11"/>
        </w:numPr>
        <w:spacing w:line="360" w:lineRule="auto"/>
        <w:tabs>
          <w:tab w:val="left" w:pos="2035" w:leader="none"/>
          <w:tab w:val="left" w:pos="2977" w:leader="none"/>
        </w:tabs>
        <w:rPr>
          <w:rFonts w:ascii="Times New Roman" w:hAnsi="Times New Roman" w:eastAsia="宋体" w:cs="Times New Roman"/>
          <w:vanish/>
          <w:sz w:val="24"/>
          <w:szCs w:val="24"/>
        </w:rPr>
      </w:pPr>
      <w:r>
        <w:rPr>
          <w:rFonts w:ascii="Times New Roman" w:hAnsi="Times New Roman" w:eastAsia="宋体" w:cs="Times New Roman"/>
          <w:vanish/>
          <w:sz w:val="24"/>
          <w:szCs w:val="24"/>
        </w:rPr>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安置的残疾人占本单位在职职工人数的比例不低于25%（含25%），并且安置的残疾人人数不少于10 人（含10 人）；</w:t>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依法与安置的每位残疾人签订了一年以上（含一年）的劳动合同或服务协议；</w:t>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为安置的每位残疾人按月足额缴纳了基本养老保险、基本医疗保险、失业保险、工伤保险和生育保险等社会保险费；</w:t>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通过银行等金融机构向安置的每位残疾人，按月支付了不低于单位所在区县适用的经省级人民政府批准的月最低工资标准的工资；</w:t>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提供本单位制造的货物、承担的工程或者服务（以下简称产品），或者提供其他残疾人福利性单位制造的货物（不包括使用非残疾人福利性单位注册商标的货物）；</w:t>
      </w:r>
      <w:r/>
    </w:p>
    <w:p>
      <w:pPr>
        <w:numPr>
          <w:ilvl w:val="3"/>
          <w:numId w:val="11"/>
        </w:numPr>
        <w:ind w:left="2885"/>
        <w:spacing w:line="360" w:lineRule="auto"/>
        <w:tabs>
          <w:tab w:val="left" w:pos="1980" w:leader="none"/>
          <w:tab w:val="left" w:pos="2035" w:leader="none"/>
          <w:tab w:val="left" w:pos="2885" w:leader="none"/>
          <w:tab w:val="left" w:pos="2977"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本项目是否专门面向中小企业预留采购份额见第一章《投标邀请》。</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采购标的对应的中小企业划分标准所属行业见《投标人须知资料表》。</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政府采购节能产品、环境标志产品</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如本项目采购产品属于实施政府强制采购品目清单范围的节能产品，则投标人所报产品必须获得国家确定的认证机构出具的、处于有效期之内的节能产品认证证书，</w:t>
      </w:r>
      <w:r>
        <w:rPr>
          <w:rFonts w:ascii="Times New Roman" w:hAnsi="Times New Roman" w:eastAsia="宋体" w:cs="Times New Roman"/>
          <w:sz w:val="24"/>
          <w:szCs w:val="24"/>
        </w:rPr>
        <w:t xml:space="preserve">否则</w:t>
      </w:r>
      <w:r>
        <w:rPr>
          <w:rFonts w:ascii="Times New Roman" w:hAnsi="Times New Roman" w:eastAsia="宋体" w:cs="Times New Roman"/>
          <w:b/>
          <w:sz w:val="24"/>
          <w:szCs w:val="24"/>
        </w:rPr>
        <w:t xml:space="preserve">投标无效</w:t>
      </w:r>
      <w:r>
        <w:rPr>
          <w:rFonts w:ascii="Times New Roman" w:hAnsi="Times New Roman" w:eastAsia="宋体" w:cs="Times New Roman"/>
          <w:sz w:val="24"/>
          <w:szCs w:val="24"/>
        </w:rPr>
        <w:t xml:space="preserve">；</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依据</w:t>
      </w:r>
      <w:r>
        <w:rPr>
          <w:rFonts w:ascii="Times New Roman" w:hAnsi="Times New Roman" w:eastAsia="宋体" w:cs="Times New Roman"/>
          <w:sz w:val="24"/>
          <w:szCs w:val="24"/>
        </w:rPr>
        <w:t xml:space="preserve">《关于印发〈商品包装政府采购需求标准（试行）〉、〈快递包装政府采购需求标准（试行）〉的通知》（财办库〔2020〕123号）</w:t>
      </w:r>
      <w:r>
        <w:rPr>
          <w:rFonts w:hint="eastAsia" w:ascii="Times New Roman" w:hAnsi="Times New Roman" w:eastAsia="宋体" w:cs="Times New Roman"/>
          <w:sz w:val="24"/>
          <w:szCs w:val="24"/>
        </w:rPr>
        <w:t xml:space="preserve">文件</w:t>
      </w:r>
      <w:r>
        <w:rPr>
          <w:rFonts w:ascii="Times New Roman" w:hAnsi="Times New Roman" w:eastAsia="宋体" w:cs="Times New Roman"/>
          <w:sz w:val="24"/>
          <w:szCs w:val="24"/>
        </w:rPr>
        <w:t xml:space="preserve">精神</w:t>
      </w:r>
      <w:r>
        <w:rPr>
          <w:rFonts w:hint="eastAsia" w:ascii="Times New Roman" w:hAnsi="Times New Roman" w:eastAsia="宋体" w:cs="Times New Roman"/>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支持乡村产业振兴管理</w:t>
      </w:r>
      <w:r/>
    </w:p>
    <w:p>
      <w:pPr>
        <w:numPr>
          <w:ilvl w:val="2"/>
          <w:numId w:val="10"/>
        </w:numPr>
        <w:spacing w:line="360" w:lineRule="auto"/>
        <w:tabs>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正版软件</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Times New Roman" w:hAnsi="Times New Roman" w:eastAsia="宋体" w:cs="Times New Roman"/>
          <w:sz w:val="24"/>
          <w:szCs w:val="24"/>
        </w:rPr>
        <w:t xml:space="preserve">否则</w:t>
      </w:r>
      <w:r>
        <w:rPr>
          <w:rFonts w:ascii="Times New Roman" w:hAnsi="Times New Roman" w:eastAsia="宋体" w:cs="Times New Roman"/>
          <w:b/>
          <w:sz w:val="24"/>
          <w:szCs w:val="24"/>
        </w:rPr>
        <w:t xml:space="preserve">投标无效</w:t>
      </w:r>
      <w:r>
        <w:rPr>
          <w:rFonts w:ascii="Times New Roman" w:hAnsi="Times New Roman" w:eastAsia="宋体" w:cs="Times New Roman"/>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信息安全产品</w:t>
      </w:r>
      <w:r/>
    </w:p>
    <w:p>
      <w:pPr>
        <w:numPr>
          <w:ilvl w:val="2"/>
          <w:numId w:val="10"/>
        </w:numPr>
        <w:spacing w:line="360" w:lineRule="auto"/>
        <w:tabs>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所投产品属于《关于调整信息安全产品强制性认证实施要求的公告》（2009 年第33 号）范围的，采购经国家认证的信息安全产品，</w:t>
      </w:r>
      <w:r>
        <w:rPr>
          <w:rFonts w:ascii="Times New Roman" w:hAnsi="Times New Roman" w:eastAsia="宋体" w:cs="Times New Roman"/>
          <w:sz w:val="24"/>
          <w:szCs w:val="24"/>
        </w:rPr>
        <w:t xml:space="preserve">否则</w:t>
      </w:r>
      <w:r>
        <w:rPr>
          <w:rFonts w:ascii="Times New Roman" w:hAnsi="Times New Roman" w:eastAsia="宋体" w:cs="Times New Roman"/>
          <w:b/>
          <w:sz w:val="24"/>
          <w:szCs w:val="24"/>
        </w:rPr>
        <w:t xml:space="preserve">投标无效</w:t>
      </w:r>
      <w:r>
        <w:rPr>
          <w:rFonts w:ascii="Times New Roman" w:hAnsi="Times New Roman" w:eastAsia="宋体" w:cs="Times New Roman"/>
          <w:sz w:val="24"/>
          <w:szCs w:val="24"/>
        </w:rPr>
        <w:t xml:space="preserve">。关于信息安全相关规定依据《关于信息安全产品实施政府采购的通知》（财库〔2010〕48 号）。</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政府采购创新产品政策</w:t>
      </w:r>
      <w:r/>
    </w:p>
    <w:p>
      <w:pPr>
        <w:numPr>
          <w:ilvl w:val="2"/>
          <w:numId w:val="10"/>
        </w:numPr>
        <w:spacing w:line="360" w:lineRule="auto"/>
        <w:tabs>
          <w:tab w:val="left" w:pos="2014"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10"/>
        </w:numPr>
        <w:ind w:left="357" w:hanging="357"/>
        <w:spacing w:line="360" w:lineRule="auto"/>
        <w:tabs>
          <w:tab w:val="left" w:pos="360" w:leader="none"/>
        </w:tabs>
        <w:rPr>
          <w:rFonts w:ascii="Times New Roman" w:hAnsi="Times New Roman" w:eastAsia="宋体" w:cs="Times New Roman"/>
          <w:sz w:val="24"/>
          <w:szCs w:val="24"/>
        </w:rPr>
        <w:outlineLvl w:val="1"/>
      </w:pPr>
      <w:r>
        <w:rPr>
          <w:rFonts w:ascii="Times New Roman" w:hAnsi="Times New Roman" w:eastAsia="宋体" w:cs="Times New Roman"/>
          <w:sz w:val="24"/>
          <w:szCs w:val="24"/>
        </w:rPr>
        <w:t xml:space="preserve">投标费用</w:t>
      </w:r>
      <w:r/>
    </w:p>
    <w:p>
      <w:pPr>
        <w:numPr>
          <w:ilvl w:val="1"/>
          <w:numId w:val="10"/>
        </w:numPr>
        <w:ind w:left="1080" w:hanging="720"/>
        <w:spacing w:line="360" w:lineRule="auto"/>
        <w:tabs>
          <w:tab w:val="left" w:pos="1080" w:leader="none"/>
          <w:tab w:val="left" w:pos="2014"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Times New Roman" w:hAnsi="Times New Roman" w:eastAsia="宋体" w:cs="Times New Roman"/>
          <w:sz w:val="28"/>
          <w:szCs w:val="24"/>
        </w:rPr>
      </w:pPr>
      <w:r>
        <w:rPr>
          <w:rFonts w:ascii="Times New Roman" w:hAnsi="Times New Roman" w:eastAsia="宋体" w:cs="Times New Roman"/>
          <w:sz w:val="28"/>
          <w:szCs w:val="24"/>
        </w:rPr>
      </w:r>
      <w:r/>
    </w:p>
    <w:p>
      <w:pPr>
        <w:spacing w:before="120" w:line="22" w:lineRule="atLeast"/>
        <w:tabs>
          <w:tab w:val="left" w:pos="567" w:leader="none"/>
        </w:tabs>
        <w:rPr>
          <w:rFonts w:ascii="宋体" w:hAnsi="宋体" w:eastAsia="宋体" w:cs="Times New Roman"/>
          <w:sz w:val="24"/>
          <w:szCs w:val="24"/>
        </w:rPr>
      </w:pPr>
      <w:r>
        <w:rPr>
          <w:rFonts w:ascii="宋体" w:hAnsi="宋体" w:eastAsia="宋体" w:cs="Times New Roman"/>
          <w:sz w:val="24"/>
          <w:szCs w:val="24"/>
        </w:rPr>
      </w:r>
      <w:r/>
    </w:p>
    <w:p>
      <w:pPr>
        <w:ind w:firstLine="562"/>
        <w:jc w:val="center"/>
        <w:keepLines/>
        <w:keepNext/>
        <w:spacing w:line="360" w:lineRule="auto"/>
        <w:tabs>
          <w:tab w:val="left" w:pos="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hint="eastAsia" w:ascii="宋体" w:hAnsi="宋体" w:eastAsia="宋体" w:cs="宋体"/>
          <w:b/>
          <w:sz w:val="28"/>
          <w:szCs w:val="20"/>
        </w:rPr>
        <w:tab/>
      </w:r>
      <w:bookmarkEnd w:id="93"/>
      <w:r/>
      <w:bookmarkEnd w:id="94"/>
      <w:r/>
      <w:bookmarkStart w:id="128" w:name="_1.8_计量单位"/>
      <w:r/>
      <w:bookmarkEnd w:id="128"/>
      <w:r/>
      <w:bookmarkStart w:id="129" w:name="_Toc520356146"/>
      <w:r/>
      <w:bookmarkStart w:id="130" w:name="_Toc305158790"/>
      <w:r/>
      <w:bookmarkStart w:id="131" w:name="_Toc150774727"/>
      <w:r/>
      <w:bookmarkStart w:id="132" w:name="_Toc151193836"/>
      <w:r/>
      <w:bookmarkStart w:id="133" w:name="_Toc305158864"/>
      <w:r/>
      <w:bookmarkStart w:id="134" w:name="_Toc151193910"/>
      <w:r/>
      <w:bookmarkStart w:id="135" w:name="_Toc151190149"/>
      <w:r/>
      <w:bookmarkStart w:id="136" w:name="_Toc226309766"/>
      <w:r/>
      <w:bookmarkStart w:id="137" w:name="_Toc265228360"/>
      <w:r/>
      <w:bookmarkStart w:id="138" w:name="_Toc151193620"/>
      <w:r/>
      <w:bookmarkStart w:id="139" w:name="_Toc150480760"/>
      <w:r/>
      <w:bookmarkStart w:id="140" w:name="_Toc150774622"/>
      <w:r/>
      <w:bookmarkStart w:id="141" w:name="_Toc142311024"/>
      <w:r/>
      <w:bookmarkStart w:id="142" w:name="_Toc226965712"/>
      <w:r/>
      <w:bookmarkStart w:id="143" w:name="_Toc264969212"/>
      <w:r/>
      <w:bookmarkStart w:id="144" w:name="_Toc127151522"/>
      <w:r/>
      <w:bookmarkStart w:id="145" w:name="_Toc195842887"/>
      <w:r/>
      <w:bookmarkStart w:id="146" w:name="_Toc151193692"/>
      <w:r/>
      <w:bookmarkStart w:id="147" w:name="_Toc151193764"/>
      <w:r/>
      <w:bookmarkStart w:id="148" w:name="_Toc226337218"/>
      <w:r/>
      <w:bookmarkStart w:id="149" w:name="_Toc150509273"/>
      <w:r/>
      <w:bookmarkStart w:id="150" w:name="_Toc226965795"/>
      <w:r>
        <w:rPr>
          <w:rFonts w:ascii="宋体" w:hAnsi="宋体" w:eastAsia="宋体" w:cs="Times New Roman"/>
          <w:b/>
          <w:sz w:val="24"/>
          <w:szCs w:val="24"/>
        </w:rPr>
        <w:t xml:space="preserve">二   招标文件</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招标文件构成</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招标文件包括以下部分：</w:t>
      </w:r>
      <w:r/>
    </w:p>
    <w:p>
      <w:pPr>
        <w:numPr>
          <w:ilvl w:val="0"/>
          <w:numId w:val="12"/>
        </w:numPr>
        <w:ind w:firstLine="480"/>
        <w:spacing w:line="360" w:lineRule="auto"/>
        <w:tabs>
          <w:tab w:val="left" w:pos="0" w:leader="none"/>
          <w:tab w:val="left" w:pos="426" w:leader="none"/>
          <w:tab w:val="left" w:pos="567" w:leader="none"/>
          <w:tab w:val="left" w:pos="709" w:leader="none"/>
          <w:tab w:val="left" w:pos="1560" w:leader="none"/>
          <w:tab w:val="left" w:pos="2520" w:leader="none"/>
        </w:tabs>
        <w:rPr>
          <w:rFonts w:ascii="宋体" w:hAnsi="宋体" w:eastAsia="宋体" w:cs="Times New Roman"/>
          <w:sz w:val="24"/>
          <w:szCs w:val="24"/>
        </w:rPr>
      </w:pPr>
      <w:r>
        <w:rPr>
          <w:rFonts w:ascii="宋体" w:hAnsi="宋体" w:eastAsia="宋体" w:cs="Times New Roman"/>
          <w:sz w:val="24"/>
          <w:szCs w:val="24"/>
        </w:rPr>
        <w:t xml:space="preserve">投标邀请</w:t>
      </w:r>
      <w:r/>
    </w:p>
    <w:p>
      <w:pPr>
        <w:numPr>
          <w:ilvl w:val="0"/>
          <w:numId w:val="12"/>
        </w:numPr>
        <w:ind w:firstLine="480"/>
        <w:spacing w:line="360" w:lineRule="auto"/>
        <w:tabs>
          <w:tab w:val="left" w:pos="0" w:leader="none"/>
          <w:tab w:val="left" w:pos="426" w:leader="none"/>
          <w:tab w:val="left" w:pos="567" w:leader="none"/>
          <w:tab w:val="left" w:pos="709" w:leader="none"/>
          <w:tab w:val="left" w:pos="1560" w:leader="none"/>
          <w:tab w:val="left" w:pos="2520" w:leader="none"/>
        </w:tabs>
        <w:rPr>
          <w:rFonts w:ascii="宋体" w:hAnsi="宋体" w:eastAsia="宋体" w:cs="Times New Roman"/>
          <w:sz w:val="24"/>
          <w:szCs w:val="24"/>
        </w:rPr>
      </w:pPr>
      <w:r>
        <w:rPr>
          <w:rFonts w:ascii="宋体" w:hAnsi="宋体" w:eastAsia="宋体" w:cs="Times New Roman"/>
          <w:sz w:val="24"/>
          <w:szCs w:val="24"/>
        </w:rPr>
        <w:t xml:space="preserve">投标人须知</w:t>
      </w:r>
      <w:r/>
    </w:p>
    <w:p>
      <w:pPr>
        <w:numPr>
          <w:ilvl w:val="0"/>
          <w:numId w:val="12"/>
        </w:numPr>
        <w:ind w:firstLine="480"/>
        <w:spacing w:line="360" w:lineRule="auto"/>
        <w:tabs>
          <w:tab w:val="left" w:pos="0" w:leader="none"/>
          <w:tab w:val="left" w:pos="426" w:leader="none"/>
          <w:tab w:val="left" w:pos="567" w:leader="none"/>
          <w:tab w:val="left" w:pos="709" w:leader="none"/>
          <w:tab w:val="left" w:pos="1560" w:leader="none"/>
          <w:tab w:val="left" w:pos="2520" w:leader="none"/>
        </w:tabs>
        <w:rPr>
          <w:rFonts w:ascii="宋体" w:hAnsi="宋体" w:eastAsia="宋体" w:cs="Times New Roman"/>
          <w:sz w:val="24"/>
          <w:szCs w:val="24"/>
        </w:rPr>
      </w:pPr>
      <w:r>
        <w:rPr>
          <w:rFonts w:ascii="宋体" w:hAnsi="宋体" w:eastAsia="宋体" w:cs="Times New Roman"/>
          <w:sz w:val="24"/>
          <w:szCs w:val="24"/>
        </w:rPr>
        <w:t xml:space="preserve">资格审查</w:t>
      </w:r>
      <w:r/>
    </w:p>
    <w:p>
      <w:pPr>
        <w:numPr>
          <w:ilvl w:val="0"/>
          <w:numId w:val="12"/>
        </w:numPr>
        <w:ind w:firstLine="480"/>
        <w:spacing w:line="360" w:lineRule="auto"/>
        <w:tabs>
          <w:tab w:val="left" w:pos="0" w:leader="none"/>
          <w:tab w:val="left" w:pos="426" w:leader="none"/>
          <w:tab w:val="left" w:pos="567" w:leader="none"/>
          <w:tab w:val="left" w:pos="709" w:leader="none"/>
          <w:tab w:val="left" w:pos="1560" w:leader="none"/>
          <w:tab w:val="left" w:pos="2520" w:leader="none"/>
        </w:tabs>
        <w:rPr>
          <w:rFonts w:ascii="宋体" w:hAnsi="宋体" w:eastAsia="宋体" w:cs="Times New Roman"/>
          <w:sz w:val="24"/>
          <w:szCs w:val="24"/>
        </w:rPr>
      </w:pPr>
      <w:r>
        <w:rPr>
          <w:rFonts w:ascii="宋体" w:hAnsi="宋体" w:eastAsia="宋体" w:cs="Times New Roman"/>
          <w:sz w:val="24"/>
          <w:szCs w:val="24"/>
        </w:rPr>
        <w:t xml:space="preserve">评标程序、评标方法和评标标准</w:t>
      </w:r>
      <w:r/>
    </w:p>
    <w:p>
      <w:pPr>
        <w:numPr>
          <w:ilvl w:val="0"/>
          <w:numId w:val="12"/>
        </w:numPr>
        <w:ind w:firstLine="480"/>
        <w:spacing w:line="360" w:lineRule="auto"/>
        <w:tabs>
          <w:tab w:val="left" w:pos="0" w:leader="none"/>
          <w:tab w:val="left" w:pos="426" w:leader="none"/>
          <w:tab w:val="left" w:pos="567" w:leader="none"/>
          <w:tab w:val="left" w:pos="709" w:leader="none"/>
          <w:tab w:val="left" w:pos="1560" w:leader="none"/>
          <w:tab w:val="left" w:pos="2520" w:leader="none"/>
        </w:tabs>
        <w:rPr>
          <w:rFonts w:ascii="宋体" w:hAnsi="宋体" w:eastAsia="宋体" w:cs="Times New Roman"/>
          <w:sz w:val="24"/>
          <w:szCs w:val="24"/>
        </w:rPr>
      </w:pPr>
      <w:r>
        <w:rPr>
          <w:rFonts w:ascii="宋体" w:hAnsi="宋体" w:eastAsia="宋体" w:cs="Times New Roman"/>
          <w:sz w:val="24"/>
          <w:szCs w:val="24"/>
        </w:rPr>
        <w:t xml:space="preserve">采购需求</w:t>
      </w:r>
      <w:r/>
    </w:p>
    <w:p>
      <w:pPr>
        <w:numPr>
          <w:ilvl w:val="0"/>
          <w:numId w:val="12"/>
        </w:numPr>
        <w:ind w:firstLine="480"/>
        <w:spacing w:line="360" w:lineRule="auto"/>
        <w:tabs>
          <w:tab w:val="left" w:pos="0" w:leader="none"/>
          <w:tab w:val="left" w:pos="426" w:leader="none"/>
          <w:tab w:val="left" w:pos="567" w:leader="none"/>
          <w:tab w:val="left" w:pos="709" w:leader="none"/>
          <w:tab w:val="left" w:pos="1560" w:leader="none"/>
          <w:tab w:val="left" w:pos="2520" w:leader="none"/>
        </w:tabs>
        <w:rPr>
          <w:rFonts w:ascii="宋体" w:hAnsi="宋体" w:eastAsia="宋体" w:cs="Times New Roman"/>
          <w:sz w:val="24"/>
          <w:szCs w:val="24"/>
        </w:rPr>
      </w:pPr>
      <w:r>
        <w:rPr>
          <w:rFonts w:ascii="宋体" w:hAnsi="宋体" w:eastAsia="宋体" w:cs="Times New Roman"/>
          <w:sz w:val="24"/>
          <w:szCs w:val="24"/>
        </w:rPr>
        <w:t xml:space="preserve">拟签订的合同文本</w:t>
      </w:r>
      <w:r/>
    </w:p>
    <w:p>
      <w:pPr>
        <w:numPr>
          <w:ilvl w:val="0"/>
          <w:numId w:val="12"/>
        </w:numPr>
        <w:ind w:firstLine="480"/>
        <w:spacing w:line="360" w:lineRule="auto"/>
        <w:tabs>
          <w:tab w:val="left" w:pos="0" w:leader="none"/>
          <w:tab w:val="left" w:pos="426" w:leader="none"/>
          <w:tab w:val="left" w:pos="567" w:leader="none"/>
          <w:tab w:val="left" w:pos="709" w:leader="none"/>
          <w:tab w:val="left" w:pos="1560" w:leader="none"/>
          <w:tab w:val="left" w:pos="2520" w:leader="none"/>
        </w:tabs>
        <w:rPr>
          <w:rFonts w:ascii="宋体" w:hAnsi="宋体" w:eastAsia="宋体" w:cs="Times New Roman"/>
          <w:sz w:val="24"/>
          <w:szCs w:val="24"/>
        </w:rPr>
      </w:pPr>
      <w:r>
        <w:rPr>
          <w:rFonts w:ascii="宋体" w:hAnsi="宋体" w:eastAsia="宋体" w:cs="Times New Roman"/>
          <w:sz w:val="24"/>
          <w:szCs w:val="24"/>
        </w:rPr>
        <w:t xml:space="preserve">投标文件格式</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cs="Times New Roman"/>
          <w:b/>
          <w:sz w:val="24"/>
          <w:szCs w:val="24"/>
        </w:rPr>
        <w:t xml:space="preserve">投标无效</w:t>
      </w:r>
      <w:r>
        <w:rPr>
          <w:rFonts w:ascii="宋体" w:hAnsi="宋体" w:eastAsia="宋体" w:cs="Times New Roman"/>
          <w:sz w:val="24"/>
          <w:szCs w:val="24"/>
        </w:rPr>
        <w:t xml:space="preserve">。</w:t>
      </w:r>
      <w:r/>
    </w:p>
    <w:p>
      <w:pPr>
        <w:numPr>
          <w:ilvl w:val="0"/>
          <w:numId w:val="10"/>
        </w:numPr>
        <w:ind w:firstLine="482"/>
        <w:spacing w:line="360" w:lineRule="auto"/>
        <w:tabs>
          <w:tab w:val="left" w:pos="0" w:leader="none"/>
          <w:tab w:val="left" w:pos="426" w:leader="none"/>
          <w:tab w:val="left" w:pos="567" w:leader="none"/>
          <w:tab w:val="left" w:pos="709" w:leader="none"/>
          <w:tab w:val="left" w:pos="1080" w:leader="none"/>
          <w:tab w:val="left" w:pos="1560" w:leader="none"/>
          <w:tab w:val="left" w:pos="2014" w:leader="none"/>
        </w:tabs>
        <w:rPr>
          <w:rFonts w:ascii="宋体" w:hAnsi="宋体" w:eastAsia="宋体" w:cs="Times New Roman"/>
          <w:b/>
          <w:sz w:val="24"/>
          <w:szCs w:val="24"/>
        </w:rPr>
        <w:outlineLvl w:val="1"/>
      </w:pPr>
      <w:r>
        <w:rPr>
          <w:rFonts w:ascii="宋体" w:hAnsi="宋体" w:eastAsia="宋体" w:cs="Times New Roman"/>
          <w:b/>
          <w:sz w:val="24"/>
          <w:szCs w:val="24"/>
        </w:rPr>
        <w:t xml:space="preserve">对招标文件的澄清或修改</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采购人或采购代理机构对已发出的招标文件进行必要澄清或者修改的，将在原公告发布媒体上以</w:t>
      </w:r>
      <w:r>
        <w:rPr>
          <w:rFonts w:hint="eastAsia" w:ascii="宋体" w:hAnsi="宋体" w:eastAsia="宋体" w:cs="Times New Roman"/>
          <w:sz w:val="24"/>
          <w:szCs w:val="24"/>
        </w:rPr>
        <w:t xml:space="preserve">发布</w:t>
      </w:r>
      <w:r>
        <w:rPr>
          <w:rFonts w:ascii="宋体" w:hAnsi="宋体" w:eastAsia="宋体" w:cs="Times New Roman"/>
          <w:sz w:val="24"/>
          <w:szCs w:val="24"/>
        </w:rPr>
        <w:t xml:space="preserve">更正公告</w:t>
      </w:r>
      <w:r>
        <w:rPr>
          <w:rFonts w:hint="eastAsia" w:ascii="宋体" w:hAnsi="宋体" w:eastAsia="宋体" w:cs="Times New Roman"/>
          <w:sz w:val="24"/>
          <w:szCs w:val="24"/>
        </w:rPr>
        <w:t xml:space="preserve">的</w:t>
      </w:r>
      <w:r>
        <w:rPr>
          <w:rFonts w:ascii="宋体" w:hAnsi="宋体" w:eastAsia="宋体" w:cs="Times New Roman"/>
          <w:sz w:val="24"/>
          <w:szCs w:val="24"/>
        </w:rPr>
        <w:t xml:space="preserve">形式通知所有获取招标文件的潜在投标人。</w:t>
      </w:r>
      <w:r/>
    </w:p>
    <w:p>
      <w:pPr>
        <w:numPr>
          <w:ilvl w:val="1"/>
          <w:numId w:val="10"/>
        </w:numPr>
        <w:ind w:firstLine="480"/>
        <w:spacing w:line="360" w:lineRule="auto"/>
        <w:tabs>
          <w:tab w:val="left" w:pos="0" w:leader="none"/>
          <w:tab w:val="left" w:pos="426" w:leader="none"/>
          <w:tab w:val="left" w:pos="567" w:leader="none"/>
          <w:tab w:val="left" w:pos="709" w:leader="none"/>
          <w:tab w:val="left" w:pos="108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firstLine="482"/>
        <w:jc w:val="center"/>
        <w:keepLines/>
        <w:keepNext/>
        <w:spacing w:line="360" w:lineRule="auto"/>
        <w:tabs>
          <w:tab w:val="left" w:pos="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三   投标文件的编制</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投标范围、投标文件中计量单位的使用及投标语言</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cs="Times New Roman"/>
          <w:b/>
          <w:sz w:val="24"/>
          <w:szCs w:val="24"/>
        </w:rPr>
        <w:t xml:space="preserve">无效投标</w:t>
      </w:r>
      <w:r>
        <w:rPr>
          <w:rFonts w:ascii="宋体" w:hAnsi="宋体" w:eastAsia="宋体" w:cs="Times New Roman"/>
          <w:sz w:val="24"/>
          <w:szCs w:val="24"/>
        </w:rPr>
        <w:t xml:space="preserve">。</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除招标文件有特殊要求外，本项目投标所使用的计量单位，应采用中华人民共和国法定计量单位。</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投标文件构成</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对于招标文件中标记了“实质性格式”文件的，</w:t>
      </w:r>
      <w:r>
        <w:rPr>
          <w:rFonts w:ascii="宋体" w:hAnsi="宋体" w:eastAsia="宋体" w:cs="Times New Roman"/>
          <w:sz w:val="24"/>
          <w:szCs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sz w:val="24"/>
          <w:szCs w:val="24"/>
        </w:rPr>
        <w:t xml:space="preserve">否则</w:t>
      </w:r>
      <w:r>
        <w:rPr>
          <w:rFonts w:ascii="宋体" w:hAnsi="宋体" w:eastAsia="宋体" w:cs="Times New Roman"/>
          <w:b/>
          <w:sz w:val="24"/>
          <w:szCs w:val="24"/>
        </w:rPr>
        <w:t xml:space="preserve">投标无效</w:t>
      </w:r>
      <w:r>
        <w:rPr>
          <w:rFonts w:ascii="宋体" w:hAnsi="宋体" w:eastAsia="宋体" w:cs="Times New Roman"/>
          <w:sz w:val="24"/>
          <w:szCs w:val="24"/>
        </w:rPr>
        <w:t xml:space="preserve">。未标记“实质性格式”的文件和招标文件未提供格式的内容，可由投标人自行编写。</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第四章《评标程序、评标方法和评标标准》中涉及的证明文件。</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投标人认为应附的其他材料。</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投标报价</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所有投标均以人民币报价。</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投标人的报价应包括为完成本项目所发生的一切费用和税费，招标人将不再支付报价以外的任何费用。</w:t>
      </w:r>
      <w:r>
        <w:rPr>
          <w:rFonts w:hint="eastAsia" w:ascii="宋体" w:hAnsi="宋体" w:eastAsia="宋体" w:cs="Times New Roman"/>
          <w:sz w:val="24"/>
          <w:szCs w:val="24"/>
        </w:rPr>
        <w:t xml:space="preserve">投标人的报价应包括但不限于下列内容，《投标人须知资料表》中有特殊规定的，从其规定。</w:t>
      </w:r>
      <w:r/>
    </w:p>
    <w:p>
      <w:pPr>
        <w:numPr>
          <w:ilvl w:val="2"/>
          <w:numId w:val="10"/>
        </w:numPr>
        <w:ind w:firstLine="480"/>
        <w:spacing w:line="360" w:lineRule="auto"/>
        <w:tabs>
          <w:tab w:val="left" w:pos="0" w:leader="none"/>
          <w:tab w:val="left" w:pos="426" w:leader="none"/>
          <w:tab w:val="left" w:pos="567" w:leader="none"/>
          <w:tab w:val="left" w:pos="709" w:leader="none"/>
          <w:tab w:val="left" w:pos="1418" w:leader="none"/>
        </w:tabs>
        <w:rPr>
          <w:rFonts w:ascii="宋体" w:hAnsi="宋体" w:eastAsia="宋体" w:cs="Times New Roman"/>
          <w:sz w:val="24"/>
          <w:szCs w:val="24"/>
        </w:rPr>
      </w:pPr>
      <w:r>
        <w:rPr>
          <w:rFonts w:ascii="宋体" w:hAnsi="宋体" w:eastAsia="宋体" w:cs="Times New Roman"/>
          <w:sz w:val="24"/>
          <w:szCs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0"/>
        </w:numPr>
        <w:ind w:firstLine="480"/>
        <w:spacing w:line="360" w:lineRule="auto"/>
        <w:tabs>
          <w:tab w:val="left" w:pos="0" w:leader="none"/>
          <w:tab w:val="left" w:pos="426" w:leader="none"/>
          <w:tab w:val="left" w:pos="567" w:leader="none"/>
          <w:tab w:val="left" w:pos="709" w:leader="none"/>
          <w:tab w:val="left" w:pos="1418" w:leader="none"/>
        </w:tabs>
        <w:rPr>
          <w:rFonts w:ascii="宋体" w:hAnsi="宋体" w:eastAsia="宋体" w:cs="Times New Roman"/>
          <w:sz w:val="24"/>
          <w:szCs w:val="24"/>
        </w:rPr>
      </w:pPr>
      <w:r>
        <w:rPr>
          <w:rFonts w:ascii="宋体" w:hAnsi="宋体" w:eastAsia="宋体" w:cs="Times New Roman"/>
          <w:sz w:val="24"/>
          <w:szCs w:val="24"/>
        </w:rPr>
        <w:t xml:space="preserve">按照招标文件要求完成本项目的全部相关服务费用。 </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采购人不得向投标人索要或者接受其给予的赠品、回扣或者与采购无关的其他商品、服务。</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投标人不能提供任何有选择性或可调整的报价，否则其</w:t>
      </w:r>
      <w:r>
        <w:rPr>
          <w:rFonts w:ascii="宋体" w:hAnsi="宋体" w:eastAsia="宋体" w:cs="Times New Roman"/>
          <w:b/>
          <w:sz w:val="24"/>
          <w:szCs w:val="24"/>
        </w:rPr>
        <w:t xml:space="preserve">投标无效</w:t>
      </w:r>
      <w:r>
        <w:rPr>
          <w:rFonts w:ascii="宋体" w:hAnsi="宋体" w:eastAsia="宋体" w:cs="Times New Roman"/>
          <w:sz w:val="24"/>
          <w:szCs w:val="24"/>
        </w:rPr>
        <w:t xml:space="preserve">。</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bookmarkStart w:id="151" w:name="_Toc151193845"/>
      <w:r/>
      <w:bookmarkStart w:id="152" w:name="_Toc127151732"/>
      <w:r/>
      <w:bookmarkStart w:id="153" w:name="_Toc520356156"/>
      <w:r/>
      <w:bookmarkStart w:id="154" w:name="_Toc164229226"/>
      <w:r/>
      <w:bookmarkStart w:id="155" w:name="_Toc226965721"/>
      <w:r/>
      <w:bookmarkStart w:id="156" w:name="_Toc265228369"/>
      <w:r/>
      <w:bookmarkStart w:id="157" w:name="_Toc151190158"/>
      <w:r/>
      <w:bookmarkStart w:id="158" w:name="_Toc195842896"/>
      <w:r/>
      <w:bookmarkStart w:id="159" w:name="_Toc150480769"/>
      <w:r/>
      <w:bookmarkStart w:id="160" w:name="_Toc151193919"/>
      <w:r/>
      <w:bookmarkStart w:id="161" w:name="_Toc127151531"/>
      <w:r/>
      <w:bookmarkStart w:id="162" w:name="_Toc150774631"/>
      <w:r/>
      <w:bookmarkStart w:id="163" w:name="_Toc305158799"/>
      <w:r/>
      <w:bookmarkStart w:id="164" w:name="_Toc226337227"/>
      <w:r/>
      <w:bookmarkStart w:id="165" w:name="_Toc127161445"/>
      <w:r/>
      <w:bookmarkStart w:id="166" w:name="_Toc226965804"/>
      <w:r/>
      <w:bookmarkStart w:id="167" w:name="_Toc151193629"/>
      <w:r/>
      <w:bookmarkStart w:id="168" w:name="_Toc264969221"/>
      <w:r/>
      <w:bookmarkStart w:id="169" w:name="_Toc151193701"/>
      <w:r/>
      <w:bookmarkStart w:id="170" w:name="_Toc164351625"/>
      <w:r/>
      <w:bookmarkStart w:id="171" w:name="_Toc150774736"/>
      <w:r/>
      <w:bookmarkStart w:id="172" w:name="_Toc305158873"/>
      <w:r/>
      <w:bookmarkStart w:id="173" w:name="_Toc164608645"/>
      <w:r/>
      <w:bookmarkStart w:id="174" w:name="_Toc164229372"/>
      <w:r/>
      <w:bookmarkStart w:id="175" w:name="_Ref467306513"/>
      <w:r/>
      <w:bookmarkStart w:id="176" w:name="_Toc142311033"/>
      <w:r/>
      <w:bookmarkStart w:id="177" w:name="_Toc150509282"/>
      <w:r/>
      <w:bookmarkStart w:id="178" w:name="_Toc149720824"/>
      <w:r/>
      <w:bookmarkStart w:id="179" w:name="_Toc151193773"/>
      <w:r/>
      <w:bookmarkStart w:id="180" w:name="_Toc164608800"/>
      <w:r/>
      <w:bookmarkStart w:id="181" w:name="_Toc226309775"/>
      <w:r>
        <w:rPr>
          <w:rFonts w:ascii="宋体" w:hAnsi="宋体" w:eastAsia="宋体" w:cs="Times New Roman"/>
          <w:b/>
          <w:sz w:val="24"/>
          <w:szCs w:val="24"/>
        </w:rPr>
        <w:t xml:space="preserve">投标保证金</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1920"/>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sz w:val="24"/>
          <w:szCs w:val="24"/>
        </w:rPr>
        <w:outlineLvl w:val="1"/>
      </w:pPr>
      <w:r>
        <w:rPr>
          <w:rFonts w:hint="eastAsia" w:ascii="宋体" w:hAnsi="宋体" w:eastAsia="宋体" w:cs="Times New Roman"/>
          <w:sz w:val="24"/>
          <w:szCs w:val="24"/>
        </w:rPr>
        <w:t xml:space="preserve">根据江苏省和常州市的相关文件规定，免收投标保证金。</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bookmarkStart w:id="182" w:name="_Toc164351626"/>
      <w:r/>
      <w:bookmarkStart w:id="183" w:name="_Toc164608801"/>
      <w:r/>
      <w:bookmarkStart w:id="184" w:name="_Toc226337228"/>
      <w:r/>
      <w:bookmarkStart w:id="185" w:name="_Toc164229373"/>
      <w:r/>
      <w:bookmarkStart w:id="186" w:name="_Toc226309776"/>
      <w:r/>
      <w:bookmarkStart w:id="187" w:name="_Toc151193774"/>
      <w:r/>
      <w:bookmarkStart w:id="188" w:name="_Toc520356157"/>
      <w:r/>
      <w:bookmarkStart w:id="189" w:name="_Toc150480770"/>
      <w:r/>
      <w:bookmarkStart w:id="190" w:name="_Toc151190159"/>
      <w:r/>
      <w:bookmarkStart w:id="191" w:name="_Toc305158800"/>
      <w:r/>
      <w:bookmarkStart w:id="192" w:name="_Toc127161446"/>
      <w:r/>
      <w:bookmarkStart w:id="193" w:name="_Toc127151532"/>
      <w:r/>
      <w:bookmarkStart w:id="194" w:name="_Toc265228370"/>
      <w:r/>
      <w:bookmarkStart w:id="195" w:name="_Toc264969222"/>
      <w:r/>
      <w:bookmarkStart w:id="196" w:name="_Toc226965805"/>
      <w:r/>
      <w:bookmarkStart w:id="197" w:name="_Toc305158874"/>
      <w:r/>
      <w:bookmarkStart w:id="198" w:name="_Toc151193702"/>
      <w:r/>
      <w:bookmarkStart w:id="199" w:name="_Toc150509283"/>
      <w:r/>
      <w:bookmarkStart w:id="200" w:name="_Toc150774737"/>
      <w:r/>
      <w:bookmarkStart w:id="201" w:name="_Toc151193920"/>
      <w:r/>
      <w:bookmarkStart w:id="202" w:name="_Toc150774632"/>
      <w:r/>
      <w:bookmarkStart w:id="203" w:name="_Toc164608646"/>
      <w:r/>
      <w:bookmarkStart w:id="204" w:name="_Toc127151733"/>
      <w:r/>
      <w:bookmarkStart w:id="205" w:name="_Toc151193846"/>
      <w:r/>
      <w:bookmarkStart w:id="206" w:name="_Toc151193630"/>
      <w:r/>
      <w:bookmarkStart w:id="207" w:name="_Toc195842897"/>
      <w:r/>
      <w:bookmarkStart w:id="208" w:name="_Toc226965722"/>
      <w:r/>
      <w:bookmarkStart w:id="209" w:name="_Toc149720825"/>
      <w:r/>
      <w:bookmarkStart w:id="210" w:name="_Toc142311034"/>
      <w:r/>
      <w:bookmarkStart w:id="211" w:name="_Toc164229227"/>
      <w:r>
        <w:rPr>
          <w:rFonts w:ascii="宋体" w:hAnsi="宋体" w:eastAsia="宋体" w:cs="Times New Roman"/>
          <w:b/>
          <w:sz w:val="24"/>
          <w:szCs w:val="24"/>
        </w:rPr>
        <w:t xml:space="preserve">投标有效期</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投标</w:t>
      </w:r>
      <w:r>
        <w:rPr>
          <w:rFonts w:hint="eastAsia" w:ascii="宋体" w:hAnsi="宋体" w:eastAsia="宋体" w:cs="Times New Roman"/>
          <w:sz w:val="24"/>
          <w:szCs w:val="24"/>
        </w:rPr>
        <w:t xml:space="preserve">文件</w:t>
      </w:r>
      <w:r>
        <w:rPr>
          <w:rFonts w:ascii="宋体" w:hAnsi="宋体" w:eastAsia="宋体" w:cs="Times New Roman"/>
          <w:sz w:val="24"/>
          <w:szCs w:val="24"/>
        </w:rPr>
        <w:t xml:space="preserve">应在本招标文件《投标人须知资料表》中规定的投标有效期内保持有效，投标有效期少于招标文件规定期限的，其</w:t>
      </w:r>
      <w:r>
        <w:rPr>
          <w:rFonts w:ascii="宋体" w:hAnsi="宋体" w:eastAsia="宋体" w:cs="Times New Roman"/>
          <w:b/>
          <w:sz w:val="24"/>
          <w:szCs w:val="24"/>
        </w:rPr>
        <w:t xml:space="preserve">投标无效</w:t>
      </w:r>
      <w:r>
        <w:rPr>
          <w:rFonts w:ascii="宋体" w:hAnsi="宋体" w:eastAsia="宋体" w:cs="Times New Roman"/>
          <w:sz w:val="24"/>
          <w:szCs w:val="24"/>
        </w:rPr>
        <w:t xml:space="preserve">。</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投标文件的签署、加盖公章</w:t>
      </w:r>
      <w:r/>
    </w:p>
    <w:p>
      <w:pPr>
        <w:ind w:left="1554" w:firstLine="240"/>
        <w:spacing w:line="360" w:lineRule="auto"/>
        <w:tabs>
          <w:tab w:val="left" w:pos="1080" w:leader="none"/>
          <w:tab w:val="left" w:pos="2014" w:leader="none"/>
        </w:tabs>
        <w:rPr>
          <w:rFonts w:ascii="宋体" w:hAnsi="宋体" w:eastAsia="宋体" w:cs="Times New Roman"/>
          <w:sz w:val="24"/>
          <w:szCs w:val="24"/>
        </w:rPr>
      </w:pPr>
      <w:r>
        <w:rPr>
          <w:rFonts w:hint="eastAsia" w:ascii="宋体" w:hAnsi="宋体" w:eastAsia="宋体" w:cs="Times New Roman"/>
          <w:sz w:val="24"/>
          <w:szCs w:val="24"/>
        </w:rPr>
        <w:t xml:space="preserve">14.1</w:t>
      </w:r>
      <w:r>
        <w:rPr>
          <w:rFonts w:ascii="宋体" w:hAnsi="宋体" w:eastAsia="宋体" w:cs="Times New Roman"/>
          <w:sz w:val="24"/>
          <w:szCs w:val="24"/>
        </w:rPr>
        <w:t xml:space="preserve">招标文件要求签字的内容（如授权委托书等），</w:t>
      </w:r>
      <w:r>
        <w:rPr>
          <w:rFonts w:hint="eastAsia" w:ascii="宋体" w:hAnsi="宋体" w:eastAsia="宋体" w:cs="Times New Roman"/>
          <w:sz w:val="24"/>
          <w:szCs w:val="24"/>
        </w:rPr>
        <w:t xml:space="preserve">可以使用电子签章或使用原件的电子件（电子件指扫描件、照片等形式电子文件）；要求</w:t>
      </w:r>
      <w:r>
        <w:rPr>
          <w:rFonts w:ascii="宋体" w:hAnsi="宋体" w:eastAsia="宋体" w:cs="Times New Roman"/>
          <w:sz w:val="24"/>
          <w:szCs w:val="24"/>
        </w:rPr>
        <w:t xml:space="preserve">第三方出具的加盖公章原件（如联合协议、分包意向协议、制造商授权书等），投标文件中应使用原件的电子件。</w:t>
      </w:r>
      <w:r/>
    </w:p>
    <w:p>
      <w:pPr>
        <w:ind w:left="1554" w:firstLine="240"/>
        <w:spacing w:line="360" w:lineRule="auto"/>
        <w:tabs>
          <w:tab w:val="left" w:pos="1080" w:leader="none"/>
          <w:tab w:val="left" w:pos="2014" w:leader="none"/>
        </w:tabs>
        <w:rPr>
          <w:sz w:val="24"/>
        </w:rPr>
      </w:pPr>
      <w:r>
        <w:rPr>
          <w:rFonts w:hint="eastAsia" w:ascii="宋体" w:hAnsi="宋体" w:eastAsia="宋体" w:cs="Times New Roman"/>
          <w:sz w:val="24"/>
          <w:szCs w:val="24"/>
        </w:rPr>
        <w:t xml:space="preserve">14.2</w:t>
      </w:r>
      <w:r>
        <w:rPr>
          <w:rFonts w:ascii="宋体" w:hAnsi="宋体" w:eastAsia="宋体" w:cs="Times New Roman"/>
          <w:sz w:val="24"/>
          <w:szCs w:val="24"/>
        </w:rPr>
        <w:t xml:space="preserve">招标文件要求加盖公章的内容，</w:t>
      </w:r>
      <w:r>
        <w:rPr>
          <w:rFonts w:hint="eastAsia" w:ascii="宋体" w:hAnsi="宋体" w:eastAsia="宋体" w:cs="Times New Roman"/>
          <w:sz w:val="24"/>
          <w:szCs w:val="24"/>
        </w:rPr>
        <w:t xml:space="preserve">一般</w:t>
      </w:r>
      <w:r>
        <w:rPr>
          <w:rFonts w:ascii="宋体" w:hAnsi="宋体" w:eastAsia="宋体" w:cs="Times New Roman"/>
          <w:sz w:val="24"/>
          <w:szCs w:val="24"/>
        </w:rPr>
        <w:t xml:space="preserve">通过投标文件编制工具加盖电</w:t>
      </w:r>
      <w:r>
        <w:rPr>
          <w:sz w:val="24"/>
        </w:rPr>
        <w:t xml:space="preserve">子签章。</w:t>
      </w:r>
      <w:r/>
    </w:p>
    <w:p>
      <w:pPr>
        <w:ind w:firstLine="482"/>
        <w:jc w:val="center"/>
        <w:keepLines/>
        <w:keepNext/>
        <w:spacing w:line="360" w:lineRule="auto"/>
        <w:tabs>
          <w:tab w:val="left" w:pos="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四   投标文件的提交</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投标文件的提交</w:t>
      </w:r>
      <w:r/>
    </w:p>
    <w:p>
      <w:pPr>
        <w:ind w:left="1436" w:firstLine="240"/>
        <w:spacing w:line="360" w:lineRule="auto"/>
        <w:tabs>
          <w:tab w:val="left" w:pos="1080" w:leader="none"/>
          <w:tab w:val="left" w:pos="2014" w:leader="none"/>
        </w:tabs>
        <w:rPr>
          <w:rFonts w:ascii="宋体" w:hAnsi="宋体" w:eastAsia="宋体" w:cs="Times New Roman"/>
          <w:sz w:val="24"/>
          <w:szCs w:val="24"/>
        </w:rPr>
      </w:pPr>
      <w:r>
        <w:rPr>
          <w:rFonts w:hint="eastAsia" w:ascii="宋体" w:hAnsi="宋体" w:eastAsia="宋体" w:cs="Times New Roman"/>
          <w:sz w:val="24"/>
          <w:szCs w:val="24"/>
        </w:rPr>
        <w:t xml:space="preserve">15.1</w:t>
      </w:r>
      <w:r>
        <w:rPr>
          <w:rFonts w:ascii="宋体" w:hAnsi="宋体" w:eastAsia="宋体" w:cs="Times New Roman"/>
          <w:sz w:val="24"/>
          <w:szCs w:val="24"/>
        </w:rPr>
        <w:t xml:space="preserve">本项目使用苏采云政府采购一体化平台。投标人根据招标文件及苏采云政府采购一体化平台供应商操作手册要求编制、生成并提交电子投标文件。</w:t>
      </w:r>
      <w:r/>
    </w:p>
    <w:p>
      <w:pPr>
        <w:ind w:left="1315" w:firstLine="240"/>
        <w:spacing w:line="360" w:lineRule="auto"/>
        <w:tabs>
          <w:tab w:val="left" w:pos="1080" w:leader="none"/>
          <w:tab w:val="left" w:pos="2014" w:leader="none"/>
        </w:tabs>
        <w:rPr>
          <w:rFonts w:ascii="宋体" w:hAnsi="宋体" w:eastAsia="宋体" w:cs="Times New Roman"/>
          <w:sz w:val="24"/>
          <w:szCs w:val="24"/>
        </w:rPr>
      </w:pPr>
      <w:r>
        <w:rPr>
          <w:rFonts w:hint="eastAsia" w:ascii="宋体" w:hAnsi="宋体" w:eastAsia="宋体" w:cs="Times New Roman"/>
          <w:sz w:val="24"/>
          <w:szCs w:val="24"/>
        </w:rPr>
        <w:t xml:space="preserve">15.2</w:t>
      </w:r>
      <w:r>
        <w:rPr>
          <w:rFonts w:ascii="宋体" w:hAnsi="宋体" w:eastAsia="宋体" w:cs="Times New Roman"/>
          <w:sz w:val="24"/>
          <w:szCs w:val="24"/>
        </w:rPr>
        <w:t xml:space="preserve">采购人及采购代理机构拒绝接受通过苏采云政府采购一体化平台以外任何形式提交的投标文件。</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投标截止时间</w:t>
      </w:r>
      <w:r/>
    </w:p>
    <w:p>
      <w:pPr>
        <w:ind w:left="1315" w:firstLine="240"/>
        <w:spacing w:line="360" w:lineRule="auto"/>
        <w:tabs>
          <w:tab w:val="left" w:pos="1080" w:leader="none"/>
          <w:tab w:val="left" w:pos="2014" w:leader="none"/>
        </w:tabs>
        <w:rPr>
          <w:rFonts w:ascii="宋体" w:hAnsi="宋体" w:eastAsia="宋体" w:cs="Times New Roman"/>
          <w:sz w:val="24"/>
          <w:szCs w:val="24"/>
        </w:rPr>
      </w:pPr>
      <w:r>
        <w:rPr>
          <w:rFonts w:hint="eastAsia" w:ascii="宋体" w:hAnsi="宋体" w:eastAsia="宋体" w:cs="Times New Roman"/>
          <w:sz w:val="24"/>
          <w:szCs w:val="24"/>
        </w:rPr>
        <w:t xml:space="preserve">16.1投标人</w:t>
      </w:r>
      <w:r>
        <w:rPr>
          <w:rFonts w:ascii="宋体" w:hAnsi="宋体" w:eastAsia="宋体" w:cs="Times New Roman"/>
          <w:sz w:val="24"/>
          <w:szCs w:val="24"/>
        </w:rPr>
        <w:t xml:space="preserve">应在招标文件要求提交投标文件截止时间前，将电子投标文件提交至苏采云政府采购一体化平台。</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993" w:leader="none"/>
        </w:tabs>
        <w:rPr>
          <w:rFonts w:ascii="宋体" w:hAnsi="宋体" w:eastAsia="宋体" w:cs="Times New Roman"/>
          <w:b/>
          <w:sz w:val="24"/>
          <w:szCs w:val="24"/>
        </w:rPr>
        <w:outlineLvl w:val="1"/>
      </w:pPr>
      <w:r>
        <w:rPr>
          <w:rFonts w:ascii="宋体" w:hAnsi="宋体" w:eastAsia="宋体" w:cs="Times New Roman"/>
          <w:b/>
          <w:sz w:val="24"/>
          <w:szCs w:val="24"/>
        </w:rPr>
        <w:t xml:space="preserve">投标文件的修改与撤回</w:t>
      </w:r>
      <w:r/>
    </w:p>
    <w:p>
      <w:pPr>
        <w:ind w:left="1197" w:firstLine="480"/>
        <w:spacing w:line="360" w:lineRule="auto"/>
        <w:tabs>
          <w:tab w:val="left" w:pos="1080" w:leader="none"/>
          <w:tab w:val="left" w:pos="2014" w:leader="none"/>
        </w:tabs>
        <w:rPr>
          <w:rFonts w:ascii="宋体" w:hAnsi="宋体" w:eastAsia="宋体" w:cs="Times New Roman"/>
          <w:sz w:val="24"/>
          <w:szCs w:val="24"/>
        </w:rPr>
      </w:pPr>
      <w:r>
        <w:rPr>
          <w:rFonts w:hint="eastAsia" w:ascii="宋体" w:hAnsi="宋体" w:eastAsia="宋体" w:cs="Times New Roman"/>
          <w:sz w:val="24"/>
          <w:szCs w:val="24"/>
        </w:rPr>
        <w:t xml:space="preserve">17.1</w:t>
      </w:r>
      <w:r>
        <w:rPr>
          <w:rFonts w:ascii="宋体" w:hAnsi="宋体" w:eastAsia="宋体" w:cs="Times New Roman"/>
          <w:sz w:val="24"/>
          <w:szCs w:val="24"/>
        </w:rPr>
        <w:t xml:space="preserve">投标截止时间前，投标人可以通过苏采云政府采购一体化平台对所</w:t>
      </w:r>
      <w:r>
        <w:rPr>
          <w:rFonts w:hint="eastAsia" w:ascii="宋体" w:hAnsi="宋体" w:eastAsia="宋体" w:cs="Times New Roman"/>
          <w:sz w:val="24"/>
          <w:szCs w:val="24"/>
        </w:rPr>
        <w:t xml:space="preserve">             </w:t>
      </w:r>
      <w:r>
        <w:rPr>
          <w:rFonts w:ascii="宋体" w:hAnsi="宋体" w:eastAsia="宋体" w:cs="Times New Roman"/>
          <w:sz w:val="24"/>
          <w:szCs w:val="24"/>
        </w:rPr>
        <w:t xml:space="preserve">提交的投标文件进行补充、修改或者撤回。</w:t>
      </w:r>
      <w:r/>
    </w:p>
    <w:p>
      <w:pPr>
        <w:ind w:left="1315" w:firstLine="240"/>
        <w:spacing w:line="360" w:lineRule="auto"/>
        <w:tabs>
          <w:tab w:val="left" w:pos="1080" w:leader="none"/>
          <w:tab w:val="left" w:pos="2014" w:leader="none"/>
        </w:tabs>
        <w:rPr>
          <w:rFonts w:ascii="宋体" w:hAnsi="宋体" w:eastAsia="宋体" w:cs="Times New Roman"/>
          <w:sz w:val="24"/>
          <w:szCs w:val="24"/>
        </w:rPr>
      </w:pPr>
      <w:r>
        <w:rPr>
          <w:rFonts w:hint="eastAsia" w:ascii="宋体" w:hAnsi="宋体" w:eastAsia="宋体" w:cs="Times New Roman"/>
          <w:sz w:val="24"/>
          <w:szCs w:val="24"/>
        </w:rPr>
        <w:t xml:space="preserve">17.2</w:t>
      </w:r>
      <w:r>
        <w:rPr>
          <w:rFonts w:ascii="宋体" w:hAnsi="宋体" w:eastAsia="宋体" w:cs="Times New Roman"/>
          <w:sz w:val="24"/>
          <w:szCs w:val="24"/>
        </w:rPr>
        <w:t xml:space="preserve">投标人对投标文件的补充、修改的内容应当按照招标文件要求签署、加盖公章，作为投标文件的组成部分。</w:t>
      </w:r>
      <w:r/>
    </w:p>
    <w:p>
      <w:pPr>
        <w:pStyle w:val="780"/>
        <w:rPr>
          <w:lang w:val="en-US"/>
        </w:rPr>
      </w:pPr>
      <w:r>
        <w:rPr>
          <w:lang w:val="en-US"/>
        </w:rPr>
      </w:r>
      <w:r/>
    </w:p>
    <w:p>
      <w:pPr>
        <w:ind w:firstLine="482"/>
        <w:jc w:val="center"/>
        <w:keepLines/>
        <w:keepNext/>
        <w:spacing w:line="360" w:lineRule="auto"/>
        <w:tabs>
          <w:tab w:val="left" w:pos="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五   开标、资格审查及评标</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bookmarkStart w:id="212" w:name="_Toc151193637"/>
      <w:r/>
      <w:bookmarkStart w:id="213" w:name="_Toc226965729"/>
      <w:r/>
      <w:bookmarkStart w:id="214" w:name="_Toc149720832"/>
      <w:r/>
      <w:bookmarkStart w:id="215" w:name="_Toc164351633"/>
      <w:r/>
      <w:bookmarkStart w:id="216" w:name="_Toc265228377"/>
      <w:r/>
      <w:bookmarkStart w:id="217" w:name="_Toc226337235"/>
      <w:r/>
      <w:bookmarkStart w:id="218" w:name="_Toc520356164"/>
      <w:r/>
      <w:bookmarkStart w:id="219" w:name="_Toc151193781"/>
      <w:r/>
      <w:bookmarkStart w:id="220" w:name="_Toc151190166"/>
      <w:r/>
      <w:bookmarkStart w:id="221" w:name="_Toc226309783"/>
      <w:r/>
      <w:bookmarkStart w:id="222" w:name="_Toc127151539"/>
      <w:r/>
      <w:bookmarkStart w:id="223" w:name="_Toc151193853"/>
      <w:r/>
      <w:bookmarkStart w:id="224" w:name="_Toc164229380"/>
      <w:r/>
      <w:bookmarkStart w:id="225" w:name="_Toc164608653"/>
      <w:r/>
      <w:bookmarkStart w:id="226" w:name="_Toc164608808"/>
      <w:r/>
      <w:bookmarkStart w:id="227" w:name="_Toc150509290"/>
      <w:r/>
      <w:bookmarkStart w:id="228" w:name="_Toc195842904"/>
      <w:r/>
      <w:bookmarkStart w:id="229" w:name="_Toc150774639"/>
      <w:r/>
      <w:bookmarkStart w:id="230" w:name="_Toc226965812"/>
      <w:r/>
      <w:bookmarkStart w:id="231" w:name="_Toc151193709"/>
      <w:r/>
      <w:bookmarkStart w:id="232" w:name="_Toc305158881"/>
      <w:r/>
      <w:bookmarkStart w:id="233" w:name="_Toc164229234"/>
      <w:r/>
      <w:bookmarkStart w:id="234" w:name="_Toc127161453"/>
      <w:r/>
      <w:bookmarkStart w:id="235" w:name="_Toc127151740"/>
      <w:r/>
      <w:bookmarkStart w:id="236" w:name="_Toc151193927"/>
      <w:r/>
      <w:bookmarkStart w:id="237" w:name="_Toc150480777"/>
      <w:r/>
      <w:bookmarkStart w:id="238" w:name="_Toc150774744"/>
      <w:r/>
      <w:bookmarkStart w:id="239" w:name="_Toc305158807"/>
      <w:r/>
      <w:bookmarkStart w:id="240" w:name="_Toc142311041"/>
      <w:r/>
      <w:bookmarkStart w:id="241" w:name="_Toc264969229"/>
      <w:r>
        <w:rPr>
          <w:rFonts w:ascii="宋体" w:hAnsi="宋体" w:eastAsia="宋体" w:cs="Times New Roman"/>
          <w:b/>
          <w:sz w:val="24"/>
          <w:szCs w:val="24"/>
        </w:rPr>
        <w:t xml:space="preserve">开标</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r/>
    </w:p>
    <w:p>
      <w:pPr>
        <w:numPr>
          <w:ilvl w:val="1"/>
          <w:numId w:val="10"/>
        </w:numPr>
        <w:ind w:firstLine="480"/>
        <w:spacing w:line="360" w:lineRule="auto"/>
        <w:tabs>
          <w:tab w:val="left" w:pos="0" w:leader="none"/>
          <w:tab w:val="left" w:pos="426" w:leader="none"/>
          <w:tab w:val="left" w:pos="567" w:leader="none"/>
          <w:tab w:val="left" w:pos="709" w:leader="none"/>
          <w:tab w:val="left" w:pos="1134" w:leader="none"/>
          <w:tab w:val="left" w:pos="2309" w:leader="none"/>
        </w:tabs>
        <w:rPr>
          <w:rFonts w:ascii="宋体" w:hAnsi="宋体" w:eastAsia="宋体" w:cs="Times New Roman"/>
          <w:sz w:val="24"/>
          <w:szCs w:val="24"/>
        </w:rPr>
      </w:pPr>
      <w:r>
        <w:rPr>
          <w:rFonts w:hint="eastAsia" w:ascii="宋体" w:hAnsi="宋体" w:eastAsia="宋体" w:cs="Times New Roman"/>
          <w:sz w:val="24"/>
          <w:szCs w:val="24"/>
        </w:rPr>
        <w:t xml:space="preserve">采购人或采购代理机构将按招标文件的规定，在投标截止时间的同一时间和招标文件预先确定的地点组织开标。</w:t>
      </w:r>
      <w:r/>
    </w:p>
    <w:p>
      <w:pPr>
        <w:numPr>
          <w:ilvl w:val="1"/>
          <w:numId w:val="10"/>
        </w:numPr>
        <w:ind w:firstLine="480"/>
        <w:spacing w:line="360" w:lineRule="auto"/>
        <w:tabs>
          <w:tab w:val="left" w:pos="0" w:leader="none"/>
          <w:tab w:val="left" w:pos="426" w:leader="none"/>
          <w:tab w:val="left" w:pos="567" w:leader="none"/>
          <w:tab w:val="left" w:pos="709" w:leader="none"/>
          <w:tab w:val="left" w:pos="1134" w:leader="none"/>
          <w:tab w:val="left" w:pos="2309" w:leader="none"/>
        </w:tabs>
        <w:rPr>
          <w:rFonts w:ascii="宋体" w:hAnsi="宋体" w:eastAsia="宋体" w:cs="Times New Roman"/>
          <w:sz w:val="24"/>
          <w:szCs w:val="24"/>
        </w:rPr>
      </w:pPr>
      <w:r>
        <w:rPr>
          <w:rFonts w:hint="eastAsia" w:ascii="宋体" w:hAnsi="宋体" w:eastAsia="宋体" w:cs="Times New Roman"/>
          <w:sz w:val="24"/>
          <w:szCs w:val="24"/>
        </w:rPr>
        <w:t xml:space="preserve">投标人不足3家的，不予开标。</w:t>
      </w:r>
      <w:r/>
    </w:p>
    <w:p>
      <w:pPr>
        <w:numPr>
          <w:ilvl w:val="1"/>
          <w:numId w:val="10"/>
        </w:numPr>
        <w:ind w:firstLine="480"/>
        <w:spacing w:line="360" w:lineRule="auto"/>
        <w:tabs>
          <w:tab w:val="left" w:pos="0" w:leader="none"/>
          <w:tab w:val="left" w:pos="426" w:leader="none"/>
          <w:tab w:val="left" w:pos="567" w:leader="none"/>
          <w:tab w:val="left" w:pos="709" w:leader="none"/>
          <w:tab w:val="left" w:pos="1134" w:leader="none"/>
          <w:tab w:val="left" w:pos="2309" w:leader="none"/>
        </w:tabs>
        <w:rPr>
          <w:rFonts w:ascii="宋体" w:hAnsi="宋体" w:eastAsia="宋体" w:cs="Times New Roman"/>
          <w:b/>
          <w:bCs/>
          <w:sz w:val="24"/>
          <w:szCs w:val="24"/>
        </w:rPr>
      </w:pPr>
      <w:r>
        <w:rPr>
          <w:rFonts w:hint="eastAsia"/>
          <w:sz w:val="24"/>
        </w:rPr>
        <w:t xml:space="preserve">本</w:t>
      </w:r>
      <w:r>
        <w:rPr>
          <w:sz w:val="24"/>
        </w:rPr>
        <w:t xml:space="preserve">项目开标</w:t>
      </w:r>
      <w:r>
        <w:rPr>
          <w:rFonts w:ascii="宋体" w:hAnsi="宋体"/>
          <w:sz w:val="24"/>
        </w:rPr>
        <w:t xml:space="preserve">采用不见面招投标模式</w:t>
      </w:r>
      <w:r>
        <w:rPr>
          <w:rFonts w:hint="eastAsia" w:ascii="宋体" w:hAnsi="宋体"/>
          <w:sz w:val="24"/>
        </w:rPr>
        <w:t xml:space="preserve">，</w:t>
      </w:r>
      <w:r>
        <w:rPr>
          <w:sz w:val="24"/>
        </w:rPr>
        <w:t xml:space="preserve">使用苏采云政府采购一体化平台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0"/>
        </w:numPr>
        <w:ind w:firstLine="480"/>
        <w:spacing w:line="360" w:lineRule="auto"/>
        <w:tabs>
          <w:tab w:val="left" w:pos="0" w:leader="none"/>
          <w:tab w:val="left" w:pos="426" w:leader="none"/>
          <w:tab w:val="left" w:pos="567" w:leader="none"/>
          <w:tab w:val="left" w:pos="709" w:leader="none"/>
          <w:tab w:val="left" w:pos="1134" w:leader="none"/>
          <w:tab w:val="left" w:pos="2309" w:leader="none"/>
        </w:tabs>
        <w:rPr>
          <w:rFonts w:ascii="宋体" w:hAnsi="宋体" w:eastAsia="宋体" w:cs="Times New Roman"/>
          <w:sz w:val="24"/>
          <w:szCs w:val="24"/>
        </w:rPr>
      </w:pPr>
      <w:r>
        <w:rPr>
          <w:rFonts w:hint="eastAsia" w:ascii="宋体" w:hAnsi="宋体" w:eastAsia="宋体" w:cs="Times New Roman"/>
          <w:sz w:val="24"/>
          <w:szCs w:val="24"/>
        </w:rPr>
        <w:t xml:space="preserve">开</w:t>
      </w:r>
      <w:r>
        <w:rPr>
          <w:sz w:val="24"/>
        </w:rPr>
        <w:t xml:space="preserve">标过程将使用苏采云政府采购一体化平台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p>
    <w:p>
      <w:pPr>
        <w:numPr>
          <w:ilvl w:val="1"/>
          <w:numId w:val="10"/>
        </w:numPr>
        <w:ind w:firstLine="480"/>
        <w:spacing w:line="360" w:lineRule="auto"/>
        <w:tabs>
          <w:tab w:val="left" w:pos="0" w:leader="none"/>
          <w:tab w:val="left" w:pos="426" w:leader="none"/>
          <w:tab w:val="left" w:pos="567" w:leader="none"/>
          <w:tab w:val="left" w:pos="709" w:leader="none"/>
          <w:tab w:val="left" w:pos="1134" w:leader="none"/>
          <w:tab w:val="left" w:pos="2309" w:leader="none"/>
        </w:tabs>
        <w:rPr>
          <w:rFonts w:ascii="宋体" w:hAnsi="宋体" w:eastAsia="宋体" w:cs="Times New Roman"/>
          <w:sz w:val="24"/>
          <w:szCs w:val="24"/>
        </w:rPr>
      </w:pPr>
      <w:r>
        <w:rPr>
          <w:rFonts w:hint="eastAsia"/>
          <w:sz w:val="24"/>
        </w:rPr>
        <w:t xml:space="preserve">投</w:t>
      </w:r>
      <w:r>
        <w:rPr>
          <w:sz w:val="24"/>
        </w:rPr>
        <w:t xml:space="preserve">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p>
    <w:p>
      <w:pPr>
        <w:pStyle w:val="780"/>
        <w:numPr>
          <w:ilvl w:val="1"/>
          <w:numId w:val="10"/>
        </w:numPr>
        <w:ind w:firstLine="480"/>
      </w:pPr>
      <w:r>
        <w:rPr>
          <w:rFonts w:hint="eastAsia"/>
          <w:lang w:val="en-US"/>
        </w:rPr>
        <w:t xml:space="preserve">投</w:t>
      </w:r>
      <w:r>
        <w:t xml:space="preserve">标人须在开标前使用“验证CA”功能验证本地计算机的控件环境是否正常，并且在开标</w:t>
      </w:r>
      <w:r>
        <w:rPr>
          <w:rFonts w:hint="eastAsia"/>
        </w:rPr>
        <w:t xml:space="preserve">评审</w:t>
      </w:r>
      <w:r>
        <w:t xml:space="preserve">过程中不可随意更换</w:t>
      </w:r>
      <w:r>
        <w:rPr>
          <w:rFonts w:hint="eastAsia"/>
        </w:rPr>
        <w:t xml:space="preserve">计算机</w:t>
      </w:r>
      <w:r>
        <w:t xml:space="preserve">，必须使用验证成功的计算机进行操作，否则造成相应后果由投标</w:t>
      </w:r>
      <w:r>
        <w:rPr>
          <w:rFonts w:hint="eastAsia"/>
        </w:rPr>
        <w:t xml:space="preserve">人</w:t>
      </w:r>
      <w:r>
        <w:t xml:space="preserve">自行承担。本地计算机</w:t>
      </w:r>
      <w:r>
        <w:rPr>
          <w:rFonts w:hint="eastAsia"/>
        </w:rPr>
        <w:t xml:space="preserve">要求安装摄像头、麦克风和音箱，保持网络通畅。</w:t>
      </w:r>
      <w:r/>
    </w:p>
    <w:p>
      <w:pPr>
        <w:ind w:left="1436" w:firstLine="480"/>
        <w:spacing w:line="360" w:lineRule="auto"/>
        <w:tabs>
          <w:tab w:val="left" w:pos="1080" w:leader="none"/>
          <w:tab w:val="left" w:pos="2014" w:leader="none"/>
        </w:tabs>
        <w:rPr>
          <w:sz w:val="24"/>
        </w:rPr>
      </w:pPr>
      <w:r>
        <w:rPr>
          <w:rFonts w:hint="eastAsia"/>
          <w:sz w:val="24"/>
        </w:rPr>
        <w:t xml:space="preserve">18.7本项目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ind w:left="1554" w:firstLine="480"/>
        <w:spacing w:line="360" w:lineRule="auto"/>
        <w:tabs>
          <w:tab w:val="left" w:pos="1080" w:leader="none"/>
          <w:tab w:val="left" w:pos="2014" w:leader="none"/>
        </w:tabs>
        <w:rPr>
          <w:sz w:val="24"/>
        </w:rPr>
      </w:pPr>
      <w:r>
        <w:rPr>
          <w:rFonts w:hint="eastAsia"/>
          <w:sz w:val="24"/>
        </w:rPr>
        <w:t xml:space="preserve">18.8如果在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sz w:val="24"/>
          <w:lang w:bidi="ar"/>
        </w:rPr>
        <w:t xml:space="preserve">“苏采云”政府采购一体化平台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132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132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132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132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firstLine="480"/>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资格审查</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见第三章《资格审查》。</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bookmarkStart w:id="242" w:name="_Toc226337236"/>
      <w:r/>
      <w:bookmarkStart w:id="243" w:name="_Toc164351634"/>
      <w:r/>
      <w:bookmarkStart w:id="244" w:name="_Toc150774745"/>
      <w:r/>
      <w:bookmarkStart w:id="245" w:name="_Toc164608654"/>
      <w:r/>
      <w:bookmarkStart w:id="246" w:name="_Toc164229381"/>
      <w:r/>
      <w:bookmarkStart w:id="247" w:name="_Toc127151540"/>
      <w:r/>
      <w:bookmarkStart w:id="248" w:name="_Toc142311042"/>
      <w:r/>
      <w:bookmarkStart w:id="249" w:name="_Toc226965730"/>
      <w:r/>
      <w:bookmarkStart w:id="250" w:name="_Toc265228378"/>
      <w:r/>
      <w:bookmarkStart w:id="251" w:name="_Toc149720833"/>
      <w:r/>
      <w:bookmarkStart w:id="252" w:name="_Toc150480778"/>
      <w:r/>
      <w:bookmarkStart w:id="253" w:name="_Toc127161454"/>
      <w:r/>
      <w:bookmarkStart w:id="254" w:name="_Toc151193854"/>
      <w:r/>
      <w:bookmarkStart w:id="255" w:name="_Toc164229235"/>
      <w:r/>
      <w:bookmarkStart w:id="256" w:name="_Toc164608809"/>
      <w:r/>
      <w:bookmarkStart w:id="257" w:name="_Toc151193782"/>
      <w:r/>
      <w:bookmarkStart w:id="258" w:name="_Toc151190167"/>
      <w:r/>
      <w:bookmarkStart w:id="259" w:name="_Toc127151741"/>
      <w:r/>
      <w:bookmarkStart w:id="260" w:name="_Toc305158808"/>
      <w:r/>
      <w:bookmarkStart w:id="261" w:name="_Toc226309784"/>
      <w:r/>
      <w:bookmarkStart w:id="262" w:name="_Toc151193638"/>
      <w:r/>
      <w:bookmarkStart w:id="263" w:name="_Toc226965813"/>
      <w:r/>
      <w:bookmarkStart w:id="264" w:name="_Toc195842905"/>
      <w:r/>
      <w:bookmarkStart w:id="265" w:name="_Toc150774640"/>
      <w:r/>
      <w:bookmarkStart w:id="266" w:name="_Toc305158882"/>
      <w:r/>
      <w:bookmarkStart w:id="267" w:name="_Toc150509291"/>
      <w:r/>
      <w:bookmarkStart w:id="268" w:name="_Toc264969230"/>
      <w:r/>
      <w:bookmarkStart w:id="269" w:name="_Toc151193928"/>
      <w:r/>
      <w:bookmarkStart w:id="270" w:name="_Toc151193710"/>
      <w:r>
        <w:rPr>
          <w:rFonts w:ascii="宋体" w:hAnsi="宋体" w:eastAsia="宋体" w:cs="Times New Roman"/>
          <w:b/>
          <w:sz w:val="24"/>
          <w:szCs w:val="24"/>
        </w:rPr>
        <w:t xml:space="preserve">评标委员会</w:t>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评标委员会根据政府采购有关规定和本次招标采购项目的特点进行组建，并负责具体评标事务，独立履行职责。</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评审专家须符合</w:t>
      </w:r>
      <w:r>
        <w:rPr>
          <w:rFonts w:hint="eastAsia" w:ascii="宋体" w:hAnsi="宋体" w:eastAsia="宋体" w:cs="Times New Roman"/>
          <w:sz w:val="24"/>
          <w:szCs w:val="24"/>
        </w:rPr>
        <w:t xml:space="preserve">相关</w:t>
      </w:r>
      <w:r>
        <w:rPr>
          <w:rFonts w:ascii="宋体" w:hAnsi="宋体" w:eastAsia="宋体" w:cs="Times New Roman"/>
          <w:sz w:val="24"/>
          <w:szCs w:val="24"/>
        </w:rPr>
        <w:t xml:space="preserve">规定。依法自行选定评审专家的，采购人和采购代理机构将查询有关信用记录，对具有行贿、受贿、欺诈等不良信用记录的人员，拒绝其参与政府采购活动。</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评标程序、评标方法和评标标准</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见第四章《评标程序、评标方法和评标标准》。</w:t>
      </w:r>
      <w:r/>
    </w:p>
    <w:p>
      <w:pPr>
        <w:ind w:firstLine="480"/>
        <w:spacing w:line="360" w:lineRule="auto"/>
        <w:tabs>
          <w:tab w:val="left" w:pos="0" w:leader="none"/>
          <w:tab w:val="left" w:pos="360" w:leader="none"/>
          <w:tab w:val="left" w:pos="426" w:leader="none"/>
          <w:tab w:val="left" w:pos="567" w:leader="none"/>
          <w:tab w:val="left" w:pos="709" w:leader="none"/>
          <w:tab w:val="left" w:pos="1080" w:leader="none"/>
          <w:tab w:val="left" w:pos="1560" w:leader="none"/>
        </w:tabs>
        <w:rPr>
          <w:rFonts w:ascii="宋体" w:hAnsi="宋体" w:eastAsia="宋体" w:cs="Times New Roman"/>
          <w:sz w:val="24"/>
          <w:szCs w:val="24"/>
        </w:rPr>
      </w:pPr>
      <w:r>
        <w:rPr>
          <w:rFonts w:ascii="宋体" w:hAnsi="宋体" w:eastAsia="宋体" w:cs="Times New Roman"/>
          <w:sz w:val="24"/>
          <w:szCs w:val="24"/>
        </w:rPr>
      </w:r>
      <w:r/>
    </w:p>
    <w:p>
      <w:pPr>
        <w:ind w:firstLine="482"/>
        <w:jc w:val="center"/>
        <w:keepLines/>
        <w:keepNext/>
        <w:spacing w:line="360" w:lineRule="auto"/>
        <w:tabs>
          <w:tab w:val="left" w:pos="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六   确定中标</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确定中标人</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采购人将在评标报告确定的中标候选人名单中按顺序确定中标人，中标候选人并列的，由采购人</w:t>
      </w:r>
      <w:r>
        <w:rPr>
          <w:rFonts w:hint="eastAsia" w:ascii="宋体" w:hAnsi="宋体" w:eastAsia="宋体" w:cs="Times New Roman"/>
          <w:sz w:val="24"/>
          <w:szCs w:val="24"/>
        </w:rPr>
        <w:t xml:space="preserve">依法</w:t>
      </w:r>
      <w:r>
        <w:rPr>
          <w:rFonts w:ascii="宋体" w:hAnsi="宋体" w:eastAsia="宋体" w:cs="Times New Roman"/>
          <w:sz w:val="24"/>
          <w:szCs w:val="24"/>
        </w:rPr>
        <w:t xml:space="preserve">确定</w:t>
      </w:r>
      <w:r>
        <w:rPr>
          <w:rFonts w:hint="eastAsia" w:ascii="宋体" w:hAnsi="宋体" w:eastAsia="宋体" w:cs="Times New Roman"/>
          <w:sz w:val="24"/>
          <w:szCs w:val="24"/>
        </w:rPr>
        <w:t xml:space="preserve">。</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中标公告与中标通知书</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采购人或采购代理机构自中标人确定之日起2个工作日内，</w:t>
      </w:r>
      <w:r>
        <w:rPr>
          <w:rFonts w:ascii="宋体" w:hAnsi="宋体" w:eastAsia="宋体" w:cs="Times New Roman"/>
          <w:sz w:val="24"/>
          <w:szCs w:val="24"/>
        </w:rPr>
        <w:t xml:space="preserve">在</w:t>
      </w:r>
      <w:r>
        <w:rPr>
          <w:rFonts w:hint="eastAsia" w:ascii="宋体" w:hAnsi="宋体" w:eastAsia="宋体" w:cs="Times New Roman"/>
          <w:sz w:val="24"/>
          <w:szCs w:val="24"/>
        </w:rPr>
        <w:t xml:space="preserve">江苏省政府采购网</w:t>
      </w:r>
      <w:r>
        <w:rPr>
          <w:rFonts w:ascii="宋体" w:hAnsi="宋体" w:eastAsia="宋体" w:cs="Times New Roman"/>
          <w:sz w:val="24"/>
          <w:szCs w:val="24"/>
        </w:rPr>
        <w:t xml:space="preserve">公告中标结果</w:t>
      </w:r>
      <w:r>
        <w:rPr>
          <w:rFonts w:ascii="宋体" w:hAnsi="宋体" w:eastAsia="宋体" w:cs="Times New Roman"/>
          <w:sz w:val="24"/>
          <w:szCs w:val="24"/>
        </w:rPr>
        <w:t xml:space="preserve">，</w:t>
      </w:r>
      <w:r>
        <w:rPr>
          <w:rFonts w:hint="eastAsia" w:ascii="宋体" w:hAnsi="宋体" w:eastAsia="宋体" w:cs="Times New Roman"/>
          <w:sz w:val="24"/>
          <w:szCs w:val="24"/>
        </w:rPr>
        <w:t xml:space="preserve">同时向中标人发出中标通知书，</w:t>
      </w:r>
      <w:r>
        <w:rPr>
          <w:rFonts w:ascii="宋体" w:hAnsi="宋体" w:eastAsia="宋体" w:cs="Times New Roman"/>
          <w:sz w:val="24"/>
          <w:szCs w:val="24"/>
        </w:rPr>
        <w:t xml:space="preserve">中标公告期限为1个工作日。</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中标通知书对采购人和中标供应商均具有法律效力。中标通知书发出后，采购人改变中标结果的，或者中标供应商放弃中标项目的，应当依法承担法律责任。</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废标</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在招标采购中，出现下列情形之一的，应予废标：</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 w:val="left" w:pos="1680" w:leader="none"/>
        </w:tabs>
        <w:rPr>
          <w:rFonts w:ascii="宋体" w:hAnsi="宋体" w:eastAsia="宋体" w:cs="Times New Roman"/>
          <w:sz w:val="24"/>
          <w:szCs w:val="24"/>
        </w:rPr>
      </w:pPr>
      <w:r>
        <w:rPr>
          <w:rFonts w:ascii="宋体" w:hAnsi="宋体" w:eastAsia="宋体" w:cs="Times New Roman"/>
          <w:sz w:val="24"/>
          <w:szCs w:val="24"/>
        </w:rPr>
        <w:t xml:space="preserve">符合专业条件的投标人或者对招标文件作实质响应的投标人不足三家的；</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ascii="宋体" w:hAnsi="宋体" w:eastAsia="宋体" w:cs="Times New Roman"/>
          <w:sz w:val="24"/>
          <w:szCs w:val="24"/>
        </w:rPr>
        <w:t xml:space="preserve">出现影响采购公正的违法、违规行为的；</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ascii="宋体" w:hAnsi="宋体" w:eastAsia="宋体" w:cs="Times New Roman"/>
          <w:sz w:val="24"/>
          <w:szCs w:val="24"/>
        </w:rPr>
        <w:t xml:space="preserve">投标人的报价均超过了采购预算，采购人不能支付的；</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ascii="宋体" w:hAnsi="宋体" w:eastAsia="宋体" w:cs="Times New Roman"/>
          <w:sz w:val="24"/>
          <w:szCs w:val="24"/>
        </w:rPr>
        <w:t xml:space="preserve">因重大变故，采购任务取消的。</w:t>
      </w:r>
      <w:r/>
    </w:p>
    <w:p>
      <w:pPr>
        <w:pStyle w:val="780"/>
        <w:ind w:left="3120" w:hanging="3120"/>
        <w:rPr>
          <w:lang w:val="en-US"/>
        </w:rPr>
      </w:pPr>
      <w:r>
        <w:rPr>
          <w:rFonts w:hint="eastAsia"/>
          <w:lang w:val="en-US"/>
        </w:rPr>
        <w:t xml:space="preserve">                    24.1.5平</w:t>
      </w:r>
      <w:r>
        <w:rPr>
          <w:rFonts w:hint="eastAsia"/>
          <w:spacing w:val="2"/>
        </w:rPr>
        <w:t xml:space="preserve">台系统</w:t>
      </w:r>
      <w:r>
        <w:t xml:space="preserve">出现</w:t>
      </w:r>
      <w:r>
        <w:rPr>
          <w:rFonts w:hint="eastAsia"/>
        </w:rPr>
        <w:t xml:space="preserve">序号18.8的所述</w:t>
      </w:r>
      <w:r>
        <w:t xml:space="preserve">情形，</w:t>
      </w:r>
      <w:r>
        <w:rPr>
          <w:rFonts w:hint="eastAsia"/>
        </w:rPr>
        <w:t xml:space="preserve">情况严重且</w:t>
      </w:r>
      <w:r>
        <w:t xml:space="preserve">影响采购</w:t>
      </w:r>
      <w:r>
        <w:rPr>
          <w:rFonts w:hint="eastAsia"/>
        </w:rPr>
        <w:t xml:space="preserve">活动</w:t>
      </w:r>
      <w:r>
        <w:t xml:space="preserve">公平、公正性的</w:t>
      </w:r>
      <w:r>
        <w:rPr>
          <w:rFonts w:hint="eastAsia"/>
        </w:rPr>
        <w:t xml:space="preserve">。</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废标后，采购人将废标理由通知所有投标人。</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签订合同</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中标人</w:t>
      </w:r>
      <w:r>
        <w:rPr>
          <w:rFonts w:hint="eastAsia" w:ascii="宋体" w:hAnsi="宋体" w:eastAsia="宋体" w:cs="Times New Roman"/>
          <w:sz w:val="24"/>
          <w:szCs w:val="24"/>
        </w:rPr>
        <w:t xml:space="preserve">拒绝</w:t>
      </w:r>
      <w:r>
        <w:rPr>
          <w:rFonts w:ascii="宋体" w:hAnsi="宋体" w:eastAsia="宋体" w:cs="Times New Roman"/>
          <w:sz w:val="24"/>
          <w:szCs w:val="24"/>
        </w:rPr>
        <w:t xml:space="preserve">与采购人签订合同的，采购人</w:t>
      </w:r>
      <w:r>
        <w:rPr>
          <w:rFonts w:hint="eastAsia" w:ascii="宋体" w:hAnsi="宋体" w:eastAsia="宋体" w:cs="Times New Roman"/>
          <w:sz w:val="24"/>
          <w:szCs w:val="24"/>
        </w:rPr>
        <w:t xml:space="preserve">可以</w:t>
      </w:r>
      <w:r>
        <w:rPr>
          <w:rFonts w:ascii="宋体" w:hAnsi="宋体" w:eastAsia="宋体" w:cs="Times New Roman"/>
          <w:sz w:val="24"/>
          <w:szCs w:val="24"/>
        </w:rPr>
        <w:t xml:space="preserve">按照评</w:t>
      </w:r>
      <w:r>
        <w:rPr>
          <w:rFonts w:hint="eastAsia" w:ascii="宋体" w:hAnsi="宋体" w:eastAsia="宋体" w:cs="Times New Roman"/>
          <w:sz w:val="24"/>
          <w:szCs w:val="24"/>
        </w:rPr>
        <w:t xml:space="preserve">标</w:t>
      </w:r>
      <w:r>
        <w:rPr>
          <w:rFonts w:ascii="宋体" w:hAnsi="宋体" w:eastAsia="宋体" w:cs="Times New Roman"/>
          <w:sz w:val="24"/>
          <w:szCs w:val="24"/>
        </w:rPr>
        <w:t xml:space="preserve">报告推荐的中标候选人名单排序，确定下一候选人为中标人，</w:t>
      </w:r>
      <w:r>
        <w:rPr>
          <w:rFonts w:hint="eastAsia" w:ascii="宋体" w:hAnsi="宋体" w:eastAsia="宋体" w:cs="Times New Roman"/>
          <w:sz w:val="24"/>
          <w:szCs w:val="24"/>
        </w:rPr>
        <w:t xml:space="preserve">也可以</w:t>
      </w:r>
      <w:r>
        <w:rPr>
          <w:rFonts w:ascii="宋体" w:hAnsi="宋体" w:eastAsia="宋体" w:cs="Times New Roman"/>
          <w:sz w:val="24"/>
          <w:szCs w:val="24"/>
        </w:rPr>
        <w:t xml:space="preserve">重新开展政府采购活动。</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联合体中标的，联合体各方应当共同与采购人签订合同，就中标项目向采购人承担连带责任。</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政府采购合同不能转包。</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cs="Times New Roman"/>
          <w:b/>
          <w:sz w:val="24"/>
          <w:szCs w:val="24"/>
        </w:rPr>
        <w:t xml:space="preserve">，</w:t>
      </w:r>
      <w:r>
        <w:rPr>
          <w:rFonts w:ascii="宋体" w:hAnsi="宋体" w:eastAsia="宋体" w:cs="Times New Roman"/>
          <w:sz w:val="24"/>
          <w:szCs w:val="24"/>
        </w:rPr>
        <w:t xml:space="preserve">否则</w:t>
      </w:r>
      <w:r>
        <w:rPr>
          <w:rFonts w:ascii="宋体" w:hAnsi="宋体" w:eastAsia="宋体" w:cs="Times New Roman"/>
          <w:b/>
          <w:sz w:val="24"/>
          <w:szCs w:val="24"/>
        </w:rPr>
        <w:t xml:space="preserve">投标无效</w:t>
      </w:r>
      <w:r>
        <w:rPr>
          <w:rFonts w:ascii="宋体" w:hAnsi="宋体" w:eastAsia="宋体" w:cs="Times New Roman"/>
          <w:sz w:val="24"/>
          <w:szCs w:val="24"/>
        </w:rPr>
        <w:t xml:space="preserve">。中标人就采购项目和分包项目向采购人负责，分包供应商就分包项目承担责任。</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询问与质疑</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询问</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ascii="宋体" w:hAnsi="宋体" w:eastAsia="宋体" w:cs="Times New Roman"/>
          <w:sz w:val="24"/>
          <w:szCs w:val="24"/>
        </w:rPr>
        <w:t xml:space="preserve">投标人对政府采购活动事项有疑问的，可依法提出询问，并按《投标人须知资料表》载明的形式送达采购人或采购代理机构。</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ascii="宋体" w:hAnsi="宋体" w:eastAsia="宋体" w:cs="Times New Roman"/>
          <w:sz w:val="24"/>
          <w:szCs w:val="24"/>
        </w:rPr>
        <w:t xml:space="preserve">采购人或采购代理机构对投标人依法提出的询问，在3个工作日内作出答复，但答复的内容不得涉及商业秘密。</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质疑</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ascii="宋体" w:hAnsi="宋体" w:eastAsia="宋体" w:cs="Times New Roman"/>
          <w:sz w:val="24"/>
          <w:szCs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10"/>
        </w:numPr>
        <w:ind w:firstLine="482"/>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hint="eastAsia" w:ascii="宋体" w:hAnsi="宋体" w:eastAsia="宋体" w:cs="Times New Roman"/>
          <w:b/>
          <w:sz w:val="24"/>
          <w:szCs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ascii="宋体" w:hAnsi="宋体" w:eastAsia="宋体" w:cs="Times New Roman"/>
          <w:sz w:val="24"/>
          <w:szCs w:val="24"/>
        </w:rPr>
        <w:t xml:space="preserve">质疑函须使用财政部制定的范本文件。</w:t>
      </w:r>
      <w:r>
        <w:rPr>
          <w:rFonts w:hint="eastAsia" w:ascii="宋体" w:hAnsi="宋体" w:eastAsia="宋体" w:cs="Times New Roman"/>
          <w:sz w:val="24"/>
          <w:szCs w:val="24"/>
        </w:rPr>
        <w:t xml:space="preserve">（下载网址：</w:t>
      </w:r>
      <w:r>
        <w:fldChar w:fldCharType="begin"/>
      </w:r>
      <w:r>
        <w:instrText xml:space="preserve"> HYPERLINK "http://gks.mof.gov.cn/ztztz/zhengfucaigouguanli/201802/t20180201_2804589.htm" </w:instrText>
      </w:r>
      <w:r>
        <w:fldChar w:fldCharType="separate"/>
      </w:r>
      <w:r>
        <w:rPr>
          <w:rFonts w:ascii="宋体" w:hAnsi="宋体" w:eastAsia="宋体" w:cs="Times New Roman"/>
          <w:color w:val="0000ff"/>
          <w:sz w:val="24"/>
          <w:szCs w:val="24"/>
          <w:u w:val="single"/>
        </w:rPr>
        <w:t xml:space="preserve">http://gks.mof.gov.cn/ztztz/zhengfucaigouguanli/201802/t20180201_2804589.htm</w:t>
      </w:r>
      <w:r>
        <w:rPr>
          <w:rFonts w:ascii="宋体" w:hAnsi="宋体" w:eastAsia="宋体" w:cs="Times New Roman"/>
          <w:color w:val="0000ff"/>
          <w:sz w:val="24"/>
          <w:szCs w:val="24"/>
          <w:u w:val="single"/>
        </w:rPr>
        <w:fldChar w:fldCharType="end"/>
      </w:r>
      <w:r>
        <w:rPr>
          <w:rFonts w:hint="eastAsia" w:ascii="宋体" w:hAnsi="宋体" w:eastAsia="宋体" w:cs="Times New Roman"/>
          <w:sz w:val="24"/>
          <w:szCs w:val="24"/>
        </w:rPr>
        <w:t xml:space="preserve">）</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ascii="宋体" w:hAnsi="宋体" w:eastAsia="宋体" w:cs="Times New Roman"/>
          <w:sz w:val="24"/>
          <w:szCs w:val="24"/>
        </w:rPr>
        <w:t xml:space="preserve">投标人为自然人的，应当由本人签字；投标人为法人或者其他组织的，应当由法定代表人、主要负责人，或者其授权代表签字或者加盖公章，并加盖公章。</w:t>
      </w:r>
      <w:r/>
    </w:p>
    <w:p>
      <w:pPr>
        <w:numPr>
          <w:ilvl w:val="2"/>
          <w:numId w:val="10"/>
        </w:numPr>
        <w:ind w:firstLine="480"/>
        <w:spacing w:line="360" w:lineRule="auto"/>
        <w:tabs>
          <w:tab w:val="left" w:pos="0" w:leader="none"/>
          <w:tab w:val="left" w:pos="426" w:leader="none"/>
          <w:tab w:val="left" w:pos="567" w:leader="none"/>
          <w:tab w:val="left" w:pos="709" w:leader="none"/>
          <w:tab w:val="left" w:pos="1260" w:leader="none"/>
        </w:tabs>
        <w:rPr>
          <w:rFonts w:ascii="宋体" w:hAnsi="宋体" w:eastAsia="宋体" w:cs="Times New Roman"/>
          <w:sz w:val="24"/>
          <w:szCs w:val="24"/>
        </w:rPr>
      </w:pPr>
      <w:r>
        <w:rPr>
          <w:rFonts w:ascii="宋体" w:hAnsi="宋体" w:eastAsia="宋体" w:cs="Times New Roman"/>
          <w:sz w:val="24"/>
          <w:szCs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宋体" w:hAnsi="宋体" w:eastAsia="宋体" w:cs="Times New Roman"/>
          <w:sz w:val="24"/>
          <w:szCs w:val="24"/>
        </w:rPr>
      </w:pPr>
      <w:r>
        <w:rPr>
          <w:rFonts w:ascii="宋体" w:hAnsi="宋体" w:eastAsia="宋体" w:cs="Times New Roman"/>
          <w:sz w:val="24"/>
          <w:szCs w:val="24"/>
        </w:rPr>
        <w:t xml:space="preserve">接收询问和质疑的联系部门、联系电话和通讯地址见《投标人须知资料表》</w:t>
      </w:r>
      <w:r>
        <w:rPr>
          <w:rFonts w:hint="eastAsia" w:ascii="宋体" w:hAnsi="宋体" w:eastAsia="宋体" w:cs="Times New Roman"/>
          <w:sz w:val="24"/>
          <w:szCs w:val="24"/>
        </w:rPr>
        <w:t xml:space="preserve">。</w:t>
      </w:r>
      <w:r/>
    </w:p>
    <w:p>
      <w:pPr>
        <w:numPr>
          <w:ilvl w:val="0"/>
          <w:numId w:val="10"/>
        </w:numPr>
        <w:ind w:firstLine="482"/>
        <w:spacing w:line="360" w:lineRule="auto"/>
        <w:tabs>
          <w:tab w:val="left" w:pos="0" w:leader="none"/>
          <w:tab w:val="left" w:pos="360" w:leader="none"/>
          <w:tab w:val="left" w:pos="426" w:leader="none"/>
          <w:tab w:val="left" w:pos="567" w:leader="none"/>
          <w:tab w:val="left" w:pos="709" w:leader="none"/>
          <w:tab w:val="left" w:pos="1560" w:leader="none"/>
        </w:tabs>
        <w:rPr>
          <w:rFonts w:ascii="宋体" w:hAnsi="宋体" w:eastAsia="宋体" w:cs="Times New Roman"/>
          <w:b/>
          <w:sz w:val="24"/>
          <w:szCs w:val="24"/>
        </w:rPr>
        <w:outlineLvl w:val="1"/>
      </w:pPr>
      <w:r>
        <w:rPr>
          <w:rFonts w:ascii="宋体" w:hAnsi="宋体" w:eastAsia="宋体" w:cs="Times New Roman"/>
          <w:b/>
          <w:sz w:val="24"/>
          <w:szCs w:val="24"/>
        </w:rPr>
        <w:t xml:space="preserve">代理费</w:t>
      </w:r>
      <w:r/>
    </w:p>
    <w:p>
      <w:pPr>
        <w:numPr>
          <w:ilvl w:val="1"/>
          <w:numId w:val="10"/>
        </w:numPr>
        <w:ind w:firstLine="480"/>
        <w:spacing w:line="360" w:lineRule="auto"/>
        <w:tabs>
          <w:tab w:val="left" w:pos="0" w:leader="none"/>
          <w:tab w:val="left" w:pos="426" w:leader="none"/>
          <w:tab w:val="left" w:pos="567" w:leader="none"/>
          <w:tab w:val="left" w:pos="709" w:leader="none"/>
          <w:tab w:val="left" w:pos="1060" w:leader="none"/>
          <w:tab w:val="left" w:pos="2014" w:leader="none"/>
          <w:tab w:val="left" w:pos="2309" w:leader="none"/>
        </w:tabs>
        <w:rPr>
          <w:rFonts w:ascii="Times New Roman" w:hAnsi="Times New Roman" w:eastAsia="宋体" w:cs="Times New Roman"/>
          <w:sz w:val="24"/>
          <w:szCs w:val="24"/>
        </w:rPr>
      </w:pPr>
      <w:r>
        <w:rPr>
          <w:rFonts w:ascii="宋体" w:hAnsi="宋体" w:eastAsia="宋体" w:cs="Times New Roman"/>
          <w:sz w:val="24"/>
          <w:szCs w:val="24"/>
        </w:rPr>
        <w:t xml:space="preserve">收费对象、收费标准及缴纳时间见《投标人须知资料表》。由中标人支付的，中标人须一次性向采购代理机构缴纳代理费，投标报价应包含代理费用。</w:t>
      </w:r>
      <w:r/>
    </w:p>
    <w:p>
      <w:pPr>
        <w:jc w:val="left"/>
        <w:keepLines/>
        <w:keepNext/>
        <w:spacing w:line="360" w:lineRule="auto"/>
        <w:tabs>
          <w:tab w:val="center" w:pos="4592" w:leader="none"/>
          <w:tab w:val="left" w:pos="7860" w:leader="none"/>
        </w:tabs>
        <w:rPr>
          <w:rFonts w:ascii="宋体" w:hAnsi="宋体" w:eastAsia="黑体" w:cs="宋体"/>
          <w:b/>
          <w:sz w:val="28"/>
          <w:szCs w:val="20"/>
        </w:rPr>
        <w:outlineLvl w:val="1"/>
      </w:pPr>
      <w:r>
        <w:rPr>
          <w:rFonts w:ascii="宋体" w:hAnsi="宋体" w:eastAsia="黑体" w:cs="宋体"/>
          <w:b/>
          <w:sz w:val="28"/>
          <w:szCs w:val="20"/>
        </w:rPr>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p>
    <w:p>
      <w:pPr>
        <w:numPr>
          <w:ilvl w:val="1"/>
          <w:numId w:val="10"/>
        </w:numPr>
        <w:ind w:left="1077" w:hanging="720"/>
        <w:spacing w:line="360" w:lineRule="auto"/>
        <w:tabs>
          <w:tab w:val="left" w:pos="1080" w:leader="none"/>
          <w:tab w:val="left" w:pos="2014" w:leader="none"/>
        </w:tabs>
        <w:rPr>
          <w:rFonts w:ascii="宋体" w:hAnsi="宋体" w:eastAsia="宋体" w:cs="宋体"/>
          <w:sz w:val="24"/>
          <w:szCs w:val="24"/>
        </w:rPr>
        <w:sectPr>
          <w:footerReference w:type="even" r:id="rId15"/>
          <w:footnotePr/>
          <w:endnotePr/>
          <w:type w:val="nextPage"/>
          <w:pgSz w:w="11907" w:h="16840" w:orient="portrait"/>
          <w:pgMar w:top="1440" w:right="1304" w:bottom="1440" w:left="1304" w:header="851" w:footer="851" w:gutter="0"/>
          <w:cols w:num="1" w:sep="0" w:space="720" w:equalWidth="1"/>
          <w:docGrid w:linePitch="360"/>
        </w:sectPr>
      </w:pPr>
      <w:r/>
      <w:bookmarkStart w:id="271" w:name="_Toc150480792"/>
      <w:r/>
      <w:bookmarkStart w:id="272" w:name="_Toc265228392"/>
      <w:r/>
      <w:bookmarkStart w:id="273" w:name="_Toc142311056"/>
      <w:r/>
      <w:bookmarkStart w:id="274" w:name="_Toc264969244"/>
      <w:r/>
      <w:bookmarkStart w:id="275" w:name="_Toc150774759"/>
      <w:r/>
      <w:bookmarkStart w:id="276" w:name="_Toc305158896"/>
      <w:r/>
      <w:bookmarkStart w:id="277" w:name="_Toc353825544"/>
      <w:r/>
      <w:bookmarkStart w:id="278" w:name="_Toc353873664"/>
      <w:r/>
      <w:bookmarkStart w:id="279" w:name="_Toc226337250"/>
      <w:r/>
      <w:bookmarkStart w:id="280" w:name="_Toc353873934"/>
      <w:r/>
      <w:bookmarkStart w:id="281" w:name="_Toc305158822"/>
      <w:r/>
      <w:bookmarkStart w:id="282" w:name="_Toc127151554"/>
      <w:r/>
      <w:bookmarkStart w:id="283" w:name="_Toc226965827"/>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271"/>
      <w:bookmarkEnd w:id="272"/>
      <w:bookmarkEnd w:id="273"/>
      <w:bookmarkEnd w:id="274"/>
      <w:bookmarkEnd w:id="275"/>
      <w:bookmarkEnd w:id="276"/>
      <w:bookmarkEnd w:id="277"/>
      <w:bookmarkEnd w:id="278"/>
      <w:bookmarkEnd w:id="279"/>
      <w:bookmarkEnd w:id="280"/>
      <w:bookmarkEnd w:id="281"/>
      <w:bookmarkEnd w:id="282"/>
      <w:bookmarkEnd w:id="283"/>
      <w:r/>
    </w:p>
    <w:p>
      <w:pPr>
        <w:jc w:val="center"/>
        <w:spacing w:line="360" w:lineRule="auto"/>
        <w:rPr>
          <w:rFonts w:ascii="Times New Roman" w:hAnsi="Times New Roman" w:eastAsia="宋体" w:cs="Times New Roman"/>
          <w:b/>
          <w:sz w:val="36"/>
          <w:szCs w:val="36"/>
        </w:rPr>
        <w:outlineLvl w:val="0"/>
      </w:pPr>
      <w:r/>
      <w:bookmarkStart w:id="284" w:name="_Toc99301421"/>
      <w:r/>
      <w:bookmarkStart w:id="285" w:name="_Toc127151555"/>
      <w:r/>
      <w:bookmarkStart w:id="286" w:name="_Toc195842920"/>
      <w:r/>
      <w:bookmarkStart w:id="287" w:name="_Toc264969245"/>
      <w:r/>
      <w:bookmarkStart w:id="288" w:name="_Toc142311057"/>
      <w:r/>
      <w:bookmarkStart w:id="289" w:name="_Toc353873665"/>
      <w:r/>
      <w:bookmarkStart w:id="290" w:name="_Toc150774760"/>
      <w:r/>
      <w:bookmarkStart w:id="291" w:name="_Toc226965828"/>
      <w:r/>
      <w:bookmarkStart w:id="292" w:name="_Toc150480793"/>
      <w:r/>
      <w:bookmarkStart w:id="293" w:name="_Toc265228393"/>
      <w:r/>
      <w:bookmarkStart w:id="294" w:name="_Toc353873935"/>
      <w:r/>
      <w:bookmarkStart w:id="295" w:name="_Toc353825545"/>
      <w:r/>
      <w:bookmarkStart w:id="296" w:name="_Toc305158897"/>
      <w:r/>
      <w:bookmarkStart w:id="297" w:name="_Toc305158823"/>
      <w:r/>
      <w:bookmarkStart w:id="298" w:name="_Toc226337251"/>
      <w:r>
        <w:rPr>
          <w:rFonts w:ascii="Times New Roman" w:hAnsi="Times New Roman" w:eastAsia="宋体" w:cs="Times New Roman"/>
          <w:b/>
          <w:sz w:val="36"/>
          <w:szCs w:val="36"/>
        </w:rPr>
        <w:t xml:space="preserve">第三章   资格审查</w:t>
      </w:r>
      <w:bookmarkEnd w:id="284"/>
      <w:r/>
      <w:bookmarkStart w:id="299" w:name="_Toc487900382"/>
      <w:r/>
      <w:r/>
    </w:p>
    <w:p>
      <w:pPr>
        <w:jc w:val="center"/>
        <w:spacing w:line="360" w:lineRule="auto"/>
        <w:tabs>
          <w:tab w:val="left" w:pos="360" w:leader="none"/>
          <w:tab w:val="left" w:pos="900" w:leader="none"/>
        </w:tabs>
        <w:rPr>
          <w:rFonts w:ascii="Times New Roman" w:hAnsi="Times New Roman" w:eastAsia="宋体" w:cs="Times New Roman"/>
          <w:b/>
          <w:sz w:val="24"/>
          <w:szCs w:val="24"/>
        </w:rPr>
        <w:outlineLvl w:val="1"/>
      </w:pPr>
      <w:r/>
      <w:bookmarkStart w:id="300" w:name="_Toc99301422"/>
      <w:r>
        <w:rPr>
          <w:rFonts w:ascii="Times New Roman" w:hAnsi="Times New Roman" w:eastAsia="宋体" w:cs="Times New Roman"/>
          <w:b/>
          <w:sz w:val="24"/>
          <w:szCs w:val="24"/>
        </w:rPr>
        <w:t xml:space="preserve">一、资格审查程序</w:t>
      </w:r>
      <w:bookmarkEnd w:id="300"/>
      <w:r/>
      <w:r/>
    </w:p>
    <w:p>
      <w:pPr>
        <w:numPr>
          <w:ilvl w:val="0"/>
          <w:numId w:val="13"/>
        </w:numPr>
        <w:ind w:firstLine="480"/>
        <w:spacing w:line="360" w:lineRule="auto"/>
        <w:tabs>
          <w:tab w:val="left" w:pos="0" w:leader="none"/>
          <w:tab w:val="left" w:pos="284" w:leader="none"/>
        </w:tabs>
        <w:rPr>
          <w:rFonts w:ascii="宋体" w:hAnsi="宋体" w:eastAsia="宋体" w:cs="Times New Roman"/>
          <w:sz w:val="24"/>
          <w:szCs w:val="24"/>
        </w:rPr>
        <w:outlineLvl w:val="1"/>
      </w:pPr>
      <w:r>
        <w:rPr>
          <w:rFonts w:ascii="宋体" w:hAnsi="宋体" w:eastAsia="宋体" w:cs="Times New Roman"/>
          <w:sz w:val="24"/>
          <w:szCs w:val="24"/>
        </w:rPr>
        <w:t xml:space="preserve">开标结束后，采购人</w:t>
      </w:r>
      <w:r>
        <w:rPr>
          <w:rFonts w:hint="eastAsia" w:ascii="宋体" w:hAnsi="宋体" w:eastAsia="宋体" w:cs="Times New Roman"/>
          <w:sz w:val="24"/>
          <w:szCs w:val="24"/>
          <w:lang w:val="en-US" w:eastAsia="zh-CN"/>
        </w:rPr>
        <w:t xml:space="preserve">委托代理机构</w:t>
      </w:r>
      <w:r>
        <w:rPr>
          <w:rFonts w:ascii="宋体" w:hAnsi="宋体" w:eastAsia="宋体" w:cs="Times New Roman"/>
          <w:sz w:val="24"/>
          <w:szCs w:val="24"/>
        </w:rPr>
        <w:t xml:space="preserve">根据《资格审查要求》中的规定，对投标人进行资格审查，并形成资格审查结果。</w:t>
      </w:r>
      <w:r/>
    </w:p>
    <w:p>
      <w:pPr>
        <w:numPr>
          <w:ilvl w:val="0"/>
          <w:numId w:val="13"/>
        </w:numPr>
        <w:ind w:firstLine="480"/>
        <w:spacing w:line="360" w:lineRule="auto"/>
        <w:tabs>
          <w:tab w:val="left" w:pos="0" w:leader="none"/>
          <w:tab w:val="left" w:pos="284" w:leader="none"/>
        </w:tabs>
        <w:rPr>
          <w:rFonts w:ascii="宋体" w:hAnsi="宋体" w:eastAsia="宋体" w:cs="Times New Roman"/>
          <w:sz w:val="24"/>
          <w:szCs w:val="24"/>
        </w:rPr>
        <w:outlineLvl w:val="1"/>
      </w:pPr>
      <w:r>
        <w:rPr>
          <w:rFonts w:ascii="宋体" w:hAnsi="宋体" w:eastAsia="宋体" w:cs="Times New Roman"/>
          <w:sz w:val="24"/>
          <w:szCs w:val="24"/>
        </w:rPr>
        <w:t xml:space="preserve">《资格审查要求》中对格式有要求的，除招标文件另有规定外，均为“实质性格式”文件。</w:t>
      </w:r>
      <w:r/>
    </w:p>
    <w:p>
      <w:pPr>
        <w:numPr>
          <w:ilvl w:val="0"/>
          <w:numId w:val="13"/>
        </w:numPr>
        <w:ind w:firstLine="480"/>
        <w:spacing w:line="360" w:lineRule="auto"/>
        <w:tabs>
          <w:tab w:val="left" w:pos="0" w:leader="none"/>
          <w:tab w:val="left" w:pos="284" w:leader="none"/>
        </w:tabs>
        <w:rPr>
          <w:rFonts w:ascii="宋体" w:hAnsi="宋体" w:eastAsia="宋体" w:cs="Times New Roman"/>
          <w:sz w:val="24"/>
          <w:szCs w:val="24"/>
        </w:rPr>
        <w:outlineLvl w:val="1"/>
      </w:pPr>
      <w:r>
        <w:rPr>
          <w:rFonts w:ascii="宋体" w:hAnsi="宋体" w:eastAsia="宋体" w:cs="Times New Roman"/>
          <w:sz w:val="24"/>
          <w:szCs w:val="24"/>
        </w:rPr>
        <w:t xml:space="preserve">投标人《资格证明文件》有任何一项不符合《资格审查要求》的，资格审查不合格，其</w:t>
      </w:r>
      <w:r>
        <w:rPr>
          <w:rFonts w:ascii="宋体" w:hAnsi="宋体" w:eastAsia="宋体" w:cs="Times New Roman"/>
          <w:b/>
          <w:sz w:val="24"/>
          <w:szCs w:val="24"/>
        </w:rPr>
        <w:t xml:space="preserve">投标无效</w:t>
      </w:r>
      <w:r>
        <w:rPr>
          <w:rFonts w:ascii="宋体" w:hAnsi="宋体" w:eastAsia="宋体" w:cs="Times New Roman"/>
          <w:sz w:val="24"/>
          <w:szCs w:val="24"/>
        </w:rPr>
        <w:t xml:space="preserve">。</w:t>
      </w:r>
      <w:r/>
    </w:p>
    <w:p>
      <w:pPr>
        <w:numPr>
          <w:ilvl w:val="0"/>
          <w:numId w:val="13"/>
        </w:numPr>
        <w:ind w:firstLine="480"/>
        <w:spacing w:line="360" w:lineRule="auto"/>
        <w:tabs>
          <w:tab w:val="left" w:pos="0" w:leader="none"/>
          <w:tab w:val="left" w:pos="284" w:leader="none"/>
        </w:tabs>
        <w:rPr>
          <w:rFonts w:ascii="宋体" w:hAnsi="宋体" w:eastAsia="宋体" w:cs="Times New Roman"/>
          <w:sz w:val="24"/>
          <w:szCs w:val="24"/>
        </w:rPr>
        <w:outlineLvl w:val="1"/>
      </w:pPr>
      <w:r>
        <w:rPr>
          <w:rFonts w:ascii="宋体" w:hAnsi="宋体" w:eastAsia="宋体" w:cs="Times New Roman"/>
          <w:sz w:val="24"/>
          <w:szCs w:val="24"/>
        </w:rPr>
        <w:t xml:space="preserve">资格审查合格的投标人不足3家的，不进行评标。</w:t>
      </w:r>
      <w:r/>
    </w:p>
    <w:p>
      <w:pPr>
        <w:ind w:firstLine="480"/>
        <w:jc w:val="left"/>
        <w:widowControl/>
        <w:tabs>
          <w:tab w:val="left" w:pos="0" w:leader="none"/>
          <w:tab w:val="left" w:pos="284" w:leader="none"/>
        </w:tabs>
        <w:rPr>
          <w:rFonts w:ascii="宋体" w:hAnsi="宋体" w:eastAsia="宋体" w:cs="Times New Roman"/>
          <w:sz w:val="24"/>
          <w:szCs w:val="24"/>
        </w:rPr>
      </w:pPr>
      <w:r>
        <w:rPr>
          <w:rFonts w:ascii="宋体" w:hAnsi="宋体" w:eastAsia="宋体" w:cs="Times New Roman"/>
          <w:sz w:val="24"/>
          <w:szCs w:val="24"/>
        </w:rPr>
      </w:r>
      <w:r/>
    </w:p>
    <w:p>
      <w:pPr>
        <w:jc w:val="center"/>
        <w:spacing w:line="360" w:lineRule="auto"/>
        <w:tabs>
          <w:tab w:val="left" w:pos="360" w:leader="none"/>
          <w:tab w:val="left" w:pos="900" w:leader="none"/>
        </w:tabs>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二、资格审查要求</w:t>
      </w:r>
      <w:r/>
    </w:p>
    <w:tbl>
      <w:tblPr>
        <w:tblStyle w:val="77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982"/>
        <w:gridCol w:w="4822"/>
        <w:gridCol w:w="1639"/>
      </w:tblGrid>
      <w:tr>
        <w:trPr>
          <w:cantSplit/>
          <w:trHeight w:val="468"/>
          <w:tblHeader/>
        </w:trPr>
        <w:tc>
          <w:tcPr>
            <w:tcW w:w="455" w:type="pct"/>
            <w:vAlign w:val="center"/>
            <w:textDirection w:val="lrTb"/>
            <w:noWrap w:val="false"/>
          </w:tcPr>
          <w:p>
            <w:pPr>
              <w:jc w:val="center"/>
              <w:tabs>
                <w:tab w:val="left" w:pos="1080" w:leader="none"/>
              </w:tabs>
              <w:rPr>
                <w:rFonts w:ascii="宋体" w:hAnsi="宋体" w:eastAsia="宋体" w:cs="Times New Roman"/>
                <w:b/>
                <w:sz w:val="24"/>
                <w:szCs w:val="24"/>
              </w:rPr>
            </w:pPr>
            <w:r/>
            <w:bookmarkStart w:id="301" w:name="_Hlt487972895"/>
            <w:r/>
            <w:bookmarkEnd w:id="301"/>
            <w:r>
              <w:rPr>
                <w:rFonts w:ascii="宋体" w:hAnsi="宋体" w:eastAsia="宋体" w:cs="Times New Roman"/>
                <w:b/>
                <w:sz w:val="24"/>
                <w:szCs w:val="24"/>
              </w:rPr>
              <w:t xml:space="preserve">序号</w:t>
            </w:r>
            <w:r/>
          </w:p>
        </w:tc>
        <w:tc>
          <w:tcPr>
            <w:tcW w:w="1067" w:type="pct"/>
            <w:vAlign w:val="center"/>
            <w:textDirection w:val="lrTb"/>
            <w:noWrap w:val="false"/>
          </w:tcPr>
          <w:p>
            <w:pPr>
              <w:jc w:val="center"/>
              <w:tabs>
                <w:tab w:val="left" w:pos="1080" w:leader="none"/>
              </w:tabs>
              <w:rPr>
                <w:rFonts w:ascii="宋体" w:hAnsi="宋体" w:eastAsia="宋体" w:cs="Times New Roman"/>
                <w:b/>
                <w:sz w:val="24"/>
                <w:szCs w:val="24"/>
              </w:rPr>
            </w:pPr>
            <w:r>
              <w:rPr>
                <w:rFonts w:ascii="宋体" w:hAnsi="宋体" w:eastAsia="宋体" w:cs="Times New Roman"/>
                <w:b/>
                <w:sz w:val="24"/>
                <w:szCs w:val="24"/>
              </w:rPr>
              <w:t xml:space="preserve">审查因素</w:t>
            </w:r>
            <w:r/>
          </w:p>
        </w:tc>
        <w:tc>
          <w:tcPr>
            <w:tcW w:w="2596" w:type="pct"/>
            <w:vAlign w:val="center"/>
            <w:textDirection w:val="lrTb"/>
            <w:noWrap w:val="false"/>
          </w:tcPr>
          <w:p>
            <w:pPr>
              <w:jc w:val="center"/>
              <w:tabs>
                <w:tab w:val="left" w:pos="1080" w:leader="none"/>
              </w:tabs>
              <w:rPr>
                <w:rFonts w:ascii="宋体" w:hAnsi="宋体" w:eastAsia="宋体" w:cs="Times New Roman"/>
                <w:b/>
                <w:sz w:val="24"/>
                <w:szCs w:val="24"/>
              </w:rPr>
            </w:pPr>
            <w:r>
              <w:rPr>
                <w:rFonts w:ascii="宋体" w:hAnsi="宋体" w:eastAsia="宋体" w:cs="Times New Roman"/>
                <w:b/>
                <w:sz w:val="24"/>
                <w:szCs w:val="24"/>
              </w:rPr>
              <w:t xml:space="preserve">审查内容</w:t>
            </w:r>
            <w:r/>
          </w:p>
        </w:tc>
        <w:tc>
          <w:tcPr>
            <w:tcW w:w="882" w:type="pct"/>
            <w:vAlign w:val="center"/>
            <w:textDirection w:val="lrTb"/>
            <w:noWrap w:val="false"/>
          </w:tcPr>
          <w:p>
            <w:pPr>
              <w:jc w:val="center"/>
              <w:tabs>
                <w:tab w:val="left" w:pos="1080" w:leader="none"/>
              </w:tabs>
              <w:rPr>
                <w:rFonts w:ascii="宋体" w:hAnsi="宋体" w:eastAsia="宋体" w:cs="Times New Roman"/>
                <w:b/>
                <w:sz w:val="24"/>
                <w:szCs w:val="24"/>
              </w:rPr>
            </w:pPr>
            <w:r>
              <w:rPr>
                <w:rFonts w:ascii="宋体" w:hAnsi="宋体" w:eastAsia="宋体" w:cs="Times New Roman"/>
                <w:b/>
                <w:sz w:val="24"/>
                <w:szCs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1</w:t>
            </w:r>
            <w:r/>
          </w:p>
        </w:tc>
        <w:tc>
          <w:tcPr>
            <w:tcW w:w="1067"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具体规定见第一章《投标邀请》</w:t>
            </w:r>
            <w:r/>
          </w:p>
        </w:tc>
        <w:tc>
          <w:tcPr>
            <w:tcW w:w="882"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-1</w:t>
            </w:r>
            <w:r/>
          </w:p>
        </w:tc>
        <w:tc>
          <w:tcPr>
            <w:tcW w:w="1067" w:type="pct"/>
            <w:vAlign w:val="center"/>
            <w:textDirection w:val="lrTb"/>
            <w:noWrap w:val="false"/>
          </w:tcPr>
          <w:p>
            <w:pPr>
              <w:tabs>
                <w:tab w:val="left" w:pos="1080" w:leader="none"/>
              </w:tabs>
              <w:rPr>
                <w:rFonts w:ascii="宋体" w:hAnsi="宋体" w:eastAsia="宋体" w:cs="Times New Roman"/>
                <w:sz w:val="24"/>
                <w:szCs w:val="24"/>
              </w:rPr>
            </w:pPr>
            <w:r>
              <w:rPr>
                <w:rFonts w:hint="eastAsia" w:ascii="宋体" w:hAnsi="宋体" w:eastAsia="宋体" w:cs="Times New Roman"/>
                <w:sz w:val="24"/>
                <w:szCs w:val="24"/>
              </w:rPr>
              <w:t xml:space="preserve">投标人资格声明函</w:t>
            </w:r>
            <w:r/>
          </w:p>
        </w:tc>
        <w:tc>
          <w:tcPr>
            <w:tcW w:w="2596"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提供了符合招标文件要求的《</w:t>
            </w:r>
            <w:r>
              <w:rPr>
                <w:rFonts w:hint="eastAsia" w:ascii="宋体" w:hAnsi="宋体" w:eastAsia="宋体" w:cs="Times New Roman"/>
                <w:sz w:val="24"/>
                <w:szCs w:val="24"/>
              </w:rPr>
              <w:t xml:space="preserve">投标人资格声明函</w:t>
            </w:r>
            <w:r>
              <w:rPr>
                <w:rFonts w:ascii="宋体" w:hAnsi="宋体" w:eastAsia="宋体" w:cs="Times New Roman"/>
                <w:sz w:val="24"/>
                <w:szCs w:val="24"/>
              </w:rPr>
              <w:t xml:space="preserve">》。</w:t>
            </w:r>
            <w:r/>
          </w:p>
        </w:tc>
        <w:tc>
          <w:tcPr>
            <w:tcW w:w="882"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ascii="宋体" w:hAnsi="宋体" w:eastAsia="宋体" w:cs="Times New Roman"/>
                <w:sz w:val="24"/>
                <w:szCs w:val="24"/>
              </w:rPr>
            </w:pPr>
            <w:r>
              <w:rPr>
                <w:rFonts w:hint="eastAsia" w:ascii="宋体" w:hAnsi="宋体" w:eastAsia="宋体" w:cs="Times New Roman"/>
                <w:sz w:val="24"/>
                <w:szCs w:val="24"/>
              </w:rPr>
              <w:t xml:space="preserve">1-2</w:t>
            </w:r>
            <w:r/>
          </w:p>
        </w:tc>
        <w:tc>
          <w:tcPr>
            <w:tcW w:w="1067"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投标人信用记录</w:t>
            </w:r>
            <w:r/>
          </w:p>
        </w:tc>
        <w:tc>
          <w:tcPr>
            <w:tcW w:w="2596" w:type="pct"/>
            <w:vAlign w:val="center"/>
            <w:textDirection w:val="lrTb"/>
            <w:noWrap w:val="false"/>
          </w:tcPr>
          <w:p>
            <w:pPr>
              <w:tabs>
                <w:tab w:val="left" w:pos="1080" w:leader="none"/>
              </w:tabs>
              <w:rPr>
                <w:rFonts w:ascii="Times New Roman" w:hAnsi="Times New Roman" w:eastAsia="宋体" w:cs="Times New Roman"/>
                <w:szCs w:val="24"/>
              </w:rPr>
            </w:pPr>
            <w:r>
              <w:rPr>
                <w:rFonts w:ascii="宋体" w:hAnsi="宋体" w:eastAsia="宋体" w:cs="Times New Roman"/>
                <w:sz w:val="24"/>
                <w:szCs w:val="24"/>
              </w:rPr>
              <w:t xml:space="preserve">查询渠道：信用中国网站和中国政府采购网（www.creditchina.gov.cn、www.ccgp.gov.cn）；</w:t>
            </w:r>
            <w:r/>
          </w:p>
          <w:p>
            <w:pPr>
              <w:tabs>
                <w:tab w:val="left" w:pos="900" w:leader="none"/>
                <w:tab w:val="left" w:pos="1980" w:leader="none"/>
              </w:tabs>
              <w:rPr>
                <w:rFonts w:ascii="宋体" w:hAnsi="宋体" w:eastAsia="宋体" w:cs="Times New Roman"/>
                <w:sz w:val="24"/>
                <w:szCs w:val="24"/>
              </w:rPr>
            </w:pPr>
            <w:r>
              <w:rPr>
                <w:rFonts w:ascii="宋体" w:hAnsi="宋体" w:eastAsia="宋体" w:cs="Times New Roman"/>
                <w:sz w:val="24"/>
                <w:szCs w:val="24"/>
              </w:rPr>
              <w:t xml:space="preserve">截止时点：投标截止时间以后、</w:t>
            </w:r>
            <w:r>
              <w:rPr>
                <w:rFonts w:hint="eastAsia" w:ascii="宋体" w:hAnsi="宋体" w:eastAsia="宋体" w:cs="Times New Roman"/>
                <w:sz w:val="24"/>
                <w:szCs w:val="24"/>
              </w:rPr>
              <w:t xml:space="preserve">资格审查阶段采购人或</w:t>
            </w:r>
            <w:r>
              <w:rPr>
                <w:rFonts w:ascii="宋体" w:hAnsi="宋体" w:eastAsia="宋体" w:cs="Times New Roman"/>
                <w:sz w:val="24"/>
                <w:szCs w:val="24"/>
              </w:rPr>
              <w:t xml:space="preserve">采购代理机构的实际查询时间；</w:t>
            </w:r>
            <w:r/>
          </w:p>
          <w:p>
            <w:pPr>
              <w:tabs>
                <w:tab w:val="left" w:pos="900" w:leader="none"/>
                <w:tab w:val="left" w:pos="1980" w:leader="none"/>
              </w:tabs>
              <w:rPr>
                <w:rFonts w:ascii="宋体" w:hAnsi="宋体" w:eastAsia="宋体" w:cs="Times New Roman"/>
                <w:sz w:val="24"/>
                <w:szCs w:val="24"/>
              </w:rPr>
            </w:pPr>
            <w:r>
              <w:rPr>
                <w:rFonts w:ascii="宋体" w:hAnsi="宋体" w:eastAsia="宋体" w:cs="Times New Roman"/>
                <w:sz w:val="24"/>
                <w:szCs w:val="24"/>
              </w:rPr>
              <w:t xml:space="preserve">信用信息查询记录和证据留存具体方式：查询结果网页打印页作为查询记录和证据，与其他采购文件一并保存；</w:t>
            </w:r>
            <w:r/>
          </w:p>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信用信息的使用原则：经认定的被列入失信被执行人、重大税收违法案件当事人名单、政府采购严重违法失信行为记录名单的投标人，其</w:t>
            </w:r>
            <w:r>
              <w:rPr>
                <w:rFonts w:ascii="宋体" w:hAnsi="宋体" w:eastAsia="宋体" w:cs="Times New Roman"/>
                <w:b/>
                <w:sz w:val="24"/>
                <w:szCs w:val="24"/>
              </w:rPr>
              <w:t xml:space="preserve">投标无效</w:t>
            </w:r>
            <w:r>
              <w:rPr>
                <w:rFonts w:ascii="宋体" w:hAnsi="宋体" w:eastAsia="宋体" w:cs="Times New Roman"/>
                <w:sz w:val="24"/>
                <w:szCs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无须投标人提供，由</w:t>
            </w:r>
            <w:r>
              <w:rPr>
                <w:rFonts w:hint="eastAsia" w:ascii="宋体" w:hAnsi="宋体" w:eastAsia="宋体" w:cs="Times New Roman"/>
                <w:sz w:val="24"/>
                <w:szCs w:val="24"/>
                <w:lang w:val="en-US" w:eastAsia="zh-CN"/>
              </w:rPr>
              <w:t xml:space="preserve">招标代理机构</w:t>
            </w:r>
            <w:r>
              <w:rPr>
                <w:rFonts w:ascii="宋体" w:hAnsi="宋体" w:eastAsia="宋体" w:cs="Times New Roman"/>
                <w:sz w:val="24"/>
                <w:szCs w:val="24"/>
              </w:rPr>
              <w:t xml:space="preserve">查询。</w:t>
            </w:r>
            <w:r/>
          </w:p>
        </w:tc>
      </w:tr>
      <w:tr>
        <w:trPr>
          <w:cantSplit/>
          <w:trHeight w:val="468"/>
        </w:trPr>
        <w:tc>
          <w:tcPr>
            <w:tcW w:w="455" w:type="pct"/>
            <w:vAlign w:val="center"/>
            <w:textDirection w:val="lrTb"/>
            <w:noWrap w:val="false"/>
          </w:tcPr>
          <w:p>
            <w:pPr>
              <w:jc w:val="cente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2</w:t>
            </w:r>
            <w:r/>
          </w:p>
        </w:tc>
        <w:tc>
          <w:tcPr>
            <w:tcW w:w="1067"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落实政府采购政策需满足的资格要求</w:t>
            </w:r>
            <w:r/>
          </w:p>
        </w:tc>
        <w:tc>
          <w:tcPr>
            <w:tcW w:w="2596"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具体要求见第一章《投标邀请》</w:t>
            </w:r>
            <w:r/>
          </w:p>
        </w:tc>
        <w:tc>
          <w:tcPr>
            <w:tcW w:w="882"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r>
            <w:r/>
          </w:p>
        </w:tc>
      </w:tr>
      <w:tr>
        <w:trPr>
          <w:cantSplit/>
          <w:trHeight w:val="468"/>
        </w:trPr>
        <w:tc>
          <w:tcPr>
            <w:tcW w:w="455" w:type="pct"/>
            <w:vAlign w:val="center"/>
            <w:textDirection w:val="lrTb"/>
            <w:noWrap w:val="false"/>
          </w:tcPr>
          <w:p>
            <w:pPr>
              <w:jc w:val="cente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2-1</w:t>
            </w:r>
            <w:r/>
          </w:p>
        </w:tc>
        <w:tc>
          <w:tcPr>
            <w:tcW w:w="1067"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中小企业声明函</w:t>
            </w:r>
            <w:r/>
          </w:p>
        </w:tc>
        <w:tc>
          <w:tcPr>
            <w:tcW w:w="2596" w:type="pct"/>
            <w:vAlign w:val="center"/>
            <w:textDirection w:val="lrTb"/>
            <w:noWrap w:val="false"/>
          </w:tcPr>
          <w:p>
            <w:pPr>
              <w:tabs>
                <w:tab w:val="left" w:pos="1080" w:leader="none"/>
              </w:tabs>
              <w:rPr>
                <w:rFonts w:ascii="宋体" w:hAnsi="宋体" w:eastAsia="宋体" w:cs="Times New Roman"/>
                <w:sz w:val="24"/>
                <w:szCs w:val="24"/>
              </w:rPr>
            </w:pPr>
            <w:r>
              <w:rPr>
                <w:rFonts w:hint="eastAsia" w:ascii="宋体" w:hAnsi="宋体" w:eastAsia="宋体" w:cs="Times New Roman"/>
                <w:sz w:val="24"/>
                <w:szCs w:val="24"/>
              </w:rPr>
              <w:t xml:space="preserve">1、投标人单独投标的，应提供中小企业声明函；如为监狱企业或</w:t>
            </w:r>
            <w:r>
              <w:rPr>
                <w:rFonts w:ascii="宋体" w:hAnsi="宋体" w:eastAsia="宋体" w:cs="Times New Roman"/>
                <w:sz w:val="24"/>
                <w:szCs w:val="24"/>
              </w:rPr>
              <w:t xml:space="preserve">残疾人福利性单位</w:t>
            </w:r>
            <w:r>
              <w:rPr>
                <w:rFonts w:hint="eastAsia" w:ascii="宋体" w:hAnsi="宋体" w:eastAsia="宋体" w:cs="Times New Roman"/>
                <w:sz w:val="24"/>
                <w:szCs w:val="24"/>
              </w:rPr>
              <w:t xml:space="preserve">，不必提供中小企业声明函，但须按注1或注2要求提供证明材料。</w:t>
            </w:r>
            <w:r/>
          </w:p>
          <w:p>
            <w:pPr>
              <w:tabs>
                <w:tab w:val="left" w:pos="1080" w:leader="none"/>
              </w:tabs>
              <w:rPr>
                <w:rFonts w:ascii="宋体" w:hAnsi="宋体" w:eastAsia="宋体" w:cs="Times New Roman"/>
                <w:sz w:val="24"/>
                <w:szCs w:val="24"/>
              </w:rPr>
            </w:pPr>
            <w:r>
              <w:rPr>
                <w:rFonts w:hint="eastAsia" w:ascii="宋体" w:hAnsi="宋体" w:eastAsia="宋体" w:cs="Times New Roman"/>
                <w:sz w:val="24"/>
                <w:szCs w:val="24"/>
              </w:rPr>
              <w:t xml:space="preserve">2、如招标文件</w:t>
            </w:r>
            <w:r>
              <w:rPr>
                <w:rFonts w:ascii="宋体" w:hAnsi="宋体" w:eastAsia="宋体" w:cs="Times New Roman"/>
                <w:sz w:val="24"/>
                <w:szCs w:val="24"/>
              </w:rPr>
              <w:t xml:space="preserve">要求以联合体形式参加或者要求合同分包的，</w:t>
            </w:r>
            <w:r>
              <w:rPr>
                <w:rFonts w:hint="eastAsia" w:ascii="宋体" w:hAnsi="宋体" w:eastAsia="宋体" w:cs="Times New Roman"/>
                <w:sz w:val="24"/>
                <w:szCs w:val="24"/>
              </w:rPr>
              <w:t xml:space="preserve">且投标人为联合体或拟进行合同分包的，则</w:t>
            </w:r>
            <w:r>
              <w:rPr>
                <w:rFonts w:ascii="宋体" w:hAnsi="宋体" w:eastAsia="宋体" w:cs="Times New Roman"/>
                <w:sz w:val="24"/>
                <w:szCs w:val="24"/>
              </w:rPr>
              <w:t xml:space="preserve">联合体中的中小企业、签订分包意向协议的中小企业具体情况须在《中小企业声明函》中如实填报。</w:t>
            </w:r>
            <w:r>
              <w:rPr>
                <w:rFonts w:hint="eastAsia" w:ascii="宋体" w:hAnsi="宋体" w:eastAsia="宋体" w:cs="Times New Roman"/>
                <w:sz w:val="24"/>
                <w:szCs w:val="24"/>
              </w:rPr>
              <w:t xml:space="preserve">上述中小企业如为监狱企业或</w:t>
            </w:r>
            <w:r>
              <w:rPr>
                <w:rFonts w:ascii="宋体" w:hAnsi="宋体" w:eastAsia="宋体" w:cs="Times New Roman"/>
                <w:sz w:val="24"/>
                <w:szCs w:val="24"/>
              </w:rPr>
              <w:t xml:space="preserve">残疾人福利性单位</w:t>
            </w:r>
            <w:r>
              <w:rPr>
                <w:rFonts w:hint="eastAsia" w:ascii="宋体" w:hAnsi="宋体" w:eastAsia="宋体" w:cs="Times New Roman"/>
                <w:sz w:val="24"/>
                <w:szCs w:val="24"/>
              </w:rPr>
              <w:t xml:space="preserve">应在声明函中如实列明单位性质，并按注1或注2要求提供证明材料。</w:t>
            </w:r>
            <w:r/>
          </w:p>
          <w:p>
            <w:pPr>
              <w:tabs>
                <w:tab w:val="left" w:pos="1080" w:leader="none"/>
              </w:tabs>
              <w:rPr>
                <w:rFonts w:ascii="宋体" w:hAnsi="宋体" w:eastAsia="宋体" w:cs="Times New Roman"/>
                <w:sz w:val="24"/>
                <w:szCs w:val="24"/>
              </w:rPr>
            </w:pPr>
            <w:r>
              <w:rPr>
                <w:rFonts w:ascii="宋体" w:hAnsi="宋体" w:eastAsia="宋体" w:cs="Times New Roman"/>
                <w:sz w:val="24"/>
                <w:szCs w:val="24"/>
              </w:rPr>
            </w:r>
            <w:r/>
          </w:p>
          <w:p>
            <w:pPr>
              <w:tabs>
                <w:tab w:val="left" w:pos="1080" w:leader="none"/>
              </w:tabs>
              <w:rPr>
                <w:rFonts w:ascii="宋体" w:hAnsi="宋体" w:eastAsia="宋体" w:cs="Times New Roman"/>
                <w:sz w:val="24"/>
                <w:szCs w:val="24"/>
              </w:rPr>
            </w:pPr>
            <w:r>
              <w:rPr>
                <w:rFonts w:hint="eastAsia" w:ascii="宋体" w:hAnsi="宋体" w:eastAsia="宋体" w:cs="Times New Roman"/>
                <w:sz w:val="24"/>
                <w:szCs w:val="24"/>
              </w:rPr>
              <w:t xml:space="preserve">注1：</w:t>
            </w:r>
            <w:r>
              <w:rPr>
                <w:rFonts w:ascii="宋体" w:hAnsi="宋体" w:eastAsia="宋体" w:cs="Times New Roman"/>
                <w:sz w:val="24"/>
                <w:szCs w:val="24"/>
              </w:rPr>
              <w:t xml:space="preserve">监狱企业须提供由省级以上监狱管理局（常州市含教育矫治局）、戒毒管理局（含新疆生产建设兵团）出具的属于监狱企业的证明文件。</w:t>
            </w:r>
            <w:r/>
          </w:p>
          <w:p>
            <w:pPr>
              <w:tabs>
                <w:tab w:val="left" w:pos="1080" w:leader="none"/>
              </w:tabs>
              <w:rPr>
                <w:rFonts w:ascii="宋体" w:hAnsi="宋体" w:eastAsia="宋体" w:cs="Times New Roman"/>
                <w:sz w:val="24"/>
                <w:szCs w:val="24"/>
              </w:rPr>
            </w:pPr>
            <w:r>
              <w:rPr>
                <w:rFonts w:hint="eastAsia" w:ascii="宋体" w:hAnsi="宋体" w:eastAsia="宋体" w:cs="Times New Roman"/>
                <w:sz w:val="24"/>
                <w:szCs w:val="24"/>
              </w:rPr>
              <w:t xml:space="preserve">注2：</w:t>
            </w:r>
            <w:r>
              <w:rPr>
                <w:rFonts w:ascii="宋体" w:hAnsi="宋体" w:eastAsia="宋体" w:cs="Times New Roman"/>
                <w:sz w:val="24"/>
                <w:szCs w:val="24"/>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eastAsia="宋体" w:cs="Times New Roman"/>
                <w:sz w:val="24"/>
                <w:szCs w:val="24"/>
                <w:lang w:val="en-US" w:eastAsia="zh-CN"/>
              </w:rPr>
            </w:pPr>
            <w:r>
              <w:rPr>
                <w:rFonts w:ascii="宋体" w:hAnsi="宋体" w:eastAsia="宋体" w:cs="Times New Roman"/>
                <w:sz w:val="24"/>
                <w:szCs w:val="24"/>
              </w:rPr>
              <w:t xml:space="preserve">2-</w:t>
            </w:r>
            <w:r>
              <w:rPr>
                <w:rFonts w:hint="eastAsia" w:ascii="宋体" w:hAnsi="宋体" w:eastAsia="宋体" w:cs="Times New Roman"/>
                <w:sz w:val="24"/>
                <w:szCs w:val="24"/>
                <w:lang w:val="en-US" w:eastAsia="zh-CN"/>
              </w:rPr>
              <w:t xml:space="preserve">2</w:t>
            </w:r>
            <w:r/>
          </w:p>
        </w:tc>
        <w:tc>
          <w:tcPr>
            <w:tcW w:w="1067"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其它落实政府采购政策的资格要求</w:t>
            </w:r>
            <w:r/>
          </w:p>
        </w:tc>
        <w:tc>
          <w:tcPr>
            <w:tcW w:w="2596"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如有，见第一章《投标邀请》</w:t>
            </w:r>
            <w:r/>
          </w:p>
        </w:tc>
        <w:tc>
          <w:tcPr>
            <w:tcW w:w="882"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提供证明文件</w:t>
            </w:r>
            <w:r/>
          </w:p>
        </w:tc>
      </w:tr>
      <w:tr>
        <w:trPr>
          <w:cantSplit/>
          <w:trHeight w:val="468"/>
        </w:trPr>
        <w:tc>
          <w:tcPr>
            <w:tcW w:w="455" w:type="pct"/>
            <w:vAlign w:val="center"/>
            <w:textDirection w:val="lrTb"/>
            <w:noWrap w:val="false"/>
          </w:tcPr>
          <w:p>
            <w:pPr>
              <w:jc w:val="cente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3</w:t>
            </w:r>
            <w:r/>
          </w:p>
        </w:tc>
        <w:tc>
          <w:tcPr>
            <w:tcW w:w="1067"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本项目的特定资格要求</w:t>
            </w:r>
            <w:r/>
          </w:p>
        </w:tc>
        <w:tc>
          <w:tcPr>
            <w:tcW w:w="2596"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如有，见第一章《投标邀请》</w:t>
            </w:r>
            <w:r/>
          </w:p>
        </w:tc>
        <w:tc>
          <w:tcPr>
            <w:tcW w:w="882"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r>
            <w:r/>
          </w:p>
        </w:tc>
      </w:tr>
      <w:tr>
        <w:trPr>
          <w:cantSplit/>
          <w:trHeight w:val="4548"/>
        </w:trPr>
        <w:tc>
          <w:tcPr>
            <w:tcW w:w="455" w:type="pct"/>
            <w:vAlign w:val="center"/>
            <w:textDirection w:val="lrTb"/>
            <w:noWrap w:val="false"/>
          </w:tcPr>
          <w:p>
            <w:pPr>
              <w:jc w:val="cente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3-1</w:t>
            </w:r>
            <w:r/>
          </w:p>
        </w:tc>
        <w:tc>
          <w:tcPr>
            <w:tcW w:w="1067"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是否接受联合体投标</w:t>
            </w:r>
            <w:r/>
          </w:p>
        </w:tc>
        <w:tc>
          <w:tcPr>
            <w:tcW w:w="2596"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eastAsia="宋体" w:cs="Times New Roman"/>
                <w:sz w:val="24"/>
                <w:szCs w:val="24"/>
              </w:rPr>
              <w:t xml:space="preserve">牵头</w:t>
            </w:r>
            <w:r>
              <w:rPr>
                <w:rFonts w:ascii="宋体" w:hAnsi="宋体" w:eastAsia="宋体" w:cs="Times New Roman"/>
                <w:sz w:val="24"/>
                <w:szCs w:val="24"/>
              </w:rPr>
              <w:t xml:space="preserve">、协调工作。该联合协议应当作为投标文件的组成部分，与投标文件其他内容同时递交。</w:t>
            </w:r>
            <w:r/>
          </w:p>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联合体各成员单位均须提供本表中序号1-1、1-2的证明文件。</w:t>
            </w:r>
            <w:r/>
          </w:p>
          <w:p>
            <w:pPr>
              <w:tabs>
                <w:tab w:val="left" w:pos="1080" w:leader="none"/>
              </w:tabs>
              <w:rPr>
                <w:rFonts w:ascii="宋体" w:hAnsi="宋体" w:eastAsia="宋体" w:cs="Times New Roman"/>
                <w:sz w:val="24"/>
                <w:szCs w:val="24"/>
              </w:rPr>
            </w:pPr>
            <w:r>
              <w:rPr>
                <w:rFonts w:hint="eastAsia" w:ascii="宋体" w:hAnsi="宋体" w:eastAsia="宋体" w:cs="Times New Roman"/>
                <w:sz w:val="24"/>
                <w:szCs w:val="24"/>
              </w:rPr>
              <w:t xml:space="preserve">3、本表序号3-2项规定的其他特定资格要求中的每一小项要求，联合体各方中至少应当有一方符合本表中其他资格要求并提供证明文件。</w:t>
            </w:r>
            <w:r/>
          </w:p>
          <w:p>
            <w:pPr>
              <w:tabs>
                <w:tab w:val="left" w:pos="1080" w:leader="none"/>
              </w:tabs>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、联合体中有同类资质的投标人按照联合体分工承担相同工作的，应当按照资质等级较低的投标人确定资质等级。</w:t>
            </w:r>
            <w:r/>
          </w:p>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5、以联合体形式参加政府采购活动的，联合体各方不得再单独参加或者与其他投标人另外组成联合体参加同一合同项下的政府采购活动。</w:t>
            </w:r>
            <w:r/>
          </w:p>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6、若联合体中任一成员单位中途退出，则该联合体的</w:t>
            </w:r>
            <w:r>
              <w:rPr>
                <w:rFonts w:ascii="宋体" w:hAnsi="宋体" w:eastAsia="宋体" w:cs="Times New Roman"/>
                <w:b/>
                <w:sz w:val="24"/>
                <w:szCs w:val="24"/>
              </w:rPr>
              <w:t xml:space="preserve">投标无效</w:t>
            </w:r>
            <w:r>
              <w:rPr>
                <w:rFonts w:ascii="宋体" w:hAnsi="宋体" w:eastAsia="宋体" w:cs="Times New Roman"/>
                <w:sz w:val="24"/>
                <w:szCs w:val="24"/>
              </w:rPr>
              <w:t xml:space="preserve">。</w:t>
            </w:r>
            <w:r/>
          </w:p>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7、本项目不接受联合体投标</w:t>
            </w:r>
            <w:r>
              <w:rPr>
                <w:rFonts w:hint="eastAsia" w:ascii="宋体" w:hAnsi="宋体" w:eastAsia="宋体" w:cs="Times New Roman"/>
                <w:sz w:val="24"/>
                <w:szCs w:val="24"/>
              </w:rPr>
              <w:t xml:space="preserve">时</w:t>
            </w:r>
            <w:r>
              <w:rPr>
                <w:rFonts w:ascii="宋体" w:hAnsi="宋体" w:eastAsia="宋体" w:cs="Times New Roman"/>
                <w:sz w:val="24"/>
                <w:szCs w:val="24"/>
              </w:rPr>
              <w:t xml:space="preserve">，</w:t>
            </w:r>
            <w:r>
              <w:rPr>
                <w:rFonts w:hint="eastAsia" w:ascii="宋体" w:hAnsi="宋体" w:eastAsia="宋体" w:cs="Times New Roman"/>
                <w:sz w:val="24"/>
                <w:szCs w:val="24"/>
              </w:rPr>
              <w:t xml:space="preserve">投标人不得为联合体</w:t>
            </w:r>
            <w:r>
              <w:rPr>
                <w:rFonts w:ascii="宋体" w:hAnsi="宋体" w:eastAsia="宋体" w:cs="Times New Roman"/>
                <w:sz w:val="24"/>
                <w:szCs w:val="24"/>
              </w:rPr>
              <w:t xml:space="preserve">。</w:t>
            </w:r>
            <w:r/>
          </w:p>
        </w:tc>
        <w:tc>
          <w:tcPr>
            <w:tcW w:w="882"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提供《联合协议》</w:t>
            </w:r>
            <w:r>
              <w:rPr>
                <w:rFonts w:hint="eastAsia" w:ascii="宋体" w:hAnsi="宋体" w:eastAsia="宋体" w:cs="Times New Roman"/>
                <w:sz w:val="24"/>
                <w:szCs w:val="24"/>
              </w:rPr>
              <w:t xml:space="preserve">原</w:t>
            </w:r>
            <w:r>
              <w:rPr>
                <w:rFonts w:ascii="宋体" w:hAnsi="宋体" w:eastAsia="宋体" w:cs="Times New Roman"/>
                <w:sz w:val="24"/>
                <w:szCs w:val="24"/>
              </w:rPr>
              <w:t xml:space="preserve">件</w:t>
            </w:r>
            <w:r/>
          </w:p>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3-2</w:t>
            </w:r>
            <w:r/>
          </w:p>
        </w:tc>
        <w:tc>
          <w:tcPr>
            <w:tcW w:w="1067"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其他特定资格要求</w:t>
            </w:r>
            <w:r/>
          </w:p>
        </w:tc>
        <w:tc>
          <w:tcPr>
            <w:tcW w:w="2596"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如有，见第一章《投标邀请》</w:t>
            </w:r>
            <w:r/>
          </w:p>
        </w:tc>
        <w:tc>
          <w:tcPr>
            <w:tcW w:w="882" w:type="pct"/>
            <w:vAlign w:val="center"/>
            <w:textDirection w:val="lrTb"/>
            <w:noWrap w:val="false"/>
          </w:tcPr>
          <w:p>
            <w:pPr>
              <w:tabs>
                <w:tab w:val="left" w:pos="1080" w:leader="none"/>
              </w:tabs>
              <w:rPr>
                <w:rFonts w:ascii="宋体" w:hAnsi="宋体" w:eastAsia="宋体" w:cs="Times New Roman"/>
                <w:sz w:val="24"/>
                <w:szCs w:val="24"/>
              </w:rPr>
            </w:pPr>
            <w:r>
              <w:rPr>
                <w:rFonts w:ascii="宋体" w:hAnsi="宋体" w:eastAsia="宋体" w:cs="Times New Roman"/>
                <w:sz w:val="24"/>
                <w:szCs w:val="24"/>
              </w:rPr>
              <w:t xml:space="preserve">提供证明文件</w:t>
            </w:r>
            <w:bookmarkEnd w:id="299"/>
            <w:r/>
          </w:p>
        </w:tc>
      </w:tr>
    </w:tbl>
    <w:p>
      <w:pPr>
        <w:jc w:val="center"/>
        <w:spacing w:line="360" w:lineRule="auto"/>
        <w:rPr>
          <w:rFonts w:ascii="Times New Roman" w:hAnsi="Times New Roman" w:eastAsia="宋体" w:cs="Times New Roman"/>
          <w:b/>
          <w:sz w:val="36"/>
          <w:szCs w:val="36"/>
        </w:rPr>
        <w:outlineLvl w:val="0"/>
      </w:pPr>
      <w:r/>
      <w:bookmarkStart w:id="302" w:name="_Toc127151779"/>
      <w:r/>
      <w:bookmarkStart w:id="303" w:name="_Toc226965858"/>
      <w:r/>
      <w:bookmarkStart w:id="304" w:name="_Toc353873940"/>
      <w:r/>
      <w:bookmarkStart w:id="305" w:name="_Toc127161490"/>
      <w:r/>
      <w:bookmarkStart w:id="306" w:name="_Toc353825550"/>
      <w:r>
        <w:rPr>
          <w:rFonts w:ascii="Times New Roman" w:hAnsi="Times New Roman" w:eastAsia="宋体" w:cs="Times New Roman"/>
          <w:sz w:val="24"/>
          <w:szCs w:val="24"/>
        </w:rPr>
        <w:br w:type="page" w:clear="all"/>
      </w:r>
      <w:bookmarkStart w:id="307" w:name="_Toc99301423"/>
      <w:r>
        <w:rPr>
          <w:rFonts w:ascii="Times New Roman" w:hAnsi="Times New Roman" w:eastAsia="宋体" w:cs="Times New Roman"/>
          <w:b/>
          <w:sz w:val="36"/>
          <w:szCs w:val="36"/>
        </w:rPr>
        <w:t xml:space="preserve">第四章   </w:t>
      </w:r>
      <w:bookmarkEnd w:id="302"/>
      <w:r/>
      <w:bookmarkEnd w:id="303"/>
      <w:r/>
      <w:bookmarkEnd w:id="304"/>
      <w:r/>
      <w:bookmarkEnd w:id="305"/>
      <w:r/>
      <w:bookmarkEnd w:id="306"/>
      <w:r/>
      <w:bookmarkStart w:id="308" w:name="_Hlt164229061"/>
      <w:r/>
      <w:bookmarkEnd w:id="308"/>
      <w:r>
        <w:rPr>
          <w:rFonts w:ascii="Times New Roman" w:hAnsi="Times New Roman" w:eastAsia="宋体" w:cs="Times New Roman"/>
          <w:b/>
          <w:sz w:val="36"/>
          <w:szCs w:val="36"/>
        </w:rPr>
        <w:t xml:space="preserve">评标程序、评标方法和评标标准</w:t>
      </w:r>
      <w:bookmarkEnd w:id="307"/>
      <w:r/>
      <w:r/>
    </w:p>
    <w:p>
      <w:pPr>
        <w:jc w:val="center"/>
        <w:spacing w:line="360" w:lineRule="auto"/>
        <w:tabs>
          <w:tab w:val="left" w:pos="360" w:leader="none"/>
          <w:tab w:val="left" w:pos="900" w:leader="none"/>
        </w:tabs>
        <w:rPr>
          <w:rFonts w:ascii="Times New Roman" w:hAnsi="Times New Roman" w:eastAsia="宋体" w:cs="Times New Roman"/>
          <w:b/>
          <w:szCs w:val="24"/>
        </w:rPr>
        <w:outlineLvl w:val="1"/>
      </w:pPr>
      <w:r>
        <w:rPr>
          <w:rFonts w:ascii="Times New Roman" w:hAnsi="Times New Roman" w:eastAsia="宋体" w:cs="Times New Roman"/>
          <w:b/>
          <w:sz w:val="24"/>
          <w:szCs w:val="24"/>
        </w:rPr>
        <w:t xml:space="preserve">一、评标</w:t>
      </w:r>
      <w:r>
        <w:rPr>
          <w:rFonts w:hint="eastAsia" w:ascii="Times New Roman" w:hAnsi="Times New Roman" w:eastAsia="宋体" w:cs="Times New Roman"/>
          <w:b/>
          <w:sz w:val="24"/>
          <w:szCs w:val="24"/>
        </w:rPr>
        <w:t xml:space="preserve">程序</w:t>
      </w:r>
      <w:r/>
    </w:p>
    <w:p>
      <w:pPr>
        <w:numPr>
          <w:ilvl w:val="0"/>
          <w:numId w:val="14"/>
        </w:numPr>
        <w:spacing w:line="360" w:lineRule="auto"/>
        <w:tabs>
          <w:tab w:val="left" w:pos="0" w:leader="none"/>
          <w:tab w:val="left" w:pos="142" w:leader="none"/>
          <w:tab w:val="left" w:pos="360" w:leader="none"/>
          <w:tab w:val="right" w:pos="567" w:leader="none"/>
          <w:tab w:val="right" w:pos="709" w:leader="none"/>
          <w:tab w:val="right" w:pos="993" w:leader="none"/>
          <w:tab w:val="right" w:pos="1276" w:leader="none"/>
        </w:tabs>
        <w:rPr>
          <w:rFonts w:ascii="Times New Roman" w:hAnsi="Times New Roman" w:eastAsia="宋体" w:cs="Times New Roman"/>
          <w:b/>
          <w:sz w:val="24"/>
          <w:szCs w:val="24"/>
        </w:rPr>
        <w:outlineLvl w:val="1"/>
      </w:pPr>
      <w:r/>
      <w:bookmarkStart w:id="309" w:name="_Toc151190168"/>
      <w:r/>
      <w:bookmarkStart w:id="310" w:name="_Toc151193929"/>
      <w:r/>
      <w:bookmarkStart w:id="311" w:name="_Toc305158809"/>
      <w:r/>
      <w:bookmarkStart w:id="312" w:name="_Toc151193639"/>
      <w:r/>
      <w:bookmarkStart w:id="313" w:name="_Toc226965731"/>
      <w:r/>
      <w:bookmarkStart w:id="314" w:name="_Toc164229236"/>
      <w:r/>
      <w:bookmarkStart w:id="315" w:name="_Toc226965814"/>
      <w:r/>
      <w:bookmarkStart w:id="316" w:name="_Toc150774746"/>
      <w:r/>
      <w:bookmarkStart w:id="317" w:name="_Toc150774641"/>
      <w:r/>
      <w:bookmarkStart w:id="318" w:name="_Toc127151541"/>
      <w:r/>
      <w:bookmarkStart w:id="319" w:name="_Toc265228379"/>
      <w:r/>
      <w:bookmarkStart w:id="320" w:name="_Toc305158883"/>
      <w:r/>
      <w:bookmarkStart w:id="321" w:name="_Toc226309785"/>
      <w:r/>
      <w:bookmarkStart w:id="322" w:name="_Toc151193783"/>
      <w:r/>
      <w:bookmarkStart w:id="323" w:name="_Toc151193855"/>
      <w:r/>
      <w:bookmarkStart w:id="324" w:name="_Toc127151742"/>
      <w:r/>
      <w:bookmarkStart w:id="325" w:name="_Toc164351635"/>
      <w:r/>
      <w:bookmarkStart w:id="326" w:name="_Toc164229382"/>
      <w:r/>
      <w:bookmarkStart w:id="327" w:name="_Toc195842906"/>
      <w:r/>
      <w:bookmarkStart w:id="328" w:name="_Toc149720834"/>
      <w:r/>
      <w:bookmarkStart w:id="329" w:name="_Toc150480779"/>
      <w:r/>
      <w:bookmarkStart w:id="330" w:name="_Toc164608810"/>
      <w:r/>
      <w:bookmarkStart w:id="331" w:name="_Toc127161455"/>
      <w:r/>
      <w:bookmarkStart w:id="332" w:name="_Toc226337237"/>
      <w:r/>
      <w:bookmarkStart w:id="333" w:name="_Toc264969231"/>
      <w:r/>
      <w:bookmarkStart w:id="334" w:name="_Toc150509292"/>
      <w:r/>
      <w:bookmarkStart w:id="335" w:name="_Toc164608655"/>
      <w:r/>
      <w:bookmarkStart w:id="336" w:name="_Toc151193711"/>
      <w:r/>
      <w:bookmarkStart w:id="337" w:name="_Toc142311043"/>
      <w:r/>
      <w:bookmarkStart w:id="338" w:name="_Toc353873941"/>
      <w:r/>
      <w:bookmarkStart w:id="339" w:name="_Toc353825551"/>
      <w:r>
        <w:rPr>
          <w:rFonts w:ascii="Times New Roman" w:hAnsi="Times New Roman" w:eastAsia="宋体" w:cs="Times New Roman"/>
          <w:b/>
          <w:sz w:val="24"/>
          <w:szCs w:val="24"/>
        </w:rPr>
        <w:t xml:space="preserve">投标文件的符合性审查</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numPr>
          <w:ilvl w:val="1"/>
          <w:numId w:val="14"/>
        </w:numPr>
        <w:ind w:firstLine="480"/>
        <w:spacing w:line="360" w:lineRule="auto"/>
        <w:tabs>
          <w:tab w:val="left" w:pos="0" w:leader="none"/>
          <w:tab w:val="left" w:pos="426" w:leader="none"/>
          <w:tab w:val="right" w:pos="993" w:leader="none"/>
        </w:tabs>
        <w:rPr>
          <w:rFonts w:ascii="宋体" w:hAnsi="宋体" w:eastAsia="宋体" w:cs="Times New Roman"/>
          <w:sz w:val="24"/>
          <w:szCs w:val="24"/>
        </w:rPr>
      </w:pPr>
      <w:r>
        <w:rPr>
          <w:rFonts w:ascii="宋体" w:hAnsi="宋体" w:eastAsia="宋体" w:cs="Times New Roman"/>
          <w:sz w:val="24"/>
          <w:szCs w:val="24"/>
        </w:rPr>
        <w:t xml:space="preserve">评标委员会对资格审查合格的投标人的投标文件进行符合性审查，以确定其是否满足招标文件的实质性要求。</w:t>
      </w:r>
      <w:bookmarkStart w:id="340" w:name="_Toc520356167"/>
      <w:r/>
      <w:r/>
    </w:p>
    <w:p>
      <w:pPr>
        <w:numPr>
          <w:ilvl w:val="1"/>
          <w:numId w:val="14"/>
        </w:numPr>
        <w:ind w:firstLine="480"/>
        <w:spacing w:line="360" w:lineRule="auto"/>
        <w:tabs>
          <w:tab w:val="left" w:pos="0" w:leader="none"/>
          <w:tab w:val="left" w:pos="426" w:leader="none"/>
          <w:tab w:val="right" w:pos="993" w:leader="none"/>
        </w:tabs>
        <w:rPr>
          <w:rFonts w:ascii="宋体" w:hAnsi="宋体" w:eastAsia="宋体" w:cs="Times New Roman"/>
          <w:sz w:val="24"/>
          <w:szCs w:val="24"/>
        </w:rPr>
      </w:pPr>
      <w:r>
        <w:rPr>
          <w:rFonts w:ascii="宋体" w:hAnsi="宋体" w:eastAsia="宋体" w:cs="Times New Roman"/>
          <w:sz w:val="24"/>
          <w:szCs w:val="24"/>
        </w:rPr>
        <w:t xml:space="preserve">评标委员会根据《符合性审查</w:t>
      </w:r>
      <w:r>
        <w:rPr>
          <w:rFonts w:hint="eastAsia" w:ascii="宋体" w:hAnsi="宋体" w:eastAsia="宋体" w:cs="Times New Roman"/>
          <w:sz w:val="24"/>
          <w:szCs w:val="24"/>
        </w:rPr>
        <w:t xml:space="preserve">要求</w:t>
      </w:r>
      <w:r>
        <w:rPr>
          <w:rFonts w:ascii="宋体" w:hAnsi="宋体" w:eastAsia="宋体" w:cs="Times New Roman"/>
          <w:sz w:val="24"/>
          <w:szCs w:val="24"/>
        </w:rPr>
        <w:t xml:space="preserve">》中规定的审查因素和审查内容，对投标人的投标文件是否实质上响应招标文件进行符合性审查，并形成符合性审查评审结果。</w:t>
      </w:r>
      <w:r>
        <w:rPr>
          <w:rFonts w:hint="eastAsia" w:ascii="宋体" w:hAnsi="宋体" w:eastAsia="宋体" w:cs="Times New Roman"/>
          <w:sz w:val="24"/>
          <w:szCs w:val="24"/>
        </w:rPr>
        <w:t xml:space="preserve">投标人《商务技术文件》有任何一项不符合</w:t>
      </w:r>
      <w:r>
        <w:rPr>
          <w:rFonts w:ascii="宋体" w:hAnsi="宋体" w:eastAsia="宋体" w:cs="Times New Roman"/>
          <w:sz w:val="24"/>
          <w:szCs w:val="24"/>
        </w:rPr>
        <w:t xml:space="preserve">《符合性审查</w:t>
      </w:r>
      <w:r>
        <w:rPr>
          <w:rFonts w:hint="eastAsia" w:ascii="宋体" w:hAnsi="宋体" w:eastAsia="宋体" w:cs="Times New Roman"/>
          <w:sz w:val="24"/>
          <w:szCs w:val="24"/>
        </w:rPr>
        <w:t xml:space="preserve">要求</w:t>
      </w:r>
      <w:r>
        <w:rPr>
          <w:rFonts w:ascii="宋体" w:hAnsi="宋体" w:eastAsia="宋体" w:cs="Times New Roman"/>
          <w:sz w:val="24"/>
          <w:szCs w:val="24"/>
        </w:rPr>
        <w:t xml:space="preserve">》</w:t>
      </w:r>
      <w:bookmarkEnd w:id="340"/>
      <w:r>
        <w:rPr>
          <w:rFonts w:hint="eastAsia" w:ascii="宋体" w:hAnsi="宋体" w:eastAsia="宋体" w:cs="Times New Roman"/>
          <w:sz w:val="24"/>
          <w:szCs w:val="24"/>
        </w:rPr>
        <w:t xml:space="preserve">要求的，</w:t>
      </w:r>
      <w:r>
        <w:rPr>
          <w:rFonts w:hint="eastAsia" w:ascii="宋体" w:hAnsi="宋体" w:eastAsia="宋体" w:cs="Times New Roman"/>
          <w:b/>
          <w:sz w:val="24"/>
          <w:szCs w:val="24"/>
        </w:rPr>
        <w:t xml:space="preserve">投标无效</w:t>
      </w:r>
      <w:r>
        <w:rPr>
          <w:rFonts w:hint="eastAsia" w:ascii="宋体" w:hAnsi="宋体" w:eastAsia="宋体" w:cs="Times New Roman"/>
          <w:sz w:val="24"/>
          <w:szCs w:val="24"/>
        </w:rPr>
        <w:t xml:space="preserve">。</w:t>
      </w:r>
      <w:r/>
    </w:p>
    <w:p>
      <w:pPr>
        <w:ind w:hanging="357"/>
        <w:jc w:val="center"/>
        <w:spacing w:line="360" w:lineRule="auto"/>
        <w:tabs>
          <w:tab w:val="left" w:pos="900" w:leader="none"/>
          <w:tab w:val="left" w:pos="1080" w:leader="none"/>
          <w:tab w:val="left" w:pos="1589" w:leader="none"/>
        </w:tabs>
        <w:rPr>
          <w:rFonts w:ascii="Times New Roman" w:hAnsi="Times New Roman" w:eastAsia="宋体" w:cs="Times New Roman"/>
          <w:b/>
          <w:sz w:val="24"/>
          <w:szCs w:val="24"/>
        </w:rPr>
      </w:pPr>
      <w:r>
        <w:rPr>
          <w:rFonts w:ascii="Times New Roman" w:hAnsi="Times New Roman" w:eastAsia="宋体" w:cs="Times New Roman"/>
          <w:b/>
          <w:sz w:val="24"/>
          <w:szCs w:val="24"/>
        </w:rPr>
        <w:t xml:space="preserve">符合性审查</w:t>
      </w:r>
      <w:r>
        <w:rPr>
          <w:rFonts w:hint="eastAsia" w:ascii="Times New Roman" w:hAnsi="Times New Roman" w:eastAsia="宋体" w:cs="Times New Roman"/>
          <w:b/>
          <w:sz w:val="24"/>
          <w:szCs w:val="24"/>
        </w:rPr>
        <w:t xml:space="preserve">要求</w:t>
      </w:r>
      <w:r/>
    </w:p>
    <w:tbl>
      <w:tblPr>
        <w:tblStyle w:val="77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300"/>
        </w:trPr>
        <w:tc>
          <w:tcPr>
            <w:tcW w:w="404" w:type="pct"/>
            <w:vAlign w:val="center"/>
            <w:textDirection w:val="lrTb"/>
            <w:noWrap w:val="false"/>
          </w:tcPr>
          <w:p>
            <w:pPr>
              <w:jc w:val="center"/>
              <w:widowControl/>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W w:w="976" w:type="pct"/>
            <w:vAlign w:val="center"/>
            <w:textDirection w:val="lrTb"/>
            <w:noWrap w:val="false"/>
          </w:tcPr>
          <w:p>
            <w:pPr>
              <w:jc w:val="center"/>
              <w:widowControl/>
              <w:rPr>
                <w:rFonts w:ascii="Times New Roman" w:hAnsi="Times New Roman" w:eastAsia="宋体" w:cs="Times New Roman"/>
                <w:b/>
                <w:sz w:val="24"/>
                <w:szCs w:val="24"/>
              </w:rPr>
            </w:pPr>
            <w:r>
              <w:rPr>
                <w:rFonts w:ascii="Times New Roman" w:hAnsi="Times New Roman" w:eastAsia="宋体" w:cs="Times New Roman"/>
                <w:b/>
                <w:sz w:val="24"/>
                <w:szCs w:val="24"/>
              </w:rPr>
              <w:t xml:space="preserve">审查因素</w:t>
            </w:r>
            <w:r/>
          </w:p>
        </w:tc>
        <w:tc>
          <w:tcPr>
            <w:tcW w:w="3620" w:type="pct"/>
            <w:vAlign w:val="center"/>
            <w:textDirection w:val="lrTb"/>
            <w:noWrap w:val="false"/>
          </w:tcPr>
          <w:p>
            <w:pPr>
              <w:jc w:val="center"/>
              <w:widowControl/>
              <w:rPr>
                <w:rFonts w:ascii="Times New Roman" w:hAnsi="Times New Roman" w:eastAsia="宋体" w:cs="Times New Roman"/>
                <w:b/>
                <w:sz w:val="24"/>
                <w:szCs w:val="24"/>
              </w:rPr>
            </w:pPr>
            <w:r>
              <w:rPr>
                <w:rFonts w:ascii="Times New Roman" w:hAnsi="Times New Roman" w:eastAsia="宋体" w:cs="Times New Roman"/>
                <w:b/>
                <w:sz w:val="24"/>
                <w:szCs w:val="24"/>
              </w:rPr>
              <w:t xml:space="preserve">审查内容</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投标函、</w:t>
            </w:r>
            <w:r>
              <w:rPr>
                <w:rFonts w:hint="eastAsia" w:ascii="Times New Roman" w:hAnsi="Times New Roman" w:eastAsia="宋体" w:cs="Times New Roman"/>
                <w:sz w:val="24"/>
                <w:szCs w:val="24"/>
              </w:rPr>
              <w:t xml:space="preserve">法定代表人资格证明书和政府采购供应商信用承诺书</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按招标文件要求提供</w:t>
            </w:r>
            <w:r>
              <w:rPr>
                <w:rFonts w:hint="eastAsia" w:ascii="Times New Roman" w:hAnsi="Times New Roman" w:eastAsia="宋体" w:cs="Times New Roman"/>
                <w:sz w:val="24"/>
                <w:szCs w:val="24"/>
              </w:rPr>
              <w:t xml:space="preserve">投标函、</w:t>
            </w:r>
            <w:r>
              <w:rPr>
                <w:rFonts w:hint="eastAsia" w:ascii="Times New Roman" w:hAnsi="Times New Roman" w:eastAsia="宋体" w:cs="Times New Roman"/>
                <w:sz w:val="24"/>
                <w:szCs w:val="24"/>
              </w:rPr>
              <w:t xml:space="preserve">法定代表人资格证明书和政府采购供应商信用承诺书</w:t>
            </w:r>
            <w:r>
              <w:rPr>
                <w:rFonts w:ascii="Times New Roman" w:hAnsi="Times New Roman" w:eastAsia="宋体" w:cs="Times New Roman"/>
                <w:sz w:val="24"/>
                <w:szCs w:val="24"/>
              </w:rPr>
              <w:t xml:space="preserve">；</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投标完整性</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未</w:t>
            </w:r>
            <w:r>
              <w:rPr>
                <w:rFonts w:ascii="Times New Roman" w:hAnsi="Times New Roman" w:eastAsia="宋体" w:cs="Times New Roman"/>
                <w:sz w:val="24"/>
                <w:szCs w:val="24"/>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投标报价</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投标报价</w:t>
            </w:r>
            <w:r>
              <w:rPr>
                <w:rFonts w:hint="eastAsia" w:ascii="Times New Roman" w:hAnsi="Times New Roman" w:eastAsia="宋体" w:cs="Times New Roman"/>
                <w:sz w:val="24"/>
                <w:szCs w:val="24"/>
              </w:rPr>
              <w:t xml:space="preserve">未</w:t>
            </w:r>
            <w:r>
              <w:rPr>
                <w:rFonts w:ascii="Times New Roman" w:hAnsi="Times New Roman" w:eastAsia="宋体" w:cs="Times New Roman"/>
                <w:sz w:val="24"/>
                <w:szCs w:val="24"/>
              </w:rPr>
              <w:t xml:space="preserve">超过招标文件中规定的项目/采购包预算金额或者项目/采购包最高限价</w:t>
            </w:r>
            <w:r>
              <w:rPr>
                <w:rFonts w:ascii="Times New Roman" w:hAnsi="Times New Roman" w:eastAsia="宋体" w:cs="Times New Roman"/>
                <w:sz w:val="24"/>
                <w:szCs w:val="24"/>
              </w:rPr>
              <w:t xml:space="preserve">；</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报价唯一性</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w:t>
            </w:r>
            <w:r>
              <w:rPr>
                <w:rFonts w:hint="eastAsia" w:ascii="Times New Roman" w:hAnsi="Times New Roman" w:eastAsia="宋体" w:cs="Times New Roman"/>
                <w:sz w:val="24"/>
                <w:szCs w:val="24"/>
              </w:rPr>
              <w:t xml:space="preserve">未</w:t>
            </w:r>
            <w:r>
              <w:rPr>
                <w:rFonts w:hint="eastAsia" w:ascii="Times New Roman" w:hAnsi="Times New Roman" w:eastAsia="宋体" w:cs="Times New Roman"/>
                <w:sz w:val="24"/>
                <w:szCs w:val="24"/>
              </w:rPr>
              <w:t xml:space="preserve">出现可选择性或可调整的报价（招标文件另有规定的除外）</w:t>
            </w:r>
            <w:r>
              <w:rPr>
                <w:rFonts w:ascii="Times New Roman" w:hAnsi="Times New Roman" w:eastAsia="宋体" w:cs="Times New Roman"/>
                <w:sz w:val="24"/>
                <w:szCs w:val="24"/>
              </w:rPr>
              <w:t xml:space="preserve">；</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投标有效期</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投标文件中承诺的投标有效期</w:t>
            </w:r>
            <w:r>
              <w:rPr>
                <w:rFonts w:hint="eastAsia" w:ascii="Times New Roman" w:hAnsi="Times New Roman" w:eastAsia="宋体" w:cs="Times New Roman"/>
                <w:sz w:val="24"/>
                <w:szCs w:val="24"/>
              </w:rPr>
              <w:t xml:space="preserve">满足</w:t>
            </w:r>
            <w:r>
              <w:rPr>
                <w:rFonts w:ascii="Times New Roman" w:hAnsi="Times New Roman" w:eastAsia="宋体" w:cs="Times New Roman"/>
                <w:sz w:val="24"/>
                <w:szCs w:val="24"/>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签署、加盖公章</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7</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实质性格式</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标记为</w:t>
            </w:r>
            <w:r>
              <w:rPr>
                <w:rFonts w:ascii="Times New Roman" w:hAnsi="Times New Roman" w:eastAsia="宋体" w:cs="Times New Roman"/>
                <w:sz w:val="24"/>
                <w:szCs w:val="24"/>
              </w:rPr>
              <w:t xml:space="preserve">“实质性格式”的</w:t>
            </w:r>
            <w:r>
              <w:rPr>
                <w:rFonts w:hint="eastAsia" w:ascii="Times New Roman" w:hAnsi="Times New Roman" w:eastAsia="宋体" w:cs="Times New Roman"/>
                <w:sz w:val="24"/>
                <w:szCs w:val="24"/>
              </w:rPr>
              <w:t xml:space="preserve">文件均按</w:t>
            </w:r>
            <w:r>
              <w:rPr>
                <w:rFonts w:ascii="Times New Roman" w:hAnsi="Times New Roman" w:eastAsia="宋体" w:cs="Times New Roman"/>
                <w:sz w:val="24"/>
                <w:szCs w:val="24"/>
              </w:rPr>
              <w:t xml:space="preserve">招标文件</w:t>
            </w:r>
            <w:r>
              <w:rPr>
                <w:rFonts w:hint="eastAsia" w:ascii="Times New Roman" w:hAnsi="Times New Roman" w:eastAsia="宋体" w:cs="Times New Roman"/>
                <w:sz w:val="24"/>
                <w:szCs w:val="24"/>
              </w:rPr>
              <w:t xml:space="preserve">要求提供；</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Segoe UI Symbol" w:hAnsi="Segoe UI Symbol" w:eastAsia="宋体" w:cs="Segoe UI Symbol"/>
                <w:sz w:val="24"/>
                <w:szCs w:val="24"/>
              </w:rPr>
              <w:t xml:space="preserve">★</w:t>
            </w:r>
            <w:r>
              <w:rPr>
                <w:rFonts w:ascii="Times New Roman" w:hAnsi="Times New Roman" w:eastAsia="宋体" w:cs="Times New Roman"/>
                <w:sz w:val="24"/>
                <w:szCs w:val="24"/>
              </w:rPr>
              <w:t xml:space="preserve">号条款响应</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投标文件满足招标文件</w:t>
            </w:r>
            <w:r>
              <w:rPr>
                <w:rFonts w:ascii="Times New Roman" w:hAnsi="Times New Roman" w:eastAsia="宋体" w:cs="Times New Roman"/>
                <w:sz w:val="24"/>
                <w:szCs w:val="24"/>
              </w:rPr>
              <w:t xml:space="preserve">第</w:t>
            </w:r>
            <w:r>
              <w:rPr>
                <w:rFonts w:hint="eastAsia" w:ascii="Times New Roman" w:hAnsi="Times New Roman" w:eastAsia="宋体" w:cs="Times New Roman"/>
                <w:sz w:val="24"/>
                <w:szCs w:val="24"/>
              </w:rPr>
              <w:t xml:space="preserve">五</w:t>
            </w:r>
            <w:r>
              <w:rPr>
                <w:rFonts w:ascii="Times New Roman" w:hAnsi="Times New Roman" w:eastAsia="宋体" w:cs="Times New Roman"/>
                <w:sz w:val="24"/>
                <w:szCs w:val="24"/>
              </w:rPr>
              <w:t xml:space="preserve">章《采购需求》</w:t>
            </w:r>
            <w:r>
              <w:rPr>
                <w:rFonts w:ascii="Times New Roman" w:hAnsi="Times New Roman" w:eastAsia="宋体" w:cs="Times New Roman"/>
                <w:sz w:val="24"/>
                <w:szCs w:val="24"/>
              </w:rPr>
              <w:t xml:space="preserve">中</w:t>
            </w:r>
            <w:r>
              <w:rPr>
                <w:rFonts w:ascii="Segoe UI Symbol" w:hAnsi="Segoe UI Symbol" w:eastAsia="宋体" w:cs="Segoe UI Symbol"/>
                <w:sz w:val="24"/>
                <w:szCs w:val="24"/>
              </w:rPr>
              <w:t xml:space="preserve">★</w:t>
            </w:r>
            <w:r>
              <w:rPr>
                <w:rFonts w:ascii="Times New Roman" w:hAnsi="Times New Roman" w:eastAsia="宋体" w:cs="Times New Roman"/>
                <w:sz w:val="24"/>
                <w:szCs w:val="24"/>
              </w:rPr>
              <w:t xml:space="preserve">号条款要求的；</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分包承担主体资质（如有）</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分包承担主体具备《投标人须知资料表》载明的资质条件</w:t>
            </w:r>
            <w:r>
              <w:rPr>
                <w:rFonts w:hint="eastAsia" w:ascii="Times New Roman" w:hAnsi="Times New Roman" w:eastAsia="宋体" w:cs="Times New Roman"/>
                <w:sz w:val="24"/>
                <w:szCs w:val="24"/>
              </w:rPr>
              <w:t xml:space="preserve">且</w:t>
            </w:r>
            <w:r>
              <w:rPr>
                <w:rFonts w:ascii="Times New Roman" w:hAnsi="Times New Roman" w:eastAsia="宋体" w:cs="Times New Roman"/>
                <w:sz w:val="24"/>
                <w:szCs w:val="24"/>
              </w:rPr>
              <w:t xml:space="preserve">提供</w:t>
            </w:r>
            <w:r>
              <w:rPr>
                <w:rFonts w:hint="eastAsia" w:ascii="Times New Roman" w:hAnsi="Times New Roman" w:eastAsia="宋体" w:cs="Times New Roman"/>
                <w:sz w:val="24"/>
                <w:szCs w:val="24"/>
              </w:rPr>
              <w:t xml:space="preserve">了</w:t>
            </w:r>
            <w:r>
              <w:rPr>
                <w:rFonts w:ascii="Times New Roman" w:hAnsi="Times New Roman" w:eastAsia="宋体" w:cs="Times New Roman"/>
                <w:sz w:val="24"/>
                <w:szCs w:val="24"/>
              </w:rPr>
              <w:t xml:space="preserve">资质证书电子件</w:t>
            </w:r>
            <w:r>
              <w:rPr>
                <w:rFonts w:hint="eastAsia" w:ascii="Times New Roman" w:hAnsi="Times New Roman" w:eastAsia="宋体" w:cs="Times New Roman"/>
                <w:sz w:val="24"/>
                <w:szCs w:val="24"/>
              </w:rPr>
              <w:t xml:space="preserve">（如有）</w:t>
            </w:r>
            <w:r>
              <w:rPr>
                <w:rFonts w:ascii="Times New Roman" w:hAnsi="Times New Roman" w:eastAsia="宋体" w:cs="Times New Roman"/>
                <w:sz w:val="24"/>
                <w:szCs w:val="24"/>
              </w:rPr>
              <w:t xml:space="preserve">；</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分包意向协议</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（如有）</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按招标文件规定签订并提供分包意向协议原件的电子件的；</w:t>
            </w:r>
            <w:r>
              <w:rPr>
                <w:rFonts w:hint="eastAsia" w:ascii="Times New Roman" w:hAnsi="Times New Roman" w:eastAsia="宋体" w:cs="Times New Roman"/>
                <w:sz w:val="24"/>
                <w:szCs w:val="24"/>
              </w:rPr>
              <w:t xml:space="preserve">（如有）</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报价的修正（如有）</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不涉及报价修正</w:t>
            </w:r>
            <w:r>
              <w:rPr>
                <w:rFonts w:ascii="Times New Roman" w:hAnsi="Times New Roman" w:eastAsia="宋体" w:cs="Times New Roman"/>
                <w:sz w:val="24"/>
                <w:szCs w:val="24"/>
              </w:rPr>
              <w:t xml:space="preserve">，或投标文件报价出现前后不一致</w:t>
            </w:r>
            <w:r>
              <w:rPr>
                <w:rFonts w:hint="eastAsia" w:ascii="Times New Roman" w:hAnsi="Times New Roman" w:eastAsia="宋体" w:cs="Times New Roman"/>
                <w:sz w:val="24"/>
                <w:szCs w:val="24"/>
              </w:rPr>
              <w:t xml:space="preserve">时</w:t>
            </w:r>
            <w:r>
              <w:rPr>
                <w:rFonts w:ascii="Times New Roman" w:hAnsi="Times New Roman" w:eastAsia="宋体" w:cs="Times New Roman"/>
                <w:sz w:val="24"/>
                <w:szCs w:val="24"/>
              </w:rPr>
              <w:t xml:space="preserve">，投标人对修正后的报价予</w:t>
            </w:r>
            <w:r>
              <w:rPr>
                <w:rFonts w:hint="eastAsia" w:ascii="Times New Roman" w:hAnsi="Times New Roman" w:eastAsia="宋体" w:cs="Times New Roman"/>
                <w:sz w:val="24"/>
                <w:szCs w:val="24"/>
              </w:rPr>
              <w:t xml:space="preserve">以</w:t>
            </w:r>
            <w:r>
              <w:rPr>
                <w:rFonts w:ascii="Times New Roman" w:hAnsi="Times New Roman" w:eastAsia="宋体" w:cs="Times New Roman"/>
                <w:sz w:val="24"/>
                <w:szCs w:val="24"/>
              </w:rPr>
              <w:t xml:space="preserve">确认；（如有）</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12</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报价合理性</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报价合理，或</w:t>
            </w:r>
            <w:r>
              <w:rPr>
                <w:rFonts w:hint="eastAsia" w:ascii="Times New Roman" w:hAnsi="Times New Roman" w:eastAsia="宋体" w:cs="Times New Roman"/>
                <w:sz w:val="24"/>
                <w:szCs w:val="24"/>
              </w:rPr>
              <w:t xml:space="preserve">投标人的报价明显低于其他通过符合性审查投标人的报价，</w:t>
            </w:r>
            <w:r>
              <w:rPr>
                <w:rFonts w:ascii="Times New Roman" w:hAnsi="Times New Roman" w:eastAsia="宋体" w:cs="Times New Roman"/>
                <w:sz w:val="24"/>
                <w:szCs w:val="24"/>
              </w:rPr>
              <w:t xml:space="preserve">有可能影响产品质量或者不能诚信履约的</w:t>
            </w:r>
            <w:r>
              <w:rPr>
                <w:rFonts w:hint="eastAsia" w:ascii="Times New Roman" w:hAnsi="Times New Roman" w:eastAsia="宋体" w:cs="Times New Roman"/>
                <w:sz w:val="24"/>
                <w:szCs w:val="24"/>
              </w:rPr>
              <w:t xml:space="preserve">，能够应评标委员会要求在规定时间内证明其报价合理性的</w:t>
            </w:r>
            <w:r>
              <w:rPr>
                <w:rFonts w:ascii="Times New Roman" w:hAnsi="Times New Roman" w:eastAsia="宋体" w:cs="Times New Roman"/>
                <w:sz w:val="24"/>
                <w:szCs w:val="24"/>
              </w:rPr>
              <w:t xml:space="preserve">；</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13</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进口产品</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（如有）</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不接受进口产品投标</w:t>
            </w:r>
            <w:r>
              <w:rPr>
                <w:rFonts w:hint="eastAsia" w:ascii="宋体" w:hAnsi="宋体" w:eastAsia="宋体" w:cs="Times New Roman"/>
                <w:sz w:val="24"/>
                <w:szCs w:val="24"/>
              </w:rPr>
              <w:t xml:space="preserve">的内容时</w:t>
            </w:r>
            <w:r>
              <w:rPr>
                <w:rFonts w:ascii="宋体" w:hAnsi="宋体" w:eastAsia="宋体" w:cs="Times New Roman"/>
                <w:sz w:val="24"/>
                <w:szCs w:val="24"/>
              </w:rPr>
              <w:t xml:space="preserve">，</w:t>
            </w:r>
            <w:r>
              <w:rPr>
                <w:rFonts w:hint="eastAsia" w:ascii="宋体" w:hAnsi="宋体" w:eastAsia="宋体" w:cs="Times New Roman"/>
                <w:sz w:val="24"/>
                <w:szCs w:val="24"/>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14</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国家有关部门对投标人的投标产品有强制性规定或要求的</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国家有关部门对投标人的投标产品有强制性规定或要求的（如相应技术、安全、节能和环保等），投标人的投标产品</w:t>
            </w:r>
            <w:r>
              <w:rPr>
                <w:rFonts w:hint="eastAsia" w:ascii="Times New Roman" w:hAnsi="Times New Roman" w:eastAsia="宋体" w:cs="Times New Roman"/>
                <w:sz w:val="24"/>
                <w:szCs w:val="24"/>
              </w:rPr>
              <w:t xml:space="preserve">应</w:t>
            </w:r>
            <w:r>
              <w:rPr>
                <w:rFonts w:ascii="Times New Roman" w:hAnsi="Times New Roman" w:eastAsia="宋体" w:cs="Times New Roman"/>
                <w:sz w:val="24"/>
                <w:szCs w:val="24"/>
              </w:rPr>
              <w:t xml:space="preserve">符合相应规定或要求</w:t>
            </w:r>
            <w:r>
              <w:rPr>
                <w:rFonts w:hint="eastAsia" w:ascii="Times New Roman" w:hAnsi="Times New Roman" w:eastAsia="宋体" w:cs="Times New Roman"/>
                <w:sz w:val="24"/>
                <w:szCs w:val="24"/>
              </w:rPr>
              <w:t xml:space="preserve">，并提供证明文件电子件：</w:t>
            </w:r>
            <w:r/>
          </w:p>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投标产品如涉及计算机信息系统安全专用产品的，须</w:t>
            </w:r>
            <w:r>
              <w:rPr>
                <w:rFonts w:hint="eastAsia" w:ascii="Times New Roman" w:hAnsi="Times New Roman" w:eastAsia="宋体" w:cs="Times New Roman"/>
                <w:sz w:val="24"/>
                <w:szCs w:val="24"/>
              </w:rPr>
              <w:t xml:space="preserve">提供</w:t>
            </w:r>
            <w:r>
              <w:rPr>
                <w:rFonts w:ascii="Times New Roman" w:hAnsi="Times New Roman" w:eastAsia="宋体" w:cs="Times New Roman"/>
                <w:sz w:val="24"/>
                <w:szCs w:val="24"/>
              </w:rPr>
              <w:t xml:space="preserve">公安部颁发的计算机信息系统安全专用产品销售许可证；</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投标产品如有属于开展国家信息安全产品认证产品范围的，须</w:t>
            </w:r>
            <w:r>
              <w:rPr>
                <w:rFonts w:hint="eastAsia" w:ascii="Times New Roman" w:hAnsi="Times New Roman" w:eastAsia="宋体" w:cs="Times New Roman"/>
                <w:sz w:val="24"/>
                <w:szCs w:val="24"/>
              </w:rPr>
              <w:t xml:space="preserve">提供</w:t>
            </w:r>
            <w:r>
              <w:rPr>
                <w:rFonts w:ascii="Times New Roman" w:hAnsi="Times New Roman" w:eastAsia="宋体" w:cs="Times New Roman"/>
                <w:sz w:val="24"/>
                <w:szCs w:val="24"/>
              </w:rPr>
              <w:t xml:space="preserve">由中国网络安全审查技术与认证中心（原中国信息安全认证中心）按国家标准认证颁发的有效认证证书等）；</w:t>
            </w:r>
            <w:r/>
          </w:p>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ascii="Times New Roman" w:hAnsi="Times New Roman" w:eastAsia="宋体" w:cs="Times New Roman"/>
                <w:sz w:val="24"/>
                <w:szCs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公平竞争</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串通投标</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不存在《政府采购货物和服务招标投标管理办法》视为投标人串通投标的情形：（一）不同投标人的投标文件由同一单位或者个人编制</w:t>
            </w:r>
            <w:r>
              <w:rPr>
                <w:rFonts w:hint="eastAsia" w:ascii="宋体" w:hAnsi="宋体" w:eastAsia="宋体" w:cs="Times New Roman"/>
                <w:sz w:val="24"/>
                <w:szCs w:val="24"/>
              </w:rPr>
              <w:t xml:space="preserve">（包含使用同一MAC地址的计算机制作电子响应文件的情形）</w:t>
            </w:r>
            <w:r>
              <w:rPr>
                <w:rFonts w:hint="eastAsia" w:ascii="Times New Roman" w:hAnsi="Times New Roman" w:eastAsia="宋体" w:cs="Times New Roman"/>
                <w:sz w:val="24"/>
                <w:szCs w:val="24"/>
              </w:rPr>
              <w:t xml:space="preserve">；（二）不同投标人委托同一单位或者个人办理投标事宜</w:t>
            </w:r>
            <w:r>
              <w:rPr>
                <w:rFonts w:hint="eastAsia" w:ascii="宋体" w:hAnsi="宋体" w:eastAsia="宋体" w:cs="Times New Roman"/>
                <w:sz w:val="24"/>
                <w:szCs w:val="24"/>
              </w:rPr>
              <w:t xml:space="preserve">（包含使用同一MAC地址的计算机提交或者解密电子响应文件的情形）</w:t>
            </w:r>
            <w:r>
              <w:rPr>
                <w:rFonts w:hint="eastAsia" w:ascii="Times New Roman" w:hAnsi="Times New Roman" w:eastAsia="宋体" w:cs="Times New Roman"/>
                <w:sz w:val="24"/>
                <w:szCs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Times New Roman" w:hAnsi="Times New Roman" w:eastAsia="宋体" w:cs="Times New Roman"/>
                <w:sz w:val="24"/>
                <w:szCs w:val="24"/>
              </w:rPr>
              <w:t xml:space="preserve">；</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附加条件</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投标文件</w:t>
            </w:r>
            <w:r>
              <w:rPr>
                <w:rFonts w:hint="eastAsia" w:ascii="Times New Roman" w:hAnsi="Times New Roman" w:eastAsia="宋体" w:cs="Times New Roman"/>
                <w:sz w:val="24"/>
                <w:szCs w:val="24"/>
              </w:rPr>
              <w:t xml:space="preserve">未</w:t>
            </w:r>
            <w:r>
              <w:rPr>
                <w:rFonts w:ascii="Times New Roman" w:hAnsi="Times New Roman" w:eastAsia="宋体" w:cs="Times New Roman"/>
                <w:sz w:val="24"/>
                <w:szCs w:val="24"/>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8</w:t>
            </w:r>
            <w:r/>
          </w:p>
        </w:tc>
        <w:tc>
          <w:tcPr>
            <w:tcW w:w="976"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其他无效情形</w:t>
            </w:r>
            <w:r/>
          </w:p>
        </w:tc>
        <w:tc>
          <w:tcPr>
            <w:tcW w:w="3620" w:type="pct"/>
            <w:vAlign w:val="center"/>
            <w:textDirection w:val="lrTb"/>
            <w:noWrap w:val="false"/>
          </w:tcPr>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t xml:space="preserve">投标人、投标文件</w:t>
            </w:r>
            <w:r>
              <w:rPr>
                <w:rFonts w:hint="eastAsia" w:ascii="Times New Roman" w:hAnsi="Times New Roman" w:eastAsia="宋体" w:cs="Times New Roman"/>
                <w:sz w:val="24"/>
                <w:szCs w:val="24"/>
              </w:rPr>
              <w:t xml:space="preserve">不存在</w:t>
            </w:r>
            <w:r>
              <w:rPr>
                <w:rFonts w:ascii="Times New Roman" w:hAnsi="Times New Roman" w:eastAsia="宋体" w:cs="Times New Roman"/>
                <w:sz w:val="24"/>
                <w:szCs w:val="24"/>
              </w:rPr>
              <w:t xml:space="preserve">不符合法律、法规和招标文件规定的其他无效情形。</w:t>
            </w:r>
            <w:r/>
          </w:p>
        </w:tc>
      </w:tr>
    </w:tbl>
    <w:p>
      <w:pPr>
        <w:numPr>
          <w:ilvl w:val="0"/>
          <w:numId w:val="14"/>
        </w:numPr>
        <w:ind w:firstLine="482"/>
        <w:spacing w:line="360" w:lineRule="auto"/>
        <w:tabs>
          <w:tab w:val="left" w:pos="0" w:leader="none"/>
          <w:tab w:val="left" w:pos="284" w:leader="none"/>
        </w:tabs>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投标文件有关事项的澄清或者说明</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评标过程中，评标委员会将</w:t>
      </w:r>
      <w:r>
        <w:rPr>
          <w:rFonts w:hint="eastAsia" w:ascii="Times New Roman" w:hAnsi="Times New Roman" w:eastAsia="宋体" w:cs="Times New Roman"/>
          <w:sz w:val="24"/>
          <w:szCs w:val="24"/>
        </w:rPr>
        <w:t xml:space="preserve">通过</w:t>
      </w:r>
      <w:r>
        <w:rPr>
          <w:rFonts w:ascii="Times New Roman" w:hAnsi="Times New Roman" w:eastAsia="宋体" w:cs="Times New Roman"/>
          <w:sz w:val="24"/>
          <w:szCs w:val="24"/>
        </w:rPr>
        <w:t xml:space="preserve">书面形式要求投标人对其投标文件中含义不明确、同类问题表述不一致或者有明显文字和计算错误的内容，作出必要的澄清、说明或者补正。投标人的澄清、说明或者补正应当采用书面形式，并加盖公章</w:t>
      </w:r>
      <w:r>
        <w:rPr>
          <w:rFonts w:hint="eastAsia" w:ascii="Times New Roman" w:hAnsi="Times New Roman" w:eastAsia="宋体" w:cs="Times New Roman"/>
          <w:sz w:val="24"/>
          <w:szCs w:val="24"/>
        </w:rPr>
        <w:t xml:space="preserve">，或者由法定代表人或其授权的代表签字</w:t>
      </w:r>
      <w:r>
        <w:rPr>
          <w:rFonts w:ascii="Times New Roman" w:hAnsi="Times New Roman" w:eastAsia="宋体" w:cs="Times New Roman"/>
          <w:sz w:val="24"/>
          <w:szCs w:val="24"/>
        </w:rPr>
        <w:t xml:space="preserve">。投标人的澄清、说明或者补正不得超出投标文件的范围或者改变投标文件的实质性内容。澄清文件将作为投标文件内容的一部分。</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评标委员会认为投标人的报价明显低于其他通过符合性审查投标人的报价，有可能影响产品质量或者不能诚信履约的，有权要求该投标人在</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的时间内提供书面说明，必要时提交相关证明材料；若投标人不能证明其报价合理性，评标委员会将其作为</w:t>
      </w:r>
      <w:r>
        <w:rPr>
          <w:rFonts w:ascii="Times New Roman" w:hAnsi="Times New Roman" w:eastAsia="宋体" w:cs="Times New Roman"/>
          <w:b/>
          <w:sz w:val="24"/>
          <w:szCs w:val="24"/>
        </w:rPr>
        <w:t xml:space="preserve">无效投标处理</w:t>
      </w:r>
      <w:r>
        <w:rPr>
          <w:rFonts w:ascii="Times New Roman" w:hAnsi="Times New Roman" w:eastAsia="宋体" w:cs="Times New Roman"/>
          <w:sz w:val="24"/>
          <w:szCs w:val="24"/>
        </w:rPr>
        <w:t xml:space="preserve">。</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宋体" w:hAnsi="宋体" w:eastAsia="宋体" w:cs="Times New Roman"/>
          <w:sz w:val="24"/>
          <w:szCs w:val="24"/>
        </w:rPr>
      </w:pPr>
      <w:r>
        <w:rPr>
          <w:rFonts w:ascii="Times New Roman" w:hAnsi="Times New Roman" w:eastAsia="宋体" w:cs="Times New Roman"/>
          <w:sz w:val="24"/>
          <w:szCs w:val="24"/>
        </w:rPr>
        <w:t xml:space="preserve">投标报价须包含招标文件全部内容</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评标委员会有权要求投标人在</w:t>
      </w:r>
      <w:r>
        <w:rPr>
          <w:rFonts w:hint="eastAsia" w:ascii="Times New Roman" w:hAnsi="Times New Roman" w:eastAsia="宋体" w:cs="Times New Roman"/>
          <w:sz w:val="24"/>
          <w:szCs w:val="24"/>
        </w:rPr>
        <w:t xml:space="preserve">规定</w:t>
      </w:r>
      <w:r>
        <w:rPr>
          <w:rFonts w:ascii="Times New Roman" w:hAnsi="Times New Roman" w:eastAsia="宋体" w:cs="Times New Roman"/>
          <w:sz w:val="24"/>
          <w:szCs w:val="24"/>
        </w:rPr>
        <w:t xml:space="preserve">的时间内对此</w:t>
      </w:r>
      <w:r>
        <w:rPr>
          <w:rFonts w:ascii="宋体" w:hAnsi="宋体" w:eastAsia="宋体" w:cs="Times New Roman"/>
          <w:sz w:val="24"/>
          <w:szCs w:val="24"/>
        </w:rPr>
        <w:t xml:space="preserve">进行书面确认，投标人不确认的，视为将一个采购包中的内容拆开投标，其</w:t>
      </w:r>
      <w:r>
        <w:rPr>
          <w:rFonts w:ascii="宋体" w:hAnsi="宋体" w:eastAsia="宋体" w:cs="Times New Roman"/>
          <w:b/>
          <w:sz w:val="24"/>
          <w:szCs w:val="24"/>
        </w:rPr>
        <w:t xml:space="preserve">投标无效</w:t>
      </w:r>
      <w:r>
        <w:rPr>
          <w:rFonts w:ascii="宋体" w:hAnsi="宋体" w:eastAsia="宋体" w:cs="Times New Roman"/>
          <w:sz w:val="24"/>
          <w:szCs w:val="24"/>
        </w:rPr>
        <w:t xml:space="preserve">。</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宋体" w:hAnsi="宋体" w:eastAsia="宋体" w:cs="Times New Roman"/>
          <w:sz w:val="24"/>
          <w:szCs w:val="24"/>
        </w:rPr>
      </w:pPr>
      <w:r>
        <w:rPr>
          <w:rFonts w:ascii="宋体" w:hAnsi="宋体" w:eastAsia="宋体" w:cs="Times New Roman"/>
          <w:sz w:val="24"/>
          <w:szCs w:val="24"/>
        </w:rPr>
        <w:t xml:space="preserve">投标文件报价出现前后不一致的，按照下列规定修正：</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 w:val="left" w:pos="2114" w:leader="none"/>
        </w:tabs>
        <w:rPr>
          <w:rFonts w:ascii="宋体" w:hAnsi="宋体" w:eastAsia="宋体" w:cs="Times New Roman"/>
          <w:sz w:val="24"/>
          <w:szCs w:val="24"/>
        </w:rPr>
      </w:pPr>
      <w:r>
        <w:rPr>
          <w:rFonts w:ascii="宋体" w:hAnsi="宋体" w:eastAsia="宋体" w:cs="Times New Roman"/>
          <w:sz w:val="24"/>
          <w:szCs w:val="24"/>
        </w:rPr>
        <w:t xml:space="preserve">招标文件对于报价修正是否另有规定：</w:t>
      </w:r>
      <w:r/>
    </w:p>
    <w:p>
      <w:p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 w:val="left" w:pos="2114" w:leader="none"/>
        </w:tabs>
        <w:rPr>
          <w:rFonts w:ascii="宋体" w:hAnsi="宋体" w:eastAsia="宋体" w:cs="Times New Roman"/>
          <w:sz w:val="24"/>
          <w:szCs w:val="24"/>
          <w:u w:val="single"/>
        </w:rPr>
      </w:pPr>
      <w:r>
        <w:rPr>
          <w:rFonts w:ascii="宋体" w:hAnsi="宋体" w:eastAsia="宋体" w:cs="Times New Roman"/>
          <w:sz w:val="24"/>
          <w:szCs w:val="24"/>
        </w:rPr>
        <w:t xml:space="preserve">□有，具体规定为：</w:t>
      </w:r>
      <w:r>
        <w:rPr>
          <w:rFonts w:hint="eastAsia" w:ascii="宋体" w:hAnsi="宋体" w:eastAsia="宋体" w:cs="Times New Roman"/>
          <w:sz w:val="24"/>
          <w:szCs w:val="24"/>
          <w:u w:val="single"/>
        </w:rPr>
        <w:t xml:space="preserve">/</w:t>
      </w:r>
      <w:r/>
    </w:p>
    <w:p>
      <w:p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 w:val="left" w:pos="2114" w:leader="none"/>
        </w:tabs>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无，按下述2.4.2-2.4.7项规定修正。</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 w:val="left" w:pos="2114" w:leader="none"/>
          <w:tab w:val="left" w:pos="2977" w:leader="none"/>
        </w:tabs>
        <w:rPr>
          <w:rFonts w:ascii="宋体" w:hAnsi="宋体" w:eastAsia="宋体" w:cs="Times New Roman"/>
          <w:sz w:val="24"/>
          <w:szCs w:val="24"/>
        </w:rPr>
      </w:pPr>
      <w:r>
        <w:rPr>
          <w:rFonts w:ascii="宋体" w:hAnsi="宋体" w:eastAsia="宋体" w:cs="Times New Roman"/>
          <w:sz w:val="24"/>
          <w:szCs w:val="24"/>
        </w:rPr>
        <w:t xml:space="preserve">单独递交的开标一览表（报价表）与投标文件中开标一览表（报价表）内容不一致的，以单独递交的开标一览表（报价表）为准；</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 w:val="left" w:pos="2114" w:leader="none"/>
          <w:tab w:val="left" w:pos="2977" w:leader="none"/>
        </w:tabs>
        <w:rPr>
          <w:rFonts w:ascii="宋体" w:hAnsi="宋体" w:eastAsia="宋体" w:cs="Times New Roman"/>
          <w:sz w:val="24"/>
          <w:szCs w:val="24"/>
        </w:rPr>
      </w:pPr>
      <w:r>
        <w:rPr>
          <w:rFonts w:ascii="宋体" w:hAnsi="宋体" w:eastAsia="宋体" w:cs="Times New Roman"/>
          <w:sz w:val="24"/>
          <w:szCs w:val="24"/>
        </w:rPr>
        <w:t xml:space="preserve">投标文件中开标一览表（报价表）内容与投标文件中相应内容不一致的，以开标一览表（报价表）为准；</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 w:val="left" w:pos="2114" w:leader="none"/>
          <w:tab w:val="left" w:pos="2977" w:leader="none"/>
        </w:tabs>
        <w:rPr>
          <w:rFonts w:ascii="宋体" w:hAnsi="宋体" w:eastAsia="宋体" w:cs="Times New Roman"/>
          <w:sz w:val="24"/>
          <w:szCs w:val="24"/>
        </w:rPr>
      </w:pPr>
      <w:r>
        <w:rPr>
          <w:rFonts w:ascii="宋体" w:hAnsi="宋体" w:eastAsia="宋体" w:cs="Times New Roman"/>
          <w:sz w:val="24"/>
          <w:szCs w:val="24"/>
        </w:rPr>
        <w:t xml:space="preserve">大写金额和小写金额不一致的，以大写金额为准；</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 w:val="left" w:pos="2114" w:leader="none"/>
          <w:tab w:val="left" w:pos="2977" w:leader="none"/>
        </w:tabs>
        <w:rPr>
          <w:rFonts w:ascii="宋体" w:hAnsi="宋体" w:eastAsia="宋体" w:cs="Times New Roman"/>
          <w:sz w:val="24"/>
          <w:szCs w:val="24"/>
        </w:rPr>
      </w:pPr>
      <w:r>
        <w:rPr>
          <w:rFonts w:ascii="宋体" w:hAnsi="宋体" w:eastAsia="宋体" w:cs="Times New Roman"/>
          <w:sz w:val="24"/>
          <w:szCs w:val="24"/>
        </w:rPr>
        <w:t xml:space="preserve">单价金额小数点或者百分比有明显错位的，以开标一览表的总价为准，并修改单价；</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 w:val="left" w:pos="2114" w:leader="none"/>
          <w:tab w:val="left" w:pos="2977" w:leader="none"/>
        </w:tabs>
        <w:rPr>
          <w:rFonts w:ascii="宋体" w:hAnsi="宋体" w:eastAsia="宋体" w:cs="Times New Roman"/>
          <w:sz w:val="24"/>
          <w:szCs w:val="24"/>
        </w:rPr>
      </w:pPr>
      <w:r>
        <w:rPr>
          <w:rFonts w:ascii="宋体" w:hAnsi="宋体" w:eastAsia="宋体" w:cs="Times New Roman"/>
          <w:sz w:val="24"/>
          <w:szCs w:val="24"/>
        </w:rPr>
        <w:t xml:space="preserve">总价金额与按单价汇总金额不一致的，以单价金额计算结果为准。</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 w:val="left" w:pos="2114" w:leader="none"/>
        </w:tabs>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同时出现两种以上不一致的，按照前款规定的顺序修正。修正后的报价经投标人书面确认后产生约束力，投标人不确认的，其</w:t>
      </w:r>
      <w:r>
        <w:rPr>
          <w:rFonts w:ascii="宋体" w:hAnsi="宋体" w:eastAsia="宋体" w:cs="Times New Roman"/>
          <w:b/>
          <w:sz w:val="24"/>
          <w:szCs w:val="24"/>
        </w:rPr>
        <w:t xml:space="preserve">投标无效</w:t>
      </w:r>
      <w:r>
        <w:rPr>
          <w:rFonts w:ascii="宋体" w:hAnsi="宋体" w:eastAsia="宋体" w:cs="Times New Roman"/>
          <w:sz w:val="24"/>
          <w:szCs w:val="24"/>
        </w:rPr>
        <w:t xml:space="preserve">。</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宋体" w:hAnsi="宋体" w:eastAsia="宋体" w:cs="Times New Roman"/>
          <w:sz w:val="24"/>
          <w:szCs w:val="24"/>
        </w:rPr>
      </w:pPr>
      <w:r>
        <w:rPr>
          <w:rFonts w:ascii="宋体" w:hAnsi="宋体" w:eastAsia="宋体" w:cs="Times New Roman"/>
          <w:sz w:val="24"/>
          <w:szCs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对于未预留份额专门面向中小企业采购的采购项目，以及预留份额项目中的非预留部分采购包，对</w:t>
      </w:r>
      <w:r>
        <w:rPr>
          <w:rFonts w:ascii="宋体" w:hAnsi="宋体" w:eastAsia="宋体" w:cs="Times New Roman"/>
          <w:b/>
          <w:sz w:val="24"/>
          <w:szCs w:val="24"/>
        </w:rPr>
        <w:t xml:space="preserve">小微企业</w:t>
      </w:r>
      <w:r>
        <w:rPr>
          <w:rFonts w:ascii="宋体" w:hAnsi="宋体" w:eastAsia="宋体" w:cs="Times New Roman"/>
          <w:sz w:val="24"/>
          <w:szCs w:val="24"/>
        </w:rPr>
        <w:t xml:space="preserve">报价给予</w:t>
      </w:r>
      <w:r>
        <w:rPr>
          <w:rFonts w:hint="eastAsia" w:ascii="宋体" w:hAnsi="宋体" w:eastAsia="宋体" w:cs="Times New Roman"/>
          <w:sz w:val="24"/>
          <w:szCs w:val="24"/>
          <w:u w:val="single"/>
        </w:rPr>
        <w:t xml:space="preserve">20</w:t>
      </w:r>
      <w:r>
        <w:rPr>
          <w:rFonts w:ascii="宋体" w:hAnsi="宋体" w:eastAsia="宋体" w:cs="Times New Roman"/>
          <w:sz w:val="24"/>
          <w:szCs w:val="24"/>
        </w:rPr>
        <w:t xml:space="preserve">%的扣除，用扣除后的价格参加评审。</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对于未预留份额专门面向中小企业采购的采购项目，以及预留份额项目中的非预留部分采购包，且接受大中型企业与</w:t>
      </w:r>
      <w:r>
        <w:rPr>
          <w:rFonts w:ascii="宋体" w:hAnsi="宋体" w:eastAsia="宋体" w:cs="Times New Roman"/>
          <w:b/>
          <w:sz w:val="24"/>
          <w:szCs w:val="24"/>
        </w:rPr>
        <w:t xml:space="preserve">小微企业</w:t>
      </w:r>
      <w:r>
        <w:rPr>
          <w:rFonts w:ascii="宋体" w:hAnsi="宋体" w:eastAsia="宋体" w:cs="Times New Roman"/>
          <w:sz w:val="24"/>
          <w:szCs w:val="24"/>
        </w:rPr>
        <w:t xml:space="preserve">组成联合体或者允许大中型企业向一家或者多家</w:t>
      </w:r>
      <w:r>
        <w:rPr>
          <w:rFonts w:ascii="宋体" w:hAnsi="宋体" w:eastAsia="宋体" w:cs="Times New Roman"/>
          <w:b/>
          <w:sz w:val="24"/>
          <w:szCs w:val="24"/>
        </w:rPr>
        <w:t xml:space="preserve">小微企业</w:t>
      </w:r>
      <w:r>
        <w:rPr>
          <w:rFonts w:ascii="宋体" w:hAnsi="宋体" w:eastAsia="宋体" w:cs="Times New Roman"/>
          <w:sz w:val="24"/>
          <w:szCs w:val="24"/>
        </w:rPr>
        <w:t xml:space="preserve">分包的采购项目，对于联合协议或者分包意向协议约定</w:t>
      </w:r>
      <w:r>
        <w:rPr>
          <w:rFonts w:ascii="宋体" w:hAnsi="宋体" w:eastAsia="宋体" w:cs="Times New Roman"/>
          <w:b/>
          <w:sz w:val="24"/>
          <w:szCs w:val="24"/>
        </w:rPr>
        <w:t xml:space="preserve">小微企业</w:t>
      </w:r>
      <w:r>
        <w:rPr>
          <w:rFonts w:ascii="宋体" w:hAnsi="宋体" w:eastAsia="宋体" w:cs="Times New Roman"/>
          <w:sz w:val="24"/>
          <w:szCs w:val="24"/>
        </w:rPr>
        <w:t xml:space="preserve">的合同份额占到合同总金额 30%以上的联合体或者大中型企业的报价给予</w:t>
      </w:r>
      <w:r>
        <w:rPr>
          <w:rFonts w:hint="eastAsia" w:ascii="宋体" w:hAnsi="宋体" w:eastAsia="宋体" w:cs="Times New Roman"/>
          <w:sz w:val="24"/>
          <w:szCs w:val="24"/>
          <w:u w:val="single"/>
        </w:rPr>
        <w:t xml:space="preserve">3</w:t>
      </w:r>
      <w:r>
        <w:rPr>
          <w:rFonts w:ascii="宋体" w:hAnsi="宋体" w:eastAsia="宋体" w:cs="Times New Roman"/>
          <w:sz w:val="24"/>
          <w:szCs w:val="24"/>
        </w:rPr>
        <w:t xml:space="preserve">%的扣除，用扣除后的价格参加评审。</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组成联合体或者接受分包的小微企业与联合体内其他企业、分包企业之间存在直接控股、管理关系的，不享受价格扣除优惠政策。</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价格扣除比例对小型企业和微型企业同等对待，不作区分。</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中小企业参加政府采购活动，应当按照招标文件给定的格式出具《中小企业声明函》，否则不得享受相关中小企业扶持政策。</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监狱企业提供了由省级以上监狱管理局（常州市含教育矫治局）、戒毒管理局（含新疆生产建设兵团）出具的属于监狱企业的证明文件的，视同小微企业。</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残疾人福利性单位按招标文件要求提供了《残疾人福利性单位声明函》（见附件）的，视同小微企业。</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14" w:leader="none"/>
        </w:tabs>
        <w:rPr>
          <w:rFonts w:ascii="宋体" w:hAnsi="宋体" w:eastAsia="宋体" w:cs="Times New Roman"/>
          <w:sz w:val="24"/>
          <w:szCs w:val="24"/>
        </w:rPr>
      </w:pPr>
      <w:r>
        <w:rPr>
          <w:rFonts w:ascii="宋体" w:hAnsi="宋体" w:eastAsia="宋体" w:cs="Times New Roman"/>
          <w:sz w:val="24"/>
          <w:szCs w:val="24"/>
        </w:rPr>
        <w:t xml:space="preserve">若投标人同时属于小型或微型企业、监狱企业、残疾人福利性单位中的两种及以上，将不重复享受小微企业价格扣减的优惠政策。</w:t>
      </w:r>
      <w:r/>
    </w:p>
    <w:p>
      <w:pPr>
        <w:numPr>
          <w:ilvl w:val="0"/>
          <w:numId w:val="14"/>
        </w:numPr>
        <w:ind w:firstLine="482"/>
        <w:spacing w:line="360" w:lineRule="auto"/>
        <w:tabs>
          <w:tab w:val="left" w:pos="0" w:leader="none"/>
          <w:tab w:val="left" w:pos="142" w:leader="none"/>
          <w:tab w:val="left" w:pos="360" w:leader="none"/>
          <w:tab w:val="right" w:pos="567" w:leader="none"/>
          <w:tab w:val="right" w:pos="709" w:leader="none"/>
          <w:tab w:val="right" w:pos="993" w:leader="none"/>
          <w:tab w:val="right" w:pos="1276" w:leader="none"/>
        </w:tabs>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投标文件的比较和评价</w:t>
      </w:r>
      <w:bookmarkEnd w:id="338"/>
      <w:r/>
      <w:bookmarkEnd w:id="339"/>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宋体" w:hAnsi="宋体" w:eastAsia="宋体" w:cs="Times New Roman"/>
          <w:sz w:val="24"/>
          <w:szCs w:val="24"/>
        </w:rPr>
      </w:pPr>
      <w:r>
        <w:rPr>
          <w:rFonts w:ascii="宋体" w:hAnsi="宋体" w:eastAsia="宋体" w:cs="Times New Roman"/>
          <w:sz w:val="24"/>
          <w:szCs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宋体" w:hAnsi="宋体" w:eastAsia="宋体" w:cs="Times New Roman"/>
          <w:sz w:val="24"/>
          <w:szCs w:val="24"/>
        </w:rPr>
      </w:pPr>
      <w:r>
        <w:rPr>
          <w:rFonts w:ascii="宋体" w:hAnsi="宋体" w:eastAsia="宋体" w:cs="Times New Roman"/>
          <w:sz w:val="24"/>
          <w:szCs w:val="24"/>
        </w:rPr>
        <w:t xml:space="preserve">评标方法和评标标准</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本项目采用的评标方法为：</w:t>
      </w:r>
      <w:r/>
    </w:p>
    <w:p>
      <w:pPr>
        <w:ind w:firstLine="480"/>
        <w:spacing w:line="360" w:lineRule="auto"/>
        <w:tabs>
          <w:tab w:val="left" w:pos="0" w:leader="none"/>
          <w:tab w:val="left" w:pos="142" w:leader="none"/>
          <w:tab w:val="right" w:pos="567" w:leader="none"/>
          <w:tab w:val="right" w:pos="709" w:leader="none"/>
          <w:tab w:val="left" w:pos="900" w:leader="none"/>
          <w:tab w:val="right" w:pos="993" w:leader="none"/>
          <w:tab w:val="right" w:pos="1276" w:leader="none"/>
          <w:tab w:val="left" w:pos="1701" w:leader="none"/>
        </w:tabs>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s="Times New Roman"/>
          <w:sz w:val="24"/>
          <w:szCs w:val="24"/>
        </w:rPr>
        <w:t xml:space="preserve">，招标文件中没有规定的评标标准不得作为评审的依据。</w:t>
      </w:r>
      <w:r/>
    </w:p>
    <w:p>
      <w:pPr>
        <w:ind w:firstLine="480"/>
        <w:spacing w:line="360" w:lineRule="auto"/>
        <w:tabs>
          <w:tab w:val="left" w:pos="0" w:leader="none"/>
          <w:tab w:val="left" w:pos="142" w:leader="none"/>
          <w:tab w:val="right" w:pos="567" w:leader="none"/>
          <w:tab w:val="right" w:pos="709" w:leader="none"/>
          <w:tab w:val="left" w:pos="900" w:leader="none"/>
          <w:tab w:val="right" w:pos="993" w:leader="none"/>
          <w:tab w:val="right" w:pos="1276" w:leader="none"/>
          <w:tab w:val="left" w:pos="1701" w:leader="none"/>
        </w:tabs>
        <w:rPr>
          <w:rFonts w:ascii="宋体" w:hAnsi="宋体" w:eastAsia="宋体" w:cs="Times New Roman"/>
          <w:sz w:val="24"/>
          <w:szCs w:val="24"/>
        </w:rPr>
      </w:pPr>
      <w:r>
        <w:rPr>
          <w:rFonts w:ascii="宋体" w:hAnsi="宋体" w:eastAsia="宋体" w:cs="Times New Roman"/>
          <w:sz w:val="24"/>
          <w:szCs w:val="24"/>
        </w:rPr>
        <w:t xml:space="preserve">□最低评标价法，指投标文件满足招标文件全部实质性要求，且投标报价最低的投标人为中标候选人的评标方法。</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cs="Times New Roman"/>
          <w:b/>
          <w:sz w:val="24"/>
          <w:szCs w:val="24"/>
        </w:rPr>
        <w:t xml:space="preserve">投标无效</w:t>
      </w:r>
      <w:r>
        <w:rPr>
          <w:rFonts w:ascii="宋体" w:hAnsi="宋体" w:eastAsia="宋体" w:cs="Times New Roman"/>
          <w:sz w:val="24"/>
          <w:szCs w:val="24"/>
        </w:rPr>
        <w:t xml:space="preserve">。</w:t>
      </w:r>
      <w:r/>
    </w:p>
    <w:p>
      <w:p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随机抽取</w:t>
      </w:r>
      <w:r/>
    </w:p>
    <w:p>
      <w:p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u w:val="single"/>
        </w:rPr>
      </w:pPr>
      <w:r>
        <w:rPr>
          <w:rFonts w:ascii="宋体" w:hAnsi="宋体" w:eastAsia="宋体" w:cs="Times New Roman"/>
          <w:sz w:val="24"/>
          <w:szCs w:val="24"/>
        </w:rPr>
        <w:t xml:space="preserve">□其他方式，具体要求：</w:t>
      </w:r>
      <w:r>
        <w:rPr>
          <w:rFonts w:hint="eastAsia" w:ascii="宋体" w:hAnsi="宋体" w:eastAsia="宋体" w:cs="Times New Roman"/>
          <w:sz w:val="24"/>
          <w:szCs w:val="24"/>
          <w:u w:val="single"/>
        </w:rPr>
        <w:t xml:space="preserve">/</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非政府强制采购的节能产品或环境标志产品，依据品目清单和认证证书实施政府优先采购。优先采购的具体规定（如涉及）</w:t>
      </w:r>
      <w:r>
        <w:rPr>
          <w:rFonts w:hint="eastAsia" w:ascii="宋体" w:hAnsi="宋体" w:eastAsia="宋体" w:cs="Times New Roman"/>
          <w:sz w:val="24"/>
          <w:szCs w:val="24"/>
          <w:u w:val="single"/>
        </w:rPr>
        <w:t xml:space="preserve">/</w:t>
      </w:r>
      <w:r>
        <w:rPr>
          <w:rFonts w:ascii="宋体" w:hAnsi="宋体" w:eastAsia="宋体" w:cs="Times New Roman"/>
          <w:sz w:val="24"/>
          <w:szCs w:val="24"/>
        </w:rPr>
        <w:t xml:space="preserve">。</w:t>
      </w:r>
      <w:r/>
    </w:p>
    <w:p>
      <w:pPr>
        <w:numPr>
          <w:ilvl w:val="2"/>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 w:val="left" w:pos="2035" w:leader="none"/>
        </w:tabs>
        <w:rPr>
          <w:rFonts w:ascii="宋体" w:hAnsi="宋体" w:eastAsia="宋体" w:cs="Times New Roman"/>
          <w:sz w:val="24"/>
          <w:szCs w:val="24"/>
        </w:rPr>
      </w:pPr>
      <w:r>
        <w:rPr>
          <w:rFonts w:ascii="宋体" w:hAnsi="宋体" w:eastAsia="宋体" w:cs="Times New Roman"/>
          <w:sz w:val="24"/>
          <w:szCs w:val="24"/>
        </w:rPr>
        <w:t xml:space="preserve">关于无线局域网认证产品政府采购清单中的产品，优先采购的具体规定（如涉及）</w:t>
      </w:r>
      <w:r>
        <w:rPr>
          <w:rFonts w:hint="eastAsia" w:ascii="宋体" w:hAnsi="宋体" w:eastAsia="宋体" w:cs="Times New Roman"/>
          <w:sz w:val="24"/>
          <w:szCs w:val="24"/>
          <w:u w:val="single"/>
        </w:rPr>
        <w:t xml:space="preserve">/</w:t>
      </w:r>
      <w:r>
        <w:rPr>
          <w:rFonts w:ascii="宋体" w:hAnsi="宋体" w:eastAsia="宋体" w:cs="Times New Roman"/>
          <w:sz w:val="24"/>
          <w:szCs w:val="24"/>
        </w:rPr>
        <w:t xml:space="preserve">。</w:t>
      </w:r>
      <w:r/>
    </w:p>
    <w:p>
      <w:pPr>
        <w:numPr>
          <w:ilvl w:val="0"/>
          <w:numId w:val="14"/>
        </w:numPr>
        <w:ind w:firstLine="482"/>
        <w:spacing w:line="360" w:lineRule="auto"/>
        <w:tabs>
          <w:tab w:val="left" w:pos="0" w:leader="none"/>
          <w:tab w:val="left" w:pos="142" w:leader="none"/>
          <w:tab w:val="left" w:pos="360" w:leader="none"/>
          <w:tab w:val="right" w:pos="567" w:leader="none"/>
          <w:tab w:val="right" w:pos="709" w:leader="none"/>
          <w:tab w:val="right" w:pos="993" w:leader="none"/>
          <w:tab w:val="right" w:pos="1276" w:leader="none"/>
        </w:tabs>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确定</w:t>
      </w:r>
      <w:bookmarkStart w:id="341" w:name="_Toc142311048"/>
      <w:r/>
      <w:bookmarkStart w:id="342" w:name="_Toc226309790"/>
      <w:r/>
      <w:bookmarkStart w:id="343" w:name="_Toc305158888"/>
      <w:r/>
      <w:bookmarkStart w:id="344" w:name="_Toc305158814"/>
      <w:r/>
      <w:bookmarkStart w:id="345" w:name="_Toc226965819"/>
      <w:r/>
      <w:bookmarkStart w:id="346" w:name="_Toc520356170"/>
      <w:r/>
      <w:bookmarkStart w:id="347" w:name="_Toc150774646"/>
      <w:r/>
      <w:bookmarkStart w:id="348" w:name="_Toc164351640"/>
      <w:r/>
      <w:bookmarkStart w:id="349" w:name="_Toc264969236"/>
      <w:r/>
      <w:bookmarkStart w:id="350" w:name="_Toc150480784"/>
      <w:r/>
      <w:bookmarkStart w:id="351" w:name="_Toc164229241"/>
      <w:r/>
      <w:bookmarkStart w:id="352" w:name="_Toc149720839"/>
      <w:r/>
      <w:bookmarkStart w:id="353" w:name="_Toc151190173"/>
      <w:r/>
      <w:bookmarkStart w:id="354" w:name="_Toc226337242"/>
      <w:r/>
      <w:bookmarkStart w:id="355" w:name="_Toc151193934"/>
      <w:r/>
      <w:bookmarkStart w:id="356" w:name="_Toc151193788"/>
      <w:r/>
      <w:bookmarkStart w:id="357" w:name="_Toc164608660"/>
      <w:r/>
      <w:bookmarkStart w:id="358" w:name="_Toc127151747"/>
      <w:r/>
      <w:bookmarkStart w:id="359" w:name="_Toc151193860"/>
      <w:r/>
      <w:bookmarkStart w:id="360" w:name="_Toc150774751"/>
      <w:r/>
      <w:bookmarkStart w:id="361" w:name="_Toc150509297"/>
      <w:r/>
      <w:bookmarkStart w:id="362" w:name="_Toc127151546"/>
      <w:r/>
      <w:bookmarkStart w:id="363" w:name="_Toc265228384"/>
      <w:r/>
      <w:bookmarkStart w:id="364" w:name="_Toc195842911"/>
      <w:r/>
      <w:bookmarkStart w:id="365" w:name="_Toc151193716"/>
      <w:r/>
      <w:bookmarkStart w:id="366" w:name="_Toc164608815"/>
      <w:r/>
      <w:bookmarkStart w:id="367" w:name="_Toc127161460"/>
      <w:r/>
      <w:bookmarkStart w:id="368" w:name="_Toc164229387"/>
      <w:r/>
      <w:bookmarkStart w:id="369" w:name="_Toc226965736"/>
      <w:r/>
      <w:bookmarkStart w:id="370" w:name="_Ref467307010"/>
      <w:r/>
      <w:bookmarkStart w:id="371" w:name="_Toc151193644"/>
      <w:r>
        <w:rPr>
          <w:rFonts w:ascii="Times New Roman" w:hAnsi="Times New Roman" w:eastAsia="宋体" w:cs="Times New Roman"/>
          <w:b/>
          <w:sz w:val="24"/>
          <w:szCs w:val="24"/>
        </w:rPr>
        <w:t xml:space="preserve">中标候选人名单</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firstLine="480"/>
        <w:spacing w:line="360" w:lineRule="auto"/>
        <w:tabs>
          <w:tab w:val="left" w:pos="0" w:leader="none"/>
          <w:tab w:val="left" w:pos="142" w:leader="none"/>
          <w:tab w:val="right" w:pos="567" w:leader="none"/>
          <w:tab w:val="right" w:pos="709" w:leader="none"/>
          <w:tab w:val="left" w:pos="900" w:leader="none"/>
          <w:tab w:val="right" w:pos="993" w:leader="none"/>
          <w:tab w:val="right" w:pos="1276" w:leader="none"/>
          <w:tab w:val="left" w:pos="2127" w:leader="none"/>
        </w:tabs>
        <w:rPr>
          <w:rFonts w:ascii="Times New Roman" w:hAnsi="Times New Roman" w:eastAsia="宋体" w:cs="Times New Roman"/>
          <w:sz w:val="24"/>
          <w:szCs w:val="24"/>
          <w:lang w:val="zh-CN"/>
        </w:rPr>
      </w:pPr>
      <w:r>
        <w:rPr>
          <w:rFonts w:ascii="宋体" w:hAnsi="宋体" w:eastAsia="宋体" w:cs="Times New Roman"/>
          <w:sz w:val="24"/>
          <w:szCs w:val="20"/>
          <w:lang w:val="zh-CN"/>
        </w:rPr>
        <w:t xml:space="preserve">■</w:t>
      </w:r>
      <w:r>
        <w:rPr>
          <w:rFonts w:ascii="Times New Roman" w:hAnsi="Times New Roman" w:eastAsia="宋体" w:cs="Times New Roman"/>
          <w:sz w:val="24"/>
          <w:szCs w:val="24"/>
          <w:lang w:val="zh-CN"/>
        </w:rPr>
        <w:t xml:space="preserve">随机抽取</w:t>
      </w:r>
      <w:r/>
    </w:p>
    <w:p>
      <w:pPr>
        <w:ind w:firstLine="480"/>
        <w:spacing w:line="360" w:lineRule="auto"/>
        <w:tabs>
          <w:tab w:val="left" w:pos="0" w:leader="none"/>
          <w:tab w:val="left" w:pos="142" w:leader="none"/>
          <w:tab w:val="right" w:pos="567" w:leader="none"/>
          <w:tab w:val="right" w:pos="709" w:leader="none"/>
          <w:tab w:val="left" w:pos="900" w:leader="none"/>
          <w:tab w:val="right" w:pos="993" w:leader="none"/>
          <w:tab w:val="right" w:pos="1276" w:leader="none"/>
          <w:tab w:val="left" w:pos="2127" w:leader="none"/>
        </w:tabs>
        <w:rPr>
          <w:rFonts w:ascii="宋体" w:hAnsi="宋体" w:eastAsia="宋体" w:cs="Times New Roman"/>
          <w:sz w:val="24"/>
          <w:szCs w:val="24"/>
          <w:lang w:val="zh-CN"/>
        </w:rPr>
      </w:pPr>
      <w:r>
        <w:rPr>
          <w:rFonts w:ascii="宋体" w:hAnsi="宋体" w:eastAsia="宋体" w:cs="Times New Roman"/>
          <w:sz w:val="24"/>
          <w:szCs w:val="24"/>
          <w:lang w:val="zh-CN"/>
        </w:rPr>
        <w:t xml:space="preserve">□其他方式，具体要求：</w:t>
      </w:r>
      <w:r>
        <w:rPr>
          <w:rFonts w:ascii="宋体" w:hAnsi="宋体" w:eastAsia="宋体" w:cs="Times New Roman"/>
          <w:sz w:val="24"/>
          <w:szCs w:val="20"/>
          <w:u w:val="single"/>
          <w:lang w:val="zh-CN"/>
        </w:rPr>
        <w:t xml:space="preserve">/</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评标委员会要对评分汇总情况进行复核，特别是对排名第一的、报价最低的、投标或</w:t>
      </w:r>
      <w:r>
        <w:rPr>
          <w:rFonts w:hint="eastAsia" w:ascii="Times New Roman" w:hAnsi="Times New Roman" w:eastAsia="宋体" w:cs="Times New Roman"/>
          <w:sz w:val="24"/>
          <w:szCs w:val="24"/>
        </w:rPr>
        <w:t xml:space="preserve">响应</w:t>
      </w:r>
      <w:r>
        <w:rPr>
          <w:rFonts w:ascii="Times New Roman" w:hAnsi="Times New Roman" w:eastAsia="宋体" w:cs="Times New Roman"/>
          <w:sz w:val="24"/>
          <w:szCs w:val="24"/>
        </w:rPr>
        <w:t xml:space="preserve">文件被认定为无效的情形进行重点复核。</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评标委员会将根据各投标人的评标排序，依次推荐本项目（</w:t>
      </w:r>
      <w:r>
        <w:rPr>
          <w:rFonts w:hint="eastAsia" w:ascii="Times New Roman" w:hAnsi="Times New Roman" w:eastAsia="宋体" w:cs="Times New Roman"/>
          <w:sz w:val="24"/>
          <w:szCs w:val="24"/>
        </w:rPr>
        <w:t xml:space="preserve">各</w:t>
      </w:r>
      <w:r>
        <w:rPr>
          <w:rFonts w:ascii="Times New Roman" w:hAnsi="Times New Roman" w:eastAsia="宋体" w:cs="Times New Roman"/>
          <w:sz w:val="24"/>
          <w:szCs w:val="24"/>
        </w:rPr>
        <w:t xml:space="preserve">采购包）的中标候选人，起草并签署评标报告。本项目（</w:t>
      </w:r>
      <w:r>
        <w:rPr>
          <w:rFonts w:hint="eastAsia" w:ascii="Times New Roman" w:hAnsi="Times New Roman" w:eastAsia="宋体" w:cs="Times New Roman"/>
          <w:sz w:val="24"/>
          <w:szCs w:val="24"/>
        </w:rPr>
        <w:t xml:space="preserve">各</w:t>
      </w:r>
      <w:r>
        <w:rPr>
          <w:rFonts w:ascii="Times New Roman" w:hAnsi="Times New Roman" w:eastAsia="宋体" w:cs="Times New Roman"/>
          <w:sz w:val="24"/>
          <w:szCs w:val="24"/>
        </w:rPr>
        <w:t xml:space="preserve">采购包）评标委员会共（各）推荐</w:t>
      </w:r>
      <w:r>
        <w:rPr>
          <w:rFonts w:hint="eastAsia" w:ascii="Times New Roman" w:hAnsi="Times New Roman" w:eastAsia="宋体" w:cs="Times New Roman"/>
          <w:sz w:val="24"/>
          <w:szCs w:val="24"/>
        </w:rPr>
        <w:t xml:space="preserve">不少于3</w:t>
      </w:r>
      <w:r>
        <w:rPr>
          <w:rFonts w:ascii="Times New Roman" w:hAnsi="Times New Roman" w:eastAsia="宋体" w:cs="Times New Roman"/>
          <w:sz w:val="24"/>
          <w:szCs w:val="24"/>
        </w:rPr>
        <w:t xml:space="preserve">名中标候选人。</w:t>
      </w:r>
      <w:r/>
    </w:p>
    <w:p>
      <w:pPr>
        <w:numPr>
          <w:ilvl w:val="0"/>
          <w:numId w:val="14"/>
        </w:numPr>
        <w:ind w:firstLine="482"/>
        <w:spacing w:line="360" w:lineRule="auto"/>
        <w:tabs>
          <w:tab w:val="left" w:pos="0" w:leader="none"/>
          <w:tab w:val="left" w:pos="142" w:leader="none"/>
          <w:tab w:val="left" w:pos="360" w:leader="none"/>
          <w:tab w:val="right" w:pos="567" w:leader="none"/>
          <w:tab w:val="right" w:pos="709" w:leader="none"/>
          <w:tab w:val="right" w:pos="993" w:leader="none"/>
          <w:tab w:val="right" w:pos="1276" w:leader="none"/>
        </w:tabs>
        <w:rPr>
          <w:rFonts w:ascii="Times New Roman" w:hAnsi="Times New Roman" w:eastAsia="宋体" w:cs="Times New Roman"/>
          <w:b/>
          <w:sz w:val="24"/>
          <w:szCs w:val="24"/>
        </w:rPr>
        <w:outlineLvl w:val="1"/>
      </w:pPr>
      <w:r>
        <w:rPr>
          <w:rFonts w:ascii="Times New Roman" w:hAnsi="Times New Roman" w:eastAsia="宋体" w:cs="Times New Roman"/>
          <w:b/>
          <w:sz w:val="24"/>
          <w:szCs w:val="24"/>
        </w:rPr>
        <w:t xml:space="preserve">报告违法行为</w:t>
      </w:r>
      <w:r/>
    </w:p>
    <w:p>
      <w:pPr>
        <w:numPr>
          <w:ilvl w:val="1"/>
          <w:numId w:val="14"/>
        </w:numPr>
        <w:ind w:firstLine="480"/>
        <w:spacing w:line="360" w:lineRule="auto"/>
        <w:tabs>
          <w:tab w:val="left" w:pos="0" w:leader="none"/>
          <w:tab w:val="left" w:pos="142" w:leader="none"/>
          <w:tab w:val="right" w:pos="567" w:leader="none"/>
          <w:tab w:val="right" w:pos="709" w:leader="none"/>
          <w:tab w:val="right" w:pos="993" w:leader="none"/>
          <w:tab w:val="right" w:pos="1276"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142" w:leader="none"/>
          <w:tab w:val="right" w:pos="567" w:leader="none"/>
          <w:tab w:val="right" w:pos="709" w:leader="none"/>
          <w:tab w:val="right" w:pos="993" w:leader="none"/>
          <w:tab w:val="right" w:pos="1276" w:leader="none"/>
        </w:tabs>
        <w:rPr>
          <w:rFonts w:ascii="Times New Roman" w:hAnsi="Times New Roman" w:eastAsia="宋体" w:cs="Times New Roman"/>
          <w:b/>
          <w:sz w:val="24"/>
          <w:szCs w:val="24"/>
        </w:rPr>
        <w:sectPr>
          <w:headerReference w:type="even" r:id="rId9"/>
          <w:headerReference w:type="first" r:id="rId10"/>
          <w:footerReference w:type="even" r:id="rId16"/>
          <w:footerReference w:type="first" r:id="rId17"/>
          <w:footnotePr/>
          <w:endnotePr/>
          <w:type w:val="nextPage"/>
          <w:pgSz w:w="11907" w:h="16840" w:orient="portrait"/>
          <w:pgMar w:top="1418" w:right="1134" w:bottom="1418" w:left="1701" w:header="851" w:footer="851" w:gutter="0"/>
          <w:cols w:num="1" w:sep="0" w:space="720" w:equalWidth="1"/>
          <w:docGrid w:linePitch="360"/>
        </w:sectPr>
      </w:pPr>
      <w:r>
        <w:rPr>
          <w:rFonts w:ascii="Times New Roman" w:hAnsi="Times New Roman" w:eastAsia="宋体" w:cs="Times New Roman"/>
          <w:b/>
          <w:sz w:val="24"/>
          <w:szCs w:val="24"/>
        </w:rPr>
      </w:r>
      <w:r/>
    </w:p>
    <w:p>
      <w:pPr>
        <w:jc w:val="center"/>
        <w:keepLines/>
        <w:keepNext/>
        <w:spacing w:line="360" w:lineRule="auto"/>
        <w:rPr>
          <w:rFonts w:ascii="宋体" w:hAnsi="宋体" w:eastAsia="宋体" w:cs="宋体"/>
          <w:b/>
          <w:sz w:val="24"/>
          <w:szCs w:val="24"/>
        </w:rPr>
        <w:outlineLvl w:val="1"/>
      </w:pPr>
      <w:r>
        <w:rPr>
          <w:rFonts w:hint="eastAsia" w:ascii="宋体" w:hAnsi="宋体" w:eastAsia="宋体" w:cs="宋体"/>
          <w:b/>
          <w:sz w:val="24"/>
          <w:szCs w:val="24"/>
        </w:rPr>
        <w:t xml:space="preserve">二、评审标准</w:t>
      </w:r>
      <w:r/>
    </w:p>
    <w:tbl>
      <w:tblPr>
        <w:tblStyle w:val="779"/>
        <w:tblW w:w="14715" w:type="dxa"/>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320"/>
        <w:gridCol w:w="750"/>
        <w:gridCol w:w="8280"/>
        <w:gridCol w:w="3600"/>
      </w:tblGrid>
      <w:tr>
        <w:trPr>
          <w:trHeight w:val="216"/>
        </w:trPr>
        <w:tc>
          <w:tcPr>
            <w:tcW w:w="765" w:type="dxa"/>
            <w:vAlign w:val="center"/>
            <w:textDirection w:val="lrTb"/>
            <w:noWrap w:val="false"/>
          </w:tcPr>
          <w:p>
            <w:pPr>
              <w:ind w:firstLine="28"/>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序号</w:t>
            </w:r>
            <w:r/>
          </w:p>
        </w:tc>
        <w:tc>
          <w:tcPr>
            <w:tcW w:w="1320" w:type="dxa"/>
            <w:vAlign w:val="center"/>
            <w:textDirection w:val="lrTb"/>
            <w:noWrap w:val="false"/>
          </w:tcPr>
          <w:p>
            <w:pPr>
              <w:ind w:firstLine="28"/>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评分因素</w:t>
            </w:r>
            <w:r/>
          </w:p>
        </w:tc>
        <w:tc>
          <w:tcPr>
            <w:tcW w:w="750" w:type="dxa"/>
            <w:vAlign w:val="center"/>
            <w:textDirection w:val="lrTb"/>
            <w:noWrap w:val="false"/>
          </w:tcPr>
          <w:p>
            <w:pPr>
              <w:ind w:firstLine="28"/>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分值</w:t>
            </w:r>
            <w:r/>
          </w:p>
        </w:tc>
        <w:tc>
          <w:tcPr>
            <w:tcW w:w="8280" w:type="dxa"/>
            <w:vAlign w:val="center"/>
            <w:textDirection w:val="lrTb"/>
            <w:noWrap w:val="false"/>
          </w:tcPr>
          <w:p>
            <w:pPr>
              <w:ind w:firstLine="28"/>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p>
        </w:tc>
        <w:tc>
          <w:tcPr>
            <w:tcW w:w="3600" w:type="dxa"/>
            <w:vAlign w:val="center"/>
            <w:textDirection w:val="lrTb"/>
            <w:noWrap w:val="false"/>
          </w:tcPr>
          <w:p>
            <w:pPr>
              <w:jc w:val="center"/>
              <w:rPr>
                <w:rFonts w:ascii="宋体" w:hAnsi="宋体" w:eastAsia="宋体" w:cs="宋体"/>
                <w:b/>
                <w:color w:val="000000"/>
                <w:sz w:val="24"/>
                <w:szCs w:val="24"/>
              </w:rPr>
            </w:pPr>
            <w:r>
              <w:rPr>
                <w:rFonts w:hint="eastAsia" w:ascii="宋体" w:hAnsi="宋体" w:eastAsia="宋体" w:cs="宋体"/>
                <w:b/>
                <w:color w:val="000000"/>
                <w:sz w:val="24"/>
                <w:szCs w:val="24"/>
              </w:rPr>
              <w:t xml:space="preserve">说明</w:t>
            </w:r>
            <w:r/>
          </w:p>
        </w:tc>
      </w:tr>
      <w:tr>
        <w:trPr>
          <w:trHeight w:val="1473"/>
        </w:trPr>
        <w:tc>
          <w:tcPr>
            <w:tcW w:w="765" w:type="dxa"/>
            <w:vAlign w:val="center"/>
            <w:textDirection w:val="lrTb"/>
            <w:noWrap w:val="false"/>
          </w:tcPr>
          <w:p>
            <w:pPr>
              <w:ind w:firstLine="28"/>
              <w:jc w:val="center"/>
              <w:rPr>
                <w:rFonts w:ascii="宋体" w:hAnsi="宋体" w:eastAsia="宋体" w:cs="宋体"/>
                <w:b/>
                <w:color w:val="000000"/>
                <w:sz w:val="24"/>
                <w:szCs w:val="24"/>
              </w:rPr>
            </w:pPr>
            <w:r>
              <w:rPr>
                <w:rFonts w:hint="eastAsia" w:ascii="宋体" w:hAnsi="宋体" w:eastAsia="宋体" w:cs="宋体"/>
                <w:bCs/>
                <w:color w:val="000000"/>
                <w:sz w:val="24"/>
                <w:szCs w:val="24"/>
              </w:rPr>
              <w:t xml:space="preserve">1</w:t>
            </w:r>
            <w:r/>
          </w:p>
        </w:tc>
        <w:tc>
          <w:tcPr>
            <w:tcW w:w="1320"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价格分</w:t>
            </w:r>
            <w:r/>
          </w:p>
        </w:tc>
        <w:tc>
          <w:tcPr>
            <w:tcW w:w="750" w:type="dxa"/>
            <w:vAlign w:val="center"/>
            <w:textDirection w:val="lrTb"/>
            <w:noWrap w:val="false"/>
          </w:tcPr>
          <w:p>
            <w:pPr>
              <w:ind w:firstLine="28"/>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20</w:t>
            </w:r>
            <w:r/>
          </w:p>
        </w:tc>
        <w:tc>
          <w:tcPr>
            <w:tcW w:w="8280" w:type="dxa"/>
            <w:vAlign w:val="center"/>
            <w:textDirection w:val="lrTb"/>
            <w:noWrap w:val="false"/>
          </w:tcPr>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若有效投标文件满足磋商文件要求且最终报价最低的报价为评标基准价C，其价格分为满分。其他供应商的价格分统一按照下列公式计算：</w:t>
            </w:r>
            <w:r/>
          </w:p>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价格分得分＝（评标基准价/最终报价）×分值。</w:t>
            </w:r>
            <w:r/>
          </w:p>
          <w:p>
            <w:pPr>
              <w:spacing w:line="360" w:lineRule="auto"/>
              <w:tabs>
                <w:tab w:val="left" w:pos="567" w:leader="none"/>
              </w:tabs>
              <w:rPr>
                <w:rFonts w:ascii="宋体" w:hAnsi="宋体" w:eastAsia="宋体"/>
                <w:color w:val="000000"/>
                <w:sz w:val="24"/>
                <w:szCs w:val="24"/>
              </w:rPr>
            </w:pPr>
            <w:r>
              <w:rPr>
                <w:rFonts w:hint="eastAsia" w:ascii="宋体" w:hAnsi="宋体" w:eastAsia="宋体"/>
                <w:color w:val="000000"/>
                <w:sz w:val="24"/>
                <w:szCs w:val="24"/>
              </w:rPr>
              <w:t xml:space="preserve">评分计算过程中的分值计算结果均保留两位小数，第三位四舍五入。</w:t>
            </w:r>
            <w:r/>
          </w:p>
        </w:tc>
        <w:tc>
          <w:tcPr>
            <w:tcW w:w="3600" w:type="dxa"/>
            <w:vAlign w:val="center"/>
            <w:textDirection w:val="lrTb"/>
            <w:noWrap w:val="false"/>
          </w:tcPr>
          <w:p>
            <w:pPr>
              <w:ind w:left="-38"/>
              <w:rPr>
                <w:rFonts w:ascii="宋体" w:hAnsi="宋体" w:eastAsia="宋体" w:cs="宋体"/>
                <w:color w:val="000000"/>
                <w:sz w:val="24"/>
                <w:szCs w:val="24"/>
              </w:rPr>
            </w:pPr>
            <w:r>
              <w:rPr>
                <w:rFonts w:hint="eastAsia" w:ascii="宋体" w:hAnsi="宋体" w:eastAsia="宋体" w:cs="宋体"/>
                <w:color w:val="000000"/>
                <w:sz w:val="24"/>
                <w:szCs w:val="24"/>
              </w:rPr>
              <w:t xml:space="preserve">此处最终报价指经过报价修正，及因落实政府采购政策进行价格调整后的最终报价，详见第四章《评标方法和评标标准》3。</w:t>
            </w:r>
            <w:r/>
          </w:p>
        </w:tc>
      </w:tr>
      <w:tr>
        <w:trPr>
          <w:trHeight w:val="216"/>
        </w:trPr>
        <w:tc>
          <w:tcPr>
            <w:tcW w:w="765"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1320"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技术部分</w:t>
            </w:r>
            <w:r/>
          </w:p>
        </w:tc>
        <w:tc>
          <w:tcPr>
            <w:tcW w:w="750"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7</w:t>
            </w:r>
            <w:r/>
          </w:p>
        </w:tc>
        <w:tc>
          <w:tcPr>
            <w:tcW w:w="8280"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c>
          <w:tcPr>
            <w:tcW w:w="3600" w:type="dxa"/>
            <w:vAlign w:val="center"/>
            <w:textDirection w:val="lrTb"/>
            <w:noWrap w:val="false"/>
          </w:tcPr>
          <w:p>
            <w:pPr>
              <w:ind w:left="-38"/>
              <w:rPr>
                <w:rFonts w:ascii="宋体" w:hAnsi="宋体" w:eastAsia="宋体" w:cs="宋体"/>
                <w:color w:val="000000"/>
                <w:sz w:val="24"/>
                <w:szCs w:val="24"/>
              </w:rPr>
            </w:pPr>
            <w:r>
              <w:rPr>
                <w:rFonts w:ascii="宋体" w:hAnsi="宋体" w:eastAsia="宋体" w:cs="宋体"/>
                <w:color w:val="000000"/>
                <w:sz w:val="24"/>
                <w:szCs w:val="24"/>
              </w:rPr>
            </w:r>
            <w:r/>
          </w:p>
        </w:tc>
      </w:tr>
      <w:tr>
        <w:trPr>
          <w:trHeight w:val="958"/>
        </w:trPr>
        <w:tc>
          <w:tcPr>
            <w:tcW w:w="765" w:type="dxa"/>
            <w:vAlign w:val="center"/>
            <w:textDirection w:val="lrTb"/>
            <w:noWrap w:val="false"/>
          </w:tcPr>
          <w:p>
            <w:pPr>
              <w:jc w:val="center"/>
              <w:spacing w:before="120" w:line="22" w:lineRule="atLeast"/>
              <w:tabs>
                <w:tab w:val="left" w:pos="567" w:leader="none"/>
              </w:tabs>
              <w:rPr>
                <w:rFonts w:ascii="宋体" w:hAnsi="宋体" w:eastAsia="宋体"/>
                <w:color w:val="000000"/>
                <w:sz w:val="24"/>
                <w:szCs w:val="24"/>
              </w:rPr>
            </w:pPr>
            <w:r>
              <w:rPr>
                <w:rFonts w:hint="eastAsia" w:ascii="宋体" w:hAnsi="宋体" w:eastAsia="宋体"/>
                <w:color w:val="000000"/>
                <w:sz w:val="24"/>
                <w:szCs w:val="24"/>
              </w:rPr>
              <w:t xml:space="preserve">2.1</w:t>
            </w:r>
            <w:r/>
          </w:p>
        </w:tc>
        <w:tc>
          <w:tcPr>
            <w:tcW w:w="1320"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olor w:val="000000"/>
                <w:sz w:val="24"/>
                <w:szCs w:val="24"/>
              </w:rPr>
              <w:t xml:space="preserve">技术方案</w:t>
            </w:r>
            <w:r/>
          </w:p>
        </w:tc>
        <w:tc>
          <w:tcPr>
            <w:tcW w:w="750" w:type="dxa"/>
            <w:vAlign w:val="center"/>
            <w:textDirection w:val="lrTb"/>
            <w:noWrap w:val="false"/>
          </w:tcPr>
          <w:p>
            <w:pPr>
              <w:ind w:firstLine="28"/>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p>
        </w:tc>
        <w:tc>
          <w:tcPr>
            <w:tcW w:w="8280" w:type="dxa"/>
            <w:vAlign w:val="center"/>
            <w:textDirection w:val="lrTb"/>
            <w:noWrap w:val="false"/>
          </w:tcPr>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根据投标人的技术方案的完整性、针对性、合理性等进行综合评定。</w:t>
            </w:r>
            <w:r/>
          </w:p>
          <w:p>
            <w:pPr>
              <w:spacing w:before="120" w:line="22" w:lineRule="atLeast"/>
              <w:tabs>
                <w:tab w:val="left" w:pos="567" w:leader="none"/>
              </w:tabs>
              <w:rPr>
                <w:rFonts w:ascii="宋体" w:hAnsi="宋体" w:eastAsia="宋体"/>
                <w:color w:val="000000"/>
                <w:szCs w:val="21"/>
              </w:rPr>
            </w:pPr>
            <w:r>
              <w:rPr>
                <w:rFonts w:hint="eastAsia" w:ascii="宋体" w:hAnsi="宋体" w:eastAsia="宋体" w:cs="宋体"/>
                <w:b/>
                <w:color w:val="000000"/>
                <w:szCs w:val="21"/>
                <w:lang w:val="zh-CN"/>
              </w:rPr>
              <w:t xml:space="preserve">注：方案经评委综合评审，</w:t>
            </w:r>
            <w:r>
              <w:rPr>
                <w:rFonts w:hint="eastAsia" w:ascii="宋体" w:hAnsi="宋体" w:eastAsia="宋体"/>
                <w:b/>
                <w:color w:val="000000"/>
                <w:szCs w:val="21"/>
                <w:lang w:val="zh-CN"/>
              </w:rPr>
              <w:t xml:space="preserve">按优良中差进行赋分，优得</w:t>
            </w:r>
            <w:r>
              <w:rPr>
                <w:rFonts w:hint="eastAsia" w:ascii="宋体" w:hAnsi="宋体" w:eastAsia="宋体"/>
                <w:b/>
                <w:color w:val="000000"/>
                <w:szCs w:val="21"/>
                <w:lang w:val="en-US" w:eastAsia="zh-CN"/>
              </w:rPr>
              <w:t xml:space="preserve">10</w:t>
            </w:r>
            <w:r>
              <w:rPr>
                <w:rFonts w:hint="eastAsia" w:ascii="宋体" w:hAnsi="宋体" w:eastAsia="宋体"/>
                <w:b/>
                <w:color w:val="000000"/>
                <w:szCs w:val="21"/>
                <w:lang w:val="zh-CN"/>
              </w:rPr>
              <w:t xml:space="preserve">分、良得</w:t>
            </w:r>
            <w:r>
              <w:rPr>
                <w:rFonts w:hint="eastAsia" w:ascii="宋体" w:hAnsi="宋体" w:eastAsia="宋体"/>
                <w:b/>
                <w:color w:val="000000"/>
                <w:szCs w:val="21"/>
                <w:lang w:val="en-US" w:eastAsia="zh-CN"/>
              </w:rPr>
              <w:t xml:space="preserve">7</w:t>
            </w:r>
            <w:r>
              <w:rPr>
                <w:rFonts w:hint="eastAsia" w:ascii="宋体" w:hAnsi="宋体" w:eastAsia="宋体"/>
                <w:b/>
                <w:color w:val="000000"/>
                <w:szCs w:val="21"/>
                <w:lang w:val="zh-CN"/>
              </w:rPr>
              <w:t xml:space="preserve">分、中得</w:t>
            </w:r>
            <w:r>
              <w:rPr>
                <w:rFonts w:hint="eastAsia" w:ascii="宋体" w:hAnsi="宋体" w:eastAsia="宋体"/>
                <w:b/>
                <w:color w:val="000000"/>
                <w:szCs w:val="21"/>
                <w:lang w:val="en-US" w:eastAsia="zh-CN"/>
              </w:rPr>
              <w:t xml:space="preserve">4</w:t>
            </w:r>
            <w:r>
              <w:rPr>
                <w:rFonts w:hint="eastAsia" w:ascii="宋体" w:hAnsi="宋体" w:eastAsia="宋体"/>
                <w:b/>
                <w:color w:val="000000"/>
                <w:szCs w:val="21"/>
                <w:lang w:val="zh-CN"/>
              </w:rPr>
              <w:t xml:space="preserve">分、差得</w:t>
            </w:r>
            <w:r>
              <w:rPr>
                <w:rFonts w:hint="eastAsia" w:ascii="宋体" w:hAnsi="宋体" w:eastAsia="宋体"/>
                <w:b/>
                <w:color w:val="000000"/>
                <w:szCs w:val="21"/>
                <w:lang w:val="en-US" w:eastAsia="zh-CN"/>
              </w:rPr>
              <w:t xml:space="preserve">1</w:t>
            </w:r>
            <w:r>
              <w:rPr>
                <w:rFonts w:hint="eastAsia" w:ascii="宋体" w:hAnsi="宋体" w:eastAsia="宋体"/>
                <w:b/>
                <w:color w:val="000000"/>
                <w:szCs w:val="21"/>
                <w:lang w:val="zh-CN"/>
              </w:rPr>
              <w:t xml:space="preserve">分，不提供不得分。</w:t>
            </w:r>
            <w:r/>
          </w:p>
        </w:tc>
        <w:tc>
          <w:tcPr>
            <w:tcW w:w="3600" w:type="dxa"/>
            <w:vAlign w:val="center"/>
            <w:textDirection w:val="lrTb"/>
            <w:noWrap w:val="false"/>
          </w:tcPr>
          <w:p>
            <w:pPr>
              <w:ind w:left="-38"/>
              <w:rPr>
                <w:rFonts w:ascii="宋体" w:hAnsi="宋体" w:eastAsia="宋体" w:cs="宋体"/>
                <w:color w:val="000000"/>
                <w:sz w:val="24"/>
                <w:szCs w:val="24"/>
              </w:rPr>
            </w:pPr>
            <w:r>
              <w:rPr>
                <w:rFonts w:ascii="宋体" w:hAnsi="宋体" w:eastAsia="宋体" w:cs="宋体"/>
                <w:color w:val="000000"/>
                <w:sz w:val="24"/>
                <w:szCs w:val="24"/>
              </w:rPr>
            </w:r>
            <w:r/>
          </w:p>
        </w:tc>
      </w:tr>
      <w:tr>
        <w:trPr>
          <w:trHeight w:val="1373"/>
        </w:trPr>
        <w:tc>
          <w:tcPr>
            <w:tcW w:w="765"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tcW w:w="1320" w:type="dxa"/>
            <w:vAlign w:val="center"/>
            <w:textDirection w:val="lrTb"/>
            <w:noWrap w:val="false"/>
          </w:tcPr>
          <w:p>
            <w:pPr>
              <w:jc w:val="center"/>
              <w:spacing w:line="360" w:lineRule="auto"/>
              <w:rPr>
                <w:rFonts w:ascii="宋体" w:hAnsi="宋体" w:eastAsia="宋体"/>
                <w:color w:val="000000"/>
                <w:sz w:val="24"/>
                <w:szCs w:val="24"/>
              </w:rPr>
            </w:pPr>
            <w:r>
              <w:rPr>
                <w:rFonts w:hint="eastAsia" w:ascii="宋体" w:hAnsi="宋体" w:eastAsia="宋体"/>
                <w:color w:val="000000"/>
                <w:sz w:val="24"/>
                <w:szCs w:val="24"/>
              </w:rPr>
              <w:t xml:space="preserve">实施方案</w:t>
            </w:r>
            <w:r/>
          </w:p>
        </w:tc>
        <w:tc>
          <w:tcPr>
            <w:tcW w:w="750" w:type="dxa"/>
            <w:vAlign w:val="center"/>
            <w:textDirection w:val="lrTb"/>
            <w:noWrap w:val="false"/>
          </w:tcPr>
          <w:p>
            <w:pPr>
              <w:ind w:firstLine="28"/>
              <w:jc w:val="center"/>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p>
        </w:tc>
        <w:tc>
          <w:tcPr>
            <w:tcW w:w="8280" w:type="dxa"/>
            <w:vAlign w:val="center"/>
            <w:textDirection w:val="lrTb"/>
            <w:noWrap w:val="false"/>
          </w:tcPr>
          <w:p>
            <w:pPr>
              <w:spacing w:line="360" w:lineRule="auto"/>
              <w:rPr>
                <w:rFonts w:ascii="宋体" w:hAnsi="宋体" w:eastAsia="宋体" w:cs="宋体"/>
                <w:bCs/>
                <w:color w:val="000000"/>
                <w:sz w:val="24"/>
                <w:szCs w:val="24"/>
              </w:rPr>
            </w:pPr>
            <w:r>
              <w:rPr>
                <w:rFonts w:hint="eastAsia" w:ascii="宋体" w:hAnsi="宋体" w:eastAsia="宋体"/>
                <w:color w:val="000000"/>
                <w:sz w:val="24"/>
                <w:szCs w:val="24"/>
              </w:rPr>
              <w:t xml:space="preserve">根据投标人的实施方案（包括但不限于项目运行、管理、应急预案等）的完整性、科学性、合理性、针对性进行综合评定。</w:t>
            </w:r>
            <w:r/>
          </w:p>
          <w:p>
            <w:pPr>
              <w:spacing w:line="360" w:lineRule="auto"/>
              <w:widowControl/>
              <w:rPr>
                <w:rFonts w:ascii="宋体" w:hAnsi="宋体" w:eastAsia="宋体" w:cs="宋体"/>
                <w:bCs/>
                <w:color w:val="000000"/>
                <w:szCs w:val="21"/>
              </w:rPr>
            </w:pPr>
            <w:r>
              <w:rPr>
                <w:rFonts w:hint="eastAsia" w:ascii="宋体" w:hAnsi="宋体" w:eastAsia="宋体" w:cs="宋体"/>
                <w:b/>
                <w:color w:val="000000"/>
                <w:szCs w:val="21"/>
              </w:rPr>
              <w:t xml:space="preserve">注：方案经评委综合评审，</w:t>
            </w:r>
            <w:r>
              <w:rPr>
                <w:rFonts w:hint="eastAsia" w:ascii="宋体" w:hAnsi="宋体" w:eastAsia="宋体"/>
                <w:b/>
                <w:color w:val="000000"/>
                <w:szCs w:val="21"/>
              </w:rPr>
              <w:t xml:space="preserve">按优良中差进行赋分，优得</w:t>
            </w:r>
            <w:r>
              <w:rPr>
                <w:rFonts w:hint="eastAsia" w:ascii="宋体" w:hAnsi="宋体" w:eastAsia="宋体"/>
                <w:b/>
                <w:color w:val="000000"/>
                <w:szCs w:val="21"/>
                <w:lang w:val="en-US" w:eastAsia="zh-CN"/>
              </w:rPr>
              <w:t xml:space="preserve">10</w:t>
            </w:r>
            <w:r>
              <w:rPr>
                <w:rFonts w:hint="eastAsia" w:ascii="宋体" w:hAnsi="宋体" w:eastAsia="宋体"/>
                <w:b/>
                <w:color w:val="000000"/>
                <w:szCs w:val="21"/>
              </w:rPr>
              <w:t xml:space="preserve">分、良得</w:t>
            </w:r>
            <w:r>
              <w:rPr>
                <w:rFonts w:hint="eastAsia" w:ascii="宋体" w:hAnsi="宋体" w:eastAsia="宋体"/>
                <w:b/>
                <w:color w:val="000000"/>
                <w:szCs w:val="21"/>
                <w:lang w:val="en-US" w:eastAsia="zh-CN"/>
              </w:rPr>
              <w:t xml:space="preserve">7</w:t>
            </w:r>
            <w:r>
              <w:rPr>
                <w:rFonts w:hint="eastAsia" w:ascii="宋体" w:hAnsi="宋体" w:eastAsia="宋体"/>
                <w:b/>
                <w:color w:val="000000"/>
                <w:szCs w:val="21"/>
              </w:rPr>
              <w:t xml:space="preserve">分、中得</w:t>
            </w:r>
            <w:r>
              <w:rPr>
                <w:rFonts w:hint="eastAsia" w:ascii="宋体" w:hAnsi="宋体" w:eastAsia="宋体"/>
                <w:b/>
                <w:color w:val="000000"/>
                <w:szCs w:val="21"/>
                <w:lang w:val="en-US" w:eastAsia="zh-CN"/>
              </w:rPr>
              <w:t xml:space="preserve">4</w:t>
            </w:r>
            <w:r>
              <w:rPr>
                <w:rFonts w:hint="eastAsia" w:ascii="宋体" w:hAnsi="宋体" w:eastAsia="宋体"/>
                <w:b/>
                <w:color w:val="000000"/>
                <w:szCs w:val="21"/>
              </w:rPr>
              <w:t xml:space="preserve">分、差得</w:t>
            </w:r>
            <w:r>
              <w:rPr>
                <w:rFonts w:hint="eastAsia" w:ascii="宋体" w:hAnsi="宋体" w:eastAsia="宋体"/>
                <w:b/>
                <w:color w:val="000000"/>
                <w:szCs w:val="21"/>
                <w:lang w:val="en-US" w:eastAsia="zh-CN"/>
              </w:rPr>
              <w:t xml:space="preserve">1</w:t>
            </w:r>
            <w:r>
              <w:rPr>
                <w:rFonts w:hint="eastAsia" w:ascii="宋体" w:hAnsi="宋体" w:eastAsia="宋体"/>
                <w:b/>
                <w:color w:val="000000"/>
                <w:szCs w:val="21"/>
              </w:rPr>
              <w:t xml:space="preserve">分，不提供不得分。</w:t>
            </w:r>
            <w:r/>
          </w:p>
        </w:tc>
        <w:tc>
          <w:tcPr>
            <w:tcW w:w="3600" w:type="dxa"/>
            <w:vAlign w:val="center"/>
            <w:vMerge w:val="restart"/>
            <w:textDirection w:val="lrTb"/>
            <w:noWrap w:val="false"/>
          </w:tcPr>
          <w:p>
            <w:pPr>
              <w:ind w:left="-38"/>
              <w:rPr>
                <w:rFonts w:ascii="宋体" w:hAnsi="宋体" w:eastAsia="宋体" w:cs="宋体"/>
                <w:color w:val="000000"/>
                <w:sz w:val="24"/>
                <w:szCs w:val="24"/>
              </w:rPr>
            </w:pPr>
            <w:r>
              <w:rPr>
                <w:rFonts w:ascii="宋体" w:hAnsi="宋体" w:eastAsia="宋体" w:cs="宋体"/>
                <w:color w:val="000000"/>
                <w:sz w:val="24"/>
                <w:szCs w:val="24"/>
              </w:rPr>
            </w:r>
            <w:r/>
          </w:p>
        </w:tc>
      </w:tr>
      <w:tr>
        <w:trPr>
          <w:trHeight w:val="2019"/>
        </w:trPr>
        <w:tc>
          <w:tcPr>
            <w:tcW w:w="765"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tcW w:w="1320"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olor w:val="000000"/>
                <w:sz w:val="24"/>
                <w:szCs w:val="24"/>
              </w:rPr>
              <w:t xml:space="preserve">人员配备</w:t>
            </w:r>
            <w:r/>
          </w:p>
        </w:tc>
        <w:tc>
          <w:tcPr>
            <w:tcW w:w="750"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8280" w:type="dxa"/>
            <w:vAlign w:val="center"/>
            <w:textDirection w:val="lrTb"/>
            <w:noWrap w:val="false"/>
          </w:tcPr>
          <w:p>
            <w:pPr>
              <w:spacing w:line="276" w:lineRule="auto"/>
              <w:rPr>
                <w:rFonts w:ascii="宋体" w:hAnsi="宋体" w:eastAsia="宋体"/>
                <w:color w:val="000000"/>
                <w:sz w:val="24"/>
                <w:szCs w:val="24"/>
              </w:rPr>
            </w:pPr>
            <w:r>
              <w:rPr>
                <w:rFonts w:hint="eastAsia" w:ascii="宋体" w:hAnsi="宋体" w:eastAsia="宋体"/>
                <w:color w:val="000000"/>
                <w:sz w:val="24"/>
                <w:szCs w:val="24"/>
              </w:rPr>
              <w:t xml:space="preserve">根据项目要求对投标人制定的人员配备方案的科学合理性进行综合评定。</w:t>
            </w:r>
            <w:r/>
          </w:p>
          <w:p>
            <w:pPr>
              <w:spacing w:line="360" w:lineRule="auto"/>
              <w:widowControl/>
              <w:rPr>
                <w:rFonts w:ascii="宋体" w:hAnsi="宋体" w:eastAsia="宋体" w:cs="宋体"/>
                <w:bCs/>
                <w:color w:val="000000"/>
                <w:szCs w:val="21"/>
              </w:rPr>
            </w:pPr>
            <w:r>
              <w:rPr>
                <w:rFonts w:hint="eastAsia" w:ascii="宋体" w:hAnsi="宋体" w:eastAsia="宋体" w:cs="宋体"/>
                <w:b/>
                <w:color w:val="000000"/>
                <w:szCs w:val="21"/>
              </w:rPr>
              <w:t xml:space="preserve">注：方案经评委综合评审，</w:t>
            </w:r>
            <w:r>
              <w:rPr>
                <w:rFonts w:hint="eastAsia" w:ascii="宋体" w:hAnsi="宋体" w:eastAsia="宋体"/>
                <w:b/>
                <w:color w:val="000000"/>
                <w:szCs w:val="21"/>
              </w:rPr>
              <w:t xml:space="preserve">按优良中差进行赋分，优得9分、良得6分、中得3分、差得1分，不提供不得分。</w:t>
            </w:r>
            <w:r/>
          </w:p>
        </w:tc>
        <w:tc>
          <w:tcPr>
            <w:tcW w:w="3600" w:type="dxa"/>
            <w:vAlign w:val="center"/>
            <w:vMerge w:val="continue"/>
            <w:textDirection w:val="lrTb"/>
            <w:noWrap w:val="false"/>
          </w:tcPr>
          <w:p>
            <w:pPr>
              <w:ind w:left="-38"/>
              <w:rPr>
                <w:rFonts w:ascii="宋体" w:hAnsi="宋体" w:eastAsia="宋体" w:cs="宋体"/>
                <w:color w:val="000000"/>
                <w:sz w:val="24"/>
                <w:szCs w:val="24"/>
              </w:rPr>
            </w:pPr>
            <w:r>
              <w:rPr>
                <w:rFonts w:ascii="宋体" w:hAnsi="宋体" w:eastAsia="宋体" w:cs="宋体"/>
                <w:color w:val="000000"/>
                <w:sz w:val="24"/>
                <w:szCs w:val="24"/>
              </w:rPr>
            </w:r>
            <w:r/>
          </w:p>
        </w:tc>
      </w:tr>
      <w:tr>
        <w:trPr>
          <w:trHeight w:val="1389"/>
        </w:trPr>
        <w:tc>
          <w:tcPr>
            <w:tcW w:w="765"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tcW w:w="1320"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olor w:val="000000"/>
                <w:sz w:val="24"/>
                <w:szCs w:val="24"/>
              </w:rPr>
              <w:t xml:space="preserve">安全管理</w:t>
            </w:r>
            <w:r/>
          </w:p>
        </w:tc>
        <w:tc>
          <w:tcPr>
            <w:tcW w:w="750"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8280" w:type="dxa"/>
            <w:vAlign w:val="center"/>
            <w:textDirection w:val="lrTb"/>
            <w:noWrap w:val="false"/>
          </w:tcPr>
          <w:p>
            <w:pPr>
              <w:spacing w:line="276" w:lineRule="auto"/>
              <w:rPr>
                <w:rFonts w:ascii="宋体" w:hAnsi="宋体" w:eastAsia="宋体"/>
                <w:color w:val="000000"/>
                <w:sz w:val="24"/>
                <w:szCs w:val="24"/>
              </w:rPr>
            </w:pPr>
            <w:r>
              <w:rPr>
                <w:rFonts w:hint="eastAsia" w:ascii="宋体" w:hAnsi="宋体" w:eastAsia="宋体"/>
                <w:color w:val="000000"/>
                <w:sz w:val="24"/>
                <w:szCs w:val="24"/>
              </w:rPr>
              <w:t xml:space="preserve">根据投标人的安全管理方案完整性、针对性、合理性进行综合评定。</w:t>
            </w:r>
            <w:r/>
          </w:p>
          <w:p>
            <w:pPr>
              <w:spacing w:line="360" w:lineRule="auto"/>
              <w:rPr>
                <w:rFonts w:ascii="宋体" w:hAnsi="宋体" w:eastAsia="宋体" w:cs="宋体"/>
                <w:bCs/>
                <w:color w:val="000000"/>
                <w:szCs w:val="21"/>
              </w:rPr>
            </w:pPr>
            <w:r>
              <w:rPr>
                <w:rFonts w:hint="eastAsia" w:ascii="宋体" w:hAnsi="宋体" w:eastAsia="宋体" w:cs="宋体"/>
                <w:b/>
                <w:color w:val="000000"/>
                <w:szCs w:val="21"/>
              </w:rPr>
              <w:t xml:space="preserve">注：方案经评委综合评审，</w:t>
            </w:r>
            <w:r>
              <w:rPr>
                <w:rFonts w:hint="eastAsia" w:ascii="宋体" w:hAnsi="宋体" w:eastAsia="宋体"/>
                <w:b/>
                <w:color w:val="000000"/>
                <w:szCs w:val="21"/>
              </w:rPr>
              <w:t xml:space="preserve">按优良中差进行赋分，优得9分、良得6分、中得3分、差得</w:t>
            </w:r>
            <w:r>
              <w:rPr>
                <w:rFonts w:ascii="宋体" w:hAnsi="宋体" w:eastAsia="宋体"/>
                <w:b/>
                <w:color w:val="000000"/>
                <w:szCs w:val="21"/>
              </w:rPr>
              <w:t xml:space="preserve">1</w:t>
            </w:r>
            <w:r>
              <w:rPr>
                <w:rFonts w:hint="eastAsia" w:ascii="宋体" w:hAnsi="宋体" w:eastAsia="宋体"/>
                <w:b/>
                <w:color w:val="000000"/>
                <w:szCs w:val="21"/>
              </w:rPr>
              <w:t xml:space="preserve">分，不提供不得分。</w:t>
            </w:r>
            <w:r/>
          </w:p>
        </w:tc>
        <w:tc>
          <w:tcPr>
            <w:tcW w:w="3600" w:type="dxa"/>
            <w:vAlign w:val="center"/>
            <w:vMerge w:val="continue"/>
            <w:textDirection w:val="lrTb"/>
            <w:noWrap w:val="false"/>
          </w:tcPr>
          <w:p>
            <w:pPr>
              <w:ind w:left="-38"/>
              <w:rPr>
                <w:rFonts w:ascii="宋体" w:hAnsi="宋体" w:eastAsia="宋体" w:cs="宋体"/>
                <w:color w:val="000000"/>
                <w:sz w:val="24"/>
                <w:szCs w:val="24"/>
              </w:rPr>
            </w:pPr>
            <w:r>
              <w:rPr>
                <w:rFonts w:ascii="宋体" w:hAnsi="宋体" w:eastAsia="宋体" w:cs="宋体"/>
                <w:color w:val="000000"/>
                <w:sz w:val="24"/>
                <w:szCs w:val="24"/>
              </w:rPr>
            </w:r>
            <w:r/>
          </w:p>
        </w:tc>
      </w:tr>
      <w:tr>
        <w:trPr>
          <w:trHeight w:val="1420"/>
        </w:trPr>
        <w:tc>
          <w:tcPr>
            <w:tcW w:w="765" w:type="dxa"/>
            <w:vAlign w:val="center"/>
            <w:textDirection w:val="lrTb"/>
            <w:noWrap w:val="false"/>
          </w:tcPr>
          <w:p>
            <w:pPr>
              <w:ind w:firstLine="28"/>
              <w:jc w:val="center"/>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p>
        </w:tc>
        <w:tc>
          <w:tcPr>
            <w:tcW w:w="1320" w:type="dxa"/>
            <w:vAlign w:val="center"/>
            <w:textDirection w:val="lrTb"/>
            <w:noWrap w:val="false"/>
          </w:tcPr>
          <w:p>
            <w:pPr>
              <w:jc w:val="center"/>
              <w:spacing w:line="360" w:lineRule="auto"/>
              <w:rPr>
                <w:rFonts w:ascii="宋体" w:hAnsi="宋体" w:eastAsia="宋体" w:cs="宋体"/>
                <w:color w:val="000000"/>
                <w:sz w:val="24"/>
                <w:szCs w:val="24"/>
              </w:rPr>
            </w:pPr>
            <w:r>
              <w:rPr>
                <w:rFonts w:hint="eastAsia" w:ascii="宋体" w:hAnsi="宋体" w:eastAsia="宋体"/>
                <w:color w:val="000000"/>
                <w:sz w:val="24"/>
                <w:szCs w:val="24"/>
              </w:rPr>
              <w:t xml:space="preserve">服务能力及承诺</w:t>
            </w:r>
            <w:r/>
          </w:p>
        </w:tc>
        <w:tc>
          <w:tcPr>
            <w:tcW w:w="750"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tcW w:w="8280" w:type="dxa"/>
            <w:vAlign w:val="center"/>
            <w:textDirection w:val="lrTb"/>
            <w:noWrap w:val="false"/>
          </w:tcPr>
          <w:p>
            <w:pPr>
              <w:spacing w:line="360" w:lineRule="auto"/>
              <w:rPr>
                <w:rFonts w:ascii="宋体" w:hAnsi="宋体" w:eastAsia="宋体"/>
                <w:color w:val="000000"/>
                <w:sz w:val="24"/>
                <w:szCs w:val="24"/>
              </w:rPr>
            </w:pPr>
            <w:r>
              <w:rPr>
                <w:rFonts w:hint="eastAsia" w:ascii="宋体" w:hAnsi="宋体" w:eastAsia="宋体"/>
                <w:color w:val="000000"/>
                <w:sz w:val="24"/>
                <w:szCs w:val="24"/>
              </w:rPr>
              <w:t xml:space="preserve">根据投标人服务能力（包括服务机构、设备运行培训等情况、服务承诺、服务的响应时间和方式情况进行综合评定）进行综合评定。</w:t>
            </w:r>
            <w:r/>
          </w:p>
          <w:p>
            <w:pPr>
              <w:spacing w:before="120" w:line="22" w:lineRule="atLeast"/>
              <w:tabs>
                <w:tab w:val="left" w:pos="567" w:leader="none"/>
              </w:tabs>
              <w:rPr>
                <w:rFonts w:ascii="宋体" w:hAnsi="宋体" w:eastAsia="宋体"/>
                <w:color w:val="000000"/>
                <w:szCs w:val="21"/>
              </w:rPr>
            </w:pPr>
            <w:r>
              <w:rPr>
                <w:rFonts w:hint="eastAsia" w:ascii="宋体" w:hAnsi="宋体" w:eastAsia="宋体" w:cs="宋体"/>
                <w:b/>
                <w:color w:val="000000"/>
                <w:szCs w:val="21"/>
                <w:lang w:val="zh-CN"/>
              </w:rPr>
              <w:t xml:space="preserve">注：方案经评委综合评审，</w:t>
            </w:r>
            <w:r>
              <w:rPr>
                <w:rFonts w:hint="eastAsia" w:ascii="宋体" w:hAnsi="宋体" w:eastAsia="宋体"/>
                <w:b/>
                <w:color w:val="000000"/>
                <w:szCs w:val="21"/>
                <w:lang w:val="zh-CN"/>
              </w:rPr>
              <w:t xml:space="preserve">按优良中差进行赋分，优得</w:t>
            </w:r>
            <w:r>
              <w:rPr>
                <w:rFonts w:hint="eastAsia" w:ascii="宋体" w:hAnsi="宋体" w:eastAsia="宋体"/>
                <w:b/>
                <w:color w:val="000000"/>
                <w:szCs w:val="21"/>
              </w:rPr>
              <w:t xml:space="preserve">9</w:t>
            </w:r>
            <w:r>
              <w:rPr>
                <w:rFonts w:hint="eastAsia" w:ascii="宋体" w:hAnsi="宋体" w:eastAsia="宋体"/>
                <w:b/>
                <w:color w:val="000000"/>
                <w:szCs w:val="21"/>
                <w:lang w:val="zh-CN"/>
              </w:rPr>
              <w:t xml:space="preserve">分、良得</w:t>
            </w:r>
            <w:r>
              <w:rPr>
                <w:rFonts w:ascii="宋体" w:hAnsi="宋体" w:eastAsia="宋体"/>
                <w:b/>
                <w:color w:val="000000"/>
                <w:szCs w:val="21"/>
              </w:rPr>
              <w:t xml:space="preserve">6</w:t>
            </w:r>
            <w:r>
              <w:rPr>
                <w:rFonts w:hint="eastAsia" w:ascii="宋体" w:hAnsi="宋体" w:eastAsia="宋体"/>
                <w:b/>
                <w:color w:val="000000"/>
                <w:szCs w:val="21"/>
                <w:lang w:val="zh-CN"/>
              </w:rPr>
              <w:t xml:space="preserve">分、中得</w:t>
            </w:r>
            <w:r>
              <w:rPr>
                <w:rFonts w:hint="eastAsia" w:ascii="宋体" w:hAnsi="宋体" w:eastAsia="宋体"/>
                <w:b/>
                <w:color w:val="000000"/>
                <w:szCs w:val="21"/>
              </w:rPr>
              <w:t xml:space="preserve">3</w:t>
            </w:r>
            <w:r>
              <w:rPr>
                <w:rFonts w:hint="eastAsia" w:ascii="宋体" w:hAnsi="宋体" w:eastAsia="宋体"/>
                <w:b/>
                <w:color w:val="000000"/>
                <w:szCs w:val="21"/>
                <w:lang w:val="zh-CN"/>
              </w:rPr>
              <w:t xml:space="preserve">分、差得</w:t>
            </w:r>
            <w:r>
              <w:rPr>
                <w:rFonts w:hint="eastAsia" w:ascii="宋体" w:hAnsi="宋体" w:eastAsia="宋体"/>
                <w:b/>
                <w:color w:val="000000"/>
                <w:szCs w:val="21"/>
              </w:rPr>
              <w:t xml:space="preserve">1</w:t>
            </w:r>
            <w:r>
              <w:rPr>
                <w:rFonts w:hint="eastAsia" w:ascii="宋体" w:hAnsi="宋体" w:eastAsia="宋体"/>
                <w:b/>
                <w:color w:val="000000"/>
                <w:szCs w:val="21"/>
                <w:lang w:val="zh-CN"/>
              </w:rPr>
              <w:t xml:space="preserve">分，不提供不得分。</w:t>
            </w:r>
            <w:r/>
          </w:p>
        </w:tc>
        <w:tc>
          <w:tcPr>
            <w:tcW w:w="3600" w:type="dxa"/>
            <w:vAlign w:val="center"/>
            <w:vMerge w:val="continue"/>
            <w:textDirection w:val="lrTb"/>
            <w:noWrap w:val="false"/>
          </w:tcPr>
          <w:p>
            <w:pPr>
              <w:ind w:left="-38"/>
              <w:rPr>
                <w:rFonts w:ascii="宋体" w:hAnsi="宋体" w:eastAsia="宋体" w:cs="宋体"/>
                <w:color w:val="000000"/>
                <w:sz w:val="24"/>
                <w:szCs w:val="24"/>
              </w:rPr>
            </w:pPr>
            <w:r>
              <w:rPr>
                <w:rFonts w:ascii="宋体" w:hAnsi="宋体" w:eastAsia="宋体" w:cs="宋体"/>
                <w:color w:val="000000"/>
                <w:sz w:val="24"/>
                <w:szCs w:val="24"/>
              </w:rPr>
            </w:r>
            <w:r/>
          </w:p>
        </w:tc>
      </w:tr>
      <w:tr>
        <w:trPr>
          <w:trHeight w:val="90"/>
        </w:trPr>
        <w:tc>
          <w:tcPr>
            <w:tcW w:w="765" w:type="dxa"/>
            <w:vAlign w:val="center"/>
            <w:textDirection w:val="lrTb"/>
            <w:noWrap w:val="false"/>
          </w:tcPr>
          <w:p>
            <w:pPr>
              <w:ind w:firstLine="28"/>
              <w:jc w:val="center"/>
              <w:rPr>
                <w:rFonts w:ascii="宋体" w:hAnsi="宋体" w:eastAsia="宋体" w:cs="宋体"/>
                <w:sz w:val="24"/>
                <w:szCs w:val="24"/>
              </w:rPr>
            </w:pPr>
            <w:r>
              <w:rPr>
                <w:rFonts w:hint="eastAsia" w:ascii="宋体" w:hAnsi="宋体" w:eastAsia="宋体" w:cs="宋体"/>
                <w:sz w:val="24"/>
                <w:szCs w:val="24"/>
              </w:rPr>
              <w:t xml:space="preserve">3</w:t>
            </w:r>
            <w:r/>
          </w:p>
        </w:tc>
        <w:tc>
          <w:tcPr>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商务部分</w:t>
            </w:r>
            <w:r/>
          </w:p>
        </w:tc>
        <w:tc>
          <w:tcPr>
            <w:tcW w:w="750" w:type="dxa"/>
            <w:vAlign w:val="center"/>
            <w:textDirection w:val="lrTb"/>
            <w:noWrap w:val="false"/>
          </w:tcPr>
          <w:p>
            <w:pPr>
              <w:ind w:firstLine="28"/>
              <w:jc w:val="center"/>
              <w:rPr>
                <w:rFonts w:ascii="宋体" w:hAnsi="宋体" w:eastAsia="宋体" w:cs="宋体"/>
                <w:sz w:val="24"/>
                <w:szCs w:val="24"/>
              </w:rPr>
            </w:pPr>
            <w:r>
              <w:rPr>
                <w:rFonts w:hint="eastAsia" w:ascii="宋体" w:hAnsi="宋体" w:eastAsia="宋体" w:cs="宋体"/>
                <w:sz w:val="24"/>
                <w:szCs w:val="24"/>
              </w:rPr>
              <w:t xml:space="preserve">33</w:t>
            </w:r>
            <w:r/>
          </w:p>
        </w:tc>
        <w:tc>
          <w:tcPr>
            <w:tcW w:w="8280" w:type="dxa"/>
            <w:vAlign w:val="center"/>
            <w:textDirection w:val="lrTb"/>
            <w:noWrap w:val="false"/>
          </w:tcPr>
          <w:p>
            <w:pPr>
              <w:pStyle w:val="780"/>
              <w:rPr>
                <w:lang w:val="en-US"/>
              </w:rPr>
            </w:pPr>
            <w:r>
              <w:rPr>
                <w:lang w:val="en-US"/>
              </w:rPr>
            </w:r>
            <w:r/>
          </w:p>
        </w:tc>
        <w:tc>
          <w:tcPr>
            <w:tcW w:w="3600" w:type="dxa"/>
            <w:vAlign w:val="center"/>
            <w:textDirection w:val="lrTb"/>
            <w:noWrap w:val="false"/>
          </w:tcPr>
          <w:p>
            <w:pPr>
              <w:ind w:left="-38"/>
              <w:rPr>
                <w:rFonts w:ascii="宋体" w:hAnsi="宋体" w:eastAsia="宋体" w:cs="宋体"/>
                <w:b/>
                <w:bCs/>
                <w:color w:val="000000"/>
                <w:sz w:val="24"/>
                <w:szCs w:val="24"/>
              </w:rPr>
            </w:pPr>
            <w:r>
              <w:rPr>
                <w:rFonts w:ascii="宋体" w:hAnsi="宋体" w:eastAsia="宋体" w:cs="宋体"/>
                <w:b/>
                <w:bCs/>
                <w:color w:val="000000"/>
                <w:sz w:val="24"/>
                <w:szCs w:val="24"/>
              </w:rPr>
            </w:r>
            <w:r/>
          </w:p>
        </w:tc>
      </w:tr>
      <w:tr>
        <w:trPr>
          <w:trHeight w:val="3242"/>
        </w:trPr>
        <w:tc>
          <w:tcPr>
            <w:tcW w:w="765" w:type="dxa"/>
            <w:vAlign w:val="center"/>
            <w:textDirection w:val="lrTb"/>
            <w:noWrap w:val="false"/>
          </w:tcPr>
          <w:p>
            <w:pPr>
              <w:ind w:firstLine="28"/>
              <w:jc w:val="center"/>
              <w:rPr>
                <w:rFonts w:ascii="宋体" w:hAnsi="宋体" w:eastAsia="宋体" w:cs="宋体"/>
                <w:sz w:val="24"/>
                <w:szCs w:val="24"/>
              </w:rPr>
            </w:pPr>
            <w:r>
              <w:rPr>
                <w:rFonts w:hint="eastAsia" w:ascii="宋体" w:hAnsi="宋体" w:eastAsia="宋体" w:cs="宋体"/>
                <w:sz w:val="24"/>
                <w:szCs w:val="24"/>
              </w:rPr>
              <w:t xml:space="preserve">3.1</w:t>
            </w:r>
            <w:r/>
          </w:p>
        </w:tc>
        <w:tc>
          <w:tcPr>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业绩与人员配置</w:t>
            </w:r>
            <w:r/>
          </w:p>
        </w:tc>
        <w:tc>
          <w:tcPr>
            <w:tcW w:w="750" w:type="dxa"/>
            <w:vAlign w:val="center"/>
            <w:textDirection w:val="lrTb"/>
            <w:noWrap w:val="false"/>
          </w:tcPr>
          <w:p>
            <w:pPr>
              <w:ind w:firstLine="28"/>
              <w:jc w:val="center"/>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7</w:t>
            </w:r>
            <w:r/>
          </w:p>
        </w:tc>
        <w:tc>
          <w:tcPr>
            <w:tcW w:w="8280" w:type="dxa"/>
            <w:vAlign w:val="center"/>
            <w:textDirection w:val="lrTb"/>
            <w:noWrap w:val="false"/>
          </w:tcPr>
          <w:p>
            <w:pPr>
              <w:spacing w:line="276" w:lineRule="auto"/>
              <w:rPr>
                <w:rFonts w:hint="default" w:ascii="宋体" w:hAnsi="宋体" w:eastAsia="宋体"/>
                <w:sz w:val="24"/>
                <w:szCs w:val="24"/>
                <w:lang w:val="en-US" w:eastAsia="zh-CN"/>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项目负责人：拟投入本项目的项目负责人具有初级环境保护相关专业工程师证书的得1分，中级及以上环境保护相关专业工程师证书的得2分.</w:t>
            </w:r>
            <w:r/>
          </w:p>
          <w:p>
            <w:pPr>
              <w:spacing w:line="276" w:lineRule="auto"/>
              <w:rPr>
                <w:rFonts w:hint="default" w:ascii="宋体" w:hAnsi="宋体" w:eastAsia="宋体"/>
                <w:sz w:val="24"/>
                <w:szCs w:val="24"/>
                <w:lang w:val="en-US" w:eastAsia="zh-CN"/>
              </w:rPr>
            </w:pPr>
            <w:r>
              <w:rPr>
                <w:rFonts w:hint="eastAsia" w:ascii="宋体" w:hAnsi="宋体" w:eastAsia="宋体"/>
                <w:sz w:val="24"/>
                <w:szCs w:val="24"/>
              </w:rPr>
              <w:t xml:space="preserve">2、</w:t>
            </w:r>
            <w:r>
              <w:rPr>
                <w:rFonts w:hint="eastAsia" w:ascii="宋体" w:hAnsi="宋体" w:eastAsia="宋体"/>
                <w:sz w:val="24"/>
                <w:szCs w:val="24"/>
                <w:lang w:val="en-US" w:eastAsia="zh-CN"/>
              </w:rPr>
              <w:t xml:space="preserve">项目团队成员：拟投入本项目的技术骨干（不含项目负责人）具有污废水处理工相关证书的，每提供1人且专业符合要求的得2分。最高得10分。</w:t>
            </w:r>
            <w:r/>
          </w:p>
          <w:p>
            <w:pPr>
              <w:spacing w:line="276" w:lineRule="auto"/>
              <w:rPr>
                <w:rFonts w:ascii="宋体" w:hAnsi="宋体" w:eastAsia="宋体"/>
                <w:sz w:val="24"/>
                <w:szCs w:val="24"/>
              </w:rPr>
            </w:pPr>
            <w:r>
              <w:rPr>
                <w:rFonts w:hint="eastAsia" w:ascii="宋体" w:hAnsi="宋体" w:eastAsia="宋体"/>
                <w:sz w:val="24"/>
                <w:szCs w:val="24"/>
              </w:rPr>
              <w:t xml:space="preserve">3、投标人自20</w:t>
            </w:r>
            <w:r>
              <w:rPr>
                <w:rFonts w:ascii="宋体" w:hAnsi="宋体" w:eastAsia="宋体"/>
                <w:sz w:val="24"/>
                <w:szCs w:val="24"/>
              </w:rPr>
              <w:t xml:space="preserve">21</w:t>
            </w:r>
            <w:r>
              <w:rPr>
                <w:rFonts w:hint="eastAsia" w:ascii="宋体" w:hAnsi="宋体" w:eastAsia="宋体"/>
                <w:sz w:val="24"/>
                <w:szCs w:val="24"/>
              </w:rPr>
              <w:t xml:space="preserve">年1月1日之后（以合同签订时间为准）完成的垃圾渗滤液</w:t>
            </w:r>
            <w:r>
              <w:rPr>
                <w:rFonts w:hint="eastAsia" w:ascii="宋体" w:hAnsi="宋体" w:eastAsia="宋体" w:cs="宋体"/>
                <w:sz w:val="24"/>
                <w:szCs w:val="24"/>
              </w:rPr>
              <w:t xml:space="preserve">类似项目业绩</w:t>
            </w:r>
            <w:r>
              <w:rPr>
                <w:rFonts w:hint="eastAsia" w:ascii="宋体" w:hAnsi="宋体" w:eastAsia="宋体"/>
                <w:sz w:val="24"/>
                <w:szCs w:val="24"/>
              </w:rPr>
              <w:t xml:space="preserve">的（必须提供中标通知书），每有一个得</w:t>
            </w:r>
            <w:r>
              <w:rPr>
                <w:rFonts w:hint="eastAsia" w:ascii="宋体" w:hAnsi="宋体" w:eastAsia="宋体"/>
                <w:sz w:val="24"/>
                <w:szCs w:val="24"/>
                <w:lang w:val="en-US" w:eastAsia="zh-CN"/>
              </w:rPr>
              <w:t xml:space="preserve">5</w:t>
            </w:r>
            <w:r>
              <w:rPr>
                <w:rFonts w:hint="eastAsia" w:ascii="宋体" w:hAnsi="宋体" w:eastAsia="宋体"/>
                <w:sz w:val="24"/>
                <w:szCs w:val="24"/>
              </w:rPr>
              <w:t xml:space="preserve">分，最高</w:t>
            </w:r>
            <w:r>
              <w:rPr>
                <w:rFonts w:hint="eastAsia" w:ascii="宋体" w:hAnsi="宋体" w:eastAsia="宋体"/>
                <w:sz w:val="24"/>
                <w:szCs w:val="24"/>
                <w:lang w:val="en-US" w:eastAsia="zh-CN"/>
              </w:rPr>
              <w:t xml:space="preserve">15</w:t>
            </w:r>
            <w:r>
              <w:rPr>
                <w:rFonts w:hint="eastAsia" w:ascii="宋体" w:hAnsi="宋体" w:eastAsia="宋体"/>
                <w:sz w:val="24"/>
                <w:szCs w:val="24"/>
              </w:rPr>
              <w:t xml:space="preserve">分，不提供不得分。</w:t>
            </w:r>
            <w:r/>
          </w:p>
          <w:p>
            <w:pPr>
              <w:pStyle w:val="780"/>
              <w:rPr>
                <w:color w:val="ff0000"/>
                <w:lang w:val="en-US"/>
              </w:rPr>
            </w:pPr>
            <w:r>
              <w:rPr>
                <w:rFonts w:hint="eastAsia"/>
                <w:lang w:val="en-US"/>
              </w:rPr>
              <w:t xml:space="preserve">（上述所涉及人员证书的，需提供证件持有人在本次投标企业最近连续</w:t>
            </w:r>
            <w:r>
              <w:rPr>
                <w:lang w:val="en-US"/>
              </w:rPr>
              <w:t xml:space="preserve">6个月及以上社保缴费</w:t>
            </w:r>
            <w:r>
              <w:rPr>
                <w:rFonts w:hint="eastAsia"/>
                <w:lang w:val="en-US"/>
              </w:rPr>
              <w:t xml:space="preserve">记录证明</w:t>
            </w:r>
            <w:r>
              <w:rPr>
                <w:lang w:val="en-US"/>
              </w:rPr>
              <w:t xml:space="preserve">，否则本项不得分。</w:t>
            </w:r>
            <w:r>
              <w:rPr>
                <w:rFonts w:hint="eastAsia"/>
                <w:lang w:val="en-US"/>
              </w:rPr>
              <w:t xml:space="preserve">业绩合同需要提供中标通知书，否则本项不得分。）</w:t>
            </w:r>
            <w:r/>
          </w:p>
        </w:tc>
        <w:tc>
          <w:tcPr>
            <w:tcW w:w="3600" w:type="dxa"/>
            <w:vAlign w:val="center"/>
            <w:textDirection w:val="lrTb"/>
            <w:noWrap w:val="false"/>
          </w:tcPr>
          <w:p>
            <w:pPr>
              <w:ind w:left="-38"/>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提供采购中标</w:t>
            </w:r>
            <w:r>
              <w:rPr>
                <w:rFonts w:hint="eastAsia" w:ascii="宋体" w:hAnsi="宋体" w:eastAsia="宋体" w:cs="宋体"/>
                <w:b/>
                <w:bCs/>
                <w:color w:val="000000"/>
                <w:sz w:val="24"/>
                <w:szCs w:val="24"/>
                <w:lang w:val="en-US" w:eastAsia="zh-CN"/>
              </w:rPr>
              <w:t xml:space="preserve">通知</w:t>
            </w:r>
            <w:r>
              <w:rPr>
                <w:rFonts w:hint="eastAsia" w:ascii="宋体" w:hAnsi="宋体" w:eastAsia="宋体" w:cs="宋体"/>
                <w:b/>
                <w:bCs/>
                <w:color w:val="000000"/>
                <w:sz w:val="24"/>
                <w:szCs w:val="24"/>
              </w:rPr>
              <w:t xml:space="preserve">书、业绩合同或业主证明或相关证书原件扫描件。</w:t>
            </w:r>
            <w:r/>
          </w:p>
          <w:p>
            <w:pPr>
              <w:ind w:left="-38"/>
              <w:rPr>
                <w:rFonts w:ascii="宋体" w:hAnsi="宋体" w:eastAsia="宋体" w:cs="宋体"/>
                <w:color w:val="000000"/>
                <w:sz w:val="24"/>
                <w:szCs w:val="24"/>
              </w:rPr>
            </w:pPr>
            <w:r>
              <w:rPr>
                <w:rFonts w:ascii="宋体" w:hAnsi="宋体" w:eastAsia="宋体" w:cs="宋体"/>
                <w:color w:val="000000"/>
                <w:sz w:val="24"/>
                <w:szCs w:val="24"/>
              </w:rPr>
            </w:r>
            <w:r/>
          </w:p>
        </w:tc>
      </w:tr>
      <w:tr>
        <w:trPr>
          <w:trHeight w:val="1506"/>
        </w:trPr>
        <w:tc>
          <w:tcPr>
            <w:tcW w:w="765" w:type="dxa"/>
            <w:vAlign w:val="center"/>
            <w:textDirection w:val="lrTb"/>
            <w:noWrap w:val="false"/>
          </w:tcPr>
          <w:p>
            <w:pPr>
              <w:ind w:firstLine="28"/>
              <w:jc w:val="center"/>
              <w:rPr>
                <w:rFonts w:ascii="宋体" w:hAnsi="宋体" w:eastAsia="宋体" w:cs="宋体"/>
                <w:sz w:val="24"/>
                <w:szCs w:val="24"/>
              </w:rPr>
            </w:pPr>
            <w:r>
              <w:rPr>
                <w:rFonts w:hint="eastAsia" w:ascii="宋体" w:hAnsi="宋体" w:eastAsia="宋体" w:cs="宋体"/>
                <w:sz w:val="24"/>
                <w:szCs w:val="24"/>
              </w:rPr>
              <w:t xml:space="preserve">3.2</w:t>
            </w:r>
            <w:r/>
          </w:p>
        </w:tc>
        <w:tc>
          <w:tcPr>
            <w:tcW w:w="132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企业认证证书</w:t>
            </w:r>
            <w:r/>
          </w:p>
        </w:tc>
        <w:tc>
          <w:tcPr>
            <w:tcW w:w="750" w:type="dxa"/>
            <w:vAlign w:val="center"/>
            <w:textDirection w:val="lrTb"/>
            <w:noWrap w:val="false"/>
          </w:tcPr>
          <w:p>
            <w:pPr>
              <w:ind w:firstLine="28"/>
              <w:jc w:val="center"/>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8280" w:type="dxa"/>
            <w:vAlign w:val="center"/>
            <w:textDirection w:val="lrTb"/>
            <w:noWrap w:val="false"/>
          </w:tcPr>
          <w:p>
            <w:pPr>
              <w:spacing w:line="400" w:lineRule="exact"/>
            </w:pPr>
            <w:r>
              <w:rPr>
                <w:rFonts w:hint="eastAsia" w:ascii="宋体" w:hAnsi="宋体" w:eastAsia="宋体"/>
                <w:sz w:val="24"/>
                <w:szCs w:val="24"/>
                <w:lang w:val="en-US" w:eastAsia="zh-CN"/>
              </w:rPr>
              <w:t xml:space="preserve">1、</w:t>
            </w:r>
            <w:r>
              <w:rPr>
                <w:rFonts w:hint="eastAsia" w:ascii="宋体" w:hAnsi="宋体" w:eastAsia="宋体"/>
                <w:sz w:val="24"/>
                <w:szCs w:val="24"/>
                <w:highlight w:val="none"/>
              </w:rPr>
              <w:t xml:space="preserve">提供有效期内的环境管理体系认证、职业健康安全管理体系认证及质量管理体系认证证书的，每一个得2分，最多得6分，不</w:t>
            </w:r>
            <w:r>
              <w:rPr>
                <w:rFonts w:hint="eastAsia" w:ascii="宋体" w:hAnsi="宋体" w:eastAsia="宋体"/>
                <w:sz w:val="24"/>
                <w:szCs w:val="24"/>
              </w:rPr>
              <w:t xml:space="preserve">提供或少提供不得分；</w:t>
            </w:r>
            <w:r/>
          </w:p>
        </w:tc>
        <w:tc>
          <w:tcPr>
            <w:tcW w:w="3600" w:type="dxa"/>
            <w:vAlign w:val="center"/>
            <w:textDirection w:val="lrTb"/>
            <w:noWrap w:val="false"/>
          </w:tcPr>
          <w:p>
            <w:pPr>
              <w:ind w:left="-38"/>
              <w:rPr>
                <w:rFonts w:ascii="宋体" w:hAnsi="宋体" w:eastAsia="宋体" w:cs="宋体"/>
                <w:b/>
                <w:bCs/>
                <w:sz w:val="24"/>
                <w:szCs w:val="24"/>
              </w:rPr>
            </w:pPr>
            <w:r>
              <w:rPr>
                <w:rFonts w:hint="eastAsia" w:ascii="宋体" w:hAnsi="宋体" w:eastAsia="宋体" w:cs="宋体"/>
                <w:b/>
                <w:bCs/>
                <w:sz w:val="24"/>
                <w:szCs w:val="24"/>
              </w:rPr>
              <w:t xml:space="preserve">提供相关证书原件扫描件。</w:t>
            </w:r>
            <w:r/>
          </w:p>
          <w:p>
            <w:pPr>
              <w:ind w:left="-38"/>
              <w:rPr>
                <w:rFonts w:ascii="宋体" w:hAnsi="宋体" w:eastAsia="宋体" w:cs="宋体"/>
                <w:sz w:val="24"/>
                <w:szCs w:val="24"/>
              </w:rPr>
            </w:pPr>
            <w:r>
              <w:rPr>
                <w:rFonts w:ascii="宋体" w:hAnsi="宋体" w:eastAsia="宋体" w:cs="宋体"/>
                <w:sz w:val="24"/>
                <w:szCs w:val="24"/>
              </w:rPr>
            </w:r>
            <w:r/>
          </w:p>
        </w:tc>
      </w:tr>
      <w:tr>
        <w:trPr>
          <w:trHeight w:val="577"/>
        </w:trPr>
        <w:tc>
          <w:tcPr>
            <w:gridSpan w:val="2"/>
            <w:tcW w:w="2085"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合计</w:t>
            </w:r>
            <w:r/>
          </w:p>
        </w:tc>
        <w:tc>
          <w:tcPr>
            <w:tcW w:w="750" w:type="dxa"/>
            <w:vAlign w:val="center"/>
            <w:textDirection w:val="lrTb"/>
            <w:noWrap w:val="false"/>
          </w:tcPr>
          <w:p>
            <w:pPr>
              <w:ind w:firstLine="28"/>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gridSpan w:val="2"/>
            <w:tcW w:w="11880" w:type="dxa"/>
            <w:vAlign w:val="center"/>
            <w:textDirection w:val="lrTb"/>
            <w:noWrap w:val="false"/>
          </w:tcPr>
          <w:p>
            <w:pPr>
              <w:rPr>
                <w:rFonts w:ascii="宋体" w:hAnsi="宋体" w:eastAsia="宋体" w:cs="宋体"/>
                <w:color w:val="000000"/>
                <w:sz w:val="24"/>
                <w:szCs w:val="24"/>
              </w:rPr>
            </w:pPr>
            <w:r>
              <w:rPr>
                <w:rFonts w:ascii="宋体" w:hAnsi="宋体" w:eastAsia="宋体" w:cs="宋体"/>
                <w:color w:val="000000"/>
                <w:sz w:val="24"/>
                <w:szCs w:val="24"/>
              </w:rPr>
            </w:r>
            <w:r/>
          </w:p>
        </w:tc>
      </w:tr>
    </w:tbl>
    <w:p>
      <w:pPr>
        <w:ind w:firstLine="420"/>
        <w:spacing w:line="360" w:lineRule="auto"/>
        <w:rPr>
          <w:rFonts w:ascii="宋体" w:hAnsi="宋体" w:eastAsia="宋体" w:cs="宋体"/>
          <w:b/>
          <w:bCs/>
          <w:color w:val="000000"/>
          <w:sz w:val="24"/>
          <w:szCs w:val="24"/>
        </w:rPr>
      </w:pPr>
      <w:r>
        <w:rPr>
          <w:rFonts w:ascii="宋体" w:hAnsi="宋体" w:eastAsia="宋体" w:cs="宋体"/>
          <w:b/>
          <w:bCs/>
          <w:color w:val="000000"/>
          <w:sz w:val="24"/>
          <w:szCs w:val="24"/>
        </w:rPr>
      </w:r>
      <w:r/>
    </w:p>
    <w:p>
      <w:pPr>
        <w:ind w:firstLine="420"/>
        <w:spacing w:line="360" w:lineRule="auto"/>
        <w:rPr>
          <w:rFonts w:ascii="宋体" w:hAnsi="宋体" w:eastAsia="宋体" w:cs="宋体"/>
          <w:sz w:val="24"/>
          <w:szCs w:val="24"/>
        </w:rPr>
        <w:sectPr>
          <w:footnotePr/>
          <w:endnotePr/>
          <w:type w:val="nextPage"/>
          <w:pgSz w:w="16840" w:h="11907" w:orient="landscape"/>
          <w:pgMar w:top="1701" w:right="1417" w:bottom="1134" w:left="1417" w:header="851" w:footer="850" w:gutter="0"/>
          <w:cols w:num="1" w:sep="0" w:space="720" w:equalWidth="1"/>
          <w:docGrid w:linePitch="360"/>
        </w:sectPr>
      </w:pPr>
      <w:r>
        <w:rPr>
          <w:rFonts w:ascii="宋体" w:hAnsi="宋体" w:eastAsia="宋体" w:cs="宋体"/>
          <w:sz w:val="24"/>
          <w:szCs w:val="24"/>
        </w:rPr>
      </w:r>
      <w:r/>
    </w:p>
    <w:p>
      <w:pPr>
        <w:jc w:val="center"/>
        <w:spacing w:line="360" w:lineRule="auto"/>
        <w:rPr>
          <w:rFonts w:ascii="宋体" w:hAnsi="宋体" w:eastAsia="宋体" w:cs="宋体"/>
          <w:b/>
          <w:sz w:val="36"/>
          <w:szCs w:val="36"/>
        </w:rPr>
        <w:outlineLvl w:val="0"/>
      </w:pPr>
      <w:r/>
      <w:bookmarkStart w:id="372" w:name="_Toc104818928"/>
      <w:r>
        <w:rPr>
          <w:rFonts w:hint="eastAsia" w:ascii="宋体" w:hAnsi="宋体" w:eastAsia="宋体" w:cs="宋体"/>
          <w:b/>
          <w:sz w:val="36"/>
          <w:szCs w:val="36"/>
        </w:rPr>
        <w:t xml:space="preserve">第五章   采购需求</w:t>
      </w:r>
      <w:bookmarkEnd w:id="372"/>
      <w:r/>
      <w:r/>
    </w:p>
    <w:p>
      <w:pPr>
        <w:contextualSpacing/>
        <w:spacing w:line="360" w:lineRule="auto"/>
        <w:rPr>
          <w:rFonts w:ascii="宋体" w:hAnsi="宋体" w:eastAsia="宋体" w:cs="宋体"/>
          <w:sz w:val="24"/>
          <w:szCs w:val="24"/>
        </w:rPr>
      </w:pPr>
      <w:r>
        <w:rPr>
          <w:rFonts w:ascii="宋体" w:hAnsi="宋体" w:eastAsia="宋体" w:cs="宋体"/>
          <w:sz w:val="24"/>
          <w:szCs w:val="24"/>
        </w:rPr>
      </w:r>
      <w:r/>
    </w:p>
    <w:p>
      <w:pPr>
        <w:contextualSpacing/>
        <w:spacing w:line="360" w:lineRule="auto"/>
        <w:rPr>
          <w:rFonts w:ascii="宋体" w:hAnsi="宋体" w:eastAsia="宋体" w:cs="Times New Roman"/>
          <w:b/>
          <w:sz w:val="24"/>
          <w:szCs w:val="24"/>
          <w:lang w:val="zh-CN"/>
        </w:rPr>
      </w:pPr>
      <w:r>
        <w:rPr>
          <w:rFonts w:hint="eastAsia" w:ascii="Times New Roman" w:hAnsi="Times New Roman" w:eastAsia="宋体" w:cs="Times New Roman"/>
          <w:b/>
          <w:sz w:val="24"/>
          <w:szCs w:val="24"/>
          <w:lang w:val="zh-CN"/>
        </w:rPr>
        <w:t xml:space="preserve">一、</w:t>
      </w:r>
      <w:r>
        <w:rPr>
          <w:rFonts w:hint="eastAsia" w:ascii="宋体" w:hAnsi="宋体" w:eastAsia="宋体" w:cs="Times New Roman"/>
          <w:b/>
          <w:sz w:val="24"/>
          <w:szCs w:val="24"/>
          <w:lang w:val="zh-CN"/>
        </w:rPr>
        <w:t xml:space="preserve">项目内容</w:t>
      </w:r>
      <w:r/>
    </w:p>
    <w:p>
      <w:pPr>
        <w:contextualSpacing/>
        <w:ind w:firstLine="464"/>
        <w:spacing w:line="360" w:lineRule="auto"/>
        <w:rPr>
          <w:rFonts w:hint="eastAsia" w:ascii="宋体" w:hAnsi="宋体" w:eastAsia="宋体" w:cs="Times New Roman"/>
          <w:bCs/>
          <w:sz w:val="24"/>
          <w:szCs w:val="24"/>
          <w:lang w:eastAsia="zh-CN"/>
        </w:rPr>
      </w:pPr>
      <w:r>
        <w:rPr>
          <w:rFonts w:hint="eastAsia" w:ascii="宋体" w:hAnsi="宋体" w:eastAsia="宋体" w:cs="宋体"/>
          <w:color w:val="000000"/>
          <w:spacing w:val="-4"/>
          <w:sz w:val="24"/>
          <w:szCs w:val="24"/>
          <w:lang w:eastAsia="zh-CN"/>
        </w:rPr>
        <w:t xml:space="preserve">生活垃圾填埋场渗滤液</w:t>
      </w:r>
      <w:r>
        <w:rPr>
          <w:rFonts w:hint="eastAsia" w:ascii="宋体" w:hAnsi="宋体" w:eastAsia="宋体" w:cs="宋体"/>
          <w:color w:val="000000"/>
          <w:spacing w:val="-4"/>
          <w:sz w:val="24"/>
          <w:szCs w:val="24"/>
          <w:lang w:val="en-US" w:eastAsia="zh-CN"/>
        </w:rPr>
        <w:t xml:space="preserve">处理</w:t>
      </w:r>
      <w:r>
        <w:rPr>
          <w:rFonts w:hint="eastAsia" w:ascii="宋体" w:hAnsi="宋体" w:eastAsia="宋体" w:cs="宋体"/>
          <w:color w:val="000000"/>
          <w:spacing w:val="-4"/>
          <w:sz w:val="24"/>
          <w:szCs w:val="24"/>
          <w:lang w:eastAsia="zh-CN"/>
        </w:rPr>
        <w:t xml:space="preserve">后产生的浓缩液（每天</w:t>
      </w:r>
      <w:r>
        <w:rPr>
          <w:rFonts w:hint="eastAsia" w:ascii="宋体" w:hAnsi="宋体" w:eastAsia="宋体" w:cs="宋体"/>
          <w:color w:val="000000"/>
          <w:spacing w:val="-4"/>
          <w:sz w:val="24"/>
          <w:szCs w:val="24"/>
          <w:lang w:val="en-US" w:eastAsia="zh-CN"/>
        </w:rPr>
        <w:t xml:space="preserve">约10.5t）</w:t>
      </w:r>
      <w:r>
        <w:rPr>
          <w:rFonts w:hint="eastAsia" w:ascii="宋体" w:hAnsi="宋体" w:eastAsia="宋体" w:cs="宋体"/>
          <w:color w:val="000000"/>
          <w:spacing w:val="-4"/>
          <w:sz w:val="24"/>
          <w:szCs w:val="24"/>
          <w:lang w:eastAsia="zh-CN"/>
        </w:rPr>
        <w:t xml:space="preserve">和污泥（每天</w:t>
      </w:r>
      <w:r>
        <w:rPr>
          <w:rFonts w:hint="eastAsia" w:ascii="宋体" w:hAnsi="宋体" w:eastAsia="宋体" w:cs="宋体"/>
          <w:color w:val="000000"/>
          <w:spacing w:val="-4"/>
          <w:sz w:val="24"/>
          <w:szCs w:val="24"/>
          <w:lang w:val="en-US" w:eastAsia="zh-CN"/>
        </w:rPr>
        <w:t xml:space="preserve">约1.5t）共计</w:t>
      </w:r>
      <w:r>
        <w:rPr>
          <w:rFonts w:hint="eastAsia" w:ascii="宋体" w:hAnsi="宋体" w:eastAsia="宋体" w:cs="宋体"/>
          <w:color w:val="000000"/>
          <w:spacing w:val="-4"/>
          <w:sz w:val="24"/>
          <w:szCs w:val="24"/>
          <w:lang w:eastAsia="zh-CN"/>
        </w:rPr>
        <w:t xml:space="preserve">约12吨</w:t>
      </w:r>
      <w:r>
        <w:rPr>
          <w:rFonts w:hint="eastAsia" w:ascii="宋体" w:hAnsi="宋体" w:eastAsia="宋体" w:cs="宋体"/>
          <w:color w:val="000000"/>
          <w:spacing w:val="-4"/>
          <w:sz w:val="24"/>
          <w:szCs w:val="24"/>
        </w:rPr>
        <w:t xml:space="preserve">。采购填埋场浓缩液处置服务，年处置量预估约</w:t>
      </w:r>
      <w:r>
        <w:rPr>
          <w:rFonts w:hint="eastAsia" w:ascii="宋体" w:hAnsi="宋体" w:eastAsia="宋体" w:cs="宋体"/>
          <w:color w:val="000000"/>
          <w:spacing w:val="-4"/>
          <w:sz w:val="24"/>
          <w:szCs w:val="24"/>
          <w:lang w:val="en-US" w:eastAsia="zh-CN"/>
        </w:rPr>
        <w:t xml:space="preserve">4200</w:t>
      </w:r>
      <w:r>
        <w:rPr>
          <w:rFonts w:hint="eastAsia" w:ascii="宋体" w:hAnsi="宋体" w:eastAsia="宋体" w:cs="宋体"/>
          <w:color w:val="000000"/>
          <w:spacing w:val="-4"/>
          <w:sz w:val="24"/>
          <w:szCs w:val="24"/>
        </w:rPr>
        <w:t xml:space="preserve">吨，</w:t>
      </w:r>
      <w:r>
        <w:rPr>
          <w:rFonts w:hint="eastAsia" w:ascii="宋体" w:hAnsi="宋体" w:eastAsia="宋体" w:cs="宋体"/>
          <w:color w:val="000000"/>
          <w:spacing w:val="-4"/>
          <w:sz w:val="24"/>
          <w:szCs w:val="24"/>
          <w:lang w:val="en-US" w:eastAsia="zh-CN"/>
        </w:rPr>
        <w:t xml:space="preserve">单价最高限价为275</w:t>
      </w:r>
      <w:r>
        <w:rPr>
          <w:rFonts w:hint="eastAsia" w:ascii="宋体" w:hAnsi="宋体" w:eastAsia="宋体" w:cs="宋体"/>
          <w:color w:val="000000"/>
          <w:spacing w:val="-4"/>
          <w:sz w:val="24"/>
          <w:szCs w:val="24"/>
        </w:rPr>
        <w:t xml:space="preserve">元/吨，合计预算</w:t>
      </w:r>
      <w:r>
        <w:rPr>
          <w:rFonts w:hint="eastAsia" w:ascii="宋体" w:hAnsi="宋体" w:eastAsia="宋体" w:cs="宋体"/>
          <w:color w:val="000000"/>
          <w:spacing w:val="-4"/>
          <w:sz w:val="24"/>
          <w:szCs w:val="24"/>
          <w:lang w:val="en-US" w:eastAsia="zh-CN"/>
        </w:rPr>
        <w:t xml:space="preserve">116</w:t>
      </w:r>
      <w:r>
        <w:rPr>
          <w:rFonts w:hint="eastAsia" w:ascii="宋体" w:hAnsi="宋体" w:eastAsia="宋体" w:cs="宋体"/>
          <w:color w:val="000000"/>
          <w:spacing w:val="-4"/>
          <w:sz w:val="24"/>
          <w:szCs w:val="24"/>
        </w:rPr>
        <w:t xml:space="preserve">万元</w:t>
      </w:r>
      <w:r>
        <w:rPr>
          <w:rFonts w:hint="eastAsia" w:ascii="宋体" w:hAnsi="宋体" w:eastAsia="宋体" w:cs="宋体"/>
          <w:color w:val="000000"/>
          <w:spacing w:val="-4"/>
          <w:sz w:val="24"/>
          <w:szCs w:val="24"/>
          <w:lang w:eastAsia="zh-CN"/>
        </w:rPr>
        <w:t xml:space="preserve">。</w:t>
      </w:r>
      <w:r/>
    </w:p>
    <w:p>
      <w:pPr>
        <w:ind w:firstLine="47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二、采购项目期限</w:t>
      </w:r>
      <w:r/>
    </w:p>
    <w:p>
      <w:pPr>
        <w:ind w:firstLine="470"/>
        <w:spacing w:line="360" w:lineRule="auto"/>
        <w:rPr>
          <w:rFonts w:ascii="宋体" w:hAnsi="宋体" w:eastAsia="宋体" w:cs="宋体"/>
          <w:b/>
          <w:bCs/>
          <w:sz w:val="24"/>
          <w:szCs w:val="24"/>
        </w:rPr>
      </w:pPr>
      <w:r>
        <w:rPr>
          <w:rFonts w:hint="eastAsia" w:ascii="宋体" w:hAnsi="宋体" w:eastAsia="宋体" w:cs="宋体"/>
          <w:sz w:val="24"/>
          <w:szCs w:val="24"/>
          <w:highlight w:val="none"/>
        </w:rPr>
        <w:t xml:space="preserve">合同签订之日起</w:t>
      </w:r>
      <w:r>
        <w:rPr>
          <w:rFonts w:hint="eastAsia" w:ascii="宋体" w:hAnsi="宋体" w:eastAsia="宋体" w:cs="宋体"/>
          <w:sz w:val="24"/>
          <w:szCs w:val="24"/>
          <w:highlight w:val="none"/>
          <w:lang w:val="en-US" w:eastAsia="zh-CN"/>
        </w:rPr>
        <w:t xml:space="preserve">一年或</w:t>
      </w:r>
      <w:r>
        <w:rPr>
          <w:rFonts w:hint="eastAsia" w:ascii="宋体" w:hAnsi="宋体" w:eastAsia="宋体" w:cs="宋体"/>
          <w:sz w:val="24"/>
          <w:szCs w:val="24"/>
          <w:highlight w:val="none"/>
        </w:rPr>
        <w:t xml:space="preserve">处理总量达</w:t>
      </w:r>
      <w:r>
        <w:rPr>
          <w:rFonts w:hint="eastAsia" w:ascii="宋体" w:hAnsi="宋体" w:eastAsia="宋体" w:cs="宋体"/>
          <w:sz w:val="24"/>
          <w:szCs w:val="24"/>
          <w:highlight w:val="none"/>
          <w:lang w:val="en-US" w:eastAsia="zh-CN"/>
        </w:rPr>
        <w:t xml:space="preserve">4200</w:t>
      </w:r>
      <w:r>
        <w:rPr>
          <w:rFonts w:hint="eastAsia" w:ascii="宋体" w:hAnsi="宋体" w:eastAsia="宋体" w:cs="宋体"/>
          <w:sz w:val="24"/>
          <w:szCs w:val="24"/>
          <w:highlight w:val="none"/>
        </w:rPr>
        <w:t xml:space="preserve">吨之日止，合</w:t>
      </w:r>
      <w:r>
        <w:rPr>
          <w:rFonts w:hint="eastAsia" w:ascii="宋体" w:hAnsi="宋体" w:eastAsia="宋体" w:cs="宋体"/>
          <w:sz w:val="24"/>
          <w:szCs w:val="24"/>
        </w:rPr>
        <w:t xml:space="preserve">同履行期限终止。</w:t>
      </w:r>
      <w:r/>
    </w:p>
    <w:p>
      <w:pPr>
        <w:ind w:firstLine="47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三、采购项目地址</w:t>
      </w:r>
      <w:r/>
    </w:p>
    <w:p>
      <w:pPr>
        <w:ind w:firstLine="454"/>
        <w:spacing w:line="360" w:lineRule="auto"/>
        <w:rPr>
          <w:rFonts w:hint="eastAsia" w:ascii="宋体" w:hAnsi="宋体" w:eastAsia="宋体" w:cs="宋体"/>
          <w:color w:val="000000"/>
          <w:spacing w:val="-4"/>
          <w:sz w:val="24"/>
          <w:szCs w:val="24"/>
          <w:lang w:eastAsia="zh-CN"/>
        </w:rPr>
      </w:pPr>
      <w:r>
        <w:rPr>
          <w:rFonts w:hint="eastAsia" w:ascii="宋体" w:hAnsi="宋体" w:eastAsia="宋体" w:cs="宋体"/>
          <w:color w:val="000000"/>
          <w:spacing w:val="-4"/>
          <w:sz w:val="24"/>
          <w:szCs w:val="24"/>
          <w:lang w:eastAsia="zh-CN"/>
        </w:rPr>
        <w:t xml:space="preserve">生活垃圾填埋场</w:t>
      </w:r>
      <w:r/>
    </w:p>
    <w:p>
      <w:pPr>
        <w:ind w:firstLine="47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四、付款方式与说明</w:t>
      </w:r>
      <w:r/>
    </w:p>
    <w:p>
      <w:pPr>
        <w:ind w:firstLine="360"/>
        <w:spacing w:line="360" w:lineRule="auto"/>
        <w:rPr>
          <w:rFonts w:ascii="宋体" w:hAnsi="宋体" w:eastAsia="宋体" w:cs="宋体"/>
          <w:sz w:val="24"/>
          <w:szCs w:val="24"/>
        </w:rPr>
      </w:pPr>
      <w:r>
        <w:rPr>
          <w:rFonts w:hint="eastAsia" w:ascii="宋体" w:hAnsi="宋体" w:eastAsia="宋体" w:cs="宋体"/>
          <w:sz w:val="24"/>
          <w:szCs w:val="24"/>
        </w:rPr>
        <w:t xml:space="preserve">（1）本项目的渗滤液处理服务费由采购方每月支付一次。</w:t>
      </w:r>
      <w:r/>
    </w:p>
    <w:p>
      <w:pPr>
        <w:ind w:firstLine="360"/>
        <w:spacing w:line="360" w:lineRule="auto"/>
        <w:rPr>
          <w:rFonts w:ascii="宋体" w:hAnsi="宋体" w:eastAsia="宋体" w:cs="宋体"/>
          <w:sz w:val="24"/>
          <w:szCs w:val="24"/>
        </w:rPr>
      </w:pPr>
      <w:r>
        <w:rPr>
          <w:rFonts w:hint="eastAsia" w:ascii="宋体" w:hAnsi="宋体" w:eastAsia="宋体" w:cs="宋体"/>
          <w:sz w:val="24"/>
          <w:szCs w:val="24"/>
        </w:rPr>
        <w:t xml:space="preserve">（2）</w:t>
      </w:r>
      <w:bookmarkStart w:id="373" w:name="_Hlk133338210"/>
      <w:r>
        <w:rPr>
          <w:rFonts w:hint="eastAsia" w:ascii="宋体" w:hAnsi="宋体" w:eastAsia="宋体" w:cs="宋体"/>
          <w:sz w:val="24"/>
          <w:szCs w:val="24"/>
        </w:rPr>
        <w:t xml:space="preserve">成交供应商应在每月10日前，向采购方提交上月处理服务费的申请资料，采购方应在收到上述资料后10日内审查，经采购方审查并通过后，于20日内支付，以银行转帐的方式汇入成交供应商的指定银行帐号。</w:t>
      </w:r>
      <w:bookmarkEnd w:id="373"/>
      <w:r/>
      <w:r/>
    </w:p>
    <w:p>
      <w:pPr>
        <w:spacing w:before="120" w:line="22" w:lineRule="atLeast"/>
        <w:tabs>
          <w:tab w:val="left" w:pos="567" w:leader="none"/>
        </w:tabs>
        <w:rPr>
          <w:rFonts w:ascii="宋体" w:hAnsi="宋体" w:eastAsia="宋体" w:cs="Times New Roman"/>
          <w:sz w:val="24"/>
          <w:szCs w:val="24"/>
          <w:lang w:val="zh-CN"/>
        </w:rPr>
      </w:pPr>
      <w:r>
        <w:rPr>
          <w:rFonts w:hint="eastAsia" w:ascii="宋体" w:hAnsi="宋体" w:eastAsia="宋体" w:cs="Times New Roman"/>
          <w:sz w:val="24"/>
          <w:szCs w:val="24"/>
          <w:lang w:val="zh-CN"/>
        </w:rPr>
        <w:t xml:space="preserve"> </w:t>
      </w:r>
      <w:r>
        <w:rPr>
          <w:rFonts w:ascii="宋体" w:hAnsi="宋体" w:eastAsia="宋体" w:cs="Times New Roman"/>
          <w:sz w:val="24"/>
          <w:szCs w:val="24"/>
          <w:lang w:val="zh-CN"/>
        </w:rPr>
        <w:t xml:space="preserve">  </w:t>
      </w:r>
      <w:r>
        <w:rPr>
          <w:rFonts w:hint="eastAsia" w:ascii="宋体" w:hAnsi="宋体" w:eastAsia="宋体" w:cs="Times New Roman"/>
          <w:sz w:val="24"/>
          <w:szCs w:val="24"/>
          <w:lang w:val="zh-CN"/>
        </w:rPr>
        <w:t xml:space="preserve">（3）服务期结束，</w:t>
      </w:r>
      <w:r>
        <w:rPr>
          <w:rFonts w:hint="eastAsia" w:ascii="宋体" w:hAnsi="宋体" w:eastAsia="宋体" w:cs="宋体"/>
          <w:sz w:val="24"/>
          <w:szCs w:val="24"/>
          <w:lang w:val="zh-CN"/>
        </w:rPr>
        <w:t xml:space="preserve">成交供应商应向采购方提交服务费结算申请资料，采购方应在收到结算资料经审查并通过后，于20日内结清余款。</w:t>
      </w:r>
      <w:r/>
    </w:p>
    <w:p>
      <w:pPr>
        <w:ind w:firstLine="472"/>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五、技术要求</w:t>
      </w:r>
      <w:r/>
    </w:p>
    <w:p>
      <w:pPr>
        <w:ind w:firstLine="480"/>
        <w:spacing w:before="120" w:line="22" w:lineRule="atLeast"/>
        <w:tabs>
          <w:tab w:val="left" w:pos="567" w:leader="none"/>
        </w:tabs>
        <w:rPr>
          <w:rFonts w:ascii="宋体" w:hAnsi="宋体" w:eastAsia="宋体" w:cs="Times New Roman"/>
          <w:sz w:val="24"/>
          <w:szCs w:val="24"/>
        </w:rPr>
      </w:pPr>
      <w:r>
        <w:rPr>
          <w:rFonts w:hint="eastAsia" w:ascii="宋体" w:hAnsi="宋体" w:eastAsia="宋体" w:cs="Times New Roman"/>
          <w:sz w:val="24"/>
          <w:szCs w:val="24"/>
        </w:rPr>
        <w:t xml:space="preserve">1、服务供应商提供不低于20吨/</w:t>
      </w:r>
      <w:r>
        <w:rPr>
          <w:rFonts w:hint="eastAsia" w:ascii="宋体" w:hAnsi="宋体" w:eastAsia="宋体" w:cs="Times New Roman"/>
          <w:sz w:val="24"/>
          <w:szCs w:val="24"/>
          <w:lang w:val="zh-CN"/>
        </w:rPr>
        <w:t xml:space="preserve">日的填埋场渗滤液处理产生的浓缩液</w:t>
      </w:r>
      <w:r>
        <w:rPr>
          <w:rFonts w:hint="eastAsia" w:ascii="宋体" w:hAnsi="宋体" w:eastAsia="宋体" w:cs="Times New Roman"/>
          <w:sz w:val="24"/>
          <w:szCs w:val="24"/>
        </w:rPr>
        <w:t xml:space="preserve">处</w:t>
      </w:r>
      <w:r>
        <w:rPr>
          <w:rFonts w:hint="eastAsia" w:ascii="宋体" w:hAnsi="宋体" w:eastAsia="宋体" w:cs="Times New Roman"/>
          <w:sz w:val="24"/>
          <w:szCs w:val="24"/>
          <w:lang w:val="zh-CN"/>
        </w:rPr>
        <w:t xml:space="preserve">置</w:t>
      </w:r>
      <w:r>
        <w:rPr>
          <w:rFonts w:hint="eastAsia" w:ascii="宋体" w:hAnsi="宋体" w:eastAsia="宋体" w:cs="Times New Roman"/>
          <w:sz w:val="24"/>
          <w:szCs w:val="24"/>
        </w:rPr>
        <w:t xml:space="preserve">服务（包含</w:t>
      </w:r>
      <w:r>
        <w:rPr>
          <w:rFonts w:hint="eastAsia" w:ascii="宋体" w:hAnsi="宋体" w:eastAsia="宋体" w:cs="Times New Roman"/>
          <w:sz w:val="24"/>
          <w:szCs w:val="24"/>
          <w:lang w:val="zh-CN"/>
        </w:rPr>
        <w:t xml:space="preserve">采购方</w:t>
      </w:r>
      <w:r>
        <w:rPr>
          <w:rFonts w:hint="eastAsia" w:ascii="宋体" w:hAnsi="宋体" w:eastAsia="宋体" w:cs="Times New Roman"/>
          <w:sz w:val="24"/>
          <w:szCs w:val="24"/>
        </w:rPr>
        <w:t xml:space="preserve">渗滤液处理生化系统排</w:t>
      </w:r>
      <w:r>
        <w:rPr>
          <w:rFonts w:hint="eastAsia" w:ascii="宋体" w:hAnsi="宋体" w:eastAsia="宋体" w:cs="Times New Roman"/>
          <w:sz w:val="24"/>
          <w:szCs w:val="24"/>
          <w:lang w:val="zh-CN"/>
        </w:rPr>
        <w:t xml:space="preserve">泥的处置，</w:t>
      </w:r>
      <w:r>
        <w:rPr>
          <w:rFonts w:hint="eastAsia" w:ascii="宋体" w:hAnsi="宋体" w:eastAsia="宋体" w:cs="Times New Roman"/>
          <w:sz w:val="24"/>
          <w:szCs w:val="24"/>
        </w:rPr>
        <w:t xml:space="preserve">泥</w:t>
      </w:r>
      <w:r>
        <w:rPr>
          <w:rFonts w:hint="eastAsia" w:ascii="宋体" w:hAnsi="宋体" w:eastAsia="宋体" w:cs="Times New Roman"/>
          <w:sz w:val="24"/>
          <w:szCs w:val="24"/>
          <w:lang w:val="zh-CN"/>
        </w:rPr>
        <w:t xml:space="preserve">量约</w:t>
      </w:r>
      <w:r>
        <w:rPr>
          <w:rFonts w:hint="eastAsia" w:ascii="宋体" w:hAnsi="宋体" w:eastAsia="宋体" w:cs="Times New Roman"/>
          <w:sz w:val="24"/>
          <w:szCs w:val="24"/>
        </w:rPr>
        <w:t xml:space="preserve">1吨/日，含水率约80%）。项目运行必须符</w:t>
      </w:r>
      <w:r>
        <w:rPr>
          <w:rFonts w:hint="eastAsia" w:ascii="宋体" w:hAnsi="宋体" w:eastAsia="宋体" w:cs="Times New Roman"/>
          <w:sz w:val="24"/>
          <w:szCs w:val="24"/>
          <w:highlight w:val="none"/>
        </w:rPr>
        <w:t xml:space="preserve">合</w:t>
      </w:r>
      <w:r>
        <w:rPr>
          <w:rFonts w:hint="eastAsia" w:ascii="宋体" w:hAnsi="宋体" w:eastAsia="宋体" w:cs="Times New Roman"/>
          <w:sz w:val="24"/>
          <w:szCs w:val="24"/>
          <w:highlight w:val="none"/>
          <w:lang w:val="zh-CN"/>
        </w:rPr>
        <w:t xml:space="preserve">《生活垃圾填埋场污染控制标准》（GB16889-2024）规定</w:t>
      </w:r>
      <w:r>
        <w:rPr>
          <w:rFonts w:hint="eastAsia" w:ascii="宋体" w:hAnsi="宋体" w:eastAsia="宋体" w:cs="Times New Roman"/>
          <w:sz w:val="24"/>
          <w:szCs w:val="24"/>
          <w:lang w:val="zh-CN"/>
        </w:rPr>
        <w:t xml:space="preserve">要求，同时符合相关</w:t>
      </w:r>
      <w:r>
        <w:rPr>
          <w:rFonts w:hint="eastAsia" w:ascii="宋体" w:hAnsi="宋体" w:eastAsia="宋体" w:cs="Times New Roman"/>
          <w:sz w:val="24"/>
          <w:szCs w:val="24"/>
        </w:rPr>
        <w:t xml:space="preserve">标准和技术规范。</w:t>
      </w:r>
      <w:r/>
    </w:p>
    <w:p>
      <w:pPr>
        <w:ind w:firstLine="480"/>
        <w:spacing w:before="120" w:line="22" w:lineRule="atLeast"/>
        <w:tabs>
          <w:tab w:val="left" w:pos="567" w:leader="none"/>
        </w:tabs>
        <w:rPr>
          <w:rFonts w:ascii="宋体" w:hAnsi="宋体" w:eastAsia="宋体" w:cs="Times New Roman"/>
          <w:sz w:val="24"/>
          <w:szCs w:val="24"/>
        </w:rPr>
      </w:pPr>
      <w:r>
        <w:rPr>
          <w:rFonts w:hint="eastAsia" w:ascii="宋体" w:hAnsi="宋体" w:eastAsia="宋体" w:cs="Times New Roman"/>
          <w:sz w:val="24"/>
          <w:szCs w:val="24"/>
        </w:rPr>
        <w:t xml:space="preserve">2、服务供应商应在签订合同之日起，一个月内完成准备工作，达到浓缩液处理</w:t>
      </w:r>
      <w:r>
        <w:rPr>
          <w:rFonts w:hint="eastAsia" w:ascii="宋体" w:hAnsi="宋体" w:eastAsia="宋体" w:cs="Times New Roman"/>
          <w:sz w:val="24"/>
          <w:szCs w:val="24"/>
          <w:lang w:val="zh-CN"/>
        </w:rPr>
        <w:t xml:space="preserve">生产需要。如有设备现场安装的，现场占地不超过30平方米，不允许建固定设施</w:t>
      </w:r>
      <w:r>
        <w:rPr>
          <w:rFonts w:hint="eastAsia" w:ascii="宋体" w:hAnsi="宋体" w:eastAsia="宋体" w:cs="Times New Roman"/>
          <w:sz w:val="24"/>
          <w:szCs w:val="24"/>
        </w:rPr>
        <w:t xml:space="preserve">。</w:t>
      </w:r>
      <w:r>
        <w:rPr>
          <w:rFonts w:hint="eastAsia" w:ascii="宋体" w:hAnsi="宋体" w:eastAsia="宋体" w:cs="Times New Roman"/>
          <w:sz w:val="24"/>
          <w:szCs w:val="24"/>
          <w:lang w:val="zh-CN"/>
        </w:rPr>
        <w:t xml:space="preserve">现场水电供应条件：用水量不超过20吨/天，用电负荷不超过100</w:t>
      </w:r>
      <w:r>
        <w:rPr>
          <w:rFonts w:ascii="宋体" w:hAnsi="宋体" w:eastAsia="宋体" w:cs="Times New Roman"/>
          <w:sz w:val="24"/>
          <w:szCs w:val="24"/>
          <w:lang w:val="zh-CN"/>
        </w:rPr>
        <w:t xml:space="preserve">kw/h</w:t>
      </w:r>
      <w:r>
        <w:rPr>
          <w:rFonts w:hint="eastAsia" w:ascii="宋体" w:hAnsi="宋体" w:eastAsia="宋体" w:cs="Times New Roman"/>
          <w:sz w:val="24"/>
          <w:szCs w:val="24"/>
          <w:lang w:val="zh-CN"/>
        </w:rPr>
        <w:t xml:space="preserve">。 </w:t>
      </w:r>
      <w:r/>
    </w:p>
    <w:p>
      <w:pPr>
        <w:ind w:firstLine="480"/>
        <w:spacing w:before="120" w:line="22" w:lineRule="atLeast"/>
        <w:tabs>
          <w:tab w:val="left" w:pos="567" w:leader="none"/>
        </w:tabs>
        <w:rPr>
          <w:rFonts w:ascii="宋体" w:hAnsi="宋体" w:eastAsia="宋体" w:cs="Times New Roman"/>
          <w:sz w:val="24"/>
          <w:szCs w:val="24"/>
        </w:rPr>
      </w:pPr>
      <w:r>
        <w:rPr>
          <w:rFonts w:hint="eastAsia" w:ascii="宋体" w:hAnsi="宋体" w:eastAsia="宋体" w:cs="Times New Roman"/>
          <w:sz w:val="24"/>
          <w:szCs w:val="24"/>
        </w:rPr>
        <w:t xml:space="preserve">3、服务供应商对自身选用的工艺及设备负责。服务供应商须充分评估其工艺及设备可行性，并充分考虑水质</w:t>
      </w:r>
      <w:r>
        <w:rPr>
          <w:rFonts w:hint="eastAsia" w:ascii="宋体" w:hAnsi="宋体" w:eastAsia="宋体" w:cs="Times New Roman"/>
          <w:sz w:val="24"/>
          <w:szCs w:val="24"/>
          <w:lang w:val="zh-CN"/>
        </w:rPr>
        <w:t xml:space="preserve">、水量</w:t>
      </w:r>
      <w:r>
        <w:rPr>
          <w:rFonts w:hint="eastAsia" w:ascii="宋体" w:hAnsi="宋体" w:eastAsia="宋体" w:cs="Times New Roman"/>
          <w:sz w:val="24"/>
          <w:szCs w:val="24"/>
        </w:rPr>
        <w:t xml:space="preserve">冲击负荷能力，选择稳妥可靠、技术先进、工艺成熟、管理方便、运行灵活的处理工艺技术，确保达量、稳定、达标生产。</w:t>
      </w:r>
      <w:r/>
    </w:p>
    <w:p>
      <w:pPr>
        <w:ind w:firstLine="480"/>
        <w:spacing w:before="120" w:line="22" w:lineRule="atLeast"/>
        <w:tabs>
          <w:tab w:val="left" w:pos="567" w:leader="none"/>
        </w:tabs>
        <w:rPr>
          <w:rFonts w:ascii="宋体" w:hAnsi="宋体" w:eastAsia="宋体" w:cs="Times New Roman"/>
          <w:sz w:val="24"/>
          <w:szCs w:val="24"/>
        </w:rPr>
      </w:pPr>
      <w:r>
        <w:rPr>
          <w:rFonts w:hint="eastAsia" w:ascii="宋体" w:hAnsi="宋体" w:eastAsia="宋体" w:cs="Times New Roman"/>
          <w:sz w:val="24"/>
          <w:szCs w:val="24"/>
        </w:rPr>
        <w:t xml:space="preserve">4、工艺选择需要避免产生二次环境污染。</w:t>
      </w:r>
      <w:r/>
    </w:p>
    <w:p>
      <w:pPr>
        <w:ind w:firstLine="480"/>
        <w:spacing w:before="120" w:line="22" w:lineRule="atLeast"/>
        <w:tabs>
          <w:tab w:val="left" w:pos="567" w:leader="none"/>
        </w:tabs>
        <w:rPr>
          <w:rFonts w:ascii="宋体" w:hAnsi="宋体" w:eastAsia="宋体" w:cs="Times New Roman"/>
          <w:sz w:val="24"/>
          <w:szCs w:val="24"/>
        </w:rPr>
      </w:pPr>
      <w:r>
        <w:rPr>
          <w:rFonts w:hint="eastAsia" w:ascii="宋体" w:hAnsi="宋体" w:eastAsia="宋体" w:cs="Times New Roman"/>
          <w:sz w:val="24"/>
          <w:szCs w:val="24"/>
        </w:rPr>
        <w:t xml:space="preserve">5、服务供应商负责运营期内的浓缩液处理运营服务，包括但不限于</w:t>
      </w:r>
      <w:r>
        <w:rPr>
          <w:rFonts w:hint="eastAsia" w:ascii="宋体" w:hAnsi="宋体" w:eastAsia="宋体" w:cs="Times New Roman"/>
          <w:sz w:val="24"/>
          <w:szCs w:val="24"/>
          <w:lang w:val="zh-CN"/>
        </w:rPr>
        <w:t xml:space="preserve">设施建设、</w:t>
      </w:r>
      <w:r>
        <w:rPr>
          <w:rFonts w:hint="eastAsia" w:ascii="宋体" w:hAnsi="宋体" w:eastAsia="宋体" w:cs="Times New Roman"/>
          <w:sz w:val="24"/>
          <w:szCs w:val="24"/>
        </w:rPr>
        <w:t xml:space="preserve">运输、水电费、药剂耗材、设备运行、人工及设备维修等用于浓缩液处置的一切费用。</w:t>
      </w:r>
      <w:r/>
    </w:p>
    <w:p>
      <w:pPr>
        <w:ind w:firstLine="480"/>
        <w:spacing w:before="120" w:line="22" w:lineRule="atLeast"/>
        <w:tabs>
          <w:tab w:val="left" w:pos="567" w:leader="none"/>
        </w:tabs>
        <w:rPr>
          <w:rFonts w:ascii="宋体" w:hAnsi="宋体" w:eastAsia="宋体" w:cs="Times New Roman"/>
          <w:sz w:val="24"/>
          <w:szCs w:val="24"/>
        </w:rPr>
      </w:pPr>
      <w:r>
        <w:rPr>
          <w:rFonts w:hint="eastAsia" w:ascii="宋体" w:hAnsi="宋体" w:eastAsia="宋体" w:cs="Times New Roman"/>
          <w:sz w:val="24"/>
          <w:szCs w:val="24"/>
        </w:rPr>
        <w:t xml:space="preserve">6、项目执行期间，全程接受</w:t>
      </w:r>
      <w:r>
        <w:rPr>
          <w:rFonts w:hint="eastAsia" w:ascii="宋体" w:hAnsi="宋体" w:eastAsia="宋体" w:cs="Times New Roman"/>
          <w:sz w:val="24"/>
          <w:szCs w:val="24"/>
          <w:lang w:val="zh-CN"/>
        </w:rPr>
        <w:t xml:space="preserve">采购</w:t>
      </w:r>
      <w:r>
        <w:rPr>
          <w:rFonts w:hint="eastAsia" w:ascii="宋体" w:hAnsi="宋体" w:eastAsia="宋体" w:cs="Times New Roman"/>
          <w:sz w:val="24"/>
          <w:szCs w:val="24"/>
        </w:rPr>
        <w:t xml:space="preserve">方考核管理。</w:t>
      </w:r>
      <w:r/>
    </w:p>
    <w:p>
      <w:pPr>
        <w:ind w:firstLine="480"/>
        <w:spacing w:before="120" w:line="22" w:lineRule="atLeast"/>
        <w:tabs>
          <w:tab w:val="left" w:pos="567" w:leader="none"/>
        </w:tabs>
        <w:rPr>
          <w:rFonts w:ascii="宋体" w:hAnsi="宋体" w:eastAsia="宋体" w:cs="Times New Roman"/>
          <w:sz w:val="24"/>
          <w:szCs w:val="24"/>
        </w:rPr>
      </w:pPr>
      <w:r>
        <w:rPr>
          <w:rFonts w:hint="eastAsia" w:ascii="宋体" w:hAnsi="宋体" w:eastAsia="宋体" w:cs="Times New Roman"/>
          <w:sz w:val="24"/>
          <w:szCs w:val="24"/>
        </w:rPr>
        <w:t xml:space="preserve">7、服务供应商具备完善的服务方案，建立详细的工作制度，制定相关应急预案。保持与填埋场渗滤液处理部门沟通，积极配合各项检查。</w:t>
      </w:r>
      <w:r/>
    </w:p>
    <w:p>
      <w:pPr>
        <w:jc w:val="left"/>
        <w:spacing w:line="412" w:lineRule="auto"/>
        <w:widowControl/>
        <w:rPr>
          <w:rFonts w:ascii="宋体" w:hAnsi="宋体" w:eastAsia="宋体" w:cs="Times New Roman"/>
          <w:b/>
          <w:bCs/>
          <w:sz w:val="24"/>
          <w:szCs w:val="24"/>
        </w:rPr>
        <w:sectPr>
          <w:footnotePr/>
          <w:endnotePr/>
          <w:type w:val="nextPage"/>
          <w:pgSz w:w="11906" w:h="16838" w:orient="portrait"/>
          <w:pgMar w:top="1418" w:right="1555" w:bottom="1418" w:left="1531" w:header="851" w:footer="992" w:gutter="0"/>
          <w:cols w:num="1" w:sep="0" w:space="720" w:equalWidth="1"/>
          <w:docGrid w:linePitch="360"/>
        </w:sectPr>
      </w:pPr>
      <w:r/>
      <w:bookmarkStart w:id="374" w:name="_Toc296890982"/>
      <w:r/>
      <w:bookmarkStart w:id="375" w:name="_Toc296503025"/>
      <w:r/>
      <w:bookmarkEnd w:id="374"/>
      <w:bookmarkEnd w:id="375"/>
      <w:r/>
    </w:p>
    <w:p>
      <w:pPr>
        <w:ind w:left="743"/>
        <w:jc w:val="center"/>
        <w:spacing w:after="120"/>
        <w:rPr>
          <w:rFonts w:ascii="宋体" w:hAnsi="宋体" w:eastAsia="宋体" w:cs="Times New Roman"/>
          <w:b/>
          <w:sz w:val="36"/>
          <w:szCs w:val="36"/>
        </w:rPr>
        <w:outlineLvl w:val="0"/>
      </w:pPr>
      <w:r/>
      <w:bookmarkStart w:id="376" w:name="_Toc351203480"/>
      <w:r/>
      <w:bookmarkEnd w:id="376"/>
      <w:r/>
      <w:bookmarkStart w:id="377" w:name="_Toc21307"/>
      <w:r>
        <w:rPr>
          <w:rFonts w:hint="eastAsia" w:ascii="宋体" w:hAnsi="宋体" w:eastAsia="宋体" w:cs="Times New Roman"/>
          <w:b/>
          <w:sz w:val="36"/>
          <w:szCs w:val="36"/>
        </w:rPr>
        <w:t xml:space="preserve">第六章 </w:t>
      </w:r>
      <w:r>
        <w:rPr>
          <w:rFonts w:ascii="宋体" w:hAnsi="宋体" w:eastAsia="宋体" w:cs="Times New Roman"/>
          <w:b/>
          <w:sz w:val="36"/>
          <w:szCs w:val="36"/>
        </w:rPr>
        <w:t xml:space="preserve"> </w:t>
      </w:r>
      <w:r>
        <w:rPr>
          <w:rFonts w:hint="eastAsia" w:ascii="宋体" w:hAnsi="宋体" w:eastAsia="宋体" w:cs="Times New Roman"/>
          <w:b/>
          <w:sz w:val="36"/>
          <w:szCs w:val="36"/>
        </w:rPr>
        <w:t xml:space="preserve">合同主要条款</w:t>
      </w:r>
      <w:bookmarkEnd w:id="377"/>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甲方：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乙方：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szCs w:val="24"/>
          <w:lang w:eastAsia="zh-CN"/>
        </w:rPr>
        <w:t xml:space="preserve">溧阳市城市发展服务中心</w:t>
      </w:r>
      <w:r>
        <w:rPr>
          <w:rFonts w:hint="eastAsia" w:ascii="宋体" w:hAnsi="宋体" w:eastAsia="宋体" w:cs="宋体"/>
          <w:bCs/>
          <w:sz w:val="24"/>
          <w:szCs w:val="24"/>
          <w:lang w:eastAsia="zh-CN"/>
        </w:rPr>
        <w:t xml:space="preserve">生活垃圾填埋场浓缩液代处置项目</w:t>
      </w:r>
      <w:r>
        <w:rPr>
          <w:rFonts w:hint="eastAsia" w:ascii="宋体" w:hAnsi="宋体" w:eastAsia="宋体" w:cs="Times New Roman"/>
          <w:sz w:val="24"/>
          <w:szCs w:val="24"/>
        </w:rPr>
        <w:t xml:space="preserve">服务</w:t>
      </w:r>
      <w:r>
        <w:rPr>
          <w:rFonts w:hint="eastAsia" w:ascii="宋体" w:hAnsi="宋体" w:eastAsia="宋体" w:cs="宋体"/>
          <w:sz w:val="24"/>
          <w:szCs w:val="24"/>
        </w:rPr>
        <w:t xml:space="preserve">公开招标文件的评标结果，签署本合同。</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一、合同金额</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本合同《</w:t>
      </w:r>
      <w:bookmarkStart w:id="378" w:name="_Hlk133342378"/>
      <w:r>
        <w:rPr>
          <w:rFonts w:hint="eastAsia" w:ascii="宋体" w:hAnsi="宋体" w:eastAsia="宋体" w:cs="宋体"/>
          <w:sz w:val="24"/>
          <w:szCs w:val="24"/>
          <w:lang w:eastAsia="zh-CN"/>
        </w:rPr>
        <w:t xml:space="preserve">溧阳市城市发展服务中心</w:t>
      </w:r>
      <w:r>
        <w:rPr>
          <w:rFonts w:hint="eastAsia" w:ascii="宋体" w:hAnsi="宋体" w:eastAsia="宋体" w:cs="宋体"/>
          <w:bCs/>
          <w:sz w:val="24"/>
          <w:szCs w:val="24"/>
          <w:lang w:eastAsia="zh-CN"/>
        </w:rPr>
        <w:t xml:space="preserve">生活垃圾填埋场浓缩液代处置项目</w:t>
      </w:r>
      <w:r>
        <w:rPr>
          <w:rFonts w:hint="eastAsia" w:ascii="宋体" w:hAnsi="宋体" w:eastAsia="宋体" w:cs="Times New Roman"/>
          <w:sz w:val="24"/>
          <w:szCs w:val="24"/>
        </w:rPr>
        <w:t xml:space="preserve">服务</w:t>
      </w:r>
      <w:bookmarkEnd w:id="378"/>
      <w:r>
        <w:rPr>
          <w:rFonts w:hint="eastAsia" w:ascii="宋体" w:hAnsi="宋体" w:eastAsia="宋体" w:cs="宋体"/>
          <w:sz w:val="24"/>
          <w:szCs w:val="24"/>
        </w:rPr>
        <w:t xml:space="preserve">》。处理服务单价为人民币   元/吨</w:t>
      </w:r>
      <w:r>
        <w:rPr>
          <w:rFonts w:hint="eastAsia" w:ascii="宋体" w:hAnsi="宋体" w:eastAsia="宋体" w:cs="宋体"/>
          <w:sz w:val="24"/>
          <w:szCs w:val="24"/>
          <w:highlight w:val="none"/>
        </w:rPr>
        <w:t xml:space="preserve">, 处理量约</w:t>
      </w:r>
      <w:r>
        <w:rPr>
          <w:rFonts w:hint="eastAsia" w:ascii="宋体" w:hAnsi="宋体" w:eastAsia="宋体" w:cs="宋体"/>
          <w:sz w:val="24"/>
          <w:szCs w:val="24"/>
          <w:highlight w:val="none"/>
          <w:lang w:val="en-US" w:eastAsia="zh-CN"/>
        </w:rPr>
        <w:t xml:space="preserve">4200</w:t>
      </w:r>
      <w:r>
        <w:rPr>
          <w:rFonts w:hint="eastAsia" w:ascii="宋体" w:hAnsi="宋体" w:eastAsia="宋体" w:cs="宋体"/>
          <w:sz w:val="24"/>
          <w:szCs w:val="24"/>
          <w:highlight w:val="none"/>
        </w:rPr>
        <w:t xml:space="preserve">吨深度浓缩渗滤液（</w:t>
      </w:r>
      <w:r>
        <w:rPr>
          <w:rFonts w:hint="eastAsia" w:ascii="宋体" w:hAnsi="宋体" w:eastAsia="宋体" w:cs="宋体"/>
          <w:color w:val="000000"/>
          <w:spacing w:val="-4"/>
          <w:sz w:val="24"/>
          <w:szCs w:val="24"/>
          <w:highlight w:val="none"/>
        </w:rPr>
        <w:t xml:space="preserve">包含</w:t>
      </w:r>
      <w:r>
        <w:rPr>
          <w:rFonts w:hint="eastAsia" w:ascii="宋体" w:hAnsi="宋体" w:eastAsia="宋体" w:cs="Times New Roman"/>
          <w:sz w:val="24"/>
          <w:szCs w:val="24"/>
          <w:highlight w:val="none"/>
        </w:rPr>
        <w:t xml:space="preserve">渗滤液处理生化系统排泥</w:t>
      </w:r>
      <w:r>
        <w:rPr>
          <w:rFonts w:hint="eastAsia" w:ascii="宋体" w:hAnsi="宋体" w:eastAsia="宋体" w:cs="宋体"/>
          <w:color w:val="000000"/>
          <w:spacing w:val="-4"/>
          <w:sz w:val="24"/>
          <w:szCs w:val="24"/>
          <w:highlight w:val="none"/>
        </w:rPr>
        <w:t xml:space="preserve">，</w:t>
      </w:r>
      <w:r>
        <w:rPr>
          <w:rFonts w:hint="eastAsia" w:ascii="宋体" w:hAnsi="宋体" w:eastAsia="宋体" w:cs="Times New Roman"/>
          <w:sz w:val="24"/>
          <w:szCs w:val="24"/>
          <w:highlight w:val="none"/>
        </w:rPr>
        <w:t xml:space="preserve">含水率约80%</w:t>
      </w:r>
      <w:r>
        <w:rPr>
          <w:rFonts w:hint="eastAsia" w:ascii="宋体" w:hAnsi="宋体" w:eastAsia="宋体" w:cs="宋体"/>
          <w:color w:val="000000"/>
          <w:spacing w:val="-4"/>
          <w:sz w:val="24"/>
          <w:szCs w:val="24"/>
          <w:highlight w:val="none"/>
        </w:rPr>
        <w:t xml:space="preserve">）。</w:t>
      </w:r>
      <w:r>
        <w:rPr>
          <w:rFonts w:hint="eastAsia" w:ascii="宋体" w:hAnsi="宋体" w:eastAsia="宋体" w:cs="宋体"/>
          <w:sz w:val="24"/>
          <w:szCs w:val="24"/>
          <w:highlight w:val="none"/>
        </w:rPr>
        <w:t xml:space="preserve">合同签订之日起</w:t>
      </w:r>
      <w:r>
        <w:rPr>
          <w:rFonts w:hint="eastAsia" w:ascii="宋体" w:hAnsi="宋体" w:eastAsia="宋体" w:cs="宋体"/>
          <w:sz w:val="24"/>
          <w:szCs w:val="24"/>
          <w:highlight w:val="none"/>
          <w:lang w:val="en-US" w:eastAsia="zh-CN"/>
        </w:rPr>
        <w:t xml:space="preserve">一年或</w:t>
      </w:r>
      <w:r>
        <w:rPr>
          <w:rFonts w:hint="eastAsia" w:ascii="宋体" w:hAnsi="宋体" w:eastAsia="宋体" w:cs="宋体"/>
          <w:sz w:val="24"/>
          <w:szCs w:val="24"/>
          <w:highlight w:val="none"/>
        </w:rPr>
        <w:t xml:space="preserve">处理总量达</w:t>
      </w:r>
      <w:r>
        <w:rPr>
          <w:rFonts w:hint="eastAsia" w:ascii="宋体" w:hAnsi="宋体" w:eastAsia="宋体" w:cs="宋体"/>
          <w:sz w:val="24"/>
          <w:szCs w:val="24"/>
          <w:highlight w:val="none"/>
          <w:lang w:val="en-US" w:eastAsia="zh-CN"/>
        </w:rPr>
        <w:t xml:space="preserve">4200</w:t>
      </w:r>
      <w:r>
        <w:rPr>
          <w:rFonts w:hint="eastAsia" w:ascii="宋体" w:hAnsi="宋体" w:eastAsia="宋体" w:cs="宋体"/>
          <w:sz w:val="24"/>
          <w:szCs w:val="24"/>
          <w:highlight w:val="none"/>
        </w:rPr>
        <w:t xml:space="preserve">吨之日止，</w:t>
      </w:r>
      <w:r>
        <w:rPr>
          <w:rFonts w:hint="eastAsia" w:ascii="宋体" w:hAnsi="宋体" w:eastAsia="宋体" w:cs="宋体"/>
          <w:sz w:val="24"/>
          <w:szCs w:val="24"/>
        </w:rPr>
        <w:t xml:space="preserve">合同履行期限终止，合同金额暂定为</w:t>
      </w:r>
      <w:r>
        <w:rPr>
          <w:rFonts w:hint="eastAsia" w:ascii="宋体" w:hAnsi="宋体" w:eastAsia="宋体" w:cs="宋体"/>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rPr>
        <w:t xml:space="preserve">元，具体金额按实际渗滤液处理量进行结算，每日处理量必须每天由</w:t>
      </w:r>
      <w:bookmarkStart w:id="379" w:name="_Hlk135927732"/>
      <w:r>
        <w:rPr>
          <w:rFonts w:hint="eastAsia" w:ascii="宋体" w:hAnsi="宋体" w:eastAsia="宋体" w:cs="宋体"/>
          <w:sz w:val="24"/>
          <w:szCs w:val="24"/>
        </w:rPr>
        <w:t xml:space="preserve">双方代表现场核准后共同书面签字确认</w:t>
      </w:r>
      <w:bookmarkEnd w:id="379"/>
      <w:r>
        <w:rPr>
          <w:rFonts w:hint="eastAsia" w:ascii="宋体" w:hAnsi="宋体" w:eastAsia="宋体" w:cs="宋体"/>
          <w:sz w:val="24"/>
          <w:szCs w:val="24"/>
        </w:rPr>
        <w:t xml:space="preserve">，作为月进度款支付和结算依据。乙方</w:t>
      </w:r>
      <w:r>
        <w:rPr>
          <w:rFonts w:hint="eastAsia" w:ascii="宋体" w:hAnsi="宋体" w:eastAsia="宋体" w:cs="宋体"/>
          <w:bCs/>
          <w:sz w:val="24"/>
          <w:szCs w:val="24"/>
        </w:rPr>
        <w:t xml:space="preserve">处置</w:t>
      </w:r>
      <w:r>
        <w:rPr>
          <w:rFonts w:hint="eastAsia" w:ascii="宋体" w:hAnsi="宋体" w:eastAsia="宋体" w:cs="Times New Roman"/>
          <w:sz w:val="24"/>
          <w:szCs w:val="24"/>
        </w:rPr>
        <w:t xml:space="preserve">服务发生的水电费用由乙方承担，发生量由</w:t>
      </w:r>
      <w:r>
        <w:rPr>
          <w:rFonts w:hint="eastAsia" w:ascii="宋体" w:hAnsi="宋体" w:eastAsia="宋体" w:cs="宋体"/>
          <w:sz w:val="24"/>
          <w:szCs w:val="24"/>
        </w:rPr>
        <w:t xml:space="preserve">双方代表现场核准后共同书面签字确认，单价按填埋场总表发生期当月平均水电单价支付给甲方。</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二、合同范围内服务内容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1、甲方购买渗滤液处理服务需求，渗滤液处理所需设施、设备由乙方负责解决，包括服务期满后的拆除。采购数量：服务期内乙方应完成渗滤液处理量约</w:t>
      </w:r>
      <w:r>
        <w:rPr>
          <w:rFonts w:hint="eastAsia" w:ascii="宋体" w:hAnsi="宋体" w:eastAsia="宋体" w:cs="宋体"/>
          <w:sz w:val="24"/>
          <w:szCs w:val="24"/>
          <w:lang w:val="en-US" w:eastAsia="zh-CN"/>
        </w:rPr>
        <w:t xml:space="preserve">4200</w:t>
      </w:r>
      <w:r>
        <w:rPr>
          <w:rFonts w:hint="eastAsia" w:ascii="宋体" w:hAnsi="宋体" w:eastAsia="宋体" w:cs="宋体"/>
          <w:sz w:val="24"/>
          <w:szCs w:val="24"/>
        </w:rPr>
        <w:t xml:space="preserve">吨，如乙方未能按时完成违约责任由供应商承担</w:t>
      </w:r>
      <w:bookmarkStart w:id="380" w:name="_Hlk133339766"/>
      <w:r>
        <w:rPr>
          <w:rFonts w:hint="eastAsia" w:ascii="宋体" w:hAnsi="宋体" w:eastAsia="宋体" w:cs="宋体"/>
          <w:sz w:val="24"/>
          <w:szCs w:val="24"/>
        </w:rPr>
        <w:t xml:space="preserve">。</w:t>
      </w:r>
      <w:bookmarkEnd w:id="380"/>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2、本项目在服务期限：合同签订之日起至处理总量达</w:t>
      </w:r>
      <w:r>
        <w:rPr>
          <w:rFonts w:hint="eastAsia" w:ascii="宋体" w:hAnsi="宋体" w:eastAsia="宋体" w:cs="宋体"/>
          <w:sz w:val="24"/>
          <w:szCs w:val="24"/>
          <w:lang w:val="en-US" w:eastAsia="zh-CN"/>
        </w:rPr>
        <w:t xml:space="preserve">4200</w:t>
      </w:r>
      <w:r>
        <w:rPr>
          <w:rFonts w:hint="eastAsia" w:ascii="宋体" w:hAnsi="宋体" w:eastAsia="宋体" w:cs="宋体"/>
          <w:sz w:val="24"/>
          <w:szCs w:val="24"/>
        </w:rPr>
        <w:t xml:space="preserve">吨之日，合同履行期限终止。</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3、日处理能力要求：</w:t>
      </w:r>
      <w:r>
        <w:rPr>
          <w:rFonts w:hint="eastAsia" w:ascii="宋体" w:hAnsi="宋体" w:eastAsia="宋体" w:cs="宋体"/>
          <w:sz w:val="24"/>
          <w:szCs w:val="24"/>
          <w:highlight w:val="none"/>
          <w:lang w:val="en-US" w:eastAsia="zh-CN"/>
        </w:rPr>
        <w:t xml:space="preserve">满足招标文件要求</w:t>
      </w:r>
      <w:r>
        <w:rPr>
          <w:rFonts w:hint="eastAsia" w:ascii="宋体" w:hAnsi="宋体" w:eastAsia="宋体" w:cs="宋体"/>
          <w:sz w:val="24"/>
          <w:szCs w:val="24"/>
          <w:highlight w:val="none"/>
        </w:rPr>
        <w:t xml:space="preserve">。</w:t>
      </w:r>
      <w:r/>
    </w:p>
    <w:p>
      <w:pPr>
        <w:ind w:firstLine="480"/>
        <w:jc w:val="left"/>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、执行标准：《生活垃圾填埋场污染控制标准》（</w:t>
      </w:r>
      <w:r>
        <w:rPr>
          <w:rFonts w:ascii="宋体" w:hAnsi="宋体" w:eastAsia="宋体" w:cs="宋体"/>
          <w:sz w:val="24"/>
          <w:szCs w:val="24"/>
          <w:highlight w:val="none"/>
        </w:rPr>
        <w:t xml:space="preserve">GB 16889-2024</w:t>
      </w:r>
      <w:r>
        <w:rPr>
          <w:rFonts w:hint="eastAsia" w:ascii="宋体" w:hAnsi="宋体" w:eastAsia="宋体" w:cs="宋体"/>
          <w:sz w:val="24"/>
          <w:szCs w:val="24"/>
          <w:highlight w:val="none"/>
        </w:rPr>
        <w:t xml:space="preserve">）。</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t xml:space="preserve">5</w:t>
      </w:r>
      <w:r>
        <w:rPr>
          <w:rFonts w:hint="eastAsia" w:ascii="宋体" w:hAnsi="宋体" w:eastAsia="宋体" w:cs="宋体"/>
          <w:sz w:val="24"/>
          <w:szCs w:val="24"/>
        </w:rPr>
        <w:t xml:space="preserve">、设备维护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在服务期内，乙方自行管理、运营和维护设施。乙方确保在整个服务期内，始终根据下列规定运营并维护项目设施。 </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(1)国家、省、市现行的企业运行的有关法律法规，渗滤液处理的有关法律法规、标准和规范，本项目有关批准文件的要求。</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(2)本项目规定的质量保证、质量控制和安全生产的要求。</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(3)运行维护手册以及设备制造商提供的说明手册和指导。</w:t>
      </w:r>
      <w:r/>
    </w:p>
    <w:p>
      <w:pPr>
        <w:ind w:firstLine="480"/>
        <w:spacing w:line="360" w:lineRule="auto"/>
        <w:rPr>
          <w:rFonts w:ascii="宋体" w:hAnsi="宋体" w:eastAsia="宋体" w:cs="宋体"/>
          <w:color w:val="000000"/>
          <w:sz w:val="24"/>
          <w:szCs w:val="24"/>
        </w:rPr>
      </w:pPr>
      <w:r>
        <w:rPr>
          <w:rFonts w:ascii="宋体" w:hAnsi="宋体" w:eastAsia="宋体" w:cs="宋体"/>
          <w:color w:val="000000"/>
          <w:sz w:val="24"/>
          <w:szCs w:val="24"/>
        </w:rPr>
        <w:t xml:space="preserve">6</w:t>
      </w:r>
      <w:r>
        <w:rPr>
          <w:rFonts w:hint="eastAsia" w:ascii="宋体" w:hAnsi="宋体" w:eastAsia="宋体" w:cs="宋体"/>
          <w:color w:val="000000"/>
          <w:sz w:val="24"/>
          <w:szCs w:val="24"/>
        </w:rPr>
        <w:t xml:space="preserve">、环境保护</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乙方在日常生产经营活动中，应充分考虑环境影响，保护生态环境。</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三、技术资料</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甲方及其代表有权在任何时候进入项目现场，对该项目设施的运营和维护进行监察，但不得干涉、干扰乙方正常经营活动及履行其在本合同项下的义务。甲方有权要求乙方提交与生产、经营有关的报表、报告和资料，但应予保密，不得向任何第三人泄漏(政府相关管理机构行使行政职权的除外)。乙方应及时向甲方提供有关资料。</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四、双方责任</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1、服务期甲方的主要责任</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（1）甲方应确保向乙方支付处置费用。</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（2）在整个服务期内，应督促乙方认真执行国家行业标准《生活垃圾填埋场污染物控制标准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GB16889-2024</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rPr>
        <w:t xml:space="preserve">。</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2、乙方的主要责任</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）乙方应按适用法律和合理的商业标准及惯例认真而有效地处理其业务与事务，并在按月申请服务费用时向甲方提交相关资料。</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）在整个服务期内，乙方应认真执行国家行业标准《生活垃圾填埋场污染物控制标准》(</w:t>
      </w:r>
      <w:r>
        <w:rPr>
          <w:rFonts w:hint="eastAsia" w:ascii="宋体" w:hAnsi="宋体" w:eastAsia="宋体" w:cs="宋体"/>
          <w:color w:val="000000"/>
          <w:sz w:val="24"/>
          <w:szCs w:val="24"/>
          <w:lang w:eastAsia="zh-CN"/>
        </w:rPr>
        <w:t xml:space="preserve">GB16889-2024</w:t>
      </w:r>
      <w:r>
        <w:rPr>
          <w:rFonts w:hint="eastAsia" w:ascii="宋体" w:hAnsi="宋体" w:eastAsia="宋体" w:cs="宋体"/>
          <w:color w:val="000000"/>
          <w:sz w:val="24"/>
          <w:szCs w:val="24"/>
        </w:rPr>
        <w:t xml:space="preserve">)标准，接受当地环保部门的检查与监督。</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3</w:t>
      </w:r>
      <w:r>
        <w:rPr>
          <w:rFonts w:hint="eastAsia" w:ascii="宋体" w:hAnsi="宋体" w:eastAsia="宋体" w:cs="宋体"/>
          <w:color w:val="000000"/>
          <w:sz w:val="24"/>
          <w:szCs w:val="24"/>
        </w:rPr>
        <w:t xml:space="preserve">）乙方在日常生产经营活动中，应充分考虑环境影响，维护生态环境。</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w:t>
      </w:r>
      <w:r>
        <w:rPr>
          <w:rFonts w:ascii="宋体" w:hAnsi="宋体" w:eastAsia="宋体" w:cs="宋体"/>
          <w:color w:val="000000"/>
          <w:sz w:val="24"/>
          <w:szCs w:val="24"/>
        </w:rPr>
        <w:t xml:space="preserve">4</w:t>
      </w:r>
      <w:r>
        <w:rPr>
          <w:rFonts w:hint="eastAsia" w:ascii="宋体" w:hAnsi="宋体" w:eastAsia="宋体" w:cs="宋体"/>
          <w:color w:val="000000"/>
          <w:sz w:val="24"/>
          <w:szCs w:val="24"/>
        </w:rPr>
        <w:t xml:space="preserve">）乙方应建立完善安全生产制度和事故紧急应急机制，并报甲方备案；乙方应保障生产和服务的稳定和安全，防止事故发生。如出现重大意外事故，乙方应及时通报甲方，并尽最大人力、物力进行抢救，尽快恢复生产与服务；在事故影响期间，乙方应采取各种应急措施进行补救，尽量减少事故对公众的影响。同时承担一切事故处理责任（非乙方原因导致的事故除外）。</w:t>
      </w:r>
      <w:r/>
    </w:p>
    <w:p>
      <w:pPr>
        <w:ind w:firstLine="480"/>
        <w:spacing w:before="120" w:line="22" w:lineRule="atLeast"/>
        <w:tabs>
          <w:tab w:val="left" w:pos="567" w:leader="none"/>
        </w:tabs>
        <w:rPr>
          <w:rFonts w:hint="eastAsia" w:ascii="宋体" w:hAnsi="宋体" w:eastAsia="宋体" w:cs="宋体"/>
          <w:color w:val="000000"/>
          <w:sz w:val="24"/>
          <w:szCs w:val="24"/>
          <w:lang w:val="zh-CN"/>
        </w:rPr>
      </w:pPr>
      <w:r>
        <w:rPr>
          <w:rFonts w:hint="eastAsia" w:ascii="宋体" w:hAnsi="宋体" w:eastAsia="宋体" w:cs="Times New Roman"/>
          <w:sz w:val="24"/>
          <w:szCs w:val="24"/>
        </w:rPr>
        <w:t xml:space="preserve">（5）</w:t>
      </w:r>
      <w:bookmarkStart w:id="381" w:name="_Hlk135927530"/>
      <w:r>
        <w:rPr>
          <w:rFonts w:hint="eastAsia" w:ascii="宋体" w:hAnsi="宋体" w:eastAsia="宋体" w:cs="宋体"/>
          <w:color w:val="000000"/>
          <w:sz w:val="24"/>
          <w:szCs w:val="24"/>
          <w:lang w:val="zh-CN"/>
        </w:rPr>
        <w:t xml:space="preserve">乙方</w:t>
      </w:r>
      <w:bookmarkEnd w:id="381"/>
      <w:r>
        <w:rPr>
          <w:rFonts w:hint="eastAsia" w:ascii="宋体" w:hAnsi="宋体" w:eastAsia="宋体" w:cs="宋体"/>
          <w:color w:val="000000"/>
          <w:sz w:val="24"/>
          <w:szCs w:val="24"/>
          <w:lang w:val="zh-CN"/>
        </w:rPr>
        <w:t xml:space="preserve">须接受甲方的相关考核及处罚制度，处罚罚款将在支付进度款和结算时扣除。</w:t>
      </w:r>
      <w:r/>
    </w:p>
    <w:p>
      <w:pPr>
        <w:pStyle w:val="780"/>
        <w:ind w:firstLine="48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（6）处理量由出水管路上的电磁流量计读取，中标人每天需要记录处理量，并且每周需向采购人上报一次本周的处理量及处理效果。采购人将派人员每周对中标人处理量进行核实。</w:t>
      </w:r>
      <w:r/>
    </w:p>
    <w:p>
      <w:pPr>
        <w:spacing w:line="360" w:lineRule="auto"/>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五、转包或分包</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1、本合同范围的服务，应由乙方直接供应，不得转让他人供应；</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2、除非得到甲方的书面同意，乙方不得将本合同范围的服务全部或部分分包给他人供应；</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3、如有转让和未经甲方同意的分包行为，甲方有权解除合同，没收履约保证金并追究乙方的违约责任。</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六、款项支付</w:t>
      </w:r>
      <w:r/>
    </w:p>
    <w:p>
      <w:pPr>
        <w:ind w:firstLine="360"/>
        <w:spacing w:line="360" w:lineRule="auto"/>
        <w:rPr>
          <w:rFonts w:ascii="宋体" w:hAnsi="宋体" w:eastAsia="宋体" w:cs="宋体"/>
          <w:sz w:val="24"/>
          <w:szCs w:val="24"/>
        </w:rPr>
      </w:pPr>
      <w:r>
        <w:rPr>
          <w:rFonts w:hint="eastAsia" w:ascii="宋体" w:hAnsi="宋体" w:eastAsia="宋体" w:cs="宋体"/>
          <w:sz w:val="24"/>
          <w:szCs w:val="24"/>
        </w:rPr>
        <w:t xml:space="preserve">（1）本项目的</w:t>
      </w:r>
      <w:bookmarkStart w:id="382" w:name="_Hlk135927554"/>
      <w:r>
        <w:rPr>
          <w:rFonts w:hint="eastAsia" w:ascii="宋体" w:hAnsi="宋体" w:eastAsia="宋体" w:cs="宋体"/>
          <w:sz w:val="24"/>
          <w:szCs w:val="24"/>
        </w:rPr>
        <w:t xml:space="preserve">渗滤液处理</w:t>
      </w:r>
      <w:bookmarkEnd w:id="382"/>
      <w:r>
        <w:rPr>
          <w:rFonts w:hint="eastAsia" w:ascii="宋体" w:hAnsi="宋体" w:eastAsia="宋体" w:cs="宋体"/>
          <w:sz w:val="24"/>
          <w:szCs w:val="24"/>
        </w:rPr>
        <w:t xml:space="preserve">服务费由采购方每月支付一次。</w:t>
      </w:r>
      <w:r/>
    </w:p>
    <w:p>
      <w:pPr>
        <w:ind w:firstLine="360"/>
        <w:spacing w:line="360" w:lineRule="auto"/>
        <w:rPr>
          <w:rFonts w:ascii="宋体" w:hAnsi="宋体" w:eastAsia="宋体" w:cs="宋体"/>
          <w:sz w:val="24"/>
          <w:szCs w:val="24"/>
        </w:rPr>
      </w:pPr>
      <w:r>
        <w:rPr>
          <w:rFonts w:hint="eastAsia" w:ascii="宋体" w:hAnsi="宋体" w:eastAsia="宋体" w:cs="宋体"/>
          <w:sz w:val="24"/>
          <w:szCs w:val="24"/>
        </w:rPr>
        <w:t xml:space="preserve">（2）成交供应商应在每月10日前，向采购方提交上月处理服务费的申请资料，采购方应在收到上述资料后10日内审查，经采购方审查并通过后，于20日内支付月进度款（扣除考核罚款及上月水电费用），以银行转帐的方式汇入成交供应商的指定银行帐号。</w:t>
      </w:r>
      <w:r/>
    </w:p>
    <w:p>
      <w:pPr>
        <w:spacing w:before="120" w:line="22" w:lineRule="atLeast"/>
        <w:tabs>
          <w:tab w:val="left" w:pos="567" w:leader="none"/>
        </w:tabs>
        <w:rPr>
          <w:rFonts w:ascii="宋体" w:hAnsi="宋体" w:eastAsia="宋体" w:cs="宋体"/>
          <w:sz w:val="24"/>
          <w:szCs w:val="24"/>
          <w:lang w:val="zh-CN"/>
        </w:rPr>
      </w:pPr>
      <w:r>
        <w:rPr>
          <w:rFonts w:hint="eastAsia" w:ascii="宋体" w:hAnsi="宋体" w:eastAsia="宋体" w:cs="Times New Roman"/>
          <w:sz w:val="24"/>
          <w:szCs w:val="24"/>
          <w:lang w:val="zh-CN"/>
        </w:rPr>
        <w:t xml:space="preserve"> </w:t>
      </w:r>
      <w:r>
        <w:rPr>
          <w:rFonts w:ascii="宋体" w:hAnsi="宋体" w:eastAsia="宋体" w:cs="Times New Roman"/>
          <w:sz w:val="24"/>
          <w:szCs w:val="24"/>
          <w:lang w:val="zh-CN"/>
        </w:rPr>
        <w:t xml:space="preserve">  </w:t>
      </w:r>
      <w:r>
        <w:rPr>
          <w:rFonts w:hint="eastAsia" w:ascii="宋体" w:hAnsi="宋体" w:eastAsia="宋体" w:cs="Times New Roman"/>
          <w:sz w:val="24"/>
          <w:szCs w:val="24"/>
          <w:lang w:val="zh-CN"/>
        </w:rPr>
        <w:t xml:space="preserve">（3）服务期结束，</w:t>
      </w:r>
      <w:r>
        <w:rPr>
          <w:rFonts w:hint="eastAsia" w:ascii="宋体" w:hAnsi="宋体" w:eastAsia="宋体" w:cs="宋体"/>
          <w:sz w:val="24"/>
          <w:szCs w:val="24"/>
          <w:lang w:val="zh-CN"/>
        </w:rPr>
        <w:t xml:space="preserve">成交供应商应向采购方提交服务费结算申请资料，采购方应在收到结算资料经审查并通过后，于20日内结清余款。</w:t>
      </w:r>
      <w:r/>
    </w:p>
    <w:p>
      <w:pPr>
        <w:rPr>
          <w:rFonts w:ascii="Times New Roman" w:hAnsi="Times New Roman" w:eastAsia="宋体" w:cs="Times New Roman"/>
          <w:szCs w:val="24"/>
          <w:lang w:val="zh-CN"/>
        </w:rPr>
      </w:pPr>
      <w:r>
        <w:rPr>
          <w:rFonts w:hint="eastAsia" w:ascii="Times New Roman" w:hAnsi="Times New Roman" w:eastAsia="宋体" w:cs="Times New Roman"/>
          <w:szCs w:val="24"/>
          <w:lang w:val="zh-CN"/>
        </w:rPr>
        <w:t xml:space="preserve"> </w:t>
      </w:r>
      <w:r>
        <w:rPr>
          <w:rFonts w:ascii="Times New Roman" w:hAnsi="Times New Roman" w:eastAsia="宋体" w:cs="Times New Roman"/>
          <w:szCs w:val="24"/>
          <w:lang w:val="zh-CN"/>
        </w:rPr>
        <w:t xml:space="preserve">   </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七、税费</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乙方应按照国家法律法规的规定，承担本合同履行过程中应由自身承担的各项税费。</w:t>
      </w:r>
      <w:r/>
    </w:p>
    <w:p>
      <w:pPr>
        <w:spacing w:line="360" w:lineRule="auto"/>
        <w:rPr>
          <w:rFonts w:ascii="宋体" w:hAnsi="宋体" w:eastAsia="宋体" w:cs="宋体"/>
          <w:b/>
          <w:bCs/>
          <w:sz w:val="24"/>
          <w:szCs w:val="24"/>
        </w:rPr>
      </w:pPr>
      <w:r>
        <w:rPr>
          <w:rFonts w:hint="eastAsia" w:ascii="宋体" w:hAnsi="宋体" w:eastAsia="宋体" w:cs="宋体"/>
          <w:b/>
          <w:bCs/>
          <w:color w:val="000000"/>
          <w:sz w:val="24"/>
          <w:szCs w:val="24"/>
        </w:rPr>
        <w:t xml:space="preserve">八</w:t>
      </w:r>
      <w:r>
        <w:rPr>
          <w:rFonts w:hint="eastAsia" w:ascii="宋体" w:hAnsi="宋体" w:eastAsia="宋体" w:cs="宋体"/>
          <w:b/>
          <w:bCs/>
          <w:sz w:val="24"/>
          <w:szCs w:val="24"/>
        </w:rPr>
        <w:t xml:space="preserve">、违约责任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1、甲方无故逾期验收和办理款项支付手续的,甲方应按逾期付款总额每日万分之五向乙方支付违约金。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乙方未能如期提供服务的，每日向甲方支付运营总量服务费的千分之六作为违约金。乙方超过约定日期10个工作日仍不能提供服务的，甲方可解除本合同。乙方因未能如期提供服务或因其他违约行为导致甲方解除合同的，乙方应向甲方支付运营总量服务费5%的违约金，如造成甲方</w:t>
      </w:r>
      <w:bookmarkStart w:id="476" w:name="_GoBack"/>
      <w:r/>
      <w:bookmarkEnd w:id="476"/>
      <w:r>
        <w:rPr>
          <w:rFonts w:hint="eastAsia" w:ascii="宋体" w:hAnsi="宋体" w:eastAsia="宋体" w:cs="宋体"/>
          <w:sz w:val="24"/>
          <w:szCs w:val="24"/>
        </w:rPr>
        <w:t xml:space="preserve">损失超过违约金的，超出部分由乙方继续承担赔偿责任。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3、乙方应与环保部门积极沟通处理协调某些突发事件。如出现投诉或环保问题等，乙方必须配合甲方共同解决。</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4、乙方未能在合同签订之日起30天内完成浓缩液处置的准备工作并具备不低于</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吨/天的浓缩液处置能力，否则甲方有权力单方终止合同，并追究乙方责任。</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十、不可抗力事件处理</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1、在合同有效期内，任何一方因不可抗力事件导致不能履行合同，则合同履行期可延长，其延长期与不可抗力影响期相同。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2、不可抗力事件发生后，应立即通知对方，并寄送有关权威机构出具的证明。</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十一、仲裁</w:t>
      </w:r>
      <w:r/>
    </w:p>
    <w:p>
      <w:pPr>
        <w:ind w:firstLine="480"/>
        <w:jc w:val="left"/>
        <w:spacing w:line="360" w:lineRule="auto"/>
        <w:rPr>
          <w:rFonts w:ascii="宋体" w:hAnsi="宋体" w:eastAsia="宋体" w:cs="宋体"/>
          <w:sz w:val="24"/>
          <w:szCs w:val="24"/>
        </w:rPr>
      </w:pPr>
      <w:r>
        <w:rPr>
          <w:rFonts w:hint="eastAsia" w:ascii="宋体" w:hAnsi="宋体" w:eastAsia="宋体" w:cs="宋体"/>
          <w:color w:val="000000"/>
          <w:sz w:val="24"/>
          <w:szCs w:val="24"/>
        </w:rPr>
        <w:t xml:space="preserve">双方在执行合同中所发生的一切争议，应通过协商解决。如协商不成</w:t>
      </w:r>
      <w:r>
        <w:rPr>
          <w:rFonts w:hint="eastAsia" w:ascii="宋体" w:hAnsi="宋体" w:eastAsia="宋体" w:cs="宋体"/>
          <w:sz w:val="24"/>
          <w:szCs w:val="24"/>
        </w:rPr>
        <w:t xml:space="preserve">，可向项目所在人民法院申请判决。</w:t>
      </w:r>
      <w:r/>
    </w:p>
    <w:p>
      <w:pPr>
        <w:spacing w:line="360" w:lineRule="auto"/>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十二、合同生效及其它</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1．合同经双方法定代表人或授权代表签字并加盖单位公章后生效。</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2．本合同未尽事宜，遵照《民典法》有关条文执行。</w:t>
      </w:r>
      <w:r/>
    </w:p>
    <w:p>
      <w:pPr>
        <w:ind w:firstLine="480"/>
        <w:jc w:val="lef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3．本合同一式5份，具有同等法律效力，甲乙双方各执2份，</w:t>
      </w:r>
      <w:r>
        <w:rPr>
          <w:rFonts w:hint="eastAsia" w:ascii="宋体" w:hAnsi="宋体" w:eastAsia="宋体" w:cs="Times New Roman"/>
          <w:sz w:val="24"/>
          <w:szCs w:val="24"/>
        </w:rPr>
        <w:t xml:space="preserve">采购代理机构</w:t>
      </w:r>
      <w:r>
        <w:rPr>
          <w:rFonts w:hint="eastAsia" w:ascii="宋体" w:hAnsi="宋体" w:eastAsia="宋体" w:cs="宋体"/>
          <w:color w:val="000000"/>
          <w:sz w:val="24"/>
          <w:szCs w:val="24"/>
        </w:rPr>
        <w:t xml:space="preserve">1份。</w:t>
      </w:r>
      <w:r/>
    </w:p>
    <w:p>
      <w:pPr>
        <w:ind w:firstLine="480"/>
        <w:jc w:val="left"/>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before="120" w:line="22" w:lineRule="atLeast"/>
        <w:tabs>
          <w:tab w:val="left" w:pos="567" w:leader="none"/>
        </w:tabs>
        <w:rPr>
          <w:rFonts w:ascii="宋体" w:hAnsi="宋体" w:eastAsia="宋体" w:cs="Times New Roman"/>
          <w:sz w:val="24"/>
          <w:szCs w:val="24"/>
          <w:lang w:val="zh-CN"/>
        </w:rPr>
      </w:pPr>
      <w:r>
        <w:rPr>
          <w:rFonts w:ascii="宋体" w:hAnsi="宋体" w:eastAsia="宋体" w:cs="Times New Roman"/>
          <w:sz w:val="24"/>
          <w:szCs w:val="24"/>
          <w:lang w:val="zh-CN"/>
        </w:rPr>
      </w:r>
      <w:r/>
    </w:p>
    <w:p>
      <w:pPr>
        <w:rPr>
          <w:rFonts w:ascii="Times New Roman" w:hAnsi="Times New Roman" w:eastAsia="宋体" w:cs="Times New Roman"/>
          <w:szCs w:val="24"/>
        </w:rPr>
      </w:pPr>
      <w:r>
        <w:rPr>
          <w:rFonts w:ascii="Times New Roman" w:hAnsi="Times New Roman" w:eastAsia="宋体" w:cs="Times New Roman"/>
          <w:szCs w:val="24"/>
        </w:rPr>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甲方：                                乙方：</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地址：                                地址：</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法定（授权）代表 人：                 法定（授权）代表人：</w:t>
      </w:r>
      <w:r/>
    </w:p>
    <w:p>
      <w:pPr>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签字日期： 年  月  日                 签字日期： 年  月  日</w:t>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spacing w:line="360" w:lineRule="auto"/>
        <w:rPr>
          <w:rFonts w:ascii="宋体" w:hAnsi="宋体" w:eastAsia="宋体" w:cs="宋体"/>
          <w:color w:val="000000"/>
          <w:sz w:val="24"/>
          <w:szCs w:val="24"/>
        </w:rPr>
      </w:pPr>
      <w:r>
        <w:rPr>
          <w:rFonts w:ascii="宋体" w:hAnsi="宋体" w:eastAsia="宋体" w:cs="宋体"/>
          <w:color w:val="000000"/>
          <w:sz w:val="24"/>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pStyle w:val="780"/>
      </w:pPr>
      <w:r/>
      <w:r/>
    </w:p>
    <w:p>
      <w:pPr>
        <w:jc w:val="center"/>
        <w:widowControl/>
        <w:rPr>
          <w:rFonts w:ascii="Times New Roman" w:hAnsi="Times New Roman" w:eastAsia="宋体" w:cs="Times New Roman"/>
          <w:szCs w:val="24"/>
        </w:rPr>
      </w:pPr>
      <w:r>
        <w:rPr>
          <w:rFonts w:ascii="Times New Roman" w:hAnsi="Times New Roman" w:eastAsia="宋体" w:cs="Times New Roman"/>
          <w:szCs w:val="24"/>
        </w:rPr>
      </w:r>
      <w:r/>
    </w:p>
    <w:p>
      <w:pPr>
        <w:widowControl/>
        <w:rPr>
          <w:rFonts w:ascii="Times New Roman" w:hAnsi="Times New Roman" w:eastAsia="宋体" w:cs="Times New Roman"/>
          <w:szCs w:val="24"/>
        </w:rPr>
      </w:pPr>
      <w:r>
        <w:rPr>
          <w:rFonts w:ascii="Times New Roman" w:hAnsi="Times New Roman" w:eastAsia="宋体" w:cs="Times New Roman"/>
          <w:szCs w:val="24"/>
        </w:rPr>
      </w:r>
      <w:r/>
    </w:p>
    <w:p>
      <w:pPr>
        <w:spacing w:before="120" w:line="22" w:lineRule="atLeast"/>
        <w:tabs>
          <w:tab w:val="left" w:pos="567" w:leader="none"/>
        </w:tabs>
        <w:rPr>
          <w:rFonts w:ascii="宋体" w:hAnsi="宋体" w:eastAsia="宋体" w:cs="Times New Roman"/>
          <w:sz w:val="24"/>
          <w:szCs w:val="24"/>
          <w:lang w:val="zh-CN"/>
        </w:rPr>
      </w:pPr>
      <w:r>
        <w:rPr>
          <w:rFonts w:ascii="宋体" w:hAnsi="宋体" w:eastAsia="宋体" w:cs="Times New Roman"/>
          <w:sz w:val="24"/>
          <w:szCs w:val="24"/>
          <w:lang w:val="zh-CN"/>
        </w:rPr>
      </w:r>
      <w:r/>
    </w:p>
    <w:p>
      <w:pPr>
        <w:pStyle w:val="780"/>
      </w:pPr>
      <w:r/>
      <w:r/>
    </w:p>
    <w:p>
      <w:pPr>
        <w:rPr>
          <w:lang w:val="zh-CN"/>
        </w:rPr>
      </w:pPr>
      <w:r>
        <w:rPr>
          <w:lang w:val="zh-CN"/>
        </w:rPr>
      </w:r>
      <w:r/>
    </w:p>
    <w:p>
      <w:pPr>
        <w:jc w:val="center"/>
        <w:spacing w:line="360" w:lineRule="auto"/>
        <w:rPr>
          <w:rFonts w:ascii="宋体" w:hAnsi="宋体" w:eastAsia="宋体" w:cs="宋体"/>
          <w:b/>
          <w:sz w:val="36"/>
          <w:szCs w:val="36"/>
        </w:rPr>
        <w:outlineLvl w:val="0"/>
      </w:pPr>
      <w:r/>
      <w:bookmarkStart w:id="383" w:name="_Toc104818930"/>
      <w:r>
        <w:rPr>
          <w:rFonts w:hint="eastAsia" w:ascii="宋体" w:hAnsi="宋体" w:eastAsia="宋体" w:cs="宋体"/>
          <w:b/>
          <w:sz w:val="36"/>
          <w:szCs w:val="36"/>
        </w:rPr>
        <w:t xml:space="preserve">第七章   投标文件格式</w:t>
      </w:r>
      <w:bookmarkEnd w:id="383"/>
      <w:r/>
      <w:r/>
    </w:p>
    <w:p>
      <w:pPr>
        <w:ind w:left="142" w:firstLine="482"/>
        <w:spacing w:line="360" w:lineRule="auto"/>
        <w:tabs>
          <w:tab w:val="left" w:pos="900" w:leader="none"/>
          <w:tab w:val="left" w:pos="1980" w:leader="none"/>
        </w:tabs>
        <w:rPr>
          <w:rFonts w:ascii="Times New Roman" w:hAnsi="Times New Roman" w:eastAsia="宋体" w:cs="Times New Roman"/>
          <w:sz w:val="24"/>
          <w:szCs w:val="24"/>
        </w:rPr>
      </w:pPr>
      <w:r>
        <w:rPr>
          <w:rFonts w:ascii="Times New Roman" w:hAnsi="Times New Roman" w:eastAsia="宋体" w:cs="Times New Roman"/>
          <w:b/>
          <w:sz w:val="24"/>
          <w:szCs w:val="24"/>
        </w:rPr>
        <w:t xml:space="preserve">投标人编制文件须知</w:t>
      </w:r>
      <w:r/>
    </w:p>
    <w:p>
      <w:pPr>
        <w:ind w:left="142" w:firstLine="480"/>
        <w:spacing w:line="360" w:lineRule="auto"/>
        <w:tabs>
          <w:tab w:val="left" w:pos="900" w:leader="none"/>
          <w:tab w:val="left" w:pos="1980" w:leader="none"/>
        </w:tabs>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w:t>
      </w:r>
      <w:r>
        <w:rPr>
          <w:rFonts w:ascii="宋体" w:hAnsi="宋体" w:eastAsia="宋体" w:cs="Times New Roman"/>
          <w:sz w:val="24"/>
          <w:szCs w:val="24"/>
        </w:rPr>
        <w:t xml:space="preserve">对于招标文件中标记了“实质性格式”文件的，</w:t>
      </w:r>
      <w:r>
        <w:rPr>
          <w:rFonts w:ascii="宋体" w:hAnsi="宋体" w:eastAsia="宋体" w:cs="Times New Roman"/>
          <w:sz w:val="24"/>
          <w:szCs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s="Times New Roman"/>
          <w:sz w:val="24"/>
          <w:szCs w:val="24"/>
        </w:rPr>
        <w:t xml:space="preserve">否则</w:t>
      </w:r>
      <w:r>
        <w:rPr>
          <w:rFonts w:ascii="宋体" w:hAnsi="宋体" w:eastAsia="宋体" w:cs="Times New Roman"/>
          <w:b/>
          <w:sz w:val="24"/>
          <w:szCs w:val="24"/>
        </w:rPr>
        <w:t xml:space="preserve">投标无效</w:t>
      </w:r>
      <w:r>
        <w:rPr>
          <w:rFonts w:ascii="宋体" w:hAnsi="宋体" w:eastAsia="宋体" w:cs="Times New Roman"/>
          <w:sz w:val="24"/>
          <w:szCs w:val="24"/>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ascii="宋体" w:hAnsi="宋体" w:eastAsia="宋体" w:cs="Times New Roman"/>
          <w:sz w:val="24"/>
          <w:szCs w:val="24"/>
        </w:rPr>
        <w:t xml:space="preserve">全部声明和问题的回答及所附材料必须是真实的、准确的和完整的。</w:t>
      </w:r>
      <w:r/>
    </w:p>
    <w:p>
      <w:pPr>
        <w:spacing w:line="360" w:lineRule="auto"/>
        <w:tabs>
          <w:tab w:val="left" w:pos="900" w:leader="none"/>
          <w:tab w:val="left" w:pos="1980" w:leader="none"/>
        </w:tabs>
        <w:rPr>
          <w:rFonts w:ascii="宋体" w:hAnsi="宋体" w:eastAsia="宋体" w:cs="宋体"/>
          <w:sz w:val="24"/>
          <w:szCs w:val="24"/>
        </w:rPr>
      </w:pPr>
      <w:r>
        <w:rPr>
          <w:rFonts w:ascii="宋体" w:hAnsi="宋体" w:eastAsia="宋体" w:cs="宋体"/>
          <w:sz w:val="24"/>
          <w:szCs w:val="24"/>
        </w:rPr>
      </w:r>
      <w:r/>
    </w:p>
    <w:p>
      <w:pPr>
        <w:jc w:val="left"/>
        <w:widowControl/>
        <w:rPr>
          <w:rFonts w:ascii="宋体" w:hAnsi="宋体" w:eastAsia="宋体" w:cs="宋体"/>
          <w:b/>
          <w:spacing w:val="20"/>
          <w:szCs w:val="21"/>
        </w:rPr>
      </w:pPr>
      <w:r>
        <w:rPr>
          <w:rFonts w:hint="eastAsia" w:ascii="宋体" w:hAnsi="宋体" w:eastAsia="宋体" w:cs="宋体"/>
          <w:sz w:val="24"/>
          <w:szCs w:val="24"/>
        </w:rPr>
        <w:br w:type="page" w:clear="all"/>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r/>
    </w:p>
    <w:p>
      <w:pPr>
        <w:jc w:val="left"/>
        <w:widowControl/>
        <w:rPr>
          <w:rFonts w:ascii="Times New Roman" w:hAnsi="Times New Roman" w:eastAsia="宋体" w:cs="Times New Roman"/>
          <w:b/>
          <w:sz w:val="30"/>
          <w:szCs w:val="20"/>
        </w:rPr>
      </w:pPr>
      <w:r>
        <w:rPr>
          <w:rFonts w:ascii="Times New Roman" w:hAnsi="Times New Roman" w:eastAsia="宋体" w:cs="Times New Roman"/>
          <w:b/>
          <w:spacing w:val="20"/>
          <w:sz w:val="24"/>
          <w:szCs w:val="24"/>
        </w:rPr>
        <w:t xml:space="preserve">一、资格证明文件格式</w:t>
      </w:r>
      <w:r/>
    </w:p>
    <w:p>
      <w:pPr>
        <w:rPr>
          <w:rFonts w:ascii="Times New Roman" w:hAnsi="Times New Roman" w:eastAsia="宋体" w:cs="Times New Roman"/>
          <w:b/>
          <w:spacing w:val="20"/>
          <w:szCs w:val="21"/>
        </w:rPr>
      </w:pPr>
      <w:r>
        <w:rPr>
          <w:rFonts w:ascii="Times New Roman" w:hAnsi="Times New Roman" w:eastAsia="宋体" w:cs="Times New Roman"/>
          <w:b/>
          <w:spacing w:val="20"/>
          <w:szCs w:val="21"/>
        </w:rPr>
      </w:r>
      <w:r/>
    </w:p>
    <w:p>
      <w:pPr>
        <w:rPr>
          <w:rFonts w:ascii="Times New Roman" w:hAnsi="Times New Roman" w:eastAsia="宋体" w:cs="Times New Roman"/>
          <w:b/>
          <w:sz w:val="24"/>
          <w:szCs w:val="24"/>
        </w:rPr>
      </w:pPr>
      <w:r>
        <w:rPr>
          <w:rFonts w:ascii="Times New Roman" w:hAnsi="Times New Roman" w:eastAsia="宋体" w:cs="Times New Roman"/>
          <w:b/>
          <w:spacing w:val="20"/>
          <w:sz w:val="24"/>
          <w:szCs w:val="24"/>
        </w:rPr>
        <w:t xml:space="preserve">投标文件</w:t>
      </w:r>
      <w:r>
        <w:rPr>
          <w:rFonts w:ascii="Times New Roman" w:hAnsi="Times New Roman" w:eastAsia="宋体" w:cs="Times New Roman"/>
          <w:b/>
          <w:sz w:val="24"/>
          <w:szCs w:val="24"/>
        </w:rPr>
        <w:t xml:space="preserve">封面（非实质性格式）</w:t>
      </w:r>
      <w:r/>
    </w:p>
    <w:p>
      <w:pPr>
        <w:jc w:val="center"/>
        <w:rPr>
          <w:rFonts w:ascii="Times New Roman" w:hAnsi="Times New Roman" w:eastAsia="宋体" w:cs="Times New Roman"/>
          <w:szCs w:val="21"/>
        </w:rPr>
      </w:pPr>
      <w:r>
        <w:rPr>
          <w:rFonts w:ascii="Times New Roman" w:hAnsi="Times New Roman" w:eastAsia="宋体" w:cs="Times New Roman"/>
          <w:szCs w:val="21"/>
        </w:rPr>
      </w:r>
      <w:r/>
    </w:p>
    <w:p>
      <w:pPr>
        <w:jc w:val="center"/>
        <w:rPr>
          <w:rFonts w:ascii="Times New Roman" w:hAnsi="Times New Roman" w:eastAsia="宋体" w:cs="Times New Roman"/>
          <w:b/>
          <w:spacing w:val="60"/>
          <w:sz w:val="84"/>
          <w:szCs w:val="84"/>
        </w:rPr>
      </w:pPr>
      <w:r>
        <w:rPr>
          <w:rFonts w:ascii="Times New Roman" w:hAnsi="Times New Roman" w:eastAsia="宋体" w:cs="Times New Roman"/>
          <w:b/>
          <w:spacing w:val="60"/>
          <w:sz w:val="84"/>
          <w:szCs w:val="84"/>
        </w:rPr>
        <w:t xml:space="preserve">投 标 文 件</w:t>
      </w:r>
      <w:r/>
    </w:p>
    <w:p>
      <w:pPr>
        <w:ind w:firstLine="963"/>
        <w:rPr>
          <w:rFonts w:ascii="Times New Roman" w:hAnsi="Times New Roman" w:eastAsia="宋体" w:cs="Times New Roman"/>
          <w:b/>
          <w:spacing w:val="60"/>
          <w:sz w:val="52"/>
          <w:szCs w:val="52"/>
        </w:rPr>
      </w:pPr>
      <w:r>
        <w:rPr>
          <w:rFonts w:ascii="Times New Roman" w:hAnsi="Times New Roman" w:eastAsia="宋体" w:cs="Times New Roman"/>
          <w:b/>
          <w:spacing w:val="60"/>
          <w:sz w:val="52"/>
          <w:szCs w:val="52"/>
        </w:rPr>
      </w:r>
      <w:r/>
    </w:p>
    <w:p>
      <w:pPr>
        <w:ind w:firstLine="963"/>
        <w:rPr>
          <w:rFonts w:ascii="Times New Roman" w:hAnsi="Times New Roman" w:eastAsia="宋体" w:cs="Times New Roman"/>
          <w:b/>
          <w:spacing w:val="60"/>
          <w:sz w:val="52"/>
          <w:szCs w:val="52"/>
        </w:rPr>
      </w:pPr>
      <w:r>
        <w:rPr>
          <w:rFonts w:ascii="Times New Roman" w:hAnsi="Times New Roman" w:eastAsia="宋体" w:cs="Times New Roman"/>
          <w:b/>
          <w:spacing w:val="60"/>
          <w:sz w:val="52"/>
          <w:szCs w:val="52"/>
        </w:rPr>
      </w:r>
      <w:r/>
    </w:p>
    <w:p>
      <w:pPr>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ind w:firstLine="1084"/>
        <w:rPr>
          <w:rFonts w:ascii="宋体" w:hAnsi="宋体" w:eastAsia="宋体" w:cs="Times New Roman"/>
          <w:b/>
          <w:sz w:val="36"/>
          <w:szCs w:val="24"/>
        </w:rPr>
      </w:pPr>
      <w:r>
        <w:rPr>
          <w:rFonts w:hint="eastAsia" w:ascii="宋体" w:hAnsi="宋体" w:eastAsia="宋体" w:cs="Times New Roman"/>
          <w:b/>
          <w:sz w:val="36"/>
          <w:szCs w:val="24"/>
        </w:rPr>
        <w:t xml:space="preserve">项 目 名 称：</w:t>
      </w:r>
      <w:r>
        <w:rPr>
          <w:rFonts w:hint="eastAsia" w:ascii="宋体" w:hAnsi="宋体" w:eastAsia="宋体" w:cs="Times New Roman"/>
          <w:b/>
          <w:sz w:val="36"/>
          <w:szCs w:val="24"/>
          <w:u w:val="single"/>
        </w:rPr>
        <w:t xml:space="preserve">               </w:t>
      </w:r>
      <w:r/>
    </w:p>
    <w:p>
      <w:pPr>
        <w:ind w:firstLine="1084"/>
        <w:rPr>
          <w:rFonts w:ascii="宋体" w:hAnsi="宋体" w:eastAsia="宋体" w:cs="Times New Roman"/>
          <w:b/>
          <w:sz w:val="36"/>
          <w:szCs w:val="24"/>
          <w:u w:val="single"/>
        </w:rPr>
      </w:pPr>
      <w:r>
        <w:rPr>
          <w:rFonts w:hint="eastAsia" w:ascii="宋体" w:hAnsi="宋体" w:eastAsia="宋体" w:cs="Times New Roman"/>
          <w:b/>
          <w:sz w:val="36"/>
          <w:szCs w:val="24"/>
        </w:rPr>
        <w:t xml:space="preserve">项 目 编 号：</w:t>
      </w:r>
      <w:r>
        <w:rPr>
          <w:rFonts w:hint="eastAsia" w:ascii="宋体" w:hAnsi="宋体" w:eastAsia="宋体" w:cs="Times New Roman"/>
          <w:b/>
          <w:sz w:val="36"/>
          <w:szCs w:val="24"/>
          <w:u w:val="single"/>
        </w:rPr>
        <w:t xml:space="preserve">               </w:t>
      </w:r>
      <w:r/>
    </w:p>
    <w:p>
      <w:pPr>
        <w:rPr>
          <w:rFonts w:ascii="宋体" w:hAnsi="宋体" w:eastAsia="宋体" w:cs="Times New Roman"/>
          <w:b/>
          <w:sz w:val="36"/>
          <w:szCs w:val="24"/>
          <w:u w:val="single"/>
        </w:rPr>
      </w:pPr>
      <w:r>
        <w:rPr>
          <w:rFonts w:hint="eastAsia" w:ascii="宋体" w:hAnsi="宋体" w:eastAsia="宋体" w:cs="Times New Roman"/>
          <w:b/>
          <w:sz w:val="36"/>
          <w:szCs w:val="24"/>
        </w:rPr>
        <w:t xml:space="preserve">      投标人名称 ：</w:t>
      </w:r>
      <w:r>
        <w:rPr>
          <w:rFonts w:hint="eastAsia" w:ascii="宋体" w:hAnsi="宋体" w:eastAsia="宋体" w:cs="Times New Roman"/>
          <w:b/>
          <w:sz w:val="36"/>
          <w:szCs w:val="24"/>
          <w:u w:val="single"/>
        </w:rPr>
        <w:t xml:space="preserve">               </w:t>
      </w:r>
      <w:r/>
    </w:p>
    <w:p>
      <w:pPr>
        <w:rPr>
          <w:rFonts w:ascii="宋体" w:hAnsi="宋体" w:eastAsia="宋体" w:cs="Times New Roman"/>
          <w:b/>
          <w:sz w:val="36"/>
          <w:szCs w:val="24"/>
        </w:rPr>
      </w:pPr>
      <w:r>
        <w:rPr>
          <w:rFonts w:hint="eastAsia" w:ascii="宋体" w:hAnsi="宋体" w:eastAsia="宋体" w:cs="Times New Roman"/>
          <w:b/>
          <w:sz w:val="36"/>
          <w:szCs w:val="24"/>
        </w:rPr>
        <w:t xml:space="preserve">      日      期 ：</w:t>
      </w:r>
      <w:r>
        <w:rPr>
          <w:rFonts w:hint="eastAsia" w:ascii="宋体" w:hAnsi="宋体" w:eastAsia="宋体" w:cs="Times New Roman"/>
          <w:b/>
          <w:sz w:val="36"/>
          <w:szCs w:val="24"/>
          <w:u w:val="single"/>
        </w:rPr>
        <w:t xml:space="preserve">               </w:t>
      </w:r>
      <w:r/>
    </w:p>
    <w:p>
      <w:pPr>
        <w:jc w:val="center"/>
        <w:rPr>
          <w:rFonts w:ascii="Times New Roman" w:hAnsi="Times New Roman" w:eastAsia="宋体" w:cs="Times New Roman"/>
          <w:b/>
          <w:sz w:val="32"/>
          <w:szCs w:val="32"/>
        </w:rPr>
      </w:pPr>
      <w:r>
        <w:rPr>
          <w:rFonts w:ascii="Times New Roman" w:hAnsi="Times New Roman" w:eastAsia="宋体" w:cs="Times New Roman"/>
          <w:b/>
          <w:sz w:val="32"/>
          <w:szCs w:val="32"/>
        </w:rPr>
      </w:r>
      <w:r/>
    </w:p>
    <w:p>
      <w:pPr>
        <w:jc w:val="center"/>
        <w:rPr>
          <w:rFonts w:ascii="宋体" w:hAnsi="宋体" w:eastAsia="宋体" w:cs="Times New Roman"/>
          <w:b/>
          <w:sz w:val="32"/>
          <w:szCs w:val="32"/>
        </w:rPr>
      </w:pPr>
      <w:r>
        <w:rPr>
          <w:rFonts w:ascii="Times New Roman" w:hAnsi="Times New Roman" w:eastAsia="宋体" w:cs="Times New Roman"/>
          <w:b/>
          <w:spacing w:val="20"/>
          <w:sz w:val="32"/>
          <w:szCs w:val="32"/>
        </w:rPr>
        <w:br w:type="page" w:clear="all"/>
      </w:r>
      <w:r>
        <w:rPr>
          <w:rFonts w:hint="eastAsia" w:ascii="宋体" w:hAnsi="宋体" w:eastAsia="宋体" w:cs="Times New Roman"/>
          <w:b/>
          <w:sz w:val="32"/>
          <w:szCs w:val="32"/>
        </w:rPr>
        <w:t xml:space="preserve">一、资格证明文件</w:t>
      </w:r>
      <w:r/>
    </w:p>
    <w:p>
      <w:pPr>
        <w:rPr>
          <w:rFonts w:ascii="Times New Roman" w:hAnsi="Times New Roman" w:eastAsia="宋体" w:cs="Times New Roman"/>
          <w:b/>
          <w:szCs w:val="24"/>
        </w:rPr>
      </w:pPr>
      <w:r>
        <w:rPr>
          <w:rFonts w:ascii="Times New Roman" w:hAnsi="Times New Roman" w:eastAsia="宋体" w:cs="Times New Roman"/>
          <w:b/>
          <w:szCs w:val="24"/>
        </w:rPr>
      </w:r>
      <w:r/>
    </w:p>
    <w:p>
      <w:pPr>
        <w:spacing w:line="360" w:lineRule="auto"/>
        <w:rPr>
          <w:rFonts w:ascii="宋体" w:hAnsi="宋体" w:eastAsia="宋体" w:cs="Times New Roman"/>
          <w:b/>
          <w:sz w:val="24"/>
          <w:szCs w:val="24"/>
        </w:rPr>
        <w:outlineLvl w:val="2"/>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w:t>
      </w:r>
      <w:r>
        <w:rPr>
          <w:rFonts w:ascii="宋体" w:hAnsi="宋体" w:eastAsia="宋体" w:cs="Times New Roman"/>
          <w:b/>
          <w:sz w:val="24"/>
          <w:szCs w:val="24"/>
        </w:rPr>
        <w:t xml:space="preserve">满足《中华人民共和国政府采购法》第二十二条规定及法律法规的其他规定</w:t>
      </w:r>
      <w:r/>
    </w:p>
    <w:p>
      <w:pPr>
        <w:jc w:val="left"/>
        <w:keepLines/>
        <w:keepNext/>
        <w:spacing w:line="360" w:lineRule="auto"/>
        <w:rPr>
          <w:rFonts w:ascii="宋体" w:hAnsi="宋体" w:eastAsia="宋体" w:cs="Times New Roman"/>
          <w:b/>
          <w:bCs/>
          <w:sz w:val="24"/>
          <w:szCs w:val="24"/>
        </w:rPr>
        <w:outlineLvl w:val="2"/>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1</w:t>
      </w:r>
      <w:r>
        <w:rPr>
          <w:rFonts w:ascii="宋体" w:hAnsi="宋体" w:eastAsia="宋体" w:cs="Times New Roman"/>
          <w:b/>
          <w:sz w:val="24"/>
          <w:szCs w:val="24"/>
        </w:rPr>
        <w:t xml:space="preserve"> 投标人资格声明</w:t>
      </w:r>
      <w:r>
        <w:rPr>
          <w:rFonts w:hint="eastAsia" w:ascii="宋体" w:hAnsi="宋体" w:eastAsia="宋体" w:cs="Times New Roman"/>
          <w:b/>
          <w:sz w:val="24"/>
          <w:szCs w:val="24"/>
        </w:rPr>
        <w:t xml:space="preserve">函</w:t>
      </w:r>
      <w:r>
        <w:rPr>
          <w:rFonts w:ascii="宋体" w:hAnsi="宋体" w:eastAsia="宋体" w:cs="Times New Roman"/>
          <w:b/>
          <w:sz w:val="24"/>
          <w:szCs w:val="24"/>
        </w:rPr>
        <w:t xml:space="preserve">（实质性格式）</w:t>
      </w:r>
      <w:r/>
    </w:p>
    <w:p>
      <w:pPr>
        <w:jc w:val="center"/>
        <w:spacing w:before="120" w:line="360" w:lineRule="auto"/>
        <w:widowControl/>
        <w:rPr>
          <w:rFonts w:ascii="宋体" w:hAnsi="宋体" w:eastAsia="宋体" w:cs="宋体"/>
          <w:b/>
          <w:sz w:val="24"/>
          <w:szCs w:val="24"/>
        </w:rPr>
      </w:pPr>
      <w:r>
        <w:rPr>
          <w:rFonts w:ascii="宋体" w:hAnsi="宋体" w:eastAsia="宋体" w:cs="宋体"/>
          <w:b/>
          <w:sz w:val="24"/>
          <w:szCs w:val="24"/>
        </w:rPr>
      </w:r>
      <w:r/>
    </w:p>
    <w:p>
      <w:pPr>
        <w:jc w:val="center"/>
        <w:spacing w:line="360" w:lineRule="auto"/>
        <w:widowControl/>
        <w:rPr>
          <w:rFonts w:ascii="宋体" w:hAnsi="宋体" w:eastAsia="宋体" w:cs="宋体"/>
          <w:b/>
          <w:sz w:val="36"/>
          <w:szCs w:val="36"/>
        </w:rPr>
      </w:pPr>
      <w:r>
        <w:rPr>
          <w:rFonts w:hint="eastAsia" w:ascii="宋体" w:hAnsi="宋体" w:eastAsia="宋体" w:cs="宋体"/>
          <w:b/>
          <w:sz w:val="36"/>
          <w:szCs w:val="36"/>
        </w:rPr>
        <w:t xml:space="preserve">投标人资格声明函</w:t>
      </w:r>
      <w:r/>
    </w:p>
    <w:p>
      <w:pPr>
        <w:ind w:firstLine="480"/>
        <w:jc w:val="left"/>
        <w:spacing w:line="460" w:lineRule="exact"/>
        <w:rPr>
          <w:rFonts w:ascii="宋体" w:hAnsi="宋体" w:eastAsia="宋体" w:cs="Times New Roman"/>
          <w:sz w:val="24"/>
          <w:szCs w:val="24"/>
        </w:rPr>
      </w:pPr>
      <w:r>
        <w:rPr>
          <w:rFonts w:ascii="宋体" w:hAnsi="宋体" w:eastAsia="宋体" w:cs="Times New Roman"/>
          <w:sz w:val="24"/>
          <w:szCs w:val="24"/>
        </w:rPr>
      </w:r>
      <w:r/>
    </w:p>
    <w:p>
      <w:pPr>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致：溧阳天诚房地产估价事务所有限公司</w:t>
      </w:r>
      <w:r/>
    </w:p>
    <w:p>
      <w:pPr>
        <w:ind w:firstLine="960"/>
        <w:jc w:val="left"/>
        <w:spacing w:line="46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（采购人名称）</w:t>
      </w:r>
      <w:r/>
    </w:p>
    <w:p>
      <w:pPr>
        <w:ind w:firstLine="480"/>
        <w:jc w:val="left"/>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按照《中华人民共和国政府采购法》第二十二条和招标文件的规定，我单位郑重声明如下：</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一、我单位是按照中华人民共和国法律规定登记注册的，注册地点为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，全称为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，统一社会信用代码为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，法定代表人（单位负责人）为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，具有独立承担民事责任的能力</w:t>
      </w:r>
      <w:r>
        <w:rPr>
          <w:rFonts w:hint="eastAsia" w:ascii="宋体" w:hAnsi="宋体" w:eastAsia="宋体" w:cs="Times New Roman"/>
          <w:b/>
          <w:sz w:val="24"/>
          <w:szCs w:val="24"/>
        </w:rPr>
        <w:t xml:space="preserve">（如属于分公司经总公司授权参与项目，由总公司承担民事责任的，需提供总公司项目授权书）</w:t>
      </w:r>
      <w:r>
        <w:rPr>
          <w:rFonts w:hint="eastAsia" w:ascii="宋体" w:hAnsi="宋体" w:eastAsia="宋体" w:cs="Times New Roman"/>
          <w:sz w:val="24"/>
          <w:szCs w:val="24"/>
        </w:rPr>
        <w:t xml:space="preserve">。</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二、我单位具有良好的商业信誉（指投标人经营状况良好，无本资格声明第十条情形）和健全的财务会计制度。</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三、我单位依法进行纳税和社会保险申报并实际履行了义务。</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四、我单位具有履行本项目采购合同所必需的设备和专业技术能力，并具有履行合同的良好</w:t>
      </w:r>
      <w:r>
        <w:rPr>
          <w:rFonts w:ascii="宋体" w:hAnsi="宋体" w:eastAsia="宋体" w:cs="Times New Roman"/>
          <w:sz w:val="24"/>
          <w:szCs w:val="24"/>
        </w:rPr>
        <w:t xml:space="preserve">记录</w:t>
      </w:r>
      <w:r>
        <w:rPr>
          <w:rFonts w:hint="eastAsia" w:ascii="宋体" w:hAnsi="宋体" w:eastAsia="宋体" w:cs="Times New Roman"/>
          <w:sz w:val="24"/>
          <w:szCs w:val="24"/>
        </w:rPr>
        <w:t xml:space="preserve">。为履行本项采购合同我单位具备如下主要设备和主要专业技术能力:</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主要设备有：</w:t>
      </w:r>
      <w:r>
        <w:rPr>
          <w:rFonts w:ascii="宋体" w:hAnsi="宋体" w:eastAsia="宋体" w:cs="Times New Roman"/>
          <w:sz w:val="24"/>
          <w:szCs w:val="24"/>
          <w:u w:val="single"/>
        </w:rPr>
        <w:t xml:space="preserve">            </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主要专业技术能力有</w:t>
      </w:r>
      <w:r>
        <w:rPr>
          <w:rFonts w:hint="eastAsia" w:ascii="宋体" w:hAnsi="宋体" w:eastAsia="宋体" w:cs="Times New Roman"/>
          <w:sz w:val="24"/>
          <w:szCs w:val="24"/>
          <w:u w:val="single"/>
        </w:rPr>
        <w:t xml:space="preserve">                 </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六、我单位具备法律、行政法规规定的其他条件。</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七、与我单位存在“单位负责人为同一人或者存在直接控股、管理关系”的其他单位信息如下（如无此情形的，填写“无”）：</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1、与我单位的法定代表人（单位负责人）为同一人的其他单位如下：</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2、我单位直接控股的其他单位如下：</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3、与我单位存在管理关系的其他单位如下：</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八、</w:t>
      </w:r>
      <w:r>
        <w:rPr>
          <w:rFonts w:ascii="宋体" w:hAnsi="宋体" w:eastAsia="宋体" w:cs="Times New Roman"/>
          <w:sz w:val="24"/>
          <w:szCs w:val="24"/>
        </w:rPr>
        <w:t xml:space="preserve">我</w:t>
      </w:r>
      <w:r>
        <w:rPr>
          <w:rFonts w:hint="eastAsia" w:ascii="宋体" w:hAnsi="宋体" w:eastAsia="宋体" w:cs="Times New Roman"/>
          <w:sz w:val="24"/>
          <w:szCs w:val="24"/>
        </w:rPr>
        <w:t xml:space="preserve">单位</w:t>
      </w:r>
      <w:r>
        <w:rPr>
          <w:rFonts w:ascii="宋体" w:hAnsi="宋体" w:eastAsia="宋体" w:cs="Times New Roman"/>
          <w:sz w:val="24"/>
          <w:szCs w:val="24"/>
        </w:rPr>
        <w:t xml:space="preserve">不属于为本项目提供整体设计、规范编制或者项目管理、监理、检测等服务的投标人。</w:t>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九、</w:t>
      </w:r>
      <w:r>
        <w:rPr>
          <w:rFonts w:ascii="宋体" w:hAnsi="宋体" w:eastAsia="宋体" w:cs="Times New Roman"/>
          <w:sz w:val="24"/>
          <w:szCs w:val="24"/>
        </w:rPr>
        <w:t xml:space="preserve">我单位无以下不良信用记录情形：</w:t>
      </w:r>
      <w:r/>
    </w:p>
    <w:p>
      <w:pPr>
        <w:ind w:firstLine="480"/>
        <w:jc w:val="left"/>
        <w:spacing w:line="460" w:lineRule="exact"/>
        <w:rPr>
          <w:rFonts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、在“信用中国”网站被列入失信被执行人和重大税收违法案件当事人名单；</w:t>
      </w:r>
      <w:r/>
    </w:p>
    <w:p>
      <w:pPr>
        <w:ind w:firstLine="480"/>
        <w:jc w:val="left"/>
        <w:spacing w:line="460" w:lineRule="exact"/>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、在“中国政府采购网”网站被列入政府采购严重违法失信行为记录名单；</w:t>
      </w:r>
      <w:r/>
    </w:p>
    <w:p>
      <w:pPr>
        <w:ind w:firstLine="480"/>
        <w:jc w:val="left"/>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w:t>
      </w:r>
      <w:r>
        <w:rPr>
          <w:rFonts w:ascii="宋体" w:hAnsi="宋体" w:eastAsia="宋体" w:cs="Times New Roman"/>
          <w:sz w:val="24"/>
          <w:szCs w:val="24"/>
        </w:rPr>
        <w:t xml:space="preserve">不符合《政府采购法》第二十二条规定的条件。</w:t>
      </w:r>
      <w:r/>
    </w:p>
    <w:p>
      <w:pPr>
        <w:ind w:firstLine="480"/>
        <w:jc w:val="left"/>
        <w:spacing w:line="460" w:lineRule="exact"/>
        <w:rPr>
          <w:rFonts w:ascii="宋体" w:hAnsi="宋体" w:eastAsia="宋体" w:cs="Times New Roman"/>
          <w:sz w:val="24"/>
          <w:szCs w:val="24"/>
        </w:rPr>
      </w:pPr>
      <w:r>
        <w:rPr>
          <w:rFonts w:ascii="宋体" w:hAnsi="宋体" w:eastAsia="宋体" w:cs="Times New Roman"/>
          <w:sz w:val="24"/>
          <w:szCs w:val="24"/>
        </w:rPr>
      </w:r>
      <w:r/>
    </w:p>
    <w:p>
      <w:pPr>
        <w:ind w:firstLine="480"/>
        <w:jc w:val="left"/>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我单位保证上述声明的事项都是真实的，如有虚假，我单位愿意承担相应的法律责任，并承担因此所造成的一切损失。</w:t>
      </w:r>
      <w:r/>
    </w:p>
    <w:p>
      <w:pPr>
        <w:ind w:firstLine="480"/>
        <w:jc w:val="left"/>
        <w:spacing w:line="460" w:lineRule="exact"/>
        <w:rPr>
          <w:rFonts w:ascii="宋体" w:hAnsi="Times New Roman" w:eastAsia="宋体" w:cs="Times New Roman"/>
          <w:sz w:val="24"/>
          <w:szCs w:val="24"/>
        </w:rPr>
      </w:pPr>
      <w:r>
        <w:rPr>
          <w:rFonts w:ascii="宋体" w:hAnsi="Times New Roman" w:eastAsia="宋体" w:cs="Times New Roman"/>
          <w:sz w:val="24"/>
          <w:szCs w:val="24"/>
        </w:rPr>
      </w:r>
      <w:r/>
    </w:p>
    <w:p>
      <w:pPr>
        <w:spacing w:line="360" w:lineRule="auto"/>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附：投标人营业执照等证明文件</w:t>
      </w:r>
      <w:r/>
    </w:p>
    <w:tbl>
      <w:tblPr>
        <w:tblStyle w:val="779"/>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0"/>
      </w:tblGrid>
      <w:tr>
        <w:trPr>
          <w:trHeight w:val="2141"/>
        </w:trPr>
        <w:tc>
          <w:tcPr>
            <w:tcW w:w="9180" w:type="dxa"/>
            <w:textDirection w:val="lrTb"/>
            <w:noWrap w:val="false"/>
          </w:tcPr>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ind w:firstLine="480"/>
        <w:jc w:val="left"/>
        <w:spacing w:line="460" w:lineRule="exact"/>
        <w:rPr>
          <w:rFonts w:ascii="宋体" w:hAnsi="Times New Roman" w:eastAsia="宋体" w:cs="Times New Roman"/>
          <w:sz w:val="24"/>
          <w:szCs w:val="24"/>
        </w:rPr>
      </w:pPr>
      <w:r>
        <w:rPr>
          <w:rFonts w:ascii="宋体" w:hAnsi="Times New Roman" w:eastAsia="宋体" w:cs="Times New Roman"/>
          <w:sz w:val="24"/>
          <w:szCs w:val="24"/>
        </w:rPr>
      </w:r>
      <w:r/>
    </w:p>
    <w:p>
      <w:pPr>
        <w:ind w:firstLine="480"/>
        <w:jc w:val="left"/>
        <w:spacing w:line="460" w:lineRule="exact"/>
        <w:rPr>
          <w:rFonts w:ascii="宋体" w:hAnsi="Times New Roman" w:eastAsia="宋体" w:cs="Times New Roman"/>
          <w:sz w:val="24"/>
          <w:szCs w:val="24"/>
        </w:rPr>
      </w:pPr>
      <w:r>
        <w:rPr>
          <w:rFonts w:hint="eastAsia" w:ascii="宋体" w:hAnsi="Times New Roman" w:eastAsia="宋体" w:cs="Times New Roman"/>
          <w:sz w:val="24"/>
          <w:szCs w:val="24"/>
        </w:rPr>
        <w:t xml:space="preserve">                                       投标人（加盖公章）：</w:t>
      </w:r>
      <w:r>
        <w:rPr>
          <w:rFonts w:ascii="宋体" w:hAnsi="Times New Roman" w:eastAsia="宋体" w:cs="Times New Roman"/>
          <w:sz w:val="24"/>
          <w:szCs w:val="24"/>
        </w:rPr>
        <w:t xml:space="preserve"> </w:t>
      </w:r>
      <w:r/>
    </w:p>
    <w:p>
      <w:pPr>
        <w:ind w:left="4290" w:hanging="4080"/>
        <w:jc w:val="left"/>
        <w:spacing w:line="460" w:lineRule="exact"/>
        <w:rPr>
          <w:rFonts w:ascii="宋体" w:hAnsi="Times New Roman" w:eastAsia="宋体" w:cs="Times New Roman"/>
          <w:sz w:val="24"/>
          <w:szCs w:val="24"/>
        </w:rPr>
      </w:pPr>
      <w:r>
        <w:rPr>
          <w:rFonts w:hint="eastAsia" w:ascii="宋体" w:hAnsi="Times New Roman" w:eastAsia="宋体" w:cs="Times New Roman"/>
          <w:sz w:val="24"/>
          <w:szCs w:val="24"/>
        </w:rPr>
        <w:t xml:space="preserve">                                        法定代表人（或单位负责人）签字或盖章： 日期：    年    月    日</w:t>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说明：</w:t>
      </w:r>
      <w:r>
        <w:rPr>
          <w:rFonts w:hint="eastAsia" w:ascii="Times New Roman" w:hAnsi="Times New Roman" w:eastAsia="宋体" w:cs="Times New Roman"/>
          <w:sz w:val="24"/>
          <w:szCs w:val="24"/>
        </w:rPr>
        <w:t xml:space="preserve">投标人承诺不实的，依据《政府采购法》第七十七条“提供虚假材料谋取中标、成交的”有关规定予以处理</w:t>
      </w:r>
      <w:r>
        <w:rPr>
          <w:rFonts w:ascii="Times New Roman" w:hAnsi="Times New Roman" w:eastAsia="宋体" w:cs="Times New Roman"/>
          <w:sz w:val="24"/>
          <w:szCs w:val="24"/>
        </w:rPr>
        <w:t xml:space="preserve">。</w:t>
      </w:r>
      <w:r/>
    </w:p>
    <w:p>
      <w:pPr>
        <w:spacing w:line="360" w:lineRule="auto"/>
        <w:tabs>
          <w:tab w:val="left" w:pos="5580" w:leader="none"/>
        </w:tabs>
        <w:rPr>
          <w:rFonts w:ascii="Times New Roman" w:hAnsi="Times New Roman" w:eastAsia="宋体" w:cs="Times New Roman"/>
          <w:sz w:val="24"/>
          <w:szCs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Times New Roman" w:hAnsi="Times New Roman" w:eastAsia="宋体" w:cs="Times New Roman"/>
          <w:sz w:val="24"/>
          <w:szCs w:val="24"/>
        </w:rPr>
      </w:r>
      <w:r/>
    </w:p>
    <w:p>
      <w:pPr>
        <w:spacing w:line="360" w:lineRule="auto"/>
        <w:rPr>
          <w:rFonts w:ascii="宋体" w:hAnsi="宋体" w:eastAsia="宋体" w:cs="Times New Roman"/>
          <w:b/>
          <w:sz w:val="24"/>
          <w:szCs w:val="20"/>
        </w:rPr>
        <w:outlineLvl w:val="2"/>
      </w:pPr>
      <w:r>
        <w:rPr>
          <w:rFonts w:ascii="宋体" w:hAnsi="宋体" w:eastAsia="宋体" w:cs="Times New Roman"/>
          <w:b/>
          <w:sz w:val="24"/>
          <w:szCs w:val="20"/>
        </w:rPr>
        <w:t xml:space="preserve">2</w:t>
      </w:r>
      <w:r>
        <w:rPr>
          <w:rFonts w:hint="eastAsia" w:ascii="宋体" w:hAnsi="宋体" w:eastAsia="宋体" w:cs="Times New Roman"/>
          <w:b/>
          <w:sz w:val="24"/>
          <w:szCs w:val="20"/>
        </w:rPr>
        <w:t xml:space="preserve">.</w:t>
      </w:r>
      <w:r>
        <w:rPr>
          <w:rFonts w:ascii="宋体" w:hAnsi="宋体" w:eastAsia="宋体" w:cs="Times New Roman"/>
          <w:b/>
          <w:sz w:val="24"/>
          <w:szCs w:val="20"/>
        </w:rPr>
        <w:t xml:space="preserve">落实政府采购政策需满足的资格要求（如有）</w:t>
      </w:r>
      <w:r/>
    </w:p>
    <w:p>
      <w:pPr>
        <w:spacing w:line="360" w:lineRule="auto"/>
        <w:rPr>
          <w:rFonts w:ascii="Times New Roman" w:hAnsi="Times New Roman" w:eastAsia="宋体" w:cs="Times New Roman"/>
          <w:sz w:val="24"/>
          <w:szCs w:val="20"/>
        </w:rPr>
        <w:outlineLvl w:val="2"/>
      </w:pPr>
      <w:r>
        <w:rPr>
          <w:rFonts w:ascii="宋体" w:hAnsi="宋体" w:eastAsia="宋体" w:cs="Times New Roman"/>
          <w:b/>
          <w:sz w:val="24"/>
          <w:szCs w:val="20"/>
        </w:rPr>
        <w:t xml:space="preserve">2-1中小企业声明函</w:t>
      </w:r>
      <w:r/>
    </w:p>
    <w:p>
      <w:pPr>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说明：</w:t>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（1）如本项目（包）不专门面向中小企业预留采购份额，资格证明文件部分无需提供《中小企业声明函》。</w:t>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（2）如本项目（包）专门面向中小/小微企业采购，须提供《中小企业声明函》</w:t>
      </w:r>
      <w:r>
        <w:rPr>
          <w:rFonts w:hint="eastAsia" w:ascii="宋体" w:hAnsi="宋体" w:eastAsia="宋体" w:cs="宋体"/>
          <w:sz w:val="24"/>
          <w:szCs w:val="20"/>
        </w:rPr>
        <w:t xml:space="preserve">（实质性格式）</w:t>
      </w:r>
      <w:r>
        <w:rPr>
          <w:rFonts w:hint="eastAsia" w:ascii="宋体" w:hAnsi="宋体" w:eastAsia="宋体" w:cs="宋体"/>
          <w:sz w:val="24"/>
          <w:szCs w:val="24"/>
        </w:rPr>
        <w:t xml:space="preserve">。</w:t>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3）如本项目（包）预留部分采购项目预算专门面向中小企业采购，要求投标人以联合体形式参加采购活动，且联合体中中小企业承担的部分达到一定比例的，须提供《联合协议》；要求获得采购合同的投标人将采购项目中的一定比例分包给一家或者多家中小企业的，须提供《拟分包情况说明及分包意向协议（类型一）》。</w:t>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（4）其他</w:t>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before="240" w:after="240" w:line="360" w:lineRule="auto"/>
        <w:rPr>
          <w:rFonts w:ascii="Times New Roman" w:hAnsi="Times New Roman" w:eastAsia="宋体" w:cs="Times New Roman"/>
          <w:b/>
          <w:bCs/>
          <w:sz w:val="36"/>
          <w:szCs w:val="36"/>
        </w:rPr>
      </w:pPr>
      <w:r>
        <w:rPr>
          <w:rFonts w:ascii="Times New Roman" w:hAnsi="Times New Roman" w:eastAsia="宋体" w:cs="Times New Roman"/>
          <w:b/>
          <w:bCs/>
          <w:sz w:val="36"/>
          <w:szCs w:val="36"/>
        </w:rPr>
        <w:br w:type="page" w:clear="all"/>
      </w:r>
      <w:r>
        <w:rPr>
          <w:rFonts w:hint="eastAsia" w:ascii="Times New Roman" w:hAnsi="Times New Roman" w:eastAsia="宋体" w:cs="Times New Roman"/>
          <w:b/>
          <w:bCs/>
          <w:sz w:val="36"/>
          <w:szCs w:val="36"/>
        </w:rPr>
        <w:t xml:space="preserve">中小企业声明函（服务）格式</w:t>
      </w:r>
      <w:r/>
    </w:p>
    <w:p>
      <w:pPr>
        <w:ind w:firstLine="504"/>
        <w:spacing w:line="360" w:lineRule="auto"/>
        <w:rPr>
          <w:rFonts w:ascii="宋体" w:hAnsi="宋体" w:eastAsia="宋体" w:cs="宋体"/>
          <w:spacing w:val="6"/>
          <w:sz w:val="24"/>
          <w:szCs w:val="24"/>
        </w:rPr>
      </w:pPr>
      <w:r>
        <w:rPr>
          <w:rFonts w:hint="eastAsia" w:ascii="宋体" w:hAnsi="宋体" w:eastAsia="宋体" w:cs="宋体"/>
          <w:spacing w:val="6"/>
          <w:sz w:val="24"/>
          <w:szCs w:val="24"/>
        </w:rPr>
        <w:t xml:space="preserve">本公司（联合体）郑重声明，根据《政府采购促进中小企业发展管理办法》（财库﹝2020﹞46 号）的规定，本公司</w:t>
      </w:r>
      <w:r>
        <w:rPr>
          <w:rFonts w:hint="eastAsia" w:ascii="宋体" w:hAnsi="宋体" w:eastAsia="宋体" w:cs="宋体"/>
          <w:i/>
          <w:iCs/>
          <w:spacing w:val="6"/>
          <w:sz w:val="24"/>
          <w:szCs w:val="24"/>
          <w:u w:val="single"/>
        </w:rPr>
        <w:t xml:space="preserve">（联合体）</w:t>
      </w:r>
      <w:r>
        <w:rPr>
          <w:rFonts w:hint="eastAsia" w:ascii="宋体" w:hAnsi="宋体" w:eastAsia="宋体" w:cs="宋体"/>
          <w:spacing w:val="6"/>
          <w:sz w:val="24"/>
          <w:szCs w:val="24"/>
        </w:rPr>
        <w:t xml:space="preserve">参加</w:t>
      </w:r>
      <w:r>
        <w:rPr>
          <w:rFonts w:hint="eastAsia" w:ascii="宋体" w:hAnsi="宋体" w:eastAsia="宋体" w:cs="宋体"/>
          <w:i/>
          <w:iCs/>
          <w:spacing w:val="6"/>
          <w:sz w:val="24"/>
          <w:szCs w:val="24"/>
          <w:u w:val="single"/>
        </w:rPr>
        <w:t xml:space="preserve">（单位名称）</w:t>
      </w:r>
      <w:r>
        <w:rPr>
          <w:rFonts w:hint="eastAsia" w:ascii="宋体" w:hAnsi="宋体" w:eastAsia="宋体" w:cs="宋体"/>
          <w:spacing w:val="6"/>
          <w:sz w:val="24"/>
          <w:szCs w:val="24"/>
        </w:rPr>
        <w:t xml:space="preserve">的</w:t>
      </w:r>
      <w:r>
        <w:rPr>
          <w:rFonts w:hint="eastAsia" w:ascii="宋体" w:hAnsi="宋体" w:eastAsia="宋体" w:cs="宋体"/>
          <w:i/>
          <w:iCs/>
          <w:spacing w:val="6"/>
          <w:sz w:val="24"/>
          <w:szCs w:val="24"/>
          <w:u w:val="single"/>
        </w:rPr>
        <w:t xml:space="preserve">（项目名称）</w:t>
      </w:r>
      <w:r>
        <w:rPr>
          <w:rFonts w:hint="eastAsia" w:ascii="宋体" w:hAnsi="宋体" w:eastAsia="宋体" w:cs="宋体"/>
          <w:spacing w:val="6"/>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ascii="宋体" w:hAnsi="宋体" w:eastAsia="宋体" w:cs="宋体"/>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i/>
          <w:iCs/>
          <w:spacing w:val="6"/>
          <w:sz w:val="24"/>
          <w:szCs w:val="24"/>
          <w:u w:val="single"/>
        </w:rPr>
        <w:t xml:space="preserve">（标的名称）</w:t>
      </w:r>
      <w:r>
        <w:rPr>
          <w:rFonts w:hint="eastAsia" w:ascii="宋体" w:hAnsi="宋体" w:eastAsia="宋体" w:cs="宋体"/>
          <w:spacing w:val="6"/>
          <w:sz w:val="24"/>
          <w:szCs w:val="24"/>
        </w:rPr>
        <w:t xml:space="preserve">，属于</w:t>
      </w:r>
      <w:r>
        <w:rPr>
          <w:rFonts w:hint="eastAsia" w:ascii="宋体" w:hAnsi="宋体" w:eastAsia="宋体" w:cs="宋体"/>
          <w:i/>
          <w:iCs/>
          <w:spacing w:val="6"/>
          <w:sz w:val="24"/>
          <w:szCs w:val="24"/>
          <w:u w:val="single"/>
        </w:rPr>
        <w:t xml:space="preserve">（其他</w:t>
      </w:r>
      <w:r>
        <w:rPr>
          <w:rFonts w:ascii="宋体" w:hAnsi="宋体" w:eastAsia="宋体" w:cs="宋体"/>
          <w:i/>
          <w:iCs/>
          <w:spacing w:val="6"/>
          <w:sz w:val="24"/>
          <w:szCs w:val="24"/>
          <w:u w:val="single"/>
        </w:rPr>
        <w:t xml:space="preserve">未列明</w:t>
      </w:r>
      <w:r>
        <w:rPr>
          <w:rFonts w:hint="eastAsia" w:ascii="宋体" w:hAnsi="宋体" w:eastAsia="宋体" w:cs="宋体"/>
          <w:i/>
          <w:iCs/>
          <w:spacing w:val="6"/>
          <w:sz w:val="24"/>
          <w:szCs w:val="24"/>
          <w:u w:val="single"/>
        </w:rPr>
        <w:t xml:space="preserve">行业）</w:t>
      </w:r>
      <w:r>
        <w:rPr>
          <w:rFonts w:hint="eastAsia" w:ascii="宋体" w:hAnsi="宋体" w:eastAsia="宋体" w:cs="宋体"/>
          <w:spacing w:val="6"/>
          <w:sz w:val="24"/>
          <w:szCs w:val="24"/>
        </w:rPr>
        <w:t xml:space="preserve">行业；承建（承接）企业为</w:t>
      </w:r>
      <w:r>
        <w:rPr>
          <w:rFonts w:hint="eastAsia" w:ascii="宋体" w:hAnsi="宋体" w:eastAsia="宋体" w:cs="宋体"/>
          <w:i/>
          <w:iCs/>
          <w:spacing w:val="6"/>
          <w:sz w:val="24"/>
          <w:szCs w:val="24"/>
          <w:u w:val="single"/>
        </w:rPr>
        <w:t xml:space="preserve">（企业名称）</w:t>
      </w:r>
      <w:r>
        <w:rPr>
          <w:rFonts w:hint="eastAsia" w:ascii="宋体" w:hAnsi="宋体" w:eastAsia="宋体" w:cs="宋体"/>
          <w:spacing w:val="6"/>
          <w:sz w:val="24"/>
          <w:szCs w:val="24"/>
        </w:rPr>
        <w:t xml:space="preserve">，从业人员______人，营业收入为______万元，资产总额为______万元</w:t>
      </w:r>
      <w:r>
        <w:rPr>
          <w:rFonts w:hint="eastAsia" w:ascii="宋体" w:hAnsi="宋体" w:eastAsia="宋体" w:cs="宋体"/>
          <w:spacing w:val="6"/>
          <w:sz w:val="24"/>
          <w:szCs w:val="24"/>
          <w:vertAlign w:val="superscript"/>
        </w:rPr>
        <w:t xml:space="preserve">1</w:t>
      </w:r>
      <w:r>
        <w:rPr>
          <w:rFonts w:hint="eastAsia" w:ascii="宋体" w:hAnsi="宋体" w:eastAsia="宋体" w:cs="宋体"/>
          <w:spacing w:val="6"/>
          <w:sz w:val="24"/>
          <w:szCs w:val="24"/>
        </w:rPr>
        <w:t xml:space="preserve">，属于</w:t>
      </w:r>
      <w:r>
        <w:rPr>
          <w:rFonts w:hint="eastAsia" w:ascii="宋体" w:hAnsi="宋体" w:eastAsia="宋体" w:cs="宋体"/>
          <w:i/>
          <w:iCs/>
          <w:spacing w:val="6"/>
          <w:sz w:val="24"/>
          <w:szCs w:val="24"/>
          <w:u w:val="single"/>
        </w:rPr>
        <w:t xml:space="preserve">（中型企业、小型企业、微型企业）</w:t>
      </w:r>
      <w:r>
        <w:rPr>
          <w:rFonts w:hint="eastAsia" w:ascii="宋体" w:hAnsi="宋体" w:eastAsia="宋体" w:cs="宋体"/>
          <w:spacing w:val="6"/>
          <w:sz w:val="24"/>
          <w:szCs w:val="24"/>
        </w:rPr>
        <w:t xml:space="preserve">；</w:t>
      </w:r>
      <w:r/>
    </w:p>
    <w:p>
      <w:pPr>
        <w:ind w:firstLine="504"/>
        <w:spacing w:line="360" w:lineRule="auto"/>
        <w:rPr>
          <w:rFonts w:ascii="宋体" w:hAnsi="宋体" w:eastAsia="宋体" w:cs="宋体"/>
          <w:spacing w:val="6"/>
          <w:sz w:val="24"/>
          <w:szCs w:val="24"/>
        </w:rPr>
      </w:pPr>
      <w:r>
        <w:rPr>
          <w:rFonts w:hint="eastAsia" w:ascii="宋体" w:hAnsi="宋体" w:eastAsia="宋体" w:cs="宋体"/>
          <w:spacing w:val="6"/>
          <w:sz w:val="24"/>
          <w:szCs w:val="24"/>
        </w:rPr>
        <w:t xml:space="preserve">2.</w:t>
      </w:r>
      <w:r>
        <w:rPr>
          <w:rFonts w:hint="eastAsia" w:ascii="宋体" w:hAnsi="宋体" w:eastAsia="宋体" w:cs="宋体"/>
          <w:i/>
          <w:iCs/>
          <w:spacing w:val="6"/>
          <w:sz w:val="24"/>
          <w:szCs w:val="24"/>
          <w:u w:val="single"/>
        </w:rPr>
        <w:t xml:space="preserve">（标的名称）</w:t>
      </w:r>
      <w:r>
        <w:rPr>
          <w:rFonts w:hint="eastAsia" w:ascii="宋体" w:hAnsi="宋体" w:eastAsia="宋体" w:cs="宋体"/>
          <w:spacing w:val="6"/>
          <w:sz w:val="24"/>
          <w:szCs w:val="24"/>
        </w:rPr>
        <w:t xml:space="preserve">，属于</w:t>
      </w:r>
      <w:r>
        <w:rPr>
          <w:rFonts w:hint="eastAsia" w:ascii="宋体" w:hAnsi="宋体" w:eastAsia="宋体" w:cs="宋体"/>
          <w:i/>
          <w:iCs/>
          <w:spacing w:val="6"/>
          <w:sz w:val="24"/>
          <w:szCs w:val="24"/>
          <w:u w:val="single"/>
        </w:rPr>
        <w:t xml:space="preserve">（其他</w:t>
      </w:r>
      <w:r>
        <w:rPr>
          <w:rFonts w:ascii="宋体" w:hAnsi="宋体" w:eastAsia="宋体" w:cs="宋体"/>
          <w:i/>
          <w:iCs/>
          <w:spacing w:val="6"/>
          <w:sz w:val="24"/>
          <w:szCs w:val="24"/>
          <w:u w:val="single"/>
        </w:rPr>
        <w:t xml:space="preserve">未列明</w:t>
      </w:r>
      <w:r>
        <w:rPr>
          <w:rFonts w:hint="eastAsia" w:ascii="宋体" w:hAnsi="宋体" w:eastAsia="宋体" w:cs="宋体"/>
          <w:i/>
          <w:iCs/>
          <w:spacing w:val="6"/>
          <w:sz w:val="24"/>
          <w:szCs w:val="24"/>
          <w:u w:val="single"/>
        </w:rPr>
        <w:t xml:space="preserve">行业）</w:t>
      </w:r>
      <w:r>
        <w:rPr>
          <w:rFonts w:hint="eastAsia" w:ascii="宋体" w:hAnsi="宋体" w:eastAsia="宋体" w:cs="宋体"/>
          <w:spacing w:val="6"/>
          <w:sz w:val="24"/>
          <w:szCs w:val="24"/>
        </w:rPr>
        <w:t xml:space="preserve">行业；承建（承接）企业为</w:t>
      </w:r>
      <w:r>
        <w:rPr>
          <w:rFonts w:hint="eastAsia" w:ascii="宋体" w:hAnsi="宋体" w:eastAsia="宋体" w:cs="宋体"/>
          <w:i/>
          <w:iCs/>
          <w:spacing w:val="6"/>
          <w:sz w:val="24"/>
          <w:szCs w:val="24"/>
          <w:u w:val="single"/>
        </w:rPr>
        <w:t xml:space="preserve">（企业名称）</w:t>
      </w:r>
      <w:r>
        <w:rPr>
          <w:rFonts w:hint="eastAsia" w:ascii="宋体" w:hAnsi="宋体" w:eastAsia="宋体" w:cs="宋体"/>
          <w:spacing w:val="6"/>
          <w:sz w:val="24"/>
          <w:szCs w:val="24"/>
        </w:rPr>
        <w:t xml:space="preserve">，从业人员______人，营业收入为______万元，资产总额为______万元，属于</w:t>
      </w:r>
      <w:r>
        <w:rPr>
          <w:rFonts w:hint="eastAsia" w:ascii="宋体" w:hAnsi="宋体" w:eastAsia="宋体" w:cs="宋体"/>
          <w:i/>
          <w:iCs/>
          <w:spacing w:val="6"/>
          <w:sz w:val="24"/>
          <w:szCs w:val="24"/>
          <w:u w:val="single"/>
        </w:rPr>
        <w:t xml:space="preserve">（中型企业、小型企业、微型企业）</w:t>
      </w:r>
      <w:r>
        <w:rPr>
          <w:rFonts w:hint="eastAsia" w:ascii="宋体" w:hAnsi="宋体" w:eastAsia="宋体" w:cs="宋体"/>
          <w:spacing w:val="6"/>
          <w:sz w:val="24"/>
          <w:szCs w:val="24"/>
        </w:rPr>
        <w:t xml:space="preserve">；</w:t>
      </w:r>
      <w:r/>
    </w:p>
    <w:p>
      <w:pPr>
        <w:ind w:firstLine="504"/>
        <w:spacing w:line="360" w:lineRule="auto"/>
        <w:rPr>
          <w:rFonts w:ascii="宋体" w:hAnsi="宋体" w:eastAsia="宋体" w:cs="宋体"/>
          <w:spacing w:val="6"/>
          <w:sz w:val="24"/>
          <w:szCs w:val="24"/>
        </w:rPr>
      </w:pPr>
      <w:r>
        <w:rPr>
          <w:rFonts w:ascii="宋体" w:hAnsi="宋体" w:eastAsia="宋体" w:cs="宋体"/>
          <w:spacing w:val="6"/>
          <w:sz w:val="24"/>
          <w:szCs w:val="24"/>
        </w:rPr>
      </w:r>
      <w:r/>
    </w:p>
    <w:p>
      <w:pPr>
        <w:ind w:firstLine="504"/>
        <w:spacing w:line="360" w:lineRule="auto"/>
        <w:rPr>
          <w:rFonts w:ascii="宋体" w:hAnsi="宋体" w:eastAsia="宋体" w:cs="宋体"/>
          <w:spacing w:val="6"/>
          <w:sz w:val="24"/>
          <w:szCs w:val="24"/>
        </w:rPr>
      </w:pPr>
      <w:r>
        <w:rPr>
          <w:rFonts w:hint="eastAsia" w:ascii="宋体" w:hAnsi="宋体" w:eastAsia="宋体" w:cs="宋体"/>
          <w:spacing w:val="6"/>
          <w:sz w:val="24"/>
          <w:szCs w:val="24"/>
        </w:rPr>
        <w:t xml:space="preserve">……</w:t>
      </w:r>
      <w:r/>
    </w:p>
    <w:p>
      <w:pPr>
        <w:ind w:firstLine="504"/>
        <w:spacing w:line="360" w:lineRule="auto"/>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以上企业，不属于大企业的分支机构，不存在控股股东为大企业的情形，也不存在与大企业的负责人为同一人的情形。</w:t>
      </w:r>
      <w:r/>
    </w:p>
    <w:p>
      <w:pPr>
        <w:ind w:firstLine="504"/>
        <w:spacing w:line="360" w:lineRule="auto"/>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本企业对上述声明内容的真实性负责。如有虚假，将依法承担相应责任。</w:t>
      </w:r>
      <w:r/>
    </w:p>
    <w:p>
      <w:pPr>
        <w:ind w:right="360" w:firstLine="480"/>
        <w:jc w:val="righ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360" w:firstLine="480"/>
        <w:jc w:val="righ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企业名称（加盖公章）：________</w:t>
      </w:r>
      <w:r/>
    </w:p>
    <w:p>
      <w:pPr>
        <w:ind w:right="360" w:firstLine="480"/>
        <w:jc w:val="righ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日 期：________</w:t>
      </w:r>
      <w:r/>
    </w:p>
    <w:p>
      <w:pPr>
        <w:jc w:val="left"/>
        <w:rPr>
          <w:rFonts w:ascii="Times New Roman" w:hAnsi="Times New Roman" w:eastAsia="宋体" w:cs="Times New Roman"/>
          <w:sz w:val="24"/>
          <w:szCs w:val="21"/>
        </w:rPr>
      </w:pPr>
      <w:r>
        <w:rPr>
          <w:rFonts w:ascii="Times New Roman" w:hAnsi="Times New Roman" w:eastAsia="宋体" w:cs="Times New Roman"/>
          <w:sz w:val="24"/>
          <w:szCs w:val="21"/>
        </w:rPr>
      </w:r>
      <w:r/>
    </w:p>
    <w:p>
      <w:pPr>
        <w:jc w:val="left"/>
        <w:rPr>
          <w:rFonts w:ascii="Times New Roman" w:hAnsi="Times New Roman" w:eastAsia="宋体" w:cs="Times New Roman"/>
          <w:sz w:val="24"/>
          <w:szCs w:val="21"/>
        </w:rPr>
      </w:pPr>
      <w:r>
        <w:rPr>
          <w:rFonts w:ascii="Times New Roman" w:hAnsi="Times New Roman" w:eastAsia="宋体" w:cs="Times New Roman"/>
          <w:sz w:val="24"/>
          <w:szCs w:val="21"/>
        </w:rPr>
      </w:r>
      <w:r/>
    </w:p>
    <w:tbl>
      <w:tblPr>
        <w:tblStyle w:val="779"/>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textDirection w:val="lrTb"/>
            <w:noWrap w:val="false"/>
          </w:tcPr>
          <w:p>
            <w:pPr>
              <w:jc w:val="left"/>
              <w:rPr>
                <w:rFonts w:ascii="Times New Roman" w:hAnsi="Times New Roman" w:eastAsia="宋体" w:cs="Times New Roman"/>
                <w:szCs w:val="21"/>
              </w:rPr>
            </w:pPr>
            <w:r>
              <w:rPr>
                <w:rFonts w:ascii="Times New Roman" w:hAnsi="Times New Roman" w:eastAsia="宋体" w:cs="Times New Roman"/>
                <w:szCs w:val="21"/>
                <w:vertAlign w:val="superscript"/>
              </w:rPr>
              <w:t xml:space="preserve">1</w:t>
            </w:r>
            <w:r>
              <w:rPr>
                <w:rFonts w:ascii="Times New Roman" w:hAnsi="Times New Roman" w:eastAsia="宋体" w:cs="Times New Roman"/>
                <w:szCs w:val="21"/>
              </w:rPr>
              <w:t xml:space="preserve">从业人员、营业收入、资产总额填报上一年度数据，无上一年度数据的新成立企业可不填报。</w:t>
            </w:r>
            <w:r/>
          </w:p>
        </w:tc>
      </w:tr>
    </w:tbl>
    <w:p>
      <w:pPr>
        <w:jc w:val="left"/>
        <w:rPr>
          <w:rFonts w:ascii="Times New Roman" w:hAnsi="Times New Roman" w:eastAsia="宋体" w:cs="Times New Roman"/>
          <w:szCs w:val="21"/>
          <w:vertAlign w:val="superscript"/>
        </w:rPr>
      </w:pPr>
      <w:r>
        <w:rPr>
          <w:rFonts w:ascii="Times New Roman" w:hAnsi="Times New Roman" w:eastAsia="宋体" w:cs="Times New Roman"/>
          <w:szCs w:val="21"/>
          <w:vertAlign w:val="superscript"/>
        </w:rPr>
      </w:r>
      <w:r/>
    </w:p>
    <w:p>
      <w:pPr>
        <w:ind w:right="360" w:firstLine="480"/>
        <w:jc w:val="righ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ind w:right="360" w:firstLine="480"/>
        <w:jc w:val="right"/>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br w:type="page" w:clear="all"/>
      </w:r>
      <w:r/>
    </w:p>
    <w:p>
      <w:pPr>
        <w:jc w:val="center"/>
        <w:spacing w:before="240" w:after="240" w:line="360" w:lineRule="auto"/>
        <w:rPr>
          <w:rFonts w:ascii="Times New Roman" w:hAnsi="Times New Roman" w:eastAsia="宋体" w:cs="Times New Roman"/>
          <w:b/>
          <w:sz w:val="36"/>
          <w:szCs w:val="36"/>
        </w:rPr>
      </w:pPr>
      <w:r>
        <w:rPr>
          <w:rFonts w:ascii="Times New Roman" w:hAnsi="Times New Roman" w:eastAsia="宋体" w:cs="Times New Roman"/>
          <w:b/>
          <w:bCs/>
          <w:sz w:val="36"/>
          <w:szCs w:val="36"/>
        </w:rPr>
        <w:t xml:space="preserve">残疾人福利性单位声明函格式</w:t>
      </w:r>
      <w:r>
        <w:rPr>
          <w:rFonts w:ascii="Times New Roman" w:hAnsi="Times New Roman" w:eastAsia="宋体" w:cs="Times New Roman"/>
          <w:sz w:val="36"/>
          <w:szCs w:val="36"/>
        </w:rPr>
        <w:t xml:space="preserve"> </w:t>
      </w:r>
      <w:r/>
    </w:p>
    <w:p>
      <w:pPr>
        <w:ind w:firstLine="504"/>
        <w:spacing w:line="588" w:lineRule="exact"/>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本单位郑重声明，根据《财政部 民政部 中国残疾人联合会关于促进残疾人就业政府采购政策的通知》（财库</w:t>
      </w:r>
      <w:r>
        <w:rPr>
          <w:rFonts w:ascii="Times New Roman" w:hAnsi="Times New Roman" w:eastAsia="宋体" w:cs="Times New Roman"/>
          <w:sz w:val="24"/>
          <w:szCs w:val="24"/>
        </w:rPr>
        <w:t xml:space="preserve">〔2017〕 141</w:t>
      </w:r>
      <w:r>
        <w:rPr>
          <w:rFonts w:ascii="Times New Roman" w:hAnsi="Times New Roman" w:eastAsia="宋体" w:cs="Times New Roman"/>
          <w:spacing w:val="6"/>
          <w:sz w:val="24"/>
          <w:szCs w:val="24"/>
        </w:rPr>
        <w:t xml:space="preserve">号）的规定，本单位</w:t>
      </w:r>
      <w:r>
        <w:rPr>
          <w:rFonts w:ascii="Times New Roman" w:hAnsi="Times New Roman" w:eastAsia="宋体" w:cs="Times New Roman"/>
          <w:b/>
          <w:sz w:val="24"/>
          <w:szCs w:val="24"/>
        </w:rPr>
        <w:t xml:space="preserve">（请进行勾选）</w:t>
      </w:r>
      <w:r>
        <w:rPr>
          <w:rFonts w:ascii="Times New Roman" w:hAnsi="Times New Roman" w:eastAsia="宋体" w:cs="Times New Roman"/>
          <w:spacing w:val="6"/>
          <w:sz w:val="24"/>
          <w:szCs w:val="24"/>
        </w:rPr>
        <w:t xml:space="preserve">：</w:t>
      </w:r>
      <w:r/>
    </w:p>
    <w:p>
      <w:pPr>
        <w:ind w:firstLine="482"/>
        <w:spacing w:line="588" w:lineRule="exact"/>
        <w:rPr>
          <w:rFonts w:ascii="Times New Roman" w:hAnsi="Times New Roman" w:eastAsia="宋体" w:cs="Times New Roman"/>
          <w:b/>
          <w:spacing w:val="6"/>
          <w:sz w:val="24"/>
          <w:szCs w:val="24"/>
        </w:rPr>
      </w:pPr>
      <w:r>
        <w:rPr>
          <w:rFonts w:ascii="Times New Roman" w:hAnsi="Times New Roman" w:eastAsia="宋体" w:cs="Times New Roman"/>
          <w:b/>
          <w:sz w:val="24"/>
          <w:szCs w:val="24"/>
        </w:rPr>
        <w:t xml:space="preserve">□</w:t>
      </w:r>
      <w:r>
        <w:rPr>
          <w:rFonts w:ascii="Times New Roman" w:hAnsi="Times New Roman" w:eastAsia="宋体" w:cs="Times New Roman"/>
          <w:b/>
          <w:spacing w:val="6"/>
          <w:sz w:val="24"/>
          <w:szCs w:val="24"/>
        </w:rPr>
        <w:t xml:space="preserve">不属于符合条件的残疾人福利性单位。</w:t>
      </w:r>
      <w:r/>
    </w:p>
    <w:p>
      <w:pPr>
        <w:ind w:firstLine="482"/>
        <w:spacing w:line="588" w:lineRule="exact"/>
        <w:rPr>
          <w:rFonts w:ascii="Times New Roman" w:hAnsi="Times New Roman" w:eastAsia="宋体" w:cs="Times New Roman"/>
          <w:spacing w:val="6"/>
          <w:sz w:val="24"/>
          <w:szCs w:val="24"/>
        </w:rPr>
      </w:pPr>
      <w:r>
        <w:rPr>
          <w:rFonts w:ascii="Times New Roman" w:hAnsi="Times New Roman" w:eastAsia="宋体" w:cs="Times New Roman"/>
          <w:b/>
          <w:sz w:val="24"/>
          <w:szCs w:val="24"/>
        </w:rPr>
        <w:t xml:space="preserve">□</w:t>
      </w:r>
      <w:r>
        <w:rPr>
          <w:rFonts w:ascii="Times New Roman" w:hAnsi="Times New Roman" w:eastAsia="宋体" w:cs="Times New Roman"/>
          <w:b/>
          <w:spacing w:val="6"/>
          <w:sz w:val="24"/>
          <w:szCs w:val="24"/>
        </w:rPr>
        <w:t xml:space="preserve">属于符合条件的残疾人福利性单位，</w:t>
      </w:r>
      <w:r>
        <w:rPr>
          <w:rFonts w:ascii="Times New Roman" w:hAnsi="Times New Roman" w:eastAsia="宋体" w:cs="Times New Roman"/>
          <w:spacing w:val="6"/>
          <w:sz w:val="24"/>
          <w:szCs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Times New Roman" w:hAnsi="Times New Roman" w:eastAsia="宋体" w:cs="Times New Roman"/>
          <w:spacing w:val="6"/>
          <w:sz w:val="24"/>
          <w:szCs w:val="24"/>
        </w:rPr>
      </w:pPr>
      <w:r>
        <w:rPr>
          <w:rFonts w:ascii="Times New Roman" w:hAnsi="Times New Roman" w:eastAsia="宋体" w:cs="Times New Roman"/>
          <w:b/>
          <w:spacing w:val="6"/>
          <w:sz w:val="24"/>
          <w:szCs w:val="24"/>
        </w:rPr>
        <w:t xml:space="preserve">本单位对上述声明的真实性负责。如有虚假，将依法承担相应责任。</w:t>
      </w:r>
      <w:r/>
    </w:p>
    <w:p>
      <w:pPr>
        <w:ind w:firstLine="504"/>
        <w:spacing w:line="588" w:lineRule="exact"/>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ind w:firstLine="504"/>
        <w:spacing w:line="588" w:lineRule="exact"/>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               单位名称（加盖公章）：</w:t>
      </w:r>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t xml:space="preserve">       日  期：</w:t>
      </w:r>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ind w:right="1560" w:firstLine="504"/>
        <w:jc w:val="center"/>
        <w:spacing w:line="588" w:lineRule="exact"/>
        <w:tabs>
          <w:tab w:val="left" w:pos="4860" w:leader="none"/>
        </w:tabs>
        <w:rPr>
          <w:rFonts w:ascii="Times New Roman" w:hAnsi="Times New Roman" w:eastAsia="宋体" w:cs="Times New Roman"/>
          <w:spacing w:val="6"/>
          <w:sz w:val="24"/>
          <w:szCs w:val="24"/>
        </w:rPr>
      </w:pPr>
      <w:r>
        <w:rPr>
          <w:rFonts w:ascii="Times New Roman" w:hAnsi="Times New Roman" w:eastAsia="宋体" w:cs="Times New Roman"/>
          <w:spacing w:val="6"/>
          <w:sz w:val="24"/>
          <w:szCs w:val="24"/>
        </w:rPr>
      </w:r>
      <w:r/>
    </w:p>
    <w:p>
      <w:pPr>
        <w:jc w:val="left"/>
        <w:widowControl/>
        <w:rPr>
          <w:rFonts w:ascii="宋体" w:hAnsi="宋体" w:eastAsia="宋体" w:cs="Times New Roman"/>
          <w:b/>
          <w:sz w:val="24"/>
          <w:szCs w:val="20"/>
        </w:rPr>
      </w:pPr>
      <w:r>
        <w:rPr>
          <w:rFonts w:ascii="Times New Roman" w:hAnsi="Times New Roman" w:eastAsia="宋体" w:cs="Times New Roman"/>
          <w:sz w:val="24"/>
          <w:szCs w:val="20"/>
        </w:rPr>
        <w:br w:type="page" w:clear="all"/>
      </w:r>
      <w:r>
        <w:rPr>
          <w:rFonts w:ascii="宋体" w:hAnsi="宋体" w:eastAsia="宋体" w:cs="Times New Roman"/>
          <w:b/>
          <w:sz w:val="24"/>
          <w:szCs w:val="20"/>
        </w:rPr>
        <w:t xml:space="preserve">2-3 </w:t>
      </w:r>
      <w:r>
        <w:rPr>
          <w:rFonts w:ascii="宋体" w:hAnsi="宋体" w:eastAsia="宋体" w:cs="Times New Roman"/>
          <w:b/>
          <w:sz w:val="24"/>
          <w:szCs w:val="24"/>
        </w:rPr>
        <w:t xml:space="preserve">其它落实政府采购政策的资格要求</w:t>
      </w:r>
      <w:r>
        <w:rPr>
          <w:rFonts w:ascii="宋体" w:hAnsi="宋体" w:eastAsia="宋体" w:cs="Times New Roman"/>
          <w:b/>
          <w:sz w:val="24"/>
          <w:szCs w:val="20"/>
        </w:rPr>
        <w:t xml:space="preserve">（如有）</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360" w:lineRule="auto"/>
        <w:rPr>
          <w:rFonts w:ascii="宋体" w:hAnsi="宋体" w:eastAsia="宋体" w:cs="Times New Roman"/>
          <w:b/>
          <w:sz w:val="24"/>
          <w:szCs w:val="20"/>
        </w:rPr>
        <w:outlineLvl w:val="2"/>
      </w:pPr>
      <w:r>
        <w:rPr>
          <w:rFonts w:ascii="Times New Roman" w:hAnsi="Times New Roman" w:eastAsia="宋体" w:cs="Times New Roman"/>
          <w:sz w:val="24"/>
          <w:szCs w:val="24"/>
        </w:rPr>
        <w:br w:type="page" w:clear="all"/>
      </w:r>
      <w:r>
        <w:rPr>
          <w:rFonts w:ascii="宋体" w:hAnsi="宋体" w:eastAsia="宋体" w:cs="Times New Roman"/>
          <w:b/>
          <w:sz w:val="24"/>
          <w:szCs w:val="20"/>
        </w:rPr>
        <w:t xml:space="preserve">3</w:t>
      </w:r>
      <w:r>
        <w:rPr>
          <w:rFonts w:hint="eastAsia" w:ascii="宋体" w:hAnsi="宋体" w:eastAsia="宋体" w:cs="Times New Roman"/>
          <w:b/>
          <w:sz w:val="24"/>
          <w:szCs w:val="20"/>
        </w:rPr>
        <w:t xml:space="preserve">.</w:t>
      </w:r>
      <w:r>
        <w:rPr>
          <w:rFonts w:ascii="宋体" w:hAnsi="宋体" w:eastAsia="宋体" w:cs="Times New Roman"/>
          <w:b/>
          <w:sz w:val="24"/>
          <w:szCs w:val="20"/>
        </w:rPr>
        <w:t xml:space="preserve">本项目的特定资格要求（如有）</w:t>
      </w:r>
      <w:r/>
    </w:p>
    <w:p>
      <w:pPr>
        <w:spacing w:line="360" w:lineRule="auto"/>
        <w:rPr>
          <w:rFonts w:ascii="宋体" w:hAnsi="宋体" w:eastAsia="宋体" w:cs="Times New Roman"/>
          <w:b/>
          <w:sz w:val="24"/>
          <w:szCs w:val="20"/>
        </w:rPr>
      </w:pPr>
      <w:r>
        <w:rPr>
          <w:rFonts w:ascii="宋体" w:hAnsi="宋体" w:eastAsia="宋体" w:cs="Times New Roman"/>
          <w:b/>
          <w:sz w:val="24"/>
          <w:szCs w:val="20"/>
        </w:rPr>
        <w:t xml:space="preserve">3-1其他特定资格要求</w:t>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ind w:left="719" w:hanging="240"/>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widowControl/>
        <w:rPr>
          <w:rFonts w:ascii="宋体" w:hAnsi="宋体" w:eastAsia="宋体" w:cs="Times New Roman"/>
          <w:b/>
          <w:sz w:val="32"/>
          <w:szCs w:val="32"/>
        </w:rPr>
      </w:pPr>
      <w:r>
        <w:rPr>
          <w:rFonts w:ascii="宋体" w:hAnsi="宋体" w:eastAsia="宋体" w:cs="Times New Roman"/>
          <w:b/>
          <w:sz w:val="32"/>
          <w:szCs w:val="32"/>
        </w:rPr>
        <w:t xml:space="preserve">二、商务技术文件格式</w:t>
      </w:r>
      <w:bookmarkStart w:id="384" w:name="_Toc142311058"/>
      <w:r/>
      <w:bookmarkStart w:id="385" w:name="_Ref467988698"/>
      <w:r/>
      <w:bookmarkStart w:id="386" w:name="_Toc226309800"/>
      <w:r/>
      <w:bookmarkStart w:id="387" w:name="_Toc226965829"/>
      <w:r/>
      <w:bookmarkStart w:id="388" w:name="_Toc480942349"/>
      <w:r/>
      <w:bookmarkStart w:id="389" w:name="_Toc195842921"/>
      <w:r/>
      <w:bookmarkStart w:id="390" w:name="_Toc520356217"/>
      <w:r/>
      <w:bookmarkStart w:id="391" w:name="_Toc226965746"/>
      <w:r/>
      <w:bookmarkStart w:id="392" w:name="_Toc150480794"/>
      <w:r/>
      <w:bookmarkStart w:id="393" w:name="_Toc226337252"/>
      <w:r/>
      <w:bookmarkStart w:id="394" w:name="_Toc127151556"/>
      <w:r/>
      <w:bookmarkStart w:id="395" w:name="_Toc150774761"/>
      <w:r/>
      <w:r/>
    </w:p>
    <w:p>
      <w:pPr>
        <w:jc w:val="center"/>
        <w:widowControl/>
        <w:rPr>
          <w:rFonts w:ascii="宋体" w:hAnsi="宋体" w:eastAsia="宋体" w:cs="Times New Roman"/>
          <w:b/>
          <w:sz w:val="32"/>
          <w:szCs w:val="32"/>
        </w:rPr>
      </w:pPr>
      <w:r>
        <w:rPr>
          <w:rFonts w:ascii="宋体" w:hAnsi="宋体" w:eastAsia="宋体" w:cs="Times New Roman"/>
          <w:b/>
          <w:sz w:val="32"/>
          <w:szCs w:val="32"/>
        </w:rPr>
      </w:r>
      <w:r/>
    </w:p>
    <w:p>
      <w:pPr>
        <w:spacing w:line="360" w:lineRule="auto"/>
        <w:rPr>
          <w:rFonts w:ascii="宋体" w:hAnsi="宋体" w:eastAsia="宋体" w:cs="Times New Roman"/>
          <w:b/>
          <w:sz w:val="24"/>
          <w:szCs w:val="20"/>
        </w:rPr>
        <w:outlineLvl w:val="2"/>
      </w:pPr>
      <w:r>
        <w:rPr>
          <w:rFonts w:hint="eastAsia" w:ascii="宋体" w:hAnsi="宋体" w:eastAsia="宋体" w:cs="Times New Roman"/>
          <w:b/>
          <w:sz w:val="24"/>
          <w:szCs w:val="24"/>
        </w:rPr>
        <w:t xml:space="preserve">1</w:t>
      </w:r>
      <w:r>
        <w:rPr>
          <w:rFonts w:hint="eastAsia" w:ascii="宋体" w:hAnsi="宋体" w:eastAsia="宋体" w:cs="Times New Roman"/>
          <w:b/>
          <w:sz w:val="24"/>
          <w:szCs w:val="20"/>
        </w:rPr>
        <w:t xml:space="preserve">.</w:t>
      </w:r>
      <w:r>
        <w:rPr>
          <w:rFonts w:ascii="宋体" w:hAnsi="宋体" w:eastAsia="宋体" w:cs="Times New Roman"/>
          <w:b/>
          <w:sz w:val="24"/>
          <w:szCs w:val="24"/>
        </w:rPr>
        <w:t xml:space="preserve">投标</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rFonts w:hint="eastAsia" w:ascii="宋体" w:hAnsi="宋体" w:eastAsia="宋体" w:cs="Times New Roman"/>
          <w:b/>
          <w:sz w:val="24"/>
          <w:szCs w:val="24"/>
        </w:rPr>
        <w:t xml:space="preserve">函</w:t>
      </w:r>
      <w:r>
        <w:rPr>
          <w:rFonts w:ascii="宋体" w:hAnsi="宋体" w:eastAsia="宋体" w:cs="Times New Roman"/>
          <w:b/>
          <w:sz w:val="24"/>
          <w:szCs w:val="20"/>
        </w:rPr>
        <w:t xml:space="preserve">（实质性格式）</w:t>
      </w:r>
      <w:r/>
    </w:p>
    <w:p>
      <w:pPr>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jc w:val="center"/>
        <w:spacing w:line="360" w:lineRule="auto"/>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投标函</w:t>
      </w:r>
      <w:r/>
    </w:p>
    <w:p>
      <w:pPr>
        <w:spacing w:line="360" w:lineRule="auto"/>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致：</w:t>
      </w:r>
      <w:r>
        <w:rPr>
          <w:rFonts w:ascii="Times New Roman" w:hAnsi="Times New Roman" w:eastAsia="宋体" w:cs="Times New Roman"/>
          <w:sz w:val="24"/>
          <w:szCs w:val="24"/>
          <w:u w:val="single"/>
        </w:rPr>
        <w:t xml:space="preserve">（采购人或采购代理机构）</w:t>
      </w:r>
      <w:r/>
    </w:p>
    <w:p>
      <w:pPr>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ind w:firstLine="408"/>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eastAsia="宋体" w:cs="宋体"/>
          <w:sz w:val="24"/>
          <w:szCs w:val="20"/>
        </w:rPr>
      </w:pPr>
      <w:r>
        <w:rPr>
          <w:rFonts w:hint="eastAsia" w:ascii="宋体" w:hAnsi="宋体" w:eastAsia="宋体" w:cs="宋体"/>
          <w:sz w:val="24"/>
          <w:szCs w:val="20"/>
        </w:rPr>
        <w:t xml:space="preserve">1. 我方</w:t>
      </w:r>
      <w:r>
        <w:rPr>
          <w:rFonts w:hint="eastAsia" w:ascii="宋体" w:hAnsi="宋体" w:eastAsia="宋体" w:cs="宋体"/>
          <w:sz w:val="24"/>
          <w:szCs w:val="24"/>
        </w:rPr>
        <w:t xml:space="preserve">已详细审查全部招标文件</w:t>
      </w:r>
      <w:r>
        <w:rPr>
          <w:rFonts w:hint="eastAsia" w:ascii="宋体" w:hAnsi="宋体" w:eastAsia="宋体" w:cs="宋体"/>
          <w:sz w:val="24"/>
          <w:szCs w:val="20"/>
        </w:rPr>
        <w:t xml:space="preserve">，自愿参与投标并承诺如下：</w:t>
      </w:r>
      <w:r/>
    </w:p>
    <w:p>
      <w:pPr>
        <w:ind w:left="360" w:firstLine="72"/>
        <w:spacing w:line="360" w:lineRule="auto"/>
        <w:tabs>
          <w:tab w:val="left" w:pos="720" w:leader="none"/>
          <w:tab w:val="left" w:pos="900" w:leader="none"/>
        </w:tabs>
        <w:rPr>
          <w:rFonts w:ascii="宋体" w:hAnsi="宋体" w:eastAsia="宋体" w:cs="宋体"/>
          <w:sz w:val="24"/>
          <w:szCs w:val="20"/>
        </w:rPr>
      </w:pPr>
      <w:r>
        <w:rPr>
          <w:rFonts w:hint="eastAsia" w:ascii="宋体" w:hAnsi="宋体" w:eastAsia="宋体" w:cs="宋体"/>
          <w:sz w:val="24"/>
          <w:szCs w:val="20"/>
        </w:rPr>
        <w:t xml:space="preserve">（1）本投标有效期为自提交投标文件的截止之日起</w:t>
      </w:r>
      <w:r>
        <w:rPr>
          <w:rFonts w:hint="eastAsia" w:ascii="宋体" w:hAnsi="宋体" w:eastAsia="宋体" w:cs="宋体"/>
          <w:sz w:val="24"/>
          <w:szCs w:val="24"/>
        </w:rPr>
        <w:t xml:space="preserve">60</w:t>
      </w:r>
      <w:r>
        <w:rPr>
          <w:rFonts w:hint="eastAsia" w:ascii="宋体" w:hAnsi="宋体" w:eastAsia="宋体" w:cs="宋体"/>
          <w:sz w:val="24"/>
          <w:szCs w:val="20"/>
        </w:rPr>
        <w:t xml:space="preserve">个日历日。</w:t>
      </w:r>
      <w:r/>
    </w:p>
    <w:p>
      <w:pPr>
        <w:ind w:left="360" w:firstLine="72"/>
        <w:spacing w:line="360" w:lineRule="auto"/>
        <w:tabs>
          <w:tab w:val="left" w:pos="720" w:leader="none"/>
          <w:tab w:val="left" w:pos="900" w:leader="none"/>
        </w:tabs>
        <w:rPr>
          <w:rFonts w:ascii="宋体" w:hAnsi="宋体" w:eastAsia="宋体" w:cs="宋体"/>
          <w:sz w:val="24"/>
          <w:szCs w:val="20"/>
        </w:rPr>
      </w:pPr>
      <w:r>
        <w:rPr>
          <w:rFonts w:hint="eastAsia" w:ascii="宋体" w:hAnsi="宋体" w:eastAsia="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eastAsia="宋体" w:cs="宋体"/>
          <w:sz w:val="24"/>
          <w:szCs w:val="20"/>
        </w:rPr>
      </w:pPr>
      <w:r>
        <w:rPr>
          <w:rFonts w:hint="eastAsia" w:ascii="宋体" w:hAnsi="宋体" w:eastAsia="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eastAsia="宋体" w:cs="宋体"/>
          <w:sz w:val="24"/>
          <w:szCs w:val="24"/>
        </w:rPr>
      </w:pPr>
      <w:r>
        <w:rPr>
          <w:rFonts w:hint="eastAsia" w:ascii="宋体" w:hAnsi="宋体" w:eastAsia="宋体" w:cs="宋体"/>
          <w:sz w:val="24"/>
          <w:szCs w:val="24"/>
        </w:rPr>
        <w:t xml:space="preserve">2. 其他补充条款（如有）：</w:t>
      </w:r>
      <w:r>
        <w:rPr>
          <w:rFonts w:hint="eastAsia" w:ascii="宋体" w:hAnsi="宋体" w:eastAsia="宋体" w:cs="宋体"/>
          <w:sz w:val="24"/>
          <w:szCs w:val="20"/>
        </w:rPr>
        <w:t xml:space="preserve">___________</w:t>
      </w:r>
      <w:r>
        <w:rPr>
          <w:rFonts w:hint="eastAsia" w:ascii="宋体" w:hAnsi="宋体" w:eastAsia="宋体" w:cs="宋体"/>
          <w:sz w:val="24"/>
          <w:szCs w:val="24"/>
        </w:rPr>
        <w:t xml:space="preserve">。</w:t>
      </w:r>
      <w:r/>
    </w:p>
    <w:p>
      <w:pPr>
        <w:ind w:firstLine="480"/>
        <w:spacing w:line="360" w:lineRule="auto"/>
        <w:rPr>
          <w:rFonts w:ascii="Times New Roman" w:hAnsi="Times New Roman" w:eastAsia="宋体" w:cs="Times New Roman"/>
          <w:sz w:val="24"/>
          <w:szCs w:val="24"/>
        </w:rPr>
      </w:pPr>
      <w:r>
        <w:rPr>
          <w:rFonts w:ascii="Times New Roman" w:hAnsi="Times New Roman" w:eastAsia="宋体" w:cs="Times New Roman"/>
          <w:sz w:val="24"/>
          <w:szCs w:val="24"/>
        </w:rPr>
        <w:t xml:space="preserve">与本投标有关的一切正式往来信函</w:t>
      </w:r>
      <w:r>
        <w:rPr>
          <w:rFonts w:hint="eastAsia" w:ascii="Times New Roman" w:hAnsi="Times New Roman" w:eastAsia="宋体" w:cs="Times New Roman"/>
          <w:sz w:val="24"/>
          <w:szCs w:val="24"/>
        </w:rPr>
        <w:t xml:space="preserve">及款项信息</w:t>
      </w:r>
      <w:r>
        <w:rPr>
          <w:rFonts w:ascii="Times New Roman" w:hAnsi="Times New Roman" w:eastAsia="宋体" w:cs="Times New Roman"/>
          <w:sz w:val="24"/>
          <w:szCs w:val="24"/>
        </w:rPr>
        <w:t xml:space="preserve">：</w:t>
      </w:r>
      <w:r/>
    </w:p>
    <w:p>
      <w:pPr>
        <w:ind w:left="420"/>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ind w:left="420"/>
        <w:spacing w:line="360" w:lineRule="auto"/>
        <w:tabs>
          <w:tab w:val="left" w:pos="5580" w:leader="none"/>
        </w:tabs>
        <w:rPr>
          <w:rFonts w:ascii="宋体" w:hAnsi="宋体" w:eastAsia="宋体" w:cs="Times New Roman"/>
          <w:sz w:val="24"/>
          <w:szCs w:val="20"/>
          <w:u w:val="single"/>
        </w:rPr>
      </w:pPr>
      <w:r>
        <w:rPr>
          <w:rFonts w:ascii="宋体" w:hAnsi="宋体" w:eastAsia="宋体" w:cs="Times New Roman"/>
          <w:sz w:val="24"/>
          <w:szCs w:val="20"/>
        </w:rPr>
        <w:t xml:space="preserve">地址</w:t>
      </w:r>
      <w:r>
        <w:rPr>
          <w:rFonts w:hint="eastAsia" w:ascii="宋体" w:hAnsi="宋体" w:eastAsia="宋体" w:cs="Times New Roman"/>
          <w:sz w:val="24"/>
          <w:szCs w:val="20"/>
        </w:rPr>
        <w:t xml:space="preserve">：</w:t>
      </w:r>
      <w:r>
        <w:rPr>
          <w:rFonts w:ascii="宋体" w:hAnsi="宋体" w:eastAsia="宋体" w:cs="Times New Roman"/>
          <w:sz w:val="24"/>
          <w:szCs w:val="20"/>
        </w:rPr>
        <w:t xml:space="preserve">_________________________</w:t>
      </w:r>
      <w:r>
        <w:rPr>
          <w:rFonts w:ascii="宋体" w:hAnsi="宋体" w:eastAsia="宋体" w:cs="Times New Roman"/>
          <w:sz w:val="24"/>
          <w:szCs w:val="20"/>
          <w:u w:val="single"/>
        </w:rPr>
        <w:t xml:space="preserve">   </w:t>
      </w:r>
      <w:r>
        <w:rPr>
          <w:rFonts w:ascii="宋体" w:hAnsi="宋体" w:eastAsia="宋体" w:cs="Times New Roman"/>
          <w:sz w:val="24"/>
          <w:szCs w:val="20"/>
        </w:rPr>
        <w:t xml:space="preserve">  </w:t>
      </w:r>
      <w:r>
        <w:rPr>
          <w:rFonts w:hint="eastAsia" w:ascii="宋体" w:hAnsi="宋体" w:eastAsia="宋体" w:cs="Times New Roman"/>
          <w:sz w:val="24"/>
          <w:szCs w:val="20"/>
        </w:rPr>
        <w:t xml:space="preserve">邮编：</w:t>
      </w:r>
      <w:r>
        <w:rPr>
          <w:rFonts w:hint="eastAsia" w:ascii="宋体" w:hAnsi="宋体" w:eastAsia="宋体" w:cs="Times New Roman"/>
          <w:sz w:val="24"/>
          <w:szCs w:val="20"/>
          <w:u w:val="single"/>
        </w:rPr>
        <w:t xml:space="preserve">                          </w:t>
      </w:r>
      <w:r/>
    </w:p>
    <w:p>
      <w:pPr>
        <w:ind w:left="420"/>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t xml:space="preserve">电话</w:t>
      </w:r>
      <w:r>
        <w:rPr>
          <w:rFonts w:hint="eastAsia" w:ascii="宋体" w:hAnsi="宋体" w:eastAsia="宋体" w:cs="Times New Roman"/>
          <w:sz w:val="24"/>
          <w:szCs w:val="20"/>
        </w:rPr>
        <w:t xml:space="preserve">：</w:t>
      </w:r>
      <w:r>
        <w:rPr>
          <w:rFonts w:ascii="宋体" w:hAnsi="宋体" w:eastAsia="宋体" w:cs="Times New Roman"/>
          <w:sz w:val="24"/>
          <w:szCs w:val="20"/>
        </w:rPr>
        <w:t xml:space="preserve">_________________________</w:t>
      </w:r>
      <w:r>
        <w:rPr>
          <w:rFonts w:hint="eastAsia" w:ascii="宋体" w:hAnsi="宋体" w:eastAsia="宋体" w:cs="Times New Roman"/>
          <w:sz w:val="24"/>
          <w:szCs w:val="20"/>
          <w:u w:val="single"/>
        </w:rPr>
        <w:t xml:space="preserve">   </w:t>
      </w:r>
      <w:r>
        <w:rPr>
          <w:rFonts w:hint="eastAsia" w:ascii="宋体" w:hAnsi="宋体" w:eastAsia="宋体" w:cs="Times New Roman"/>
          <w:sz w:val="24"/>
          <w:szCs w:val="20"/>
        </w:rPr>
        <w:t xml:space="preserve">  </w:t>
      </w:r>
      <w:r>
        <w:rPr>
          <w:rFonts w:ascii="宋体" w:hAnsi="宋体" w:eastAsia="宋体" w:cs="Times New Roman"/>
          <w:sz w:val="24"/>
          <w:szCs w:val="20"/>
        </w:rPr>
        <w:t xml:space="preserve">传真</w:t>
      </w:r>
      <w:r>
        <w:rPr>
          <w:rFonts w:hint="eastAsia" w:ascii="宋体" w:hAnsi="宋体" w:eastAsia="宋体" w:cs="Times New Roman"/>
          <w:sz w:val="24"/>
          <w:szCs w:val="20"/>
        </w:rPr>
        <w:t xml:space="preserve">：</w:t>
      </w:r>
      <w:r>
        <w:rPr>
          <w:rFonts w:ascii="宋体" w:hAnsi="宋体" w:eastAsia="宋体" w:cs="Times New Roman"/>
          <w:sz w:val="24"/>
          <w:szCs w:val="20"/>
        </w:rPr>
        <w:t xml:space="preserve">__________________________</w:t>
      </w:r>
      <w:r/>
    </w:p>
    <w:p>
      <w:pPr>
        <w:ind w:left="420"/>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t xml:space="preserve">电子函件</w:t>
      </w:r>
      <w:r>
        <w:rPr>
          <w:rFonts w:hint="eastAsia" w:ascii="宋体" w:hAnsi="宋体" w:eastAsia="宋体" w:cs="Times New Roman"/>
          <w:sz w:val="24"/>
          <w:szCs w:val="20"/>
        </w:rPr>
        <w:t xml:space="preserve">：</w:t>
      </w:r>
      <w:r>
        <w:rPr>
          <w:rFonts w:ascii="宋体" w:hAnsi="宋体" w:eastAsia="宋体" w:cs="Times New Roman"/>
          <w:sz w:val="24"/>
          <w:szCs w:val="20"/>
        </w:rPr>
        <w:t xml:space="preserve">________________________</w:t>
      </w:r>
      <w:r/>
    </w:p>
    <w:p>
      <w:pPr>
        <w:ind w:left="420" w:firstLine="4"/>
        <w:spacing w:line="360" w:lineRule="auto"/>
        <w:rPr>
          <w:rFonts w:ascii="宋体" w:hAnsi="宋体" w:eastAsia="宋体" w:cs="Times New Roman"/>
          <w:sz w:val="24"/>
          <w:szCs w:val="20"/>
          <w:u w:val="single"/>
        </w:rPr>
      </w:pPr>
      <w:r>
        <w:rPr>
          <w:rFonts w:hint="eastAsia" w:ascii="宋体" w:hAnsi="宋体" w:eastAsia="宋体" w:cs="Times New Roman"/>
          <w:sz w:val="24"/>
          <w:szCs w:val="20"/>
        </w:rPr>
        <w:t xml:space="preserve">开户行：</w:t>
      </w:r>
      <w:r>
        <w:rPr>
          <w:rFonts w:hint="eastAsia" w:ascii="宋体" w:hAnsi="宋体" w:eastAsia="宋体" w:cs="Times New Roman"/>
          <w:sz w:val="24"/>
          <w:szCs w:val="20"/>
          <w:u w:val="single"/>
        </w:rPr>
        <w:t xml:space="preserve">                          </w:t>
      </w:r>
      <w:r/>
    </w:p>
    <w:p>
      <w:pPr>
        <w:ind w:left="420" w:firstLine="4"/>
        <w:spacing w:line="360" w:lineRule="auto"/>
        <w:rPr>
          <w:rFonts w:ascii="宋体" w:hAnsi="宋体" w:eastAsia="宋体" w:cs="Times New Roman"/>
          <w:sz w:val="24"/>
          <w:szCs w:val="20"/>
        </w:rPr>
      </w:pPr>
      <w:r>
        <w:rPr>
          <w:rFonts w:hint="eastAsia" w:ascii="宋体" w:hAnsi="宋体" w:eastAsia="宋体" w:cs="Times New Roman"/>
          <w:sz w:val="24"/>
          <w:szCs w:val="20"/>
        </w:rPr>
        <w:t xml:space="preserve">账号：</w:t>
      </w:r>
      <w:r>
        <w:rPr>
          <w:rFonts w:hint="eastAsia" w:ascii="宋体" w:hAnsi="宋体" w:eastAsia="宋体" w:cs="Times New Roman"/>
          <w:sz w:val="24"/>
          <w:szCs w:val="20"/>
          <w:u w:val="single"/>
        </w:rPr>
        <w:t xml:space="preserve">                            </w:t>
      </w:r>
      <w:r/>
    </w:p>
    <w:p>
      <w:pPr>
        <w:ind w:left="420"/>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ind w:left="420"/>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投标人（加盖公章）</w:t>
      </w:r>
      <w:r>
        <w:rPr>
          <w:rFonts w:hint="eastAsia" w:ascii="Times New Roman" w:hAnsi="Times New Roman" w:eastAsia="宋体" w:cs="Times New Roman"/>
          <w:sz w:val="24"/>
          <w:szCs w:val="20"/>
        </w:rPr>
        <w:t xml:space="preserve">：</w:t>
      </w:r>
      <w:r>
        <w:rPr>
          <w:rFonts w:ascii="Times New Roman" w:hAnsi="Times New Roman" w:eastAsia="宋体" w:cs="Times New Roman"/>
          <w:sz w:val="24"/>
          <w:szCs w:val="20"/>
        </w:rPr>
        <w:t xml:space="preserve">___________</w:t>
      </w:r>
      <w:r/>
    </w:p>
    <w:p>
      <w:pPr>
        <w:ind w:left="420"/>
        <w:spacing w:line="360" w:lineRule="auto"/>
        <w:tabs>
          <w:tab w:val="left" w:pos="558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日期：_____年______月______日    </w:t>
      </w:r>
      <w:r/>
    </w:p>
    <w:p>
      <w:pPr>
        <w:ind w:left="420"/>
        <w:spacing w:line="360" w:lineRule="auto"/>
        <w:tabs>
          <w:tab w:val="left" w:pos="5580" w:leader="none"/>
        </w:tabs>
        <w:rPr>
          <w:rFonts w:ascii="Times New Roman" w:hAnsi="Times New Roman" w:eastAsia="宋体" w:cs="Times New Roman"/>
          <w:sz w:val="24"/>
          <w:szCs w:val="20"/>
          <w:u w:val="single"/>
        </w:rPr>
      </w:pPr>
      <w:r>
        <w:rPr>
          <w:rFonts w:ascii="Times New Roman" w:hAnsi="Times New Roman" w:eastAsia="宋体" w:cs="Times New Roman"/>
          <w:sz w:val="24"/>
          <w:szCs w:val="20"/>
          <w:u w:val="single"/>
        </w:rPr>
      </w:r>
      <w:r/>
    </w:p>
    <w:p>
      <w:pPr>
        <w:jc w:val="left"/>
        <w:widowControl/>
        <w:rPr>
          <w:rFonts w:ascii="宋体" w:hAnsi="宋体" w:eastAsia="宋体" w:cs="Times New Roman"/>
          <w:b/>
          <w:sz w:val="24"/>
          <w:szCs w:val="24"/>
        </w:rPr>
      </w:pPr>
      <w:r/>
      <w:bookmarkStart w:id="396" w:name="_Hlt520356243"/>
      <w:r/>
      <w:bookmarkEnd w:id="396"/>
      <w:r/>
      <w:bookmarkStart w:id="397" w:name="_Hlt520355938"/>
      <w:r/>
      <w:bookmarkEnd w:id="397"/>
      <w:r>
        <w:rPr>
          <w:rFonts w:ascii="Times New Roman" w:hAnsi="Times New Roman" w:eastAsia="宋体" w:cs="Times New Roman"/>
          <w:sz w:val="24"/>
          <w:szCs w:val="24"/>
        </w:rPr>
        <w:br w:type="page" w:clear="all"/>
      </w:r>
      <w:r>
        <w:rPr>
          <w:rFonts w:hint="eastAsia" w:ascii="宋体" w:hAnsi="宋体" w:eastAsia="宋体" w:cs="Times New Roman"/>
          <w:b/>
          <w:sz w:val="24"/>
          <w:szCs w:val="24"/>
        </w:rPr>
        <w:t xml:space="preserve">2.法定代表人资格证明书</w:t>
      </w:r>
      <w:r>
        <w:rPr>
          <w:rFonts w:ascii="宋体" w:hAnsi="宋体" w:eastAsia="宋体" w:cs="Times New Roman"/>
          <w:b/>
          <w:sz w:val="24"/>
          <w:szCs w:val="20"/>
        </w:rPr>
        <w:t xml:space="preserve">（实质性格式）</w:t>
      </w:r>
      <w:r/>
    </w:p>
    <w:p>
      <w:pPr>
        <w:jc w:val="center"/>
        <w:spacing w:line="360" w:lineRule="auto"/>
        <w:rPr>
          <w:rFonts w:ascii="宋体" w:hAnsi="宋体" w:eastAsia="宋体" w:cs="Times New Roman"/>
          <w:b/>
          <w:sz w:val="32"/>
          <w:szCs w:val="32"/>
        </w:rPr>
      </w:pPr>
      <w:r>
        <w:rPr>
          <w:rFonts w:ascii="宋体" w:hAnsi="宋体" w:eastAsia="宋体" w:cs="Times New Roman"/>
          <w:b/>
          <w:sz w:val="32"/>
          <w:szCs w:val="32"/>
        </w:rPr>
      </w:r>
      <w:r/>
    </w:p>
    <w:p>
      <w:pPr>
        <w:jc w:val="center"/>
        <w:spacing w:line="360" w:lineRule="auto"/>
        <w:rPr>
          <w:rFonts w:ascii="宋体" w:hAnsi="宋体" w:eastAsia="宋体" w:cs="Times New Roman"/>
          <w:b/>
          <w:sz w:val="36"/>
          <w:szCs w:val="36"/>
        </w:rPr>
      </w:pPr>
      <w:r>
        <w:rPr>
          <w:rFonts w:hint="eastAsia" w:ascii="宋体" w:hAnsi="宋体" w:eastAsia="宋体" w:cs="Times New Roman"/>
          <w:b/>
          <w:sz w:val="36"/>
          <w:szCs w:val="36"/>
        </w:rPr>
        <w:t xml:space="preserve">法定代表人资格证明书</w:t>
      </w:r>
      <w:r/>
    </w:p>
    <w:p>
      <w:pPr>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姓名:     性别:       年龄:      职务:</w:t>
      </w:r>
      <w:r/>
    </w:p>
    <w:p>
      <w:pPr>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系</w:t>
      </w:r>
      <w:r>
        <w:rPr>
          <w:rFonts w:hint="eastAsia" w:ascii="宋体" w:hAnsi="宋体" w:eastAsia="宋体" w:cs="Times New Roman"/>
          <w:sz w:val="24"/>
          <w:szCs w:val="24"/>
          <w:u w:val="single"/>
        </w:rPr>
        <w:t xml:space="preserve">（投标人名称）</w:t>
      </w:r>
      <w:r>
        <w:rPr>
          <w:rFonts w:hint="eastAsia" w:ascii="宋体" w:hAnsi="宋体" w:eastAsia="宋体" w:cs="Times New Roman"/>
          <w:sz w:val="24"/>
          <w:szCs w:val="24"/>
        </w:rPr>
        <w:t xml:space="preserve">的法定代表人。为参与</w:t>
      </w:r>
      <w:r>
        <w:rPr>
          <w:rFonts w:hint="eastAsia" w:ascii="宋体" w:hAnsi="宋体" w:eastAsia="宋体" w:cs="Times New Roman"/>
          <w:sz w:val="24"/>
          <w:szCs w:val="24"/>
          <w:u w:val="single"/>
        </w:rPr>
        <w:t xml:space="preserve">（项目名称）</w:t>
      </w:r>
      <w:r>
        <w:rPr>
          <w:rFonts w:hint="eastAsia" w:ascii="宋体" w:hAnsi="宋体" w:eastAsia="宋体" w:cs="Times New Roman"/>
          <w:sz w:val="24"/>
          <w:szCs w:val="24"/>
        </w:rPr>
        <w:t xml:space="preserve">的政府采购活动，</w:t>
      </w:r>
      <w:r>
        <w:rPr>
          <w:rFonts w:ascii="宋体" w:hAnsi="宋体" w:eastAsia="宋体" w:cs="Times New Roman"/>
          <w:sz w:val="24"/>
          <w:szCs w:val="20"/>
        </w:rPr>
        <w:t xml:space="preserve">签署、澄清确认、递交、撤回、修改</w:t>
      </w:r>
      <w:r>
        <w:rPr>
          <w:rFonts w:hint="eastAsia" w:ascii="宋体" w:hAnsi="宋体" w:eastAsia="宋体" w:cs="Times New Roman"/>
          <w:sz w:val="24"/>
          <w:szCs w:val="24"/>
        </w:rPr>
        <w:t xml:space="preserve">上述项目的投标文件、进行合同谈判、签署合同和处理与之有关的一切事务。</w:t>
      </w:r>
      <w:r/>
    </w:p>
    <w:p>
      <w:pPr>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特此证明。</w:t>
      </w:r>
      <w:r/>
    </w:p>
    <w:p>
      <w:pPr>
        <w:spacing w:line="560" w:lineRule="exact"/>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b/>
          <w:spacing w:val="-3"/>
          <w:sz w:val="24"/>
          <w:szCs w:val="24"/>
          <w:lang w:val="zh-CN"/>
        </w:rPr>
      </w:pPr>
      <w:r>
        <w:rPr>
          <w:rFonts w:ascii="宋体" w:hAnsi="宋体" w:eastAsia="宋体" w:cs="Times New Roman"/>
          <w:b/>
          <w:sz w:val="24"/>
          <w:szCs w:val="24"/>
          <w:lang w:val="zh-CN"/>
        </w:rPr>
        <w:t xml:space="preserve">附：</w:t>
      </w:r>
      <w:r>
        <w:rPr>
          <w:rFonts w:ascii="宋体" w:hAnsi="宋体" w:eastAsia="宋体" w:cs="Times New Roman"/>
          <w:b/>
          <w:spacing w:val="-3"/>
          <w:sz w:val="24"/>
          <w:szCs w:val="24"/>
          <w:lang w:val="zh-CN"/>
        </w:rPr>
        <w:t xml:space="preserve">法</w:t>
      </w:r>
      <w:r>
        <w:rPr>
          <w:rFonts w:ascii="宋体" w:hAnsi="宋体" w:eastAsia="宋体" w:cs="Times New Roman"/>
          <w:b/>
          <w:sz w:val="24"/>
          <w:szCs w:val="24"/>
          <w:lang w:val="zh-CN"/>
        </w:rPr>
        <w:t xml:space="preserve">定</w:t>
      </w:r>
      <w:r>
        <w:rPr>
          <w:rFonts w:ascii="宋体" w:hAnsi="宋体" w:eastAsia="宋体" w:cs="Times New Roman"/>
          <w:b/>
          <w:spacing w:val="-3"/>
          <w:sz w:val="24"/>
          <w:szCs w:val="24"/>
          <w:lang w:val="zh-CN"/>
        </w:rPr>
        <w:t xml:space="preserve">代</w:t>
      </w:r>
      <w:r>
        <w:rPr>
          <w:rFonts w:ascii="宋体" w:hAnsi="宋体" w:eastAsia="宋体" w:cs="Times New Roman"/>
          <w:b/>
          <w:sz w:val="24"/>
          <w:szCs w:val="24"/>
          <w:lang w:val="zh-CN"/>
        </w:rPr>
        <w:t xml:space="preserve">表</w:t>
      </w:r>
      <w:r>
        <w:rPr>
          <w:rFonts w:ascii="宋体" w:hAnsi="宋体" w:eastAsia="宋体" w:cs="Times New Roman"/>
          <w:b/>
          <w:spacing w:val="-3"/>
          <w:sz w:val="24"/>
          <w:szCs w:val="24"/>
          <w:lang w:val="zh-CN"/>
        </w:rPr>
        <w:t xml:space="preserve">人</w:t>
      </w:r>
      <w:r>
        <w:rPr>
          <w:rFonts w:ascii="宋体" w:hAnsi="宋体" w:eastAsia="宋体" w:cs="Times New Roman"/>
          <w:b/>
          <w:sz w:val="24"/>
          <w:szCs w:val="24"/>
          <w:lang w:val="zh-CN"/>
        </w:rPr>
        <w:t xml:space="preserve">（</w:t>
      </w:r>
      <w:r>
        <w:rPr>
          <w:rFonts w:ascii="宋体" w:hAnsi="宋体" w:eastAsia="宋体" w:cs="Times New Roman"/>
          <w:b/>
          <w:spacing w:val="-3"/>
          <w:sz w:val="24"/>
          <w:szCs w:val="24"/>
          <w:lang w:val="zh-CN"/>
        </w:rPr>
        <w:t xml:space="preserve">单</w:t>
      </w:r>
      <w:r>
        <w:rPr>
          <w:rFonts w:ascii="宋体" w:hAnsi="宋体" w:eastAsia="宋体" w:cs="Times New Roman"/>
          <w:b/>
          <w:sz w:val="24"/>
          <w:szCs w:val="24"/>
          <w:lang w:val="zh-CN"/>
        </w:rPr>
        <w:t xml:space="preserve">位</w:t>
      </w:r>
      <w:r>
        <w:rPr>
          <w:rFonts w:ascii="宋体" w:hAnsi="宋体" w:eastAsia="宋体" w:cs="Times New Roman"/>
          <w:b/>
          <w:spacing w:val="-3"/>
          <w:sz w:val="24"/>
          <w:szCs w:val="24"/>
          <w:lang w:val="zh-CN"/>
        </w:rPr>
        <w:t xml:space="preserve">负</w:t>
      </w:r>
      <w:r>
        <w:rPr>
          <w:rFonts w:ascii="宋体" w:hAnsi="宋体" w:eastAsia="宋体" w:cs="Times New Roman"/>
          <w:b/>
          <w:sz w:val="24"/>
          <w:szCs w:val="24"/>
          <w:lang w:val="zh-CN"/>
        </w:rPr>
        <w:t xml:space="preserve">责人</w:t>
      </w:r>
      <w:r>
        <w:rPr>
          <w:rFonts w:ascii="宋体" w:hAnsi="宋体" w:eastAsia="宋体" w:cs="Times New Roman"/>
          <w:b/>
          <w:spacing w:val="-3"/>
          <w:sz w:val="24"/>
          <w:szCs w:val="24"/>
          <w:lang w:val="zh-CN"/>
        </w:rPr>
        <w:t xml:space="preserve">）有效期内的身</w:t>
      </w:r>
      <w:r>
        <w:rPr>
          <w:rFonts w:hint="eastAsia" w:ascii="宋体" w:hAnsi="宋体" w:eastAsia="宋体" w:cs="Times New Roman"/>
          <w:b/>
          <w:spacing w:val="-3"/>
          <w:sz w:val="24"/>
          <w:szCs w:val="24"/>
          <w:lang w:val="zh-CN"/>
        </w:rPr>
        <w:t xml:space="preserve">份</w:t>
      </w:r>
      <w:r>
        <w:rPr>
          <w:rFonts w:ascii="宋体" w:hAnsi="宋体" w:eastAsia="宋体" w:cs="Times New Roman"/>
          <w:b/>
          <w:spacing w:val="-3"/>
          <w:sz w:val="24"/>
          <w:szCs w:val="24"/>
          <w:lang w:val="zh-CN"/>
        </w:rPr>
        <w:t xml:space="preserve">证正反面</w:t>
      </w:r>
      <w:r>
        <w:rPr>
          <w:rFonts w:hint="eastAsia" w:ascii="宋体" w:hAnsi="宋体" w:eastAsia="宋体" w:cs="Times New Roman"/>
          <w:b/>
          <w:spacing w:val="-3"/>
          <w:sz w:val="24"/>
          <w:szCs w:val="24"/>
          <w:lang w:val="zh-CN"/>
        </w:rPr>
        <w:t xml:space="preserve">。</w:t>
      </w:r>
      <w:r/>
    </w:p>
    <w:tbl>
      <w:tblPr>
        <w:tblStyle w:val="77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tc>
      </w:tr>
    </w:tbl>
    <w:p>
      <w:pPr>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                     投标人（加盖公章）：</w:t>
      </w:r>
      <w:r/>
    </w:p>
    <w:p>
      <w:pPr>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                       法定代表人</w:t>
      </w:r>
      <w:r>
        <w:rPr>
          <w:rFonts w:ascii="宋体" w:hAnsi="宋体" w:eastAsia="宋体" w:cs="Times New Roman"/>
          <w:sz w:val="24"/>
          <w:szCs w:val="20"/>
        </w:rPr>
        <w:t xml:space="preserve">签字</w:t>
      </w:r>
      <w:r>
        <w:rPr>
          <w:rFonts w:hint="eastAsia" w:ascii="宋体" w:hAnsi="宋体" w:eastAsia="宋体" w:cs="Times New Roman"/>
          <w:sz w:val="24"/>
          <w:szCs w:val="20"/>
        </w:rPr>
        <w:t xml:space="preserve">、签章</w:t>
      </w:r>
      <w:r>
        <w:rPr>
          <w:rFonts w:ascii="宋体" w:hAnsi="宋体" w:eastAsia="宋体" w:cs="Times New Roman"/>
          <w:sz w:val="24"/>
          <w:szCs w:val="20"/>
        </w:rPr>
        <w:t xml:space="preserve">或</w:t>
      </w:r>
      <w:r>
        <w:rPr>
          <w:rFonts w:hint="eastAsia" w:ascii="宋体" w:hAnsi="宋体" w:eastAsia="宋体" w:cs="Times New Roman"/>
          <w:sz w:val="24"/>
          <w:szCs w:val="20"/>
        </w:rPr>
        <w:t xml:space="preserve">印鉴</w:t>
      </w:r>
      <w:r>
        <w:rPr>
          <w:rFonts w:hint="eastAsia" w:ascii="宋体" w:hAnsi="宋体" w:eastAsia="宋体" w:cs="Times New Roman"/>
          <w:sz w:val="24"/>
          <w:szCs w:val="24"/>
        </w:rPr>
        <w:t xml:space="preserve">：</w:t>
      </w:r>
      <w:r/>
    </w:p>
    <w:p>
      <w:pPr>
        <w:ind w:firstLine="4320"/>
        <w:spacing w:line="560" w:lineRule="exact"/>
        <w:rPr>
          <w:rFonts w:ascii="宋体" w:hAnsi="宋体" w:eastAsia="宋体" w:cs="Times New Roman"/>
          <w:sz w:val="24"/>
          <w:szCs w:val="24"/>
        </w:rPr>
      </w:pPr>
      <w:r>
        <w:rPr>
          <w:rFonts w:hint="eastAsia" w:ascii="宋体" w:hAnsi="宋体" w:eastAsia="宋体" w:cs="Times New Roman"/>
          <w:sz w:val="24"/>
          <w:szCs w:val="24"/>
        </w:rPr>
        <w:t xml:space="preserve">日期：    年    月    日</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spacing w:line="360" w:lineRule="auto"/>
        <w:tabs>
          <w:tab w:val="left" w:pos="5580" w:leader="none"/>
        </w:tabs>
        <w:rPr>
          <w:rFonts w:ascii="宋体" w:hAnsi="宋体" w:eastAsia="宋体" w:cs="Times New Roman"/>
          <w:sz w:val="24"/>
          <w:szCs w:val="20"/>
        </w:rPr>
      </w:pPr>
      <w:r>
        <w:rPr>
          <w:rFonts w:hint="eastAsia" w:ascii="宋体" w:hAnsi="宋体" w:eastAsia="宋体" w:cs="Times New Roman"/>
          <w:sz w:val="24"/>
          <w:szCs w:val="20"/>
        </w:rPr>
        <w:t xml:space="preserve">说明</w:t>
      </w:r>
      <w:r>
        <w:rPr>
          <w:rFonts w:ascii="宋体" w:hAnsi="宋体" w:eastAsia="宋体" w:cs="Times New Roman"/>
          <w:sz w:val="24"/>
          <w:szCs w:val="20"/>
        </w:rPr>
        <w:t xml:space="preserve">：</w:t>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t xml:space="preserve">1.若</w:t>
      </w:r>
      <w:r>
        <w:rPr>
          <w:rFonts w:hint="eastAsia" w:ascii="宋体" w:hAnsi="宋体" w:eastAsia="宋体" w:cs="Times New Roman"/>
          <w:sz w:val="24"/>
          <w:szCs w:val="20"/>
        </w:rPr>
        <w:t xml:space="preserve">投标人</w:t>
      </w:r>
      <w:r>
        <w:rPr>
          <w:rFonts w:ascii="宋体" w:hAnsi="宋体" w:eastAsia="宋体" w:cs="Times New Roman"/>
          <w:sz w:val="24"/>
          <w:szCs w:val="20"/>
        </w:rPr>
        <w:t xml:space="preserve">为事业单位或其他组织或分支机构（仅当</w:t>
      </w:r>
      <w:r>
        <w:rPr>
          <w:rFonts w:hint="eastAsia" w:ascii="宋体" w:hAnsi="宋体" w:eastAsia="宋体" w:cs="Times New Roman"/>
          <w:sz w:val="24"/>
          <w:szCs w:val="20"/>
        </w:rPr>
        <w:t xml:space="preserve">招标</w:t>
      </w:r>
      <w:r>
        <w:rPr>
          <w:rFonts w:ascii="宋体" w:hAnsi="宋体" w:eastAsia="宋体" w:cs="Times New Roman"/>
          <w:sz w:val="24"/>
          <w:szCs w:val="20"/>
        </w:rPr>
        <w:t xml:space="preserve">文件注明允许分支机构</w:t>
      </w:r>
      <w:r>
        <w:rPr>
          <w:rFonts w:hint="eastAsia" w:ascii="宋体" w:hAnsi="宋体" w:eastAsia="宋体" w:cs="Times New Roman"/>
          <w:sz w:val="24"/>
          <w:szCs w:val="20"/>
        </w:rPr>
        <w:t xml:space="preserve">投标</w:t>
      </w:r>
      <w:r>
        <w:rPr>
          <w:rFonts w:ascii="宋体" w:hAnsi="宋体" w:eastAsia="宋体" w:cs="Times New Roman"/>
          <w:sz w:val="24"/>
          <w:szCs w:val="20"/>
        </w:rPr>
        <w:t xml:space="preserve">的），则法定代表人（单位负责人）</w:t>
      </w:r>
      <w:r>
        <w:rPr>
          <w:rFonts w:hint="eastAsia" w:ascii="宋体" w:hAnsi="宋体" w:eastAsia="宋体" w:cs="Times New Roman"/>
          <w:sz w:val="24"/>
          <w:szCs w:val="20"/>
        </w:rPr>
        <w:t xml:space="preserve">处</w:t>
      </w:r>
      <w:r>
        <w:rPr>
          <w:rFonts w:ascii="宋体" w:hAnsi="宋体" w:eastAsia="宋体" w:cs="Times New Roman"/>
          <w:sz w:val="24"/>
          <w:szCs w:val="20"/>
        </w:rPr>
        <w:t xml:space="preserve">的签署人可为单位负责人</w:t>
      </w:r>
      <w:r>
        <w:rPr>
          <w:rFonts w:hint="eastAsia" w:ascii="宋体" w:hAnsi="宋体" w:eastAsia="宋体" w:cs="Times New Roman"/>
          <w:sz w:val="24"/>
          <w:szCs w:val="20"/>
        </w:rPr>
        <w:t xml:space="preserve">。</w:t>
      </w:r>
      <w:r/>
    </w:p>
    <w:p>
      <w:pPr>
        <w:jc w:val="left"/>
        <w:spacing w:line="360" w:lineRule="auto"/>
        <w:tabs>
          <w:tab w:val="left" w:pos="5580" w:leader="none"/>
        </w:tabs>
        <w:rPr>
          <w:rFonts w:ascii="宋体" w:hAnsi="宋体" w:eastAsia="宋体" w:cs="Times New Roman"/>
          <w:i/>
          <w:sz w:val="24"/>
          <w:szCs w:val="20"/>
          <w:u w:val="single"/>
        </w:rPr>
      </w:pPr>
      <w:r>
        <w:rPr>
          <w:rFonts w:hint="eastAsia" w:ascii="宋体" w:hAnsi="宋体" w:eastAsia="宋体" w:cs="Times New Roman"/>
          <w:sz w:val="24"/>
          <w:szCs w:val="20"/>
        </w:rPr>
        <w:t xml:space="preserve">2</w:t>
      </w:r>
      <w:r>
        <w:rPr>
          <w:rFonts w:ascii="宋体" w:hAnsi="宋体" w:eastAsia="宋体" w:cs="Times New Roman"/>
          <w:sz w:val="24"/>
          <w:szCs w:val="20"/>
        </w:rPr>
        <w:t xml:space="preserve">.</w:t>
      </w:r>
      <w:r>
        <w:rPr>
          <w:rFonts w:hint="eastAsia" w:ascii="宋体" w:hAnsi="宋体" w:eastAsia="宋体" w:cs="Times New Roman"/>
          <w:sz w:val="24"/>
          <w:szCs w:val="20"/>
        </w:rPr>
        <w:t xml:space="preserve">投标人为自然人的情形，可不提供本</w:t>
      </w:r>
      <w:r>
        <w:rPr>
          <w:rFonts w:ascii="宋体" w:hAnsi="宋体" w:eastAsia="宋体" w:cs="Times New Roman"/>
          <w:sz w:val="24"/>
          <w:szCs w:val="20"/>
        </w:rPr>
        <w:t xml:space="preserve">《</w:t>
      </w:r>
      <w:r>
        <w:rPr>
          <w:rFonts w:hint="eastAsia" w:ascii="宋体" w:hAnsi="宋体" w:eastAsia="宋体" w:cs="Times New Roman"/>
          <w:sz w:val="24"/>
          <w:szCs w:val="20"/>
        </w:rPr>
        <w:t xml:space="preserve">法定代表人资格证明书</w:t>
      </w:r>
      <w:r>
        <w:rPr>
          <w:rFonts w:ascii="宋体" w:hAnsi="宋体" w:eastAsia="宋体" w:cs="Times New Roman"/>
          <w:sz w:val="24"/>
          <w:szCs w:val="20"/>
        </w:rPr>
        <w:t xml:space="preserve">》</w:t>
      </w:r>
      <w:r>
        <w:rPr>
          <w:rFonts w:hint="eastAsia" w:ascii="宋体" w:hAnsi="宋体" w:eastAsia="宋体" w:cs="Times New Roman"/>
          <w:sz w:val="24"/>
          <w:szCs w:val="20"/>
        </w:rPr>
        <w:t xml:space="preserve">。</w:t>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rPr>
          <w:rFonts w:ascii="宋体" w:hAnsi="宋体" w:eastAsia="宋体" w:cs="Times New Roman"/>
          <w:b/>
          <w:sz w:val="24"/>
          <w:szCs w:val="20"/>
        </w:rPr>
      </w:pPr>
      <w:r>
        <w:rPr>
          <w:rFonts w:ascii="Times New Roman" w:hAnsi="Times New Roman" w:eastAsia="宋体" w:cs="Times New Roman"/>
          <w:sz w:val="24"/>
          <w:szCs w:val="24"/>
        </w:rPr>
        <w:br w:type="page" w:clear="all"/>
      </w:r>
      <w:r>
        <w:rPr>
          <w:rFonts w:hint="eastAsia" w:ascii="宋体" w:hAnsi="宋体" w:eastAsia="宋体" w:cs="Times New Roman"/>
          <w:b/>
          <w:sz w:val="24"/>
          <w:szCs w:val="20"/>
        </w:rPr>
        <w:t xml:space="preserve">3.授权委托书</w:t>
      </w:r>
      <w:r>
        <w:rPr>
          <w:rFonts w:ascii="宋体" w:hAnsi="宋体" w:eastAsia="宋体" w:cs="Times New Roman"/>
          <w:b/>
          <w:sz w:val="24"/>
          <w:szCs w:val="20"/>
        </w:rPr>
        <w:t xml:space="preserve">（实质性格式）</w:t>
      </w:r>
      <w:r/>
    </w:p>
    <w:p>
      <w:pPr>
        <w:jc w:val="center"/>
        <w:rPr>
          <w:rFonts w:ascii="宋体" w:hAnsi="宋体" w:eastAsia="宋体" w:cs="Times New Roman"/>
          <w:b/>
          <w:sz w:val="32"/>
          <w:szCs w:val="32"/>
        </w:rPr>
      </w:pPr>
      <w:r>
        <w:rPr>
          <w:rFonts w:ascii="宋体" w:hAnsi="宋体" w:eastAsia="宋体" w:cs="Times New Roman"/>
          <w:b/>
          <w:sz w:val="32"/>
          <w:szCs w:val="32"/>
        </w:rPr>
      </w:r>
      <w:r/>
    </w:p>
    <w:p>
      <w:pPr>
        <w:jc w:val="center"/>
        <w:spacing w:line="480" w:lineRule="auto"/>
        <w:rPr>
          <w:rFonts w:ascii="宋体" w:hAnsi="宋体" w:eastAsia="宋体" w:cs="宋体"/>
          <w:sz w:val="24"/>
          <w:szCs w:val="24"/>
        </w:rPr>
      </w:pPr>
      <w:r>
        <w:rPr>
          <w:rFonts w:hint="eastAsia" w:ascii="宋体" w:hAnsi="宋体" w:eastAsia="宋体" w:cs="Times New Roman"/>
          <w:b/>
          <w:sz w:val="36"/>
          <w:szCs w:val="36"/>
        </w:rPr>
        <w:t xml:space="preserve">授权委托书</w:t>
      </w:r>
      <w:r/>
    </w:p>
    <w:p>
      <w:pPr>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本授权委托书声明：我 ___________(姓名)（身份证号码：_____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______）系_________________（投标人名称）的法定代表人，现授权委托__________________（被授权人的姓名、职务）（身份证号码：___________）为本次投标中我单位的合法代理人，全权负责参加本次项目的投标、签订合同以及与之相关的各项工作。本投标人对被授权人的签名负全部责任。</w:t>
      </w:r>
      <w:r/>
    </w:p>
    <w:p>
      <w:pPr>
        <w:ind w:firstLine="516"/>
        <w:spacing w:line="360" w:lineRule="auto"/>
        <w:rPr>
          <w:rFonts w:ascii="宋体" w:hAnsi="宋体" w:eastAsia="宋体" w:cs="宋体"/>
          <w:sz w:val="24"/>
          <w:szCs w:val="24"/>
        </w:rPr>
      </w:pPr>
      <w:r>
        <w:rPr>
          <w:rFonts w:hint="eastAsia" w:ascii="宋体" w:hAnsi="宋体" w:eastAsia="宋体" w:cs="宋体"/>
          <w:sz w:val="24"/>
          <w:szCs w:val="24"/>
        </w:rPr>
        <w:t xml:space="preserve">本授权书于__________年_______月________日签字或盖章生效，特此声明。</w:t>
      </w:r>
      <w:r/>
    </w:p>
    <w:p>
      <w:pPr>
        <w:spacing w:line="400" w:lineRule="exact"/>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投标人公章：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法定代表人签字或盖章：                       联系电话：</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w:t>
      </w:r>
      <w:r/>
    </w:p>
    <w:p>
      <w:pPr>
        <w:spacing w:line="400" w:lineRule="exact"/>
        <w:rPr>
          <w:rFonts w:ascii="宋体" w:hAnsi="宋体" w:eastAsia="宋体" w:cs="宋体"/>
          <w:sz w:val="24"/>
          <w:szCs w:val="24"/>
        </w:rPr>
      </w:pPr>
      <w:r>
        <w:rPr>
          <w:rFonts w:ascii="宋体" w:hAnsi="宋体" w:eastAsia="宋体" w:cs="宋体"/>
          <w:sz w:val="24"/>
          <w:szCs w:val="24"/>
        </w:rPr>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委托代理人（被授权人）签字或盖章：           联系电话：</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日期：</w:t>
      </w:r>
      <w:r/>
    </w:p>
    <w:p>
      <w:pPr>
        <w:spacing w:line="400" w:lineRule="exact"/>
        <w:rPr>
          <w:rFonts w:ascii="宋体" w:hAnsi="宋体" w:eastAsia="宋体" w:cs="宋体"/>
          <w:sz w:val="24"/>
          <w:szCs w:val="24"/>
        </w:rPr>
      </w:pPr>
      <w:r>
        <w:rPr>
          <w:rFonts w:ascii="宋体" w:hAnsi="宋体" w:eastAsia="宋体" w:cs="宋体"/>
          <w:sz w:val="24"/>
          <w:szCs w:val="24"/>
        </w:rPr>
      </w:r>
      <w:r/>
    </w:p>
    <w:p>
      <w:pPr>
        <w:ind w:right="-46"/>
        <w:spacing w:before="120" w:line="583" w:lineRule="auto"/>
        <w:tabs>
          <w:tab w:val="left" w:pos="567" w:leader="none"/>
        </w:tabs>
        <w:rPr>
          <w:rFonts w:ascii="宋体" w:hAnsi="宋体" w:eastAsia="宋体" w:cs="Times New Roman"/>
          <w:b/>
          <w:spacing w:val="-3"/>
          <w:sz w:val="24"/>
          <w:szCs w:val="24"/>
          <w:lang w:val="zh-CN"/>
        </w:rPr>
      </w:pPr>
      <w:r>
        <w:rPr>
          <w:rFonts w:ascii="宋体" w:hAnsi="宋体" w:eastAsia="宋体" w:cs="Times New Roman"/>
          <w:b/>
          <w:sz w:val="24"/>
          <w:szCs w:val="24"/>
          <w:lang w:val="zh-CN"/>
        </w:rPr>
        <w:t xml:space="preserve">附：</w:t>
      </w:r>
      <w:r>
        <w:rPr>
          <w:rFonts w:hint="eastAsia" w:ascii="宋体" w:hAnsi="宋体" w:eastAsia="宋体" w:cs="Times New Roman"/>
          <w:b/>
          <w:sz w:val="24"/>
          <w:szCs w:val="24"/>
          <w:lang w:val="zh-CN"/>
        </w:rPr>
        <w:t xml:space="preserve">1.</w:t>
      </w:r>
      <w:r>
        <w:rPr>
          <w:rFonts w:hint="eastAsia" w:ascii="宋体" w:hAnsi="宋体" w:eastAsia="宋体" w:cs="宋体"/>
          <w:b/>
          <w:sz w:val="24"/>
          <w:szCs w:val="24"/>
          <w:lang w:val="zh-CN"/>
        </w:rPr>
        <w:t xml:space="preserve">委托代理人（被授权人）</w:t>
      </w:r>
      <w:r>
        <w:rPr>
          <w:rFonts w:ascii="宋体" w:hAnsi="宋体" w:eastAsia="宋体" w:cs="Times New Roman"/>
          <w:b/>
          <w:spacing w:val="-3"/>
          <w:sz w:val="24"/>
          <w:szCs w:val="24"/>
          <w:lang w:val="zh-CN"/>
        </w:rPr>
        <w:t xml:space="preserve">有效期内的身</w:t>
      </w:r>
      <w:r>
        <w:rPr>
          <w:rFonts w:hint="eastAsia" w:ascii="宋体" w:hAnsi="宋体" w:eastAsia="宋体" w:cs="Times New Roman"/>
          <w:b/>
          <w:spacing w:val="-3"/>
          <w:sz w:val="24"/>
          <w:szCs w:val="24"/>
          <w:lang w:val="zh-CN"/>
        </w:rPr>
        <w:t xml:space="preserve">份</w:t>
      </w:r>
      <w:r>
        <w:rPr>
          <w:rFonts w:ascii="宋体" w:hAnsi="宋体" w:eastAsia="宋体" w:cs="Times New Roman"/>
          <w:b/>
          <w:spacing w:val="-3"/>
          <w:sz w:val="24"/>
          <w:szCs w:val="24"/>
          <w:lang w:val="zh-CN"/>
        </w:rPr>
        <w:t xml:space="preserve">证正反面</w:t>
      </w:r>
      <w:r>
        <w:rPr>
          <w:rFonts w:hint="eastAsia" w:ascii="宋体" w:hAnsi="宋体" w:eastAsia="宋体" w:cs="Times New Roman"/>
          <w:b/>
          <w:spacing w:val="-3"/>
          <w:sz w:val="24"/>
          <w:szCs w:val="24"/>
          <w:lang w:val="zh-CN"/>
        </w:rPr>
        <w:t xml:space="preserve">。</w:t>
      </w:r>
      <w:r/>
    </w:p>
    <w:tbl>
      <w:tblPr>
        <w:tblStyle w:val="77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c>
          <w:tcPr>
            <w:tcW w:w="4536" w:type="dxa"/>
            <w:textDirection w:val="lrTb"/>
            <w:noWrap w:val="false"/>
          </w:tcPr>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r>
    </w:tbl>
    <w:p>
      <w:pPr>
        <w:ind w:firstLine="420"/>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Cs w:val="21"/>
        </w:rPr>
      </w:pPr>
      <w:r>
        <w:rPr>
          <w:rFonts w:ascii="宋体" w:hAnsi="宋体" w:eastAsia="宋体" w:cs="宋体"/>
          <w:szCs w:val="21"/>
        </w:rPr>
      </w:r>
      <w:r/>
    </w:p>
    <w:p>
      <w:pPr>
        <w:spacing w:line="360" w:lineRule="auto"/>
        <w:rPr>
          <w:rFonts w:ascii="宋体" w:hAnsi="宋体" w:eastAsia="宋体" w:cs="宋体"/>
          <w:szCs w:val="21"/>
        </w:rPr>
      </w:pPr>
      <w:r>
        <w:rPr>
          <w:rFonts w:hint="eastAsia" w:ascii="宋体" w:hAnsi="宋体" w:eastAsia="宋体" w:cs="宋体"/>
          <w:szCs w:val="21"/>
        </w:rPr>
        <w:t xml:space="preserve">备注：</w:t>
      </w:r>
      <w:r/>
    </w:p>
    <w:p>
      <w:pPr>
        <w:spacing w:line="360" w:lineRule="auto"/>
        <w:rPr>
          <w:rFonts w:ascii="宋体" w:hAnsi="宋体" w:eastAsia="宋体" w:cs="宋体"/>
          <w:szCs w:val="21"/>
        </w:rPr>
      </w:pPr>
      <w:r>
        <w:rPr>
          <w:rFonts w:hint="eastAsia" w:ascii="宋体" w:hAnsi="宋体" w:eastAsia="宋体" w:cs="宋体"/>
          <w:szCs w:val="21"/>
        </w:rPr>
        <w:t xml:space="preserve">1.法定代表人参加开标会议时，不需要提供本授权委托书，需携带本人身份证原件。</w:t>
      </w:r>
      <w:r/>
    </w:p>
    <w:p>
      <w:pPr>
        <w:rPr>
          <w:rFonts w:ascii="宋体" w:hAnsi="宋体" w:eastAsia="宋体" w:cs="宋体"/>
          <w:szCs w:val="21"/>
        </w:rPr>
      </w:pPr>
      <w:r>
        <w:rPr>
          <w:rFonts w:hint="eastAsia" w:ascii="宋体" w:hAnsi="宋体" w:eastAsia="宋体" w:cs="宋体"/>
          <w:szCs w:val="21"/>
        </w:rPr>
        <w:t xml:space="preserve">2.委托代理人参加开标会议时，需携带本授权委托书和本人身份证原件。</w:t>
      </w:r>
      <w:r/>
    </w:p>
    <w:p>
      <w:pPr>
        <w:spacing w:line="360" w:lineRule="exact"/>
        <w:rPr>
          <w:rFonts w:ascii="宋体" w:hAnsi="宋体" w:eastAsia="宋体" w:cs="宋体"/>
          <w:szCs w:val="21"/>
        </w:rPr>
      </w:pPr>
      <w:r>
        <w:rPr>
          <w:rFonts w:hint="eastAsia" w:ascii="宋体" w:hAnsi="宋体" w:eastAsia="宋体" w:cs="宋体"/>
          <w:szCs w:val="21"/>
        </w:rPr>
        <w:t xml:space="preserve">3.投标人为自然人的情形，可不提供本《授权委托书》。</w:t>
      </w:r>
      <w:r/>
    </w:p>
    <w:p>
      <w:pPr>
        <w:jc w:val="left"/>
        <w:widowControl/>
        <w:rPr>
          <w:rFonts w:ascii="宋体" w:hAnsi="宋体" w:eastAsia="宋体" w:cs="Times New Roman"/>
          <w:b/>
          <w:sz w:val="24"/>
          <w:szCs w:val="24"/>
        </w:rPr>
      </w:pPr>
      <w:r>
        <w:rPr>
          <w:rFonts w:ascii="宋体" w:hAnsi="宋体" w:eastAsia="宋体" w:cs="Times New Roman"/>
          <w:b/>
          <w:sz w:val="24"/>
          <w:szCs w:val="24"/>
        </w:rPr>
        <w:br w:type="page" w:clear="all"/>
      </w:r>
      <w:r>
        <w:rPr>
          <w:rFonts w:hint="eastAsia" w:ascii="宋体" w:hAnsi="宋体" w:eastAsia="宋体" w:cs="Times New Roman"/>
          <w:b/>
          <w:sz w:val="24"/>
          <w:szCs w:val="24"/>
        </w:rPr>
        <w:t xml:space="preserve">4.政府采购供应商信用承诺书</w:t>
      </w:r>
      <w:r>
        <w:rPr>
          <w:rFonts w:ascii="宋体" w:hAnsi="宋体" w:eastAsia="宋体" w:cs="Times New Roman"/>
          <w:b/>
          <w:sz w:val="24"/>
          <w:szCs w:val="20"/>
        </w:rPr>
        <w:t xml:space="preserve">（实质性格式）</w:t>
      </w:r>
      <w:r/>
    </w:p>
    <w:p>
      <w:pPr>
        <w:ind w:firstLine="321"/>
        <w:jc w:val="center"/>
        <w:spacing w:line="560" w:lineRule="exact"/>
        <w:rPr>
          <w:rFonts w:ascii="宋体" w:hAnsi="宋体" w:eastAsia="宋体" w:cs="Times New Roman"/>
          <w:b/>
          <w:sz w:val="32"/>
          <w:szCs w:val="32"/>
        </w:rPr>
      </w:pPr>
      <w:r>
        <w:rPr>
          <w:rFonts w:ascii="宋体" w:hAnsi="宋体" w:eastAsia="宋体" w:cs="Times New Roman"/>
          <w:b/>
          <w:sz w:val="32"/>
          <w:szCs w:val="32"/>
        </w:rPr>
      </w:r>
      <w:r/>
    </w:p>
    <w:p>
      <w:pPr>
        <w:ind w:firstLine="361"/>
        <w:jc w:val="center"/>
        <w:spacing w:line="480" w:lineRule="auto"/>
        <w:rPr>
          <w:rFonts w:ascii="宋体" w:hAnsi="宋体" w:eastAsia="宋体" w:cs="Times New Roman"/>
          <w:szCs w:val="24"/>
        </w:rPr>
      </w:pPr>
      <w:r>
        <w:rPr>
          <w:rFonts w:hint="eastAsia" w:ascii="宋体" w:hAnsi="宋体" w:eastAsia="宋体" w:cs="Times New Roman"/>
          <w:b/>
          <w:sz w:val="36"/>
          <w:szCs w:val="36"/>
        </w:rPr>
        <w:t xml:space="preserve">政府采购供应商信用承诺书</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二、本单位已经阅读并充分理解《常州市政府采购供应商信用管理暂行办法》，自愿按照《常州市政府采购供应商信用管理暂行办法》规定，发生失信行为将记录并公开到“信用常州”、江苏省政府采购网。</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五、承诺本单位自觉接受行政管理部门、行业组织、社会公众、新闻舆论的监督。 </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七、承诺本单位在信用中国（江苏）网站中无违法违规、较重或严重失信记录。 </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八、承诺本单位提出政府采购质疑和投诉坚持依法依规、诚实信用原则。</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九、根据政府采购相关法律法规的规定需要作出的其他承诺。 </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eastAsia="宋体" w:cs="Times New Roman"/>
          <w:sz w:val="24"/>
          <w:szCs w:val="24"/>
        </w:rPr>
      </w:pPr>
      <w:r>
        <w:rPr>
          <w:rFonts w:hint="eastAsia" w:ascii="宋体" w:hAnsi="宋体" w:eastAsia="宋体" w:cs="Times New Roman"/>
          <w:sz w:val="24"/>
          <w:szCs w:val="24"/>
        </w:rPr>
        <w:t xml:space="preserve">十一、承诺本单位同意将以上承诺事项上网公示，违背承诺约定行为将作为失信信息，记录到常州市公共信用信息系统，并予以公开。</w:t>
      </w:r>
      <w:r/>
    </w:p>
    <w:p>
      <w:pPr>
        <w:ind w:right="1050" w:firstLine="2880"/>
        <w:spacing w:line="276" w:lineRule="auto"/>
        <w:rPr>
          <w:rFonts w:ascii="宋体" w:hAnsi="宋体" w:eastAsia="宋体" w:cs="Times New Roman"/>
          <w:sz w:val="24"/>
          <w:lang w:val="zh-CN"/>
        </w:rPr>
      </w:pPr>
      <w:r>
        <w:rPr>
          <w:rFonts w:ascii="宋体" w:hAnsi="宋体" w:eastAsia="宋体" w:cs="Times New Roman"/>
          <w:sz w:val="24"/>
          <w:lang w:val="zh-CN"/>
        </w:rPr>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 xml:space="preserve">投标人名称（加盖公章）</w:t>
      </w:r>
      <w:r>
        <w:rPr>
          <w:rFonts w:ascii="Times New Roman" w:hAnsi="Times New Roman" w:eastAsia="宋体" w:cs="Times New Roman"/>
          <w:sz w:val="24"/>
          <w:szCs w:val="24"/>
          <w:lang w:val="zh-CN"/>
        </w:rPr>
        <w:t xml:space="preserve">：____________</w:t>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r/>
    </w:p>
    <w:p>
      <w:pPr>
        <w:jc w:val="left"/>
        <w:widowControl/>
        <w:rPr>
          <w:rFonts w:ascii="宋体" w:hAnsi="宋体" w:eastAsia="宋体" w:cs="Times New Roman"/>
          <w:b/>
          <w:sz w:val="24"/>
          <w:szCs w:val="20"/>
        </w:rPr>
      </w:pPr>
      <w:r/>
      <w:bookmarkStart w:id="398" w:name="_Hlt520271212"/>
      <w:r/>
      <w:bookmarkEnd w:id="398"/>
      <w:r/>
      <w:bookmarkStart w:id="399" w:name="_Hlt520350918"/>
      <w:r/>
      <w:bookmarkEnd w:id="399"/>
      <w:r/>
      <w:bookmarkStart w:id="400" w:name="_Hlt520274393"/>
      <w:r/>
      <w:bookmarkEnd w:id="400"/>
      <w:r/>
      <w:bookmarkStart w:id="401" w:name="_Hlt520273711"/>
      <w:r/>
      <w:bookmarkEnd w:id="401"/>
      <w:r/>
      <w:bookmarkStart w:id="402" w:name="_Hlt520343392"/>
      <w:r/>
      <w:bookmarkEnd w:id="402"/>
      <w:r/>
      <w:bookmarkStart w:id="403" w:name="_Hlt520343000"/>
      <w:r/>
      <w:bookmarkEnd w:id="403"/>
      <w:r/>
      <w:bookmarkStart w:id="404" w:name="_Hlt520274121"/>
      <w:r/>
      <w:bookmarkEnd w:id="404"/>
      <w:r/>
      <w:bookmarkStart w:id="405" w:name="_Hlt520355504"/>
      <w:r/>
      <w:bookmarkEnd w:id="405"/>
      <w:r/>
      <w:bookmarkStart w:id="406" w:name="_Hlt520274407"/>
      <w:r/>
      <w:bookmarkEnd w:id="406"/>
      <w:r/>
      <w:bookmarkStart w:id="407" w:name="_Hlt520274065"/>
      <w:r/>
      <w:bookmarkEnd w:id="407"/>
      <w:r/>
      <w:bookmarkStart w:id="408" w:name="_Toc265228395"/>
      <w:r/>
      <w:bookmarkStart w:id="409" w:name="_Toc305158899"/>
      <w:r/>
      <w:bookmarkStart w:id="410" w:name="_Toc480942350"/>
      <w:r/>
      <w:bookmarkStart w:id="411" w:name="_Toc305158825"/>
      <w:r/>
      <w:bookmarkStart w:id="412" w:name="_Toc150774762"/>
      <w:r/>
      <w:bookmarkStart w:id="413" w:name="_Toc520356218"/>
      <w:r/>
      <w:bookmarkStart w:id="414" w:name="_Toc226965830"/>
      <w:r/>
      <w:bookmarkStart w:id="415" w:name="_Toc142311059"/>
      <w:r/>
      <w:bookmarkStart w:id="416" w:name="_Toc264969247"/>
      <w:r/>
      <w:bookmarkStart w:id="417" w:name="_Toc150480795"/>
      <w:r/>
      <w:bookmarkStart w:id="418" w:name="_Toc127151557"/>
      <w:r/>
      <w:bookmarkStart w:id="419" w:name="_Toc226309801"/>
      <w:r/>
      <w:bookmarkStart w:id="420" w:name="_Toc226337253"/>
      <w:r/>
      <w:bookmarkStart w:id="421" w:name="_Toc226965747"/>
      <w:r/>
      <w:bookmarkStart w:id="422" w:name="_Toc195842922"/>
      <w:r/>
      <w:bookmarkStart w:id="423" w:name="_Ref467988705"/>
      <w:r>
        <w:rPr>
          <w:rFonts w:ascii="Times New Roman" w:hAnsi="Times New Roman" w:eastAsia="宋体" w:cs="Times New Roman"/>
          <w:sz w:val="24"/>
          <w:szCs w:val="20"/>
        </w:rPr>
        <w:br w:type="page" w:clear="all"/>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eastAsia="宋体" w:cs="Times New Roman"/>
          <w:b/>
          <w:sz w:val="24"/>
          <w:szCs w:val="20"/>
        </w:rPr>
        <w:t xml:space="preserve">5.</w:t>
      </w:r>
      <w:r>
        <w:rPr>
          <w:rFonts w:ascii="宋体" w:hAnsi="宋体" w:eastAsia="宋体" w:cs="Times New Roman"/>
          <w:b/>
          <w:sz w:val="24"/>
          <w:szCs w:val="20"/>
        </w:rPr>
        <w:t xml:space="preserve">开标一览表（实质性格式）</w:t>
      </w:r>
      <w:r/>
    </w:p>
    <w:p>
      <w:pPr>
        <w:jc w:val="center"/>
        <w:rPr>
          <w:rFonts w:ascii="Times New Roman" w:hAnsi="Times New Roman" w:eastAsia="宋体" w:cs="Times New Roman"/>
          <w:b/>
          <w:sz w:val="36"/>
          <w:szCs w:val="36"/>
        </w:rPr>
      </w:pPr>
      <w:r/>
      <w:bookmarkStart w:id="424" w:name="_Toc195842923"/>
      <w:r/>
      <w:bookmarkStart w:id="425" w:name="_Toc264969248"/>
      <w:r/>
      <w:bookmarkStart w:id="426" w:name="_Toc226965831"/>
      <w:r/>
      <w:bookmarkStart w:id="427" w:name="_Toc305158826"/>
      <w:r/>
      <w:bookmarkStart w:id="428" w:name="_Toc226309802"/>
      <w:r/>
      <w:bookmarkStart w:id="429" w:name="_Toc164608672"/>
      <w:r/>
      <w:bookmarkStart w:id="430" w:name="_Toc265228396"/>
      <w:r/>
      <w:bookmarkStart w:id="431" w:name="_Toc164608827"/>
      <w:r/>
      <w:bookmarkStart w:id="432" w:name="_Toc226337254"/>
      <w:r/>
      <w:bookmarkStart w:id="433" w:name="_Toc226965748"/>
      <w:r/>
      <w:bookmarkStart w:id="434" w:name="_Toc305158900"/>
      <w:r/>
      <w:r/>
    </w:p>
    <w:p>
      <w:pPr>
        <w:jc w:val="center"/>
        <w:spacing w:line="480" w:lineRule="auto"/>
        <w:rPr>
          <w:rFonts w:ascii="Times New Roman" w:hAnsi="Times New Roman" w:eastAsia="宋体" w:cs="Times New Roman"/>
          <w:i/>
          <w:sz w:val="24"/>
          <w:szCs w:val="24"/>
        </w:rPr>
      </w:pPr>
      <w:r>
        <w:rPr>
          <w:rFonts w:hint="eastAsia" w:ascii="Times New Roman" w:hAnsi="Times New Roman" w:eastAsia="宋体" w:cs="Times New Roman"/>
          <w:b/>
          <w:sz w:val="36"/>
          <w:szCs w:val="36"/>
        </w:rPr>
        <w:t xml:space="preserve">开标一览表</w:t>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240"/>
        <w:jc w:val="left"/>
        <w:spacing w:line="360" w:lineRule="auto"/>
        <w:tabs>
          <w:tab w:val="left" w:pos="1800" w:leader="none"/>
          <w:tab w:val="left" w:pos="558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项目编号：_____________________     项目名称：____________</w:t>
      </w:r>
      <w:r/>
    </w:p>
    <w:tbl>
      <w:tblPr>
        <w:tblStyle w:val="779"/>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412" w:type="pct"/>
            <w:vAlign w:val="center"/>
            <w:vMerge w:val="restart"/>
            <w:textDirection w:val="lrTb"/>
            <w:noWrap w:val="false"/>
          </w:tcPr>
          <w:p>
            <w:pPr>
              <w:jc w:val="center"/>
              <w:tabs>
                <w:tab w:val="left" w:pos="5580" w:leader="none"/>
              </w:tabs>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W w:w="2215" w:type="pct"/>
            <w:vAlign w:val="center"/>
            <w:vMerge w:val="restart"/>
            <w:textDirection w:val="lrTb"/>
            <w:noWrap w:val="false"/>
          </w:tcPr>
          <w:p>
            <w:pPr>
              <w:jc w:val="center"/>
              <w:tabs>
                <w:tab w:val="left" w:pos="5580" w:leader="none"/>
              </w:tabs>
              <w:rPr>
                <w:rFonts w:ascii="Times New Roman" w:hAnsi="Times New Roman" w:eastAsia="宋体" w:cs="Times New Roman"/>
                <w:b/>
                <w:sz w:val="24"/>
                <w:szCs w:val="24"/>
              </w:rPr>
            </w:pPr>
            <w:r>
              <w:rPr>
                <w:rFonts w:ascii="Times New Roman" w:hAnsi="Times New Roman" w:eastAsia="宋体" w:cs="Times New Roman"/>
                <w:b/>
                <w:sz w:val="24"/>
                <w:szCs w:val="24"/>
              </w:rPr>
              <w:t xml:space="preserve">投标人名称</w:t>
            </w:r>
            <w:r/>
          </w:p>
        </w:tc>
        <w:tc>
          <w:tcPr>
            <w:gridSpan w:val="2"/>
            <w:tcW w:w="2373" w:type="pct"/>
            <w:vAlign w:val="center"/>
            <w:textDirection w:val="lrTb"/>
            <w:noWrap w:val="false"/>
          </w:tcPr>
          <w:p>
            <w:pPr>
              <w:jc w:val="center"/>
              <w:tabs>
                <w:tab w:val="left" w:pos="5580" w:leader="none"/>
              </w:tabs>
              <w:rPr>
                <w:rFonts w:ascii="Times New Roman" w:hAnsi="Times New Roman" w:eastAsia="宋体" w:cs="Times New Roman"/>
                <w:b/>
                <w:sz w:val="24"/>
                <w:szCs w:val="24"/>
              </w:rPr>
            </w:pPr>
            <w:r>
              <w:rPr>
                <w:rFonts w:ascii="Times New Roman" w:hAnsi="Times New Roman" w:eastAsia="宋体" w:cs="Times New Roman"/>
                <w:b/>
                <w:sz w:val="24"/>
                <w:szCs w:val="24"/>
              </w:rPr>
              <w:t xml:space="preserve">投标报价</w:t>
            </w:r>
            <w:r>
              <w:rPr>
                <w:rFonts w:hint="eastAsia" w:ascii="Times New Roman" w:hAnsi="Times New Roman" w:eastAsia="宋体" w:cs="Times New Roman"/>
                <w:b/>
                <w:sz w:val="24"/>
                <w:szCs w:val="24"/>
              </w:rPr>
              <w:t xml:space="preserve">（元）</w:t>
            </w:r>
            <w:r/>
          </w:p>
        </w:tc>
      </w:tr>
      <w:tr>
        <w:trPr>
          <w:jc w:val="center"/>
          <w:trHeight w:val="674"/>
        </w:trPr>
        <w:tc>
          <w:tcPr>
            <w:tcW w:w="412" w:type="pct"/>
            <w:vAlign w:val="center"/>
            <w:vMerge w:val="continue"/>
            <w:textDirection w:val="lrTb"/>
            <w:noWrap w:val="false"/>
          </w:tcPr>
          <w:p>
            <w:pPr>
              <w:jc w:val="center"/>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215" w:type="pct"/>
            <w:vAlign w:val="center"/>
            <w:vMerge w:val="continue"/>
            <w:textDirection w:val="lrTb"/>
            <w:noWrap w:val="false"/>
          </w:tcPr>
          <w:p>
            <w:pPr>
              <w:jc w:val="center"/>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188" w:type="pct"/>
            <w:vAlign w:val="center"/>
            <w:textDirection w:val="lrTb"/>
            <w:noWrap w:val="false"/>
          </w:tcPr>
          <w:p>
            <w:pPr>
              <w:jc w:val="center"/>
              <w:tabs>
                <w:tab w:val="left" w:pos="5580" w:leader="none"/>
              </w:tabs>
              <w:rPr>
                <w:rFonts w:ascii="Times New Roman" w:hAnsi="Times New Roman" w:eastAsia="宋体" w:cs="Times New Roman"/>
                <w:b/>
                <w:sz w:val="24"/>
                <w:szCs w:val="24"/>
              </w:rPr>
            </w:pPr>
            <w:r>
              <w:rPr>
                <w:rFonts w:ascii="Times New Roman" w:hAnsi="Times New Roman" w:eastAsia="宋体" w:cs="Times New Roman"/>
                <w:b/>
                <w:sz w:val="24"/>
                <w:szCs w:val="24"/>
              </w:rPr>
              <w:t xml:space="preserve">大写</w:t>
            </w:r>
            <w:r/>
          </w:p>
        </w:tc>
        <w:tc>
          <w:tcPr>
            <w:tcW w:w="1182" w:type="pct"/>
            <w:vAlign w:val="center"/>
            <w:textDirection w:val="lrTb"/>
            <w:noWrap w:val="false"/>
          </w:tcPr>
          <w:p>
            <w:pPr>
              <w:jc w:val="center"/>
              <w:tabs>
                <w:tab w:val="left" w:pos="5580" w:leader="none"/>
              </w:tabs>
              <w:rPr>
                <w:rFonts w:ascii="Times New Roman" w:hAnsi="Times New Roman" w:eastAsia="宋体" w:cs="Times New Roman"/>
                <w:b/>
                <w:sz w:val="24"/>
                <w:szCs w:val="24"/>
              </w:rPr>
            </w:pPr>
            <w:r>
              <w:rPr>
                <w:rFonts w:ascii="Times New Roman" w:hAnsi="Times New Roman" w:eastAsia="宋体" w:cs="Times New Roman"/>
                <w:b/>
                <w:sz w:val="24"/>
                <w:szCs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215" w:type="pct"/>
            <w:vAlign w:val="center"/>
            <w:textDirection w:val="lrTb"/>
            <w:noWrap w:val="false"/>
          </w:tcPr>
          <w:p>
            <w:pPr>
              <w:jc w:val="center"/>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188" w:type="pct"/>
            <w:vAlign w:val="center"/>
            <w:textDirection w:val="lrTb"/>
            <w:noWrap w:val="false"/>
          </w:tcPr>
          <w:p>
            <w:pPr>
              <w:jc w:val="center"/>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182" w:type="pct"/>
            <w:vAlign w:val="center"/>
            <w:textDirection w:val="lrTb"/>
            <w:noWrap w:val="false"/>
          </w:tcPr>
          <w:p>
            <w:pPr>
              <w:jc w:val="center"/>
              <w:tabs>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                         </w:t>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 xml:space="preserve">投标人名称（加盖公章）</w:t>
      </w:r>
      <w:r>
        <w:rPr>
          <w:rFonts w:ascii="Times New Roman" w:hAnsi="Times New Roman" w:eastAsia="宋体" w:cs="Times New Roman"/>
          <w:sz w:val="24"/>
          <w:szCs w:val="24"/>
          <w:lang w:val="zh-CN"/>
        </w:rPr>
        <w:t xml:space="preserve">：____________</w:t>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r/>
    </w:p>
    <w:p>
      <w:pPr>
        <w:jc w:val="left"/>
        <w:rPr>
          <w:rFonts w:ascii="宋体" w:hAnsi="宋体" w:eastAsia="宋体" w:cs="Times New Roman"/>
          <w:sz w:val="24"/>
          <w:szCs w:val="24"/>
        </w:rPr>
      </w:pPr>
      <w:r/>
      <w:bookmarkStart w:id="435" w:name="_Toc150480796"/>
      <w:r/>
      <w:bookmarkStart w:id="436" w:name="_Toc142311060"/>
      <w:r/>
      <w:bookmarkStart w:id="437" w:name="_Toc127151558"/>
      <w:r/>
      <w:bookmarkStart w:id="438" w:name="_Toc226965832"/>
      <w:r/>
      <w:bookmarkStart w:id="439" w:name="_Toc305158901"/>
      <w:r/>
      <w:bookmarkStart w:id="440" w:name="_Toc265228397"/>
      <w:r/>
      <w:bookmarkStart w:id="441" w:name="_Toc226337255"/>
      <w:r/>
      <w:bookmarkStart w:id="442" w:name="_Toc150774763"/>
      <w:r/>
      <w:bookmarkStart w:id="443" w:name="_Toc305158827"/>
      <w:r/>
      <w:bookmarkStart w:id="444" w:name="_Toc195842924"/>
      <w:r/>
      <w:bookmarkStart w:id="445" w:name="_Toc264969249"/>
      <w:r/>
      <w:bookmarkStart w:id="446" w:name="_Toc226965749"/>
      <w:r/>
      <w:bookmarkStart w:id="447" w:name="_Toc226309803"/>
      <w:r/>
      <w:r/>
    </w:p>
    <w:p>
      <w:pPr>
        <w:jc w:val="left"/>
        <w:spacing w:line="360" w:lineRule="auto"/>
        <w:rPr>
          <w:rFonts w:ascii="Times New Roman" w:hAnsi="Times New Roman" w:eastAsia="宋体" w:cs="Times New Roman"/>
          <w:sz w:val="24"/>
          <w:szCs w:val="24"/>
          <w:lang w:val="zh-CN"/>
        </w:rPr>
      </w:pPr>
      <w:r>
        <w:rPr>
          <w:rFonts w:ascii="宋体" w:hAnsi="宋体" w:eastAsia="宋体" w:cs="Times New Roman"/>
          <w:sz w:val="24"/>
          <w:szCs w:val="24"/>
        </w:rPr>
        <w:br w:type="page" w:clear="all"/>
      </w:r>
      <w:bookmarkEnd w:id="435"/>
      <w:bookmarkEnd w:id="436"/>
      <w:bookmarkEnd w:id="437"/>
      <w:bookmarkEnd w:id="438"/>
      <w:bookmarkEnd w:id="439"/>
      <w:bookmarkEnd w:id="440"/>
      <w:bookmarkEnd w:id="441"/>
      <w:bookmarkEnd w:id="442"/>
      <w:bookmarkEnd w:id="443"/>
      <w:bookmarkEnd w:id="444"/>
      <w:bookmarkEnd w:id="445"/>
      <w:bookmarkEnd w:id="446"/>
      <w:bookmarkEnd w:id="447"/>
      <w:r/>
    </w:p>
    <w:p>
      <w:pPr>
        <w:spacing w:line="360" w:lineRule="auto"/>
        <w:rPr>
          <w:rFonts w:ascii="宋体" w:hAnsi="宋体" w:eastAsia="宋体" w:cs="Times New Roman"/>
          <w:b/>
          <w:sz w:val="24"/>
          <w:szCs w:val="20"/>
        </w:rPr>
        <w:outlineLvl w:val="2"/>
      </w:pPr>
      <w:r/>
      <w:bookmarkStart w:id="448" w:name="_Toc226309806"/>
      <w:r/>
      <w:bookmarkStart w:id="449" w:name="_Toc305158830"/>
      <w:r/>
      <w:bookmarkStart w:id="450" w:name="_Toc305158904"/>
      <w:r/>
      <w:bookmarkStart w:id="451" w:name="_Toc127151562"/>
      <w:r/>
      <w:bookmarkStart w:id="452" w:name="_Toc195842927"/>
      <w:r/>
      <w:bookmarkStart w:id="453" w:name="_Toc150480798"/>
      <w:r/>
      <w:bookmarkStart w:id="454" w:name="_Toc226965835"/>
      <w:r/>
      <w:bookmarkStart w:id="455" w:name="_Toc264969252"/>
      <w:r/>
      <w:bookmarkStart w:id="456" w:name="_Toc265228400"/>
      <w:r/>
      <w:bookmarkStart w:id="457" w:name="_Toc150774765"/>
      <w:r/>
      <w:bookmarkStart w:id="458" w:name="_Toc142311062"/>
      <w:r/>
      <w:bookmarkStart w:id="459" w:name="_Toc226337258"/>
      <w:r/>
      <w:bookmarkStart w:id="460" w:name="_Toc226965752"/>
      <w:r/>
      <w:bookmarkStart w:id="461" w:name="_Toc264969251"/>
      <w:r/>
      <w:bookmarkStart w:id="462" w:name="_Toc195842926"/>
      <w:r/>
      <w:bookmarkStart w:id="463" w:name="_Toc305158829"/>
      <w:r/>
      <w:bookmarkStart w:id="464" w:name="_Toc150774764"/>
      <w:r/>
      <w:bookmarkStart w:id="465" w:name="_Toc305158903"/>
      <w:r/>
      <w:bookmarkStart w:id="466" w:name="_Toc127151561"/>
      <w:r/>
      <w:bookmarkStart w:id="467" w:name="_Toc226337257"/>
      <w:r/>
      <w:bookmarkStart w:id="468" w:name="_Toc265228399"/>
      <w:r/>
      <w:bookmarkStart w:id="469" w:name="_Toc226965751"/>
      <w:r/>
      <w:bookmarkStart w:id="470" w:name="_Toc142311061"/>
      <w:r/>
      <w:bookmarkStart w:id="471" w:name="_Toc226309805"/>
      <w:r/>
      <w:bookmarkStart w:id="472" w:name="_Toc150480797"/>
      <w:r/>
      <w:bookmarkStart w:id="473" w:name="_Toc226965834"/>
      <w:r>
        <w:rPr>
          <w:rFonts w:ascii="宋体" w:hAnsi="宋体" w:eastAsia="宋体" w:cs="Times New Roman"/>
          <w:b/>
          <w:sz w:val="24"/>
          <w:szCs w:val="20"/>
        </w:rPr>
        <w:t xml:space="preserve">6</w:t>
      </w:r>
      <w:r>
        <w:rPr>
          <w:rFonts w:hint="eastAsia" w:ascii="宋体" w:hAnsi="宋体" w:eastAsia="宋体" w:cs="Times New Roman"/>
          <w:b/>
          <w:sz w:val="24"/>
          <w:szCs w:val="20"/>
        </w:rPr>
        <w:t xml:space="preserve">.</w:t>
      </w:r>
      <w:r>
        <w:rPr>
          <w:rFonts w:ascii="宋体" w:hAnsi="宋体" w:eastAsia="宋体" w:cs="Times New Roman"/>
          <w:b/>
          <w:sz w:val="24"/>
          <w:szCs w:val="20"/>
        </w:rPr>
        <w:t xml:space="preserve">合同条款偏离表</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ascii="宋体" w:hAnsi="宋体" w:eastAsia="宋体" w:cs="Times New Roman"/>
          <w:b/>
          <w:sz w:val="24"/>
          <w:szCs w:val="20"/>
        </w:rPr>
        <w:t xml:space="preserve">（实质性格式）</w:t>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480" w:lineRule="auto"/>
        <w:rPr>
          <w:rFonts w:ascii="Times New Roman" w:hAnsi="Times New Roman" w:eastAsia="宋体" w:cs="Times New Roman"/>
          <w:b/>
          <w:sz w:val="36"/>
          <w:szCs w:val="36"/>
        </w:rPr>
      </w:pPr>
      <w:r>
        <w:rPr>
          <w:rFonts w:hint="eastAsia" w:ascii="Times New Roman" w:hAnsi="Times New Roman" w:eastAsia="宋体" w:cs="Times New Roman"/>
          <w:b/>
          <w:sz w:val="36"/>
          <w:szCs w:val="36"/>
        </w:rPr>
        <w:t xml:space="preserve">合同条款偏离表</w:t>
      </w:r>
      <w:r/>
    </w:p>
    <w:p>
      <w:pPr>
        <w:ind w:firstLine="360"/>
        <w:jc w:val="left"/>
        <w:spacing w:line="360" w:lineRule="auto"/>
        <w:tabs>
          <w:tab w:val="left" w:pos="1800" w:leader="none"/>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项目编号/包号：_____________________     项目名称：_____________</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ascii="宋体" w:hAnsi="宋体" w:eastAsia="宋体" w:cs="Times New Roman"/>
                <w:b/>
                <w:sz w:val="24"/>
                <w:szCs w:val="24"/>
              </w:rPr>
            </w:pPr>
            <w:r>
              <w:rPr>
                <w:rFonts w:ascii="宋体" w:hAnsi="宋体" w:eastAsia="宋体" w:cs="Times New Roman"/>
                <w:b/>
                <w:sz w:val="24"/>
                <w:szCs w:val="24"/>
              </w:rPr>
              <w:t xml:space="preserve">对本</w:t>
            </w:r>
            <w:r>
              <w:rPr>
                <w:rFonts w:hint="eastAsia" w:ascii="宋体" w:hAnsi="宋体" w:eastAsia="宋体" w:cs="Times New Roman"/>
                <w:b/>
                <w:sz w:val="24"/>
                <w:szCs w:val="24"/>
              </w:rPr>
              <w:t xml:space="preserve">项目</w:t>
            </w:r>
            <w:r>
              <w:rPr>
                <w:rFonts w:ascii="宋体" w:hAnsi="宋体" w:eastAsia="宋体" w:cs="Times New Roman"/>
                <w:b/>
                <w:sz w:val="24"/>
                <w:szCs w:val="24"/>
              </w:rPr>
              <w:t xml:space="preserve">合同条款的偏离情况（请进行勾选）：</w:t>
            </w:r>
            <w:r/>
          </w:p>
          <w:p>
            <w:pPr>
              <w:jc w:val="left"/>
              <w:rPr>
                <w:rFonts w:ascii="宋体" w:hAnsi="宋体" w:eastAsia="宋体" w:cs="Times New Roman"/>
                <w:b/>
                <w:sz w:val="24"/>
                <w:szCs w:val="24"/>
              </w:rPr>
            </w:pPr>
            <w:r>
              <w:rPr>
                <w:rFonts w:ascii="宋体" w:hAnsi="宋体" w:eastAsia="宋体" w:cs="Times New Roman"/>
                <w:b/>
                <w:sz w:val="24"/>
                <w:szCs w:val="24"/>
              </w:rPr>
              <w:t xml:space="preserve">□无偏离</w:t>
            </w:r>
            <w:r>
              <w:rPr>
                <w:rFonts w:ascii="宋体" w:hAnsi="宋体" w:eastAsia="宋体" w:cs="Times New Roman"/>
                <w:sz w:val="24"/>
                <w:szCs w:val="24"/>
              </w:rPr>
              <w:t xml:space="preserve">（</w:t>
            </w:r>
            <w:r>
              <w:rPr>
                <w:rFonts w:ascii="宋体" w:hAnsi="宋体" w:eastAsia="宋体" w:cs="Times New Roman"/>
                <w:sz w:val="24"/>
                <w:szCs w:val="21"/>
              </w:rPr>
              <w:t xml:space="preserve">如无偏离，仅勾选无偏离即可</w:t>
            </w:r>
            <w:r>
              <w:rPr>
                <w:rFonts w:ascii="宋体" w:hAnsi="宋体" w:eastAsia="宋体" w:cs="Times New Roman"/>
                <w:sz w:val="24"/>
                <w:szCs w:val="24"/>
              </w:rPr>
              <w:t xml:space="preserve">）</w:t>
            </w:r>
            <w:r/>
          </w:p>
          <w:p>
            <w:pPr>
              <w:jc w:val="left"/>
              <w:rPr>
                <w:rFonts w:ascii="宋体" w:hAnsi="宋体" w:eastAsia="宋体" w:cs="Times New Roman"/>
                <w:sz w:val="24"/>
                <w:szCs w:val="24"/>
              </w:rPr>
            </w:pPr>
            <w:r>
              <w:rPr>
                <w:rFonts w:ascii="宋体" w:hAnsi="宋体" w:eastAsia="宋体" w:cs="Times New Roman"/>
                <w:b/>
                <w:sz w:val="24"/>
                <w:szCs w:val="24"/>
              </w:rPr>
              <w:t xml:space="preserve">□有偏离</w:t>
            </w:r>
            <w:r>
              <w:rPr>
                <w:rFonts w:ascii="宋体" w:hAnsi="宋体" w:eastAsia="宋体" w:cs="Times New Roman"/>
                <w:sz w:val="24"/>
                <w:szCs w:val="24"/>
              </w:rPr>
              <w:t xml:space="preserve">（</w:t>
            </w:r>
            <w:r>
              <w:rPr>
                <w:rFonts w:ascii="宋体" w:hAnsi="宋体" w:eastAsia="宋体" w:cs="Times New Roman"/>
                <w:sz w:val="24"/>
                <w:szCs w:val="21"/>
              </w:rPr>
              <w:t xml:space="preserve">如有偏离，</w:t>
            </w:r>
            <w:r>
              <w:rPr>
                <w:rFonts w:ascii="宋体" w:hAnsi="宋体" w:eastAsia="宋体" w:cs="Times New Roman"/>
                <w:sz w:val="24"/>
                <w:szCs w:val="24"/>
              </w:rPr>
              <w:t xml:space="preserve">则</w:t>
            </w:r>
            <w:r>
              <w:rPr>
                <w:rFonts w:hint="eastAsia" w:ascii="宋体" w:hAnsi="宋体" w:eastAsia="宋体" w:cs="Times New Roman"/>
                <w:sz w:val="24"/>
                <w:szCs w:val="24"/>
              </w:rPr>
              <w:t xml:space="preserve">应</w:t>
            </w:r>
            <w:r>
              <w:rPr>
                <w:rFonts w:ascii="宋体" w:hAnsi="宋体" w:eastAsia="宋体" w:cs="Times New Roman"/>
                <w:sz w:val="24"/>
                <w:szCs w:val="24"/>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序号</w:t>
            </w:r>
            <w:r/>
          </w:p>
        </w:tc>
        <w:tc>
          <w:tcPr>
            <w:tcW w:w="1301"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1"/>
              </w:rPr>
              <w:t xml:space="preserve">招标文件</w:t>
            </w:r>
            <w:r>
              <w:rPr>
                <w:rFonts w:ascii="宋体" w:hAnsi="宋体" w:eastAsia="宋体" w:cs="Times New Roman"/>
                <w:sz w:val="24"/>
                <w:szCs w:val="24"/>
              </w:rPr>
              <w:t xml:space="preserve">条目号（页码）</w:t>
            </w:r>
            <w:r/>
          </w:p>
        </w:tc>
        <w:tc>
          <w:tcPr>
            <w:tcW w:w="200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1"/>
              </w:rPr>
              <w:t xml:space="preserve">招标文件</w:t>
            </w:r>
            <w:r>
              <w:rPr>
                <w:rFonts w:ascii="宋体" w:hAnsi="宋体" w:eastAsia="宋体" w:cs="Times New Roman"/>
                <w:sz w:val="24"/>
                <w:szCs w:val="24"/>
              </w:rPr>
              <w:t xml:space="preserve">要求</w:t>
            </w:r>
            <w:r/>
          </w:p>
        </w:tc>
        <w:tc>
          <w:tcPr>
            <w:tcW w:w="20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投标文件内容</w:t>
            </w:r>
            <w:r/>
          </w:p>
        </w:tc>
        <w:tc>
          <w:tcPr>
            <w:tcW w:w="245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偏离情况</w:t>
            </w:r>
            <w:r/>
          </w:p>
        </w:tc>
        <w:tc>
          <w:tcPr>
            <w:tcW w:w="78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说明</w:t>
            </w:r>
            <w:r/>
          </w:p>
        </w:tc>
      </w:tr>
      <w:tr>
        <w:trPr>
          <w:jc w:val="center"/>
          <w:trHeight w:val="930"/>
        </w:trPr>
        <w:tc>
          <w:tcPr>
            <w:tcW w:w="8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301"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00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0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45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78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jc w:val="center"/>
          <w:trHeight w:val="930"/>
        </w:trPr>
        <w:tc>
          <w:tcPr>
            <w:tcW w:w="8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301"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00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0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45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78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jc w:val="center"/>
          <w:trHeight w:val="930"/>
        </w:trPr>
        <w:tc>
          <w:tcPr>
            <w:tcW w:w="8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1301"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00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0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45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78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jc w:val="center"/>
          <w:trHeight w:val="930"/>
        </w:trPr>
        <w:tc>
          <w:tcPr>
            <w:tcW w:w="834"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w:t>
            </w:r>
            <w:r/>
          </w:p>
        </w:tc>
        <w:tc>
          <w:tcPr>
            <w:tcW w:w="1301"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00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00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245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c>
          <w:tcPr>
            <w:tcW w:w="788"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bl>
    <w:p>
      <w:pPr>
        <w:jc w:val="left"/>
        <w:tabs>
          <w:tab w:val="left" w:pos="1800" w:leader="none"/>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lang w:val="zh-CN"/>
        </w:rPr>
        <w:t xml:space="preserve">                      </w:t>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 xml:space="preserve">投标人名称（加盖公章）</w:t>
      </w:r>
      <w:r>
        <w:rPr>
          <w:rFonts w:ascii="Times New Roman" w:hAnsi="Times New Roman" w:eastAsia="宋体" w:cs="Times New Roman"/>
          <w:sz w:val="24"/>
          <w:szCs w:val="24"/>
          <w:lang w:val="zh-CN"/>
        </w:rPr>
        <w:t xml:space="preserve">： ____________</w:t>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r/>
    </w:p>
    <w:p>
      <w:pPr>
        <w:jc w:val="left"/>
        <w:tabs>
          <w:tab w:val="left" w:pos="1800" w:leader="none"/>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tabs>
          <w:tab w:val="left" w:pos="1800" w:leader="none"/>
          <w:tab w:val="left" w:pos="5580" w:leader="none"/>
        </w:tabs>
        <w:rPr>
          <w:rFonts w:ascii="宋体" w:hAnsi="宋体" w:eastAsia="宋体" w:cs="Times New Roman"/>
          <w:sz w:val="24"/>
          <w:szCs w:val="24"/>
        </w:rPr>
      </w:pPr>
      <w:r>
        <w:rPr>
          <w:rFonts w:ascii="宋体" w:hAnsi="宋体" w:eastAsia="宋体" w:cs="Times New Roman"/>
          <w:sz w:val="24"/>
          <w:szCs w:val="24"/>
        </w:rPr>
        <w:t xml:space="preserve">注：</w:t>
      </w:r>
      <w:r/>
    </w:p>
    <w:p>
      <w:pPr>
        <w:jc w:val="left"/>
        <w:tabs>
          <w:tab w:val="left" w:pos="1800" w:leader="none"/>
          <w:tab w:val="left" w:pos="5580" w:leader="none"/>
        </w:tabs>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.对合同条款中的所有要求，除本表所列明的所有偏离外，均视作投标人已对之理解和</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w:t>
      </w:r>
      <w:r/>
    </w:p>
    <w:p>
      <w:pPr>
        <w:jc w:val="left"/>
        <w:tabs>
          <w:tab w:val="left" w:pos="1800" w:leader="none"/>
          <w:tab w:val="left" w:pos="5580" w:leader="none"/>
        </w:tabs>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w:t>
      </w:r>
      <w:r>
        <w:rPr>
          <w:rFonts w:hint="eastAsia" w:ascii="宋体" w:hAnsi="宋体" w:eastAsia="宋体" w:cs="Times New Roman"/>
          <w:sz w:val="24"/>
          <w:szCs w:val="24"/>
        </w:rPr>
        <w:t xml:space="preserve">“偏离情况”列应</w:t>
      </w:r>
      <w:r>
        <w:rPr>
          <w:rFonts w:ascii="宋体" w:hAnsi="宋体" w:eastAsia="宋体" w:cs="Times New Roman"/>
          <w:sz w:val="24"/>
          <w:szCs w:val="24"/>
        </w:rPr>
        <w:t xml:space="preserve">据实</w:t>
      </w:r>
      <w:r>
        <w:rPr>
          <w:rFonts w:hint="eastAsia" w:ascii="宋体" w:hAnsi="宋体" w:eastAsia="宋体" w:cs="Times New Roman"/>
          <w:sz w:val="24"/>
          <w:szCs w:val="24"/>
        </w:rPr>
        <w:t xml:space="preserve">填写“正偏离”或“负偏离”。</w:t>
      </w:r>
      <w:r/>
    </w:p>
    <w:p>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r>
      <w:r/>
    </w:p>
    <w:p>
      <w:pPr>
        <w:spacing w:line="360" w:lineRule="auto"/>
        <w:rPr>
          <w:rFonts w:ascii="宋体" w:hAnsi="宋体" w:eastAsia="宋体" w:cs="Times New Roman"/>
          <w:b/>
          <w:sz w:val="24"/>
          <w:szCs w:val="20"/>
        </w:rPr>
        <w:outlineLvl w:val="2"/>
      </w:pPr>
      <w:r>
        <w:rPr>
          <w:rFonts w:ascii="Times New Roman" w:hAnsi="Times New Roman" w:eastAsia="宋体" w:cs="Times New Roman"/>
          <w:sz w:val="24"/>
          <w:szCs w:val="20"/>
        </w:rPr>
        <w:br w:type="page" w:clear="all"/>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rPr>
          <w:rFonts w:ascii="Times New Roman" w:hAnsi="Times New Roman" w:eastAsia="宋体" w:cs="Times New Roman"/>
          <w:b/>
          <w:bCs/>
          <w:sz w:val="24"/>
          <w:szCs w:val="20"/>
        </w:rPr>
        <w:t xml:space="preserve">7</w:t>
      </w:r>
      <w:r>
        <w:rPr>
          <w:rFonts w:hint="eastAsia" w:ascii="宋体" w:hAnsi="宋体" w:eastAsia="宋体" w:cs="Times New Roman"/>
          <w:b/>
          <w:bCs/>
          <w:sz w:val="24"/>
          <w:szCs w:val="20"/>
        </w:rPr>
        <w:t xml:space="preserve">.</w:t>
      </w:r>
      <w:r>
        <w:rPr>
          <w:rFonts w:ascii="宋体" w:hAnsi="宋体" w:eastAsia="宋体" w:cs="Times New Roman"/>
          <w:b/>
          <w:sz w:val="24"/>
          <w:szCs w:val="20"/>
        </w:rPr>
        <w:t xml:space="preserve">采购需求偏离表（实质性格式）</w:t>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480" w:lineRule="auto"/>
        <w:rPr>
          <w:rFonts w:ascii="Times New Roman" w:hAnsi="Times New Roman" w:eastAsia="宋体" w:cs="Times New Roman"/>
          <w:b/>
          <w:sz w:val="36"/>
          <w:szCs w:val="36"/>
        </w:rPr>
      </w:pPr>
      <w:r>
        <w:rPr>
          <w:rFonts w:hint="eastAsia" w:ascii="宋体" w:hAnsi="宋体" w:eastAsia="宋体" w:cs="Times New Roman"/>
          <w:b/>
          <w:sz w:val="36"/>
          <w:szCs w:val="36"/>
        </w:rPr>
        <w:t xml:space="preserve">采购需求偏离表</w:t>
      </w:r>
      <w:r/>
    </w:p>
    <w:p>
      <w:pPr>
        <w:ind w:firstLine="360"/>
        <w:jc w:val="left"/>
        <w:spacing w:line="360" w:lineRule="auto"/>
        <w:tabs>
          <w:tab w:val="left" w:pos="1800" w:leader="none"/>
          <w:tab w:val="left" w:pos="558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项目编号/包号：_____________________     项目名称：____________</w:t>
      </w:r>
      <w:r/>
    </w:p>
    <w:tbl>
      <w:tblPr>
        <w:tblStyle w:val="779"/>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序号</w:t>
            </w:r>
            <w:r/>
          </w:p>
        </w:tc>
        <w:tc>
          <w:tcPr>
            <w:tcW w:w="14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招标文件条目号(页码)</w:t>
            </w:r>
            <w:r/>
          </w:p>
        </w:tc>
        <w:tc>
          <w:tcPr>
            <w:tcW w:w="238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招标文件要求</w:t>
            </w:r>
            <w:r/>
          </w:p>
        </w:tc>
        <w:tc>
          <w:tcPr>
            <w:tcW w:w="212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投标响应内容</w:t>
            </w:r>
            <w:r/>
          </w:p>
        </w:tc>
        <w:tc>
          <w:tcPr>
            <w:tcW w:w="18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偏离情况</w:t>
            </w:r>
            <w:r/>
          </w:p>
        </w:tc>
        <w:tc>
          <w:tcPr>
            <w:tcW w:w="100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说明</w:t>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38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12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00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38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12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00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38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12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00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38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12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00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4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38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12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00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jc w:val="center"/>
          <w:trHeight w:val="930"/>
        </w:trPr>
        <w:tc>
          <w:tcPr>
            <w:tcW w:w="7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W w:w="1482"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384"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126"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87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009"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before="25" w:after="25" w:line="360" w:lineRule="auto"/>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 xml:space="preserve">投标人名称（加盖公章）</w:t>
      </w:r>
      <w:r>
        <w:rPr>
          <w:rFonts w:ascii="Times New Roman" w:hAnsi="Times New Roman" w:eastAsia="宋体" w:cs="Times New Roman"/>
          <w:sz w:val="24"/>
          <w:szCs w:val="24"/>
          <w:lang w:val="zh-CN"/>
        </w:rPr>
        <w:t xml:space="preserve">：____________</w:t>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r/>
    </w:p>
    <w:p>
      <w:pPr>
        <w:jc w:val="left"/>
        <w:tabs>
          <w:tab w:val="left" w:pos="1800" w:leader="none"/>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jc w:val="left"/>
        <w:tabs>
          <w:tab w:val="left" w:pos="1800" w:leader="none"/>
          <w:tab w:val="left" w:pos="558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注：</w:t>
      </w:r>
      <w:r/>
    </w:p>
    <w:p>
      <w:pPr>
        <w:jc w:val="left"/>
        <w:tabs>
          <w:tab w:val="left" w:pos="1800" w:leader="none"/>
          <w:tab w:val="left" w:pos="5580" w:leader="none"/>
        </w:tabs>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 对招标文件中的所有商务、技术要求，除本表所列明的所有偏离外，均视作投标人已对之理解和</w:t>
      </w:r>
      <w:r>
        <w:rPr>
          <w:rFonts w:hint="eastAsia" w:ascii="宋体" w:hAnsi="宋体" w:eastAsia="宋体" w:cs="Times New Roman"/>
          <w:sz w:val="24"/>
          <w:szCs w:val="24"/>
        </w:rPr>
        <w:t xml:space="preserve">响应</w:t>
      </w:r>
      <w:r>
        <w:rPr>
          <w:rFonts w:ascii="宋体" w:hAnsi="宋体" w:eastAsia="宋体" w:cs="Times New Roman"/>
          <w:sz w:val="24"/>
          <w:szCs w:val="24"/>
        </w:rPr>
        <w:t xml:space="preserve">。</w:t>
      </w:r>
      <w:r>
        <w:rPr>
          <w:rFonts w:hint="eastAsia" w:ascii="宋体" w:hAnsi="宋体" w:eastAsia="宋体" w:cs="Times New Roman"/>
          <w:sz w:val="24"/>
          <w:szCs w:val="24"/>
        </w:rPr>
        <w:t xml:space="preserve">此表中若无任何文字说明，内容为空白，</w:t>
      </w:r>
      <w:r>
        <w:rPr>
          <w:rFonts w:hint="eastAsia" w:ascii="宋体" w:hAnsi="宋体" w:eastAsia="宋体" w:cs="Times New Roman"/>
          <w:b/>
          <w:sz w:val="24"/>
          <w:szCs w:val="24"/>
        </w:rPr>
        <w:t xml:space="preserve">投标无效。</w:t>
      </w:r>
      <w:r/>
    </w:p>
    <w:p>
      <w:pPr>
        <w:jc w:val="left"/>
        <w:tabs>
          <w:tab w:val="left" w:pos="1800" w:leader="none"/>
          <w:tab w:val="left" w:pos="5580" w:leader="none"/>
        </w:tabs>
        <w:rPr>
          <w:rFonts w:ascii="宋体" w:hAnsi="宋体" w:eastAsia="宋体" w:cs="Times New Roman"/>
          <w:sz w:val="24"/>
          <w:szCs w:val="24"/>
        </w:rPr>
      </w:pPr>
      <w:r>
        <w:rPr>
          <w:rFonts w:ascii="宋体" w:hAnsi="宋体" w:eastAsia="宋体" w:cs="Times New Roman"/>
          <w:sz w:val="24"/>
          <w:szCs w:val="24"/>
        </w:rPr>
        <w:t xml:space="preserve">2.</w:t>
      </w:r>
      <w:r>
        <w:rPr>
          <w:rFonts w:hint="eastAsia" w:ascii="宋体" w:hAnsi="宋体" w:eastAsia="宋体" w:cs="Times New Roman"/>
          <w:sz w:val="24"/>
          <w:szCs w:val="24"/>
        </w:rPr>
        <w:t xml:space="preserve">“偏离情况”列应</w:t>
      </w:r>
      <w:r>
        <w:rPr>
          <w:rFonts w:ascii="宋体" w:hAnsi="宋体" w:eastAsia="宋体" w:cs="Times New Roman"/>
          <w:sz w:val="24"/>
          <w:szCs w:val="24"/>
        </w:rPr>
        <w:t xml:space="preserve">据实</w:t>
      </w:r>
      <w:r>
        <w:rPr>
          <w:rFonts w:hint="eastAsia" w:ascii="宋体" w:hAnsi="宋体" w:eastAsia="宋体" w:cs="Times New Roman"/>
          <w:sz w:val="24"/>
          <w:szCs w:val="24"/>
        </w:rPr>
        <w:t xml:space="preserve">填写“正偏离”或“负偏离”。</w:t>
      </w:r>
      <w:r/>
    </w:p>
    <w:p>
      <w:pPr>
        <w:ind w:firstLine="480"/>
        <w:spacing w:line="560" w:lineRule="exact"/>
        <w:rPr>
          <w:rFonts w:ascii="宋体" w:hAnsi="宋体" w:eastAsia="宋体" w:cs="Times New Roman"/>
          <w:sz w:val="24"/>
          <w:szCs w:val="20"/>
        </w:rPr>
      </w:pPr>
      <w:r>
        <w:rPr>
          <w:rFonts w:ascii="宋体" w:hAnsi="宋体" w:eastAsia="宋体" w:cs="Times New Roman"/>
          <w:sz w:val="24"/>
          <w:szCs w:val="20"/>
        </w:rPr>
        <w:br w:type="page" w:clear="all"/>
      </w:r>
      <w:r>
        <w:rPr>
          <w:rFonts w:ascii="宋体" w:hAnsi="宋体" w:eastAsia="宋体" w:cs="Times New Roman"/>
          <w:b/>
          <w:bCs/>
          <w:sz w:val="24"/>
          <w:szCs w:val="20"/>
        </w:rPr>
        <w:t xml:space="preserve">8</w:t>
      </w:r>
      <w:r>
        <w:rPr>
          <w:rFonts w:hint="eastAsia" w:ascii="宋体" w:hAnsi="宋体" w:eastAsia="宋体" w:cs="Times New Roman"/>
          <w:b/>
          <w:sz w:val="24"/>
          <w:szCs w:val="20"/>
        </w:rPr>
        <w:t xml:space="preserve">.项目实施方案等，格式自拟。</w:t>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rPr>
          <w:rFonts w:ascii="宋体" w:hAnsi="宋体" w:eastAsia="宋体" w:cs="Times New Roman"/>
          <w:b/>
          <w:sz w:val="24"/>
          <w:szCs w:val="20"/>
        </w:rPr>
      </w:pPr>
      <w:r>
        <w:rPr>
          <w:rFonts w:ascii="宋体" w:hAnsi="宋体" w:eastAsia="宋体" w:cs="Times New Roman"/>
          <w:b/>
          <w:sz w:val="24"/>
          <w:szCs w:val="20"/>
        </w:rPr>
        <w:br w:type="page" w:clear="all"/>
      </w:r>
      <w:r>
        <w:rPr>
          <w:rFonts w:ascii="宋体" w:hAnsi="宋体" w:eastAsia="宋体" w:cs="Times New Roman"/>
          <w:b/>
          <w:sz w:val="24"/>
          <w:szCs w:val="20"/>
        </w:rPr>
        <w:t xml:space="preserve">9</w:t>
      </w:r>
      <w:r>
        <w:rPr>
          <w:rFonts w:hint="eastAsia" w:ascii="宋体" w:hAnsi="宋体" w:eastAsia="宋体" w:cs="Times New Roman"/>
          <w:b/>
          <w:sz w:val="24"/>
          <w:szCs w:val="20"/>
        </w:rPr>
        <w:t xml:space="preserve">.参加本项目人员一览表</w:t>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480" w:lineRule="auto"/>
        <w:rPr>
          <w:rFonts w:ascii="宋体" w:hAnsi="宋体" w:eastAsia="宋体" w:cs="Times New Roman"/>
          <w:sz w:val="22"/>
          <w:szCs w:val="24"/>
        </w:rPr>
      </w:pPr>
      <w:r>
        <w:rPr>
          <w:rFonts w:hint="eastAsia" w:ascii="宋体" w:hAnsi="宋体" w:eastAsia="宋体" w:cs="Times New Roman"/>
          <w:b/>
          <w:sz w:val="36"/>
          <w:szCs w:val="36"/>
        </w:rPr>
        <w:t xml:space="preserve">参加本项目人员一览表</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p>
    <w:tbl>
      <w:tblPr>
        <w:tblStyle w:val="779"/>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责任</w:t>
            </w:r>
            <w:r/>
          </w:p>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项目经历或主要工作</w:t>
            </w:r>
            <w:r/>
          </w:p>
          <w:p>
            <w:pPr>
              <w:jc w:val="cente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eastAsia="宋体" w:cs="宋体"/>
                <w:sz w:val="24"/>
                <w:szCs w:val="24"/>
              </w:rPr>
            </w:pPr>
            <w:r>
              <w:rPr>
                <w:rFonts w:hint="eastAsia" w:ascii="宋体" w:hAnsi="宋体" w:eastAsia="宋体" w:cs="宋体"/>
                <w:sz w:val="24"/>
                <w:szCs w:val="24"/>
              </w:rPr>
              <w:t xml:space="preserve"> </w:t>
            </w:r>
            <w:r/>
          </w:p>
        </w:tc>
      </w:tr>
    </w:tbl>
    <w:p>
      <w:pPr>
        <w:tabs>
          <w:tab w:val="left" w:pos="9765" w:leader="none"/>
        </w:tabs>
        <w:rPr>
          <w:rFonts w:ascii="宋体" w:hAnsi="宋体" w:eastAsia="宋体" w:cs="宋体"/>
          <w:b/>
          <w:sz w:val="24"/>
          <w:szCs w:val="24"/>
          <w:lang w:val="zh-CN"/>
        </w:rPr>
      </w:pPr>
      <w:r>
        <w:rPr>
          <w:rFonts w:ascii="宋体" w:hAnsi="宋体" w:eastAsia="宋体" w:cs="宋体"/>
          <w:b/>
          <w:sz w:val="24"/>
          <w:szCs w:val="24"/>
          <w:lang w:val="zh-CN"/>
        </w:rPr>
      </w:r>
      <w:r/>
    </w:p>
    <w:p>
      <w:pPr>
        <w:spacing w:line="360" w:lineRule="auto"/>
        <w:tabs>
          <w:tab w:val="left" w:pos="9765" w:leader="none"/>
        </w:tabs>
        <w:rPr>
          <w:rFonts w:ascii="宋体" w:hAnsi="宋体" w:eastAsia="宋体" w:cs="宋体"/>
          <w:b/>
          <w:sz w:val="24"/>
          <w:szCs w:val="24"/>
        </w:rPr>
      </w:pPr>
      <w:r>
        <w:rPr>
          <w:rFonts w:hint="eastAsia" w:ascii="宋体" w:hAnsi="宋体" w:eastAsia="宋体" w:cs="宋体"/>
          <w:b/>
          <w:sz w:val="24"/>
          <w:szCs w:val="24"/>
          <w:lang w:val="zh-CN"/>
        </w:rPr>
        <w:t xml:space="preserve">注：参加本项目人员须是投标人正式职工。</w:t>
      </w:r>
      <w:r/>
    </w:p>
    <w:p>
      <w:pPr>
        <w:spacing w:line="360" w:lineRule="auto"/>
        <w:rPr>
          <w:rFonts w:ascii="宋体" w:hAnsi="宋体" w:eastAsia="宋体" w:cs="Times New Roman"/>
          <w:sz w:val="24"/>
          <w:szCs w:val="24"/>
        </w:rPr>
      </w:pPr>
      <w:r>
        <w:rPr>
          <w:rFonts w:ascii="宋体" w:hAnsi="宋体" w:eastAsia="宋体" w:cs="Times New Roman"/>
          <w:sz w:val="24"/>
          <w:szCs w:val="24"/>
        </w:rPr>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 xml:space="preserve">投标人名称（加盖公章）</w:t>
      </w:r>
      <w:r>
        <w:rPr>
          <w:rFonts w:ascii="Times New Roman" w:hAnsi="Times New Roman" w:eastAsia="宋体" w:cs="Times New Roman"/>
          <w:sz w:val="24"/>
          <w:szCs w:val="24"/>
          <w:lang w:val="zh-CN"/>
        </w:rPr>
        <w:t xml:space="preserve">：    ____________</w:t>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r/>
    </w:p>
    <w:p>
      <w:pPr>
        <w:rPr>
          <w:rFonts w:ascii="宋体" w:hAnsi="宋体" w:eastAsia="宋体" w:cs="Times New Roman"/>
          <w:b/>
          <w:sz w:val="24"/>
          <w:szCs w:val="20"/>
        </w:rPr>
      </w:pPr>
      <w:r>
        <w:rPr>
          <w:rFonts w:ascii="Times New Roman" w:hAnsi="Times New Roman" w:eastAsia="宋体" w:cs="Times New Roman"/>
          <w:sz w:val="22"/>
          <w:szCs w:val="24"/>
        </w:rPr>
        <w:br w:type="page" w:clear="all"/>
      </w:r>
      <w:bookmarkStart w:id="474" w:name="_Toc288738397"/>
      <w:r/>
      <w:bookmarkStart w:id="475" w:name="_Toc288738839"/>
      <w:r>
        <w:rPr>
          <w:rFonts w:ascii="宋体" w:hAnsi="宋体" w:eastAsia="宋体" w:cs="Times New Roman"/>
          <w:b/>
          <w:sz w:val="24"/>
          <w:szCs w:val="20"/>
        </w:rPr>
        <w:t xml:space="preserve">10</w:t>
      </w:r>
      <w:r>
        <w:rPr>
          <w:rFonts w:hint="eastAsia" w:ascii="宋体" w:hAnsi="宋体" w:eastAsia="宋体" w:cs="Times New Roman"/>
          <w:b/>
          <w:sz w:val="24"/>
          <w:szCs w:val="20"/>
        </w:rPr>
        <w:t xml:space="preserve">.相关业绩案例一览表</w:t>
      </w:r>
      <w:r/>
    </w:p>
    <w:p>
      <w:pPr>
        <w:jc w:val="center"/>
        <w:spacing w:line="360" w:lineRule="auto"/>
        <w:rPr>
          <w:rFonts w:ascii="Times New Roman" w:hAnsi="Times New Roman" w:eastAsia="宋体" w:cs="Times New Roman"/>
          <w:b/>
          <w:sz w:val="36"/>
          <w:szCs w:val="36"/>
        </w:rPr>
      </w:pPr>
      <w:r>
        <w:rPr>
          <w:rFonts w:ascii="Times New Roman" w:hAnsi="Times New Roman" w:eastAsia="宋体" w:cs="Times New Roman"/>
          <w:b/>
          <w:sz w:val="36"/>
          <w:szCs w:val="36"/>
        </w:rPr>
      </w:r>
      <w:r/>
    </w:p>
    <w:p>
      <w:pPr>
        <w:jc w:val="center"/>
        <w:spacing w:line="480" w:lineRule="auto"/>
        <w:rPr>
          <w:rFonts w:ascii="宋体" w:hAnsi="宋体" w:eastAsia="宋体" w:cs="Times New Roman"/>
          <w:sz w:val="22"/>
          <w:szCs w:val="24"/>
        </w:rPr>
      </w:pPr>
      <w:r>
        <w:rPr>
          <w:rFonts w:hint="eastAsia" w:ascii="宋体" w:hAnsi="宋体" w:eastAsia="宋体" w:cs="Times New Roman"/>
          <w:b/>
          <w:sz w:val="36"/>
          <w:szCs w:val="36"/>
        </w:rPr>
        <w:t xml:space="preserve">相关业绩案例一览表</w:t>
      </w:r>
      <w:bookmarkEnd w:id="474"/>
      <w:r/>
      <w:bookmarkEnd w:id="475"/>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p>
    <w:tbl>
      <w:tblPr>
        <w:tblStyle w:val="77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 w:val="24"/>
                <w:szCs w:val="24"/>
                <w:lang w:val="zh-CN"/>
              </w:rPr>
            </w:pPr>
            <w:r>
              <w:rPr>
                <w:rFonts w:hint="eastAsia" w:ascii="宋体" w:hAnsi="宋体" w:eastAsia="宋体" w:cs="宋体"/>
                <w:sz w:val="24"/>
                <w:szCs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 w:val="24"/>
                <w:szCs w:val="24"/>
                <w:lang w:val="zh-CN"/>
              </w:rPr>
            </w:pPr>
            <w:r>
              <w:rPr>
                <w:rFonts w:hint="eastAsia" w:ascii="宋体" w:hAnsi="宋体" w:eastAsia="宋体" w:cs="宋体"/>
                <w:sz w:val="24"/>
                <w:szCs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 w:val="24"/>
                <w:szCs w:val="24"/>
                <w:lang w:val="zh-CN"/>
              </w:rPr>
            </w:pPr>
            <w:r>
              <w:rPr>
                <w:rFonts w:hint="eastAsia" w:ascii="宋体" w:hAnsi="宋体" w:eastAsia="宋体" w:cs="宋体"/>
                <w:sz w:val="24"/>
                <w:szCs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 w:val="24"/>
                <w:szCs w:val="24"/>
                <w:lang w:val="zh-CN"/>
              </w:rPr>
            </w:pPr>
            <w:r>
              <w:rPr>
                <w:rFonts w:hint="eastAsia" w:ascii="宋体" w:hAnsi="宋体" w:eastAsia="宋体" w:cs="宋体"/>
                <w:sz w:val="24"/>
                <w:szCs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eastAsia="宋体" w:cs="宋体"/>
                <w:sz w:val="24"/>
                <w:szCs w:val="24"/>
                <w:lang w:val="zh-CN"/>
              </w:rPr>
            </w:pPr>
            <w:r>
              <w:rPr>
                <w:rFonts w:hint="eastAsia" w:ascii="宋体" w:hAnsi="宋体" w:eastAsia="宋体" w:cs="宋体"/>
                <w:sz w:val="24"/>
                <w:szCs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eastAsia="宋体" w:cs="宋体"/>
                <w:sz w:val="24"/>
                <w:szCs w:val="24"/>
                <w:lang w:val="zh-CN"/>
              </w:rPr>
            </w:pPr>
            <w:r>
              <w:rPr>
                <w:rFonts w:hint="eastAsia" w:ascii="宋体" w:hAnsi="宋体" w:eastAsia="宋体" w:cs="宋体"/>
                <w:sz w:val="24"/>
                <w:szCs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eastAsia="宋体" w:cs="宋体"/>
                <w:sz w:val="24"/>
                <w:szCs w:val="24"/>
              </w:rPr>
            </w:pPr>
            <w:r>
              <w:rPr>
                <w:rFonts w:ascii="宋体" w:hAnsi="宋体" w:eastAsia="宋体" w:cs="宋体"/>
                <w:sz w:val="24"/>
                <w:szCs w:val="24"/>
              </w:rPr>
            </w:r>
            <w:r/>
          </w:p>
        </w:tc>
      </w:tr>
    </w:tbl>
    <w:p>
      <w:pPr>
        <w:tabs>
          <w:tab w:val="left" w:pos="9765" w:leader="none"/>
        </w:tabs>
        <w:rPr>
          <w:rFonts w:ascii="宋体" w:hAnsi="宋体" w:eastAsia="宋体" w:cs="宋体"/>
          <w:sz w:val="24"/>
          <w:szCs w:val="24"/>
          <w:lang w:val="zh-CN"/>
        </w:rPr>
      </w:pPr>
      <w:r>
        <w:rPr>
          <w:rFonts w:ascii="宋体" w:hAnsi="宋体" w:eastAsia="宋体" w:cs="宋体"/>
          <w:sz w:val="24"/>
          <w:szCs w:val="24"/>
          <w:lang w:val="zh-CN"/>
        </w:rPr>
      </w:r>
      <w:r/>
    </w:p>
    <w:p>
      <w:pPr>
        <w:spacing w:line="360" w:lineRule="auto"/>
        <w:rPr>
          <w:rFonts w:ascii="宋体" w:hAnsi="宋体" w:eastAsia="宋体" w:cs="宋体"/>
          <w:sz w:val="24"/>
          <w:szCs w:val="24"/>
        </w:rPr>
      </w:pPr>
      <w:r>
        <w:rPr>
          <w:rFonts w:ascii="宋体" w:hAnsi="宋体" w:eastAsia="宋体" w:cs="宋体"/>
          <w:sz w:val="24"/>
          <w:szCs w:val="24"/>
        </w:rPr>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4"/>
        </w:rPr>
        <w:t xml:space="preserve">投标人名称（加盖公章）</w:t>
      </w:r>
      <w:r>
        <w:rPr>
          <w:rFonts w:ascii="Times New Roman" w:hAnsi="Times New Roman" w:eastAsia="宋体" w:cs="Times New Roman"/>
          <w:sz w:val="24"/>
          <w:szCs w:val="24"/>
          <w:lang w:val="zh-CN"/>
        </w:rPr>
        <w:t xml:space="preserve">：    ____________</w:t>
      </w:r>
      <w:r/>
    </w:p>
    <w:p>
      <w:pPr>
        <w:spacing w:before="25" w:after="25" w:line="360" w:lineRule="auto"/>
        <w:rPr>
          <w:rFonts w:ascii="Times New Roman" w:hAnsi="Times New Roman" w:eastAsia="宋体" w:cs="Times New Roman"/>
          <w:sz w:val="24"/>
          <w:szCs w:val="24"/>
          <w:lang w:val="zh-CN"/>
        </w:rPr>
      </w:pPr>
      <w:r>
        <w:rPr>
          <w:rFonts w:ascii="Times New Roman" w:hAnsi="Times New Roman" w:eastAsia="宋体" w:cs="Times New Roman"/>
          <w:sz w:val="24"/>
          <w:szCs w:val="20"/>
        </w:rPr>
        <w:t xml:space="preserve">日期：_____年______月______日   </w:t>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rPr>
          <w:rFonts w:ascii="Times New Roman" w:hAnsi="Times New Roman" w:eastAsia="宋体" w:cs="Times New Roman"/>
          <w:szCs w:val="24"/>
        </w:rPr>
      </w:pPr>
      <w:r>
        <w:rPr>
          <w:rFonts w:ascii="Times New Roman" w:hAnsi="Times New Roman" w:eastAsia="宋体" w:cs="Times New Roman"/>
          <w:szCs w:val="24"/>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sz w:val="24"/>
          <w:szCs w:val="20"/>
        </w:rPr>
        <w:outlineLvl w:val="2"/>
      </w:pPr>
      <w:r>
        <w:rPr>
          <w:rFonts w:ascii="Times New Roman" w:hAnsi="Times New Roman" w:eastAsia="宋体" w:cs="Times New Roman"/>
          <w:sz w:val="24"/>
          <w:szCs w:val="20"/>
        </w:rPr>
      </w:r>
      <w:r/>
    </w:p>
    <w:p>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r>
      <w:r/>
    </w:p>
    <w:p>
      <w:pPr>
        <w:spacing w:line="360" w:lineRule="auto"/>
        <w:rPr>
          <w:rFonts w:ascii="宋体" w:hAnsi="宋体" w:eastAsia="宋体" w:cs="Times New Roman"/>
          <w:b/>
          <w:sz w:val="24"/>
          <w:szCs w:val="20"/>
        </w:rPr>
        <w:outlineLvl w:val="2"/>
      </w:pPr>
      <w:r>
        <w:rPr>
          <w:rFonts w:ascii="宋体" w:hAnsi="宋体" w:eastAsia="宋体" w:cs="Times New Roman"/>
          <w:b/>
          <w:sz w:val="24"/>
          <w:szCs w:val="20"/>
        </w:rPr>
        <w:t xml:space="preserve">11</w:t>
      </w:r>
      <w:r>
        <w:rPr>
          <w:rFonts w:hint="eastAsia" w:ascii="宋体" w:hAnsi="宋体" w:eastAsia="宋体" w:cs="Times New Roman"/>
          <w:b/>
          <w:sz w:val="24"/>
          <w:szCs w:val="20"/>
        </w:rPr>
        <w:t xml:space="preserve">.</w:t>
      </w:r>
      <w:r>
        <w:rPr>
          <w:rFonts w:ascii="宋体" w:hAnsi="宋体" w:eastAsia="宋体" w:cs="Times New Roman"/>
          <w:b/>
          <w:sz w:val="24"/>
          <w:szCs w:val="20"/>
        </w:rPr>
        <w:t xml:space="preserve">招标文件要求提供或投标人认为应附的其他材</w:t>
      </w:r>
      <w:r>
        <w:rPr>
          <w:rFonts w:hint="eastAsia" w:ascii="宋体" w:hAnsi="宋体" w:eastAsia="宋体" w:cs="Times New Roman"/>
          <w:b/>
          <w:sz w:val="24"/>
          <w:szCs w:val="20"/>
        </w:rPr>
        <w:t xml:space="preserve">料</w:t>
      </w:r>
      <w:r/>
    </w:p>
    <w:p>
      <w:pPr>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本招标文件的最终解释权归溧阳天诚房地产估价事务所有限公司所有</w:t>
      </w:r>
      <w:r/>
    </w:p>
    <w:p>
      <w:pPr>
        <w:jc w:val="center"/>
        <w:rPr>
          <w:rFonts w:ascii="宋体" w:hAnsi="宋体" w:eastAsia="宋体" w:cs="宋体"/>
          <w:b/>
          <w:sz w:val="36"/>
          <w:szCs w:val="36"/>
        </w:rPr>
      </w:pPr>
      <w:r>
        <w:rPr>
          <w:rFonts w:hint="eastAsia" w:ascii="宋体" w:hAnsi="宋体" w:eastAsia="宋体" w:cs="宋体"/>
          <w:b/>
          <w:sz w:val="32"/>
          <w:szCs w:val="24"/>
        </w:rPr>
        <w:t xml:space="preserve">（全文完）</w:t>
      </w:r>
      <w:r/>
    </w:p>
    <w:p>
      <w:pPr>
        <w:spacing w:line="360" w:lineRule="auto"/>
        <w:rPr>
          <w:rFonts w:ascii="宋体" w:hAnsi="宋体" w:eastAsia="宋体" w:cs="宋体"/>
          <w:sz w:val="24"/>
          <w:szCs w:val="24"/>
        </w:rPr>
        <w:outlineLvl w:val="2"/>
      </w:pPr>
      <w:r>
        <w:rPr>
          <w:rFonts w:ascii="宋体" w:hAnsi="宋体" w:eastAsia="宋体" w:cs="宋体"/>
          <w:sz w:val="24"/>
          <w:szCs w:val="24"/>
        </w:rPr>
      </w:r>
      <w:r/>
    </w:p>
    <w:p>
      <w:pPr>
        <w:rPr>
          <w:rFonts w:ascii="宋体" w:hAnsi="宋体" w:eastAsia="宋体" w:cs="宋体"/>
          <w:b/>
          <w:sz w:val="36"/>
          <w:szCs w:val="36"/>
        </w:rPr>
      </w:pPr>
      <w:r>
        <w:rPr>
          <w:rFonts w:ascii="宋体" w:hAnsi="宋体" w:eastAsia="宋体" w:cs="宋体"/>
          <w:b/>
          <w:sz w:val="36"/>
          <w:szCs w:val="36"/>
        </w:rPr>
      </w:r>
      <w:r/>
    </w:p>
    <w:p>
      <w:pPr>
        <w:rPr>
          <w:rFonts w:ascii="宋体" w:hAnsi="宋体" w:eastAsia="宋体" w:cs="宋体"/>
          <w:color w:val="000000"/>
          <w:sz w:val="24"/>
          <w:szCs w:val="24"/>
          <w:lang w:val="zh-CN"/>
        </w:rPr>
      </w:pPr>
      <w:r>
        <w:rPr>
          <w:rFonts w:hint="eastAsia" w:ascii="宋体" w:hAnsi="宋体" w:eastAsia="宋体" w:cs="宋体"/>
          <w:color w:val="000000"/>
          <w:sz w:val="24"/>
          <w:szCs w:val="20"/>
        </w:rPr>
        <w:t xml:space="preserve"> </w:t>
      </w:r>
      <w:r/>
    </w:p>
    <w:p>
      <w:pPr>
        <w:jc w:val="left"/>
        <w:widowControl/>
        <w:rPr>
          <w:rFonts w:ascii="宋体" w:hAnsi="宋体" w:eastAsia="宋体" w:cs="宋体"/>
          <w:b/>
          <w:sz w:val="36"/>
          <w:szCs w:val="36"/>
        </w:rPr>
      </w:pPr>
      <w:r>
        <w:rPr>
          <w:rFonts w:ascii="宋体" w:hAnsi="宋体" w:eastAsia="宋体" w:cs="宋体"/>
          <w:b/>
          <w:sz w:val="36"/>
          <w:szCs w:val="36"/>
        </w:rPr>
      </w:r>
      <w:r/>
    </w:p>
    <w:p>
      <w:r/>
      <w:r/>
    </w:p>
    <w:sectPr>
      <w:headerReference w:type="even" r:id="rId11"/>
      <w:headerReference w:type="first" r:id="rId12"/>
      <w:footerReference w:type="even" r:id="rId18"/>
      <w:footerReference w:type="first" r:id="rId19"/>
      <w:footnotePr/>
      <w:endnotePr/>
      <w:type w:val="nextPage"/>
      <w:pgSz w:w="11907" w:h="16840" w:orient="portrait"/>
      <w:pgMar w:top="1417" w:right="1134" w:bottom="1417" w:left="1701"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Cambria">
    <w:panose1 w:val="02040503050406030204"/>
  </w:font>
  <w:font w:name="Courier New">
    <w:panose1 w:val="020703090202050204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fldChar w:fldCharType="begin"/>
    </w:r>
    <w:r>
      <w:instrText xml:space="preserve">PAGE   \* MERGEFORMAT</w:instrText>
    </w:r>
    <w:r>
      <w:fldChar w:fldCharType="separate"/>
    </w:r>
    <w:r>
      <w:rPr>
        <w:lang w:val="zh-CN"/>
      </w:rPr>
      <w:t xml:space="preserve">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tabs>
        <w:tab w:val="left" w:pos="660" w:leader="none"/>
        <w:tab w:val="clear" w:pos="4153" w:leader="none"/>
        <w:tab w:val="clear" w:pos="8306" w:leader="none"/>
      </w:tabs>
    </w:pPr>
    <w: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09"/>
      </w:rPr>
      <w:framePr w:wrap="around" w:vAnchor="text" w:hAnchor="margin" w:xAlign="right" w:y="1"/>
    </w:pPr>
    <w:r>
      <w:rPr>
        <w:rStyle w:val="809"/>
      </w:rPr>
      <w:fldChar w:fldCharType="begin"/>
    </w:r>
    <w:r>
      <w:rPr>
        <w:rStyle w:val="809"/>
      </w:rPr>
      <w:instrText xml:space="preserve">PAGE  </w:instrText>
    </w:r>
    <w:r>
      <w:rPr>
        <w:rStyle w:val="809"/>
      </w:rPr>
      <w:fldChar w:fldCharType="separate"/>
    </w:r>
    <w:r>
      <w:rPr>
        <w:rStyle w:val="809"/>
      </w:rPr>
      <w:t xml:space="preserve">1</w:t>
    </w:r>
    <w:r>
      <w:rPr>
        <w:rStyle w:val="809"/>
      </w:rPr>
      <w:fldChar w:fldCharType="end"/>
    </w:r>
    <w:r/>
  </w:p>
  <w:p>
    <w:pPr>
      <w:pStyle w:val="795"/>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09"/>
      </w:rPr>
      <w:framePr w:wrap="around" w:vAnchor="text" w:hAnchor="margin" w:xAlign="right" w:y="1"/>
    </w:pPr>
    <w:r>
      <w:rPr>
        <w:rStyle w:val="809"/>
      </w:rPr>
      <w:fldChar w:fldCharType="begin"/>
    </w:r>
    <w:r>
      <w:rPr>
        <w:rStyle w:val="809"/>
      </w:rPr>
      <w:instrText xml:space="preserve">PAGE  </w:instrText>
    </w:r>
    <w:r>
      <w:rPr>
        <w:rStyle w:val="809"/>
      </w:rPr>
      <w:fldChar w:fldCharType="end"/>
    </w:r>
    <w:r/>
  </w:p>
  <w:p>
    <w:pPr>
      <w:pStyle w:val="795"/>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09"/>
      </w:rPr>
      <w:framePr w:wrap="around" w:vAnchor="text" w:hAnchor="margin" w:xAlign="right" w:y="1"/>
    </w:pPr>
    <w:r>
      <w:rPr>
        <w:rStyle w:val="809"/>
      </w:rPr>
      <w:fldChar w:fldCharType="begin"/>
    </w:r>
    <w:r>
      <w:rPr>
        <w:rStyle w:val="809"/>
      </w:rPr>
      <w:instrText xml:space="preserve">PAGE  </w:instrText>
    </w:r>
    <w:r>
      <w:rPr>
        <w:rStyle w:val="809"/>
      </w:rPr>
      <w:fldChar w:fldCharType="end"/>
    </w:r>
    <w:r/>
  </w:p>
  <w:p>
    <w:pPr>
      <w:pStyle w:val="795"/>
      <w:ind w:right="360"/>
    </w:pPr>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567" w:firstLine="3234"/>
        <w:tabs>
          <w:tab w:val="left" w:pos="4941" w:leader="none"/>
        </w:tabs>
      </w:pPr>
      <w:rPr>
        <w:rFonts w:hint="eastAsia"/>
      </w:rPr>
    </w:lvl>
    <w:lvl w:ilvl="1">
      <w:start w:val="1"/>
      <w:numFmt w:val="lowerLetter"/>
      <w:isLgl w:val="false"/>
      <w:suff w:val="tab"/>
      <w:lvlText w:val="%2)"/>
      <w:lvlJc w:val="left"/>
      <w:pPr>
        <w:ind w:left="851" w:firstLine="3370"/>
        <w:tabs>
          <w:tab w:val="left" w:pos="4641" w:leader="none"/>
        </w:tabs>
      </w:pPr>
      <w:rPr>
        <w:rFonts w:hint="eastAsia"/>
      </w:rPr>
    </w:lvl>
    <w:lvl w:ilvl="2">
      <w:start w:val="1"/>
      <w:numFmt w:val="lowerRoman"/>
      <w:isLgl w:val="false"/>
      <w:suff w:val="tab"/>
      <w:lvlText w:val="%3."/>
      <w:lvlJc w:val="right"/>
      <w:pPr>
        <w:ind w:left="1134" w:firstLine="3507"/>
        <w:tabs>
          <w:tab w:val="left" w:pos="5061" w:leader="none"/>
        </w:tabs>
      </w:pPr>
      <w:rPr>
        <w:rFonts w:hint="eastAsia"/>
      </w:rPr>
    </w:lvl>
    <w:lvl w:ilvl="3">
      <w:start w:val="1"/>
      <w:numFmt w:val="decimal"/>
      <w:isLgl w:val="false"/>
      <w:suff w:val="tab"/>
      <w:lvlText w:val="%4."/>
      <w:lvlJc w:val="left"/>
      <w:pPr>
        <w:ind w:left="5481" w:hanging="420"/>
        <w:tabs>
          <w:tab w:val="left" w:pos="5481" w:leader="none"/>
        </w:tabs>
      </w:pPr>
      <w:rPr>
        <w:rFonts w:hint="eastAsia"/>
      </w:rPr>
    </w:lvl>
    <w:lvl w:ilvl="4">
      <w:start w:val="1"/>
      <w:numFmt w:val="lowerLetter"/>
      <w:isLgl w:val="false"/>
      <w:suff w:val="tab"/>
      <w:lvlText w:val="%5)"/>
      <w:lvlJc w:val="left"/>
      <w:pPr>
        <w:ind w:left="5901" w:hanging="420"/>
        <w:tabs>
          <w:tab w:val="left" w:pos="5901" w:leader="none"/>
        </w:tabs>
      </w:pPr>
      <w:rPr>
        <w:rFonts w:hint="eastAsia"/>
      </w:rPr>
    </w:lvl>
    <w:lvl w:ilvl="5">
      <w:start w:val="1"/>
      <w:numFmt w:val="lowerRoman"/>
      <w:isLgl w:val="false"/>
      <w:suff w:val="tab"/>
      <w:lvlText w:val="%6."/>
      <w:lvlJc w:val="right"/>
      <w:pPr>
        <w:ind w:left="6321" w:hanging="420"/>
        <w:tabs>
          <w:tab w:val="left" w:pos="6321" w:leader="none"/>
        </w:tabs>
      </w:pPr>
      <w:rPr>
        <w:rFonts w:hint="eastAsia"/>
      </w:rPr>
    </w:lvl>
    <w:lvl w:ilvl="6">
      <w:start w:val="1"/>
      <w:numFmt w:val="decimal"/>
      <w:isLgl w:val="false"/>
      <w:suff w:val="tab"/>
      <w:lvlText w:val="%7."/>
      <w:lvlJc w:val="left"/>
      <w:pPr>
        <w:ind w:left="6741" w:hanging="420"/>
        <w:tabs>
          <w:tab w:val="left" w:pos="6741" w:leader="none"/>
        </w:tabs>
      </w:pPr>
      <w:rPr>
        <w:rFonts w:hint="eastAsia"/>
      </w:rPr>
    </w:lvl>
    <w:lvl w:ilvl="7">
      <w:start w:val="1"/>
      <w:numFmt w:val="lowerLetter"/>
      <w:isLgl w:val="false"/>
      <w:suff w:val="tab"/>
      <w:lvlText w:val="%8)"/>
      <w:lvlJc w:val="left"/>
      <w:pPr>
        <w:ind w:left="7161" w:hanging="420"/>
        <w:tabs>
          <w:tab w:val="left" w:pos="7161" w:leader="none"/>
        </w:tabs>
      </w:pPr>
      <w:rPr>
        <w:rFonts w:hint="eastAsia"/>
      </w:rPr>
    </w:lvl>
    <w:lvl w:ilvl="8">
      <w:start w:val="1"/>
      <w:numFmt w:val="lowerRoman"/>
      <w:isLgl w:val="false"/>
      <w:suff w:val="tab"/>
      <w:lvlText w:val="%9."/>
      <w:lvlJc w:val="right"/>
      <w:pPr>
        <w:ind w:left="7581" w:hanging="420"/>
        <w:tabs>
          <w:tab w:val="left" w:pos="7581" w:leader="none"/>
        </w:tabs>
      </w:pPr>
      <w:rPr>
        <w:rFonts w:hint="eastAsia"/>
      </w:rPr>
    </w:lvl>
  </w:abstractNum>
  <w:abstractNum w:abstractNumId="3">
    <w:multiLevelType w:val="hybridMultilevel"/>
    <w:lvl w:ilvl="0">
      <w:start w:val="1"/>
      <w:numFmt w:val="decimal"/>
      <w:pStyle w:val="89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lowerLetter"/>
      <w:pStyle w:val="972"/>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5">
    <w:multiLevelType w:val="hybridMultilevel"/>
    <w:lvl w:ilvl="0">
      <w:start w:val="1"/>
      <w:numFmt w:val="decimal"/>
      <w:pStyle w:val="94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9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89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92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92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935"/>
      <w:isLgl/>
      <w:suff w:val="nothing"/>
      <w:lvlText w:val="%1.%2.%3.%4.%5.%6　"/>
      <w:lvlJc w:val="left"/>
      <w:pPr>
        <w:ind w:left="-25" w:firstLine="0"/>
      </w:pPr>
      <w:rPr>
        <w:rFonts w:hint="default" w:ascii="Times New Roman" w:hAnsi="Times New Roman" w:eastAsia="宋体"/>
        <w:b/>
        <w:i w:val="0"/>
        <w:sz w:val="28"/>
      </w:rPr>
    </w:lvl>
    <w:lvl w:ilvl="6">
      <w:start w:val="1"/>
      <w:numFmt w:val="lowerLetter"/>
      <w:pStyle w:val="94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91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92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89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pStyle w:val="997"/>
      <w:isLgl w:val="false"/>
      <w:suff w:val="tab"/>
      <w:lvlText w:val="%1"/>
      <w:lvlJc w:val="left"/>
      <w:pPr>
        <w:ind w:left="680" w:hanging="680"/>
      </w:pPr>
      <w:rPr>
        <w:rFonts w:hint="eastAsia" w:ascii="宋体" w:hAnsi="宋体" w:eastAsia="宋体"/>
      </w:rPr>
    </w:lvl>
    <w:lvl w:ilvl="1">
      <w:start w:val="1"/>
      <w:numFmt w:val="decimal"/>
      <w:pStyle w:val="998"/>
      <w:isLgl w:val="false"/>
      <w:suff w:val="tab"/>
      <w:lvlText w:val="%1.%2"/>
      <w:lvlJc w:val="left"/>
      <w:pPr>
        <w:ind w:left="851" w:hanging="851"/>
      </w:pPr>
      <w:rPr>
        <w:rFonts w:hint="eastAsia" w:ascii="宋体" w:hAnsi="宋体" w:eastAsia="宋体"/>
        <w:color w:val="auto"/>
      </w:rPr>
    </w:lvl>
    <w:lvl w:ilvl="2">
      <w:start w:val="1"/>
      <w:numFmt w:val="decimal"/>
      <w:pStyle w:val="99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851" w:hanging="851"/>
        <w:tabs>
          <w:tab w:val="left" w:pos="900" w:leader="none"/>
        </w:tabs>
      </w:pPr>
      <w:rPr>
        <w:rFonts w:hint="eastAsia"/>
      </w:rPr>
    </w:lvl>
    <w:lvl w:ilvl="1">
      <w:start w:val="1"/>
      <w:numFmt w:val="decimal"/>
      <w:isLgl w:val="false"/>
      <w:suff w:val="tab"/>
      <w:lvlText w:val="%1.%2"/>
      <w:lvlJc w:val="left"/>
      <w:pPr>
        <w:ind w:left="567" w:firstLine="1"/>
        <w:tabs>
          <w:tab w:val="left" w:pos="1589" w:leader="none"/>
        </w:tabs>
      </w:pPr>
      <w:rPr>
        <w:rFonts w:hint="default" w:ascii="Times New Roman" w:hAnsi="Times New Roman" w:cs="Times New Roman"/>
        <w:b w:val="0"/>
        <w:sz w:val="24"/>
        <w:szCs w:val="24"/>
      </w:rPr>
    </w:lvl>
    <w:lvl w:ilvl="2">
      <w:start w:val="1"/>
      <w:numFmt w:val="decimal"/>
      <w:isLgl w:val="false"/>
      <w:suff w:val="tab"/>
      <w:lvlText w:val="%1.%2.%3"/>
      <w:lvlJc w:val="left"/>
      <w:pPr>
        <w:ind w:left="1021" w:firstLine="59"/>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9"/>
  </w:num>
  <w:num w:numId="3">
    <w:abstractNumId w:val="3"/>
  </w:num>
  <w:num w:numId="4">
    <w:abstractNumId w:val="7"/>
  </w:num>
  <w:num w:numId="5">
    <w:abstractNumId w:val="5"/>
  </w:num>
  <w:num w:numId="6">
    <w:abstractNumId w:val="4"/>
  </w:num>
  <w:num w:numId="7">
    <w:abstractNumId w:val="10"/>
  </w:num>
  <w:num w:numId="8">
    <w:abstractNumId w:val="0"/>
  </w:num>
  <w:num w:numId="9">
    <w:abstractNumId w:val="1"/>
  </w:num>
  <w:num w:numId="10">
    <w:abstractNumId w:val="8"/>
  </w:num>
  <w:num w:numId="11">
    <w:abstractNumId w:val="12"/>
  </w:num>
  <w:num w:numId="12">
    <w:abstractNumId w:val="2"/>
  </w:num>
  <w:num w:numId="13">
    <w:abstractNumId w:val="13"/>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8"/>
    <w:link w:val="769"/>
    <w:uiPriority w:val="9"/>
    <w:rPr>
      <w:rFonts w:ascii="Arial" w:hAnsi="Arial" w:eastAsia="Arial" w:cs="Arial"/>
      <w:sz w:val="40"/>
      <w:szCs w:val="40"/>
    </w:rPr>
  </w:style>
  <w:style w:type="character" w:styleId="15">
    <w:name w:val="Heading 2 Char"/>
    <w:basedOn w:val="778"/>
    <w:link w:val="770"/>
    <w:uiPriority w:val="9"/>
    <w:rPr>
      <w:rFonts w:ascii="Arial" w:hAnsi="Arial" w:eastAsia="Arial" w:cs="Arial"/>
      <w:sz w:val="34"/>
    </w:rPr>
  </w:style>
  <w:style w:type="character" w:styleId="17">
    <w:name w:val="Heading 3 Char"/>
    <w:basedOn w:val="778"/>
    <w:link w:val="771"/>
    <w:uiPriority w:val="9"/>
    <w:rPr>
      <w:rFonts w:ascii="Arial" w:hAnsi="Arial" w:eastAsia="Arial" w:cs="Arial"/>
      <w:sz w:val="30"/>
      <w:szCs w:val="30"/>
    </w:rPr>
  </w:style>
  <w:style w:type="character" w:styleId="19">
    <w:name w:val="Heading 4 Char"/>
    <w:basedOn w:val="778"/>
    <w:link w:val="772"/>
    <w:uiPriority w:val="9"/>
    <w:rPr>
      <w:rFonts w:ascii="Arial" w:hAnsi="Arial" w:eastAsia="Arial" w:cs="Arial"/>
      <w:b/>
      <w:bCs/>
      <w:sz w:val="26"/>
      <w:szCs w:val="26"/>
    </w:rPr>
  </w:style>
  <w:style w:type="character" w:styleId="21">
    <w:name w:val="Heading 5 Char"/>
    <w:basedOn w:val="778"/>
    <w:link w:val="773"/>
    <w:uiPriority w:val="9"/>
    <w:rPr>
      <w:rFonts w:ascii="Arial" w:hAnsi="Arial" w:eastAsia="Arial" w:cs="Arial"/>
      <w:b/>
      <w:bCs/>
      <w:sz w:val="24"/>
      <w:szCs w:val="24"/>
    </w:rPr>
  </w:style>
  <w:style w:type="character" w:styleId="23">
    <w:name w:val="Heading 6 Char"/>
    <w:basedOn w:val="778"/>
    <w:link w:val="774"/>
    <w:uiPriority w:val="9"/>
    <w:rPr>
      <w:rFonts w:ascii="Arial" w:hAnsi="Arial" w:eastAsia="Arial" w:cs="Arial"/>
      <w:b/>
      <w:bCs/>
      <w:sz w:val="22"/>
      <w:szCs w:val="22"/>
    </w:rPr>
  </w:style>
  <w:style w:type="character" w:styleId="25">
    <w:name w:val="Heading 7 Char"/>
    <w:basedOn w:val="778"/>
    <w:link w:val="775"/>
    <w:uiPriority w:val="9"/>
    <w:rPr>
      <w:rFonts w:ascii="Arial" w:hAnsi="Arial" w:eastAsia="Arial" w:cs="Arial"/>
      <w:b/>
      <w:bCs/>
      <w:i/>
      <w:iCs/>
      <w:sz w:val="22"/>
      <w:szCs w:val="22"/>
    </w:rPr>
  </w:style>
  <w:style w:type="character" w:styleId="27">
    <w:name w:val="Heading 8 Char"/>
    <w:basedOn w:val="778"/>
    <w:link w:val="776"/>
    <w:uiPriority w:val="9"/>
    <w:rPr>
      <w:rFonts w:ascii="Arial" w:hAnsi="Arial" w:eastAsia="Arial" w:cs="Arial"/>
      <w:i/>
      <w:iCs/>
      <w:sz w:val="22"/>
      <w:szCs w:val="22"/>
    </w:rPr>
  </w:style>
  <w:style w:type="character" w:styleId="29">
    <w:name w:val="Heading 9 Char"/>
    <w:basedOn w:val="778"/>
    <w:link w:val="777"/>
    <w:uiPriority w:val="9"/>
    <w:rPr>
      <w:rFonts w:ascii="Arial" w:hAnsi="Arial" w:eastAsia="Arial" w:cs="Arial"/>
      <w:i/>
      <w:iCs/>
      <w:sz w:val="21"/>
      <w:szCs w:val="21"/>
    </w:rPr>
  </w:style>
  <w:style w:type="character" w:styleId="34">
    <w:name w:val="Title Char"/>
    <w:basedOn w:val="778"/>
    <w:link w:val="803"/>
    <w:uiPriority w:val="10"/>
    <w:rPr>
      <w:sz w:val="48"/>
      <w:szCs w:val="48"/>
    </w:rPr>
  </w:style>
  <w:style w:type="character" w:styleId="36">
    <w:name w:val="Subtitle Char"/>
    <w:basedOn w:val="778"/>
    <w:link w:val="798"/>
    <w:uiPriority w:val="11"/>
    <w:rPr>
      <w:sz w:val="24"/>
      <w:szCs w:val="24"/>
    </w:rPr>
  </w:style>
  <w:style w:type="character" w:styleId="38">
    <w:name w:val="Quote Char"/>
    <w:link w:val="1042"/>
    <w:uiPriority w:val="29"/>
    <w:rPr>
      <w:i/>
    </w:rPr>
  </w:style>
  <w:style w:type="character" w:styleId="40">
    <w:name w:val="Intense Quote Char"/>
    <w:link w:val="1045"/>
    <w:uiPriority w:val="30"/>
    <w:rPr>
      <w:i/>
    </w:rPr>
  </w:style>
  <w:style w:type="character" w:styleId="42">
    <w:name w:val="Header Char"/>
    <w:basedOn w:val="778"/>
    <w:link w:val="796"/>
    <w:uiPriority w:val="99"/>
  </w:style>
  <w:style w:type="character" w:styleId="44">
    <w:name w:val="Footer Char"/>
    <w:basedOn w:val="778"/>
    <w:link w:val="795"/>
    <w:uiPriority w:val="99"/>
  </w:style>
  <w:style w:type="character" w:styleId="46">
    <w:name w:val="Caption Char"/>
    <w:basedOn w:val="782"/>
    <w:link w:val="795"/>
    <w:uiPriority w:val="99"/>
  </w:style>
  <w:style w:type="table" w:styleId="48">
    <w:name w:val="Table Grid Light"/>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7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7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7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7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7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7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7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7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7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7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7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7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7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7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77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7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7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7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7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7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77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7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7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7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7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7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7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7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79"/>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7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7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7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79"/>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7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7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7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7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7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7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7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7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7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77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7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7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7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77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7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7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77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7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7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7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77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7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7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7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7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7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7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7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7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77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7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7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7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77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7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7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77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7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7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7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77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77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7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7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77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7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7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7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77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7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7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7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7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7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7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7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6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78"/>
    <w:uiPriority w:val="99"/>
    <w:unhideWhenUsed/>
    <w:rPr>
      <w:vertAlign w:val="superscript"/>
    </w:rPr>
  </w:style>
  <w:style w:type="paragraph" w:styleId="177">
    <w:name w:val="endnote text"/>
    <w:basedOn w:val="76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78"/>
    <w:uiPriority w:val="99"/>
    <w:semiHidden/>
    <w:unhideWhenUsed/>
    <w:rPr>
      <w:vertAlign w:val="superscript"/>
    </w:rPr>
  </w:style>
  <w:style w:type="paragraph" w:styleId="180">
    <w:name w:val="toc 1"/>
    <w:basedOn w:val="768"/>
    <w:next w:val="768"/>
    <w:uiPriority w:val="39"/>
    <w:unhideWhenUsed/>
    <w:pPr>
      <w:ind w:left="0" w:right="0" w:firstLine="0"/>
      <w:spacing w:after="57"/>
    </w:pPr>
  </w:style>
  <w:style w:type="paragraph" w:styleId="181">
    <w:name w:val="toc 2"/>
    <w:basedOn w:val="768"/>
    <w:next w:val="768"/>
    <w:uiPriority w:val="39"/>
    <w:unhideWhenUsed/>
    <w:pPr>
      <w:ind w:left="283" w:right="0" w:firstLine="0"/>
      <w:spacing w:after="57"/>
    </w:pPr>
  </w:style>
  <w:style w:type="paragraph" w:styleId="182">
    <w:name w:val="toc 3"/>
    <w:basedOn w:val="768"/>
    <w:next w:val="768"/>
    <w:uiPriority w:val="39"/>
    <w:unhideWhenUsed/>
    <w:pPr>
      <w:ind w:left="567" w:right="0" w:firstLine="0"/>
      <w:spacing w:after="57"/>
    </w:pPr>
  </w:style>
  <w:style w:type="paragraph" w:styleId="184">
    <w:name w:val="toc 5"/>
    <w:basedOn w:val="768"/>
    <w:next w:val="768"/>
    <w:uiPriority w:val="39"/>
    <w:unhideWhenUsed/>
    <w:pPr>
      <w:ind w:left="1134" w:right="0" w:firstLine="0"/>
      <w:spacing w:after="57"/>
    </w:pPr>
  </w:style>
  <w:style w:type="paragraph" w:styleId="185">
    <w:name w:val="toc 6"/>
    <w:basedOn w:val="768"/>
    <w:next w:val="768"/>
    <w:uiPriority w:val="39"/>
    <w:unhideWhenUsed/>
    <w:pPr>
      <w:ind w:left="1417" w:right="0" w:firstLine="0"/>
      <w:spacing w:after="57"/>
    </w:pPr>
  </w:style>
  <w:style w:type="paragraph" w:styleId="186">
    <w:name w:val="toc 7"/>
    <w:basedOn w:val="768"/>
    <w:next w:val="768"/>
    <w:uiPriority w:val="39"/>
    <w:unhideWhenUsed/>
    <w:pPr>
      <w:ind w:left="1701" w:right="0" w:firstLine="0"/>
      <w:spacing w:after="57"/>
    </w:pPr>
  </w:style>
  <w:style w:type="paragraph" w:styleId="187">
    <w:name w:val="toc 8"/>
    <w:basedOn w:val="768"/>
    <w:next w:val="768"/>
    <w:uiPriority w:val="39"/>
    <w:unhideWhenUsed/>
    <w:pPr>
      <w:ind w:left="1984" w:right="0" w:firstLine="0"/>
      <w:spacing w:after="57"/>
    </w:pPr>
  </w:style>
  <w:style w:type="paragraph" w:styleId="188">
    <w:name w:val="toc 9"/>
    <w:basedOn w:val="768"/>
    <w:next w:val="76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8"/>
    <w:next w:val="768"/>
    <w:uiPriority w:val="99"/>
    <w:unhideWhenUsed/>
    <w:pPr>
      <w:spacing w:after="0" w:afterAutospacing="0"/>
    </w:pPr>
  </w:style>
  <w:style w:type="paragraph" w:styleId="768" w:default="1">
    <w:name w:val="Normal"/>
    <w:next w:val="78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69">
    <w:name w:val="Heading 1"/>
    <w:basedOn w:val="768"/>
    <w:next w:val="768"/>
    <w:link w:val="828"/>
    <w:uiPriority w:val="0"/>
    <w:qFormat/>
    <w:pPr>
      <w:jc w:val="center"/>
      <w:keepLines/>
      <w:keepNext/>
      <w:spacing w:before="240" w:after="120" w:line="300" w:lineRule="auto"/>
      <w:outlineLvl w:val="0"/>
    </w:pPr>
    <w:rPr>
      <w:rFonts w:ascii="宋体" w:hAnsi="Times New Roman" w:eastAsia="宋体" w:cs="Times New Roman"/>
      <w:b/>
      <w:sz w:val="32"/>
      <w:szCs w:val="20"/>
      <w:lang w:val="zh-CN"/>
    </w:rPr>
  </w:style>
  <w:style w:type="paragraph" w:styleId="770">
    <w:name w:val="Heading 2"/>
    <w:basedOn w:val="768"/>
    <w:next w:val="768"/>
    <w:link w:val="829"/>
    <w:uiPriority w:val="0"/>
    <w:qFormat/>
    <w:pPr>
      <w:jc w:val="center"/>
      <w:keepLines/>
      <w:keepNext/>
      <w:spacing w:before="120" w:line="300" w:lineRule="auto"/>
      <w:outlineLvl w:val="1"/>
    </w:pPr>
    <w:rPr>
      <w:rFonts w:ascii="Arial" w:hAnsi="Arial" w:eastAsia="黑体" w:cs="Times New Roman"/>
      <w:b/>
      <w:sz w:val="30"/>
      <w:szCs w:val="20"/>
    </w:rPr>
  </w:style>
  <w:style w:type="paragraph" w:styleId="771">
    <w:name w:val="Heading 3"/>
    <w:basedOn w:val="768"/>
    <w:next w:val="781"/>
    <w:link w:val="830"/>
    <w:uiPriority w:val="0"/>
    <w:qFormat/>
    <w:pPr>
      <w:jc w:val="left"/>
      <w:keepLines/>
      <w:keepNext/>
      <w:spacing w:before="360" w:after="120"/>
      <w:outlineLvl w:val="2"/>
    </w:pPr>
    <w:rPr>
      <w:rFonts w:ascii="宋体" w:hAnsi="Times New Roman" w:eastAsia="宋体" w:cs="Times New Roman"/>
      <w:b/>
      <w:sz w:val="24"/>
      <w:szCs w:val="20"/>
      <w:u w:val="single"/>
    </w:rPr>
  </w:style>
  <w:style w:type="paragraph" w:styleId="772">
    <w:name w:val="Heading 4"/>
    <w:basedOn w:val="768"/>
    <w:next w:val="768"/>
    <w:link w:val="832"/>
    <w:uiPriority w:val="0"/>
    <w:qFormat/>
    <w:pPr>
      <w:keepLines/>
      <w:keepNext/>
      <w:spacing w:before="280" w:after="290" w:line="376" w:lineRule="atLeast"/>
      <w:outlineLvl w:val="3"/>
    </w:pPr>
    <w:rPr>
      <w:rFonts w:ascii="Arial" w:hAnsi="Arial" w:eastAsia="黑体" w:cs="Times New Roman"/>
      <w:b/>
      <w:sz w:val="28"/>
      <w:szCs w:val="20"/>
      <w:lang w:val="zh-CN"/>
    </w:rPr>
  </w:style>
  <w:style w:type="paragraph" w:styleId="773">
    <w:name w:val="Heading 5"/>
    <w:basedOn w:val="768"/>
    <w:next w:val="768"/>
    <w:link w:val="833"/>
    <w:uiPriority w:val="0"/>
    <w:qFormat/>
    <w:pPr>
      <w:keepLines/>
      <w:keepNext/>
      <w:spacing w:before="280" w:after="290" w:line="376" w:lineRule="atLeast"/>
      <w:outlineLvl w:val="4"/>
    </w:pPr>
    <w:rPr>
      <w:rFonts w:ascii="Times New Roman" w:hAnsi="Times New Roman" w:eastAsia="宋体" w:cs="Times New Roman"/>
      <w:b/>
      <w:sz w:val="28"/>
      <w:szCs w:val="20"/>
      <w:lang w:val="zh-CN"/>
    </w:rPr>
  </w:style>
  <w:style w:type="paragraph" w:styleId="774">
    <w:name w:val="Heading 6"/>
    <w:basedOn w:val="768"/>
    <w:next w:val="768"/>
    <w:link w:val="834"/>
    <w:uiPriority w:val="0"/>
    <w:qFormat/>
    <w:pPr>
      <w:keepLines/>
      <w:keepNext/>
      <w:spacing w:before="240" w:after="64" w:line="320" w:lineRule="atLeast"/>
      <w:outlineLvl w:val="5"/>
    </w:pPr>
    <w:rPr>
      <w:rFonts w:ascii="Arial" w:hAnsi="Arial" w:eastAsia="黑体" w:cs="Times New Roman"/>
      <w:b/>
      <w:sz w:val="24"/>
      <w:szCs w:val="20"/>
      <w:lang w:val="zh-CN"/>
    </w:rPr>
  </w:style>
  <w:style w:type="paragraph" w:styleId="775">
    <w:name w:val="Heading 7"/>
    <w:basedOn w:val="768"/>
    <w:next w:val="768"/>
    <w:link w:val="835"/>
    <w:uiPriority w:val="0"/>
    <w:qFormat/>
    <w:pPr>
      <w:keepLines/>
      <w:keepNext/>
      <w:spacing w:before="240" w:after="64" w:line="320" w:lineRule="atLeast"/>
      <w:outlineLvl w:val="6"/>
    </w:pPr>
    <w:rPr>
      <w:rFonts w:ascii="Times New Roman" w:hAnsi="Times New Roman" w:eastAsia="宋体" w:cs="Times New Roman"/>
      <w:b/>
      <w:sz w:val="24"/>
      <w:szCs w:val="20"/>
      <w:lang w:val="zh-CN"/>
    </w:rPr>
  </w:style>
  <w:style w:type="paragraph" w:styleId="776">
    <w:name w:val="Heading 8"/>
    <w:basedOn w:val="768"/>
    <w:next w:val="768"/>
    <w:link w:val="836"/>
    <w:uiPriority w:val="0"/>
    <w:qFormat/>
    <w:pPr>
      <w:keepLines/>
      <w:keepNext/>
      <w:spacing w:before="240" w:after="64" w:line="320" w:lineRule="atLeast"/>
      <w:outlineLvl w:val="7"/>
    </w:pPr>
    <w:rPr>
      <w:rFonts w:ascii="Arial" w:hAnsi="Arial" w:eastAsia="黑体" w:cs="Times New Roman"/>
      <w:sz w:val="24"/>
      <w:szCs w:val="20"/>
      <w:lang w:val="zh-CN"/>
    </w:rPr>
  </w:style>
  <w:style w:type="paragraph" w:styleId="777">
    <w:name w:val="Heading 9"/>
    <w:basedOn w:val="768"/>
    <w:next w:val="768"/>
    <w:link w:val="837"/>
    <w:uiPriority w:val="0"/>
    <w:qFormat/>
    <w:pPr>
      <w:keepLines/>
      <w:keepNext/>
      <w:spacing w:before="240" w:after="64" w:line="320" w:lineRule="atLeast"/>
      <w:outlineLvl w:val="8"/>
    </w:pPr>
    <w:rPr>
      <w:rFonts w:ascii="Arial" w:hAnsi="Arial" w:eastAsia="黑体" w:cs="Times New Roman"/>
      <w:szCs w:val="20"/>
      <w:lang w:val="zh-CN"/>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Body Text"/>
    <w:basedOn w:val="768"/>
    <w:next w:val="768"/>
    <w:link w:val="827"/>
    <w:uiPriority w:val="99"/>
    <w:qFormat/>
    <w:pPr>
      <w:spacing w:before="120" w:line="22" w:lineRule="atLeast"/>
      <w:tabs>
        <w:tab w:val="left" w:pos="567" w:leader="none"/>
      </w:tabs>
    </w:pPr>
    <w:rPr>
      <w:rFonts w:ascii="宋体" w:hAnsi="宋体" w:eastAsia="宋体" w:cs="Times New Roman"/>
      <w:sz w:val="24"/>
      <w:szCs w:val="24"/>
      <w:lang w:val="zh-CN"/>
    </w:rPr>
  </w:style>
  <w:style w:type="paragraph" w:styleId="781">
    <w:name w:val="Normal Indent"/>
    <w:basedOn w:val="768"/>
    <w:link w:val="831"/>
    <w:uiPriority w:val="0"/>
    <w:qFormat/>
    <w:pPr>
      <w:ind w:firstLine="420"/>
      <w:jc w:val="left"/>
    </w:pPr>
    <w:rPr>
      <w:rFonts w:ascii="宋体" w:hAnsi="Times New Roman" w:eastAsia="宋体" w:cs="Times New Roman"/>
      <w:sz w:val="24"/>
      <w:szCs w:val="24"/>
    </w:rPr>
  </w:style>
  <w:style w:type="paragraph" w:styleId="782">
    <w:name w:val="Caption"/>
    <w:basedOn w:val="768"/>
    <w:next w:val="768"/>
    <w:uiPriority w:val="0"/>
    <w:qFormat/>
    <w:pPr>
      <w:spacing w:line="480" w:lineRule="auto"/>
    </w:pPr>
    <w:rPr>
      <w:rFonts w:ascii="华文中宋" w:hAnsi="华文中宋" w:eastAsia="华文中宋" w:cs="Times New Roman"/>
      <w:sz w:val="36"/>
      <w:szCs w:val="20"/>
    </w:rPr>
  </w:style>
  <w:style w:type="paragraph" w:styleId="783">
    <w:name w:val="Document Map"/>
    <w:basedOn w:val="768"/>
    <w:link w:val="841"/>
    <w:uiPriority w:val="0"/>
    <w:qFormat/>
    <w:pPr>
      <w:shd w:val="clear" w:color="auto" w:fill="000080"/>
    </w:pPr>
    <w:rPr>
      <w:rFonts w:ascii="Times New Roman" w:hAnsi="Times New Roman" w:eastAsia="宋体" w:cs="Times New Roman"/>
      <w:szCs w:val="24"/>
      <w:lang w:val="zh-CN"/>
    </w:rPr>
  </w:style>
  <w:style w:type="paragraph" w:styleId="784">
    <w:name w:val="annotation text"/>
    <w:basedOn w:val="768"/>
    <w:link w:val="843"/>
    <w:uiPriority w:val="0"/>
    <w:qFormat/>
    <w:pPr>
      <w:jc w:val="left"/>
    </w:pPr>
    <w:rPr>
      <w:rFonts w:ascii="Times New Roman" w:hAnsi="Times New Roman" w:eastAsia="宋体" w:cs="Times New Roman"/>
      <w:szCs w:val="24"/>
      <w:lang w:val="zh-CN"/>
    </w:rPr>
  </w:style>
  <w:style w:type="paragraph" w:styleId="785">
    <w:name w:val="Body Text 3"/>
    <w:basedOn w:val="768"/>
    <w:link w:val="845"/>
    <w:uiPriority w:val="0"/>
    <w:qFormat/>
    <w:pPr>
      <w:spacing w:after="120"/>
    </w:pPr>
    <w:rPr>
      <w:rFonts w:ascii="Times New Roman" w:hAnsi="Times New Roman" w:eastAsia="宋体" w:cs="Times New Roman"/>
      <w:sz w:val="16"/>
      <w:szCs w:val="16"/>
      <w:lang w:val="zh-CN"/>
    </w:rPr>
  </w:style>
  <w:style w:type="paragraph" w:styleId="786">
    <w:name w:val="Body Text Indent"/>
    <w:basedOn w:val="768"/>
    <w:next w:val="787"/>
    <w:link w:val="847"/>
    <w:uiPriority w:val="0"/>
    <w:qFormat/>
    <w:pPr>
      <w:ind w:firstLine="570"/>
      <w:spacing w:line="360" w:lineRule="auto"/>
    </w:pPr>
    <w:rPr>
      <w:rFonts w:ascii="Times New Roman" w:hAnsi="Times New Roman" w:eastAsia="宋体" w:cs="Times New Roman"/>
      <w:sz w:val="24"/>
      <w:szCs w:val="24"/>
    </w:rPr>
  </w:style>
  <w:style w:type="paragraph" w:styleId="787" w:customStyle="1">
    <w:name w:val="正文 A"/>
    <w:uiPriority w:val="0"/>
    <w:qFormat/>
    <w:pPr>
      <w:jc w:val="both"/>
      <w:widowControl w:val="off"/>
    </w:pPr>
    <w:rPr>
      <w:rFonts w:ascii="Times New Roman" w:hAnsi="Times New Roman" w:eastAsia="Times New Roman" w:cs="Times New Roman"/>
      <w:color w:val="000000"/>
      <w:sz w:val="21"/>
      <w:szCs w:val="21"/>
      <w:lang w:val="en-US" w:eastAsia="zh-CN" w:bidi="ar-SA"/>
    </w:rPr>
  </w:style>
  <w:style w:type="paragraph" w:styleId="788">
    <w:name w:val="List 2"/>
    <w:basedOn w:val="768"/>
    <w:uiPriority w:val="0"/>
    <w:qFormat/>
    <w:pPr>
      <w:ind w:left="100" w:hanging="200"/>
    </w:pPr>
    <w:rPr>
      <w:rFonts w:ascii="Times New Roman" w:hAnsi="Times New Roman" w:eastAsia="宋体" w:cs="Times New Roman"/>
      <w:szCs w:val="24"/>
    </w:rPr>
  </w:style>
  <w:style w:type="paragraph" w:styleId="789">
    <w:name w:val="Block Text"/>
    <w:basedOn w:val="768"/>
    <w:uiPriority w:val="0"/>
    <w:qFormat/>
    <w:pPr>
      <w:ind w:left="480" w:right="-341" w:firstLine="513"/>
      <w:widowControl/>
    </w:pPr>
    <w:rPr>
      <w:rFonts w:ascii="Times New Roman" w:hAnsi="Times New Roman" w:eastAsia="宋体" w:cs="Times New Roman"/>
      <w:sz w:val="24"/>
      <w:szCs w:val="20"/>
    </w:rPr>
  </w:style>
  <w:style w:type="paragraph" w:styleId="790">
    <w:name w:val="index 4"/>
    <w:basedOn w:val="768"/>
    <w:next w:val="768"/>
    <w:uiPriority w:val="0"/>
    <w:unhideWhenUsed/>
    <w:qFormat/>
    <w:pPr>
      <w:ind w:left="600"/>
    </w:pPr>
    <w:rPr>
      <w:rFonts w:ascii="Times New Roman" w:hAnsi="Times New Roman" w:eastAsia="宋体" w:cs="Times New Roman"/>
      <w:szCs w:val="24"/>
    </w:rPr>
  </w:style>
  <w:style w:type="paragraph" w:styleId="791">
    <w:name w:val="Plain Text"/>
    <w:basedOn w:val="768"/>
    <w:link w:val="849"/>
    <w:uiPriority w:val="0"/>
    <w:qFormat/>
    <w:rPr>
      <w:rFonts w:ascii="宋体" w:hAnsi="Courier New" w:eastAsia="宋体" w:cs="Times New Roman"/>
      <w:szCs w:val="20"/>
      <w:lang w:val="zh-CN"/>
    </w:rPr>
  </w:style>
  <w:style w:type="paragraph" w:styleId="792">
    <w:name w:val="Date"/>
    <w:basedOn w:val="768"/>
    <w:next w:val="768"/>
    <w:link w:val="851"/>
    <w:uiPriority w:val="0"/>
    <w:qFormat/>
    <w:pPr>
      <w:ind w:left="100"/>
    </w:pPr>
    <w:rPr>
      <w:rFonts w:ascii="仿宋_GB2312" w:hAnsi="宋体" w:eastAsia="仿宋_GB2312" w:cs="Times New Roman"/>
      <w:color w:val="000000"/>
      <w:sz w:val="24"/>
      <w:szCs w:val="24"/>
      <w:lang w:val="zh-CN"/>
    </w:rPr>
  </w:style>
  <w:style w:type="paragraph" w:styleId="793">
    <w:name w:val="Body Text Indent 2"/>
    <w:basedOn w:val="768"/>
    <w:link w:val="853"/>
    <w:uiPriority w:val="0"/>
    <w:qFormat/>
    <w:pPr>
      <w:ind w:firstLine="480"/>
    </w:pPr>
    <w:rPr>
      <w:rFonts w:ascii="仿宋_GB2312" w:hAnsi="Times New Roman" w:eastAsia="仿宋_GB2312" w:cs="Times New Roman"/>
      <w:sz w:val="24"/>
      <w:szCs w:val="24"/>
      <w:lang w:val="zh-CN"/>
    </w:rPr>
  </w:style>
  <w:style w:type="paragraph" w:styleId="794">
    <w:name w:val="Balloon Text"/>
    <w:basedOn w:val="768"/>
    <w:link w:val="855"/>
    <w:uiPriority w:val="0"/>
    <w:qFormat/>
    <w:rPr>
      <w:rFonts w:ascii="Times New Roman" w:hAnsi="Times New Roman" w:eastAsia="宋体" w:cs="Times New Roman"/>
      <w:sz w:val="18"/>
      <w:szCs w:val="18"/>
      <w:lang w:val="zh-CN"/>
    </w:rPr>
  </w:style>
  <w:style w:type="paragraph" w:styleId="795">
    <w:name w:val="Footer"/>
    <w:basedOn w:val="768"/>
    <w:link w:val="816"/>
    <w:uiPriority w:val="99"/>
    <w:unhideWhenUsed/>
    <w:qFormat/>
    <w:pPr>
      <w:jc w:val="left"/>
      <w:tabs>
        <w:tab w:val="center" w:pos="4153" w:leader="none"/>
        <w:tab w:val="right" w:pos="8306" w:leader="none"/>
      </w:tabs>
    </w:pPr>
    <w:rPr>
      <w:sz w:val="18"/>
      <w:szCs w:val="18"/>
    </w:rPr>
  </w:style>
  <w:style w:type="paragraph" w:styleId="796">
    <w:name w:val="Header"/>
    <w:basedOn w:val="768"/>
    <w:link w:val="815"/>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97">
    <w:name w:val="toc 4"/>
    <w:basedOn w:val="768"/>
    <w:next w:val="768"/>
    <w:uiPriority w:val="39"/>
    <w:semiHidden/>
    <w:unhideWhenUsed/>
    <w:qFormat/>
    <w:pPr>
      <w:ind w:left="1260"/>
    </w:pPr>
  </w:style>
  <w:style w:type="paragraph" w:styleId="798">
    <w:name w:val="Subtitle"/>
    <w:basedOn w:val="768"/>
    <w:next w:val="768"/>
    <w:link w:val="859"/>
    <w:uiPriority w:val="0"/>
    <w:qFormat/>
    <w:pPr>
      <w:jc w:val="center"/>
      <w:spacing w:before="240" w:after="60" w:line="312" w:lineRule="auto"/>
      <w:outlineLvl w:val="1"/>
    </w:pPr>
    <w:rPr>
      <w:rFonts w:ascii="Cambria" w:hAnsi="Cambria" w:eastAsia="宋体" w:cs="Times New Roman"/>
      <w:b/>
      <w:bCs/>
      <w:sz w:val="32"/>
      <w:szCs w:val="32"/>
      <w:lang w:val="zh-CN"/>
    </w:rPr>
  </w:style>
  <w:style w:type="paragraph" w:styleId="799">
    <w:name w:val="Body Text Indent 3"/>
    <w:basedOn w:val="768"/>
    <w:link w:val="861"/>
    <w:uiPriority w:val="0"/>
    <w:qFormat/>
    <w:pPr>
      <w:ind w:left="720" w:firstLine="480"/>
      <w:jc w:val="left"/>
      <w:spacing w:before="120" w:line="22" w:lineRule="atLeast"/>
    </w:pPr>
    <w:rPr>
      <w:rFonts w:ascii="宋体" w:hAnsi="Times New Roman" w:eastAsia="宋体" w:cs="Times New Roman"/>
      <w:sz w:val="24"/>
      <w:szCs w:val="20"/>
      <w:lang w:val="zh-CN"/>
    </w:rPr>
  </w:style>
  <w:style w:type="paragraph" w:styleId="800">
    <w:name w:val="HTML Preformatted"/>
    <w:basedOn w:val="768"/>
    <w:link w:val="86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szCs w:val="24"/>
      <w:lang w:val="zh-CN"/>
    </w:rPr>
  </w:style>
  <w:style w:type="paragraph" w:styleId="801">
    <w:name w:val="Normal (Web)"/>
    <w:basedOn w:val="768"/>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802">
    <w:name w:val="index 1"/>
    <w:basedOn w:val="768"/>
    <w:next w:val="768"/>
    <w:uiPriority w:val="0"/>
    <w:qFormat/>
    <w:rPr>
      <w:rFonts w:ascii="Times New Roman" w:hAnsi="Times New Roman" w:eastAsia="宋体" w:cs="Times New Roman"/>
      <w:szCs w:val="20"/>
    </w:rPr>
  </w:style>
  <w:style w:type="paragraph" w:styleId="803">
    <w:name w:val="Title"/>
    <w:basedOn w:val="768"/>
    <w:link w:val="865"/>
    <w:uiPriority w:val="0"/>
    <w:qFormat/>
    <w:pPr>
      <w:jc w:val="center"/>
      <w:outlineLvl w:val="0"/>
    </w:pPr>
    <w:rPr>
      <w:rFonts w:ascii="Times New Roman" w:hAnsi="Times New Roman" w:eastAsia="宋体" w:cs="Times New Roman"/>
      <w:b/>
      <w:sz w:val="32"/>
      <w:szCs w:val="20"/>
      <w:lang w:val="zh-CN"/>
    </w:rPr>
  </w:style>
  <w:style w:type="paragraph" w:styleId="804">
    <w:name w:val="annotation subject"/>
    <w:basedOn w:val="784"/>
    <w:next w:val="784"/>
    <w:link w:val="867"/>
    <w:uiPriority w:val="0"/>
    <w:qFormat/>
    <w:rPr>
      <w:b/>
      <w:bCs/>
      <w:lang w:val="en-US"/>
    </w:rPr>
  </w:style>
  <w:style w:type="paragraph" w:styleId="805">
    <w:name w:val="Body Text First Indent 2"/>
    <w:basedOn w:val="786"/>
    <w:link w:val="1077"/>
    <w:uiPriority w:val="99"/>
    <w:semiHidden/>
    <w:unhideWhenUsed/>
    <w:qFormat/>
    <w:pPr>
      <w:ind w:left="420" w:firstLine="420"/>
      <w:spacing w:after="120" w:line="240" w:lineRule="auto"/>
    </w:pPr>
    <w:rPr>
      <w:rFonts w:asciiTheme="minorHAnsi" w:hAnsiTheme="minorHAnsi" w:eastAsiaTheme="minorEastAsia" w:cstheme="minorBidi"/>
      <w:sz w:val="21"/>
      <w:szCs w:val="22"/>
    </w:rPr>
  </w:style>
  <w:style w:type="table" w:styleId="806">
    <w:name w:val="Table Grid"/>
    <w:basedOn w:val="77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07">
    <w:name w:val="Medium Grid 1 Accent 2"/>
    <w:basedOn w:val="779"/>
    <w:uiPriority w:val="67"/>
    <w:semiHidden/>
    <w:unhideWhenUsed/>
    <w:qFormat/>
    <w:tblPr>
      <w:tblBorders>
        <w:top w:val="single" w:color="F19D64" w:themeColor="accent2" w:themeTint="BF" w:sz="8" w:space="0"/>
        <w:left w:val="single" w:color="F19D64" w:themeColor="accent2" w:themeTint="BF" w:sz="8" w:space="0"/>
        <w:bottom w:val="single" w:color="F19D64" w:themeColor="accent2" w:themeTint="BF" w:sz="8" w:space="0"/>
        <w:right w:val="single" w:color="F19D64" w:themeColor="accent2" w:themeTint="BF" w:sz="8" w:space="0"/>
        <w:insideH w:val="single" w:color="F19D64" w:themeColor="accent2" w:themeTint="BF" w:sz="8" w:space="0"/>
        <w:insideV w:val="single" w:color="F19D64" w:themeColor="accent2" w:themeTint="BF" w:sz="8" w:space="0"/>
      </w:tblBorders>
    </w:tblPr>
    <w:tcPr>
      <w:shd w:val="clear" w:color="auto" w:fill="fadecc" w:themeFill="accent2" w:themeFillTint="3F"/>
    </w:tcPr>
    <w:tblStylePr w:type="band1Horz">
      <w:tcPr>
        <w:shd w:val="clear" w:color="auto" w:fill="f6be98" w:themeFill="accent2" w:themeFillTint="7F"/>
      </w:tcPr>
    </w:tblStylePr>
    <w:tblStylePr w:type="band1Vert">
      <w:tcPr>
        <w:shd w:val="clear" w:color="auto" w:fill="f6be98"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F19D64" w:themeColor="accent2" w:themeTint="BF" w:sz="18" w:space="0"/>
        </w:tcBorders>
      </w:tcPr>
    </w:tblStylePr>
  </w:style>
  <w:style w:type="character" w:styleId="808">
    <w:name w:val="Strong"/>
    <w:uiPriority w:val="0"/>
    <w:qFormat/>
    <w:rPr>
      <w:b/>
      <w:bCs/>
    </w:rPr>
  </w:style>
  <w:style w:type="character" w:styleId="809">
    <w:name w:val="page number"/>
    <w:uiPriority w:val="0"/>
    <w:qFormat/>
  </w:style>
  <w:style w:type="character" w:styleId="810">
    <w:name w:val="FollowedHyperlink"/>
    <w:basedOn w:val="778"/>
    <w:uiPriority w:val="99"/>
    <w:semiHidden/>
    <w:unhideWhenUsed/>
    <w:qFormat/>
    <w:rPr>
      <w:color w:val="954f72" w:themeColor="followedHyperlink"/>
      <w:u w:val="single"/>
      <w14:textFill>
        <w14:solidFill>
          <w14:schemeClr w14:val="folHlink"/>
        </w14:solidFill>
      </w14:textFill>
    </w:rPr>
  </w:style>
  <w:style w:type="character" w:styleId="811">
    <w:name w:val="Emphasis"/>
    <w:uiPriority w:val="0"/>
    <w:qFormat/>
    <w:rPr>
      <w:color w:val="cc0033"/>
    </w:rPr>
  </w:style>
  <w:style w:type="character" w:styleId="812">
    <w:name w:val="Hyperlink"/>
    <w:uiPriority w:val="99"/>
    <w:qFormat/>
    <w:rPr>
      <w:color w:val="0000ff"/>
      <w:u w:val="single"/>
    </w:rPr>
  </w:style>
  <w:style w:type="character" w:styleId="813">
    <w:name w:val="annotation reference"/>
    <w:uiPriority w:val="0"/>
    <w:qFormat/>
    <w:rPr>
      <w:sz w:val="21"/>
      <w:szCs w:val="21"/>
    </w:rPr>
  </w:style>
  <w:style w:type="character" w:styleId="814">
    <w:name w:val="HTML Cite"/>
    <w:uiPriority w:val="0"/>
    <w:qFormat/>
    <w:rPr>
      <w:i/>
      <w:iCs/>
    </w:rPr>
  </w:style>
  <w:style w:type="character" w:styleId="815" w:customStyle="1">
    <w:name w:val="页眉 字符"/>
    <w:basedOn w:val="778"/>
    <w:link w:val="796"/>
    <w:uiPriority w:val="0"/>
    <w:qFormat/>
    <w:rPr>
      <w:sz w:val="18"/>
      <w:szCs w:val="18"/>
    </w:rPr>
  </w:style>
  <w:style w:type="character" w:styleId="816" w:customStyle="1">
    <w:name w:val="页脚 字符"/>
    <w:basedOn w:val="778"/>
    <w:link w:val="795"/>
    <w:uiPriority w:val="99"/>
    <w:qFormat/>
    <w:rPr>
      <w:sz w:val="18"/>
      <w:szCs w:val="18"/>
    </w:rPr>
  </w:style>
  <w:style w:type="character" w:styleId="817" w:customStyle="1">
    <w:name w:val="标题 1 字符"/>
    <w:basedOn w:val="778"/>
    <w:uiPriority w:val="9"/>
    <w:qFormat/>
    <w:rPr>
      <w:b/>
      <w:bCs/>
      <w:sz w:val="44"/>
      <w:szCs w:val="44"/>
    </w:rPr>
  </w:style>
  <w:style w:type="character" w:styleId="818" w:customStyle="1">
    <w:name w:val="标题 2 字符"/>
    <w:basedOn w:val="778"/>
    <w:uiPriority w:val="0"/>
    <w:qFormat/>
    <w:rPr>
      <w:rFonts w:asciiTheme="majorHAnsi" w:hAnsiTheme="majorHAnsi" w:eastAsiaTheme="majorEastAsia" w:cstheme="majorBidi"/>
      <w:b/>
      <w:bCs/>
      <w:sz w:val="32"/>
      <w:szCs w:val="32"/>
    </w:rPr>
  </w:style>
  <w:style w:type="character" w:styleId="819" w:customStyle="1">
    <w:name w:val="标题 3 字符"/>
    <w:basedOn w:val="778"/>
    <w:uiPriority w:val="9"/>
    <w:semiHidden/>
    <w:qFormat/>
    <w:rPr>
      <w:b/>
      <w:bCs/>
      <w:sz w:val="32"/>
      <w:szCs w:val="32"/>
    </w:rPr>
  </w:style>
  <w:style w:type="character" w:styleId="820" w:customStyle="1">
    <w:name w:val="标题 4 字符"/>
    <w:basedOn w:val="778"/>
    <w:uiPriority w:val="9"/>
    <w:semiHidden/>
    <w:qFormat/>
    <w:rPr>
      <w:rFonts w:asciiTheme="majorHAnsi" w:hAnsiTheme="majorHAnsi" w:eastAsiaTheme="majorEastAsia" w:cstheme="majorBidi"/>
      <w:b/>
      <w:bCs/>
      <w:sz w:val="28"/>
      <w:szCs w:val="28"/>
    </w:rPr>
  </w:style>
  <w:style w:type="character" w:styleId="821" w:customStyle="1">
    <w:name w:val="标题 5 字符"/>
    <w:basedOn w:val="778"/>
    <w:uiPriority w:val="9"/>
    <w:semiHidden/>
    <w:qFormat/>
    <w:rPr>
      <w:b/>
      <w:bCs/>
      <w:sz w:val="28"/>
      <w:szCs w:val="28"/>
    </w:rPr>
  </w:style>
  <w:style w:type="character" w:styleId="822" w:customStyle="1">
    <w:name w:val="标题 6 字符"/>
    <w:basedOn w:val="778"/>
    <w:uiPriority w:val="9"/>
    <w:semiHidden/>
    <w:qFormat/>
    <w:rPr>
      <w:rFonts w:asciiTheme="majorHAnsi" w:hAnsiTheme="majorHAnsi" w:eastAsiaTheme="majorEastAsia" w:cstheme="majorBidi"/>
      <w:b/>
      <w:bCs/>
      <w:sz w:val="24"/>
      <w:szCs w:val="24"/>
    </w:rPr>
  </w:style>
  <w:style w:type="character" w:styleId="823" w:customStyle="1">
    <w:name w:val="标题 7 字符"/>
    <w:basedOn w:val="778"/>
    <w:uiPriority w:val="9"/>
    <w:semiHidden/>
    <w:qFormat/>
    <w:rPr>
      <w:b/>
      <w:bCs/>
      <w:sz w:val="24"/>
      <w:szCs w:val="24"/>
    </w:rPr>
  </w:style>
  <w:style w:type="character" w:styleId="824" w:customStyle="1">
    <w:name w:val="标题 8 字符"/>
    <w:basedOn w:val="778"/>
    <w:uiPriority w:val="9"/>
    <w:semiHidden/>
    <w:qFormat/>
    <w:rPr>
      <w:rFonts w:asciiTheme="majorHAnsi" w:hAnsiTheme="majorHAnsi" w:eastAsiaTheme="majorEastAsia" w:cstheme="majorBidi"/>
      <w:sz w:val="24"/>
      <w:szCs w:val="24"/>
    </w:rPr>
  </w:style>
  <w:style w:type="character" w:styleId="825" w:customStyle="1">
    <w:name w:val="标题 9 字符"/>
    <w:basedOn w:val="778"/>
    <w:uiPriority w:val="9"/>
    <w:semiHidden/>
    <w:qFormat/>
    <w:rPr>
      <w:rFonts w:asciiTheme="majorHAnsi" w:hAnsiTheme="majorHAnsi" w:eastAsiaTheme="majorEastAsia" w:cstheme="majorBidi"/>
      <w:szCs w:val="21"/>
    </w:rPr>
  </w:style>
  <w:style w:type="character" w:styleId="826" w:customStyle="1">
    <w:name w:val="正文文本 字符"/>
    <w:basedOn w:val="778"/>
    <w:uiPriority w:val="99"/>
    <w:semiHidden/>
    <w:qFormat/>
  </w:style>
  <w:style w:type="character" w:styleId="827" w:customStyle="1">
    <w:name w:val="正文文本 字符2"/>
    <w:link w:val="780"/>
    <w:uiPriority w:val="99"/>
    <w:qFormat/>
    <w:rPr>
      <w:rFonts w:ascii="宋体" w:hAnsi="宋体" w:eastAsia="宋体" w:cs="Times New Roman"/>
      <w:sz w:val="24"/>
      <w:szCs w:val="24"/>
      <w:lang w:val="zh-CN" w:eastAsia="zh-CN"/>
    </w:rPr>
  </w:style>
  <w:style w:type="character" w:styleId="828" w:customStyle="1">
    <w:name w:val="标题 1 字符1"/>
    <w:link w:val="769"/>
    <w:uiPriority w:val="0"/>
    <w:qFormat/>
    <w:rPr>
      <w:rFonts w:ascii="宋体" w:hAnsi="Times New Roman" w:eastAsia="宋体" w:cs="Times New Roman"/>
      <w:b/>
      <w:sz w:val="32"/>
      <w:szCs w:val="20"/>
      <w:lang w:val="zh-CN" w:eastAsia="zh-CN"/>
    </w:rPr>
  </w:style>
  <w:style w:type="character" w:styleId="829" w:customStyle="1">
    <w:name w:val="标题 2 字符1"/>
    <w:link w:val="770"/>
    <w:uiPriority w:val="0"/>
    <w:qFormat/>
    <w:rPr>
      <w:rFonts w:ascii="Arial" w:hAnsi="Arial" w:eastAsia="黑体" w:cs="Times New Roman"/>
      <w:b/>
      <w:sz w:val="30"/>
      <w:szCs w:val="20"/>
    </w:rPr>
  </w:style>
  <w:style w:type="character" w:styleId="830" w:customStyle="1">
    <w:name w:val="标题 3 字符1"/>
    <w:link w:val="771"/>
    <w:uiPriority w:val="0"/>
    <w:qFormat/>
    <w:rPr>
      <w:rFonts w:ascii="宋体" w:hAnsi="Times New Roman" w:eastAsia="宋体" w:cs="Times New Roman"/>
      <w:b/>
      <w:sz w:val="24"/>
      <w:szCs w:val="20"/>
      <w:u w:val="single"/>
    </w:rPr>
  </w:style>
  <w:style w:type="character" w:styleId="831" w:customStyle="1">
    <w:name w:val="正文缩进 字符"/>
    <w:link w:val="781"/>
    <w:uiPriority w:val="0"/>
    <w:qFormat/>
    <w:rPr>
      <w:rFonts w:ascii="宋体" w:hAnsi="Times New Roman" w:eastAsia="宋体" w:cs="Times New Roman"/>
      <w:sz w:val="24"/>
      <w:szCs w:val="24"/>
    </w:rPr>
  </w:style>
  <w:style w:type="character" w:styleId="832" w:customStyle="1">
    <w:name w:val="标题 4 字符1"/>
    <w:link w:val="772"/>
    <w:uiPriority w:val="0"/>
    <w:qFormat/>
    <w:rPr>
      <w:rFonts w:ascii="Arial" w:hAnsi="Arial" w:eastAsia="黑体" w:cs="Times New Roman"/>
      <w:b/>
      <w:sz w:val="28"/>
      <w:szCs w:val="20"/>
      <w:lang w:val="zh-CN" w:eastAsia="zh-CN"/>
    </w:rPr>
  </w:style>
  <w:style w:type="character" w:styleId="833" w:customStyle="1">
    <w:name w:val="标题 5 字符1"/>
    <w:link w:val="773"/>
    <w:uiPriority w:val="0"/>
    <w:qFormat/>
    <w:rPr>
      <w:rFonts w:ascii="Times New Roman" w:hAnsi="Times New Roman" w:eastAsia="宋体" w:cs="Times New Roman"/>
      <w:b/>
      <w:sz w:val="28"/>
      <w:szCs w:val="20"/>
      <w:lang w:val="zh-CN" w:eastAsia="zh-CN"/>
    </w:rPr>
  </w:style>
  <w:style w:type="character" w:styleId="834" w:customStyle="1">
    <w:name w:val="标题 6 字符1"/>
    <w:link w:val="774"/>
    <w:uiPriority w:val="0"/>
    <w:qFormat/>
    <w:rPr>
      <w:rFonts w:ascii="Arial" w:hAnsi="Arial" w:eastAsia="黑体" w:cs="Times New Roman"/>
      <w:b/>
      <w:sz w:val="24"/>
      <w:szCs w:val="20"/>
      <w:lang w:val="zh-CN" w:eastAsia="zh-CN"/>
    </w:rPr>
  </w:style>
  <w:style w:type="character" w:styleId="835" w:customStyle="1">
    <w:name w:val="标题 7 字符1"/>
    <w:link w:val="775"/>
    <w:uiPriority w:val="0"/>
    <w:qFormat/>
    <w:rPr>
      <w:rFonts w:ascii="Times New Roman" w:hAnsi="Times New Roman" w:eastAsia="宋体" w:cs="Times New Roman"/>
      <w:b/>
      <w:sz w:val="24"/>
      <w:szCs w:val="20"/>
      <w:lang w:val="zh-CN" w:eastAsia="zh-CN"/>
    </w:rPr>
  </w:style>
  <w:style w:type="character" w:styleId="836" w:customStyle="1">
    <w:name w:val="标题 8 字符1"/>
    <w:link w:val="776"/>
    <w:uiPriority w:val="0"/>
    <w:qFormat/>
    <w:rPr>
      <w:rFonts w:ascii="Arial" w:hAnsi="Arial" w:eastAsia="黑体" w:cs="Times New Roman"/>
      <w:sz w:val="24"/>
      <w:szCs w:val="20"/>
      <w:lang w:val="zh-CN" w:eastAsia="zh-CN"/>
    </w:rPr>
  </w:style>
  <w:style w:type="character" w:styleId="837" w:customStyle="1">
    <w:name w:val="标题 9 字符1"/>
    <w:link w:val="777"/>
    <w:uiPriority w:val="0"/>
    <w:qFormat/>
    <w:rPr>
      <w:rFonts w:ascii="Arial" w:hAnsi="Arial" w:eastAsia="黑体" w:cs="Times New Roman"/>
      <w:szCs w:val="20"/>
      <w:lang w:val="zh-CN" w:eastAsia="zh-CN"/>
    </w:rPr>
  </w:style>
  <w:style w:type="paragraph" w:styleId="838" w:customStyle="1">
    <w:name w:val="_Style 39"/>
    <w:basedOn w:val="768"/>
    <w:next w:val="839"/>
    <w:uiPriority w:val="34"/>
    <w:qFormat/>
    <w:pPr>
      <w:ind w:firstLine="420"/>
    </w:pPr>
    <w:rPr>
      <w:rFonts w:ascii="Calibri" w:hAnsi="Calibri" w:eastAsia="宋体" w:cs="Times New Roman"/>
    </w:rPr>
  </w:style>
  <w:style w:type="paragraph" w:styleId="839">
    <w:name w:val="List Paragraph"/>
    <w:basedOn w:val="768"/>
    <w:link w:val="883"/>
    <w:uiPriority w:val="34"/>
    <w:qFormat/>
    <w:pPr>
      <w:ind w:firstLine="420"/>
    </w:pPr>
    <w:rPr>
      <w:rFonts w:ascii="Calibri" w:hAnsi="Calibri" w:eastAsia="宋体"/>
    </w:rPr>
  </w:style>
  <w:style w:type="character" w:styleId="840" w:customStyle="1">
    <w:name w:val="文档结构图 字符"/>
    <w:basedOn w:val="778"/>
    <w:uiPriority w:val="99"/>
    <w:semiHidden/>
    <w:qFormat/>
    <w:rPr>
      <w:rFonts w:ascii="Microsoft YaHei UI" w:eastAsia="Microsoft YaHei UI"/>
      <w:sz w:val="18"/>
      <w:szCs w:val="18"/>
    </w:rPr>
  </w:style>
  <w:style w:type="character" w:styleId="841" w:customStyle="1">
    <w:name w:val="文档结构图 字符1"/>
    <w:link w:val="783"/>
    <w:uiPriority w:val="0"/>
    <w:qFormat/>
    <w:rPr>
      <w:rFonts w:ascii="Times New Roman" w:hAnsi="Times New Roman" w:eastAsia="宋体" w:cs="Times New Roman"/>
      <w:szCs w:val="24"/>
      <w:shd w:val="clear" w:color="auto" w:fill="000080"/>
      <w:lang w:val="zh-CN" w:eastAsia="zh-CN"/>
    </w:rPr>
  </w:style>
  <w:style w:type="character" w:styleId="842" w:customStyle="1">
    <w:name w:val="批注文字 字符"/>
    <w:basedOn w:val="778"/>
    <w:uiPriority w:val="0"/>
    <w:qFormat/>
  </w:style>
  <w:style w:type="character" w:styleId="843" w:customStyle="1">
    <w:name w:val="批注文字 字符1"/>
    <w:link w:val="784"/>
    <w:uiPriority w:val="0"/>
    <w:qFormat/>
    <w:rPr>
      <w:rFonts w:ascii="Times New Roman" w:hAnsi="Times New Roman" w:eastAsia="宋体" w:cs="Times New Roman"/>
      <w:szCs w:val="24"/>
      <w:lang w:val="zh-CN" w:eastAsia="zh-CN"/>
    </w:rPr>
  </w:style>
  <w:style w:type="character" w:styleId="844" w:customStyle="1">
    <w:name w:val="正文文本 3 字符"/>
    <w:basedOn w:val="778"/>
    <w:uiPriority w:val="99"/>
    <w:semiHidden/>
    <w:qFormat/>
    <w:rPr>
      <w:sz w:val="16"/>
      <w:szCs w:val="16"/>
    </w:rPr>
  </w:style>
  <w:style w:type="character" w:styleId="845" w:customStyle="1">
    <w:name w:val="正文文本 3 字符1"/>
    <w:link w:val="785"/>
    <w:uiPriority w:val="0"/>
    <w:qFormat/>
    <w:rPr>
      <w:rFonts w:ascii="Times New Roman" w:hAnsi="Times New Roman" w:eastAsia="宋体" w:cs="Times New Roman"/>
      <w:sz w:val="16"/>
      <w:szCs w:val="16"/>
      <w:lang w:val="zh-CN" w:eastAsia="zh-CN"/>
    </w:rPr>
  </w:style>
  <w:style w:type="character" w:styleId="846" w:customStyle="1">
    <w:name w:val="正文文本缩进 字符"/>
    <w:basedOn w:val="778"/>
    <w:uiPriority w:val="99"/>
    <w:semiHidden/>
    <w:qFormat/>
  </w:style>
  <w:style w:type="character" w:styleId="847" w:customStyle="1">
    <w:name w:val="正文文本缩进 字符1"/>
    <w:link w:val="786"/>
    <w:uiPriority w:val="0"/>
    <w:qFormat/>
    <w:rPr>
      <w:rFonts w:ascii="Times New Roman" w:hAnsi="Times New Roman" w:eastAsia="宋体" w:cs="Times New Roman"/>
      <w:sz w:val="24"/>
      <w:szCs w:val="24"/>
    </w:rPr>
  </w:style>
  <w:style w:type="character" w:styleId="848" w:customStyle="1">
    <w:name w:val="纯文本 字符"/>
    <w:basedOn w:val="778"/>
    <w:uiPriority w:val="99"/>
    <w:qFormat/>
    <w:rPr>
      <w:rFonts w:hAnsi="Courier New" w:cs="Courier New" w:asciiTheme="minorEastAsia"/>
    </w:rPr>
  </w:style>
  <w:style w:type="character" w:styleId="849" w:customStyle="1">
    <w:name w:val="纯文本 字符2"/>
    <w:link w:val="791"/>
    <w:uiPriority w:val="0"/>
    <w:qFormat/>
    <w:rPr>
      <w:rFonts w:ascii="宋体" w:hAnsi="Courier New" w:eastAsia="宋体" w:cs="Times New Roman"/>
      <w:szCs w:val="20"/>
      <w:lang w:val="zh-CN" w:eastAsia="zh-CN"/>
    </w:rPr>
  </w:style>
  <w:style w:type="character" w:styleId="850" w:customStyle="1">
    <w:name w:val="日期 字符"/>
    <w:basedOn w:val="778"/>
    <w:uiPriority w:val="99"/>
    <w:semiHidden/>
    <w:qFormat/>
  </w:style>
  <w:style w:type="character" w:styleId="851" w:customStyle="1">
    <w:name w:val="日期 字符1"/>
    <w:link w:val="792"/>
    <w:uiPriority w:val="0"/>
    <w:qFormat/>
    <w:rPr>
      <w:rFonts w:ascii="仿宋_GB2312" w:hAnsi="宋体" w:eastAsia="仿宋_GB2312" w:cs="Times New Roman"/>
      <w:color w:val="000000"/>
      <w:sz w:val="24"/>
      <w:szCs w:val="24"/>
      <w:lang w:val="zh-CN" w:eastAsia="zh-CN"/>
    </w:rPr>
  </w:style>
  <w:style w:type="character" w:styleId="852" w:customStyle="1">
    <w:name w:val="正文文本缩进 2 字符"/>
    <w:basedOn w:val="778"/>
    <w:uiPriority w:val="99"/>
    <w:semiHidden/>
    <w:qFormat/>
  </w:style>
  <w:style w:type="character" w:styleId="853" w:customStyle="1">
    <w:name w:val="正文文本缩进 2 字符1"/>
    <w:link w:val="793"/>
    <w:uiPriority w:val="0"/>
    <w:qFormat/>
    <w:rPr>
      <w:rFonts w:ascii="仿宋_GB2312" w:hAnsi="Times New Roman" w:eastAsia="仿宋_GB2312" w:cs="Times New Roman"/>
      <w:sz w:val="24"/>
      <w:szCs w:val="24"/>
      <w:lang w:val="zh-CN" w:eastAsia="zh-CN"/>
    </w:rPr>
  </w:style>
  <w:style w:type="character" w:styleId="854" w:customStyle="1">
    <w:name w:val="批注框文本 字符"/>
    <w:basedOn w:val="778"/>
    <w:uiPriority w:val="99"/>
    <w:semiHidden/>
    <w:qFormat/>
    <w:rPr>
      <w:sz w:val="18"/>
      <w:szCs w:val="18"/>
    </w:rPr>
  </w:style>
  <w:style w:type="character" w:styleId="855" w:customStyle="1">
    <w:name w:val="批注框文本 字符1"/>
    <w:link w:val="794"/>
    <w:uiPriority w:val="0"/>
    <w:qFormat/>
    <w:rPr>
      <w:rFonts w:ascii="Times New Roman" w:hAnsi="Times New Roman" w:eastAsia="宋体" w:cs="Times New Roman"/>
      <w:sz w:val="18"/>
      <w:szCs w:val="18"/>
      <w:lang w:val="zh-CN" w:eastAsia="zh-CN"/>
    </w:rPr>
  </w:style>
  <w:style w:type="character" w:styleId="856" w:customStyle="1">
    <w:name w:val="页脚 Char1"/>
    <w:uiPriority w:val="99"/>
    <w:qFormat/>
    <w:rPr>
      <w:rFonts w:ascii="宋体" w:eastAsia="宋体"/>
      <w:sz w:val="18"/>
      <w:lang w:val="en-US" w:eastAsia="zh-CN" w:bidi="ar-SA"/>
    </w:rPr>
  </w:style>
  <w:style w:type="character" w:styleId="857" w:customStyle="1">
    <w:name w:val="页眉 Char1"/>
    <w:uiPriority w:val="0"/>
    <w:qFormat/>
    <w:rPr>
      <w:rFonts w:eastAsia="宋体"/>
      <w:sz w:val="18"/>
      <w:szCs w:val="18"/>
      <w:lang w:val="en-US" w:eastAsia="zh-CN" w:bidi="ar-SA"/>
    </w:rPr>
  </w:style>
  <w:style w:type="character" w:styleId="858" w:customStyle="1">
    <w:name w:val="副标题 字符"/>
    <w:basedOn w:val="778"/>
    <w:uiPriority w:val="11"/>
    <w:qFormat/>
    <w:rPr>
      <w:b/>
      <w:bCs/>
      <w:sz w:val="32"/>
      <w:szCs w:val="32"/>
    </w:rPr>
  </w:style>
  <w:style w:type="character" w:styleId="859" w:customStyle="1">
    <w:name w:val="副标题 字符1"/>
    <w:link w:val="798"/>
    <w:uiPriority w:val="0"/>
    <w:qFormat/>
    <w:rPr>
      <w:rFonts w:ascii="Cambria" w:hAnsi="Cambria" w:eastAsia="宋体" w:cs="Times New Roman"/>
      <w:b/>
      <w:bCs/>
      <w:sz w:val="32"/>
      <w:szCs w:val="32"/>
      <w:lang w:val="zh-CN" w:eastAsia="zh-CN"/>
    </w:rPr>
  </w:style>
  <w:style w:type="character" w:styleId="860" w:customStyle="1">
    <w:name w:val="正文文本缩进 3 字符"/>
    <w:basedOn w:val="778"/>
    <w:uiPriority w:val="99"/>
    <w:semiHidden/>
    <w:qFormat/>
    <w:rPr>
      <w:sz w:val="16"/>
      <w:szCs w:val="16"/>
    </w:rPr>
  </w:style>
  <w:style w:type="character" w:styleId="861" w:customStyle="1">
    <w:name w:val="正文文本缩进 3 字符1"/>
    <w:link w:val="799"/>
    <w:uiPriority w:val="0"/>
    <w:qFormat/>
    <w:rPr>
      <w:rFonts w:ascii="宋体" w:hAnsi="Times New Roman" w:eastAsia="宋体" w:cs="Times New Roman"/>
      <w:sz w:val="24"/>
      <w:szCs w:val="20"/>
      <w:lang w:val="zh-CN" w:eastAsia="zh-CN"/>
    </w:rPr>
  </w:style>
  <w:style w:type="character" w:styleId="862" w:customStyle="1">
    <w:name w:val="HTML 预设格式 字符"/>
    <w:basedOn w:val="778"/>
    <w:uiPriority w:val="99"/>
    <w:semiHidden/>
    <w:qFormat/>
    <w:rPr>
      <w:rFonts w:ascii="Courier New" w:hAnsi="Courier New" w:cs="Courier New"/>
      <w:sz w:val="20"/>
      <w:szCs w:val="20"/>
    </w:rPr>
  </w:style>
  <w:style w:type="character" w:styleId="863" w:customStyle="1">
    <w:name w:val="HTML 预设格式 字符1"/>
    <w:link w:val="800"/>
    <w:uiPriority w:val="0"/>
    <w:qFormat/>
    <w:rPr>
      <w:rFonts w:ascii="宋体" w:hAnsi="宋体" w:eastAsia="宋体" w:cs="Times New Roman"/>
      <w:sz w:val="24"/>
      <w:szCs w:val="24"/>
      <w:lang w:val="zh-CN" w:eastAsia="zh-CN"/>
    </w:rPr>
  </w:style>
  <w:style w:type="character" w:styleId="864" w:customStyle="1">
    <w:name w:val="标题 字符"/>
    <w:basedOn w:val="778"/>
    <w:uiPriority w:val="10"/>
    <w:qFormat/>
    <w:rPr>
      <w:rFonts w:asciiTheme="majorHAnsi" w:hAnsiTheme="majorHAnsi" w:eastAsiaTheme="majorEastAsia" w:cstheme="majorBidi"/>
      <w:b/>
      <w:bCs/>
      <w:sz w:val="32"/>
      <w:szCs w:val="32"/>
    </w:rPr>
  </w:style>
  <w:style w:type="character" w:styleId="865" w:customStyle="1">
    <w:name w:val="标题 字符1"/>
    <w:link w:val="803"/>
    <w:uiPriority w:val="0"/>
    <w:qFormat/>
    <w:rPr>
      <w:rFonts w:ascii="Times New Roman" w:hAnsi="Times New Roman" w:eastAsia="宋体" w:cs="Times New Roman"/>
      <w:b/>
      <w:sz w:val="32"/>
      <w:szCs w:val="20"/>
      <w:lang w:val="zh-CN" w:eastAsia="zh-CN"/>
    </w:rPr>
  </w:style>
  <w:style w:type="character" w:styleId="866" w:customStyle="1">
    <w:name w:val="批注主题 字符"/>
    <w:basedOn w:val="842"/>
    <w:uiPriority w:val="99"/>
    <w:semiHidden/>
    <w:qFormat/>
    <w:rPr>
      <w:b/>
      <w:bCs/>
    </w:rPr>
  </w:style>
  <w:style w:type="character" w:styleId="867" w:customStyle="1">
    <w:name w:val="批注主题 字符1"/>
    <w:link w:val="804"/>
    <w:uiPriority w:val="0"/>
    <w:qFormat/>
    <w:rPr>
      <w:rFonts w:ascii="Times New Roman" w:hAnsi="Times New Roman" w:eastAsia="宋体" w:cs="Times New Roman"/>
      <w:b/>
      <w:bCs/>
      <w:szCs w:val="24"/>
    </w:rPr>
  </w:style>
  <w:style w:type="character" w:styleId="868" w:customStyle="1">
    <w:name w:val="正文首行缩进 2 Char"/>
    <w:uiPriority w:val="0"/>
    <w:qFormat/>
    <w:rPr>
      <w:rFonts w:eastAsia="宋体"/>
      <w:sz w:val="24"/>
      <w:szCs w:val="24"/>
      <w:lang w:val="en-US" w:eastAsia="zh-CN" w:bidi="ar-SA"/>
    </w:rPr>
  </w:style>
  <w:style w:type="character" w:styleId="869" w:customStyle="1">
    <w:name w:val="c21"/>
    <w:uiPriority w:val="0"/>
    <w:qFormat/>
    <w:rPr>
      <w:rFonts w:hint="default" w:ascii="ˎ̥" w:hAnsi="ˎ̥"/>
      <w:color w:val="000000"/>
      <w:sz w:val="20"/>
      <w:szCs w:val="20"/>
      <w:u w:val="none"/>
    </w:rPr>
  </w:style>
  <w:style w:type="character" w:styleId="870" w:customStyle="1">
    <w:name w:val="title4"/>
    <w:uiPriority w:val="0"/>
    <w:qFormat/>
    <w:rPr>
      <w:b/>
      <w:bCs/>
      <w:color w:val="1d87b3"/>
      <w:sz w:val="15"/>
      <w:szCs w:val="15"/>
    </w:rPr>
  </w:style>
  <w:style w:type="character" w:styleId="871" w:customStyle="1">
    <w:name w:val="标题 2 Char Char"/>
    <w:uiPriority w:val="0"/>
    <w:qFormat/>
    <w:rPr>
      <w:rFonts w:ascii="Arial" w:hAnsi="Arial" w:eastAsia="黑体"/>
      <w:b/>
      <w:bCs/>
      <w:sz w:val="32"/>
      <w:szCs w:val="32"/>
      <w:lang w:val="en-US" w:eastAsia="zh-CN" w:bidi="ar-SA"/>
    </w:rPr>
  </w:style>
  <w:style w:type="character" w:styleId="872" w:customStyle="1">
    <w:name w:val="black1"/>
    <w:uiPriority w:val="0"/>
    <w:qFormat/>
    <w:rPr>
      <w:color w:val="000000"/>
    </w:rPr>
  </w:style>
  <w:style w:type="character" w:styleId="873" w:customStyle="1">
    <w:name w:val="street-address"/>
    <w:uiPriority w:val="0"/>
    <w:qFormat/>
  </w:style>
  <w:style w:type="character" w:styleId="874" w:customStyle="1">
    <w:name w:val="locality"/>
    <w:uiPriority w:val="0"/>
    <w:qFormat/>
  </w:style>
  <w:style w:type="character" w:styleId="875" w:customStyle="1">
    <w:name w:val="正文文本缩进 Char1"/>
    <w:link w:val="876"/>
    <w:uiPriority w:val="0"/>
    <w:qFormat/>
    <w:rPr>
      <w:rFonts w:ascii="宋体" w:hAnsi="宋体" w:eastAsia="宋体"/>
      <w:sz w:val="24"/>
      <w:szCs w:val="24"/>
    </w:rPr>
  </w:style>
  <w:style w:type="paragraph" w:styleId="876" w:customStyle="1">
    <w:name w:val="正文文本缩进1"/>
    <w:basedOn w:val="768"/>
    <w:link w:val="875"/>
    <w:uiPriority w:val="0"/>
    <w:qFormat/>
    <w:pPr>
      <w:ind w:firstLine="480"/>
      <w:spacing w:line="480" w:lineRule="exact"/>
    </w:pPr>
    <w:rPr>
      <w:rFonts w:ascii="宋体" w:hAnsi="宋体" w:eastAsia="宋体"/>
      <w:sz w:val="24"/>
      <w:szCs w:val="24"/>
    </w:rPr>
  </w:style>
  <w:style w:type="character" w:styleId="877" w:customStyle="1">
    <w:name w:val="Char Char11"/>
    <w:uiPriority w:val="0"/>
    <w:qFormat/>
    <w:rPr>
      <w:rFonts w:ascii="宋体" w:eastAsia="宋体"/>
      <w:b/>
      <w:sz w:val="24"/>
      <w:u w:val="single"/>
      <w:lang w:val="en-US" w:eastAsia="zh-CN" w:bidi="ar-SA"/>
    </w:rPr>
  </w:style>
  <w:style w:type="character" w:styleId="878" w:customStyle="1">
    <w:name w:val="txt"/>
    <w:uiPriority w:val="0"/>
    <w:qFormat/>
  </w:style>
  <w:style w:type="character" w:styleId="879" w:customStyle="1">
    <w:name w:val="正文缩进 Char Char"/>
    <w:link w:val="880"/>
    <w:uiPriority w:val="0"/>
    <w:qFormat/>
    <w:rPr>
      <w:rFonts w:ascii="宋体" w:eastAsia="宋体"/>
      <w:color w:val="000000"/>
      <w:sz w:val="28"/>
    </w:rPr>
  </w:style>
  <w:style w:type="paragraph" w:styleId="880" w:customStyle="1">
    <w:name w:val="正文缩进1"/>
    <w:basedOn w:val="768"/>
    <w:link w:val="879"/>
    <w:uiPriority w:val="0"/>
    <w:qFormat/>
    <w:pPr>
      <w:ind w:firstLine="567"/>
      <w:spacing w:line="480" w:lineRule="exact"/>
      <w:widowControl/>
    </w:pPr>
    <w:rPr>
      <w:rFonts w:ascii="宋体" w:eastAsia="宋体"/>
      <w:color w:val="000000"/>
      <w:sz w:val="28"/>
    </w:rPr>
  </w:style>
  <w:style w:type="character" w:styleId="881" w:customStyle="1">
    <w:name w:val="普通文字1 Char1"/>
    <w:uiPriority w:val="0"/>
    <w:qFormat/>
    <w:rPr>
      <w:rFonts w:ascii="宋体" w:hAnsi="Courier New" w:eastAsia="宋体"/>
      <w:sz w:val="21"/>
      <w:lang w:val="en-US" w:eastAsia="zh-CN" w:bidi="ar-SA"/>
    </w:rPr>
  </w:style>
  <w:style w:type="character" w:styleId="882" w:customStyle="1">
    <w:name w:val="chanpin1"/>
    <w:uiPriority w:val="0"/>
    <w:qFormat/>
    <w:rPr>
      <w:rFonts w:hint="default" w:ascii="ˎ̥" w:hAnsi="ˎ̥"/>
      <w:color w:val="000000"/>
      <w:sz w:val="20"/>
      <w:szCs w:val="20"/>
      <w:u w:val="none"/>
    </w:rPr>
  </w:style>
  <w:style w:type="character" w:styleId="883" w:customStyle="1">
    <w:name w:val="列表段落 字符1"/>
    <w:link w:val="839"/>
    <w:uiPriority w:val="34"/>
    <w:qFormat/>
    <w:rPr>
      <w:rFonts w:ascii="Calibri" w:hAnsi="Calibri" w:eastAsia="宋体"/>
      <w:sz w:val="21"/>
      <w:szCs w:val="22"/>
      <w:lang w:val="en-US" w:eastAsia="zh-CN" w:bidi="ar-SA"/>
    </w:rPr>
  </w:style>
  <w:style w:type="character" w:styleId="884" w:customStyle="1">
    <w:name w:val="标题 3 Char Char"/>
    <w:uiPriority w:val="0"/>
    <w:qFormat/>
    <w:rPr>
      <w:rFonts w:eastAsia="宋体"/>
      <w:b/>
      <w:bCs/>
      <w:sz w:val="32"/>
      <w:szCs w:val="32"/>
      <w:lang w:val="en-US" w:eastAsia="zh-CN" w:bidi="ar-SA"/>
    </w:rPr>
  </w:style>
  <w:style w:type="character" w:styleId="885" w:customStyle="1">
    <w:name w:val="段1 Char"/>
    <w:uiPriority w:val="0"/>
    <w:qFormat/>
    <w:rPr>
      <w:rFonts w:ascii="宋体" w:eastAsia="宋体"/>
      <w:sz w:val="24"/>
      <w:lang w:val="en-US" w:eastAsia="zh-CN" w:bidi="ar-SA"/>
    </w:rPr>
  </w:style>
  <w:style w:type="character" w:styleId="886" w:customStyle="1">
    <w:name w:val="chanpin拷贝"/>
    <w:uiPriority w:val="0"/>
    <w:qFormat/>
  </w:style>
  <w:style w:type="character" w:styleId="887" w:customStyle="1">
    <w:name w:val="纯文本 Char1"/>
    <w:uiPriority w:val="0"/>
    <w:qFormat/>
    <w:rPr>
      <w:rFonts w:ascii="宋体" w:hAnsi="Courier New" w:eastAsia="宋体"/>
      <w:sz w:val="21"/>
      <w:lang w:val="en-US" w:eastAsia="zh-CN" w:bidi="ar-SA"/>
    </w:rPr>
  </w:style>
  <w:style w:type="character" w:styleId="888" w:customStyle="1">
    <w:name w:val="apple-style-span"/>
    <w:uiPriority w:val="0"/>
    <w:qFormat/>
    <w:rPr>
      <w:rFonts w:cs="Times New Roman"/>
    </w:rPr>
  </w:style>
  <w:style w:type="paragraph" w:styleId="889" w:customStyle="1">
    <w:name w:val="二级条标题"/>
    <w:basedOn w:val="890"/>
    <w:next w:val="76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890" w:customStyle="1">
    <w:name w:val="一级条标题"/>
    <w:basedOn w:val="891"/>
    <w:next w:val="768"/>
    <w:uiPriority w:val="0"/>
    <w:qFormat/>
    <w:pPr>
      <w:numPr>
        <w:ilvl w:val="1"/>
      </w:numPr>
      <w:ind w:left="0" w:hanging="840"/>
      <w:tabs>
        <w:tab w:val="left" w:pos="360" w:leader="none"/>
        <w:tab w:val="left" w:pos="840" w:leader="none"/>
      </w:tabs>
      <w:outlineLvl w:val="1"/>
    </w:pPr>
  </w:style>
  <w:style w:type="paragraph" w:styleId="891" w:customStyle="1">
    <w:name w:val="章标题"/>
    <w:next w:val="768"/>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892" w:customStyle="1">
    <w:name w:val="font7"/>
    <w:basedOn w:val="768"/>
    <w:uiPriority w:val="0"/>
    <w:qFormat/>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893" w:customStyle="1">
    <w:name w:val="字元 字元"/>
    <w:basedOn w:val="768"/>
    <w:uiPriority w:val="0"/>
    <w:qFormat/>
    <w:rPr>
      <w:rFonts w:ascii="Tahoma" w:hAnsi="Tahoma" w:eastAsia="宋体" w:cs="Times New Roman"/>
      <w:sz w:val="24"/>
      <w:szCs w:val="20"/>
    </w:rPr>
  </w:style>
  <w:style w:type="paragraph" w:styleId="894" w:customStyle="1">
    <w:name w:val="Char3 Char Char Char"/>
    <w:basedOn w:val="768"/>
    <w:uiPriority w:val="0"/>
    <w:qFormat/>
    <w:rPr>
      <w:rFonts w:ascii="Tahoma" w:hAnsi="Tahoma" w:eastAsia="宋体" w:cs="Times New Roman"/>
      <w:sz w:val="24"/>
      <w:szCs w:val="20"/>
    </w:rPr>
  </w:style>
  <w:style w:type="paragraph" w:styleId="895" w:customStyle="1">
    <w:name w:val="font6"/>
    <w:basedOn w:val="768"/>
    <w:uiPriority w:val="0"/>
    <w:qFormat/>
    <w:pPr>
      <w:jc w:val="left"/>
      <w:spacing w:before="100" w:beforeAutospacing="1" w:after="100" w:afterAutospacing="1"/>
      <w:widowControl/>
    </w:pPr>
    <w:rPr>
      <w:rFonts w:ascii="宋体" w:hAnsi="宋体" w:eastAsia="宋体" w:cs="宋体"/>
      <w:sz w:val="20"/>
      <w:szCs w:val="20"/>
    </w:rPr>
  </w:style>
  <w:style w:type="paragraph" w:styleId="896" w:customStyle="1">
    <w:name w:val="项目编号2"/>
    <w:basedOn w:val="897"/>
    <w:uiPriority w:val="0"/>
    <w:qFormat/>
    <w:pPr>
      <w:numPr>
        <w:numId w:val="2"/>
      </w:numPr>
    </w:pPr>
  </w:style>
  <w:style w:type="paragraph" w:styleId="897" w:customStyle="1">
    <w:name w:val="项目编号1"/>
    <w:basedOn w:val="768"/>
    <w:uiPriority w:val="0"/>
    <w:qFormat/>
    <w:pPr>
      <w:numPr>
        <w:ilvl w:val="0"/>
        <w:numId w:val="3"/>
      </w:numPr>
      <w:spacing w:before="100" w:beforeAutospacing="1" w:after="100" w:afterAutospacing="1" w:line="360" w:lineRule="auto"/>
    </w:pPr>
    <w:rPr>
      <w:rFonts w:ascii="Times New Roman" w:hAnsi="Times New Roman" w:eastAsia="宋体" w:cs="Times New Roman"/>
      <w:sz w:val="24"/>
      <w:szCs w:val="24"/>
    </w:rPr>
  </w:style>
  <w:style w:type="paragraph" w:styleId="898" w:customStyle="1">
    <w:name w:val="图中文字"/>
    <w:basedOn w:val="768"/>
    <w:uiPriority w:val="0"/>
    <w:qFormat/>
    <w:pPr>
      <w:jc w:val="center"/>
      <w:spacing w:line="0" w:lineRule="atLeast"/>
    </w:pPr>
    <w:rPr>
      <w:rFonts w:ascii="Times New Roman" w:hAnsi="Times New Roman" w:eastAsia="宋体" w:cs="Times New Roman"/>
      <w:sz w:val="24"/>
      <w:szCs w:val="20"/>
    </w:rPr>
  </w:style>
  <w:style w:type="paragraph" w:styleId="899" w:customStyle="1">
    <w:name w:val="xl46"/>
    <w:basedOn w:val="768"/>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00" w:customStyle="1">
    <w:name w:val="xl25"/>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01" w:customStyle="1">
    <w:name w:val="Char2"/>
    <w:basedOn w:val="768"/>
    <w:uiPriority w:val="0"/>
    <w:qFormat/>
    <w:rPr>
      <w:rFonts w:ascii="Tahoma" w:hAnsi="Tahoma" w:eastAsia="宋体" w:cs="Times New Roman"/>
      <w:sz w:val="24"/>
      <w:szCs w:val="20"/>
    </w:rPr>
  </w:style>
  <w:style w:type="paragraph" w:styleId="902" w:customStyle="1">
    <w:name w:val="xl35"/>
    <w:basedOn w:val="7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3" w:customStyle="1">
    <w:name w:val="xl40"/>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04" w:customStyle="1">
    <w:name w:val="xl52"/>
    <w:basedOn w:val="7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905" w:customStyle="1">
    <w:name w:val="xl43"/>
    <w:basedOn w:val="76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06" w:customStyle="1">
    <w:name w:val="background1"/>
    <w:basedOn w:val="768"/>
    <w:uiPriority w:val="0"/>
    <w:qFormat/>
    <w:pPr>
      <w:jc w:val="left"/>
      <w:spacing w:before="100" w:beforeAutospacing="1" w:after="100" w:afterAutospacing="1"/>
      <w:widowControl/>
    </w:pPr>
    <w:rPr>
      <w:rFonts w:ascii="宋体" w:hAnsi="宋体" w:eastAsia="宋体" w:cs="宋体"/>
      <w:sz w:val="24"/>
      <w:szCs w:val="24"/>
    </w:rPr>
  </w:style>
  <w:style w:type="paragraph" w:styleId="907" w:customStyle="1">
    <w:name w:val="Char Char Char Char Char Char Char"/>
    <w:basedOn w:val="768"/>
    <w:uiPriority w:val="0"/>
    <w:qFormat/>
    <w:pPr>
      <w:ind w:firstLine="200"/>
      <w:spacing w:line="360" w:lineRule="auto"/>
    </w:pPr>
    <w:rPr>
      <w:rFonts w:ascii="Times New Roman" w:hAnsi="Times New Roman" w:eastAsia="仿宋_GB2312" w:cs="Times New Roman"/>
      <w:sz w:val="24"/>
      <w:szCs w:val="24"/>
    </w:rPr>
  </w:style>
  <w:style w:type="paragraph" w:styleId="908" w:customStyle="1">
    <w:name w:val="xl38"/>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909" w:customStyle="1">
    <w:name w:val="xl36"/>
    <w:basedOn w:val="76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0" w:customStyle="1">
    <w:name w:val="正文 + 宋体"/>
    <w:basedOn w:val="768"/>
    <w:uiPriority w:val="0"/>
    <w:qFormat/>
    <w:pPr>
      <w:ind w:left="360" w:hanging="360"/>
      <w:jc w:val="left"/>
      <w:widowControl/>
    </w:pPr>
    <w:rPr>
      <w:rFonts w:ascii="宋体" w:hAnsi="宋体" w:eastAsia="宋体" w:cs="宋体"/>
      <w:b/>
      <w:bCs/>
      <w:color w:val="000000"/>
      <w:sz w:val="18"/>
      <w:szCs w:val="18"/>
    </w:rPr>
  </w:style>
  <w:style w:type="paragraph" w:styleId="911" w:customStyle="1">
    <w:name w:val="正文列项_数字"/>
    <w:basedOn w:val="768"/>
    <w:uiPriority w:val="0"/>
    <w:qFormat/>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912" w:customStyle="1">
    <w:name w:val="xl39"/>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13" w:customStyle="1">
    <w:name w:val="xl37"/>
    <w:basedOn w:val="76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4" w:customStyle="1">
    <w:name w:val="xl32"/>
    <w:basedOn w:val="7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15" w:customStyle="1">
    <w:name w:val="font8"/>
    <w:basedOn w:val="768"/>
    <w:uiPriority w:val="0"/>
    <w:qFormat/>
    <w:pPr>
      <w:jc w:val="left"/>
      <w:spacing w:before="100" w:beforeAutospacing="1" w:after="100" w:afterAutospacing="1"/>
      <w:widowControl/>
    </w:pPr>
    <w:rPr>
      <w:rFonts w:ascii="Times New Roman" w:hAnsi="Times New Roman" w:eastAsia="宋体" w:cs="Times New Roman"/>
      <w:sz w:val="36"/>
      <w:szCs w:val="36"/>
    </w:rPr>
  </w:style>
  <w:style w:type="paragraph" w:styleId="916" w:customStyle="1">
    <w:name w:val="Char"/>
    <w:basedOn w:val="768"/>
    <w:uiPriority w:val="0"/>
    <w:qFormat/>
    <w:pPr>
      <w:tabs>
        <w:tab w:val="left" w:pos="360" w:leader="none"/>
      </w:tabs>
    </w:pPr>
    <w:rPr>
      <w:rFonts w:ascii="Times New Roman" w:hAnsi="Times New Roman" w:eastAsia="宋体" w:cs="Times New Roman"/>
      <w:sz w:val="24"/>
      <w:szCs w:val="24"/>
    </w:rPr>
  </w:style>
  <w:style w:type="paragraph" w:styleId="917" w:customStyle="1">
    <w:name w:val="Char Char Char Char Char Char Char Char Char Char Char Char Char Char Char Char"/>
    <w:basedOn w:val="768"/>
    <w:uiPriority w:val="0"/>
    <w:qFormat/>
    <w:pPr>
      <w:jc w:val="center"/>
      <w:spacing w:after="160" w:line="240" w:lineRule="exact"/>
      <w:widowControl/>
    </w:pPr>
    <w:rPr>
      <w:rFonts w:ascii="宋体" w:hAnsi="宋体" w:eastAsia="宋体" w:cs="Times New Roman"/>
      <w:b/>
      <w:sz w:val="30"/>
      <w:szCs w:val="30"/>
      <w:lang w:eastAsia="en-US"/>
    </w:rPr>
  </w:style>
  <w:style w:type="paragraph" w:styleId="918" w:customStyle="1">
    <w:name w:val="xl45"/>
    <w:basedOn w:val="76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919" w:customStyle="1">
    <w:name w:val="Char Char1 Char Char Char Char Char Char"/>
    <w:basedOn w:val="768"/>
    <w:uiPriority w:val="0"/>
    <w:qFormat/>
    <w:pPr>
      <w:jc w:val="left"/>
      <w:spacing w:after="160" w:line="240" w:lineRule="exact"/>
      <w:widowControl/>
    </w:pPr>
    <w:rPr>
      <w:rFonts w:ascii="Verdana" w:hAnsi="Verdana" w:eastAsia="仿宋_GB2312" w:cs="Times New Roman"/>
      <w:sz w:val="24"/>
      <w:szCs w:val="20"/>
      <w:lang w:eastAsia="en-US"/>
    </w:rPr>
  </w:style>
  <w:style w:type="paragraph" w:styleId="920" w:customStyle="1">
    <w:name w:val="Char Char1"/>
    <w:basedOn w:val="783"/>
    <w:uiPriority w:val="0"/>
    <w:qFormat/>
    <w:rPr>
      <w:rFonts w:ascii="Tahoma" w:hAnsi="Tahoma"/>
      <w:sz w:val="24"/>
    </w:rPr>
  </w:style>
  <w:style w:type="paragraph" w:styleId="921" w:customStyle="1">
    <w:name w:val="xl26"/>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2"/>
    </w:rPr>
  </w:style>
  <w:style w:type="paragraph" w:styleId="922" w:customStyle="1">
    <w:name w:val="xl30"/>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23" w:customStyle="1">
    <w:name w:val="xl41"/>
    <w:basedOn w:val="768"/>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924" w:customStyle="1">
    <w:name w:val="样式 宋体 五号 行距: 单倍行距"/>
    <w:basedOn w:val="768"/>
    <w:uiPriority w:val="0"/>
    <w:qFormat/>
    <w:pPr>
      <w:jc w:val="left"/>
    </w:pPr>
    <w:rPr>
      <w:rFonts w:ascii="宋体" w:hAnsi="宋体" w:eastAsia="宋体" w:cs="Times New Roman"/>
      <w:szCs w:val="20"/>
    </w:rPr>
  </w:style>
  <w:style w:type="paragraph" w:styleId="925" w:customStyle="1">
    <w:name w:val="Char1 Char Char Char1"/>
    <w:basedOn w:val="768"/>
    <w:uiPriority w:val="0"/>
    <w:qFormat/>
    <w:rPr>
      <w:rFonts w:ascii="Tahoma" w:hAnsi="Tahoma" w:eastAsia="宋体" w:cs="仿宋_GB2312"/>
      <w:sz w:val="24"/>
      <w:szCs w:val="28"/>
    </w:rPr>
  </w:style>
  <w:style w:type="paragraph" w:styleId="926" w:customStyle="1">
    <w:name w:val="四级条标题"/>
    <w:basedOn w:val="927"/>
    <w:next w:val="768"/>
    <w:uiPriority w:val="0"/>
    <w:qFormat/>
    <w:pPr>
      <w:numPr>
        <w:ilvl w:val="4"/>
      </w:numPr>
      <w:ind w:left="0" w:hanging="840"/>
      <w:tabs>
        <w:tab w:val="left" w:pos="360" w:leader="none"/>
        <w:tab w:val="left" w:pos="840" w:leader="none"/>
      </w:tabs>
      <w:outlineLvl w:val="4"/>
    </w:pPr>
  </w:style>
  <w:style w:type="paragraph" w:styleId="927" w:customStyle="1">
    <w:name w:val="三级条标题"/>
    <w:basedOn w:val="889"/>
    <w:next w:val="768"/>
    <w:uiPriority w:val="0"/>
    <w:qFormat/>
    <w:pPr>
      <w:numPr>
        <w:ilvl w:val="3"/>
        <w:numId w:val="1"/>
      </w:numPr>
      <w:ind w:left="0" w:hanging="840"/>
      <w:outlineLvl w:val="3"/>
    </w:pPr>
  </w:style>
  <w:style w:type="paragraph" w:styleId="92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929" w:customStyle="1">
    <w:name w:val="样式 标题 2 + 宋体 五号 行距: 单倍行距"/>
    <w:basedOn w:val="770"/>
    <w:uiPriority w:val="0"/>
    <w:qFormat/>
    <w:pPr>
      <w:numPr>
        <w:ilvl w:val="1"/>
        <w:numId w:val="4"/>
      </w:numPr>
      <w:jc w:val="left"/>
      <w:spacing w:before="260" w:after="260" w:line="240" w:lineRule="auto"/>
    </w:pPr>
    <w:rPr>
      <w:rFonts w:ascii="宋体" w:hAnsi="宋体" w:eastAsia="宋体"/>
      <w:bCs/>
      <w:sz w:val="21"/>
    </w:rPr>
  </w:style>
  <w:style w:type="paragraph" w:styleId="930" w:customStyle="1">
    <w:name w:val="List Paragraph1"/>
    <w:basedOn w:val="768"/>
    <w:uiPriority w:val="0"/>
    <w:qFormat/>
    <w:pPr>
      <w:ind w:firstLine="420"/>
    </w:pPr>
    <w:rPr>
      <w:rFonts w:ascii="Calibri" w:hAnsi="Calibri" w:eastAsia="宋体" w:cs="Times New Roman"/>
    </w:rPr>
  </w:style>
  <w:style w:type="paragraph" w:styleId="931" w:customStyle="1">
    <w:name w:val="项目符号1"/>
    <w:basedOn w:val="932"/>
    <w:uiPriority w:val="0"/>
    <w:qFormat/>
    <w:pPr>
      <w:ind w:left="-25" w:firstLine="0"/>
    </w:pPr>
  </w:style>
  <w:style w:type="paragraph" w:styleId="932" w:customStyle="1">
    <w:name w:val="正文文本样式"/>
    <w:basedOn w:val="768"/>
    <w:uiPriority w:val="0"/>
    <w:qFormat/>
    <w:pPr>
      <w:ind w:firstLine="482"/>
      <w:spacing w:line="360" w:lineRule="auto"/>
    </w:pPr>
    <w:rPr>
      <w:rFonts w:ascii="Times New Roman" w:hAnsi="Times New Roman" w:eastAsia="宋体" w:cs="宋体"/>
      <w:sz w:val="24"/>
      <w:szCs w:val="20"/>
    </w:rPr>
  </w:style>
  <w:style w:type="paragraph" w:styleId="933" w:customStyle="1">
    <w:name w:val="xl27"/>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934" w:customStyle="1">
    <w:name w:val="font5"/>
    <w:basedOn w:val="768"/>
    <w:uiPriority w:val="0"/>
    <w:qFormat/>
    <w:pPr>
      <w:jc w:val="left"/>
      <w:spacing w:before="100" w:beforeAutospacing="1" w:after="100" w:afterAutospacing="1"/>
      <w:widowControl/>
    </w:pPr>
    <w:rPr>
      <w:rFonts w:ascii="宋体" w:hAnsi="宋体" w:eastAsia="宋体" w:cs="宋体"/>
      <w:sz w:val="18"/>
      <w:szCs w:val="18"/>
    </w:rPr>
  </w:style>
  <w:style w:type="paragraph" w:styleId="935" w:customStyle="1">
    <w:name w:val="五级条标题"/>
    <w:basedOn w:val="926"/>
    <w:next w:val="768"/>
    <w:uiPriority w:val="0"/>
    <w:qFormat/>
    <w:pPr>
      <w:numPr>
        <w:ilvl w:val="5"/>
      </w:numPr>
      <w:ind w:left="0" w:hanging="840"/>
      <w:outlineLvl w:val="5"/>
    </w:pPr>
  </w:style>
  <w:style w:type="paragraph" w:styleId="936" w:customStyle="1">
    <w:name w:val="xl49"/>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rPr>
  </w:style>
  <w:style w:type="paragraph" w:styleId="937" w:customStyle="1">
    <w:name w:val="文档正文"/>
    <w:basedOn w:val="768"/>
    <w:uiPriority w:val="0"/>
    <w:qFormat/>
    <w:pPr>
      <w:spacing w:before="120" w:after="120" w:line="180" w:lineRule="auto"/>
    </w:pPr>
    <w:rPr>
      <w:rFonts w:ascii="Arial" w:hAnsi="Arial" w:eastAsia="宋体" w:cs="Times New Roman"/>
      <w:szCs w:val="20"/>
    </w:rPr>
  </w:style>
  <w:style w:type="paragraph" w:styleId="938" w:customStyle="1">
    <w:name w:val="xl33"/>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939" w:customStyle="1">
    <w:name w:val="xl42"/>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b/>
      <w:bCs/>
      <w:color w:val="000000"/>
      <w:sz w:val="20"/>
      <w:szCs w:val="20"/>
    </w:rPr>
  </w:style>
  <w:style w:type="paragraph" w:styleId="940" w:customStyle="1">
    <w:name w:val="Char Char Char1 Char"/>
    <w:basedOn w:val="768"/>
    <w:uiPriority w:val="0"/>
    <w:qFormat/>
    <w:rPr>
      <w:rFonts w:ascii="Tahoma" w:hAnsi="Tahoma" w:eastAsia="宋体" w:cs="Times New Roman"/>
      <w:sz w:val="24"/>
      <w:szCs w:val="20"/>
    </w:rPr>
  </w:style>
  <w:style w:type="paragraph" w:styleId="941" w:customStyle="1">
    <w:name w:val="xl44"/>
    <w:basedOn w:val="76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942" w:customStyle="1">
    <w:name w:val="1名"/>
    <w:basedOn w:val="768"/>
    <w:uiPriority w:val="0"/>
    <w:qFormat/>
    <w:pPr>
      <w:numPr>
        <w:ilvl w:val="0"/>
        <w:numId w:val="5"/>
      </w:numPr>
      <w:spacing w:before="120"/>
    </w:pPr>
    <w:rPr>
      <w:rFonts w:ascii="宋体" w:hAnsi="Times New Roman" w:eastAsia="宋体" w:cs="Times New Roman"/>
      <w:sz w:val="28"/>
      <w:szCs w:val="20"/>
    </w:rPr>
  </w:style>
  <w:style w:type="paragraph" w:styleId="943" w:customStyle="1">
    <w:name w:val="font9"/>
    <w:basedOn w:val="768"/>
    <w:uiPriority w:val="0"/>
    <w:qFormat/>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944" w:customStyle="1">
    <w:name w:val="Char Char Char1 Char1"/>
    <w:basedOn w:val="768"/>
    <w:uiPriority w:val="0"/>
    <w:qFormat/>
    <w:rPr>
      <w:rFonts w:ascii="Tahoma" w:hAnsi="Tahoma" w:eastAsia="宋体" w:cs="Times New Roman"/>
      <w:sz w:val="24"/>
      <w:szCs w:val="20"/>
    </w:rPr>
  </w:style>
  <w:style w:type="paragraph" w:styleId="945" w:customStyle="1">
    <w:name w:val="Char Char Char Char Char Char Char Char Char Char"/>
    <w:basedOn w:val="768"/>
    <w:uiPriority w:val="0"/>
    <w:qFormat/>
    <w:rPr>
      <w:rFonts w:ascii="Times New Roman" w:hAnsi="Times New Roman" w:eastAsia="宋体" w:cs="Times New Roman"/>
      <w:szCs w:val="24"/>
    </w:rPr>
  </w:style>
  <w:style w:type="paragraph" w:styleId="946" w:customStyle="1">
    <w:name w:val="Char Char1 Char Char Char Char Char Char Char Char"/>
    <w:basedOn w:val="768"/>
    <w:uiPriority w:val="0"/>
    <w:qFormat/>
    <w:pPr>
      <w:jc w:val="left"/>
      <w:spacing w:after="160" w:line="240" w:lineRule="exact"/>
      <w:widowControl/>
    </w:pPr>
    <w:rPr>
      <w:rFonts w:ascii="Verdana" w:hAnsi="Verdana" w:eastAsia="宋体" w:cs="Times New Roman"/>
      <w:sz w:val="20"/>
      <w:szCs w:val="20"/>
      <w:lang w:eastAsia="en-US"/>
    </w:rPr>
  </w:style>
  <w:style w:type="paragraph" w:styleId="947" w:customStyle="1">
    <w:name w:val="Char1"/>
    <w:basedOn w:val="768"/>
    <w:uiPriority w:val="0"/>
    <w:qFormat/>
    <w:pPr>
      <w:tabs>
        <w:tab w:val="left" w:pos="360" w:leader="none"/>
      </w:tabs>
    </w:pPr>
    <w:rPr>
      <w:rFonts w:ascii="Times New Roman" w:hAnsi="Times New Roman" w:eastAsia="宋体" w:cs="Times New Roman"/>
      <w:sz w:val="24"/>
      <w:szCs w:val="24"/>
    </w:rPr>
  </w:style>
  <w:style w:type="paragraph" w:styleId="948" w:customStyle="1">
    <w:name w:val="正文列项_字母"/>
    <w:basedOn w:val="768"/>
    <w:uiPriority w:val="0"/>
    <w:qFormat/>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949" w:customStyle="1">
    <w:name w:val="xl28"/>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950" w:customStyle="1">
    <w:name w:val="xl47"/>
    <w:basedOn w:val="76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51" w:customStyle="1">
    <w:name w:val="默认段落字体 Para Char Char Char Char"/>
    <w:basedOn w:val="768"/>
    <w:uiPriority w:val="0"/>
    <w:qFormat/>
    <w:rPr>
      <w:rFonts w:ascii="Arial" w:hAnsi="Arial" w:eastAsia="宋体" w:cs="Arial"/>
      <w:szCs w:val="21"/>
    </w:rPr>
  </w:style>
  <w:style w:type="paragraph" w:styleId="952" w:customStyle="1">
    <w:name w:val="xl48"/>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rPr>
  </w:style>
  <w:style w:type="paragraph" w:styleId="953" w:customStyle="1">
    <w:name w:val="xl31"/>
    <w:basedOn w:val="7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color w:val="000000"/>
      <w:sz w:val="20"/>
      <w:szCs w:val="20"/>
    </w:rPr>
  </w:style>
  <w:style w:type="paragraph" w:styleId="954" w:customStyle="1">
    <w:name w:val="xl53"/>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55" w:customStyle="1">
    <w:name w:val="Char Char Char"/>
    <w:basedOn w:val="768"/>
    <w:uiPriority w:val="0"/>
    <w:qFormat/>
    <w:rPr>
      <w:rFonts w:ascii="Tahoma" w:hAnsi="Tahoma" w:eastAsia="宋体" w:cs="Times New Roman"/>
      <w:sz w:val="24"/>
      <w:szCs w:val="20"/>
    </w:rPr>
  </w:style>
  <w:style w:type="paragraph" w:styleId="956" w:customStyle="1">
    <w:name w:val="xl50"/>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957" w:customStyle="1">
    <w:name w:val="缺省文本"/>
    <w:basedOn w:val="768"/>
    <w:uiPriority w:val="0"/>
    <w:qFormat/>
    <w:pPr>
      <w:jc w:val="left"/>
    </w:pPr>
    <w:rPr>
      <w:rFonts w:ascii="Times New Roman" w:hAnsi="Times New Roman" w:eastAsia="宋体" w:cs="Times New Roman"/>
      <w:sz w:val="24"/>
      <w:szCs w:val="24"/>
    </w:rPr>
  </w:style>
  <w:style w:type="paragraph" w:styleId="958" w:customStyle="1">
    <w:name w:val="Char Char Char1"/>
    <w:basedOn w:val="768"/>
    <w:uiPriority w:val="0"/>
    <w:qFormat/>
    <w:rPr>
      <w:rFonts w:ascii="Tahoma" w:hAnsi="Tahoma" w:eastAsia="宋体" w:cs="Times New Roman"/>
      <w:sz w:val="24"/>
      <w:szCs w:val="20"/>
    </w:rPr>
  </w:style>
  <w:style w:type="paragraph" w:styleId="959" w:customStyle="1">
    <w:name w:val="Char Char Char Char Char Char Char1"/>
    <w:basedOn w:val="768"/>
    <w:uiPriority w:val="0"/>
    <w:qFormat/>
    <w:pPr>
      <w:ind w:firstLine="200"/>
      <w:spacing w:line="360" w:lineRule="auto"/>
    </w:pPr>
    <w:rPr>
      <w:rFonts w:ascii="Times New Roman" w:hAnsi="Times New Roman" w:eastAsia="仿宋_GB2312" w:cs="Times New Roman"/>
      <w:sz w:val="24"/>
      <w:szCs w:val="24"/>
    </w:rPr>
  </w:style>
  <w:style w:type="paragraph" w:styleId="960" w:customStyle="1">
    <w:name w:val="xl51"/>
    <w:basedOn w:val="768"/>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61" w:customStyle="1">
    <w:name w:val="样式2"/>
    <w:basedOn w:val="802"/>
    <w:uiPriority w:val="0"/>
    <w:qFormat/>
    <w:pPr>
      <w:jc w:val="center"/>
      <w:spacing w:line="360" w:lineRule="auto"/>
    </w:pPr>
    <w:rPr>
      <w:sz w:val="24"/>
    </w:rPr>
  </w:style>
  <w:style w:type="paragraph" w:styleId="962" w:customStyle="1">
    <w:name w:val="xl24"/>
    <w:basedOn w:val="76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963" w:customStyle="1">
    <w:name w:val="xl29"/>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sz w:val="20"/>
      <w:szCs w:val="20"/>
    </w:rPr>
  </w:style>
  <w:style w:type="paragraph" w:styleId="964" w:customStyle="1">
    <w:name w:val="正文 + 楷体_GB2312"/>
    <w:basedOn w:val="768"/>
    <w:uiPriority w:val="0"/>
    <w:qFormat/>
    <w:pPr>
      <w:jc w:val="left"/>
      <w:widowControl/>
    </w:pPr>
    <w:rPr>
      <w:rFonts w:ascii="楷体_GB2312" w:hAnsi="Times New Roman" w:eastAsia="楷体_GB2312" w:cs="Arial"/>
      <w:sz w:val="24"/>
      <w:szCs w:val="24"/>
    </w:rPr>
  </w:style>
  <w:style w:type="paragraph" w:styleId="965" w:customStyle="1">
    <w:name w:val="xl34"/>
    <w:basedOn w:val="76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color w:val="ff6600"/>
      <w:sz w:val="20"/>
      <w:szCs w:val="20"/>
    </w:rPr>
  </w:style>
  <w:style w:type="paragraph" w:styleId="966" w:customStyle="1">
    <w:name w:val="1 Char Char Char Char"/>
    <w:basedOn w:val="768"/>
    <w:uiPriority w:val="0"/>
    <w:qFormat/>
    <w:rPr>
      <w:rFonts w:ascii="Tahoma" w:hAnsi="Tahoma" w:eastAsia="宋体" w:cs="Times New Roman"/>
      <w:sz w:val="24"/>
      <w:szCs w:val="20"/>
    </w:rPr>
  </w:style>
  <w:style w:type="paragraph" w:styleId="967"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968" w:customStyle="1">
    <w:name w:val="列出段落1"/>
    <w:basedOn w:val="768"/>
    <w:uiPriority w:val="0"/>
    <w:qFormat/>
    <w:pPr>
      <w:ind w:firstLine="420"/>
    </w:pPr>
    <w:rPr>
      <w:rFonts w:ascii="Calibri" w:hAnsi="Calibri" w:eastAsia="宋体" w:cs="Times New Roman"/>
    </w:rPr>
  </w:style>
  <w:style w:type="paragraph" w:styleId="969" w:customStyle="1">
    <w:name w:val="default"/>
    <w:basedOn w:val="768"/>
    <w:uiPriority w:val="0"/>
    <w:qFormat/>
    <w:pPr>
      <w:jc w:val="left"/>
      <w:spacing w:before="100" w:beforeAutospacing="1" w:after="100" w:afterAutospacing="1"/>
      <w:widowControl/>
    </w:pPr>
    <w:rPr>
      <w:rFonts w:ascii="宋体" w:hAnsi="宋体" w:eastAsia="宋体" w:cs="宋体"/>
      <w:sz w:val="24"/>
      <w:szCs w:val="24"/>
    </w:rPr>
  </w:style>
  <w:style w:type="paragraph" w:styleId="970" w:customStyle="1">
    <w:name w:val="字元 字元1"/>
    <w:basedOn w:val="768"/>
    <w:uiPriority w:val="0"/>
    <w:qFormat/>
    <w:rPr>
      <w:rFonts w:ascii="Tahoma" w:hAnsi="Tahoma" w:eastAsia="宋体" w:cs="Times New Roman"/>
      <w:sz w:val="24"/>
      <w:szCs w:val="20"/>
    </w:rPr>
  </w:style>
  <w:style w:type="paragraph" w:styleId="971" w:customStyle="1">
    <w:name w:val="_Style 160"/>
    <w:uiPriority w:val="0"/>
    <w:qFormat/>
    <w:rPr>
      <w:rFonts w:ascii="Times New Roman" w:hAnsi="Times New Roman" w:eastAsia="宋体" w:cs="Times New Roman"/>
      <w:sz w:val="21"/>
      <w:szCs w:val="24"/>
      <w:lang w:val="en-US" w:eastAsia="zh-CN" w:bidi="ar-SA"/>
    </w:rPr>
  </w:style>
  <w:style w:type="paragraph" w:styleId="972" w:customStyle="1">
    <w:name w:val="项目编号3"/>
    <w:basedOn w:val="932"/>
    <w:uiPriority w:val="0"/>
    <w:qFormat/>
    <w:pPr>
      <w:numPr>
        <w:ilvl w:val="0"/>
        <w:numId w:val="6"/>
      </w:numPr>
    </w:pPr>
  </w:style>
  <w:style w:type="paragraph" w:styleId="973" w:customStyle="1">
    <w:name w:val="Char21"/>
    <w:basedOn w:val="768"/>
    <w:uiPriority w:val="0"/>
    <w:qFormat/>
    <w:rPr>
      <w:rFonts w:ascii="Tahoma" w:hAnsi="Tahoma" w:eastAsia="宋体" w:cs="Times New Roman"/>
      <w:sz w:val="24"/>
      <w:szCs w:val="20"/>
    </w:rPr>
  </w:style>
  <w:style w:type="paragraph" w:styleId="974" w:customStyle="1">
    <w:name w:val="表格文字"/>
    <w:basedOn w:val="786"/>
    <w:uiPriority w:val="0"/>
    <w:qFormat/>
    <w:pPr>
      <w:ind w:firstLine="0"/>
      <w:spacing w:before="20" w:after="20" w:line="240" w:lineRule="auto"/>
    </w:pPr>
    <w:rPr>
      <w:rFonts w:ascii="Century Gothic" w:hAnsi="Century Gothic"/>
      <w:sz w:val="20"/>
      <w:szCs w:val="20"/>
    </w:rPr>
  </w:style>
  <w:style w:type="paragraph" w:styleId="975" w:customStyle="1">
    <w:name w:val="Char Char Char Char Char Char Char Char Char Char1"/>
    <w:basedOn w:val="768"/>
    <w:uiPriority w:val="0"/>
    <w:qFormat/>
    <w:rPr>
      <w:rFonts w:ascii="宋体" w:hAnsi="宋体" w:eastAsia="宋体" w:cs="Courier New"/>
      <w:sz w:val="32"/>
      <w:szCs w:val="32"/>
    </w:rPr>
  </w:style>
  <w:style w:type="paragraph" w:styleId="976" w:customStyle="1">
    <w:name w:val="正文文本样式 加粗"/>
    <w:basedOn w:val="932"/>
    <w:uiPriority w:val="0"/>
    <w:qFormat/>
    <w:rPr>
      <w:b/>
    </w:rPr>
  </w:style>
  <w:style w:type="paragraph" w:styleId="977" w:customStyle="1">
    <w:name w:val="Char2 Char Char Char Char Char Char"/>
    <w:basedOn w:val="768"/>
    <w:uiPriority w:val="0"/>
    <w:qFormat/>
    <w:pPr>
      <w:jc w:val="center"/>
      <w:spacing w:line="400" w:lineRule="exact"/>
      <w:widowControl/>
    </w:pPr>
    <w:rPr>
      <w:rFonts w:ascii="Times New Roman" w:hAnsi="Times New Roman" w:eastAsia="宋体" w:cs="Times New Roman"/>
      <w:szCs w:val="24"/>
    </w:rPr>
  </w:style>
  <w:style w:type="paragraph" w:styleId="978" w:customStyle="1">
    <w:name w:val="Char Char4"/>
    <w:basedOn w:val="768"/>
    <w:uiPriority w:val="0"/>
    <w:qFormat/>
    <w:pPr>
      <w:jc w:val="center"/>
      <w:spacing w:line="400" w:lineRule="exact"/>
      <w:widowControl/>
    </w:pPr>
    <w:rPr>
      <w:rFonts w:ascii="Times New Roman" w:hAnsi="Times New Roman" w:eastAsia="宋体" w:cs="Times New Roman"/>
      <w:szCs w:val="24"/>
    </w:rPr>
  </w:style>
  <w:style w:type="paragraph" w:styleId="979" w:customStyle="1">
    <w:name w:val="Char3 Char Char Char1"/>
    <w:basedOn w:val="768"/>
    <w:uiPriority w:val="0"/>
    <w:qFormat/>
    <w:rPr>
      <w:rFonts w:ascii="Tahoma" w:hAnsi="Tahoma" w:eastAsia="宋体" w:cs="Times New Roman"/>
      <w:sz w:val="24"/>
      <w:szCs w:val="20"/>
    </w:rPr>
  </w:style>
  <w:style w:type="paragraph" w:styleId="980">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81" w:customStyle="1">
    <w:name w:val="22222222222222"/>
    <w:basedOn w:val="768"/>
    <w:uiPriority w:val="0"/>
    <w:qFormat/>
    <w:pPr>
      <w:ind w:firstLine="480"/>
      <w:jc w:val="left"/>
      <w:spacing w:line="360" w:lineRule="auto"/>
      <w:widowControl/>
    </w:pPr>
    <w:rPr>
      <w:rFonts w:ascii="Times New Roman" w:hAnsi="Times New Roman" w:eastAsia="宋体" w:cs="Times New Roman"/>
      <w:color w:val="ff0000"/>
      <w:sz w:val="24"/>
      <w:szCs w:val="20"/>
    </w:rPr>
  </w:style>
  <w:style w:type="character" w:styleId="982" w:customStyle="1">
    <w:name w:val="中等深浅网格 1 - 强调文字颜色 2 Char"/>
    <w:link w:val="983"/>
    <w:uiPriority w:val="0"/>
    <w:qFormat/>
    <w:rPr>
      <w:szCs w:val="24"/>
      <w:lang w:val="zh-CN"/>
    </w:rPr>
  </w:style>
  <w:style w:type="paragraph" w:styleId="983" w:customStyle="1">
    <w:name w:val="1"/>
    <w:link w:val="982"/>
    <w:uiPriority w:val="0"/>
    <w:qFormat/>
    <w:rPr>
      <w:rFonts w:asciiTheme="minorHAnsi" w:hAnsiTheme="minorHAnsi" w:eastAsiaTheme="minorEastAsia" w:cstheme="minorBidi"/>
      <w:sz w:val="21"/>
      <w:szCs w:val="24"/>
      <w:lang w:val="zh-CN" w:eastAsia="zh-CN" w:bidi="ar-SA"/>
    </w:rPr>
  </w:style>
  <w:style w:type="paragraph" w:styleId="984" w:customStyle="1">
    <w:name w:val="图文"/>
    <w:basedOn w:val="768"/>
    <w:uiPriority w:val="0"/>
    <w:qFormat/>
    <w:pPr>
      <w:spacing w:after="50" w:line="360" w:lineRule="auto"/>
    </w:pPr>
    <w:rPr>
      <w:rFonts w:ascii="Times New Roman" w:hAnsi="Times New Roman" w:eastAsia="宋体" w:cs="Times New Roman"/>
      <w:sz w:val="24"/>
      <w:szCs w:val="24"/>
    </w:rPr>
  </w:style>
  <w:style w:type="paragraph" w:styleId="985" w:customStyle="1">
    <w:name w:val="xl23"/>
    <w:basedOn w:val="768"/>
    <w:uiPriority w:val="0"/>
    <w:qFormat/>
    <w:pPr>
      <w:spacing w:before="100" w:beforeAutospacing="1" w:after="100" w:afterAutospacing="1" w:line="360" w:lineRule="auto"/>
      <w:widowControl/>
    </w:pPr>
    <w:rPr>
      <w:rFonts w:ascii="Times New Roman" w:hAnsi="Times New Roman" w:eastAsia="宋体" w:cs="Times New Roman"/>
      <w:sz w:val="24"/>
      <w:szCs w:val="20"/>
    </w:rPr>
  </w:style>
  <w:style w:type="paragraph" w:styleId="986" w:customStyle="1">
    <w:name w:val="正文表格"/>
    <w:basedOn w:val="768"/>
    <w:link w:val="987"/>
    <w:uiPriority w:val="0"/>
    <w:qFormat/>
    <w:pPr>
      <w:jc w:val="left"/>
    </w:pPr>
    <w:rPr>
      <w:rFonts w:ascii="宋体" w:hAnsi="宋体" w:eastAsia="宋体" w:cs="Times New Roman"/>
      <w:color w:val="000000"/>
      <w:szCs w:val="21"/>
      <w:lang w:val="zh-CN"/>
    </w:rPr>
  </w:style>
  <w:style w:type="character" w:styleId="987" w:customStyle="1">
    <w:name w:val="正文表格 Char"/>
    <w:link w:val="986"/>
    <w:uiPriority w:val="0"/>
    <w:qFormat/>
    <w:rPr>
      <w:rFonts w:ascii="宋体" w:hAnsi="宋体" w:eastAsia="宋体" w:cs="Times New Roman"/>
      <w:color w:val="000000"/>
      <w:szCs w:val="21"/>
      <w:lang w:val="zh-CN" w:eastAsia="zh-CN"/>
    </w:rPr>
  </w:style>
  <w:style w:type="paragraph" w:styleId="988" w:customStyle="1">
    <w:name w:val="正文重点"/>
    <w:basedOn w:val="768"/>
    <w:link w:val="989"/>
    <w:uiPriority w:val="0"/>
    <w:qFormat/>
    <w:pPr>
      <w:ind w:firstLine="482"/>
      <w:jc w:val="left"/>
      <w:spacing w:line="360" w:lineRule="auto"/>
    </w:pPr>
    <w:rPr>
      <w:rFonts w:ascii="Times New Roman" w:hAnsi="Times New Roman" w:eastAsia="宋体" w:cs="Times New Roman"/>
      <w:b/>
      <w:sz w:val="24"/>
      <w:szCs w:val="20"/>
      <w:lang w:val="zh-CN"/>
    </w:rPr>
  </w:style>
  <w:style w:type="character" w:styleId="989" w:customStyle="1">
    <w:name w:val="正文重点 Char"/>
    <w:link w:val="988"/>
    <w:uiPriority w:val="0"/>
    <w:qFormat/>
    <w:rPr>
      <w:rFonts w:ascii="Times New Roman" w:hAnsi="Times New Roman" w:eastAsia="宋体" w:cs="Times New Roman"/>
      <w:b/>
      <w:sz w:val="24"/>
      <w:szCs w:val="20"/>
      <w:lang w:val="zh-CN" w:eastAsia="zh-CN"/>
    </w:rPr>
  </w:style>
  <w:style w:type="paragraph" w:styleId="990" w:customStyle="1">
    <w:name w:val="标题1-附件"/>
    <w:basedOn w:val="769"/>
    <w:uiPriority w:val="0"/>
    <w:qFormat/>
    <w:pPr>
      <w:jc w:val="left"/>
    </w:pPr>
    <w:rPr>
      <w:sz w:val="24"/>
      <w:szCs w:val="24"/>
    </w:rPr>
  </w:style>
  <w:style w:type="paragraph" w:styleId="991" w:customStyle="1">
    <w:name w:val="正文小标题"/>
    <w:basedOn w:val="768"/>
    <w:next w:val="781"/>
    <w:link w:val="992"/>
    <w:uiPriority w:val="0"/>
    <w:qFormat/>
    <w:pPr>
      <w:ind w:firstLine="482"/>
      <w:jc w:val="left"/>
      <w:spacing w:before="312" w:after="312"/>
    </w:pPr>
    <w:rPr>
      <w:rFonts w:ascii="宋体" w:hAnsi="宋体" w:eastAsia="宋体" w:cs="Times New Roman"/>
      <w:b/>
      <w:i/>
      <w:color w:val="ff0000"/>
      <w:sz w:val="24"/>
      <w:szCs w:val="20"/>
      <w:lang w:val="zh-CN"/>
    </w:rPr>
  </w:style>
  <w:style w:type="character" w:styleId="992" w:customStyle="1">
    <w:name w:val="正文小标题 Char"/>
    <w:link w:val="991"/>
    <w:uiPriority w:val="0"/>
    <w:qFormat/>
    <w:rPr>
      <w:rFonts w:ascii="宋体" w:hAnsi="宋体" w:eastAsia="宋体" w:cs="Times New Roman"/>
      <w:b/>
      <w:i/>
      <w:color w:val="ff0000"/>
      <w:sz w:val="24"/>
      <w:szCs w:val="20"/>
      <w:lang w:val="zh-CN" w:eastAsia="zh-CN"/>
    </w:rPr>
  </w:style>
  <w:style w:type="paragraph" w:styleId="993" w:customStyle="1">
    <w:name w:val="正文大标题"/>
    <w:basedOn w:val="991"/>
    <w:next w:val="781"/>
    <w:link w:val="994"/>
    <w:uiPriority w:val="0"/>
    <w:qFormat/>
    <w:pPr>
      <w:jc w:val="center"/>
    </w:pPr>
    <w:rPr>
      <w:i w:val="0"/>
      <w:color w:val="000000"/>
      <w:sz w:val="28"/>
      <w:szCs w:val="21"/>
    </w:rPr>
  </w:style>
  <w:style w:type="character" w:styleId="994" w:customStyle="1">
    <w:name w:val="正文大标题 Char"/>
    <w:link w:val="993"/>
    <w:uiPriority w:val="0"/>
    <w:qFormat/>
    <w:rPr>
      <w:rFonts w:ascii="宋体" w:hAnsi="宋体" w:eastAsia="宋体" w:cs="Times New Roman"/>
      <w:b/>
      <w:color w:val="000000"/>
      <w:sz w:val="28"/>
      <w:szCs w:val="21"/>
      <w:lang w:val="zh-CN" w:eastAsia="zh-CN"/>
    </w:rPr>
  </w:style>
  <w:style w:type="paragraph" w:styleId="995" w:customStyle="1">
    <w:name w:val="注释"/>
    <w:basedOn w:val="768"/>
    <w:link w:val="996"/>
    <w:uiPriority w:val="0"/>
    <w:qFormat/>
    <w:pPr>
      <w:ind w:left="420" w:hanging="420"/>
      <w:jc w:val="left"/>
    </w:pPr>
    <w:rPr>
      <w:rFonts w:ascii="宋体" w:hAnsi="宋体" w:eastAsia="宋体" w:cs="Times New Roman"/>
      <w:szCs w:val="21"/>
      <w:lang w:val="zh-CN"/>
    </w:rPr>
  </w:style>
  <w:style w:type="character" w:styleId="996" w:customStyle="1">
    <w:name w:val="注释 Char"/>
    <w:link w:val="995"/>
    <w:uiPriority w:val="0"/>
    <w:qFormat/>
    <w:rPr>
      <w:rFonts w:ascii="宋体" w:hAnsi="宋体" w:eastAsia="宋体" w:cs="Times New Roman"/>
      <w:szCs w:val="21"/>
      <w:lang w:val="zh-CN" w:eastAsia="zh-CN"/>
    </w:rPr>
  </w:style>
  <w:style w:type="paragraph" w:styleId="997" w:customStyle="1">
    <w:name w:val="正文须知-1级"/>
    <w:basedOn w:val="768"/>
    <w:next w:val="768"/>
    <w:uiPriority w:val="0"/>
    <w:qFormat/>
    <w:pPr>
      <w:numPr>
        <w:ilvl w:val="0"/>
        <w:numId w:val="7"/>
      </w:numPr>
      <w:spacing w:line="300" w:lineRule="auto"/>
    </w:pPr>
    <w:rPr>
      <w:rFonts w:ascii="宋体" w:hAnsi="Calibri" w:eastAsia="宋体" w:cs="Times New Roman"/>
      <w:sz w:val="24"/>
      <w:szCs w:val="21"/>
    </w:rPr>
  </w:style>
  <w:style w:type="paragraph" w:styleId="998" w:customStyle="1">
    <w:name w:val="正文须知-2级"/>
    <w:basedOn w:val="768"/>
    <w:uiPriority w:val="0"/>
    <w:qFormat/>
    <w:pPr>
      <w:numPr>
        <w:ilvl w:val="1"/>
        <w:numId w:val="7"/>
      </w:numPr>
      <w:spacing w:line="300" w:lineRule="auto"/>
    </w:pPr>
    <w:rPr>
      <w:rFonts w:ascii="宋体" w:hAnsi="Calibri" w:eastAsia="宋体" w:cs="Times New Roman"/>
      <w:sz w:val="24"/>
      <w:szCs w:val="21"/>
    </w:rPr>
  </w:style>
  <w:style w:type="paragraph" w:styleId="999" w:customStyle="1">
    <w:name w:val="正文须知-3级"/>
    <w:basedOn w:val="768"/>
    <w:uiPriority w:val="0"/>
    <w:qFormat/>
    <w:pPr>
      <w:numPr>
        <w:ilvl w:val="2"/>
        <w:numId w:val="7"/>
      </w:numPr>
      <w:ind w:hanging="355"/>
      <w:spacing w:line="300" w:lineRule="auto"/>
    </w:pPr>
    <w:rPr>
      <w:rFonts w:ascii="宋体" w:hAnsi="Calibri" w:eastAsia="宋体" w:cs="Times New Roman"/>
      <w:sz w:val="24"/>
      <w:szCs w:val="21"/>
    </w:rPr>
  </w:style>
  <w:style w:type="paragraph" w:styleId="1000" w:customStyle="1">
    <w:name w:val="表格1"/>
    <w:basedOn w:val="768"/>
    <w:uiPriority w:val="0"/>
    <w:qFormat/>
    <w:pPr>
      <w:ind w:firstLine="480"/>
      <w:jc w:val="center"/>
    </w:pPr>
    <w:rPr>
      <w:rFonts w:ascii="Times New Roman" w:hAnsi="Times New Roman" w:eastAsia="宋体" w:cs="Times New Roman"/>
      <w:sz w:val="24"/>
      <w:szCs w:val="20"/>
    </w:rPr>
  </w:style>
  <w:style w:type="character" w:styleId="1001" w:customStyle="1">
    <w:name w:val="纯文本 字符1"/>
    <w:uiPriority w:val="0"/>
    <w:qFormat/>
    <w:rPr>
      <w:rFonts w:ascii="宋体" w:hAnsi="Courier New"/>
    </w:rPr>
  </w:style>
  <w:style w:type="character" w:styleId="1002" w:customStyle="1">
    <w:name w:val="bjh-p"/>
    <w:uiPriority w:val="0"/>
    <w:qFormat/>
  </w:style>
  <w:style w:type="paragraph" w:styleId="1003" w:customStyle="1">
    <w:name w:val="无标题条"/>
    <w:next w:val="768"/>
    <w:uiPriority w:val="0"/>
    <w:qFormat/>
    <w:pPr>
      <w:jc w:val="both"/>
    </w:pPr>
    <w:rPr>
      <w:rFonts w:ascii="Times New Roman" w:hAnsi="Times New Roman" w:eastAsia="宋体" w:cs="Times New Roman"/>
      <w:sz w:val="21"/>
      <w:lang w:val="en-US" w:eastAsia="zh-CN" w:bidi="ar-SA"/>
    </w:rPr>
  </w:style>
  <w:style w:type="character" w:styleId="1004" w:customStyle="1">
    <w:name w:val="正文格式 Char"/>
    <w:link w:val="1005"/>
    <w:uiPriority w:val="0"/>
    <w:qFormat/>
    <w:rPr>
      <w:rFonts w:ascii="宋体" w:hAnsi="宋体"/>
      <w:sz w:val="24"/>
      <w:szCs w:val="24"/>
      <w:lang w:val="en-GB"/>
    </w:rPr>
  </w:style>
  <w:style w:type="paragraph" w:styleId="1005" w:customStyle="1">
    <w:name w:val="正文格式"/>
    <w:basedOn w:val="768"/>
    <w:link w:val="1004"/>
    <w:uiPriority w:val="0"/>
    <w:qFormat/>
    <w:pPr>
      <w:ind w:firstLine="480"/>
      <w:spacing w:line="360" w:lineRule="auto"/>
    </w:pPr>
    <w:rPr>
      <w:rFonts w:ascii="宋体" w:hAnsi="宋体"/>
      <w:sz w:val="24"/>
      <w:szCs w:val="24"/>
      <w:lang w:val="en-GB"/>
    </w:rPr>
  </w:style>
  <w:style w:type="character" w:styleId="1006" w:customStyle="1">
    <w:name w:val="标题 3 Char"/>
    <w:uiPriority w:val="0"/>
    <w:qFormat/>
    <w:rPr>
      <w:rFonts w:ascii="宋体" w:eastAsia="宋体"/>
      <w:b/>
      <w:sz w:val="24"/>
      <w:u w:val="single"/>
      <w:lang w:val="en-US" w:eastAsia="zh-CN" w:bidi="ar-SA"/>
    </w:rPr>
  </w:style>
  <w:style w:type="character" w:styleId="1007" w:customStyle="1">
    <w:name w:val="正文缩进 Char"/>
    <w:uiPriority w:val="0"/>
    <w:qFormat/>
    <w:rPr>
      <w:rFonts w:ascii="宋体" w:eastAsia="宋体"/>
      <w:sz w:val="24"/>
      <w:szCs w:val="24"/>
      <w:lang w:val="en-US" w:eastAsia="zh-CN" w:bidi="ar-SA"/>
    </w:rPr>
  </w:style>
  <w:style w:type="character" w:styleId="1008" w:customStyle="1">
    <w:name w:val="Char Char111"/>
    <w:uiPriority w:val="0"/>
    <w:qFormat/>
    <w:rPr>
      <w:rFonts w:ascii="宋体" w:eastAsia="宋体"/>
      <w:b/>
      <w:sz w:val="24"/>
      <w:u w:val="single"/>
      <w:lang w:val="en-US" w:eastAsia="zh-CN" w:bidi="ar-SA"/>
    </w:rPr>
  </w:style>
  <w:style w:type="character" w:styleId="1009" w:customStyle="1">
    <w:name w:val="正文文本缩进 Char"/>
    <w:uiPriority w:val="0"/>
    <w:qFormat/>
    <w:rPr>
      <w:rFonts w:eastAsia="宋体"/>
      <w:sz w:val="24"/>
      <w:szCs w:val="24"/>
      <w:lang w:val="en-US" w:eastAsia="zh-CN" w:bidi="ar-SA"/>
    </w:rPr>
  </w:style>
  <w:style w:type="character" w:styleId="1010" w:customStyle="1">
    <w:name w:val="列出段落 Char"/>
    <w:uiPriority w:val="0"/>
    <w:qFormat/>
    <w:rPr>
      <w:rFonts w:ascii="Calibri" w:hAnsi="Calibri" w:eastAsia="宋体"/>
      <w:sz w:val="21"/>
      <w:szCs w:val="22"/>
      <w:lang w:val="en-US" w:eastAsia="zh-CN" w:bidi="ar-SA"/>
    </w:rPr>
  </w:style>
  <w:style w:type="character" w:styleId="1011" w:customStyle="1">
    <w:name w:val="页眉 Char"/>
    <w:uiPriority w:val="0"/>
    <w:qFormat/>
    <w:rPr>
      <w:rFonts w:eastAsia="宋体"/>
      <w:sz w:val="18"/>
      <w:szCs w:val="18"/>
      <w:lang w:val="en-US" w:eastAsia="zh-CN" w:bidi="ar-SA"/>
    </w:rPr>
  </w:style>
  <w:style w:type="character" w:styleId="1012" w:customStyle="1">
    <w:name w:val="标题 2 Char"/>
    <w:uiPriority w:val="0"/>
    <w:qFormat/>
    <w:rPr>
      <w:rFonts w:ascii="Arial" w:hAnsi="Arial" w:eastAsia="黑体"/>
      <w:b/>
      <w:sz w:val="30"/>
      <w:lang w:val="en-US" w:eastAsia="zh-CN" w:bidi="ar-SA"/>
    </w:rPr>
  </w:style>
  <w:style w:type="paragraph" w:styleId="1013" w:customStyle="1">
    <w:name w:val="字元 字元2"/>
    <w:basedOn w:val="768"/>
    <w:uiPriority w:val="0"/>
    <w:qFormat/>
    <w:rPr>
      <w:rFonts w:ascii="Tahoma" w:hAnsi="Tahoma" w:eastAsia="宋体" w:cs="Times New Roman"/>
      <w:sz w:val="24"/>
      <w:szCs w:val="20"/>
    </w:rPr>
  </w:style>
  <w:style w:type="paragraph" w:styleId="1014" w:customStyle="1">
    <w:name w:val="Char3 Char Char Char2"/>
    <w:basedOn w:val="768"/>
    <w:uiPriority w:val="0"/>
    <w:qFormat/>
    <w:rPr>
      <w:rFonts w:ascii="Tahoma" w:hAnsi="Tahoma" w:eastAsia="宋体" w:cs="Times New Roman"/>
      <w:sz w:val="24"/>
      <w:szCs w:val="20"/>
    </w:rPr>
  </w:style>
  <w:style w:type="paragraph" w:styleId="1015" w:customStyle="1">
    <w:name w:val="正文文本缩进2"/>
    <w:basedOn w:val="768"/>
    <w:uiPriority w:val="0"/>
    <w:qFormat/>
    <w:pPr>
      <w:ind w:firstLine="480"/>
      <w:spacing w:line="480" w:lineRule="exact"/>
    </w:pPr>
    <w:rPr>
      <w:rFonts w:ascii="宋体" w:hAnsi="宋体" w:eastAsia="宋体" w:cs="Times New Roman"/>
      <w:sz w:val="24"/>
      <w:szCs w:val="24"/>
      <w:lang w:val="zh-CN"/>
    </w:rPr>
  </w:style>
  <w:style w:type="paragraph" w:styleId="1016" w:customStyle="1">
    <w:name w:val="Char3"/>
    <w:basedOn w:val="768"/>
    <w:uiPriority w:val="0"/>
    <w:qFormat/>
    <w:pPr>
      <w:tabs>
        <w:tab w:val="left" w:pos="360" w:leader="none"/>
      </w:tabs>
    </w:pPr>
    <w:rPr>
      <w:rFonts w:ascii="Times New Roman" w:hAnsi="Times New Roman" w:eastAsia="宋体" w:cs="Times New Roman"/>
      <w:sz w:val="24"/>
      <w:szCs w:val="24"/>
    </w:rPr>
  </w:style>
  <w:style w:type="paragraph" w:styleId="1017" w:customStyle="1">
    <w:name w:val="Char Char Char Char Char Char Char Char Char Char Char Char Char Char Char Char1"/>
    <w:basedOn w:val="768"/>
    <w:uiPriority w:val="0"/>
    <w:qFormat/>
    <w:pPr>
      <w:jc w:val="center"/>
      <w:spacing w:after="160" w:line="240" w:lineRule="exact"/>
      <w:widowControl/>
    </w:pPr>
    <w:rPr>
      <w:rFonts w:ascii="宋体" w:hAnsi="宋体" w:eastAsia="宋体" w:cs="Times New Roman"/>
      <w:b/>
      <w:sz w:val="30"/>
      <w:szCs w:val="30"/>
      <w:lang w:eastAsia="en-US"/>
    </w:rPr>
  </w:style>
  <w:style w:type="paragraph" w:styleId="1018" w:customStyle="1">
    <w:name w:val="Char Char1 Char Char Char Char Char Char1"/>
    <w:basedOn w:val="768"/>
    <w:uiPriority w:val="0"/>
    <w:qFormat/>
    <w:pPr>
      <w:jc w:val="left"/>
      <w:spacing w:after="160" w:line="240" w:lineRule="exact"/>
      <w:widowControl/>
    </w:pPr>
    <w:rPr>
      <w:rFonts w:ascii="Verdana" w:hAnsi="Verdana" w:eastAsia="仿宋_GB2312" w:cs="Times New Roman"/>
      <w:sz w:val="24"/>
      <w:szCs w:val="20"/>
      <w:lang w:eastAsia="en-US"/>
    </w:rPr>
  </w:style>
  <w:style w:type="paragraph" w:styleId="1019" w:customStyle="1">
    <w:name w:val="列出段落2"/>
    <w:basedOn w:val="768"/>
    <w:uiPriority w:val="0"/>
    <w:qFormat/>
    <w:pPr>
      <w:ind w:firstLine="420"/>
    </w:pPr>
    <w:rPr>
      <w:rFonts w:ascii="Calibri" w:hAnsi="Calibri" w:eastAsia="宋体" w:cs="Times New Roman"/>
    </w:rPr>
  </w:style>
  <w:style w:type="paragraph" w:styleId="1020" w:customStyle="1">
    <w:name w:val="Char Char Char1 Char2"/>
    <w:basedOn w:val="768"/>
    <w:uiPriority w:val="0"/>
    <w:qFormat/>
    <w:rPr>
      <w:rFonts w:ascii="Tahoma" w:hAnsi="Tahoma" w:eastAsia="宋体" w:cs="Times New Roman"/>
      <w:sz w:val="24"/>
      <w:szCs w:val="20"/>
    </w:rPr>
  </w:style>
  <w:style w:type="paragraph" w:styleId="1021" w:customStyle="1">
    <w:name w:val="Char Char Char2"/>
    <w:basedOn w:val="768"/>
    <w:uiPriority w:val="0"/>
    <w:qFormat/>
    <w:rPr>
      <w:rFonts w:ascii="Tahoma" w:hAnsi="Tahoma" w:eastAsia="宋体" w:cs="Times New Roman"/>
      <w:sz w:val="24"/>
      <w:szCs w:val="20"/>
    </w:rPr>
  </w:style>
  <w:style w:type="paragraph" w:styleId="1022" w:customStyle="1">
    <w:name w:val="Char Char Char Char Char Char Char2"/>
    <w:basedOn w:val="768"/>
    <w:uiPriority w:val="0"/>
    <w:qFormat/>
    <w:pPr>
      <w:ind w:firstLine="200"/>
      <w:spacing w:line="360" w:lineRule="auto"/>
    </w:pPr>
    <w:rPr>
      <w:rFonts w:ascii="Times New Roman" w:hAnsi="Times New Roman" w:eastAsia="仿宋_GB2312" w:cs="Times New Roman"/>
      <w:sz w:val="24"/>
      <w:szCs w:val="24"/>
    </w:rPr>
  </w:style>
  <w:style w:type="paragraph" w:styleId="1023" w:customStyle="1">
    <w:name w:val="正文缩进2"/>
    <w:basedOn w:val="768"/>
    <w:uiPriority w:val="0"/>
    <w:qFormat/>
    <w:pPr>
      <w:ind w:firstLine="567"/>
      <w:spacing w:line="480" w:lineRule="exact"/>
      <w:widowControl/>
    </w:pPr>
    <w:rPr>
      <w:rFonts w:ascii="宋体" w:hAnsi="Times New Roman" w:eastAsia="宋体" w:cs="Times New Roman"/>
      <w:color w:val="000000"/>
      <w:sz w:val="28"/>
      <w:szCs w:val="20"/>
      <w:lang w:val="zh-CN"/>
    </w:rPr>
  </w:style>
  <w:style w:type="paragraph" w:styleId="1024" w:customStyle="1">
    <w:name w:val="修订1"/>
    <w:uiPriority w:val="0"/>
    <w:qFormat/>
    <w:rPr>
      <w:rFonts w:ascii="Times New Roman" w:hAnsi="Times New Roman" w:eastAsia="宋体" w:cs="Times New Roman"/>
      <w:sz w:val="21"/>
      <w:szCs w:val="24"/>
      <w:lang w:val="en-US" w:eastAsia="zh-CN" w:bidi="ar-SA"/>
    </w:rPr>
  </w:style>
  <w:style w:type="paragraph" w:styleId="1025" w:customStyle="1">
    <w:name w:val="Char22"/>
    <w:basedOn w:val="768"/>
    <w:uiPriority w:val="0"/>
    <w:qFormat/>
    <w:rPr>
      <w:rFonts w:ascii="Tahoma" w:hAnsi="Tahoma" w:eastAsia="宋体" w:cs="Times New Roman"/>
      <w:sz w:val="24"/>
      <w:szCs w:val="20"/>
    </w:rPr>
  </w:style>
  <w:style w:type="paragraph" w:styleId="1026" w:customStyle="1">
    <w:name w:val="Char Char Char Char Char Char Char Char Char Char2"/>
    <w:basedOn w:val="768"/>
    <w:uiPriority w:val="0"/>
    <w:qFormat/>
    <w:rPr>
      <w:rFonts w:ascii="宋体" w:hAnsi="宋体" w:eastAsia="宋体" w:cs="Courier New"/>
      <w:sz w:val="32"/>
      <w:szCs w:val="32"/>
    </w:rPr>
  </w:style>
  <w:style w:type="paragraph" w:styleId="1027" w:customStyle="1">
    <w:name w:val="Char2 Char Char Char Char Char Char1"/>
    <w:basedOn w:val="768"/>
    <w:uiPriority w:val="0"/>
    <w:qFormat/>
    <w:pPr>
      <w:jc w:val="center"/>
      <w:spacing w:line="400" w:lineRule="exact"/>
      <w:widowControl/>
    </w:pPr>
    <w:rPr>
      <w:rFonts w:ascii="Times New Roman" w:hAnsi="Times New Roman" w:eastAsia="宋体" w:cs="Times New Roman"/>
      <w:szCs w:val="24"/>
    </w:rPr>
  </w:style>
  <w:style w:type="character" w:styleId="1028" w:customStyle="1">
    <w:name w:val="页脚 Char"/>
    <w:uiPriority w:val="0"/>
    <w:qFormat/>
    <w:rPr>
      <w:rFonts w:ascii="宋体" w:eastAsia="宋体"/>
      <w:sz w:val="18"/>
      <w:lang w:val="en-US" w:eastAsia="zh-CN" w:bidi="ar-SA"/>
    </w:rPr>
  </w:style>
  <w:style w:type="paragraph" w:styleId="1029" w:customStyle="1">
    <w:name w:val="Char Char41"/>
    <w:basedOn w:val="768"/>
    <w:uiPriority w:val="0"/>
    <w:qFormat/>
    <w:pPr>
      <w:jc w:val="center"/>
      <w:spacing w:line="400" w:lineRule="exact"/>
      <w:widowControl/>
    </w:pPr>
    <w:rPr>
      <w:rFonts w:ascii="Times New Roman" w:hAnsi="Times New Roman" w:eastAsia="宋体" w:cs="Times New Roman"/>
      <w:szCs w:val="24"/>
    </w:rPr>
  </w:style>
  <w:style w:type="character" w:styleId="1030" w:customStyle="1">
    <w:name w:val="批注文字 Char"/>
    <w:uiPriority w:val="99"/>
    <w:qFormat/>
    <w:rPr>
      <w:sz w:val="21"/>
      <w:szCs w:val="24"/>
    </w:rPr>
  </w:style>
  <w:style w:type="character" w:styleId="1031" w:customStyle="1">
    <w:name w:val="标题 Char"/>
    <w:uiPriority w:val="0"/>
    <w:qFormat/>
    <w:rPr>
      <w:b/>
      <w:sz w:val="32"/>
    </w:rPr>
  </w:style>
  <w:style w:type="paragraph" w:styleId="1032" w:customStyle="1">
    <w:name w:val="图例"/>
    <w:basedOn w:val="768"/>
    <w:uiPriority w:val="0"/>
    <w:qFormat/>
    <w:pPr>
      <w:jc w:val="center"/>
      <w:spacing w:before="120" w:after="120" w:line="360" w:lineRule="auto"/>
    </w:pPr>
    <w:rPr>
      <w:rFonts w:ascii="Times New Roman" w:hAnsi="Times New Roman" w:eastAsia="仿宋_GB2312" w:cs="Times New Roman"/>
      <w:b/>
      <w:sz w:val="24"/>
      <w:szCs w:val="20"/>
    </w:rPr>
  </w:style>
  <w:style w:type="paragraph" w:styleId="1033" w:customStyle="1">
    <w:name w:val="Table Paragraph"/>
    <w:basedOn w:val="768"/>
    <w:uiPriority w:val="1"/>
    <w:qFormat/>
    <w:pPr>
      <w:jc w:val="left"/>
    </w:pPr>
    <w:rPr>
      <w:rFonts w:ascii="宋体" w:hAnsi="宋体" w:eastAsia="宋体" w:cs="宋体"/>
      <w:sz w:val="22"/>
      <w:lang w:eastAsia="en-US"/>
    </w:rPr>
  </w:style>
  <w:style w:type="table" w:styleId="1034" w:customStyle="1">
    <w:name w:val="Table Normal"/>
    <w:uiPriority w:val="2"/>
    <w:semiHidden/>
    <w:qFormat/>
    <w:pPr>
      <w:widowControl w:val="off"/>
    </w:pPr>
    <w:rPr>
      <w:rFonts w:ascii="Calibri" w:hAnsi="Calibri"/>
      <w:sz w:val="22"/>
      <w:lang w:eastAsia="en-US"/>
    </w:rPr>
    <w:tblPr>
      <w:tblCellMar>
        <w:left w:w="0" w:type="dxa"/>
        <w:top w:w="0" w:type="dxa"/>
        <w:right w:w="0" w:type="dxa"/>
        <w:bottom w:w="0" w:type="dxa"/>
      </w:tblCellMar>
    </w:tblPr>
  </w:style>
  <w:style w:type="paragraph" w:styleId="1035" w:customStyle="1">
    <w:name w:val="成文日期"/>
    <w:basedOn w:val="768"/>
    <w:link w:val="1036"/>
    <w:uiPriority w:val="0"/>
    <w:qFormat/>
    <w:pPr>
      <w:ind w:right="400" w:firstLine="200"/>
      <w:jc w:val="right"/>
      <w:spacing w:line="570" w:lineRule="exact"/>
    </w:pPr>
    <w:rPr>
      <w:rFonts w:ascii="仿宋_GB2312" w:hAnsi="Times New Roman" w:eastAsia="仿宋_GB2312" w:cs="Times New Roman"/>
      <w:sz w:val="32"/>
      <w:szCs w:val="20"/>
      <w:lang w:val="zh-CN"/>
    </w:rPr>
  </w:style>
  <w:style w:type="character" w:styleId="1036" w:customStyle="1">
    <w:name w:val="成文日期 Char"/>
    <w:link w:val="1035"/>
    <w:uiPriority w:val="0"/>
    <w:qFormat/>
    <w:rPr>
      <w:rFonts w:ascii="仿宋_GB2312" w:hAnsi="Times New Roman" w:eastAsia="仿宋_GB2312" w:cs="Times New Roman"/>
      <w:sz w:val="32"/>
      <w:szCs w:val="20"/>
      <w:lang w:val="zh-CN" w:eastAsia="zh-CN"/>
    </w:rPr>
  </w:style>
  <w:style w:type="character" w:styleId="1037" w:customStyle="1">
    <w:name w:val="font11"/>
    <w:uiPriority w:val="0"/>
    <w:qFormat/>
    <w:rPr>
      <w:rFonts w:hint="eastAsia" w:ascii="宋体" w:hAnsi="宋体" w:eastAsia="宋体" w:cs="宋体"/>
      <w:color w:val="000000"/>
      <w:sz w:val="24"/>
      <w:szCs w:val="24"/>
      <w:u w:val="none"/>
    </w:rPr>
  </w:style>
  <w:style w:type="paragraph" w:styleId="1038" w:customStyle="1">
    <w:name w:val="Body text|1"/>
    <w:basedOn w:val="768"/>
    <w:uiPriority w:val="0"/>
    <w:qFormat/>
    <w:pPr>
      <w:ind w:firstLine="460"/>
      <w:spacing w:after="100" w:line="407" w:lineRule="exact"/>
    </w:pPr>
    <w:rPr>
      <w:rFonts w:ascii="宋体" w:hAnsi="宋体" w:eastAsia="宋体" w:cs="宋体"/>
      <w:sz w:val="20"/>
      <w:szCs w:val="20"/>
      <w:u w:val="single"/>
      <w:lang w:val="zh-TW" w:eastAsia="zh-TW" w:bidi="zh-TW"/>
    </w:rPr>
  </w:style>
  <w:style w:type="character" w:styleId="1039" w:customStyle="1">
    <w:name w:val="未处理的提及1"/>
    <w:uiPriority w:val="99"/>
    <w:unhideWhenUsed/>
    <w:qFormat/>
    <w:rPr>
      <w:color w:val="605e5c"/>
      <w:shd w:val="clear" w:color="auto" w:fill="e1dfdd"/>
    </w:rPr>
  </w:style>
  <w:style w:type="paragraph" w:styleId="1040" w:customStyle="1">
    <w:name w:val="msonormal"/>
    <w:basedOn w:val="768"/>
    <w:uiPriority w:val="0"/>
    <w:qFormat/>
    <w:pPr>
      <w:jc w:val="left"/>
      <w:spacing w:before="100" w:beforeAutospacing="1" w:after="100" w:afterAutospacing="1"/>
      <w:widowControl/>
    </w:pPr>
    <w:rPr>
      <w:rFonts w:ascii="宋体" w:hAnsi="宋体" w:eastAsia="宋体" w:cs="宋体"/>
      <w:sz w:val="24"/>
      <w:szCs w:val="24"/>
    </w:rPr>
  </w:style>
  <w:style w:type="paragraph" w:styleId="1041" w:customStyle="1">
    <w:name w:val="修订2"/>
    <w:uiPriority w:val="0"/>
    <w:semiHidden/>
    <w:qFormat/>
    <w:rPr>
      <w:rFonts w:ascii="Times New Roman" w:hAnsi="Times New Roman" w:eastAsia="宋体" w:cs="Times New Roman"/>
      <w:sz w:val="21"/>
      <w:szCs w:val="24"/>
      <w:lang w:val="en-US" w:eastAsia="zh-CN" w:bidi="ar-SA"/>
    </w:rPr>
  </w:style>
  <w:style w:type="paragraph" w:styleId="1042">
    <w:name w:val="Quote"/>
    <w:basedOn w:val="768"/>
    <w:next w:val="768"/>
    <w:link w:val="1044"/>
    <w:uiPriority w:val="0"/>
    <w:qFormat/>
    <w:rPr>
      <w:rFonts w:ascii="Times New Roman" w:hAnsi="Times New Roman" w:eastAsia="宋体" w:cs="Times New Roman"/>
      <w:i/>
      <w:iCs/>
      <w:color w:val="000000"/>
      <w:lang w:val="zh-CN"/>
    </w:rPr>
  </w:style>
  <w:style w:type="character" w:styleId="1043" w:customStyle="1">
    <w:name w:val="引用 字符"/>
    <w:basedOn w:val="778"/>
    <w:uiPriority w:val="29"/>
    <w:qFormat/>
    <w:rPr>
      <w:i/>
      <w:iCs/>
      <w:color w:val="404040" w:themeColor="text1" w:themeTint="BF"/>
      <w14:textFill>
        <w14:solidFill>
          <w14:schemeClr w14:val="tx1">
            <w14:lumMod w14:val="75000"/>
            <w14:lumOff w14:val="25000"/>
          </w14:schemeClr>
        </w14:solidFill>
      </w14:textFill>
    </w:rPr>
  </w:style>
  <w:style w:type="character" w:styleId="1044" w:customStyle="1">
    <w:name w:val="引用 字符2"/>
    <w:link w:val="1042"/>
    <w:uiPriority w:val="0"/>
    <w:qFormat/>
    <w:rPr>
      <w:rFonts w:ascii="Times New Roman" w:hAnsi="Times New Roman" w:eastAsia="宋体" w:cs="Times New Roman"/>
      <w:i/>
      <w:iCs/>
      <w:color w:val="000000"/>
      <w:lang w:val="zh-CN" w:eastAsia="zh-CN"/>
    </w:rPr>
  </w:style>
  <w:style w:type="paragraph" w:styleId="1045">
    <w:name w:val="Intense Quote"/>
    <w:basedOn w:val="768"/>
    <w:next w:val="768"/>
    <w:link w:val="1047"/>
    <w:uiPriority w:val="0"/>
    <w:qFormat/>
    <w:pPr>
      <w:ind w:left="936" w:right="936"/>
      <w:spacing w:before="200" w:after="280"/>
      <w:pBdr>
        <w:bottom w:val="single" w:color="4F81BD" w:sz="4" w:space="4"/>
      </w:pBdr>
    </w:pPr>
    <w:rPr>
      <w:rFonts w:ascii="Times New Roman" w:hAnsi="Times New Roman" w:eastAsia="宋体" w:cs="Times New Roman"/>
      <w:b/>
      <w:bCs/>
      <w:i/>
      <w:iCs/>
      <w:color w:val="4f81bd"/>
      <w:lang w:val="zh-CN"/>
    </w:rPr>
  </w:style>
  <w:style w:type="character" w:styleId="1046" w:customStyle="1">
    <w:name w:val="明显引用 字符"/>
    <w:basedOn w:val="778"/>
    <w:uiPriority w:val="30"/>
    <w:qFormat/>
    <w:rPr>
      <w:i/>
      <w:iCs/>
      <w:color w:val="4472c4" w:themeColor="accent1"/>
      <w14:textFill>
        <w14:solidFill>
          <w14:schemeClr w14:val="accent1"/>
        </w14:solidFill>
      </w14:textFill>
    </w:rPr>
  </w:style>
  <w:style w:type="character" w:styleId="1047" w:customStyle="1">
    <w:name w:val="明显引用 字符2"/>
    <w:link w:val="1045"/>
    <w:uiPriority w:val="0"/>
    <w:qFormat/>
    <w:rPr>
      <w:rFonts w:ascii="Times New Roman" w:hAnsi="Times New Roman" w:eastAsia="宋体" w:cs="Times New Roman"/>
      <w:b/>
      <w:bCs/>
      <w:i/>
      <w:iCs/>
      <w:color w:val="4f81bd"/>
      <w:lang w:val="zh-CN" w:eastAsia="zh-CN"/>
    </w:rPr>
  </w:style>
  <w:style w:type="paragraph" w:styleId="1048" w:customStyle="1">
    <w:name w:val="TOC 标题1"/>
    <w:basedOn w:val="769"/>
    <w:next w:val="768"/>
    <w:uiPriority w:val="0"/>
    <w:qFormat/>
    <w:pPr>
      <w:jc w:val="both"/>
      <w:spacing w:before="340" w:after="330" w:line="576" w:lineRule="auto"/>
      <w:outlineLvl w:val="9"/>
    </w:pPr>
    <w:rPr>
      <w:rFonts w:ascii="Calibri" w:hAnsi="Calibri"/>
      <w:bCs/>
      <w:sz w:val="44"/>
      <w:szCs w:val="44"/>
    </w:rPr>
  </w:style>
  <w:style w:type="character" w:styleId="1049" w:customStyle="1">
    <w:name w:val="标题4 Char Char"/>
    <w:link w:val="1050"/>
    <w:uiPriority w:val="0"/>
    <w:qFormat/>
    <w:rPr>
      <w:rFonts w:ascii="Arial" w:hAnsi="Arial" w:cs="Arial"/>
      <w:b/>
      <w:bCs/>
      <w:sz w:val="24"/>
      <w:szCs w:val="32"/>
    </w:rPr>
  </w:style>
  <w:style w:type="paragraph" w:styleId="1050" w:customStyle="1">
    <w:name w:val="标题4"/>
    <w:basedOn w:val="770"/>
    <w:next w:val="790"/>
    <w:link w:val="1049"/>
    <w:uiPriority w:val="0"/>
    <w:qFormat/>
    <w:pPr>
      <w:jc w:val="both"/>
      <w:spacing w:before="260" w:after="260" w:line="412" w:lineRule="auto"/>
    </w:pPr>
    <w:rPr>
      <w:rFonts w:cs="Arial" w:eastAsiaTheme="minorEastAsia"/>
      <w:bCs/>
      <w:sz w:val="24"/>
      <w:szCs w:val="32"/>
    </w:rPr>
  </w:style>
  <w:style w:type="character" w:styleId="1051" w:customStyle="1">
    <w:name w:val="标题5 Char Char"/>
    <w:link w:val="1052"/>
    <w:uiPriority w:val="0"/>
    <w:qFormat/>
    <w:rPr>
      <w:rFonts w:ascii="Arial" w:hAnsi="Arial" w:cs="Arial"/>
      <w:b/>
      <w:bCs/>
      <w:sz w:val="24"/>
      <w:szCs w:val="32"/>
    </w:rPr>
  </w:style>
  <w:style w:type="paragraph" w:styleId="1052" w:customStyle="1">
    <w:name w:val="标题5"/>
    <w:basedOn w:val="771"/>
    <w:link w:val="1051"/>
    <w:uiPriority w:val="0"/>
    <w:qFormat/>
    <w:pPr>
      <w:jc w:val="both"/>
      <w:spacing w:before="260" w:after="260" w:line="412" w:lineRule="auto"/>
    </w:pPr>
    <w:rPr>
      <w:rFonts w:ascii="Arial" w:hAnsi="Arial" w:cs="Arial" w:eastAsiaTheme="minorEastAsia"/>
      <w:bCs/>
      <w:szCs w:val="32"/>
      <w:u w:val="none"/>
    </w:rPr>
  </w:style>
  <w:style w:type="paragraph" w:styleId="1053" w:customStyle="1">
    <w:name w:val="空半行"/>
    <w:basedOn w:val="768"/>
    <w:uiPriority w:val="0"/>
    <w:qFormat/>
    <w:pPr>
      <w:spacing w:line="120" w:lineRule="exact"/>
    </w:pPr>
    <w:rPr>
      <w:rFonts w:ascii="Times New Roman" w:hAnsi="Times New Roman" w:eastAsia="仿宋_GB2312" w:cs="Times New Roman"/>
      <w:color w:val="ffffff"/>
      <w:sz w:val="30"/>
      <w:szCs w:val="20"/>
    </w:rPr>
  </w:style>
  <w:style w:type="paragraph" w:styleId="1054" w:customStyle="1">
    <w:name w:val="flNote"/>
    <w:basedOn w:val="768"/>
    <w:uiPriority w:val="0"/>
    <w:qFormat/>
    <w:pPr>
      <w:jc w:val="center"/>
      <w:spacing w:before="320" w:after="160" w:line="360" w:lineRule="atLeast"/>
    </w:pPr>
    <w:rPr>
      <w:rFonts w:ascii="Arial" w:hAnsi="Times New Roman" w:eastAsia="黑体" w:cs="Times New Roman"/>
      <w:sz w:val="30"/>
      <w:szCs w:val="20"/>
    </w:rPr>
  </w:style>
  <w:style w:type="paragraph" w:styleId="1055" w:customStyle="1">
    <w:name w:val="样式 标题 3 + (中文) 黑体 小四 非加粗 段前: 7.8 磅 段后: 0 磅 行距: 固定值 20 磅"/>
    <w:basedOn w:val="771"/>
    <w:uiPriority w:val="0"/>
    <w:qFormat/>
    <w:pPr>
      <w:jc w:val="both"/>
      <w:spacing w:before="0" w:after="0" w:line="400" w:lineRule="exact"/>
    </w:pPr>
    <w:rPr>
      <w:rFonts w:ascii="Times New Roman" w:eastAsia="黑体" w:cs="宋体"/>
      <w:b w:val="0"/>
      <w:u w:val="none"/>
    </w:rPr>
  </w:style>
  <w:style w:type="paragraph" w:styleId="1056" w:customStyle="1">
    <w:name w:val="样式 标题 2 + Times New Roman 四号 非加粗 段前: 5 磅 段后: 0 磅 行距: 固定值 20..."/>
    <w:basedOn w:val="770"/>
    <w:uiPriority w:val="0"/>
    <w:qFormat/>
    <w:pPr>
      <w:jc w:val="both"/>
      <w:spacing w:before="100" w:line="400" w:lineRule="exact"/>
    </w:pPr>
    <w:rPr>
      <w:rFonts w:ascii="Times New Roman" w:hAnsi="Times New Roman" w:cs="宋体"/>
      <w:b w:val="0"/>
      <w:sz w:val="28"/>
    </w:rPr>
  </w:style>
  <w:style w:type="character" w:styleId="1057" w:customStyle="1">
    <w:name w:val="不明显强调1"/>
    <w:uiPriority w:val="0"/>
    <w:qFormat/>
    <w:rPr>
      <w:i/>
      <w:iCs/>
      <w:color w:val="808080"/>
    </w:rPr>
  </w:style>
  <w:style w:type="character" w:styleId="1058" w:customStyle="1">
    <w:name w:val="明显强调1"/>
    <w:uiPriority w:val="0"/>
    <w:qFormat/>
    <w:rPr>
      <w:b/>
      <w:bCs/>
      <w:i/>
      <w:iCs/>
      <w:color w:val="4f81bd"/>
    </w:rPr>
  </w:style>
  <w:style w:type="character" w:styleId="1059" w:customStyle="1">
    <w:name w:val="不明显参考1"/>
    <w:uiPriority w:val="0"/>
    <w:qFormat/>
    <w:rPr>
      <w:smallCaps/>
      <w:color w:val="c0504d"/>
      <w:u w:val="single"/>
    </w:rPr>
  </w:style>
  <w:style w:type="character" w:styleId="1060" w:customStyle="1">
    <w:name w:val="明显参考1"/>
    <w:uiPriority w:val="0"/>
    <w:qFormat/>
    <w:rPr>
      <w:b/>
      <w:bCs/>
      <w:smallCaps/>
      <w:color w:val="c0504d"/>
      <w:spacing w:val="5"/>
      <w:u w:val="single"/>
    </w:rPr>
  </w:style>
  <w:style w:type="character" w:styleId="1061" w:customStyle="1">
    <w:name w:val="书籍标题1"/>
    <w:uiPriority w:val="0"/>
    <w:qFormat/>
    <w:rPr>
      <w:b/>
      <w:bCs/>
      <w:smallCaps/>
      <w:spacing w:val="5"/>
    </w:rPr>
  </w:style>
  <w:style w:type="character" w:styleId="1062" w:customStyle="1">
    <w:name w:val="文档结构图 Char1"/>
    <w:uiPriority w:val="0"/>
    <w:qFormat/>
    <w:rPr>
      <w:rFonts w:hint="eastAsia" w:ascii="宋体" w:hAnsi="宋体" w:eastAsia="宋体"/>
      <w:sz w:val="18"/>
      <w:szCs w:val="18"/>
    </w:rPr>
  </w:style>
  <w:style w:type="character" w:styleId="1063" w:customStyle="1">
    <w:name w:val="批注文字 Char Char"/>
    <w:uiPriority w:val="0"/>
    <w:qFormat/>
    <w:rPr>
      <w:rFonts w:hint="eastAsia" w:ascii="宋体" w:hAnsi="Times New Roman" w:eastAsia="宋体" w:cs="Times New Roman"/>
      <w:sz w:val="28"/>
      <w:szCs w:val="20"/>
    </w:rPr>
  </w:style>
  <w:style w:type="character" w:styleId="1064" w:customStyle="1">
    <w:name w:val="明显引用 字符1"/>
    <w:uiPriority w:val="99"/>
    <w:qFormat/>
    <w:rPr>
      <w:i/>
      <w:iCs/>
      <w:color w:val="4472c4"/>
      <w:sz w:val="21"/>
      <w:szCs w:val="24"/>
    </w:rPr>
  </w:style>
  <w:style w:type="character" w:styleId="1065" w:customStyle="1">
    <w:name w:val="引用 字符1"/>
    <w:uiPriority w:val="99"/>
    <w:qFormat/>
    <w:rPr>
      <w:i/>
      <w:iCs/>
      <w:color w:val="404040"/>
      <w:sz w:val="21"/>
      <w:szCs w:val="24"/>
    </w:rPr>
  </w:style>
  <w:style w:type="character" w:styleId="1066" w:customStyle="1">
    <w:name w:val="批注框文本 Char1"/>
    <w:uiPriority w:val="0"/>
    <w:qFormat/>
    <w:rPr>
      <w:sz w:val="18"/>
      <w:szCs w:val="18"/>
    </w:rPr>
  </w:style>
  <w:style w:type="character" w:styleId="1067" w:customStyle="1">
    <w:name w:val="批注主题 Char1"/>
    <w:uiPriority w:val="0"/>
    <w:qFormat/>
    <w:rPr>
      <w:b/>
      <w:bCs/>
      <w:sz w:val="21"/>
      <w:szCs w:val="22"/>
    </w:rPr>
  </w:style>
  <w:style w:type="character" w:styleId="1068" w:customStyle="1">
    <w:name w:val="正文文本 Char1"/>
    <w:uiPriority w:val="0"/>
    <w:qFormat/>
    <w:rPr>
      <w:sz w:val="21"/>
      <w:szCs w:val="22"/>
    </w:rPr>
  </w:style>
  <w:style w:type="character" w:styleId="1069" w:customStyle="1">
    <w:name w:val="日期 Char1"/>
    <w:uiPriority w:val="0"/>
    <w:qFormat/>
    <w:rPr>
      <w:sz w:val="21"/>
      <w:szCs w:val="22"/>
    </w:rPr>
  </w:style>
  <w:style w:type="character" w:styleId="1070" w:customStyle="1">
    <w:name w:val="textcontents"/>
    <w:uiPriority w:val="0"/>
    <w:qFormat/>
    <w:rPr>
      <w:rFonts w:hint="default" w:ascii="Times New Roman" w:hAnsi="Times New Roman" w:cs="Times New Roman"/>
    </w:rPr>
  </w:style>
  <w:style w:type="table" w:styleId="1071" w:customStyle="1">
    <w:name w:val="网格型1"/>
    <w:basedOn w:val="779"/>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72" w:customStyle="1">
    <w:name w:val="列出段落 字符"/>
    <w:link w:val="1073"/>
    <w:uiPriority w:val="34"/>
    <w:qFormat/>
    <w:rPr>
      <w:rFonts w:ascii="Calibri" w:hAnsi="Calibri"/>
    </w:rPr>
  </w:style>
  <w:style w:type="paragraph" w:styleId="1073" w:customStyle="1">
    <w:name w:val="_Style 290"/>
    <w:basedOn w:val="768"/>
    <w:next w:val="839"/>
    <w:link w:val="1072"/>
    <w:uiPriority w:val="34"/>
    <w:qFormat/>
    <w:pPr>
      <w:ind w:firstLine="420"/>
    </w:pPr>
    <w:rPr>
      <w:rFonts w:ascii="Calibri" w:hAnsi="Calibri"/>
    </w:rPr>
  </w:style>
  <w:style w:type="character" w:styleId="1074" w:customStyle="1">
    <w:name w:val="正文文本 字符1"/>
    <w:uiPriority w:val="0"/>
    <w:qFormat/>
    <w:rPr>
      <w:rFonts w:ascii="宋体" w:hAnsi="宋体"/>
      <w:sz w:val="24"/>
      <w:szCs w:val="24"/>
    </w:rPr>
  </w:style>
  <w:style w:type="paragraph" w:styleId="1075" w:customStyle="1">
    <w:name w:val="纯文本1"/>
    <w:next w:val="797"/>
    <w:uiPriority w:val="0"/>
    <w:qFormat/>
    <w:pPr>
      <w:jc w:val="both"/>
      <w:widowControl w:val="off"/>
    </w:pPr>
    <w:rPr>
      <w:rFonts w:ascii="宋体" w:hAnsi="宋体" w:eastAsia="宋体" w:cs="Times New Roman"/>
      <w:sz w:val="26"/>
      <w:szCs w:val="24"/>
      <w:lang w:val="en-US" w:eastAsia="zh-CN" w:bidi="ar-SA"/>
    </w:rPr>
  </w:style>
  <w:style w:type="character" w:styleId="1076" w:customStyle="1">
    <w:name w:val="列表段落 字符"/>
    <w:uiPriority w:val="34"/>
    <w:qFormat/>
    <w:rPr>
      <w:rFonts w:ascii="Calibri" w:hAnsi="Calibri" w:eastAsia="宋体"/>
    </w:rPr>
  </w:style>
  <w:style w:type="character" w:styleId="1077" w:customStyle="1">
    <w:name w:val="正文文本首行缩进 2 字符"/>
    <w:basedOn w:val="847"/>
    <w:link w:val="805"/>
    <w:uiPriority w:val="99"/>
    <w:semiHidden/>
    <w:qFormat/>
    <w:rPr>
      <w:rFonts w:ascii="Times New Roman" w:hAnsi="Times New Roman" w:eastAsia="宋体" w:cs="Times New Roman"/>
      <w:sz w:val="24"/>
      <w:szCs w:val="24"/>
    </w:rPr>
  </w:style>
  <w:style w:type="numbering" w:styleId="117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0DEC9E-B6DD-40BD-89FE-E340AEAC2E7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 国柱</dc:creator>
  <cp:lastModifiedBy>吴昊</cp:lastModifiedBy>
  <cp:revision>32</cp:revision>
  <dcterms:created xsi:type="dcterms:W3CDTF">2023-05-26T04:21:00Z</dcterms:created>
  <dcterms:modified xsi:type="dcterms:W3CDTF">2026-06-03T06:04:29Z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15505C4A02314F6096CEF0EF977006B6_13</vt:lpwstr>
  </property>
  <property fmtid="{D5CDD505-2E9C-101B-9397-08002B2CF9AE}" pid="4" name="KSOTemplateDocerSaveRecord">
    <vt:lpwstr>eyJoZGlkIjoiNGM1YmUzNzljMmI3YTRjNTI2Y2JjMmQzNjE3MDJjZDYiLCJ1c2VySWQiOiI3NzM3MTQzOTAifQ==</vt:lpwstr>
  </property>
</Properties>
</file>