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t xml:space="preserve">服务采购</w:t>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1320" w:lineRule="exact"/>
        <w:rPr>
          <w:rFonts w:hint="eastAsia" w:cs="宋体"/>
          <w:b/>
          <w:sz w:val="84"/>
        </w:rPr>
      </w:pPr>
      <w:r>
        <w:rPr>
          <w:rFonts w:hint="eastAsia" w:cs="宋体"/>
          <w:b/>
          <w:sz w:val="84"/>
        </w:rPr>
        <w:t xml:space="preserve">招 标 文 件</w:t>
      </w:r>
      <w:r/>
    </w:p>
    <w:p>
      <w:pPr>
        <w:jc w:val="center"/>
        <w:spacing w:line="1320" w:lineRule="exact"/>
        <w:rPr>
          <w:rFonts w:hint="eastAsia" w:cs="宋体"/>
          <w:b/>
          <w:sz w:val="84"/>
        </w:rPr>
      </w:pPr>
      <w:r>
        <w:rPr>
          <w:rFonts w:hint="eastAsia" w:cs="宋体"/>
          <w:b/>
          <w:sz w:val="84"/>
        </w:rPr>
      </w:r>
      <w:r/>
    </w:p>
    <w:p>
      <w:pPr>
        <w:jc w:val="center"/>
        <w:spacing w:line="1320" w:lineRule="exact"/>
        <w:rPr>
          <w:rFonts w:hint="eastAsia" w:cs="宋体"/>
          <w:b/>
          <w:sz w:val="84"/>
        </w:rPr>
      </w:pPr>
      <w:r>
        <w:rPr>
          <w:rFonts w:hint="eastAsia" w:cs="宋体"/>
          <w:b/>
          <w:sz w:val="84"/>
        </w:rPr>
      </w:r>
      <w:r/>
    </w:p>
    <w:p>
      <w:pPr>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JSZC-320585-JINY-G2026-0003</w:t>
      </w:r>
      <w:r/>
    </w:p>
    <w:p>
      <w:pPr>
        <w:ind w:firstLine="1968"/>
        <w:spacing w:line="360" w:lineRule="auto"/>
        <w:rPr>
          <w:rFonts w:hint="eastAsia" w:cs="宋体"/>
          <w:b/>
          <w:sz w:val="28"/>
          <w:szCs w:val="28"/>
        </w:rPr>
      </w:pPr>
      <w:r>
        <w:rPr>
          <w:rFonts w:hint="eastAsia" w:cs="宋体"/>
          <w:b/>
          <w:sz w:val="28"/>
          <w:szCs w:val="28"/>
        </w:rPr>
        <w:t xml:space="preserve">采购内容：</w:t>
      </w:r>
      <w:bookmarkStart w:id="0" w:name="OLE_LINK10"/>
      <w:r>
        <w:rPr>
          <w:rFonts w:hint="eastAsia" w:cs="宋体"/>
          <w:b/>
          <w:bCs/>
          <w:sz w:val="28"/>
          <w:szCs w:val="28"/>
        </w:rPr>
        <w:t xml:space="preserve">2026年璜泾镇区环境卫生服务外包</w:t>
      </w:r>
      <w:bookmarkEnd w:id="0"/>
      <w:r/>
      <w:r/>
    </w:p>
    <w:p>
      <w:pPr>
        <w:ind w:firstLine="1968"/>
        <w:spacing w:line="360" w:lineRule="auto"/>
        <w:rPr>
          <w:rFonts w:hint="eastAsia" w:cs="宋体"/>
          <w:b/>
          <w:sz w:val="28"/>
          <w:szCs w:val="28"/>
        </w:rPr>
      </w:pPr>
      <w:r>
        <w:rPr>
          <w:rFonts w:hint="eastAsia" w:cs="宋体"/>
          <w:b/>
          <w:sz w:val="28"/>
          <w:szCs w:val="28"/>
        </w:rPr>
        <w:t xml:space="preserve">采购类型：服务类</w:t>
      </w:r>
      <w:r/>
    </w:p>
    <w:p>
      <w:pPr>
        <w:ind w:firstLine="1968"/>
        <w:spacing w:line="360" w:lineRule="auto"/>
        <w:rPr>
          <w:rFonts w:hint="eastAsia" w:cs="宋体"/>
          <w:b/>
          <w:sz w:val="28"/>
          <w:szCs w:val="28"/>
        </w:rPr>
      </w:pPr>
      <w:r>
        <w:rPr>
          <w:rFonts w:hint="eastAsia" w:cs="宋体"/>
          <w:b/>
          <w:sz w:val="28"/>
          <w:szCs w:val="28"/>
        </w:rPr>
        <w:t xml:space="preserve">标的所属行业：其他未列明行业</w:t>
      </w:r>
      <w:r/>
    </w:p>
    <w:p>
      <w:pPr>
        <w:ind w:firstLine="1968"/>
        <w:spacing w:line="360" w:lineRule="auto"/>
        <w:rPr>
          <w:rFonts w:hint="eastAsia" w:cs="宋体"/>
          <w:b/>
          <w:sz w:val="28"/>
          <w:szCs w:val="28"/>
        </w:rPr>
      </w:pPr>
      <w:r>
        <w:rPr>
          <w:rFonts w:hint="eastAsia" w:cs="宋体"/>
          <w:b/>
          <w:sz w:val="28"/>
          <w:szCs w:val="28"/>
        </w:rPr>
        <w:t xml:space="preserve">采购单位：</w:t>
      </w:r>
      <w:r>
        <w:rPr>
          <w:rFonts w:hint="eastAsia" w:cs="宋体"/>
          <w:b/>
          <w:bCs/>
          <w:sz w:val="28"/>
          <w:szCs w:val="28"/>
        </w:rPr>
        <w:t xml:space="preserve">太仓市璜泾镇人民政府</w:t>
      </w:r>
      <w:r/>
    </w:p>
    <w:p>
      <w:pPr>
        <w:ind w:firstLine="1968"/>
        <w:spacing w:line="360" w:lineRule="auto"/>
        <w:rPr>
          <w:rFonts w:hint="eastAsia" w:cs="宋体"/>
          <w:b/>
          <w:sz w:val="28"/>
          <w:szCs w:val="28"/>
        </w:rPr>
      </w:pPr>
      <w:r>
        <w:rPr>
          <w:rFonts w:hint="eastAsia" w:cs="宋体"/>
          <w:b/>
          <w:sz w:val="28"/>
          <w:szCs w:val="28"/>
        </w:rPr>
        <w:t xml:space="preserve">招标服务单位：苏州晋业建设咨询有限公司</w:t>
      </w:r>
      <w:r/>
    </w:p>
    <w:p>
      <w:pPr>
        <w:jc w:val="center"/>
        <w:rPr>
          <w:rFonts w:hint="eastAsia" w:cs="宋体"/>
          <w:b/>
          <w:sz w:val="28"/>
          <w:szCs w:val="28"/>
        </w:rPr>
      </w:pPr>
      <w:r>
        <w:rPr>
          <w:rFonts w:hint="eastAsia" w:cs="宋体"/>
          <w:b/>
          <w:sz w:val="28"/>
          <w:szCs w:val="28"/>
        </w:rPr>
      </w:r>
      <w:r/>
    </w:p>
    <w:p>
      <w:pPr>
        <w:jc w:val="center"/>
        <w:rPr>
          <w:rFonts w:hint="eastAsia" w:cs="宋体"/>
          <w:b/>
          <w:bCs/>
          <w:sz w:val="32"/>
        </w:rPr>
      </w:pPr>
      <w:r>
        <w:rPr>
          <w:rFonts w:hint="eastAsia" w:cs="宋体"/>
          <w:b/>
          <w:sz w:val="28"/>
          <w:szCs w:val="28"/>
        </w:rPr>
        <w:t xml:space="preserve">二○二六年六月</w:t>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t xml:space="preserve">总目录</w:t>
      </w:r>
      <w:r/>
    </w:p>
    <w:p>
      <w:pPr>
        <w:rPr>
          <w:rFonts w:hint="eastAsia" w:cs="宋体"/>
        </w:rPr>
      </w:pPr>
      <w:r>
        <w:rPr>
          <w:rFonts w:hint="eastAsia" w:cs="宋体"/>
        </w:rPr>
      </w:r>
      <w:r/>
    </w:p>
    <w:p>
      <w:pPr>
        <w:rPr>
          <w:rFonts w:hint="eastAsia" w:cs="宋体"/>
        </w:rPr>
      </w:pPr>
      <w:r>
        <w:rPr>
          <w:rFonts w:hint="eastAsia" w:cs="宋体"/>
        </w:rPr>
      </w:r>
      <w:r/>
    </w:p>
    <w:p>
      <w:pPr>
        <w:ind w:firstLine="711"/>
        <w:spacing w:line="720" w:lineRule="auto"/>
        <w:rPr>
          <w:rFonts w:hint="eastAsia" w:cs="宋体"/>
          <w:b/>
          <w:bCs/>
          <w:sz w:val="28"/>
        </w:rPr>
      </w:pPr>
      <w:r>
        <w:rPr>
          <w:rFonts w:hint="eastAsia" w:cs="宋体"/>
          <w:b/>
          <w:bCs/>
          <w:sz w:val="28"/>
        </w:rPr>
        <w:t xml:space="preserve">第一章 招标公告　 </w:t>
      </w:r>
      <w:r/>
    </w:p>
    <w:p>
      <w:pPr>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w:instrText>
      </w:r>
      <w:r>
        <w:fldChar w:fldCharType="separate"/>
      </w:r>
      <w:r>
        <w:rPr>
          <w:rStyle w:val="818"/>
          <w:rFonts w:hint="eastAsia" w:cs="宋体"/>
          <w:b/>
          <w:bCs/>
          <w:color w:val="auto"/>
          <w:sz w:val="28"/>
          <w:u w:val="none"/>
        </w:rPr>
        <w:t xml:space="preserve">投标人须知</w:t>
      </w:r>
      <w:r>
        <w:rPr>
          <w:rStyle w:val="818"/>
          <w:rFonts w:hint="eastAsia" w:cs="宋体"/>
          <w:b/>
          <w:bCs/>
          <w:color w:val="auto"/>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w:instrText>
      </w:r>
      <w:r>
        <w:fldChar w:fldCharType="separate"/>
      </w:r>
      <w:r>
        <w:rPr>
          <w:rStyle w:val="818"/>
          <w:rFonts w:hint="eastAsia" w:cs="宋体"/>
          <w:b/>
          <w:bCs/>
          <w:color w:val="auto"/>
          <w:sz w:val="28"/>
          <w:u w:val="none"/>
        </w:rPr>
        <w:t xml:space="preserve">投标文件格式</w:t>
      </w:r>
      <w:r>
        <w:rPr>
          <w:rStyle w:val="818"/>
          <w:rFonts w:hint="eastAsia" w:cs="宋体"/>
          <w:b/>
          <w:bCs/>
          <w:color w:val="auto"/>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w:instrText>
      </w:r>
      <w:r>
        <w:fldChar w:fldCharType="separate"/>
      </w:r>
      <w:r>
        <w:rPr>
          <w:rStyle w:val="818"/>
          <w:rFonts w:hint="eastAsia" w:cs="宋体"/>
          <w:b/>
          <w:bCs/>
          <w:color w:val="auto"/>
          <w:sz w:val="28"/>
          <w:u w:val="none"/>
        </w:rPr>
        <w:t xml:space="preserve">招标书</w:t>
      </w:r>
      <w:r>
        <w:rPr>
          <w:rStyle w:val="818"/>
          <w:rFonts w:hint="eastAsia" w:cs="宋体"/>
          <w:b/>
          <w:bCs/>
          <w:color w:val="auto"/>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w:instrText>
      </w:r>
      <w:r>
        <w:fldChar w:fldCharType="separate"/>
      </w:r>
      <w:r>
        <w:rPr>
          <w:rStyle w:val="818"/>
          <w:rFonts w:hint="eastAsia" w:cs="宋体"/>
          <w:b/>
          <w:bCs/>
          <w:color w:val="auto"/>
          <w:sz w:val="28"/>
          <w:u w:val="none"/>
        </w:rPr>
        <w:t xml:space="preserve">合同主要条款</w:t>
      </w:r>
      <w:r>
        <w:rPr>
          <w:rStyle w:val="818"/>
          <w:rFonts w:hint="eastAsia" w:cs="宋体"/>
          <w:b/>
          <w:bCs/>
          <w:color w:val="auto"/>
          <w:sz w:val="28"/>
          <w:u w:val="none"/>
        </w:rPr>
        <w:fldChar w:fldCharType="end"/>
      </w:r>
      <w:r>
        <w:rPr>
          <w:rFonts w:hint="eastAsia" w:cs="宋体"/>
          <w:b/>
          <w:bCs/>
          <w:sz w:val="28"/>
        </w:rPr>
        <w:t xml:space="preserve">　</w:t>
      </w:r>
      <w:r/>
    </w:p>
    <w:p>
      <w:pPr>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ind w:firstLine="711"/>
        <w:spacing w:line="720" w:lineRule="auto"/>
        <w:rPr>
          <w:rFonts w:hint="eastAsia"/>
          <w:b/>
          <w:bCs/>
          <w:sz w:val="28"/>
          <w:szCs w:val="28"/>
        </w:rPr>
      </w:pPr>
      <w:r>
        <w:rPr>
          <w:rFonts w:hint="eastAsia"/>
          <w:b/>
          <w:bCs/>
          <w:sz w:val="28"/>
          <w:szCs w:val="28"/>
        </w:rPr>
        <w:t xml:space="preserve">第七章 考核办法</w:t>
      </w:r>
      <w:r/>
    </w:p>
    <w:p>
      <w:pPr>
        <w:jc w:val="center"/>
        <w:rPr>
          <w:rFonts w:hint="eastAsia" w:cs="宋体"/>
          <w:b/>
          <w:bCs/>
          <w:spacing w:val="20"/>
          <w:sz w:val="30"/>
        </w:rPr>
      </w:pPr>
      <w:r>
        <w:rPr>
          <w:rFonts w:hint="eastAsia" w:cs="宋体"/>
          <w:b/>
          <w:bCs/>
          <w:spacing w:val="20"/>
          <w:sz w:val="30"/>
        </w:rPr>
        <w:br w:type="page" w:clear="all"/>
      </w:r>
      <w:r>
        <w:rPr>
          <w:rFonts w:hint="eastAsia" w:cs="宋体"/>
          <w:b/>
          <w:bCs/>
          <w:spacing w:val="20"/>
          <w:sz w:val="30"/>
        </w:rPr>
        <w:t xml:space="preserve">前 附 表</w:t>
      </w:r>
      <w:r/>
    </w:p>
    <w:p>
      <w:pPr>
        <w:ind w:firstLine="420"/>
        <w:spacing w:line="440" w:lineRule="exact"/>
        <w:rPr>
          <w:rFonts w:hint="eastAsia" w:cs="宋体"/>
          <w:sz w:val="21"/>
          <w:szCs w:val="21"/>
        </w:rPr>
      </w:pPr>
      <w:r>
        <w:rPr>
          <w:rFonts w:hint="eastAsia" w:cs="宋体"/>
          <w:sz w:val="21"/>
          <w:szCs w:val="21"/>
        </w:rPr>
        <w:t xml:space="preserve">下述关于要采购的</w:t>
      </w:r>
      <w:r>
        <w:rPr>
          <w:rFonts w:hint="eastAsia" w:cs="宋体"/>
          <w:b/>
          <w:bCs/>
          <w:sz w:val="21"/>
          <w:szCs w:val="21"/>
        </w:rPr>
        <w:t xml:space="preserve">2026年璜泾镇区环境卫生服务外包</w:t>
      </w:r>
      <w:r>
        <w:rPr>
          <w:rFonts w:hint="eastAsia" w:cs="宋体"/>
          <w:sz w:val="21"/>
          <w:szCs w:val="21"/>
        </w:rPr>
        <w:t xml:space="preserve">的具体资料是对招标文件投标人须知的具体补充和修改，如果有矛盾的话，应以本附表为准。</w:t>
      </w:r>
      <w:r/>
    </w:p>
    <w:tbl>
      <w:tblPr>
        <w:tblStyle w:val="765"/>
        <w:tblW w:w="0" w:type="auto"/>
        <w:jc w:val="center"/>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jc w:val="center"/>
          <w:trHeight w:val="644"/>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jc w:val="center"/>
          <w:trHeight w:val="553"/>
        </w:trPr>
        <w:tc>
          <w:tcPr>
            <w:tcW w:w="766" w:type="dxa"/>
            <w:vAlign w:val="center"/>
            <w:vMerge w:val="restart"/>
            <w:textDirection w:val="lrTb"/>
            <w:noWrap w:val="false"/>
          </w:tcPr>
          <w:p>
            <w:pPr>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2026年璜泾镇区环境卫生服务外包</w:t>
            </w:r>
            <w:r/>
          </w:p>
        </w:tc>
      </w:tr>
      <w:tr>
        <w:trPr>
          <w:cantSplit/>
          <w:jc w:val="center"/>
          <w:trHeight w:val="409"/>
        </w:trPr>
        <w:tc>
          <w:tcPr>
            <w:tcW w:w="766" w:type="dxa"/>
            <w:vAlign w:val="center"/>
            <w:vMerge w:val="continue"/>
            <w:textDirection w:val="lrTb"/>
            <w:noWrap w:val="false"/>
          </w:tcPr>
          <w:p>
            <w:pPr>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太仓市璜泾镇人民政府</w:t>
            </w:r>
            <w:r/>
          </w:p>
        </w:tc>
      </w:tr>
      <w:tr>
        <w:trPr>
          <w:cantSplit/>
          <w:jc w:val="center"/>
          <w:trHeight w:val="652"/>
        </w:trPr>
        <w:tc>
          <w:tcPr>
            <w:tcW w:w="766" w:type="dxa"/>
            <w:vAlign w:val="center"/>
            <w:vMerge w:val="continue"/>
            <w:textDirection w:val="lrTb"/>
            <w:noWrap w:val="false"/>
          </w:tcPr>
          <w:p>
            <w:pPr>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公开招标</w:t>
            </w:r>
            <w:r/>
          </w:p>
        </w:tc>
      </w:tr>
      <w:tr>
        <w:trPr>
          <w:cantSplit/>
          <w:jc w:val="center"/>
          <w:trHeight w:val="652"/>
        </w:trPr>
        <w:tc>
          <w:tcPr>
            <w:tcW w:w="766" w:type="dxa"/>
            <w:vAlign w:val="center"/>
            <w:vMerge w:val="continue"/>
            <w:textDirection w:val="lrTb"/>
            <w:noWrap w:val="false"/>
          </w:tcPr>
          <w:p>
            <w:pPr>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财政资金</w:t>
            </w:r>
            <w:r/>
          </w:p>
        </w:tc>
      </w:tr>
      <w:tr>
        <w:trPr>
          <w:cantSplit/>
          <w:jc w:val="center"/>
          <w:trHeight w:val="612"/>
        </w:trPr>
        <w:tc>
          <w:tcPr>
            <w:tcW w:w="766" w:type="dxa"/>
            <w:vAlign w:val="center"/>
            <w:vMerge w:val="continue"/>
            <w:textDirection w:val="lrTb"/>
            <w:noWrap w:val="false"/>
          </w:tcPr>
          <w:p>
            <w:pPr>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2026年璜泾镇区环境卫生服务外包</w:t>
            </w:r>
            <w:r/>
          </w:p>
        </w:tc>
      </w:tr>
      <w:tr>
        <w:trPr>
          <w:cantSplit/>
          <w:jc w:val="center"/>
          <w:trHeight w:val="414"/>
        </w:trPr>
        <w:tc>
          <w:tcPr>
            <w:tcW w:w="766" w:type="dxa"/>
            <w:vAlign w:val="center"/>
            <w:vMerge w:val="continue"/>
            <w:textDirection w:val="lrTb"/>
            <w:noWrap w:val="false"/>
          </w:tcPr>
          <w:p>
            <w:pPr>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合同履行期限</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一年</w:t>
            </w:r>
            <w:r/>
          </w:p>
        </w:tc>
      </w:tr>
      <w:tr>
        <w:trPr>
          <w:jc w:val="center"/>
          <w:trHeight w:val="553"/>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p>
          <w:p>
            <w:pPr>
              <w:jc w:val="left"/>
              <w:spacing w:line="460" w:lineRule="exact"/>
              <w:rPr>
                <w:rFonts w:hint="eastAsia" w:cs="宋体"/>
                <w:sz w:val="21"/>
                <w:szCs w:val="21"/>
              </w:rPr>
            </w:pPr>
            <w:r>
              <w:rPr>
                <w:rFonts w:hint="eastAsia" w:cs="宋体"/>
                <w:sz w:val="21"/>
                <w:szCs w:val="21"/>
              </w:rPr>
              <w:t xml:space="preserve">1、具有独立承担民事责任的能力；</w:t>
            </w:r>
            <w:r/>
          </w:p>
          <w:p>
            <w:pPr>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jc w:val="left"/>
              <w:spacing w:line="460" w:lineRule="exact"/>
              <w:rPr>
                <w:rFonts w:hint="eastAsia" w:cs="宋体"/>
                <w:sz w:val="21"/>
                <w:szCs w:val="21"/>
              </w:rPr>
            </w:pPr>
            <w:r>
              <w:rPr>
                <w:rFonts w:hint="eastAsia" w:cs="宋体"/>
                <w:sz w:val="21"/>
                <w:szCs w:val="21"/>
              </w:rPr>
              <w:t xml:space="preserve">3、具有履行合同所必需的专业技术能力；</w:t>
            </w:r>
            <w:r/>
          </w:p>
          <w:p>
            <w:pPr>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jc w:val="left"/>
              <w:spacing w:line="460" w:lineRule="exact"/>
              <w:rPr>
                <w:rFonts w:hint="eastAsia" w:cs="宋体"/>
                <w:sz w:val="21"/>
                <w:szCs w:val="21"/>
              </w:rPr>
            </w:pPr>
            <w:r>
              <w:rPr>
                <w:rFonts w:hint="eastAsia" w:cs="宋体"/>
                <w:sz w:val="21"/>
                <w:szCs w:val="21"/>
              </w:rPr>
              <w:t xml:space="preserve">6、法律、行政法规规定的其他条件。</w:t>
            </w:r>
            <w:r/>
          </w:p>
          <w:p>
            <w:pPr>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sz w:val="21"/>
                <w:szCs w:val="21"/>
              </w:rPr>
              <w:t xml:space="preserve">。</w:t>
            </w:r>
            <w:r/>
          </w:p>
          <w:p>
            <w:pPr>
              <w:jc w:val="left"/>
              <w:spacing w:line="460" w:lineRule="exact"/>
              <w:rPr>
                <w:rFonts w:hint="eastAsia" w:cs="宋体"/>
                <w:sz w:val="21"/>
                <w:szCs w:val="21"/>
              </w:rPr>
            </w:pPr>
            <w:r>
              <w:rPr>
                <w:rFonts w:hint="eastAsia" w:cs="宋体"/>
                <w:sz w:val="21"/>
                <w:szCs w:val="21"/>
              </w:rPr>
              <w:t xml:space="preserve">（三）本项目的特定资格要求：详见第一章 招标公告</w:t>
            </w:r>
            <w:r/>
          </w:p>
        </w:tc>
      </w:tr>
      <w:tr>
        <w:trPr>
          <w:jc w:val="center"/>
          <w:trHeight w:val="557"/>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777"/>
              <w:ind w:firstLine="0"/>
              <w:spacing w:line="360" w:lineRule="auto"/>
              <w:rPr>
                <w:rFonts w:hint="eastAsia"/>
                <w:sz w:val="21"/>
              </w:rPr>
            </w:pPr>
            <w:r>
              <w:rPr>
                <w:rFonts w:hint="eastAsia"/>
                <w:sz w:val="21"/>
              </w:rPr>
              <w:t xml:space="preserve">1、时间：自招标文件公告发布之日起5个工作日</w:t>
            </w:r>
            <w:r>
              <w:rPr>
                <w:rFonts w:hint="eastAsia"/>
                <w:bCs/>
                <w:sz w:val="21"/>
              </w:rPr>
              <w:t xml:space="preserve">。</w:t>
            </w:r>
            <w:r/>
          </w:p>
          <w:p>
            <w:pPr>
              <w:pStyle w:val="777"/>
              <w:ind w:firstLine="0"/>
              <w:spacing w:line="360" w:lineRule="auto"/>
              <w:rPr>
                <w:rFonts w:hint="eastAsia"/>
                <w:sz w:val="21"/>
              </w:rPr>
            </w:pPr>
            <w:r>
              <w:rPr>
                <w:rFonts w:hint="eastAsia"/>
                <w:sz w:val="21"/>
              </w:rPr>
              <w:t xml:space="preserve">2、地点：苏采云政府采购一体化平台</w:t>
            </w:r>
            <w:r/>
          </w:p>
          <w:p>
            <w:pPr>
              <w:pStyle w:val="777"/>
              <w:ind w:firstLine="0"/>
              <w:spacing w:line="360" w:lineRule="auto"/>
              <w:rPr>
                <w:rFonts w:hint="eastAsia"/>
                <w:sz w:val="21"/>
              </w:rPr>
            </w:pPr>
            <w:r>
              <w:rPr>
                <w:rFonts w:hint="eastAsia"/>
                <w:sz w:val="21"/>
              </w:rPr>
              <w:t xml:space="preserve">3、方式：苏采云政府采购一体化平台</w:t>
            </w:r>
            <w:r/>
          </w:p>
          <w:p>
            <w:pPr>
              <w:pStyle w:val="777"/>
              <w:ind w:firstLine="0"/>
              <w:spacing w:line="360" w:lineRule="auto"/>
              <w:rPr>
                <w:rFonts w:hint="eastAsia" w:cs="宋体"/>
                <w:sz w:val="21"/>
              </w:rPr>
            </w:pPr>
            <w:r>
              <w:rPr>
                <w:rFonts w:hint="eastAsia"/>
                <w:sz w:val="21"/>
              </w:rPr>
              <w:t xml:space="preserve">4、售价：0.00元</w:t>
            </w:r>
            <w:r/>
          </w:p>
        </w:tc>
      </w:tr>
      <w:tr>
        <w:trPr>
          <w:jc w:val="center"/>
          <w:trHeight w:val="543"/>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人民币607万元</w:t>
            </w:r>
            <w:r/>
          </w:p>
        </w:tc>
      </w:tr>
      <w:tr>
        <w:trPr>
          <w:jc w:val="center"/>
          <w:trHeight w:val="640"/>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jc w:val="center"/>
          <w:trHeight w:val="710"/>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spacing w:line="360" w:lineRule="auto"/>
              <w:rPr>
                <w:rFonts w:hint="eastAsia" w:cs="宋体"/>
                <w:sz w:val="21"/>
                <w:szCs w:val="21"/>
              </w:rPr>
            </w:pPr>
            <w:r>
              <w:rPr>
                <w:rFonts w:hint="eastAsia" w:cs="宋体"/>
                <w:sz w:val="21"/>
                <w:szCs w:val="21"/>
              </w:rPr>
              <w:t xml:space="preserve">无</w:t>
            </w:r>
            <w:r/>
          </w:p>
        </w:tc>
      </w:tr>
      <w:tr>
        <w:trPr>
          <w:cantSplit/>
          <w:jc w:val="center"/>
          <w:trHeight w:val="699"/>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jc w:val="center"/>
              <w:spacing w:line="460" w:lineRule="exact"/>
              <w:rPr>
                <w:rFonts w:hint="eastAsia" w:cs="宋体"/>
                <w:bCs/>
                <w:sz w:val="21"/>
                <w:szCs w:val="21"/>
              </w:rPr>
            </w:pPr>
            <w:r>
              <w:rPr>
                <w:rFonts w:hint="eastAsia" w:cs="宋体"/>
                <w:b/>
                <w:sz w:val="21"/>
                <w:szCs w:val="21"/>
              </w:rPr>
              <w:t xml:space="preserve">电子投标文件编制要求</w:t>
            </w:r>
            <w:r/>
          </w:p>
        </w:tc>
        <w:tc>
          <w:tcPr>
            <w:tcW w:w="6820" w:type="dxa"/>
            <w:vAlign w:val="center"/>
            <w:textDirection w:val="lrTb"/>
            <w:noWrap w:val="false"/>
          </w:tcPr>
          <w:p>
            <w:pPr>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p>
        </w:tc>
      </w:tr>
      <w:tr>
        <w:trPr>
          <w:cantSplit/>
          <w:jc w:val="center"/>
          <w:trHeight w:val="699"/>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spacing w:line="460" w:lineRule="exact"/>
              <w:rPr>
                <w:rFonts w:hint="eastAsia" w:cs="宋体"/>
                <w:sz w:val="21"/>
                <w:szCs w:val="21"/>
              </w:rPr>
            </w:pPr>
            <w:r>
              <w:rPr>
                <w:rFonts w:hint="eastAsia" w:cs="宋体"/>
                <w:sz w:val="21"/>
                <w:szCs w:val="21"/>
              </w:rPr>
              <w:t xml:space="preserve">60天</w:t>
            </w:r>
            <w:r/>
          </w:p>
        </w:tc>
      </w:tr>
      <w:tr>
        <w:trPr>
          <w:cantSplit/>
          <w:jc w:val="center"/>
          <w:trHeight w:val="695"/>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jc w:val="center"/>
          <w:trHeight w:val="1002"/>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480"/>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p>
        </w:tc>
      </w:tr>
      <w:tr>
        <w:trPr>
          <w:jc w:val="center"/>
          <w:trHeight w:val="1002"/>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480"/>
              <w:jc w:val="both"/>
              <w:spacing w:before="0" w:beforeAutospacing="0" w:after="0" w:afterAutospacing="0" w:line="460" w:lineRule="exact"/>
              <w:rPr>
                <w:rFonts w:cs="宋体"/>
                <w:sz w:val="21"/>
                <w:szCs w:val="21"/>
              </w:rPr>
            </w:pPr>
            <w:r>
              <w:rPr>
                <w:rFonts w:cs="宋体"/>
                <w:sz w:val="21"/>
                <w:szCs w:val="21"/>
              </w:rPr>
              <w:t xml:space="preserve">综合评分法，根据价格、方案等综合评比</w:t>
            </w:r>
            <w:r/>
          </w:p>
        </w:tc>
      </w:tr>
      <w:tr>
        <w:trPr>
          <w:jc w:val="center"/>
          <w:trHeight w:val="1161"/>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投标文件</w:t>
            </w:r>
            <w:r/>
          </w:p>
          <w:p>
            <w:pPr>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spacing w:line="360" w:lineRule="auto"/>
              <w:rPr>
                <w:rFonts w:hint="eastAsia" w:cs="宋体"/>
                <w:sz w:val="21"/>
                <w:szCs w:val="21"/>
              </w:rPr>
            </w:pPr>
            <w:r>
              <w:rPr>
                <w:rFonts w:hint="eastAsia" w:cs="宋体"/>
                <w:sz w:val="21"/>
                <w:szCs w:val="21"/>
              </w:rPr>
              <w:t xml:space="preserve">2026年06月24日上午09：30</w:t>
            </w:r>
            <w:r>
              <w:rPr>
                <w:rFonts w:cs="宋体"/>
                <w:sz w:val="21"/>
              </w:rPr>
              <w:t xml:space="preserve">（北京时间）</w:t>
            </w:r>
            <w:r/>
          </w:p>
          <w:p>
            <w:pPr>
              <w:spacing w:line="360" w:lineRule="auto"/>
              <w:rPr>
                <w:rFonts w:hint="eastAsia" w:cs="宋体"/>
                <w:sz w:val="21"/>
                <w:szCs w:val="21"/>
              </w:rPr>
            </w:pPr>
            <w:r>
              <w:rPr>
                <w:rFonts w:hint="eastAsia" w:cs="宋体"/>
                <w:sz w:val="21"/>
              </w:rPr>
              <w:t xml:space="preserve">地点：苏采云政府采购一体化平台</w:t>
            </w:r>
            <w:r/>
          </w:p>
        </w:tc>
      </w:tr>
      <w:tr>
        <w:trPr>
          <w:jc w:val="center"/>
          <w:trHeight w:val="557"/>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代理</w:t>
            </w:r>
            <w:r/>
          </w:p>
          <w:p>
            <w:pPr>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spacing w:line="460" w:lineRule="exact"/>
              <w:rPr>
                <w:rFonts w:hint="eastAsia" w:cs="宋体"/>
                <w:sz w:val="21"/>
                <w:szCs w:val="21"/>
              </w:rPr>
            </w:pPr>
            <w:r>
              <w:rPr>
                <w:rFonts w:hint="eastAsia" w:cs="宋体"/>
                <w:sz w:val="21"/>
              </w:rPr>
              <w:t xml:space="preserve">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陆万柒仟伍佰陆拾元整（67560.00元）</w:t>
            </w:r>
            <w:r>
              <w:rPr>
                <w:rFonts w:hint="eastAsia" w:cs="宋体"/>
                <w:sz w:val="21"/>
                <w:szCs w:val="21"/>
              </w:rPr>
              <w:t xml:space="preserve">。</w:t>
            </w:r>
            <w:r/>
          </w:p>
          <w:p>
            <w:pPr>
              <w:jc w:val="left"/>
              <w:spacing w:line="460" w:lineRule="exact"/>
              <w:rPr>
                <w:rFonts w:hint="eastAsia" w:cs="宋体"/>
                <w:sz w:val="21"/>
                <w:szCs w:val="21"/>
              </w:rPr>
            </w:pPr>
            <w:r>
              <w:rPr>
                <w:rFonts w:hint="eastAsia" w:cs="宋体"/>
                <w:sz w:val="21"/>
              </w:rPr>
              <w:t xml:space="preserve">账户：苏州晋业建设咨询有限公司</w:t>
            </w:r>
            <w:r>
              <w:rPr>
                <w:rFonts w:hint="eastAsia" w:cs="宋体"/>
                <w:sz w:val="21"/>
              </w:rPr>
              <w:br w:type="textWrapping" w:clear="all"/>
            </w:r>
            <w:r>
              <w:rPr>
                <w:rFonts w:hint="eastAsia" w:cs="宋体"/>
                <w:sz w:val="21"/>
              </w:rPr>
              <w:t xml:space="preserve">开户行：</w:t>
            </w:r>
            <w:r>
              <w:rPr>
                <w:rFonts w:hint="eastAsia" w:cs="宋体"/>
                <w:sz w:val="21"/>
              </w:rPr>
              <w:t xml:space="preserve">招商银行股份有限公司太仓支行 </w:t>
            </w:r>
            <w:r>
              <w:rPr>
                <w:rFonts w:hint="eastAsia" w:cs="宋体"/>
                <w:sz w:val="21"/>
              </w:rPr>
              <w:br w:type="textWrapping" w:clear="all"/>
            </w:r>
            <w:r>
              <w:rPr>
                <w:rFonts w:hint="eastAsia" w:cs="宋体"/>
                <w:sz w:val="21"/>
              </w:rPr>
              <w:t xml:space="preserve">账户：</w:t>
            </w:r>
            <w:r>
              <w:rPr>
                <w:rFonts w:hint="eastAsia" w:cs="宋体"/>
                <w:sz w:val="21"/>
              </w:rPr>
              <w:t xml:space="preserve">512916472110001</w:t>
            </w:r>
            <w:r/>
          </w:p>
        </w:tc>
      </w:tr>
      <w:tr>
        <w:trPr>
          <w:jc w:val="center"/>
          <w:trHeight w:val="558"/>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ind w:firstLine="1"/>
              <w:spacing w:line="460" w:lineRule="exact"/>
              <w:rPr>
                <w:rFonts w:hint="eastAsia" w:cs="宋体"/>
                <w:sz w:val="21"/>
                <w:szCs w:val="21"/>
              </w:rPr>
            </w:pPr>
            <w:r>
              <w:rPr>
                <w:rFonts w:hint="eastAsia" w:cs="宋体"/>
                <w:sz w:val="21"/>
                <w:szCs w:val="21"/>
              </w:rPr>
              <w:t xml:space="preserve">出现下列情形之一的，为废标：</w:t>
            </w:r>
            <w:r/>
          </w:p>
          <w:p>
            <w:pPr>
              <w:ind w:firstLine="1"/>
              <w:spacing w:line="460" w:lineRule="exact"/>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ind w:firstLine="1"/>
              <w:spacing w:line="460" w:lineRule="exact"/>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ind w:firstLine="1"/>
              <w:spacing w:line="460" w:lineRule="exact"/>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ind w:firstLine="1"/>
              <w:spacing w:line="460" w:lineRule="exact"/>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ind w:firstLine="1"/>
              <w:spacing w:line="460" w:lineRule="exact"/>
              <w:rPr>
                <w:rFonts w:hint="eastAsia" w:cs="宋体"/>
                <w:sz w:val="21"/>
                <w:szCs w:val="21"/>
              </w:rPr>
            </w:pPr>
            <w:r>
              <w:rPr>
                <w:rFonts w:cs="宋体"/>
                <w:sz w:val="21"/>
                <w:szCs w:val="21"/>
              </w:rPr>
              <w:t xml:space="preserve">废标后，采购人应当将废标理由通知所有投标人。</w:t>
            </w:r>
            <w:r/>
          </w:p>
        </w:tc>
      </w:tr>
      <w:tr>
        <w:trPr>
          <w:jc w:val="center"/>
          <w:trHeight w:val="1539"/>
        </w:trPr>
        <w:tc>
          <w:tcPr>
            <w:tcW w:w="766"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jc w:val="center"/>
              <w:spacing w:line="460" w:lineRule="exact"/>
              <w:rPr>
                <w:rFonts w:hint="eastAsia" w:cs="宋体"/>
                <w:b/>
                <w:sz w:val="21"/>
                <w:szCs w:val="21"/>
              </w:rPr>
            </w:pPr>
            <w:r>
              <w:rPr>
                <w:rFonts w:hint="eastAsia" w:cs="宋体"/>
                <w:b/>
                <w:sz w:val="21"/>
                <w:szCs w:val="21"/>
              </w:rPr>
              <w:t xml:space="preserve">导致无效标</w:t>
            </w:r>
            <w:r/>
          </w:p>
          <w:p>
            <w:pPr>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ind w:firstLine="1"/>
              <w:spacing w:line="460" w:lineRule="exact"/>
              <w:rPr>
                <w:rFonts w:hint="eastAsia"/>
                <w:sz w:val="21"/>
                <w:szCs w:val="21"/>
              </w:rPr>
            </w:pPr>
            <w:r>
              <w:rPr>
                <w:rFonts w:hint="eastAsia" w:cs="宋体"/>
                <w:sz w:val="21"/>
                <w:szCs w:val="21"/>
              </w:rPr>
              <w:t xml:space="preserve">投标文件属下列情况之一的，在资格性、符合性检查时按照无效投标处理：</w:t>
            </w:r>
            <w:r/>
          </w:p>
          <w:p>
            <w:pPr>
              <w:ind w:firstLine="1"/>
              <w:spacing w:line="460" w:lineRule="exact"/>
              <w:rPr>
                <w:rFonts w:hint="eastAsia"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ind w:firstLine="1"/>
              <w:spacing w:line="460" w:lineRule="exact"/>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ind w:firstLine="1"/>
              <w:spacing w:line="460" w:lineRule="exact"/>
              <w:rPr>
                <w:rFonts w:hint="eastAsia"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ind w:firstLine="1"/>
              <w:spacing w:line="460" w:lineRule="exact"/>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ind w:firstLine="1"/>
              <w:spacing w:line="460" w:lineRule="exact"/>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p>
        </w:tc>
      </w:tr>
    </w:tbl>
    <w:p>
      <w:pPr>
        <w:pStyle w:val="755"/>
        <w:numPr>
          <w:ilvl w:val="0"/>
          <w:numId w:val="0"/>
        </w:numPr>
        <w:jc w:val="center"/>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p>
    <w:tbl>
      <w:tblPr>
        <w:tblStyle w:val="765"/>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204"/>
        </w:trPr>
        <w:tc>
          <w:tcPr>
            <w:tcW w:w="5000" w:type="pct"/>
            <w:textDirection w:val="lrTb"/>
            <w:noWrap w:val="false"/>
          </w:tcPr>
          <w:p>
            <w:pPr>
              <w:spacing w:line="360" w:lineRule="auto"/>
              <w:tabs>
                <w:tab w:val="left" w:pos="567" w:leader="none"/>
              </w:tabs>
              <w:rPr>
                <w:rFonts w:hint="eastAsia" w:cs="宋体"/>
                <w:sz w:val="21"/>
                <w:szCs w:val="21"/>
              </w:rPr>
            </w:pPr>
            <w:r/>
            <w:bookmarkStart w:id="1" w:name="OLE_LINK1"/>
            <w:r/>
            <w:bookmarkStart w:id="2" w:name="OLE_LINK6"/>
            <w:r>
              <w:rPr>
                <w:rFonts w:hint="eastAsia" w:cs="宋体"/>
                <w:sz w:val="21"/>
                <w:szCs w:val="21"/>
              </w:rPr>
              <w:t xml:space="preserve">项目概况</w:t>
            </w:r>
            <w:r/>
          </w:p>
          <w:p>
            <w:pPr>
              <w:pStyle w:val="777"/>
              <w:spacing w:line="360" w:lineRule="auto"/>
              <w:rPr>
                <w:rFonts w:hint="eastAsia" w:cs="宋体"/>
              </w:rPr>
            </w:pPr>
            <w:r>
              <w:rPr>
                <w:rFonts w:hint="eastAsia" w:cs="宋体"/>
                <w:sz w:val="21"/>
                <w:u w:val="single"/>
              </w:rPr>
              <w:t xml:space="preserve">2026年璜泾镇区环境卫生服务外包</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2026年06月24日上午09：30</w:t>
            </w:r>
            <w:r>
              <w:rPr>
                <w:rFonts w:hint="eastAsia" w:cs="宋体"/>
                <w:sz w:val="21"/>
              </w:rPr>
              <w:t xml:space="preserve">（北京时间）前上传电子投标文件。</w:t>
            </w:r>
            <w:r/>
          </w:p>
        </w:tc>
      </w:tr>
    </w:tbl>
    <w:p>
      <w:pPr>
        <w:pStyle w:val="777"/>
        <w:ind w:firstLine="0"/>
        <w:spacing w:line="360" w:lineRule="auto"/>
        <w:rPr>
          <w:rFonts w:hint="eastAsia" w:cs="宋体"/>
          <w:b/>
          <w:bCs/>
          <w:sz w:val="21"/>
        </w:rPr>
      </w:pPr>
      <w:r>
        <w:rPr>
          <w:rFonts w:hint="eastAsia" w:cs="宋体"/>
          <w:b/>
          <w:bCs/>
          <w:sz w:val="21"/>
        </w:rPr>
        <w:t xml:space="preserve">一、项目基本情况</w:t>
      </w:r>
      <w:r/>
    </w:p>
    <w:p>
      <w:pPr>
        <w:ind w:left="420"/>
        <w:spacing w:line="360" w:lineRule="auto"/>
        <w:tabs>
          <w:tab w:val="left" w:pos="567" w:leader="none"/>
        </w:tabs>
        <w:rPr>
          <w:rFonts w:hint="eastAsia" w:cs="宋体"/>
          <w:sz w:val="21"/>
          <w:szCs w:val="21"/>
        </w:rPr>
      </w:pPr>
      <w:r>
        <w:rPr>
          <w:rFonts w:hint="eastAsia" w:cs="宋体"/>
          <w:sz w:val="21"/>
          <w:szCs w:val="21"/>
        </w:rPr>
        <w:t xml:space="preserve">项目编号：JSZC-320585-JINY-G2026-0003</w:t>
      </w:r>
      <w:r/>
    </w:p>
    <w:p>
      <w:pPr>
        <w:pStyle w:val="777"/>
        <w:spacing w:line="360" w:lineRule="auto"/>
        <w:rPr>
          <w:rFonts w:hint="eastAsia" w:cs="宋体"/>
          <w:sz w:val="21"/>
        </w:rPr>
      </w:pPr>
      <w:r>
        <w:rPr>
          <w:rFonts w:hint="eastAsia" w:cs="宋体"/>
          <w:sz w:val="21"/>
        </w:rPr>
        <w:t xml:space="preserve">项目名称：</w:t>
      </w:r>
      <w:bookmarkStart w:id="3" w:name="OLE_LINK11"/>
      <w:r>
        <w:rPr>
          <w:rFonts w:hint="eastAsia" w:cs="宋体"/>
          <w:sz w:val="21"/>
        </w:rPr>
        <w:t xml:space="preserve">2026年璜泾镇区环境卫生服务外包</w:t>
      </w:r>
      <w:bookmarkEnd w:id="3"/>
      <w:r/>
      <w:r/>
    </w:p>
    <w:p>
      <w:pPr>
        <w:pStyle w:val="777"/>
        <w:spacing w:line="360" w:lineRule="auto"/>
        <w:rPr>
          <w:rFonts w:hint="eastAsia" w:cs="宋体"/>
          <w:sz w:val="21"/>
        </w:rPr>
      </w:pPr>
      <w:r/>
      <w:bookmarkStart w:id="4" w:name="OLE_LINK3"/>
      <w:r>
        <w:rPr>
          <w:rFonts w:hint="eastAsia" w:cs="宋体"/>
          <w:bCs/>
          <w:sz w:val="21"/>
        </w:rPr>
        <w:t xml:space="preserve">采购方式：公开招标</w:t>
      </w:r>
      <w:bookmarkEnd w:id="4"/>
      <w:r/>
    </w:p>
    <w:p>
      <w:pPr>
        <w:pStyle w:val="777"/>
        <w:spacing w:line="360" w:lineRule="auto"/>
        <w:rPr>
          <w:rFonts w:hint="eastAsia" w:cs="宋体"/>
          <w:sz w:val="21"/>
        </w:rPr>
      </w:pPr>
      <w:r>
        <w:rPr>
          <w:rFonts w:hint="eastAsia" w:cs="宋体"/>
          <w:sz w:val="21"/>
        </w:rPr>
        <w:t xml:space="preserve">预算金额：人民币607万元</w:t>
      </w:r>
      <w:r/>
    </w:p>
    <w:p>
      <w:pPr>
        <w:pStyle w:val="777"/>
        <w:spacing w:line="360" w:lineRule="auto"/>
        <w:rPr>
          <w:rFonts w:hint="eastAsia" w:cs="宋体"/>
          <w:sz w:val="21"/>
        </w:rPr>
      </w:pPr>
      <w:r>
        <w:rPr>
          <w:rFonts w:hint="eastAsia" w:cs="宋体"/>
          <w:sz w:val="21"/>
        </w:rPr>
        <w:t xml:space="preserve">最高限价：人民币607万元（投标报价超过此限价的为无效标）</w:t>
      </w:r>
      <w:r/>
    </w:p>
    <w:p>
      <w:pPr>
        <w:pStyle w:val="777"/>
        <w:spacing w:line="360" w:lineRule="auto"/>
        <w:rPr>
          <w:rFonts w:hint="eastAsia" w:cs="宋体"/>
          <w:sz w:val="21"/>
        </w:rPr>
      </w:pPr>
      <w:r>
        <w:rPr>
          <w:rFonts w:hint="eastAsia" w:cs="宋体"/>
          <w:sz w:val="21"/>
        </w:rPr>
        <w:t xml:space="preserve">采购需求：2026年璜泾镇区环境卫生服务外包，详见第四章 招标书。</w:t>
      </w:r>
      <w:r/>
    </w:p>
    <w:p>
      <w:pPr>
        <w:pStyle w:val="777"/>
        <w:spacing w:line="360" w:lineRule="auto"/>
        <w:rPr>
          <w:rFonts w:hint="eastAsia" w:cs="宋体"/>
          <w:sz w:val="21"/>
        </w:rPr>
      </w:pPr>
      <w:r>
        <w:rPr>
          <w:rFonts w:hint="eastAsia" w:cs="宋体"/>
          <w:sz w:val="21"/>
        </w:rPr>
        <w:t xml:space="preserve">合同履行期限：一年。</w:t>
      </w:r>
      <w:r/>
    </w:p>
    <w:p>
      <w:pPr>
        <w:pStyle w:val="777"/>
        <w:spacing w:line="360" w:lineRule="auto"/>
        <w:rPr>
          <w:rFonts w:hint="eastAsia" w:cs="宋体"/>
          <w:sz w:val="21"/>
        </w:rPr>
      </w:pPr>
      <w:r>
        <w:rPr>
          <w:rFonts w:hint="eastAsia" w:cs="宋体"/>
          <w:sz w:val="21"/>
        </w:rPr>
        <w:t xml:space="preserve">服务地点：采购人指定地点。</w:t>
      </w:r>
      <w:r/>
    </w:p>
    <w:p>
      <w:pPr>
        <w:pStyle w:val="777"/>
        <w:spacing w:line="360" w:lineRule="auto"/>
        <w:rPr>
          <w:rFonts w:hint="eastAsia" w:cs="宋体"/>
          <w:sz w:val="21"/>
        </w:rPr>
      </w:pPr>
      <w:r>
        <w:rPr>
          <w:rFonts w:hint="eastAsia" w:cs="宋体"/>
          <w:sz w:val="21"/>
        </w:rPr>
        <w:t xml:space="preserve">本项目不接受联合体投标</w:t>
      </w:r>
      <w:r/>
    </w:p>
    <w:p>
      <w:pPr>
        <w:pStyle w:val="777"/>
        <w:ind w:firstLine="0"/>
        <w:spacing w:line="360" w:lineRule="auto"/>
        <w:rPr>
          <w:rFonts w:hint="eastAsia" w:cs="宋体"/>
          <w:b/>
          <w:bCs/>
          <w:sz w:val="21"/>
        </w:rPr>
      </w:pPr>
      <w:r>
        <w:rPr>
          <w:rFonts w:hint="eastAsia" w:cs="宋体"/>
          <w:b/>
          <w:bCs/>
          <w:sz w:val="21"/>
        </w:rPr>
        <w:t xml:space="preserve">二、申请人的资格要求</w:t>
      </w:r>
      <w:r/>
    </w:p>
    <w:p>
      <w:pPr>
        <w:pStyle w:val="777"/>
        <w:spacing w:line="360" w:lineRule="auto"/>
        <w:rPr>
          <w:rFonts w:hint="eastAsia" w:cs="宋体"/>
          <w:sz w:val="21"/>
        </w:rPr>
      </w:pPr>
      <w:r>
        <w:rPr>
          <w:rFonts w:hint="eastAsia" w:cs="宋体"/>
          <w:sz w:val="21"/>
        </w:rPr>
        <w:t xml:space="preserve">（一）满足《中华人民共和国政府采购法》第二十二条规定</w:t>
      </w:r>
      <w:r/>
    </w:p>
    <w:p>
      <w:pPr>
        <w:pStyle w:val="777"/>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777"/>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p>
    <w:p>
      <w:pPr>
        <w:pStyle w:val="777"/>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p>
    <w:p>
      <w:pPr>
        <w:pStyle w:val="777"/>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777"/>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777"/>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777"/>
        <w:spacing w:line="360" w:lineRule="auto"/>
        <w:rPr>
          <w:rFonts w:hint="eastAsia" w:cs="宋体"/>
          <w:sz w:val="21"/>
        </w:rPr>
      </w:pPr>
      <w:r>
        <w:rPr>
          <w:rFonts w:hint="eastAsia" w:cs="宋体"/>
          <w:sz w:val="21"/>
        </w:rPr>
        <w:t xml:space="preserve">（二）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777"/>
        <w:spacing w:line="360" w:lineRule="auto"/>
        <w:rPr>
          <w:rFonts w:hint="eastAsia" w:cs="宋体"/>
          <w:sz w:val="21"/>
        </w:rPr>
      </w:pPr>
      <w:r>
        <w:rPr>
          <w:rFonts w:hint="eastAsia" w:cs="宋体"/>
          <w:sz w:val="21"/>
        </w:rPr>
        <w:t xml:space="preserve">（三）本项目的特定资格要求：</w:t>
      </w:r>
      <w:r/>
    </w:p>
    <w:p>
      <w:pPr>
        <w:pStyle w:val="777"/>
        <w:spacing w:line="360" w:lineRule="auto"/>
        <w:rPr>
          <w:rFonts w:hint="eastAsia" w:cs="宋体"/>
          <w:sz w:val="21"/>
        </w:rPr>
      </w:pPr>
      <w:r>
        <w:rPr>
          <w:rFonts w:hint="eastAsia" w:cs="宋体"/>
          <w:sz w:val="21"/>
        </w:rPr>
        <w:t xml:space="preserve">1、本项目必备人员数量108人，项目管理岗人员年龄不大于55周岁，其他岗位人员年龄不大于69周岁（提供拟投入人员情况表并加盖公章，格式附后）；</w:t>
      </w:r>
      <w:r/>
    </w:p>
    <w:p>
      <w:pPr>
        <w:pStyle w:val="777"/>
        <w:spacing w:line="360" w:lineRule="auto"/>
        <w:rPr>
          <w:rFonts w:hint="eastAsia" w:cs="宋体"/>
          <w:sz w:val="21"/>
        </w:rPr>
      </w:pPr>
      <w:r/>
      <w:bookmarkStart w:id="5" w:name="OLE_LINK2"/>
      <w:r>
        <w:rPr>
          <w:rFonts w:hint="eastAsia" w:cs="宋体"/>
          <w:sz w:val="21"/>
        </w:rPr>
        <w:t xml:space="preserve">2、本项目必备设施设备如下（</w:t>
      </w:r>
      <w:r>
        <w:rPr>
          <w:rFonts w:hint="eastAsia" w:cs="宋体"/>
          <w:b/>
          <w:bCs/>
          <w:sz w:val="21"/>
        </w:rPr>
        <w:t xml:space="preserve">投标单位自有或租赁</w:t>
      </w:r>
      <w:r>
        <w:rPr>
          <w:rFonts w:hint="eastAsia" w:cs="宋体"/>
          <w:sz w:val="21"/>
        </w:rPr>
        <w:t xml:space="preserve">）：</w:t>
      </w:r>
      <w:r/>
    </w:p>
    <w:tbl>
      <w:tblPr>
        <w:tblStyle w:val="765"/>
        <w:tblW w:w="450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1"/>
        <w:gridCol w:w="3724"/>
        <w:gridCol w:w="2526"/>
      </w:tblGrid>
      <w:tr>
        <w:trPr>
          <w:trHeight w:val="284"/>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序号</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设施设备名称</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数量</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洗扫一体车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2</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户外大型吸尘器</w:t>
            </w:r>
            <w:r/>
          </w:p>
        </w:tc>
        <w:tc>
          <w:tcPr>
            <w:tcW w:w="1484" w:type="pct"/>
            <w:vAlign w:val="center"/>
            <w:textDirection w:val="lrTb"/>
            <w:noWrap w:val="false"/>
          </w:tcPr>
          <w:p>
            <w:pPr>
              <w:jc w:val="center"/>
              <w:spacing w:line="360" w:lineRule="auto"/>
              <w:widowControl/>
              <w:rPr>
                <w:rFonts w:hint="eastAsia" w:cs="宋体"/>
                <w:sz w:val="21"/>
                <w:szCs w:val="21"/>
                <w:lang w:bidi="en-US"/>
              </w:rPr>
            </w:pPr>
            <w:r>
              <w:rPr>
                <w:rFonts w:hint="eastAsia" w:cs="宋体"/>
                <w:sz w:val="21"/>
                <w:szCs w:val="21"/>
                <w:lang w:eastAsia="en-US" w:bidi="en-US"/>
              </w:rPr>
              <w:t xml:space="preserve">1</w:t>
            </w:r>
            <w:r>
              <w:rPr>
                <w:rFonts w:hint="eastAsia" w:cs="宋体"/>
                <w:sz w:val="21"/>
                <w:szCs w:val="21"/>
                <w:lang w:bidi="en-US"/>
              </w:rPr>
              <w:t xml:space="preserve">台</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3</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鼓风机</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1只</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4</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户外高压水枪</w:t>
            </w:r>
            <w:r/>
          </w:p>
        </w:tc>
        <w:tc>
          <w:tcPr>
            <w:tcW w:w="1484" w:type="pct"/>
            <w:vAlign w:val="center"/>
            <w:textDirection w:val="lrTb"/>
            <w:noWrap w:val="false"/>
          </w:tcPr>
          <w:p>
            <w:pPr>
              <w:jc w:val="center"/>
              <w:spacing w:line="360" w:lineRule="auto"/>
              <w:widowControl/>
              <w:rPr>
                <w:rFonts w:hint="eastAsia" w:cs="宋体"/>
                <w:sz w:val="21"/>
                <w:szCs w:val="21"/>
                <w:lang w:bidi="en-US"/>
              </w:rPr>
            </w:pPr>
            <w:r>
              <w:rPr>
                <w:rFonts w:hint="eastAsia" w:cs="宋体"/>
                <w:sz w:val="21"/>
                <w:szCs w:val="21"/>
                <w:lang w:eastAsia="en-US" w:bidi="en-US"/>
              </w:rPr>
              <w:t xml:space="preserve">1</w:t>
            </w:r>
            <w:r>
              <w:rPr>
                <w:rFonts w:hint="eastAsia" w:cs="宋体"/>
                <w:sz w:val="21"/>
                <w:szCs w:val="21"/>
                <w:lang w:bidi="en-US"/>
              </w:rPr>
              <w:t xml:space="preserve">台</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5</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电动三轮四桶车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10辆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6</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电动四轮平板车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4辆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7</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3吨垃圾压缩车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8</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三轮电瓶保洁车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10辆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9</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自动割草船</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1条</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10</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打捞船</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bidi="en-US"/>
              </w:rPr>
              <w:t xml:space="preserve">7</w:t>
            </w:r>
            <w:r>
              <w:rPr>
                <w:rFonts w:hint="eastAsia" w:cs="宋体"/>
                <w:sz w:val="21"/>
                <w:szCs w:val="21"/>
                <w:lang w:eastAsia="en-US" w:bidi="en-US"/>
              </w:rPr>
              <w:t xml:space="preserve">条</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11</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洒水车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12</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扫路车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13</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疏通车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bl>
    <w:p>
      <w:pPr>
        <w:contextualSpacing/>
        <w:ind w:firstLine="422"/>
        <w:jc w:val="left"/>
        <w:spacing w:line="360" w:lineRule="auto"/>
        <w:rPr>
          <w:rFonts w:hint="eastAsia" w:cs="宋体"/>
          <w:b/>
          <w:bCs/>
          <w:sz w:val="21"/>
          <w:szCs w:val="21"/>
          <w:lang w:bidi="en-US"/>
        </w:rPr>
      </w:pPr>
      <w:r>
        <w:rPr>
          <w:rFonts w:hint="eastAsia" w:cs="宋体"/>
          <w:b/>
          <w:bCs/>
          <w:sz w:val="21"/>
          <w:szCs w:val="21"/>
          <w:lang w:bidi="en-US"/>
        </w:rPr>
        <w:t xml:space="preserve">注：投标人须承诺以上装备在合同签订前配备齐全，并在本项目区域内专车专用。投标人须提供承诺函，格式自拟，加盖投标人公章。</w:t>
      </w:r>
      <w:bookmarkEnd w:id="5"/>
      <w:r/>
    </w:p>
    <w:p>
      <w:pPr>
        <w:pStyle w:val="777"/>
        <w:spacing w:line="360" w:lineRule="auto"/>
        <w:rPr>
          <w:rFonts w:hint="eastAsia" w:cs="宋体"/>
          <w:sz w:val="21"/>
        </w:rPr>
      </w:pPr>
      <w:r>
        <w:rPr>
          <w:rFonts w:hint="eastAsia" w:cs="宋体"/>
          <w:sz w:val="21"/>
        </w:rPr>
        <w:t xml:space="preserve">（四）拒绝下述供应商参加本次采购活动：</w:t>
      </w:r>
      <w:r/>
    </w:p>
    <w:p>
      <w:pPr>
        <w:pStyle w:val="777"/>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p>
    <w:p>
      <w:pPr>
        <w:pStyle w:val="777"/>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p>
    <w:p>
      <w:pPr>
        <w:pStyle w:val="777"/>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p>
    <w:p>
      <w:pPr>
        <w:pStyle w:val="777"/>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pStyle w:val="777"/>
        <w:ind w:firstLine="0"/>
        <w:spacing w:line="360" w:lineRule="auto"/>
        <w:rPr>
          <w:rFonts w:hint="eastAsia" w:cs="宋体"/>
          <w:b/>
          <w:bCs/>
          <w:sz w:val="21"/>
        </w:rPr>
      </w:pPr>
      <w:r>
        <w:rPr>
          <w:rFonts w:hint="eastAsia" w:cs="宋体"/>
          <w:b/>
          <w:bCs/>
          <w:sz w:val="21"/>
        </w:rPr>
        <w:t xml:space="preserve">三、获取招标文件</w:t>
      </w:r>
      <w:r/>
    </w:p>
    <w:p>
      <w:pPr>
        <w:pStyle w:val="777"/>
        <w:spacing w:line="360" w:lineRule="auto"/>
        <w:rPr>
          <w:rFonts w:hint="eastAsia" w:cs="宋体"/>
          <w:sz w:val="21"/>
        </w:rPr>
      </w:pPr>
      <w:r>
        <w:rPr>
          <w:rFonts w:cs="宋体"/>
          <w:sz w:val="21"/>
        </w:rPr>
        <w:t xml:space="preserve">1、时间：</w:t>
      </w:r>
      <w:r>
        <w:rPr>
          <w:rFonts w:hint="eastAsia" w:cs="宋体"/>
          <w:sz w:val="21"/>
        </w:rPr>
        <w:t xml:space="preserve">自招标文件公告发布之日起5个工作日</w:t>
      </w:r>
      <w:r>
        <w:rPr>
          <w:rFonts w:hint="eastAsia" w:cs="宋体"/>
          <w:bCs/>
          <w:sz w:val="21"/>
        </w:rPr>
        <w:t xml:space="preserve">。</w:t>
      </w:r>
      <w:r/>
    </w:p>
    <w:p>
      <w:pPr>
        <w:pStyle w:val="777"/>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777"/>
        <w:spacing w:line="360" w:lineRule="auto"/>
        <w:rPr>
          <w:rFonts w:hint="eastAsia" w:cs="宋体"/>
          <w:sz w:val="21"/>
        </w:rPr>
      </w:pPr>
      <w:r>
        <w:rPr>
          <w:rFonts w:hint="eastAsia" w:cs="宋体"/>
          <w:sz w:val="21"/>
        </w:rPr>
        <w:t xml:space="preserve">3、方式：苏采云政府采购一体化平台</w:t>
      </w:r>
      <w:r/>
    </w:p>
    <w:p>
      <w:pPr>
        <w:pStyle w:val="777"/>
        <w:spacing w:line="360" w:lineRule="auto"/>
        <w:rPr>
          <w:rFonts w:hint="eastAsia" w:cs="宋体"/>
          <w:sz w:val="21"/>
        </w:rPr>
      </w:pPr>
      <w:r>
        <w:rPr>
          <w:rFonts w:hint="eastAsia" w:cs="宋体"/>
          <w:sz w:val="21"/>
        </w:rPr>
        <w:t xml:space="preserve">4、售价：0.00元</w:t>
      </w:r>
      <w:r/>
    </w:p>
    <w:p>
      <w:pPr>
        <w:pStyle w:val="777"/>
        <w:ind w:firstLine="0"/>
        <w:spacing w:line="360" w:lineRule="auto"/>
        <w:rPr>
          <w:rFonts w:hint="eastAsia" w:cs="宋体"/>
          <w:b/>
          <w:bCs/>
          <w:sz w:val="21"/>
        </w:rPr>
      </w:pPr>
      <w:r>
        <w:rPr>
          <w:rFonts w:hint="eastAsia" w:cs="宋体"/>
          <w:b/>
          <w:bCs/>
          <w:sz w:val="21"/>
        </w:rPr>
        <w:t xml:space="preserve">四、提交电子投标文件截止时间、开标时间和地点</w:t>
      </w:r>
      <w:r/>
    </w:p>
    <w:p>
      <w:pPr>
        <w:pStyle w:val="777"/>
        <w:spacing w:line="360" w:lineRule="auto"/>
        <w:rPr>
          <w:rFonts w:hint="eastAsia" w:cs="宋体"/>
          <w:sz w:val="21"/>
        </w:rPr>
      </w:pPr>
      <w:r>
        <w:rPr>
          <w:rFonts w:hint="eastAsia" w:cs="宋体"/>
          <w:sz w:val="21"/>
        </w:rPr>
        <w:t xml:space="preserve">2026年06月24日上午09：30</w:t>
      </w:r>
      <w:r>
        <w:rPr>
          <w:rFonts w:cs="宋体"/>
          <w:sz w:val="21"/>
        </w:rPr>
        <w:t xml:space="preserve">（北京时间）</w:t>
      </w:r>
      <w:r/>
    </w:p>
    <w:p>
      <w:pPr>
        <w:pStyle w:val="777"/>
        <w:spacing w:line="360" w:lineRule="auto"/>
        <w:rPr>
          <w:rFonts w:hint="eastAsia" w:cs="宋体"/>
          <w:sz w:val="21"/>
        </w:rPr>
      </w:pPr>
      <w:r>
        <w:rPr>
          <w:rFonts w:cs="宋体"/>
          <w:sz w:val="21"/>
        </w:rPr>
        <w:t xml:space="preserve">地点：苏采云政府采购一体化平台</w:t>
      </w:r>
      <w:r/>
    </w:p>
    <w:p>
      <w:pPr>
        <w:pStyle w:val="777"/>
        <w:ind w:firstLine="0"/>
        <w:spacing w:line="360" w:lineRule="auto"/>
        <w:rPr>
          <w:rFonts w:hint="eastAsia" w:cs="宋体"/>
          <w:b/>
          <w:bCs/>
          <w:sz w:val="21"/>
        </w:rPr>
      </w:pPr>
      <w:r>
        <w:rPr>
          <w:rFonts w:hint="eastAsia" w:cs="宋体"/>
          <w:b/>
          <w:bCs/>
          <w:sz w:val="21"/>
        </w:rPr>
        <w:t xml:space="preserve">五、公告期限</w:t>
      </w:r>
      <w:r/>
    </w:p>
    <w:p>
      <w:pPr>
        <w:pStyle w:val="777"/>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p>
    <w:p>
      <w:pPr>
        <w:pStyle w:val="777"/>
        <w:ind w:firstLine="0"/>
        <w:spacing w:line="360" w:lineRule="auto"/>
        <w:rPr>
          <w:rFonts w:hint="eastAsia" w:cs="宋体"/>
          <w:b/>
          <w:bCs/>
          <w:sz w:val="21"/>
        </w:rPr>
      </w:pPr>
      <w:r>
        <w:rPr>
          <w:rFonts w:hint="eastAsia" w:cs="宋体"/>
          <w:b/>
          <w:bCs/>
          <w:sz w:val="21"/>
        </w:rPr>
        <w:t xml:space="preserve">六、其他补充事宜</w:t>
      </w:r>
      <w:r/>
    </w:p>
    <w:p>
      <w:pPr>
        <w:pStyle w:val="777"/>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777"/>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77"/>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p>
    <w:p>
      <w:pPr>
        <w:pStyle w:val="777"/>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777"/>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777"/>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777"/>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77"/>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777"/>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777"/>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p>
    <w:p>
      <w:pPr>
        <w:pStyle w:val="777"/>
        <w:spacing w:line="360" w:lineRule="auto"/>
        <w:rPr>
          <w:rFonts w:hint="eastAsia" w:cs="宋体"/>
          <w:sz w:val="21"/>
        </w:rPr>
      </w:pPr>
      <w:r>
        <w:rPr>
          <w:rFonts w:hint="eastAsia" w:cs="宋体"/>
          <w:sz w:val="21"/>
        </w:rPr>
        <w:t xml:space="preserve">7、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陆万柒仟伍佰陆拾元整（67560.00元）。</w:t>
      </w:r>
      <w:r/>
    </w:p>
    <w:p>
      <w:pPr>
        <w:pStyle w:val="777"/>
        <w:spacing w:line="360" w:lineRule="auto"/>
        <w:rPr>
          <w:rFonts w:hint="eastAsia" w:cs="宋体"/>
          <w:sz w:val="21"/>
        </w:rPr>
      </w:pPr>
      <w:r>
        <w:rPr>
          <w:rFonts w:hint="eastAsia" w:cs="宋体"/>
          <w:sz w:val="21"/>
        </w:rPr>
        <w:t xml:space="preserve">8、纸质投标文件份数：1正2副。（中标人在领取中标通知书后需向招标代理机构额外提供与投标所报电子文件一致的纸质投标书）</w:t>
      </w:r>
      <w:r/>
    </w:p>
    <w:p>
      <w:pPr>
        <w:pStyle w:val="777"/>
        <w:spacing w:line="360" w:lineRule="auto"/>
        <w:rPr>
          <w:rFonts w:hint="eastAsia" w:cs="宋体"/>
          <w:sz w:val="21"/>
        </w:rPr>
      </w:pPr>
      <w:r>
        <w:rPr>
          <w:rFonts w:hint="eastAsia" w:cs="宋体"/>
          <w:sz w:val="21"/>
        </w:rPr>
        <w:t xml:space="preserve">9、有关电子投标制作技术疑问，请咨询苏采云软件公司客服：18261002950、0512-69820854、0519-86722802</w:t>
      </w:r>
      <w:r/>
    </w:p>
    <w:p>
      <w:pPr>
        <w:pStyle w:val="777"/>
        <w:spacing w:line="360" w:lineRule="auto"/>
        <w:rPr>
          <w:rFonts w:hint="eastAsia" w:cs="宋体"/>
          <w:sz w:val="21"/>
        </w:rPr>
      </w:pPr>
      <w:r>
        <w:rPr>
          <w:rFonts w:hint="eastAsia" w:cs="宋体"/>
          <w:sz w:val="21"/>
        </w:rPr>
        <w:t xml:space="preserve">10、政府采购监督电话：0512-53512539</w:t>
      </w:r>
      <w:r/>
    </w:p>
    <w:p>
      <w:pPr>
        <w:pStyle w:val="777"/>
        <w:spacing w:line="360" w:lineRule="auto"/>
        <w:rPr>
          <w:rFonts w:hint="eastAsia" w:cs="宋体"/>
          <w:sz w:val="21"/>
        </w:rPr>
      </w:pPr>
      <w:r>
        <w:rPr>
          <w:rFonts w:hint="eastAsia" w:cs="宋体"/>
          <w:sz w:val="21"/>
        </w:rPr>
        <w:t xml:space="preserve">11、本次招标投标保证金：本项目无须缴纳投标保证金。</w:t>
      </w:r>
      <w:r/>
    </w:p>
    <w:p>
      <w:pPr>
        <w:pStyle w:val="777"/>
        <w:spacing w:line="360" w:lineRule="auto"/>
        <w:rPr>
          <w:rFonts w:hint="eastAsia" w:cs="宋体"/>
          <w:sz w:val="21"/>
        </w:rPr>
      </w:pPr>
      <w:r>
        <w:rPr>
          <w:rFonts w:hint="eastAsia" w:cs="宋体"/>
          <w:sz w:val="21"/>
        </w:rPr>
        <w:t xml:space="preserve">12、政府采购信用融资政策：中标供应商可凭政府采购合同办理融资贷款，详情请见江苏政府采购网“政采贷”专栏。</w:t>
      </w:r>
      <w:r/>
    </w:p>
    <w:p>
      <w:pPr>
        <w:pStyle w:val="777"/>
        <w:spacing w:line="360" w:lineRule="auto"/>
        <w:rPr>
          <w:rFonts w:hint="eastAsia" w:cs="宋体"/>
          <w:sz w:val="21"/>
        </w:rPr>
      </w:pPr>
      <w:r>
        <w:rPr>
          <w:rFonts w:hint="eastAsia" w:cs="宋体"/>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77"/>
        <w:ind w:firstLine="0"/>
        <w:spacing w:line="360" w:lineRule="auto"/>
        <w:rPr>
          <w:rFonts w:hint="eastAsia" w:cs="宋体"/>
          <w:b/>
          <w:bCs/>
          <w:sz w:val="21"/>
        </w:rPr>
      </w:pPr>
      <w:r>
        <w:rPr>
          <w:rFonts w:hint="eastAsia" w:cs="宋体"/>
          <w:b/>
          <w:bCs/>
          <w:sz w:val="21"/>
        </w:rPr>
        <w:t xml:space="preserve">七、凡对本次招标提出询问，请按以下方式联系</w:t>
      </w:r>
      <w:r/>
    </w:p>
    <w:p>
      <w:pPr>
        <w:pStyle w:val="777"/>
        <w:spacing w:line="360" w:lineRule="auto"/>
        <w:rPr>
          <w:rFonts w:hint="eastAsia" w:cs="宋体"/>
          <w:sz w:val="21"/>
        </w:rPr>
      </w:pPr>
      <w:r>
        <w:rPr>
          <w:rFonts w:hint="eastAsia" w:cs="宋体"/>
          <w:sz w:val="21"/>
        </w:rPr>
        <w:t xml:space="preserve">1、采购人信息</w:t>
      </w:r>
      <w:r/>
    </w:p>
    <w:p>
      <w:pPr>
        <w:pStyle w:val="777"/>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太仓市璜泾镇人民政府 </w:t>
      </w:r>
      <w:r/>
    </w:p>
    <w:p>
      <w:pPr>
        <w:pStyle w:val="777"/>
        <w:spacing w:line="360" w:lineRule="auto"/>
        <w:rPr>
          <w:rFonts w:hint="eastAsia" w:cs="宋体"/>
          <w:sz w:val="21"/>
        </w:rPr>
      </w:pPr>
      <w:r>
        <w:rPr>
          <w:rFonts w:hint="eastAsia" w:cs="宋体"/>
          <w:sz w:val="21"/>
        </w:rPr>
        <w:t xml:space="preserve">地址:</w:t>
      </w:r>
      <w:r>
        <w:rPr>
          <w:rFonts w:hint="eastAsia" w:cs="宋体"/>
          <w:sz w:val="21"/>
          <w:u w:val="single"/>
        </w:rPr>
        <w:t xml:space="preserve"> 太仓市璜泾镇园林路2号</w:t>
      </w:r>
      <w:r>
        <w:rPr>
          <w:rFonts w:hint="eastAsia" w:cs="宋体"/>
          <w:sz w:val="21"/>
        </w:rPr>
        <w:t xml:space="preserve"> </w:t>
      </w:r>
      <w:r/>
    </w:p>
    <w:p>
      <w:pPr>
        <w:pStyle w:val="777"/>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朱丽晨 15950983739</w:t>
      </w:r>
      <w:r/>
    </w:p>
    <w:p>
      <w:pPr>
        <w:pStyle w:val="777"/>
        <w:spacing w:line="360" w:lineRule="auto"/>
        <w:rPr>
          <w:rFonts w:hint="eastAsia" w:cs="宋体"/>
          <w:sz w:val="21"/>
        </w:rPr>
      </w:pPr>
      <w:r>
        <w:rPr>
          <w:rFonts w:hint="eastAsia" w:cs="宋体"/>
          <w:sz w:val="21"/>
        </w:rPr>
        <w:t xml:space="preserve">2、采购代理机构信息</w:t>
      </w:r>
      <w:r/>
    </w:p>
    <w:p>
      <w:pPr>
        <w:pStyle w:val="777"/>
        <w:spacing w:line="360" w:lineRule="auto"/>
        <w:rPr>
          <w:rFonts w:hint="eastAsia" w:cs="宋体"/>
          <w:sz w:val="21"/>
        </w:rPr>
      </w:pPr>
      <w:r>
        <w:rPr>
          <w:rFonts w:hint="eastAsia" w:cs="宋体"/>
          <w:sz w:val="21"/>
        </w:rPr>
        <w:t xml:space="preserve">名称:</w:t>
      </w:r>
      <w:r>
        <w:rPr>
          <w:rFonts w:hint="eastAsia" w:cs="宋体"/>
          <w:sz w:val="21"/>
          <w:u w:val="single"/>
        </w:rPr>
        <w:t xml:space="preserve">  苏州晋业建设咨询有限公司</w:t>
      </w:r>
      <w:r/>
    </w:p>
    <w:p>
      <w:pPr>
        <w:pStyle w:val="777"/>
        <w:spacing w:line="360" w:lineRule="auto"/>
        <w:rPr>
          <w:rFonts w:hint="eastAsia"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太仓市沃达沣2号楼401</w:t>
      </w:r>
      <w:r/>
    </w:p>
    <w:p>
      <w:pPr>
        <w:pStyle w:val="777"/>
        <w:spacing w:line="360" w:lineRule="auto"/>
        <w:rPr>
          <w:rFonts w:hint="eastAsia" w:cs="宋体"/>
          <w:sz w:val="21"/>
        </w:rPr>
      </w:pPr>
      <w:r>
        <w:rPr>
          <w:rFonts w:hint="eastAsia" w:cs="宋体"/>
          <w:sz w:val="21"/>
        </w:rPr>
        <w:t xml:space="preserve">联系方式:</w:t>
      </w:r>
      <w:r>
        <w:rPr>
          <w:rFonts w:hint="eastAsia" w:cs="宋体"/>
          <w:sz w:val="21"/>
          <w:u w:val="single"/>
        </w:rPr>
        <w:t xml:space="preserve"> 杨文群</w:t>
      </w:r>
      <w:r>
        <w:rPr>
          <w:rFonts w:cs="宋体"/>
          <w:sz w:val="21"/>
          <w:u w:val="single"/>
        </w:rPr>
        <w:t xml:space="preserve"> 15755202447</w:t>
      </w:r>
      <w:r/>
    </w:p>
    <w:p>
      <w:pPr>
        <w:pStyle w:val="777"/>
        <w:spacing w:line="360" w:lineRule="auto"/>
        <w:rPr>
          <w:rFonts w:hint="eastAsia" w:cs="宋体"/>
          <w:sz w:val="21"/>
        </w:rPr>
      </w:pPr>
      <w:r>
        <w:rPr>
          <w:rFonts w:hint="eastAsia" w:cs="宋体"/>
          <w:sz w:val="21"/>
        </w:rPr>
        <w:t xml:space="preserve">3、项目联系方式</w:t>
      </w:r>
      <w:r/>
    </w:p>
    <w:p>
      <w:pPr>
        <w:pStyle w:val="777"/>
        <w:spacing w:line="360" w:lineRule="auto"/>
        <w:rPr>
          <w:rFonts w:hint="eastAsia" w:cs="宋体"/>
          <w:sz w:val="21"/>
        </w:rPr>
      </w:pPr>
      <w:r>
        <w:rPr>
          <w:rFonts w:hint="eastAsia" w:cs="宋体"/>
          <w:sz w:val="21"/>
        </w:rPr>
        <w:t xml:space="preserve">项目联系人：</w:t>
      </w:r>
      <w:r>
        <w:rPr>
          <w:rFonts w:hint="eastAsia" w:cs="宋体"/>
          <w:sz w:val="21"/>
          <w:u w:val="single"/>
        </w:rPr>
        <w:t xml:space="preserve">杨文群</w:t>
      </w:r>
      <w:r/>
    </w:p>
    <w:p>
      <w:pPr>
        <w:ind w:firstLine="420"/>
        <w:rPr>
          <w:rFonts w:hint="eastAsia" w:cs="宋体"/>
          <w:sz w:val="21"/>
          <w:u w:val="single"/>
        </w:rPr>
      </w:pPr>
      <w:r>
        <w:rPr>
          <w:rFonts w:hint="eastAsia" w:cs="宋体"/>
          <w:sz w:val="21"/>
        </w:rPr>
        <w:t xml:space="preserve">电话:</w:t>
      </w:r>
      <w:r>
        <w:rPr>
          <w:rFonts w:hint="eastAsia" w:cs="宋体"/>
          <w:sz w:val="21"/>
          <w:u w:val="single"/>
        </w:rPr>
        <w:t xml:space="preserve"> </w:t>
      </w:r>
      <w:bookmarkEnd w:id="1"/>
      <w:r>
        <w:rPr>
          <w:rFonts w:cs="宋体"/>
          <w:sz w:val="21"/>
          <w:u w:val="single"/>
        </w:rPr>
        <w:t xml:space="preserve">15755202447</w:t>
      </w:r>
      <w:r/>
    </w:p>
    <w:p>
      <w:pPr>
        <w:pStyle w:val="755"/>
        <w:numPr>
          <w:ilvl w:val="0"/>
          <w:numId w:val="0"/>
        </w:numPr>
        <w:jc w:val="center"/>
        <w:rPr>
          <w:rFonts w:cs="宋体"/>
          <w:b w:val="0"/>
          <w:bCs/>
          <w:szCs w:val="44"/>
        </w:rPr>
      </w:pPr>
      <w:r>
        <w:rPr>
          <w:rFonts w:hint="eastAsia" w:cs="宋体"/>
          <w:b w:val="0"/>
          <w:bCs/>
          <w:sz w:val="21"/>
        </w:rPr>
        <w:br w:type="page" w:clear="all"/>
      </w:r>
      <w:bookmarkEnd w:id="2"/>
      <w:r>
        <w:rPr>
          <w:rFonts w:hint="eastAsia" w:ascii="宋体" w:hAnsi="宋体" w:cs="宋体"/>
        </w:rPr>
        <w:t xml:space="preserve">第二章 </w:t>
      </w:r>
      <w:bookmarkStart w:id="6" w:name="投标人须知"/>
      <w:r>
        <w:rPr>
          <w:rFonts w:hint="eastAsia" w:ascii="宋体" w:hAnsi="宋体" w:cs="宋体"/>
        </w:rPr>
        <w:t xml:space="preserve">投标人须知</w:t>
      </w:r>
      <w:bookmarkEnd w:id="6"/>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本招标文件仅适用于苏州晋业建设咨询有限公司组织的招标活动。</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本招标文件的解释权属于苏州晋业建设咨询有限公司。</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766"/>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766"/>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766"/>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p>
    <w:p>
      <w:pPr>
        <w:pStyle w:val="785"/>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p>
    <w:p>
      <w:pPr>
        <w:numPr>
          <w:ilvl w:val="1"/>
          <w:numId w:val="7"/>
        </w:numPr>
        <w:spacing w:line="400" w:lineRule="exact"/>
        <w:rPr>
          <w:rFonts w:hint="eastAsia" w:cs="宋体"/>
          <w:sz w:val="21"/>
          <w:szCs w:val="21"/>
        </w:rPr>
      </w:pPr>
      <w:r>
        <w:rPr>
          <w:rFonts w:hint="eastAsia" w:cs="宋体"/>
          <w:sz w:val="21"/>
          <w:szCs w:val="21"/>
        </w:rPr>
        <w:t xml:space="preserve">符合《中华人民共和国政府采购法》第二十二条第一款之规定。</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p>
    <w:p>
      <w:pPr>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 申请人的资格要求。</w:t>
      </w:r>
      <w:r/>
    </w:p>
    <w:p>
      <w:pPr>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p>
    <w:p>
      <w:pPr>
        <w:numPr>
          <w:ilvl w:val="1"/>
          <w:numId w:val="7"/>
        </w:numPr>
        <w:spacing w:line="400" w:lineRule="exact"/>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p>
    <w:p>
      <w:pPr>
        <w:numPr>
          <w:ilvl w:val="1"/>
          <w:numId w:val="7"/>
        </w:numPr>
        <w:spacing w:line="400" w:lineRule="exact"/>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本项目不接受联合体投标。</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p>
    <w:p>
      <w:pPr>
        <w:numPr>
          <w:ilvl w:val="1"/>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投标人在获取招标文件后，若有疑问，应于</w:t>
      </w:r>
      <w:bookmarkStart w:id="7" w:name="_Hlk159337758"/>
      <w:r>
        <w:rPr>
          <w:rFonts w:hint="eastAsia"/>
          <w:sz w:val="21"/>
          <w:szCs w:val="21"/>
        </w:rPr>
        <w:t xml:space="preserve">投标截止时间</w:t>
      </w:r>
      <w:bookmarkEnd w:id="7"/>
      <w:r>
        <w:rPr>
          <w:rFonts w:hint="eastAsia"/>
          <w:sz w:val="21"/>
          <w:szCs w:val="21"/>
        </w:rPr>
        <w:t xml:space="preserve">之前，向采购代理机构提出，采购代理机构将予以解答</w:t>
      </w:r>
      <w:r>
        <w:rPr>
          <w:rFonts w:hint="eastAsia" w:cs="宋体"/>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质疑</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上述应知其权益受到损害之日是指：</w:t>
      </w:r>
      <w:r/>
    </w:p>
    <w:p>
      <w:pPr>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p>
    <w:p>
      <w:pPr>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p>
    <w:p>
      <w:pPr>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供应商提出质疑应当提交质疑函和必要的证明材料。质疑函应当包括下列内容：</w:t>
      </w:r>
      <w:r/>
    </w:p>
    <w:p>
      <w:pPr>
        <w:spacing w:line="400" w:lineRule="exact"/>
        <w:tabs>
          <w:tab w:val="left" w:pos="540" w:leader="none"/>
        </w:tabs>
        <w:rPr>
          <w:rFonts w:hint="eastAsia"/>
          <w:sz w:val="21"/>
          <w:szCs w:val="21"/>
        </w:rPr>
      </w:pPr>
      <w:r>
        <w:rPr>
          <w:sz w:val="21"/>
          <w:szCs w:val="21"/>
        </w:rPr>
        <w:t xml:space="preserve">12.4.1 供应商的姓名或者名称、地址、邮编、联系人及联系电话；</w:t>
      </w:r>
      <w:r/>
    </w:p>
    <w:p>
      <w:pPr>
        <w:spacing w:line="400" w:lineRule="exact"/>
        <w:tabs>
          <w:tab w:val="left" w:pos="540" w:leader="none"/>
        </w:tabs>
        <w:rPr>
          <w:rFonts w:hint="eastAsia"/>
          <w:sz w:val="21"/>
          <w:szCs w:val="21"/>
        </w:rPr>
      </w:pPr>
      <w:r>
        <w:rPr>
          <w:sz w:val="21"/>
          <w:szCs w:val="21"/>
        </w:rPr>
        <w:t xml:space="preserve">12.4.2 质疑项目的名称、编号；</w:t>
      </w:r>
      <w:r/>
    </w:p>
    <w:p>
      <w:pPr>
        <w:spacing w:line="400" w:lineRule="exact"/>
        <w:tabs>
          <w:tab w:val="left" w:pos="540" w:leader="none"/>
        </w:tabs>
        <w:rPr>
          <w:rFonts w:hint="eastAsia"/>
          <w:sz w:val="21"/>
          <w:szCs w:val="21"/>
        </w:rPr>
      </w:pPr>
      <w:r>
        <w:rPr>
          <w:sz w:val="21"/>
          <w:szCs w:val="21"/>
        </w:rPr>
        <w:t xml:space="preserve">12.4.3 具体、明确的质疑事项和与质疑事项相关的请求；</w:t>
      </w:r>
      <w:r/>
    </w:p>
    <w:p>
      <w:pPr>
        <w:spacing w:line="400" w:lineRule="exact"/>
        <w:tabs>
          <w:tab w:val="left" w:pos="540" w:leader="none"/>
        </w:tabs>
        <w:rPr>
          <w:rFonts w:hint="eastAsia"/>
          <w:sz w:val="21"/>
          <w:szCs w:val="21"/>
        </w:rPr>
      </w:pPr>
      <w:r>
        <w:rPr>
          <w:sz w:val="21"/>
          <w:szCs w:val="21"/>
        </w:rPr>
        <w:t xml:space="preserve">12.4.4 事实依据；</w:t>
      </w:r>
      <w:r/>
    </w:p>
    <w:p>
      <w:pPr>
        <w:spacing w:line="400" w:lineRule="exact"/>
        <w:tabs>
          <w:tab w:val="left" w:pos="540" w:leader="none"/>
        </w:tabs>
        <w:rPr>
          <w:rFonts w:hint="eastAsia"/>
          <w:sz w:val="21"/>
          <w:szCs w:val="21"/>
        </w:rPr>
      </w:pPr>
      <w:r>
        <w:rPr>
          <w:sz w:val="21"/>
          <w:szCs w:val="21"/>
        </w:rPr>
        <w:t xml:space="preserve">12.4.5 必要的法律依据；</w:t>
      </w:r>
      <w:r/>
    </w:p>
    <w:p>
      <w:pPr>
        <w:spacing w:line="400" w:lineRule="exact"/>
        <w:tabs>
          <w:tab w:val="left" w:pos="540" w:leader="none"/>
        </w:tabs>
        <w:rPr>
          <w:rFonts w:hint="eastAsia"/>
          <w:sz w:val="21"/>
          <w:szCs w:val="21"/>
        </w:rPr>
      </w:pPr>
      <w:r>
        <w:rPr>
          <w:sz w:val="21"/>
          <w:szCs w:val="21"/>
        </w:rPr>
        <w:t xml:space="preserve">12.4.6 提出质疑的日期。</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提交质疑函同时应当附如下证明材料：</w:t>
      </w:r>
      <w:r/>
    </w:p>
    <w:p>
      <w:pPr>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spacing w:line="400" w:lineRule="exact"/>
        <w:tabs>
          <w:tab w:val="left" w:pos="540" w:leader="none"/>
        </w:tabs>
        <w:rPr>
          <w:rFonts w:hint="eastAsia"/>
          <w:sz w:val="21"/>
          <w:szCs w:val="21"/>
        </w:rPr>
      </w:pPr>
      <w:r>
        <w:rPr>
          <w:sz w:val="21"/>
          <w:szCs w:val="21"/>
        </w:rPr>
        <w:t xml:space="preserve">12.6.2质疑供应商的营业执照复印件加盖单位公章；</w:t>
      </w:r>
      <w:r/>
    </w:p>
    <w:p>
      <w:pPr>
        <w:spacing w:line="400" w:lineRule="exact"/>
        <w:tabs>
          <w:tab w:val="left" w:pos="540" w:leader="none"/>
        </w:tabs>
        <w:rPr>
          <w:rFonts w:hint="eastAsia"/>
          <w:sz w:val="21"/>
          <w:szCs w:val="21"/>
        </w:rPr>
      </w:pPr>
      <w:r>
        <w:rPr>
          <w:sz w:val="21"/>
          <w:szCs w:val="21"/>
        </w:rPr>
        <w:t xml:space="preserve">12.6.3质疑供应商法定代表人身份证复印件加盖单位公章；</w:t>
      </w:r>
      <w:r/>
    </w:p>
    <w:p>
      <w:pPr>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p>
    <w:p>
      <w:pPr>
        <w:numPr>
          <w:ilvl w:val="1"/>
          <w:numId w:val="7"/>
        </w:numPr>
        <w:ind w:left="6804" w:hanging="6804"/>
        <w:spacing w:line="400" w:lineRule="exact"/>
        <w:tabs>
          <w:tab w:val="left" w:pos="540" w:leader="none"/>
        </w:tabs>
        <w:rPr>
          <w:rFonts w:hint="eastAsia"/>
          <w:sz w:val="21"/>
          <w:szCs w:val="21"/>
        </w:rPr>
      </w:pPr>
      <w:r>
        <w:rPr>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投标文件说明</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提示与要求</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投标文件计量单位和使用文字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hint="eastAsia" w:cs="宋体"/>
          <w:b/>
          <w:sz w:val="21"/>
          <w:szCs w:val="21"/>
        </w:rPr>
      </w:pPr>
      <w:r/>
      <w:bookmarkStart w:id="8" w:name="_Toc217446047"/>
      <w:r>
        <w:rPr>
          <w:rFonts w:hint="eastAsia" w:cs="宋体"/>
          <w:b/>
          <w:sz w:val="21"/>
          <w:szCs w:val="21"/>
        </w:rPr>
        <w:t xml:space="preserve">知识产权</w:t>
      </w:r>
      <w:bookmarkEnd w:id="8"/>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投标文件的组成和顺序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1</w:t>
      </w:r>
      <w:r>
        <w:rPr>
          <w:rFonts w:hint="eastAsia" w:ascii="宋体" w:hAnsi="宋体" w:eastAsia="宋体" w:cs="宋体"/>
          <w:bCs/>
          <w:sz w:val="21"/>
          <w:szCs w:val="21"/>
        </w:rPr>
        <w:t xml:space="preserve">《开标一览表》(统一格式，用于唱标)（详见投标文件格式）；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2</w:t>
      </w:r>
      <w:r>
        <w:rPr>
          <w:rFonts w:hint="eastAsia" w:ascii="宋体" w:hAnsi="宋体" w:eastAsia="宋体" w:cs="宋体"/>
          <w:bCs/>
          <w:sz w:val="21"/>
          <w:szCs w:val="21"/>
        </w:rPr>
        <w:t xml:space="preserve">《投标报价分析表》（详见投标文件格式）；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3投标函（详见投标文件格式）；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4</w:t>
      </w:r>
      <w:r>
        <w:rPr>
          <w:rFonts w:hint="eastAsia" w:ascii="宋体" w:hAnsi="宋体" w:eastAsia="宋体" w:cs="宋体"/>
          <w:bCs/>
          <w:sz w:val="21"/>
          <w:szCs w:val="21"/>
        </w:rPr>
        <w:t xml:space="preserve">投标人《营业执照》副本复印件；</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5</w:t>
      </w:r>
      <w:r>
        <w:rPr>
          <w:rFonts w:hint="eastAsia" w:ascii="宋体" w:hAnsi="宋体" w:eastAsia="宋体" w:cs="宋体"/>
          <w:bCs/>
          <w:sz w:val="21"/>
          <w:szCs w:val="21"/>
        </w:rPr>
        <w:t xml:space="preserve">投标人法定代表人授权委托书原件（如有授权）（详见投标文件格式）；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6</w:t>
      </w:r>
      <w:r>
        <w:rPr>
          <w:rFonts w:hint="eastAsia" w:ascii="宋体" w:hAnsi="宋体" w:eastAsia="宋体" w:cs="宋体"/>
          <w:bCs/>
          <w:sz w:val="21"/>
          <w:szCs w:val="21"/>
        </w:rPr>
        <w:t xml:space="preserve">投标人法定代表人身份证复印件；</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7</w:t>
      </w:r>
      <w:r>
        <w:rPr>
          <w:rFonts w:hint="eastAsia" w:ascii="宋体" w:hAnsi="宋体" w:eastAsia="宋体" w:cs="宋体"/>
          <w:bCs/>
          <w:sz w:val="21"/>
          <w:szCs w:val="21"/>
        </w:rPr>
        <w:t xml:space="preserve">投标人代理人身份证复印件（如有授权）；</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8</w:t>
      </w:r>
      <w:r>
        <w:rPr>
          <w:rFonts w:hint="eastAsia" w:ascii="宋体" w:hAnsi="宋体" w:eastAsia="宋体" w:cs="宋体"/>
          <w:bCs/>
          <w:sz w:val="21"/>
          <w:szCs w:val="21"/>
        </w:rPr>
        <w:t xml:space="preserve">投标人资格证明文件（详见投标文件格式，并按要求提供资格证明材料，未提供或提供不全的为无效标）；</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9</w:t>
      </w:r>
      <w:r>
        <w:rPr>
          <w:rFonts w:hint="eastAsia" w:ascii="宋体" w:hAnsi="宋体" w:eastAsia="宋体" w:cs="宋体"/>
          <w:bCs/>
          <w:sz w:val="21"/>
          <w:szCs w:val="21"/>
        </w:rPr>
        <w:t xml:space="preserve">偏离表（详见投标文件格式）；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10</w:t>
      </w:r>
      <w:r>
        <w:rPr>
          <w:rFonts w:hint="eastAsia" w:ascii="宋体" w:hAnsi="宋体" w:eastAsia="宋体" w:cs="宋体"/>
          <w:bCs/>
          <w:sz w:val="21"/>
          <w:szCs w:val="21"/>
        </w:rPr>
        <w:t xml:space="preserve">拟投入人员情况表（详见投标文件格式）；</w:t>
      </w:r>
      <w:r/>
    </w:p>
    <w:p>
      <w:pPr>
        <w:pStyle w:val="766"/>
        <w:jc w:val="both"/>
        <w:spacing w:line="400" w:lineRule="exact"/>
        <w:tabs>
          <w:tab w:val="left" w:pos="0" w:leader="none"/>
        </w:tabs>
        <w:rPr>
          <w:rFonts w:hint="eastAsia" w:ascii="宋体" w:hAnsi="宋体" w:eastAsia="宋体" w:cs="宋体"/>
          <w:bCs/>
          <w:sz w:val="21"/>
          <w:szCs w:val="21"/>
        </w:rPr>
      </w:pPr>
      <w:r>
        <w:rPr>
          <w:rFonts w:ascii="宋体" w:hAnsi="宋体" w:eastAsia="宋体" w:cs="宋体"/>
          <w:bCs/>
          <w:sz w:val="21"/>
          <w:szCs w:val="21"/>
        </w:rPr>
        <w:t xml:space="preserve">1</w:t>
      </w:r>
      <w:r>
        <w:rPr>
          <w:rFonts w:hint="eastAsia" w:ascii="宋体" w:hAnsi="宋体" w:eastAsia="宋体" w:cs="宋体"/>
          <w:bCs/>
          <w:sz w:val="21"/>
          <w:szCs w:val="21"/>
        </w:rPr>
        <w:t xml:space="preserve">6</w:t>
      </w:r>
      <w:r>
        <w:rPr>
          <w:rFonts w:ascii="宋体" w:hAnsi="宋体" w:eastAsia="宋体" w:cs="宋体"/>
          <w:bCs/>
          <w:sz w:val="21"/>
          <w:szCs w:val="21"/>
        </w:rPr>
        <w:t xml:space="preserve">.1</w:t>
      </w:r>
      <w:r>
        <w:rPr>
          <w:rFonts w:hint="eastAsia" w:ascii="宋体" w:hAnsi="宋体" w:eastAsia="宋体" w:cs="宋体"/>
          <w:bCs/>
          <w:sz w:val="21"/>
          <w:szCs w:val="21"/>
        </w:rPr>
        <w:t xml:space="preserve">1</w:t>
      </w:r>
      <w:r>
        <w:rPr>
          <w:rFonts w:ascii="宋体" w:hAnsi="宋体" w:eastAsia="宋体" w:cs="宋体"/>
          <w:bCs/>
          <w:sz w:val="21"/>
          <w:szCs w:val="21"/>
        </w:rPr>
        <w:t xml:space="preserve">类似业绩一览表（</w:t>
      </w:r>
      <w:r>
        <w:rPr>
          <w:rFonts w:hint="eastAsia" w:ascii="宋体" w:hAnsi="宋体" w:eastAsia="宋体" w:cs="宋体"/>
          <w:bCs/>
          <w:sz w:val="21"/>
          <w:szCs w:val="21"/>
        </w:rPr>
        <w:t xml:space="preserve">详见投标文件格式）</w:t>
      </w:r>
      <w:r>
        <w:rPr>
          <w:rFonts w:ascii="宋体" w:hAnsi="宋体" w:eastAsia="宋体" w:cs="宋体"/>
          <w:bCs/>
          <w:sz w:val="21"/>
          <w:szCs w:val="21"/>
        </w:rPr>
        <w:t xml:space="preserve">；</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1</w:t>
      </w:r>
      <w:r>
        <w:rPr>
          <w:rFonts w:hint="eastAsia" w:ascii="宋体" w:hAnsi="宋体" w:eastAsia="宋体" w:cs="宋体"/>
          <w:bCs/>
          <w:sz w:val="21"/>
          <w:szCs w:val="21"/>
        </w:rPr>
        <w:t xml:space="preserve">2技术方案等（格式自拟）；</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ascii="宋体" w:hAnsi="宋体" w:eastAsia="宋体" w:cs="宋体"/>
          <w:bCs/>
          <w:sz w:val="21"/>
          <w:szCs w:val="21"/>
        </w:rPr>
        <w:t xml:space="preserve">1</w:t>
      </w:r>
      <w:r>
        <w:rPr>
          <w:rFonts w:hint="eastAsia" w:ascii="宋体" w:hAnsi="宋体" w:eastAsia="宋体" w:cs="宋体"/>
          <w:bCs/>
          <w:sz w:val="21"/>
          <w:szCs w:val="21"/>
        </w:rPr>
        <w:t xml:space="preserve">3其他参与评审的资料等（格式自拟）。</w:t>
      </w:r>
      <w:r/>
    </w:p>
    <w:p>
      <w:pPr>
        <w:pStyle w:val="766"/>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p>
    <w:p>
      <w:pPr>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p>
    <w:p>
      <w:pPr>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w:t>
      </w:r>
      <w:bookmarkStart w:id="9" w:name="OLE_LINK12"/>
      <w:r>
        <w:rPr>
          <w:rFonts w:hint="eastAsia" w:cs="宋体"/>
          <w:sz w:val="21"/>
          <w:szCs w:val="21"/>
        </w:rPr>
        <w:t xml:space="preserve">人工（包括工资、奖金、社保、正常节假日的加班费等费用）、设备、工具、易耗材（清洁用品等）、服装、胸卡、通讯、保险、各种税费、劳保、维护、利润、政策性文件规定及合同包含的所有风险、责任等的费用</w:t>
      </w:r>
      <w:bookmarkEnd w:id="9"/>
      <w:r>
        <w:rPr>
          <w:rFonts w:hint="eastAsia"/>
          <w:sz w:val="21"/>
          <w:szCs w:val="21"/>
        </w:rPr>
        <w:t xml:space="preserve">。</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投标保证金</w:t>
      </w:r>
      <w:r/>
    </w:p>
    <w:p>
      <w:pPr>
        <w:numPr>
          <w:ilvl w:val="0"/>
          <w:numId w:val="24"/>
        </w:numPr>
        <w:ind w:left="440" w:hanging="440"/>
        <w:spacing w:line="400" w:lineRule="exact"/>
        <w:tabs>
          <w:tab w:val="left" w:pos="540" w:leader="none"/>
        </w:tabs>
        <w:rPr>
          <w:rFonts w:hint="eastAsia" w:cs="宋体"/>
          <w:sz w:val="21"/>
          <w:szCs w:val="21"/>
        </w:rPr>
      </w:pPr>
      <w:r>
        <w:rPr>
          <w:rFonts w:hint="eastAsia"/>
          <w:sz w:val="21"/>
          <w:szCs w:val="21"/>
          <w:lang w:val="en-US" w:eastAsia="zh-CN"/>
        </w:rPr>
        <w:t xml:space="preserve">根</w:t>
      </w:r>
      <w:bookmarkStart w:id="20" w:name="_GoBack"/>
      <w:r/>
      <w:bookmarkEnd w:id="20"/>
      <w:r>
        <w:rPr>
          <w:rFonts w:hint="eastAsia"/>
          <w:sz w:val="21"/>
          <w:szCs w:val="21"/>
        </w:rPr>
        <w:t xml:space="preserve">据《关于做好政府采购支持企业发展有关事项的通知（苏财购〔2020〕52号）》文件规定取消政府采购投标保证金。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投标文件的有效期</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投标文件的份数和签署</w:t>
      </w:r>
      <w:r/>
    </w:p>
    <w:p>
      <w:pPr>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投标文件的上传、提交</w:t>
      </w:r>
      <w:r/>
    </w:p>
    <w:p>
      <w:pPr>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投标截止时间</w:t>
      </w:r>
      <w:r/>
    </w:p>
    <w:p>
      <w:pPr>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投标文件的修改和撤回</w:t>
      </w:r>
      <w:r/>
    </w:p>
    <w:p>
      <w:pPr>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p>
    <w:p>
      <w:pPr>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评标委员会</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766"/>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766"/>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评标内容的保密</w:t>
      </w:r>
      <w:r/>
    </w:p>
    <w:p>
      <w:pPr>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对投标文件初审</w:t>
      </w:r>
      <w:r/>
    </w:p>
    <w:p>
      <w:pPr>
        <w:numPr>
          <w:ilvl w:val="1"/>
          <w:numId w:val="32"/>
        </w:numPr>
        <w:spacing w:line="400" w:lineRule="exact"/>
        <w:tabs>
          <w:tab w:val="left" w:pos="540" w:leader="none"/>
        </w:tabs>
        <w:rPr>
          <w:rFonts w:hint="eastAsia"/>
          <w:sz w:val="21"/>
          <w:szCs w:val="21"/>
        </w:rPr>
      </w:pPr>
      <w:r>
        <w:rPr>
          <w:sz w:val="21"/>
          <w:szCs w:val="21"/>
        </w:rPr>
        <w:t xml:space="preserve">投标文件初审分为资格性检查和符合性检查。</w:t>
      </w:r>
      <w:r/>
    </w:p>
    <w:p>
      <w:pPr>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rFonts w:hint="eastAsia"/>
          <w:sz w:val="21"/>
          <w:szCs w:val="21"/>
        </w:rPr>
      </w:pPr>
      <w:r>
        <w:rPr>
          <w:sz w:val="21"/>
          <w:szCs w:val="21"/>
        </w:rPr>
        <w:t xml:space="preserve">28.1.2 关于信用记录查询：</w:t>
      </w:r>
      <w:r/>
    </w:p>
    <w:p>
      <w:pPr>
        <w:ind w:left="360"/>
        <w:spacing w:line="400" w:lineRule="exact"/>
        <w:tabs>
          <w:tab w:val="left" w:pos="540" w:leader="none"/>
        </w:tabs>
        <w:rPr>
          <w:rFonts w:hint="eastAsia"/>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rFonts w:hint="eastAsia"/>
          <w:sz w:val="21"/>
          <w:szCs w:val="21"/>
        </w:rPr>
      </w:pPr>
      <w:r>
        <w:rPr>
          <w:sz w:val="21"/>
          <w:szCs w:val="21"/>
        </w:rPr>
        <w:t xml:space="preserve">28.1.2.1查询时间：评标开始前</w:t>
      </w:r>
      <w:r/>
    </w:p>
    <w:p>
      <w:pPr>
        <w:ind w:left="360"/>
        <w:spacing w:line="400" w:lineRule="exact"/>
        <w:tabs>
          <w:tab w:val="left" w:pos="540" w:leader="none"/>
        </w:tabs>
        <w:rPr>
          <w:rFonts w:hint="eastAsia"/>
          <w:sz w:val="21"/>
          <w:szCs w:val="21"/>
        </w:rPr>
      </w:pPr>
      <w:r>
        <w:rPr>
          <w:sz w:val="21"/>
          <w:szCs w:val="21"/>
        </w:rPr>
        <w:t xml:space="preserve">28.1.2.2查询渠道：通过“信用中国”网站、中国政府采购网等渠道查询相关主体信用记录。</w:t>
      </w:r>
      <w:r/>
    </w:p>
    <w:p>
      <w:pPr>
        <w:ind w:left="360"/>
        <w:spacing w:line="400" w:lineRule="exact"/>
        <w:tabs>
          <w:tab w:val="left" w:pos="540" w:leader="none"/>
        </w:tabs>
        <w:rPr>
          <w:rFonts w:hint="eastAsia"/>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left="360"/>
        <w:spacing w:line="400" w:lineRule="exact"/>
        <w:tabs>
          <w:tab w:val="left" w:pos="540" w:leader="none"/>
        </w:tabs>
        <w:rPr>
          <w:rFonts w:hint="eastAsia"/>
          <w:sz w:val="21"/>
          <w:szCs w:val="21"/>
        </w:rPr>
      </w:pPr>
      <w:r>
        <w:rPr>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2"/>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p>
    <w:p>
      <w:pPr>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p>
    <w:p>
      <w:pPr>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p>
    <w:p>
      <w:pPr>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p>
    <w:p>
      <w:pPr>
        <w:ind w:left="360"/>
        <w:spacing w:line="400" w:lineRule="exact"/>
        <w:tabs>
          <w:tab w:val="left" w:pos="540" w:leader="none"/>
        </w:tabs>
        <w:rPr>
          <w:rFonts w:hint="eastAsia"/>
          <w:sz w:val="21"/>
          <w:szCs w:val="21"/>
        </w:rPr>
      </w:pPr>
      <w:r>
        <w:rPr>
          <w:sz w:val="21"/>
          <w:szCs w:val="21"/>
        </w:rPr>
        <w:t xml:space="preserve">28.2.5不同投标人的投标文件相互混装；</w:t>
      </w:r>
      <w:r/>
    </w:p>
    <w:p>
      <w:pPr>
        <w:numPr>
          <w:ilvl w:val="1"/>
          <w:numId w:val="32"/>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2"/>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2"/>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2"/>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p>
    <w:p>
      <w:pPr>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p>
    <w:p>
      <w:pPr>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p>
    <w:p>
      <w:pPr>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numPr>
          <w:ilvl w:val="1"/>
          <w:numId w:val="32"/>
        </w:numPr>
        <w:spacing w:line="400" w:lineRule="exact"/>
        <w:tabs>
          <w:tab w:val="left" w:pos="540" w:leader="none"/>
        </w:tabs>
        <w:rPr>
          <w:rFonts w:hint="eastAsia"/>
          <w:sz w:val="21"/>
          <w:szCs w:val="21"/>
        </w:rPr>
      </w:pPr>
      <w:r>
        <w:rPr>
          <w:rFonts w:hint="eastAsia"/>
          <w:sz w:val="21"/>
          <w:szCs w:val="21"/>
        </w:rPr>
        <w:t xml:space="preserve">根据（财库〔2026〕2号）关于推动解决政府采购异常低价问题的通知。</w:t>
      </w:r>
      <w:r/>
    </w:p>
    <w:p>
      <w:pPr>
        <w:ind w:left="440"/>
        <w:spacing w:line="400" w:lineRule="exact"/>
        <w:tabs>
          <w:tab w:val="left" w:pos="540" w:leader="none"/>
        </w:tabs>
        <w:rPr>
          <w:rFonts w:hint="eastAsia"/>
          <w:sz w:val="21"/>
          <w:szCs w:val="21"/>
        </w:rPr>
      </w:pPr>
      <w:r>
        <w:rPr>
          <w:rFonts w:hint="eastAsia"/>
          <w:sz w:val="21"/>
          <w:szCs w:val="21"/>
        </w:rPr>
        <w:t xml:space="preserve">28.7.1政府采购评审中出现下列情形之一的，评审委员会应当启动异常低价投标（响应）审查程序：</w:t>
      </w:r>
      <w:r/>
    </w:p>
    <w:p>
      <w:pPr>
        <w:ind w:left="440"/>
        <w:spacing w:line="400" w:lineRule="exact"/>
        <w:tabs>
          <w:tab w:val="left" w:pos="540" w:leader="none"/>
        </w:tabs>
        <w:rPr>
          <w:rFonts w:hint="eastAsia"/>
          <w:sz w:val="21"/>
          <w:szCs w:val="21"/>
        </w:rPr>
      </w:pPr>
      <w:r>
        <w:rPr>
          <w:rFonts w:hint="eastAsia"/>
          <w:sz w:val="21"/>
          <w:szCs w:val="21"/>
        </w:rPr>
        <w:t xml:space="preserve">28.7.1.1投标（响应）报价低于全部通过符合性审查供应商投标（响应）报价平均值50%的，即投标（响应）报价&lt;全部通过符合性审查供应商投标（响应）报价平均值×50%；</w:t>
      </w:r>
      <w:r/>
    </w:p>
    <w:p>
      <w:pPr>
        <w:ind w:left="440"/>
        <w:spacing w:line="400" w:lineRule="exact"/>
        <w:tabs>
          <w:tab w:val="left" w:pos="540" w:leader="none"/>
        </w:tabs>
        <w:rPr>
          <w:rFonts w:hint="eastAsia"/>
          <w:sz w:val="21"/>
          <w:szCs w:val="21"/>
        </w:rPr>
      </w:pPr>
      <w:r>
        <w:rPr>
          <w:rFonts w:hint="eastAsia"/>
          <w:sz w:val="21"/>
          <w:szCs w:val="21"/>
        </w:rPr>
        <w:t xml:space="preserve">28.7.1.2投标（响应）报价低于通过符合性审查的次低报价供应商投标（响应）报价50%的，即投标（响应）报价&lt;通过符合性审查的次低报价供应商投标（响应）报价×50%；</w:t>
      </w:r>
      <w:r/>
    </w:p>
    <w:p>
      <w:pPr>
        <w:ind w:left="440"/>
        <w:spacing w:line="400" w:lineRule="exact"/>
        <w:tabs>
          <w:tab w:val="left" w:pos="540" w:leader="none"/>
        </w:tabs>
        <w:rPr>
          <w:rFonts w:hint="eastAsia"/>
          <w:sz w:val="21"/>
          <w:szCs w:val="21"/>
        </w:rPr>
      </w:pPr>
      <w:r>
        <w:rPr>
          <w:rFonts w:hint="eastAsia"/>
          <w:sz w:val="21"/>
          <w:szCs w:val="21"/>
        </w:rPr>
        <w:t xml:space="preserve">28.7.1.3投标（响应）报价低于采购项目最高限价45%的，即投标（响应）报价&lt;采购项目最高限价×45%；</w:t>
      </w:r>
      <w:r/>
    </w:p>
    <w:p>
      <w:pPr>
        <w:ind w:left="440"/>
        <w:spacing w:line="400" w:lineRule="exact"/>
        <w:tabs>
          <w:tab w:val="left" w:pos="540" w:leader="none"/>
        </w:tabs>
        <w:rPr>
          <w:rFonts w:hint="eastAsia"/>
          <w:sz w:val="21"/>
          <w:szCs w:val="21"/>
        </w:rPr>
      </w:pPr>
      <w:r>
        <w:rPr>
          <w:rFonts w:hint="eastAsia"/>
          <w:sz w:val="21"/>
          <w:szCs w:val="21"/>
        </w:rPr>
        <w:t xml:space="preserve">28.7.1.4评审委员会基于专业判断，认为供应商报价过低，有可能影响产品质量或者不能诚信履约的其他情形。</w:t>
      </w:r>
      <w:r/>
    </w:p>
    <w:p>
      <w:pPr>
        <w:ind w:left="440"/>
        <w:spacing w:line="400" w:lineRule="exact"/>
        <w:tabs>
          <w:tab w:val="left" w:pos="540" w:leader="none"/>
        </w:tabs>
        <w:rPr>
          <w:rFonts w:hint="eastAsia"/>
          <w:sz w:val="21"/>
          <w:szCs w:val="21"/>
        </w:rPr>
      </w:pPr>
      <w:r>
        <w:rPr>
          <w:rFonts w:hint="eastAsia"/>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40"/>
        <w:spacing w:line="400" w:lineRule="exact"/>
        <w:tabs>
          <w:tab w:val="left" w:pos="540" w:leader="none"/>
        </w:tabs>
        <w:rPr>
          <w:rFonts w:hint="eastAsia"/>
          <w:sz w:val="21"/>
          <w:szCs w:val="21"/>
        </w:rPr>
      </w:pPr>
      <w:r>
        <w:rPr>
          <w:rFonts w:hint="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40"/>
        <w:spacing w:line="400" w:lineRule="exact"/>
        <w:tabs>
          <w:tab w:val="left" w:pos="540" w:leader="none"/>
        </w:tabs>
        <w:rPr>
          <w:rFonts w:hint="eastAsia"/>
          <w:sz w:val="21"/>
          <w:szCs w:val="21"/>
        </w:rPr>
      </w:pPr>
      <w:r>
        <w:rPr>
          <w:rFonts w:hint="eastAsia"/>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440"/>
        <w:spacing w:line="400" w:lineRule="exact"/>
        <w:tabs>
          <w:tab w:val="left" w:pos="540" w:leader="none"/>
        </w:tabs>
        <w:rPr>
          <w:rFonts w:hint="eastAsia"/>
          <w:sz w:val="21"/>
          <w:szCs w:val="21"/>
        </w:rPr>
      </w:pPr>
      <w:r>
        <w:rPr>
          <w:rFonts w:hint="eastAsia"/>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440"/>
        <w:spacing w:line="400" w:lineRule="exact"/>
        <w:tabs>
          <w:tab w:val="left" w:pos="540" w:leader="none"/>
        </w:tabs>
        <w:rPr>
          <w:rFonts w:hint="eastAsia"/>
          <w:sz w:val="21"/>
          <w:szCs w:val="21"/>
        </w:rPr>
      </w:pPr>
      <w:r>
        <w:rPr>
          <w:rFonts w:hint="eastAsia"/>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p>
    <w:p>
      <w:pPr>
        <w:numPr>
          <w:ilvl w:val="1"/>
          <w:numId w:val="32"/>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p>
    <w:p>
      <w:pPr>
        <w:numPr>
          <w:ilvl w:val="1"/>
          <w:numId w:val="32"/>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p>
    <w:p>
      <w:pPr>
        <w:numPr>
          <w:ilvl w:val="1"/>
          <w:numId w:val="32"/>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投标的澄清</w:t>
      </w:r>
      <w:r/>
    </w:p>
    <w:p>
      <w:pPr>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无效投标和废标</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无效投标的具体情形有：</w:t>
      </w:r>
      <w:r/>
    </w:p>
    <w:p>
      <w:pPr>
        <w:ind w:left="709"/>
        <w:spacing w:line="400" w:lineRule="exact"/>
        <w:rPr>
          <w:rFonts w:hint="eastAsia" w:cs="宋体"/>
          <w:sz w:val="21"/>
          <w:szCs w:val="21"/>
        </w:rPr>
      </w:pPr>
      <w:r>
        <w:rPr>
          <w:rFonts w:cs="宋体"/>
          <w:sz w:val="21"/>
          <w:szCs w:val="21"/>
        </w:rPr>
        <w:t xml:space="preserve">30.1.1投标文件未按招标文件要求签署、盖章或电子签章的；</w:t>
      </w:r>
      <w:r/>
    </w:p>
    <w:p>
      <w:pPr>
        <w:ind w:left="709"/>
        <w:spacing w:line="400" w:lineRule="exact"/>
        <w:rPr>
          <w:rFonts w:hint="eastAsia" w:cs="宋体"/>
          <w:sz w:val="21"/>
          <w:szCs w:val="21"/>
        </w:rPr>
      </w:pPr>
      <w:r>
        <w:rPr>
          <w:rFonts w:cs="宋体"/>
          <w:sz w:val="21"/>
          <w:szCs w:val="21"/>
        </w:rPr>
        <w:t xml:space="preserve">30.1.2不具备招标文件中规定的资格要求的；</w:t>
      </w:r>
      <w:r/>
    </w:p>
    <w:p>
      <w:pPr>
        <w:ind w:left="709"/>
        <w:spacing w:line="400" w:lineRule="exact"/>
        <w:rPr>
          <w:rFonts w:hint="eastAsia" w:cs="宋体"/>
          <w:sz w:val="21"/>
          <w:szCs w:val="21"/>
        </w:rPr>
      </w:pPr>
      <w:r>
        <w:rPr>
          <w:rFonts w:cs="宋体"/>
          <w:sz w:val="21"/>
          <w:szCs w:val="21"/>
        </w:rPr>
        <w:t xml:space="preserve">30.1.3报价超过招标文件中规定的预算金额或者最高限价的；</w:t>
      </w:r>
      <w:r/>
    </w:p>
    <w:p>
      <w:pPr>
        <w:ind w:left="709"/>
        <w:spacing w:line="400" w:lineRule="exact"/>
        <w:rPr>
          <w:rFonts w:hint="eastAsia" w:cs="宋体"/>
          <w:sz w:val="21"/>
          <w:szCs w:val="21"/>
        </w:rPr>
      </w:pPr>
      <w:r>
        <w:rPr>
          <w:rFonts w:cs="宋体"/>
          <w:sz w:val="21"/>
          <w:szCs w:val="21"/>
        </w:rPr>
        <w:t xml:space="preserve">30.1.4不同投标人的投标文件使用同一台电脑编制的；</w:t>
      </w:r>
      <w:r/>
    </w:p>
    <w:p>
      <w:pPr>
        <w:ind w:left="709"/>
        <w:spacing w:line="400" w:lineRule="exact"/>
        <w:rPr>
          <w:rFonts w:hint="eastAsia" w:cs="宋体"/>
          <w:sz w:val="21"/>
          <w:szCs w:val="21"/>
        </w:rPr>
      </w:pPr>
      <w:r>
        <w:rPr>
          <w:rFonts w:cs="宋体"/>
          <w:sz w:val="21"/>
          <w:szCs w:val="21"/>
        </w:rPr>
        <w:t xml:space="preserve">30.1.5投标文件含有采购人不能接受的附加条件的；</w:t>
      </w:r>
      <w:r/>
    </w:p>
    <w:p>
      <w:pPr>
        <w:ind w:left="709"/>
        <w:spacing w:line="400" w:lineRule="exact"/>
        <w:rPr>
          <w:rFonts w:hint="eastAsia" w:cs="宋体"/>
          <w:sz w:val="21"/>
          <w:szCs w:val="21"/>
        </w:rPr>
      </w:pPr>
      <w:r>
        <w:rPr>
          <w:rFonts w:cs="宋体"/>
          <w:sz w:val="21"/>
          <w:szCs w:val="21"/>
        </w:rPr>
        <w:t xml:space="preserve">30.1.6法律、法规和招标文件规定的其他无效情形。</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p>
    <w:p>
      <w:pPr>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p>
    <w:p>
      <w:pPr>
        <w:ind w:left="709"/>
        <w:spacing w:line="400" w:lineRule="exact"/>
        <w:rPr>
          <w:rFonts w:hint="eastAsia" w:cs="宋体"/>
          <w:sz w:val="21"/>
          <w:szCs w:val="21"/>
        </w:rPr>
      </w:pPr>
      <w:r>
        <w:rPr>
          <w:rFonts w:cs="宋体"/>
          <w:sz w:val="21"/>
          <w:szCs w:val="21"/>
        </w:rPr>
        <w:t xml:space="preserve">30.2.2出现影响采购公正的违法、违规行为的；</w:t>
      </w:r>
      <w:r/>
    </w:p>
    <w:p>
      <w:pPr>
        <w:ind w:left="709"/>
        <w:spacing w:line="400" w:lineRule="exact"/>
        <w:rPr>
          <w:rFonts w:hint="eastAsia" w:cs="宋体"/>
          <w:sz w:val="21"/>
          <w:szCs w:val="21"/>
        </w:rPr>
      </w:pPr>
      <w:r>
        <w:rPr>
          <w:rFonts w:cs="宋体"/>
          <w:sz w:val="21"/>
          <w:szCs w:val="21"/>
        </w:rPr>
        <w:t xml:space="preserve">30.2.3投标人的报价均超过了采购预算，采购人不能支付的；</w:t>
      </w:r>
      <w:r/>
    </w:p>
    <w:p>
      <w:pPr>
        <w:ind w:left="709"/>
        <w:spacing w:line="400" w:lineRule="exact"/>
        <w:rPr>
          <w:rFonts w:hint="eastAsia" w:cs="宋体"/>
          <w:sz w:val="21"/>
          <w:szCs w:val="21"/>
        </w:rPr>
      </w:pPr>
      <w:r>
        <w:rPr>
          <w:rFonts w:cs="宋体"/>
          <w:sz w:val="21"/>
          <w:szCs w:val="21"/>
        </w:rPr>
        <w:t xml:space="preserve">30.2.4因重大变故，采购任务取消的。</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投标文件的评价和比较</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中标单位的确认</w:t>
      </w:r>
      <w:r/>
    </w:p>
    <w:p>
      <w:pPr>
        <w:numPr>
          <w:ilvl w:val="1"/>
          <w:numId w:val="36"/>
        </w:numPr>
        <w:spacing w:line="400" w:lineRule="exact"/>
        <w:tabs>
          <w:tab w:val="left" w:pos="540" w:leader="none"/>
        </w:tabs>
        <w:rPr>
          <w:rFonts w:hint="eastAsia"/>
          <w:sz w:val="21"/>
          <w:szCs w:val="21"/>
        </w:rPr>
      </w:pPr>
      <w:r>
        <w:rPr>
          <w:sz w:val="21"/>
          <w:szCs w:val="21"/>
        </w:rPr>
        <w:t xml:space="preserve">评</w:t>
      </w:r>
      <w:r>
        <w:rPr>
          <w:rFonts w:hint="eastAsia"/>
          <w:sz w:val="21"/>
          <w:szCs w:val="21"/>
        </w:rPr>
        <w:t xml:space="preserve">标委员会按招标文件规定的评标方法和标准进行详细评审后，按招标采购单位的委托确定一名中标单位。</w:t>
      </w:r>
      <w:r/>
    </w:p>
    <w:p>
      <w:pPr>
        <w:numPr>
          <w:ilvl w:val="1"/>
          <w:numId w:val="36"/>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p>
    <w:p>
      <w:pPr>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p>
    <w:p>
      <w:pPr>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中标通知书</w:t>
      </w:r>
      <w:r/>
    </w:p>
    <w:p>
      <w:pPr>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8"/>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p>
    <w:p>
      <w:pPr>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履约保证金</w:t>
      </w:r>
      <w:r/>
    </w:p>
    <w:p>
      <w:pPr>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合同的签订</w:t>
      </w:r>
      <w:r/>
    </w:p>
    <w:p>
      <w:pPr>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招标代理服务费</w:t>
      </w:r>
      <w:r/>
    </w:p>
    <w:p>
      <w:pPr>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w:t>
      </w:r>
      <w:r>
        <w:rPr>
          <w:rFonts w:hint="eastAsia"/>
          <w:sz w:val="21"/>
          <w:szCs w:val="21"/>
        </w:rPr>
        <w:t xml:space="preserve">前附表的规定支付招标代理服务费。</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w:t>
      </w:r>
      <w:r/>
    </w:p>
    <w:p>
      <w:pPr>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未尽事宜</w:t>
      </w:r>
      <w:r/>
    </w:p>
    <w:p>
      <w:pPr>
        <w:numPr>
          <w:ilvl w:val="1"/>
          <w:numId w:val="44"/>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755"/>
        <w:numPr>
          <w:ilvl w:val="0"/>
          <w:numId w:val="0"/>
        </w:numPr>
        <w:jc w:val="center"/>
        <w:rPr>
          <w:rFonts w:cs="宋体"/>
          <w:b w:val="0"/>
          <w:bCs/>
          <w:szCs w:val="44"/>
        </w:rPr>
      </w:pPr>
      <w:r>
        <w:rPr>
          <w:rFonts w:hint="eastAsia" w:cs="宋体"/>
          <w:b w:val="0"/>
          <w:bCs/>
          <w:szCs w:val="44"/>
        </w:rPr>
        <w:br w:type="page" w:clear="all"/>
      </w:r>
      <w:r>
        <w:rPr>
          <w:rFonts w:hint="eastAsia" w:ascii="宋体" w:hAnsi="宋体" w:cs="宋体"/>
        </w:rPr>
        <w:t xml:space="preserve">第三章 </w:t>
      </w:r>
      <w:bookmarkStart w:id="10" w:name="投标文件格式"/>
      <w:r>
        <w:rPr>
          <w:rFonts w:hint="eastAsia" w:ascii="宋体" w:hAnsi="宋体" w:cs="宋体"/>
        </w:rPr>
        <w:t xml:space="preserve">投标文件格式</w:t>
      </w:r>
      <w:bookmarkEnd w:id="10"/>
      <w:r/>
      <w:r/>
    </w:p>
    <w:p>
      <w:pPr>
        <w:ind w:firstLine="422"/>
        <w:spacing w:line="400" w:lineRule="exact"/>
        <w:rPr>
          <w:rFonts w:hint="eastAsia" w:cs="宋体"/>
          <w:b/>
          <w:bCs/>
          <w:sz w:val="21"/>
          <w:szCs w:val="21"/>
        </w:rPr>
      </w:pPr>
      <w:r>
        <w:rPr>
          <w:rFonts w:hint="eastAsia" w:cs="宋体"/>
          <w:b/>
          <w:bCs/>
          <w:sz w:val="21"/>
          <w:szCs w:val="21"/>
        </w:rPr>
        <w:t xml:space="preserve">说明：</w:t>
      </w:r>
      <w:r/>
    </w:p>
    <w:p>
      <w:pPr>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p>
    <w:p>
      <w:pPr>
        <w:ind w:left="480"/>
        <w:rPr>
          <w:rFonts w:hint="eastAsia" w:cs="宋体"/>
          <w:sz w:val="21"/>
          <w:szCs w:val="21"/>
        </w:rPr>
      </w:pPr>
      <w:r>
        <w:rPr>
          <w:rFonts w:hint="eastAsia" w:cs="宋体"/>
          <w:sz w:val="21"/>
          <w:szCs w:val="21"/>
        </w:rPr>
      </w:r>
      <w:r/>
    </w:p>
    <w:p>
      <w:pPr>
        <w:pStyle w:val="786"/>
        <w:ind w:left="0" w:firstLine="0"/>
        <w:spacing w:line="360" w:lineRule="auto"/>
        <w:rPr>
          <w:rFonts w:hint="eastAsia" w:ascii="宋体" w:hAnsi="宋体" w:cs="宋体"/>
          <w:bCs/>
          <w:sz w:val="21"/>
          <w:szCs w:val="21"/>
        </w:rPr>
      </w:pPr>
      <w:r>
        <w:rPr>
          <w:rFonts w:hint="eastAsia" w:ascii="宋体" w:hAnsi="宋体" w:cs="宋体"/>
          <w:bCs/>
          <w:sz w:val="21"/>
          <w:szCs w:val="21"/>
        </w:rPr>
        <w:t xml:space="preserve">苏州晋业建设咨询有限公司：</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JSZC-320585-JINY-G2026-0003</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786"/>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37"/>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78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766"/>
        <w:rPr>
          <w:rFonts w:hint="eastAsia" w:ascii="宋体" w:hAnsi="宋体" w:eastAsia="宋体" w:cs="宋体"/>
          <w:sz w:val="21"/>
          <w:szCs w:val="21"/>
        </w:rPr>
      </w:pPr>
      <w:r>
        <w:rPr>
          <w:rFonts w:hint="eastAsia" w:ascii="宋体" w:hAnsi="宋体" w:eastAsia="宋体" w:cs="宋体"/>
          <w:sz w:val="21"/>
          <w:szCs w:val="21"/>
        </w:rPr>
      </w:r>
      <w:r/>
    </w:p>
    <w:p>
      <w:pPr>
        <w:pStyle w:val="766"/>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66"/>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苏州晋业建设咨询有限公司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JSZC-320585-JINY-G2026-0003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766"/>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76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766"/>
        <w:jc w:val="right"/>
        <w:rPr>
          <w:rFonts w:hint="eastAsia" w:ascii="宋体" w:hAnsi="宋体" w:eastAsia="宋体" w:cs="宋体"/>
          <w:sz w:val="21"/>
          <w:szCs w:val="21"/>
        </w:rPr>
      </w:pPr>
      <w:r>
        <w:rPr>
          <w:rFonts w:hint="eastAsia" w:ascii="宋体" w:hAnsi="宋体" w:eastAsia="宋体" w:cs="宋体"/>
          <w:sz w:val="21"/>
          <w:szCs w:val="21"/>
        </w:rPr>
      </w:r>
      <w:r/>
    </w:p>
    <w:p>
      <w:pPr>
        <w:pStyle w:val="766"/>
        <w:jc w:val="right"/>
        <w:rPr>
          <w:rFonts w:hint="eastAsia" w:ascii="宋体" w:hAnsi="宋体" w:eastAsia="宋体" w:cs="宋体"/>
          <w:sz w:val="21"/>
          <w:szCs w:val="21"/>
        </w:rPr>
      </w:pPr>
      <w:r>
        <w:rPr>
          <w:rFonts w:hint="eastAsia" w:ascii="宋体" w:hAnsi="宋体" w:eastAsia="宋体" w:cs="宋体"/>
          <w:sz w:val="21"/>
          <w:szCs w:val="21"/>
        </w:rPr>
      </w:r>
      <w:r/>
    </w:p>
    <w:p>
      <w:pPr>
        <w:pStyle w:val="766"/>
        <w:jc w:val="right"/>
        <w:rPr>
          <w:rFonts w:hint="eastAsia" w:ascii="宋体" w:hAnsi="宋体" w:eastAsia="宋体" w:cs="宋体"/>
          <w:sz w:val="21"/>
          <w:szCs w:val="21"/>
        </w:rPr>
      </w:pPr>
      <w:r>
        <w:rPr>
          <w:rFonts w:hint="eastAsia" w:ascii="宋体" w:hAnsi="宋体" w:eastAsia="宋体" w:cs="宋体"/>
          <w:sz w:val="21"/>
          <w:szCs w:val="21"/>
        </w:rPr>
      </w:r>
      <w:r/>
    </w:p>
    <w:p>
      <w:pPr>
        <w:pStyle w:val="766"/>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jc w:val="center"/>
        <w:spacing w:line="480" w:lineRule="auto"/>
        <w:rPr>
          <w:rFonts w:hint="eastAsia" w:cs="宋体"/>
          <w:b/>
          <w:sz w:val="21"/>
          <w:szCs w:val="21"/>
        </w:rPr>
      </w:pPr>
      <w:r>
        <w:rPr>
          <w:rFonts w:hint="eastAsia" w:cs="宋体"/>
          <w:b/>
          <w:sz w:val="21"/>
          <w:szCs w:val="21"/>
        </w:rPr>
        <w:t xml:space="preserve">开标一览表</w:t>
      </w:r>
      <w:r/>
    </w:p>
    <w:tbl>
      <w:tblPr>
        <w:tblStyle w:val="765"/>
        <w:tblW w:w="8147" w:type="dxa"/>
        <w:jc w:val="center"/>
        <w:tblLayout w:type="fixed"/>
        <w:tblCellMar>
          <w:left w:w="108" w:type="dxa"/>
          <w:top w:w="0" w:type="dxa"/>
          <w:right w:w="108" w:type="dxa"/>
          <w:bottom w:w="0" w:type="dxa"/>
        </w:tblCellMar>
        <w:tblLook w:val="04A0" w:firstRow="1" w:lastRow="0" w:firstColumn="1" w:lastColumn="0" w:noHBand="0" w:noVBand="1"/>
      </w:tblPr>
      <w:tblGrid>
        <w:gridCol w:w="1863"/>
        <w:gridCol w:w="6284"/>
      </w:tblGrid>
      <w:tr>
        <w:trPr>
          <w:jc w:val="center"/>
          <w:trHeight w:val="567"/>
        </w:trPr>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widowControl/>
              <w:rPr>
                <w:rFonts w:hint="eastAsia" w:cs="宋体"/>
                <w:sz w:val="21"/>
                <w:szCs w:val="21"/>
              </w:rPr>
            </w:pPr>
            <w:r>
              <w:rPr>
                <w:rFonts w:hint="eastAsia"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6284" w:type="dxa"/>
            <w:vAlign w:val="center"/>
            <w:textDirection w:val="lrTb"/>
            <w:noWrap w:val="false"/>
          </w:tcPr>
          <w:p>
            <w:pPr>
              <w:widowControl/>
              <w:rPr>
                <w:rFonts w:hint="eastAsia" w:cs="宋体"/>
                <w:sz w:val="21"/>
                <w:szCs w:val="21"/>
              </w:rPr>
            </w:pPr>
            <w:r>
              <w:rPr>
                <w:rFonts w:hint="eastAsia" w:cs="宋体"/>
                <w:sz w:val="21"/>
                <w:szCs w:val="21"/>
              </w:rPr>
              <w:t xml:space="preserve">2026年璜泾镇区环境卫生服务外包</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widowControl/>
              <w:rPr>
                <w:rFonts w:hint="eastAsia" w:cs="宋体"/>
                <w:sz w:val="21"/>
                <w:szCs w:val="21"/>
              </w:rPr>
            </w:pPr>
            <w:r>
              <w:rPr>
                <w:rFonts w:hint="eastAsia" w:cs="宋体"/>
                <w:sz w:val="21"/>
                <w:szCs w:val="21"/>
              </w:rPr>
              <w:t xml:space="preserve">投标报价（元）</w:t>
            </w:r>
            <w:r/>
          </w:p>
        </w:tc>
        <w:tc>
          <w:tcPr>
            <w:tcBorders>
              <w:top w:val="single" w:color="000000" w:sz="4" w:space="0"/>
              <w:left w:val="none" w:color="000000" w:sz="4" w:space="0"/>
              <w:bottom w:val="single" w:color="000000" w:sz="4" w:space="0"/>
              <w:right w:val="single" w:color="000000" w:sz="4" w:space="0"/>
            </w:tcBorders>
            <w:tcW w:w="6284" w:type="dxa"/>
            <w:vAlign w:val="center"/>
            <w:textDirection w:val="lrTb"/>
            <w:noWrap w:val="false"/>
          </w:tcPr>
          <w:p>
            <w:pPr>
              <w:widowControl/>
              <w:rPr>
                <w:rFonts w:hint="eastAsia" w:cs="宋体"/>
                <w:sz w:val="21"/>
                <w:szCs w:val="21"/>
              </w:rPr>
            </w:pPr>
            <w:r>
              <w:rPr>
                <w:rFonts w:hint="eastAsia" w:cs="宋体"/>
                <w:sz w:val="21"/>
                <w:szCs w:val="21"/>
              </w:rPr>
            </w:r>
            <w:r/>
          </w:p>
        </w:tc>
      </w:tr>
    </w:tbl>
    <w:p>
      <w:pPr>
        <w:ind w:firstLine="420"/>
        <w:jc w:val="left"/>
        <w:spacing w:line="360" w:lineRule="auto"/>
        <w:rPr>
          <w:rFonts w:hint="eastAsia" w:cs="宋体"/>
          <w:sz w:val="21"/>
          <w:szCs w:val="21"/>
        </w:rPr>
      </w:pPr>
      <w:r>
        <w:rPr>
          <w:rFonts w:hint="eastAsia" w:cs="宋体"/>
          <w:sz w:val="21"/>
          <w:szCs w:val="21"/>
        </w:rPr>
      </w:r>
      <w:r/>
    </w:p>
    <w:p>
      <w:pPr>
        <w:ind w:firstLine="420"/>
        <w:jc w:val="left"/>
        <w:spacing w:line="360" w:lineRule="auto"/>
        <w:rPr>
          <w:rFonts w:hint="eastAsia" w:cs="宋体"/>
          <w:sz w:val="21"/>
          <w:szCs w:val="21"/>
        </w:rPr>
      </w:pPr>
      <w:r>
        <w:rPr>
          <w:rFonts w:hint="eastAsia" w:cs="宋体"/>
          <w:sz w:val="21"/>
          <w:szCs w:val="21"/>
        </w:rPr>
        <w:t xml:space="preserve">注：报价包括完成本项工作所需的一切费用，包括但不限于人工（包括工资、奖金、社保、正常节假日的加班费等费用）、设备、工具、易耗材（清洁用品等）、服装、胸卡、通讯、保险、各种税费、劳保、维护、利润、政策性文件规定及合同包含的所有风险、责任等的费用。</w:t>
      </w:r>
      <w:r/>
    </w:p>
    <w:p>
      <w:pPr>
        <w:ind w:firstLine="420"/>
        <w:jc w:val="left"/>
        <w:spacing w:line="360" w:lineRule="auto"/>
        <w:rPr>
          <w:rFonts w:hint="eastAsia" w:cs="宋体"/>
          <w:sz w:val="21"/>
          <w:szCs w:val="21"/>
        </w:rPr>
      </w:pPr>
      <w:r>
        <w:rPr>
          <w:rFonts w:hint="eastAsia" w:cs="宋体"/>
          <w:sz w:val="21"/>
          <w:szCs w:val="21"/>
        </w:rPr>
      </w:r>
      <w:r/>
    </w:p>
    <w:p>
      <w:pPr>
        <w:ind w:firstLine="420"/>
        <w:jc w:val="left"/>
        <w:spacing w:line="360" w:lineRule="auto"/>
        <w:rPr>
          <w:rFonts w:hint="eastAsia" w:cs="宋体"/>
          <w:sz w:val="21"/>
          <w:szCs w:val="21"/>
        </w:rPr>
      </w:pPr>
      <w:r>
        <w:rPr>
          <w:rFonts w:hint="eastAsia" w:cs="宋体"/>
          <w:sz w:val="21"/>
          <w:szCs w:val="21"/>
        </w:rPr>
      </w:r>
      <w:r/>
    </w:p>
    <w:p>
      <w:pPr>
        <w:ind w:firstLine="420"/>
        <w:jc w:val="left"/>
        <w:spacing w:line="360" w:lineRule="auto"/>
        <w:rPr>
          <w:rFonts w:hint="eastAsia" w:cs="宋体"/>
          <w:sz w:val="21"/>
          <w:szCs w:val="21"/>
        </w:rPr>
      </w:pPr>
      <w:r>
        <w:rPr>
          <w:rFonts w:hint="eastAsia" w:cs="宋体"/>
          <w:sz w:val="21"/>
          <w:szCs w:val="21"/>
        </w:rPr>
        <w:t xml:space="preserve">投标人名称：            （盖章）</w:t>
      </w:r>
      <w:r/>
    </w:p>
    <w:p>
      <w:pPr>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ind w:firstLine="420"/>
        <w:jc w:val="left"/>
        <w:spacing w:line="360" w:lineRule="auto"/>
        <w:rPr>
          <w:rFonts w:hint="eastAsia" w:cs="宋体"/>
          <w:sz w:val="21"/>
          <w:szCs w:val="21"/>
        </w:rPr>
      </w:pPr>
      <w:r>
        <w:rPr>
          <w:rFonts w:hint="eastAsia" w:cs="宋体"/>
          <w:sz w:val="21"/>
          <w:szCs w:val="21"/>
        </w:rPr>
        <w:t xml:space="preserve">日期：    年    月    日</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附件4、投标报价分析表</w:t>
      </w:r>
      <w:r/>
    </w:p>
    <w:p>
      <w:pPr>
        <w:ind w:firstLine="420"/>
        <w:jc w:val="left"/>
        <w:spacing w:line="360" w:lineRule="auto"/>
        <w:rPr>
          <w:rFonts w:hint="eastAsia"/>
          <w:sz w:val="21"/>
          <w:szCs w:val="21"/>
        </w:rPr>
      </w:pPr>
      <w:r>
        <w:rPr>
          <w:rFonts w:hint="eastAsia"/>
          <w:sz w:val="21"/>
          <w:szCs w:val="21"/>
        </w:rPr>
      </w:r>
      <w:r/>
    </w:p>
    <w:p>
      <w:pPr>
        <w:jc w:val="center"/>
        <w:spacing w:line="480" w:lineRule="auto"/>
        <w:rPr>
          <w:rFonts w:hint="eastAsia"/>
          <w:b/>
          <w:sz w:val="21"/>
          <w:szCs w:val="21"/>
        </w:rPr>
      </w:pPr>
      <w:r>
        <w:rPr>
          <w:rFonts w:hint="eastAsia"/>
          <w:b/>
          <w:sz w:val="21"/>
          <w:szCs w:val="21"/>
        </w:rPr>
        <w:t xml:space="preserve">投标报价分析表</w:t>
      </w:r>
      <w:r/>
    </w:p>
    <w:p>
      <w:pPr>
        <w:jc w:val="center"/>
        <w:spacing w:line="480" w:lineRule="auto"/>
        <w:rPr>
          <w:rFonts w:hint="eastAsia"/>
          <w:bCs/>
          <w:sz w:val="21"/>
          <w:szCs w:val="21"/>
        </w:rPr>
      </w:pPr>
      <w:r>
        <w:rPr>
          <w:rFonts w:hint="eastAsia"/>
          <w:bCs/>
          <w:sz w:val="21"/>
          <w:szCs w:val="21"/>
        </w:rPr>
        <w:t xml:space="preserve">采购编号</w:t>
      </w:r>
      <w:r>
        <w:rPr>
          <w:bCs/>
          <w:sz w:val="21"/>
          <w:szCs w:val="21"/>
        </w:rPr>
        <w:t xml:space="preserve">:                                                           </w:t>
      </w:r>
      <w:r>
        <w:rPr>
          <w:rFonts w:hint="eastAsia"/>
          <w:bCs/>
          <w:sz w:val="21"/>
          <w:szCs w:val="21"/>
        </w:rPr>
        <w:t xml:space="preserve">价格单位：元</w:t>
      </w:r>
      <w:r/>
    </w:p>
    <w:tbl>
      <w:tblPr>
        <w:tblStyle w:val="765"/>
        <w:tblW w:w="5000" w:type="pct"/>
        <w:jc w:val="center"/>
        <w:tblLayout w:type="autofit"/>
        <w:tblCellMar>
          <w:left w:w="108" w:type="dxa"/>
          <w:top w:w="15" w:type="dxa"/>
          <w:right w:w="108" w:type="dxa"/>
          <w:bottom w:w="15" w:type="dxa"/>
        </w:tblCellMar>
        <w:tblLook w:val="04A0" w:firstRow="1" w:lastRow="0" w:firstColumn="1" w:lastColumn="0" w:noHBand="0" w:noVBand="1"/>
      </w:tblPr>
      <w:tblGrid>
        <w:gridCol w:w="928"/>
        <w:gridCol w:w="2707"/>
        <w:gridCol w:w="2005"/>
        <w:gridCol w:w="1814"/>
        <w:gridCol w:w="2003"/>
      </w:tblGrid>
      <w:tr>
        <w:trPr>
          <w:jc w:val="center"/>
          <w:trHeight w:val="54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bCs/>
                <w:sz w:val="21"/>
                <w:szCs w:val="21"/>
              </w:rPr>
            </w:pPr>
            <w:r>
              <w:rPr>
                <w:rFonts w:hint="eastAsia"/>
                <w:bCs/>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bCs/>
                <w:sz w:val="21"/>
                <w:szCs w:val="21"/>
              </w:rPr>
            </w:pPr>
            <w:r>
              <w:rPr>
                <w:rFonts w:hint="eastAsia"/>
                <w:bCs/>
                <w:sz w:val="21"/>
                <w:szCs w:val="21"/>
              </w:rPr>
              <w:t xml:space="preserve">名称</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bCs/>
                <w:sz w:val="21"/>
                <w:szCs w:val="21"/>
              </w:rPr>
            </w:pPr>
            <w:r>
              <w:rPr>
                <w:rFonts w:hint="eastAsia"/>
                <w:bCs/>
                <w:sz w:val="21"/>
                <w:szCs w:val="21"/>
              </w:rPr>
              <w:t xml:space="preserve">单位/费率</w:t>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bCs/>
                <w:sz w:val="21"/>
                <w:szCs w:val="21"/>
              </w:rPr>
            </w:pPr>
            <w:r>
              <w:rPr>
                <w:rFonts w:hint="eastAsia"/>
                <w:bCs/>
                <w:sz w:val="21"/>
                <w:szCs w:val="21"/>
              </w:rPr>
              <w:t xml:space="preserve">价格</w:t>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bCs/>
                <w:sz w:val="21"/>
                <w:szCs w:val="21"/>
              </w:rPr>
            </w:pPr>
            <w:r>
              <w:rPr>
                <w:rFonts w:hint="eastAsia"/>
                <w:bCs/>
                <w:sz w:val="21"/>
                <w:szCs w:val="21"/>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sz w:val="21"/>
                <w:szCs w:val="21"/>
              </w:rPr>
            </w:pPr>
            <w:r>
              <w:rPr>
                <w:rFonts w:hint="eastAsia"/>
                <w:sz w:val="21"/>
                <w:szCs w:val="21"/>
              </w:rPr>
              <w:t xml:space="preserve">人员费用</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ind w:left="-94"/>
              <w:jc w:val="center"/>
              <w:widowControl/>
              <w:rPr>
                <w:rFonts w:hint="eastAsia"/>
                <w:sz w:val="21"/>
                <w:szCs w:val="21"/>
              </w:rPr>
            </w:pPr>
            <w:r>
              <w:rPr>
                <w:rFonts w:hint="eastAsia"/>
                <w:sz w:val="21"/>
                <w:szCs w:val="21"/>
              </w:rPr>
              <w:t xml:space="preserve">详细人员费用报价表后附，格式自拟</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bCs/>
                <w:sz w:val="21"/>
                <w:szCs w:val="21"/>
              </w:rPr>
            </w:pPr>
            <w:r>
              <w:rPr>
                <w:rFonts w:hint="eastAsia"/>
                <w:bCs/>
                <w:sz w:val="21"/>
                <w:szCs w:val="21"/>
              </w:rPr>
              <w:t xml:space="preserve">2</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sz w:val="21"/>
                <w:szCs w:val="21"/>
              </w:rPr>
            </w:pPr>
            <w:r>
              <w:rPr>
                <w:rFonts w:hint="eastAsia"/>
                <w:sz w:val="21"/>
                <w:szCs w:val="21"/>
              </w:rPr>
              <w:t xml:space="preserve">管理费用</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sz w:val="21"/>
                <w:szCs w:val="21"/>
              </w:rPr>
            </w:pPr>
            <w:r>
              <w:rPr>
                <w:rFonts w:hint="eastAsia"/>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bCs/>
                <w:sz w:val="21"/>
                <w:szCs w:val="21"/>
              </w:rPr>
            </w:pPr>
            <w:r>
              <w:rPr>
                <w:rFonts w:hint="eastAsia"/>
                <w:bCs/>
                <w:sz w:val="21"/>
                <w:szCs w:val="21"/>
              </w:rPr>
              <w:t xml:space="preserve">3</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sz w:val="21"/>
                <w:szCs w:val="21"/>
              </w:rPr>
            </w:pPr>
            <w:r>
              <w:rPr>
                <w:rFonts w:hint="eastAsia"/>
                <w:sz w:val="21"/>
                <w:szCs w:val="21"/>
              </w:rPr>
              <w:t xml:space="preserve">利润</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sz w:val="21"/>
                <w:szCs w:val="21"/>
              </w:rPr>
            </w:pPr>
            <w:r>
              <w:rPr>
                <w:rFonts w:hint="eastAsia"/>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bCs/>
                <w:sz w:val="21"/>
                <w:szCs w:val="21"/>
              </w:rPr>
            </w:pPr>
            <w:r>
              <w:rPr>
                <w:rFonts w:hint="eastAsia"/>
                <w:bCs/>
                <w:sz w:val="21"/>
                <w:szCs w:val="21"/>
              </w:rPr>
              <w:t xml:space="preserve">4</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sz w:val="21"/>
                <w:szCs w:val="21"/>
              </w:rPr>
            </w:pPr>
            <w:r>
              <w:rPr>
                <w:rFonts w:hint="eastAsia"/>
                <w:sz w:val="21"/>
                <w:szCs w:val="21"/>
              </w:rPr>
              <w:t xml:space="preserve">税金</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sz w:val="21"/>
                <w:szCs w:val="21"/>
              </w:rPr>
            </w:pPr>
            <w:r>
              <w:rPr>
                <w:rFonts w:hint="eastAsia"/>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bCs/>
                <w:sz w:val="21"/>
                <w:szCs w:val="21"/>
              </w:rPr>
            </w:pP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sz w:val="21"/>
                <w:szCs w:val="21"/>
              </w:rPr>
            </w:pPr>
            <w:r>
              <w:rPr>
                <w:rFonts w:hint="eastAsia"/>
                <w:sz w:val="21"/>
                <w:szCs w:val="21"/>
              </w:rPr>
              <w:t xml:space="preserve">合计（大写）</w:t>
            </w:r>
            <w:r/>
          </w:p>
        </w:tc>
        <w:tc>
          <w:tcPr>
            <w:gridSpan w:val="3"/>
            <w:tcBorders>
              <w:top w:val="single" w:color="000000" w:sz="4" w:space="0"/>
              <w:left w:val="none" w:color="000000" w:sz="4" w:space="0"/>
              <w:bottom w:val="single" w:color="000000" w:sz="4" w:space="0"/>
              <w:right w:val="single" w:color="000000" w:sz="4" w:space="0"/>
            </w:tcBorders>
            <w:tcW w:w="3078" w:type="pct"/>
            <w:vAlign w:val="center"/>
            <w:textDirection w:val="lrTb"/>
            <w:noWrap w:val="false"/>
          </w:tcPr>
          <w:p>
            <w:pPr>
              <w:jc w:val="center"/>
              <w:widowControl/>
              <w:rPr>
                <w:rFonts w:hint="eastAsia"/>
                <w:sz w:val="21"/>
                <w:szCs w:val="21"/>
              </w:rPr>
            </w:pPr>
            <w:r>
              <w:rPr>
                <w:rFonts w:hint="eastAsia"/>
                <w:sz w:val="21"/>
                <w:szCs w:val="21"/>
              </w:rPr>
            </w:r>
            <w:r/>
          </w:p>
        </w:tc>
      </w:tr>
    </w:tbl>
    <w:p>
      <w:pPr>
        <w:jc w:val="left"/>
        <w:spacing w:line="360" w:lineRule="auto"/>
        <w:rPr>
          <w:rFonts w:hint="eastAsia"/>
          <w:b/>
          <w:bCs/>
          <w:sz w:val="21"/>
          <w:szCs w:val="21"/>
        </w:rPr>
      </w:pPr>
      <w:r>
        <w:rPr>
          <w:rFonts w:hint="eastAsia"/>
          <w:b/>
          <w:bCs/>
          <w:sz w:val="21"/>
          <w:szCs w:val="21"/>
        </w:rPr>
        <w:t xml:space="preserve">注：投标报价分析表合计价格须与开标一览表一致，否则以开标一览表金额为准。</w:t>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t xml:space="preserve">投标人名称：            （盖章）</w:t>
      </w:r>
      <w:r/>
    </w:p>
    <w:p>
      <w:pPr>
        <w:ind w:firstLine="420"/>
        <w:jc w:val="left"/>
        <w:spacing w:line="360" w:lineRule="auto"/>
        <w:rPr>
          <w:rFonts w:hint="eastAsia"/>
          <w:sz w:val="21"/>
          <w:szCs w:val="21"/>
        </w:rPr>
      </w:pPr>
      <w:r>
        <w:rPr>
          <w:rFonts w:hint="eastAsia"/>
          <w:sz w:val="21"/>
          <w:szCs w:val="21"/>
        </w:rPr>
        <w:t xml:space="preserve">法定代表人或代理人（签字或盖章）：</w:t>
      </w:r>
      <w:r/>
    </w:p>
    <w:p>
      <w:pPr>
        <w:ind w:firstLine="420"/>
        <w:jc w:val="left"/>
        <w:spacing w:line="360" w:lineRule="auto"/>
        <w:rPr>
          <w:rFonts w:hint="eastAsia" w:cs="Arial"/>
          <w:sz w:val="21"/>
          <w:szCs w:val="21"/>
        </w:r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p>
    <w:p>
      <w:pPr>
        <w:pStyle w:val="766"/>
        <w:rPr>
          <w:rFonts w:hint="eastAsia" w:ascii="宋体" w:hAnsi="宋体" w:eastAsia="宋体" w:cs="宋体"/>
          <w:b/>
          <w:bCs/>
          <w:szCs w:val="24"/>
        </w:rPr>
      </w:pPr>
      <w:r>
        <w:rPr>
          <w:rFonts w:hint="eastAsia" w:ascii="宋体" w:hAnsi="宋体" w:eastAsia="宋体" w:cs="宋体"/>
          <w:b/>
          <w:bCs/>
          <w:sz w:val="21"/>
          <w:szCs w:val="21"/>
        </w:rPr>
        <w:t xml:space="preserve">                  </w:t>
      </w:r>
      <w:r/>
    </w:p>
    <w:p>
      <w:pPr>
        <w:jc w:val="center"/>
        <w:spacing w:line="360" w:lineRule="auto"/>
        <w:rPr>
          <w:rFonts w:hint="eastAsia" w:cs="宋体"/>
          <w:b/>
          <w:spacing w:val="20"/>
          <w:sz w:val="21"/>
          <w:szCs w:val="21"/>
        </w:rPr>
      </w:pPr>
      <w:r/>
      <w:bookmarkStart w:id="11" w:name="_Hlk39583930"/>
      <w:r>
        <w:rPr>
          <w:rFonts w:hint="eastAsia" w:cs="宋体"/>
          <w:b/>
          <w:spacing w:val="20"/>
          <w:sz w:val="21"/>
          <w:szCs w:val="21"/>
        </w:rPr>
        <w:t xml:space="preserve">技术（服务）要求偏离表</w:t>
      </w:r>
      <w:bookmarkEnd w:id="11"/>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766"/>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76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76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76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1</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2</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3</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4</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5</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6</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textDirection w:val="lrTb"/>
            <w:noWrap w:val="false"/>
          </w:tcPr>
          <w:p>
            <w:pPr>
              <w:jc w:val="center"/>
              <w:rPr>
                <w:rFonts w:hint="eastAsia" w:cs="宋体"/>
                <w:sz w:val="21"/>
                <w:szCs w:val="21"/>
              </w:rPr>
            </w:pPr>
            <w:r>
              <w:rPr>
                <w:rFonts w:hint="eastAsia" w:cs="宋体"/>
                <w:sz w:val="21"/>
                <w:szCs w:val="21"/>
              </w:rPr>
              <w:t xml:space="preserve">……</w:t>
            </w:r>
            <w:r/>
          </w:p>
        </w:tc>
        <w:tc>
          <w:tcPr>
            <w:tcW w:w="1683"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66"/>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25"/>
        <w:spacing w:line="400" w:lineRule="exact"/>
        <w:rPr>
          <w:rFonts w:hint="eastAsia" w:cs="宋体"/>
          <w:sz w:val="21"/>
          <w:szCs w:val="21"/>
        </w:rPr>
      </w:pPr>
      <w:r>
        <w:rPr>
          <w:rFonts w:hint="eastAsia" w:cs="宋体"/>
          <w:sz w:val="21"/>
          <w:szCs w:val="21"/>
        </w:rPr>
        <w:t xml:space="preserve">投标方：（单位盖章）</w:t>
      </w:r>
      <w:r/>
    </w:p>
    <w:p>
      <w:pPr>
        <w:ind w:firstLine="525"/>
        <w:spacing w:line="400" w:lineRule="exact"/>
        <w:rPr>
          <w:rFonts w:hint="eastAsia" w:cs="宋体"/>
          <w:sz w:val="21"/>
          <w:szCs w:val="21"/>
        </w:rPr>
      </w:pPr>
      <w:r>
        <w:rPr>
          <w:rFonts w:hint="eastAsia" w:cs="宋体"/>
          <w:sz w:val="21"/>
          <w:szCs w:val="21"/>
        </w:rPr>
        <w:t xml:space="preserve">法定代表人或代理人：（签字或盖章）</w:t>
      </w:r>
      <w:r/>
    </w:p>
    <w:p>
      <w:pPr>
        <w:ind w:firstLine="525"/>
        <w:spacing w:line="400" w:lineRule="exact"/>
        <w:rPr>
          <w:rFonts w:hint="eastAsia" w:cs="宋体"/>
          <w:b/>
          <w:sz w:val="21"/>
          <w:szCs w:val="21"/>
        </w:rPr>
      </w:pPr>
      <w:r>
        <w:rPr>
          <w:rFonts w:hint="eastAsia" w:cs="宋体"/>
          <w:sz w:val="21"/>
          <w:szCs w:val="21"/>
        </w:rPr>
        <w:t xml:space="preserve">日期：           年  月  日</w:t>
      </w:r>
      <w:r/>
    </w:p>
    <w:p>
      <w:pPr>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65"/>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bCs/>
                <w:sz w:val="21"/>
                <w:szCs w:val="21"/>
              </w:rPr>
            </w:pPr>
            <w:r>
              <w:rPr>
                <w:rFonts w:hint="eastAsia" w:cs="宋体"/>
                <w:bCs/>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人员要求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考核办法</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bl>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spacing w:line="400" w:lineRule="exact"/>
        <w:rPr>
          <w:rFonts w:hint="eastAsia" w:cs="宋体"/>
          <w:sz w:val="21"/>
          <w:szCs w:val="21"/>
        </w:rPr>
      </w:pPr>
      <w:r>
        <w:rPr>
          <w:rFonts w:hint="eastAsia" w:cs="宋体"/>
          <w:sz w:val="21"/>
          <w:szCs w:val="21"/>
        </w:rPr>
        <w:t xml:space="preserve">（1）关于资格文件的声明函</w:t>
      </w:r>
      <w:r/>
    </w:p>
    <w:p>
      <w:pPr>
        <w:jc w:val="center"/>
        <w:spacing w:line="400" w:lineRule="exact"/>
        <w:rPr>
          <w:rFonts w:hint="eastAsia" w:cs="宋体"/>
          <w:b/>
          <w:sz w:val="21"/>
          <w:szCs w:val="21"/>
        </w:rPr>
      </w:pPr>
      <w:r>
        <w:rPr>
          <w:rFonts w:hint="eastAsia" w:cs="宋体"/>
          <w:b/>
          <w:sz w:val="21"/>
          <w:szCs w:val="21"/>
        </w:rPr>
        <w:t xml:space="preserve">关于资格文件的声明函</w:t>
      </w:r>
      <w:r/>
    </w:p>
    <w:p>
      <w:pPr>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ind w:firstLine="2730"/>
        <w:spacing w:line="400" w:lineRule="exact"/>
        <w:rPr>
          <w:rFonts w:hint="eastAsia" w:cs="宋体"/>
          <w:sz w:val="21"/>
          <w:szCs w:val="21"/>
        </w:rPr>
      </w:pPr>
      <w:r>
        <w:rPr>
          <w:rFonts w:hint="eastAsia" w:cs="宋体"/>
          <w:sz w:val="21"/>
          <w:szCs w:val="21"/>
        </w:rPr>
        <w:t xml:space="preserve">法定代表人：（签字或盖章）</w:t>
      </w:r>
      <w:r/>
    </w:p>
    <w:p>
      <w:pPr>
        <w:ind w:firstLine="2730"/>
        <w:spacing w:line="400" w:lineRule="exact"/>
        <w:rPr>
          <w:rFonts w:hint="eastAsia" w:cs="宋体"/>
          <w:sz w:val="21"/>
          <w:szCs w:val="21"/>
        </w:rPr>
      </w:pPr>
      <w:r>
        <w:rPr>
          <w:rFonts w:hint="eastAsia" w:cs="宋体"/>
          <w:sz w:val="21"/>
          <w:szCs w:val="21"/>
        </w:rPr>
        <w:t xml:space="preserve">公章：</w:t>
      </w:r>
      <w:r/>
    </w:p>
    <w:p>
      <w:pPr>
        <w:ind w:firstLine="5040"/>
        <w:spacing w:line="400" w:lineRule="exact"/>
        <w:rPr>
          <w:rFonts w:hint="eastAsia" w:cs="宋体"/>
          <w:sz w:val="21"/>
          <w:szCs w:val="21"/>
        </w:rPr>
      </w:pPr>
      <w:r>
        <w:rPr>
          <w:rFonts w:hint="eastAsia" w:cs="宋体"/>
          <w:sz w:val="21"/>
          <w:szCs w:val="21"/>
        </w:rPr>
        <w:t xml:space="preserve">年  月  日</w:t>
      </w:r>
      <w:r/>
    </w:p>
    <w:p>
      <w:pPr>
        <w:ind w:firstLine="5040"/>
        <w:spacing w:line="400" w:lineRule="exact"/>
        <w:rPr>
          <w:rFonts w:hint="eastAsia" w:cs="宋体"/>
          <w:sz w:val="21"/>
          <w:szCs w:val="21"/>
        </w:rPr>
      </w:pPr>
      <w:r>
        <w:rPr>
          <w:rFonts w:hint="eastAsia" w:cs="宋体"/>
          <w:sz w:val="21"/>
          <w:szCs w:val="21"/>
        </w:rPr>
      </w:r>
      <w:r/>
    </w:p>
    <w:p>
      <w:pPr>
        <w:ind w:firstLine="5040"/>
        <w:spacing w:line="400" w:lineRule="exact"/>
        <w:rPr>
          <w:rFonts w:hint="eastAsia" w:cs="宋体"/>
          <w:sz w:val="21"/>
          <w:szCs w:val="21"/>
        </w:rPr>
      </w:pPr>
      <w:r>
        <w:rPr>
          <w:rFonts w:hint="eastAsia" w:cs="宋体"/>
          <w:sz w:val="21"/>
          <w:szCs w:val="21"/>
        </w:rPr>
      </w:r>
      <w:r/>
    </w:p>
    <w:p>
      <w:pPr>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p>
    <w:tbl>
      <w:tblPr>
        <w:tblStyle w:val="76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Pr>
        <w:tc>
          <w:tcPr>
            <w:tcW w:w="2552"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textDirection w:val="lrTb"/>
            <w:noWrap w:val="false"/>
          </w:tcPr>
          <w:p>
            <w:pPr>
              <w:pStyle w:val="766"/>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0"/>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jc w:val="center"/>
        </w:trPr>
        <w:tc>
          <w:tcPr>
            <w:tcW w:w="2552" w:type="dxa"/>
            <w:vAlign w:val="center"/>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766"/>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jc w:val="center"/>
        </w:trPr>
        <w:tc>
          <w:tcPr>
            <w:tcW w:w="2552"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69"/>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23"/>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981"/>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257"/>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552" w:type="dxa"/>
            <w:vAlign w:val="center"/>
            <w:textDirection w:val="lrTb"/>
            <w:noWrap w:val="false"/>
          </w:tcPr>
          <w:p>
            <w:pPr>
              <w:pStyle w:val="766"/>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textDirection w:val="lrTb"/>
            <w:noWrap w:val="false"/>
          </w:tcPr>
          <w:p>
            <w:pPr>
              <w:pStyle w:val="766"/>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p>
    <w:p>
      <w:pPr>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p>
    <w:p>
      <w:pPr>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ind w:firstLine="424"/>
        <w:spacing w:line="360" w:lineRule="auto"/>
        <w:rPr>
          <w:rFonts w:hint="eastAsia" w:cs="宋体"/>
          <w:sz w:val="21"/>
          <w:szCs w:val="21"/>
        </w:rPr>
      </w:pPr>
      <w:r>
        <w:rPr>
          <w:rFonts w:hint="eastAsia" w:cs="宋体"/>
          <w:sz w:val="21"/>
          <w:szCs w:val="21"/>
        </w:rPr>
        <w:t xml:space="preserve">6、</w:t>
      </w:r>
      <w:r>
        <w:rPr>
          <w:rFonts w:cs="宋体"/>
          <w:sz w:val="21"/>
          <w:szCs w:val="21"/>
        </w:rPr>
        <w:t xml:space="preserve">法律、行政法规规定的其他条件</w:t>
      </w:r>
      <w:r>
        <w:rPr>
          <w:rFonts w:hint="eastAsia" w:cs="宋体"/>
          <w:sz w:val="21"/>
          <w:szCs w:val="21"/>
        </w:rPr>
        <w:t xml:space="preserve">。</w:t>
      </w:r>
      <w:r/>
    </w:p>
    <w:p>
      <w:pPr>
        <w:ind w:firstLine="424"/>
        <w:spacing w:line="360" w:lineRule="auto"/>
        <w:rPr>
          <w:rFonts w:hint="eastAsia" w:cs="宋体"/>
          <w:sz w:val="21"/>
          <w:szCs w:val="21"/>
        </w:rPr>
      </w:pPr>
      <w:r>
        <w:rPr>
          <w:rFonts w:hint="eastAsia" w:cs="宋体"/>
          <w:sz w:val="21"/>
          <w:szCs w:val="21"/>
        </w:rPr>
        <w:t xml:space="preserve">7、</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4"/>
        <w:spacing w:line="360" w:lineRule="auto"/>
        <w:rPr>
          <w:rFonts w:hint="eastAsia" w:cs="宋体"/>
          <w:sz w:val="21"/>
          <w:szCs w:val="21"/>
        </w:rPr>
      </w:pPr>
      <w:r>
        <w:rPr>
          <w:rFonts w:hint="eastAsia" w:cs="宋体"/>
          <w:sz w:val="21"/>
          <w:szCs w:val="21"/>
        </w:rPr>
        <w:t xml:space="preserve">8、本项目的特定资格要求：提供拟投入人员情况表及满足项目要求所需设施设备的承诺函，并加盖公章。</w:t>
      </w:r>
      <w:r/>
    </w:p>
    <w:p>
      <w:pPr>
        <w:pStyle w:val="766"/>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p>
    <w:p>
      <w:pPr>
        <w:jc w:val="center"/>
        <w:spacing w:line="588" w:lineRule="exact"/>
        <w:rPr>
          <w:rFonts w:hint="eastAsia" w:cs="宋体"/>
          <w:b/>
          <w:spacing w:val="6"/>
        </w:rPr>
      </w:pPr>
      <w:r>
        <w:rPr>
          <w:rFonts w:hint="eastAsia" w:cs="宋体"/>
          <w:b/>
          <w:spacing w:val="6"/>
        </w:rPr>
      </w:r>
      <w:r/>
    </w:p>
    <w:p>
      <w:pPr>
        <w:jc w:val="center"/>
        <w:spacing w:line="360" w:lineRule="auto"/>
        <w:rPr>
          <w:rFonts w:hint="eastAsia"/>
          <w:sz w:val="21"/>
          <w:szCs w:val="21"/>
        </w:rPr>
      </w:pPr>
      <w:r>
        <w:rPr>
          <w:rFonts w:hint="eastAsia"/>
          <w:sz w:val="21"/>
          <w:szCs w:val="21"/>
        </w:rPr>
        <w:t xml:space="preserve">中小企业声明函（服务）</w:t>
      </w:r>
      <w:r/>
    </w:p>
    <w:p>
      <w:pPr>
        <w:spacing w:line="360" w:lineRule="auto"/>
        <w:rPr>
          <w:rFonts w:hint="eastAsia"/>
          <w:sz w:val="21"/>
          <w:szCs w:val="21"/>
        </w:rPr>
      </w:pPr>
      <w:r>
        <w:rPr>
          <w:rFonts w:hint="eastAsia"/>
          <w:sz w:val="21"/>
          <w:szCs w:val="21"/>
        </w:rPr>
      </w:r>
      <w:r/>
    </w:p>
    <w:p>
      <w:pPr>
        <w:ind w:firstLine="420"/>
        <w:spacing w:line="360" w:lineRule="auto"/>
        <w:rPr>
          <w:rFonts w:hint="eastAsia"/>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p>
    <w:p>
      <w:pPr>
        <w:ind w:firstLine="420"/>
        <w:spacing w:line="360" w:lineRule="auto"/>
        <w:rPr>
          <w:rFonts w:hint="eastAsia"/>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rPr>
          <w:rFonts w:hint="eastAsia"/>
        </w:rPr>
        <w:fldChar w:fldCharType="separate"/>
      </w:r>
      <w:r>
        <w:rPr>
          <w:rStyle w:val="818"/>
          <w:color w:val="auto"/>
          <w:position w:val="16"/>
          <w:sz w:val="21"/>
          <w:szCs w:val="21"/>
        </w:rPr>
        <w:t xml:space="preserve">1</w:t>
      </w:r>
      <w: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p>
    <w:p>
      <w:pPr>
        <w:ind w:firstLine="420"/>
        <w:spacing w:line="360" w:lineRule="auto"/>
        <w:rPr>
          <w:rFonts w:hint="eastAsia"/>
          <w:sz w:val="21"/>
          <w:szCs w:val="21"/>
        </w:rPr>
      </w:pPr>
      <w:r>
        <w:rPr>
          <w:rFonts w:hint="eastAsia"/>
          <w:sz w:val="21"/>
          <w:szCs w:val="21"/>
        </w:rPr>
        <w:t xml:space="preserve">……</w:t>
      </w:r>
      <w:r/>
    </w:p>
    <w:p>
      <w:pPr>
        <w:ind w:firstLine="420"/>
        <w:spacing w:line="360" w:lineRule="auto"/>
        <w:rPr>
          <w:rFonts w:hint="eastAsia"/>
          <w:sz w:val="21"/>
          <w:szCs w:val="21"/>
        </w:rPr>
      </w:pPr>
      <w:r>
        <w:rPr>
          <w:rFonts w:hint="eastAsia"/>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sz w:val="21"/>
          <w:szCs w:val="21"/>
        </w:rPr>
      </w:pPr>
      <w:r>
        <w:rPr>
          <w:rFonts w:hint="eastAsia"/>
          <w:sz w:val="21"/>
          <w:szCs w:val="21"/>
        </w:rPr>
        <w:t xml:space="preserve">本企业对上述声明内容的真实性负责。如有虚假，将依法承担相应责任。</w:t>
      </w:r>
      <w:r/>
    </w:p>
    <w:p>
      <w:pPr>
        <w:ind w:firstLine="4200"/>
        <w:jc w:val="left"/>
        <w:spacing w:line="360" w:lineRule="auto"/>
        <w:rPr>
          <w:rFonts w:hint="eastAsia"/>
          <w:sz w:val="21"/>
          <w:szCs w:val="21"/>
        </w:rPr>
      </w:pPr>
      <w:r>
        <w:rPr>
          <w:rFonts w:hint="eastAsia"/>
          <w:sz w:val="21"/>
          <w:szCs w:val="21"/>
        </w:rPr>
        <w:t xml:space="preserve">企业名称（盖章）：</w:t>
      </w:r>
      <w:r/>
    </w:p>
    <w:p>
      <w:pPr>
        <w:ind w:right="1120" w:firstLine="4200"/>
        <w:jc w:val="left"/>
        <w:spacing w:line="360" w:lineRule="auto"/>
        <w:rPr>
          <w:rFonts w:hint="eastAsia"/>
          <w:sz w:val="21"/>
          <w:szCs w:val="21"/>
        </w:rPr>
      </w:pPr>
      <w:r>
        <w:rPr>
          <w:rFonts w:hint="eastAsia"/>
          <w:sz w:val="21"/>
          <w:szCs w:val="21"/>
        </w:rPr>
        <w:t xml:space="preserve">日期：</w:t>
      </w:r>
      <w:r/>
    </w:p>
    <w:p>
      <w:pPr>
        <w:spacing w:line="360" w:lineRule="auto"/>
        <w:rPr>
          <w:rFonts w:hint="eastAsia"/>
          <w:sz w:val="21"/>
          <w:szCs w:val="21"/>
        </w:rPr>
      </w:pPr>
      <w:r>
        <w:fldChar w:fldCharType="begin"/>
      </w:r>
      <w:r>
        <w:instrText xml:space="preserve"> HYPERLINK "新建文件夹/最新TCGGZY-2021G024太仓市公安局关于2021-2023年公务用车维修保养服务项目采购13文件.docx" \l "_bookmark1" </w:instrText>
      </w:r>
      <w:r>
        <w:fldChar w:fldCharType="separate"/>
      </w:r>
      <w:r>
        <w:rPr>
          <w:rStyle w:val="818"/>
          <w:color w:val="auto"/>
          <w:position w:val="16"/>
          <w:sz w:val="21"/>
          <w:szCs w:val="21"/>
        </w:rPr>
        <w:t xml:space="preserve">1</w:t>
      </w:r>
      <w:r>
        <w:rPr>
          <w:rStyle w:val="818"/>
          <w:color w:val="auto"/>
          <w:position w:val="16"/>
          <w:sz w:val="21"/>
          <w:szCs w:val="21"/>
        </w:rPr>
        <w:fldChar w:fldCharType="end"/>
      </w:r>
      <w:r>
        <w:rPr>
          <w:rFonts w:hint="eastAsia"/>
          <w:sz w:val="21"/>
          <w:szCs w:val="21"/>
        </w:rPr>
        <w:t xml:space="preserve">从业人员、营业收入、资产总额填报上一年度数据，无上一年度数据的新成立企业可不填报。</w:t>
      </w:r>
      <w:r/>
    </w:p>
    <w:p>
      <w:pPr>
        <w:ind w:firstLine="422"/>
        <w:jc w:val="left"/>
        <w:spacing w:line="360" w:lineRule="auto"/>
        <w:rPr>
          <w:rFonts w:hint="eastAsia"/>
          <w:b/>
          <w:sz w:val="21"/>
          <w:szCs w:val="21"/>
        </w:rPr>
      </w:pPr>
      <w:r>
        <w:rPr>
          <w:rFonts w:hint="eastAsia"/>
          <w:b/>
          <w:sz w:val="21"/>
          <w:szCs w:val="21"/>
        </w:rPr>
        <w:t xml:space="preserve">备注：</w:t>
      </w:r>
      <w:r/>
    </w:p>
    <w:p>
      <w:pPr>
        <w:ind w:firstLine="420"/>
        <w:spacing w:line="360" w:lineRule="auto"/>
        <w:rPr>
          <w:rFonts w:hint="eastAsia"/>
          <w:sz w:val="21"/>
          <w:szCs w:val="21"/>
        </w:rPr>
      </w:pPr>
      <w:r>
        <w:rPr>
          <w:rFonts w:hint="eastAsia"/>
          <w:sz w:val="21"/>
          <w:szCs w:val="21"/>
        </w:rPr>
        <w:t xml:space="preserve">1、中小企业参加政府采购活动，应当出具《中小企业声明函》，否则不得享受相关中小企业扶持政策。</w:t>
      </w:r>
      <w:r/>
    </w:p>
    <w:p>
      <w:pPr>
        <w:ind w:firstLine="432"/>
        <w:spacing w:line="360" w:lineRule="auto"/>
        <w:rPr>
          <w:rFonts w:hint="eastAsia"/>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Cs/>
          <w:sz w:val="21"/>
          <w:szCs w:val="21"/>
        </w:rPr>
        <w:t xml:space="preserve">。</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jc w:val="left"/>
        <w:spacing w:line="480" w:lineRule="atLeast"/>
        <w:widowControl/>
        <w:rPr>
          <w:rFonts w:hint="eastAsia" w:cs="宋体"/>
          <w:b/>
          <w:sz w:val="32"/>
          <w:szCs w:val="32"/>
        </w:rPr>
      </w:pPr>
      <w:r>
        <w:rPr>
          <w:rFonts w:hint="eastAsia" w:cs="宋体"/>
          <w:b/>
          <w:sz w:val="32"/>
          <w:szCs w:val="32"/>
        </w:rPr>
      </w:r>
      <w:r/>
    </w:p>
    <w:p>
      <w:pPr>
        <w:jc w:val="center"/>
        <w:spacing w:line="480" w:lineRule="atLeast"/>
        <w:widowControl/>
        <w:rPr>
          <w:rFonts w:hint="eastAsia" w:cs="宋体"/>
          <w:sz w:val="28"/>
          <w:szCs w:val="28"/>
        </w:rPr>
      </w:pPr>
      <w:r>
        <w:rPr>
          <w:rFonts w:hint="eastAsia" w:cs="宋体"/>
          <w:sz w:val="28"/>
          <w:szCs w:val="28"/>
        </w:rPr>
        <w:t xml:space="preserve">残疾人福利性单位声明函</w:t>
      </w:r>
      <w:r/>
    </w:p>
    <w:p>
      <w:pPr>
        <w:ind w:firstLine="1687"/>
        <w:jc w:val="left"/>
        <w:spacing w:line="480" w:lineRule="atLeast"/>
        <w:widowControl/>
        <w:rPr>
          <w:rFonts w:hint="eastAsia" w:cs="宋体"/>
          <w:b/>
          <w:sz w:val="28"/>
          <w:szCs w:val="28"/>
        </w:rPr>
      </w:pPr>
      <w:r>
        <w:rPr>
          <w:rFonts w:hint="eastAsia" w:cs="宋体"/>
          <w:b/>
          <w:sz w:val="28"/>
          <w:szCs w:val="28"/>
        </w:rPr>
      </w:r>
      <w:r/>
    </w:p>
    <w:p>
      <w:pPr>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t xml:space="preserve">                                         单位名称（盖章）：</w:t>
      </w:r>
      <w:r/>
    </w:p>
    <w:p>
      <w:pPr>
        <w:jc w:val="left"/>
        <w:spacing w:line="480" w:lineRule="atLeast"/>
        <w:widowControl/>
        <w:rPr>
          <w:rFonts w:hint="eastAsia" w:cs="宋体"/>
          <w:sz w:val="22"/>
          <w:szCs w:val="22"/>
        </w:rPr>
      </w:pPr>
      <w:r>
        <w:rPr>
          <w:rFonts w:hint="eastAsia" w:cs="宋体"/>
          <w:sz w:val="22"/>
          <w:szCs w:val="22"/>
        </w:rPr>
        <w:t xml:space="preserve">                                               日  期：</w:t>
      </w:r>
      <w:r/>
    </w:p>
    <w:p>
      <w:pPr>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p>
    <w:p>
      <w:pPr>
        <w:ind w:left="-240" w:right="-240"/>
        <w:spacing w:line="360" w:lineRule="auto"/>
        <w:rPr>
          <w:rFonts w:hint="eastAsia" w:cs="宋体"/>
          <w:b/>
          <w:sz w:val="21"/>
          <w:szCs w:val="21"/>
        </w:rPr>
      </w:pPr>
      <w:r>
        <w:rPr>
          <w:rFonts w:hint="eastAsia" w:cs="宋体"/>
          <w:b/>
          <w:sz w:val="21"/>
          <w:szCs w:val="21"/>
        </w:rPr>
      </w:r>
      <w:r/>
    </w:p>
    <w:p>
      <w:pPr>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p>
    <w:p>
      <w:pPr>
        <w:spacing w:line="360" w:lineRule="auto"/>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t xml:space="preserve">致：苏州晋业建设咨询有限公司：</w:t>
      </w:r>
      <w:r/>
    </w:p>
    <w:p>
      <w:pPr>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cs="宋体"/>
          <w:sz w:val="21"/>
          <w:szCs w:val="21"/>
        </w:rPr>
      </w:pPr>
      <w:r>
        <w:rPr>
          <w:rFonts w:hint="eastAsia" w:cs="宋体"/>
          <w:sz w:val="21"/>
          <w:szCs w:val="21"/>
        </w:rPr>
      </w:r>
      <w:r/>
    </w:p>
    <w:p>
      <w:pPr>
        <w:ind w:firstLine="420"/>
        <w:spacing w:line="360" w:lineRule="auto"/>
        <w:rPr>
          <w:rFonts w:hint="eastAsia" w:cs="宋体"/>
          <w:sz w:val="21"/>
          <w:szCs w:val="21"/>
        </w:rPr>
      </w:pPr>
      <w:r>
        <w:rPr>
          <w:rFonts w:hint="eastAsia" w:cs="宋体"/>
          <w:sz w:val="21"/>
          <w:szCs w:val="21"/>
        </w:rPr>
        <w:t xml:space="preserve">供应商名称（单位公章）：</w:t>
      </w:r>
      <w:r/>
    </w:p>
    <w:p>
      <w:pPr>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p>
    <w:p>
      <w:pPr>
        <w:jc w:val="center"/>
        <w:widowControl/>
        <w:rPr>
          <w:rFonts w:hint="eastAsia" w:cs="宋体"/>
          <w:sz w:val="21"/>
          <w:szCs w:val="21"/>
        </w:rPr>
      </w:pPr>
      <w:r>
        <w:rPr>
          <w:rFonts w:hint="eastAsia" w:cs="宋体"/>
          <w:sz w:val="21"/>
          <w:szCs w:val="21"/>
        </w:rPr>
        <w:t xml:space="preserve">拟投入人员情况表</w:t>
      </w:r>
      <w:r/>
    </w:p>
    <w:tbl>
      <w:tblPr>
        <w:tblStyle w:val="765"/>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jc w:val="center"/>
          <w:trHeight w:val="704"/>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序号</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姓名</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在本项目中担任岗位</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年龄</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性别</w:t>
            </w:r>
            <w:r/>
          </w:p>
        </w:tc>
        <w:tc>
          <w:tcPr>
            <w:tcW w:w="901" w:type="pct"/>
            <w:vAlign w:val="center"/>
            <w:textDirection w:val="lrTb"/>
            <w:noWrap w:val="false"/>
          </w:tcPr>
          <w:p>
            <w:pPr>
              <w:jc w:val="center"/>
              <w:widowControl/>
              <w:rPr>
                <w:rFonts w:hint="eastAsia" w:cs="宋体"/>
                <w:sz w:val="21"/>
                <w:szCs w:val="21"/>
                <w:lang w:eastAsia="en-US"/>
              </w:rPr>
            </w:pPr>
            <w:r>
              <w:rPr>
                <w:rFonts w:hint="eastAsia" w:cs="宋体"/>
                <w:sz w:val="21"/>
                <w:szCs w:val="21"/>
                <w:lang w:eastAsia="en-US"/>
              </w:rPr>
              <w:t xml:space="preserve">证书情况</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t xml:space="preserve">备注（工作经验等）</w:t>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bl>
    <w:p>
      <w:pPr>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p>
    <w:p>
      <w:pPr>
        <w:jc w:val="left"/>
        <w:spacing w:line="400" w:lineRule="exact"/>
        <w:rPr>
          <w:rFonts w:hint="eastAsia" w:cs="宋体"/>
          <w:b/>
          <w:bCs/>
          <w:sz w:val="21"/>
          <w:szCs w:val="21"/>
        </w:rPr>
      </w:pPr>
      <w:r>
        <w:rPr>
          <w:rFonts w:hint="eastAsia" w:cs="宋体"/>
          <w:b/>
          <w:bCs/>
          <w:sz w:val="21"/>
          <w:szCs w:val="21"/>
        </w:rPr>
      </w:r>
      <w:r/>
    </w:p>
    <w:p>
      <w:pPr>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jc w:val="center"/>
        <w:spacing w:line="400" w:lineRule="exact"/>
        <w:rPr>
          <w:rFonts w:hint="eastAsia" w:cs="宋体"/>
          <w:b/>
          <w:bCs/>
          <w:sz w:val="21"/>
          <w:szCs w:val="21"/>
          <w:lang w:eastAsia="en-US"/>
        </w:rPr>
      </w:pPr>
      <w:r>
        <w:rPr>
          <w:rFonts w:hint="eastAsia" w:cs="宋体"/>
          <w:b/>
          <w:bCs/>
          <w:sz w:val="21"/>
          <w:szCs w:val="21"/>
          <w:lang w:eastAsia="en-US"/>
        </w:rPr>
      </w:r>
      <w:r/>
    </w:p>
    <w:tbl>
      <w:tblPr>
        <w:tblStyle w:val="765"/>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hint="eastAsia" w:eastAsia="宋体"/>
                <w:bCs/>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766"/>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6"/>
              <w:ind w:firstLine="0"/>
              <w:jc w:val="center"/>
              <w:rPr>
                <w:rFonts w:eastAsia="宋体"/>
                <w:bCs/>
                <w:sz w:val="21"/>
                <w:szCs w:val="21"/>
              </w:rPr>
            </w:pPr>
            <w:r>
              <w:rPr>
                <w:rFonts w:eastAsia="宋体"/>
                <w:bCs/>
                <w:sz w:val="21"/>
                <w:szCs w:val="21"/>
              </w:rPr>
            </w:r>
            <w:r/>
          </w:p>
        </w:tc>
      </w:tr>
    </w:tbl>
    <w:p>
      <w:pPr>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jc w:val="left"/>
        <w:spacing w:line="400" w:lineRule="exact"/>
        <w:rPr>
          <w:rFonts w:hint="eastAsia" w:cs="宋体"/>
          <w:b/>
          <w:bCs/>
          <w:sz w:val="21"/>
          <w:szCs w:val="21"/>
        </w:rPr>
      </w:pPr>
      <w:r>
        <w:rPr>
          <w:rFonts w:hint="eastAsia" w:cs="宋体"/>
          <w:b/>
          <w:bCs/>
          <w:sz w:val="21"/>
          <w:szCs w:val="21"/>
        </w:rPr>
      </w:r>
      <w:r/>
    </w:p>
    <w:p>
      <w:pPr>
        <w:jc w:val="left"/>
        <w:spacing w:line="400" w:lineRule="exact"/>
        <w:rPr>
          <w:rFonts w:hint="eastAsia" w:cs="宋体"/>
          <w:b/>
          <w:bCs/>
          <w:sz w:val="21"/>
          <w:szCs w:val="21"/>
        </w:rPr>
      </w:pPr>
      <w:r>
        <w:rPr>
          <w:rFonts w:hint="eastAsia" w:cs="宋体"/>
          <w:b/>
          <w:bCs/>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755"/>
        <w:numPr>
          <w:ilvl w:val="0"/>
          <w:numId w:val="0"/>
        </w:numPr>
        <w:jc w:val="center"/>
        <w:rPr>
          <w:rFonts w:hint="eastAsia" w:ascii="宋体" w:hAnsi="宋体" w:cs="宋体"/>
        </w:rPr>
      </w:pPr>
      <w:r>
        <w:rPr>
          <w:rFonts w:hint="eastAsia" w:cs="宋体"/>
          <w:b w:val="0"/>
          <w:bCs/>
          <w:szCs w:val="44"/>
        </w:rPr>
        <w:br w:type="page" w:clear="all"/>
      </w:r>
      <w:r>
        <w:rPr>
          <w:rFonts w:hint="eastAsia" w:ascii="宋体" w:hAnsi="宋体" w:cs="宋体"/>
        </w:rPr>
        <w:t xml:space="preserve">第四章 </w:t>
      </w:r>
      <w:bookmarkStart w:id="12" w:name="招标书"/>
      <w:r>
        <w:rPr>
          <w:rFonts w:hint="eastAsia" w:ascii="宋体" w:hAnsi="宋体" w:cs="宋体"/>
        </w:rPr>
        <w:t xml:space="preserve">招标书</w:t>
      </w:r>
      <w:bookmarkEnd w:id="12"/>
      <w:r/>
      <w:r/>
    </w:p>
    <w:p>
      <w:pPr>
        <w:pStyle w:val="799"/>
        <w:ind w:firstLine="420"/>
        <w:spacing w:line="360" w:lineRule="auto"/>
        <w:rPr>
          <w:rFonts w:hint="eastAsia" w:ascii="宋体" w:hAnsi="宋体" w:cs="宋体"/>
          <w:sz w:val="21"/>
          <w:szCs w:val="21"/>
        </w:rPr>
      </w:pPr>
      <w:r>
        <w:rPr>
          <w:rFonts w:hint="eastAsia" w:ascii="宋体" w:hAnsi="宋体" w:cs="宋体"/>
          <w:sz w:val="21"/>
          <w:szCs w:val="21"/>
        </w:rPr>
        <w:t xml:space="preserve">苏州晋业建设咨询有限公司受太仓市璜泾镇人民政府的委托，就2026年璜泾镇区环境卫生服务外包进行公开招标采购。</w:t>
      </w:r>
      <w:r/>
    </w:p>
    <w:p>
      <w:pPr>
        <w:contextualSpacing/>
        <w:spacing w:line="360" w:lineRule="auto"/>
        <w:rPr>
          <w:rFonts w:hint="eastAsia" w:cs="宋体"/>
          <w:sz w:val="21"/>
          <w:szCs w:val="21"/>
        </w:rPr>
      </w:pPr>
      <w:r>
        <w:rPr>
          <w:rFonts w:hint="eastAsia" w:cs="宋体"/>
          <w:sz w:val="21"/>
          <w:szCs w:val="21"/>
        </w:rPr>
        <w:t xml:space="preserve">一、采购编号：JSZC-320585-JINY-G2026-0003</w:t>
      </w:r>
      <w:r/>
    </w:p>
    <w:p>
      <w:pPr>
        <w:contextualSpacing/>
        <w:spacing w:line="360" w:lineRule="auto"/>
        <w:rPr>
          <w:rFonts w:hint="eastAsia" w:cs="宋体"/>
          <w:sz w:val="21"/>
          <w:szCs w:val="21"/>
        </w:rPr>
      </w:pPr>
      <w:r>
        <w:rPr>
          <w:rFonts w:hint="eastAsia" w:cs="宋体"/>
          <w:sz w:val="21"/>
          <w:szCs w:val="21"/>
        </w:rPr>
        <w:t xml:space="preserve">二、项目名称：2026年璜泾镇区环境卫生服务外包</w:t>
      </w:r>
      <w:r/>
    </w:p>
    <w:p>
      <w:pPr>
        <w:contextualSpacing/>
        <w:spacing w:line="360" w:lineRule="auto"/>
        <w:rPr>
          <w:rFonts w:hint="eastAsia" w:cs="宋体"/>
          <w:sz w:val="21"/>
          <w:szCs w:val="21"/>
        </w:rPr>
      </w:pPr>
      <w:r>
        <w:rPr>
          <w:rFonts w:hint="eastAsia" w:cs="宋体"/>
          <w:sz w:val="21"/>
          <w:szCs w:val="21"/>
        </w:rPr>
        <w:t xml:space="preserve">三、预算金额：人民币607万元</w:t>
      </w:r>
      <w:r/>
    </w:p>
    <w:p>
      <w:pPr>
        <w:contextualSpacing/>
        <w:spacing w:line="360" w:lineRule="auto"/>
        <w:rPr>
          <w:rFonts w:hint="eastAsia" w:cs="宋体"/>
          <w:sz w:val="21"/>
          <w:szCs w:val="21"/>
        </w:rPr>
      </w:pPr>
      <w:r>
        <w:rPr>
          <w:rFonts w:hint="eastAsia" w:cs="宋体"/>
          <w:sz w:val="21"/>
          <w:szCs w:val="21"/>
        </w:rPr>
        <w:t xml:space="preserve">四、最高限价：人民币607万元</w:t>
      </w:r>
      <w:r>
        <w:rPr>
          <w:rFonts w:hint="eastAsia" w:cs="宋体"/>
          <w:sz w:val="21"/>
        </w:rPr>
        <w:t xml:space="preserve">（投标报价超过限价的为无效标）</w:t>
      </w:r>
      <w:r/>
    </w:p>
    <w:p>
      <w:pPr>
        <w:contextualSpacing/>
        <w:spacing w:line="360" w:lineRule="auto"/>
        <w:rPr>
          <w:rFonts w:hint="eastAsia" w:cs="宋体"/>
          <w:sz w:val="21"/>
          <w:szCs w:val="21"/>
        </w:rPr>
      </w:pPr>
      <w:r>
        <w:rPr>
          <w:rFonts w:hint="eastAsia" w:cs="宋体"/>
          <w:sz w:val="21"/>
          <w:szCs w:val="21"/>
        </w:rPr>
        <w:t xml:space="preserve">五、采购内容及要求：</w:t>
      </w:r>
      <w:bookmarkStart w:id="13" w:name="_Hlk52193085"/>
      <w:r/>
      <w:bookmarkEnd w:id="13"/>
      <w:r/>
    </w:p>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（一）璜泾镇区保洁服务范围</w:t>
      </w:r>
      <w:r/>
    </w:p>
    <w:p>
      <w:pPr>
        <w:pStyle w:val="777"/>
        <w:spacing w:line="360" w:lineRule="auto"/>
        <w:rPr>
          <w:rFonts w:hint="eastAsia"/>
        </w:rPr>
      </w:pPr>
      <w:r>
        <w:rPr>
          <w:rFonts w:hint="eastAsia" w:cs="宋体"/>
          <w:sz w:val="21"/>
        </w:rPr>
        <w:t xml:space="preserve">1、道路明细：①沙鹿路（海伦堡—往北—璜泾加油站-创新园路）；②园林路（协星路—往北—G346）；③怀仁路（荣文路—往北—农贸市场）；④崇文路（沙鹿线—往东—蒋泾塘）；⑤园仁街（园林路—往东—怀仁路）；⑥荡茜路（沙鹿线—往东—蒋泾塘）；⑦玄武路（荣文二期—往东—团结桥）；⑧荣文路（沙鹿线—往东—G346路口）；新镇路、隆达路、塔园路、陈大港路等。</w:t>
      </w:r>
      <w:r/>
    </w:p>
    <w:p>
      <w:pPr>
        <w:pStyle w:val="777"/>
        <w:spacing w:line="360" w:lineRule="auto"/>
        <w:rPr>
          <w:rFonts w:hint="eastAsia" w:cs="宋体"/>
          <w:sz w:val="21"/>
        </w:rPr>
      </w:pPr>
      <w:r>
        <w:rPr>
          <w:rFonts w:hint="eastAsia" w:cs="宋体"/>
          <w:sz w:val="21"/>
        </w:rPr>
        <w:t xml:space="preserve">2、老街、弄堂及老小区明细：玄岳街（玄武路—荣文路）、互助街（园林路—建中街路口）、建中街（玄武路建行路口—怀仁路口）、新风街（园林路—日照中心）、泾中街（日照中心—怀仁路）、文昌街（新风街西小路口—团结街）、新农街（新农桥—园林路）、团结街（玄武路—崇文路）、建华街（陈大港河东侧道路往东—生产街路口）、生产街（建华街路口—</w:t>
      </w:r>
      <w:r>
        <w:rPr>
          <w:rFonts w:hint="eastAsia" w:cs="宋体"/>
          <w:sz w:val="21"/>
        </w:rPr>
        <w:t xml:space="preserve">东侧3只垃圾桶）、和平街（陈大港河东侧道路往东—胜利街路口）、胜利街（和平街路口朝东—1号）、互助二村（小区）、建设新村（小区）、胜利新村（小区）、菜场路面、医院前停车场、环卫休息室西停车场、沿街小弄堂口、西塔社区南街巷、财政局边和沙鹿路小游园、文体中心停车场、审批中心对面道板、菜场北停车场、菜场东停车场、湿地公园、府南花园、资产办集宿楼、银杏社区东面小公园、银杏社区南侧、东侧停车场、银杏社区西侧小广场、老文化站办公楼、璜泾综合执法局东侧私房、综合执法局南北侧门面房外侧及停车场、华南社区外广场及北侧停车场、</w:t>
      </w:r>
      <w:r>
        <w:rPr>
          <w:rFonts w:hint="eastAsia" w:cs="宋体"/>
          <w:sz w:val="21"/>
        </w:rPr>
        <w:t xml:space="preserve">黄金樽小区</w:t>
      </w:r>
      <w:r>
        <w:rPr>
          <w:rFonts w:hint="eastAsia" w:cs="宋体"/>
          <w:sz w:val="21"/>
        </w:rPr>
        <w:t xml:space="preserve">等。</w:t>
      </w:r>
      <w:r/>
    </w:p>
    <w:p>
      <w:pPr>
        <w:pStyle w:val="777"/>
        <w:spacing w:line="360" w:lineRule="auto"/>
        <w:rPr>
          <w:rFonts w:hint="eastAsia" w:cs="宋体"/>
          <w:sz w:val="21"/>
        </w:rPr>
      </w:pPr>
      <w:r>
        <w:rPr>
          <w:rFonts w:hint="eastAsia" w:cs="宋体"/>
          <w:sz w:val="21"/>
        </w:rPr>
        <w:t xml:space="preserve">3、镇区18条河道。</w:t>
      </w:r>
      <w:r/>
    </w:p>
    <w:p>
      <w:pPr>
        <w:pStyle w:val="777"/>
        <w:spacing w:line="360" w:lineRule="auto"/>
        <w:rPr>
          <w:rFonts w:hint="eastAsia" w:cs="宋体"/>
          <w:sz w:val="21"/>
        </w:rPr>
      </w:pPr>
      <w:r>
        <w:rPr>
          <w:rFonts w:hint="eastAsia" w:cs="宋体"/>
          <w:sz w:val="21"/>
        </w:rPr>
        <w:t xml:space="preserve">4、镇区公共厕所18座，果壳箱200只。</w:t>
      </w:r>
      <w:r/>
    </w:p>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（二）服务内容</w:t>
      </w:r>
      <w:r/>
    </w:p>
    <w:p>
      <w:pPr>
        <w:pStyle w:val="777"/>
        <w:spacing w:line="360" w:lineRule="auto"/>
        <w:rPr>
          <w:rFonts w:hint="eastAsia" w:cs="宋体"/>
          <w:sz w:val="21"/>
        </w:rPr>
      </w:pPr>
      <w:r>
        <w:rPr>
          <w:rFonts w:hint="eastAsia" w:cs="宋体"/>
          <w:sz w:val="21"/>
        </w:rPr>
        <w:t xml:space="preserve">1、服务范围内道路、街道、弄堂、绿化带、停车场、广场、开放式小区、河道及其他公共区域等地段的清扫及巡回保洁。</w:t>
      </w:r>
      <w:r/>
    </w:p>
    <w:p>
      <w:pPr>
        <w:pStyle w:val="777"/>
        <w:spacing w:line="360" w:lineRule="auto"/>
        <w:rPr>
          <w:rFonts w:hint="eastAsia" w:cs="宋体"/>
          <w:sz w:val="21"/>
        </w:rPr>
      </w:pPr>
      <w:r>
        <w:rPr>
          <w:rFonts w:hint="eastAsia" w:cs="宋体"/>
          <w:sz w:val="21"/>
        </w:rPr>
        <w:t xml:space="preserve">2、项目区域内18座公厕日常保洁及运行管理。</w:t>
      </w:r>
      <w:r/>
    </w:p>
    <w:p>
      <w:pPr>
        <w:pStyle w:val="777"/>
        <w:spacing w:line="360" w:lineRule="auto"/>
        <w:rPr>
          <w:rFonts w:hint="eastAsia" w:cs="宋体"/>
          <w:sz w:val="21"/>
        </w:rPr>
      </w:pPr>
      <w:r>
        <w:rPr>
          <w:rFonts w:hint="eastAsia" w:cs="宋体"/>
          <w:sz w:val="21"/>
        </w:rPr>
        <w:t xml:space="preserve">3、项目区域内所有垃圾亭、桶，果壳箱的日常保洁及管理。</w:t>
      </w:r>
      <w:r/>
    </w:p>
    <w:p>
      <w:pPr>
        <w:pStyle w:val="777"/>
        <w:spacing w:line="360" w:lineRule="auto"/>
        <w:rPr>
          <w:rFonts w:hint="eastAsia" w:cs="宋体"/>
          <w:sz w:val="21"/>
        </w:rPr>
      </w:pPr>
      <w:r>
        <w:rPr>
          <w:rFonts w:hint="eastAsia" w:cs="宋体"/>
          <w:sz w:val="21"/>
        </w:rPr>
        <w:t xml:space="preserve">4、项目区域内所有乱涂乱贴、乱拉乱挂清除。</w:t>
      </w:r>
      <w:r/>
    </w:p>
    <w:p>
      <w:pPr>
        <w:pStyle w:val="777"/>
        <w:spacing w:line="360" w:lineRule="auto"/>
        <w:rPr>
          <w:rFonts w:hint="eastAsia" w:cs="宋体"/>
          <w:sz w:val="21"/>
        </w:rPr>
      </w:pPr>
      <w:r>
        <w:rPr>
          <w:rFonts w:hint="eastAsia" w:cs="宋体"/>
          <w:sz w:val="21"/>
        </w:rPr>
        <w:t xml:space="preserve">5、项目区域内除餐厨垃圾、企业产生的建筑垃圾以外的垃圾收集和清理服务。</w:t>
      </w:r>
      <w:r/>
    </w:p>
    <w:p>
      <w:pPr>
        <w:pStyle w:val="777"/>
        <w:spacing w:line="360" w:lineRule="auto"/>
        <w:rPr>
          <w:rFonts w:hint="eastAsia" w:cs="宋体"/>
          <w:sz w:val="21"/>
        </w:rPr>
      </w:pPr>
      <w:r>
        <w:rPr>
          <w:rFonts w:hint="eastAsia" w:cs="宋体"/>
          <w:sz w:val="21"/>
        </w:rPr>
        <w:t xml:space="preserve">6、项目区域乱堆放整治清理。</w:t>
      </w:r>
      <w:r/>
    </w:p>
    <w:p>
      <w:pPr>
        <w:pStyle w:val="777"/>
        <w:spacing w:line="360" w:lineRule="auto"/>
        <w:rPr>
          <w:rFonts w:hint="eastAsia" w:cs="宋体"/>
          <w:sz w:val="21"/>
        </w:rPr>
      </w:pPr>
      <w:r>
        <w:rPr>
          <w:rFonts w:hint="eastAsia" w:cs="宋体"/>
          <w:sz w:val="21"/>
        </w:rPr>
        <w:t xml:space="preserve">7、项目区域内河道的日常保洁。</w:t>
      </w:r>
      <w:r/>
    </w:p>
    <w:p>
      <w:pPr>
        <w:pStyle w:val="777"/>
        <w:spacing w:line="360" w:lineRule="auto"/>
        <w:rPr>
          <w:rFonts w:hint="eastAsia" w:cs="宋体"/>
          <w:sz w:val="21"/>
        </w:rPr>
      </w:pPr>
      <w:r>
        <w:rPr>
          <w:rFonts w:hint="eastAsia" w:cs="宋体"/>
          <w:sz w:val="21"/>
        </w:rPr>
        <w:t xml:space="preserve">8、配合做好项目区域内政府组织实施的各类环境整治行动，无条件做好参观考察线路环境卫生保障工作。</w:t>
      </w:r>
      <w:r/>
    </w:p>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（三）保洁道路、小区面积及河道长度明细</w:t>
      </w:r>
      <w:r/>
    </w:p>
    <w:p>
      <w:pPr>
        <w:pStyle w:val="777"/>
        <w:spacing w:line="360" w:lineRule="auto"/>
        <w:rPr>
          <w:rFonts w:hint="eastAsia" w:cs="宋体"/>
          <w:sz w:val="21"/>
        </w:rPr>
      </w:pPr>
      <w:r>
        <w:rPr>
          <w:rFonts w:hint="eastAsia" w:cs="宋体"/>
          <w:sz w:val="21"/>
        </w:rPr>
        <w:t xml:space="preserve">1、璜泾镇保洁道路、小区面积明细</w:t>
      </w:r>
      <w:r/>
    </w:p>
    <w:tbl>
      <w:tblPr>
        <w:tblStyle w:val="765"/>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11"/>
        <w:gridCol w:w="1219"/>
        <w:gridCol w:w="1288"/>
        <w:gridCol w:w="912"/>
        <w:gridCol w:w="1067"/>
        <w:gridCol w:w="1512"/>
        <w:gridCol w:w="991"/>
        <w:gridCol w:w="1230"/>
      </w:tblGrid>
      <w:tr>
        <w:trPr>
          <w:jc w:val="center"/>
          <w:trHeight w:val="622"/>
          <w:tblHeader/>
        </w:trPr>
        <w:tc>
          <w:tcPr>
            <w:shd w:val="clear" w:color="auto" w:fill="ffffff"/>
            <w:tcW w:w="81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类别</w:t>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道路名称</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路面长度/米</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宽度/米</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面积/㎡</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两边道板/米</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面积/㎡</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合计/㎡</w:t>
            </w:r>
            <w:r/>
          </w:p>
        </w:tc>
      </w:tr>
      <w:tr>
        <w:trPr>
          <w:cantSplit/>
          <w:jc w:val="center"/>
          <w:trHeight w:val="429"/>
        </w:trPr>
        <w:tc>
          <w:tcPr>
            <w:shd w:val="clear" w:color="auto" w:fill="ffffff"/>
            <w:tcW w:w="811" w:type="dxa"/>
            <w:vAlign w:val="center"/>
            <w:vMerge w:val="restart"/>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主路</w:t>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沙鹿线</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44000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23+11</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68000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112000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园林路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34500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7+9</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36800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71300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怀仁路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4.5+3</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9750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20150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崇文路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13200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8+7</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16500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29700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园仁街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3.5+5</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4675</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9075</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荡茜路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9500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2.5+2.5</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14500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玄武路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1700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21250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7+7</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23800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45050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荣文路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14</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37100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10+7</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45050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82150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园林南路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833</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26656</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8330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34986</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新镇路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612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17136</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3672</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20808</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隆达路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808</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14</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11312</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4848</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16160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塔园路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19600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4200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23800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园林南路新增段</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272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8704</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2720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11424</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陈大港路</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781</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7810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7810</w:t>
            </w:r>
            <w:r/>
          </w:p>
        </w:tc>
      </w:tr>
      <w:tr>
        <w:trPr>
          <w:jc w:val="center"/>
          <w:trHeight w:val="419"/>
        </w:trPr>
        <w:tc>
          <w:tcPr>
            <w:shd w:val="clear" w:color="auto" w:fill="ffffff"/>
            <w:tcW w:w="81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小计：</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265568</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233345</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498913</w:t>
            </w:r>
            <w:r/>
          </w:p>
        </w:tc>
      </w:tr>
      <w:tr>
        <w:trPr>
          <w:cantSplit/>
          <w:jc w:val="center"/>
          <w:trHeight w:val="419"/>
        </w:trPr>
        <w:tc>
          <w:tcPr>
            <w:shd w:val="clear" w:color="auto" w:fill="ffffff"/>
            <w:tcW w:w="811" w:type="dxa"/>
            <w:vAlign w:val="center"/>
            <w:vMerge w:val="restart"/>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老街、弄堂、老小区</w:t>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玄岳街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2240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2240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互助街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建中街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新风街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泾中街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文昌街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1920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1920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新农街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310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620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620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团结街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660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1320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1320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建华街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3400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生产街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430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860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860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和平街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240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240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胜利街</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互助二村</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780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2340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2340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建设新村</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312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1872</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1872</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胜利新村</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840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2940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2940</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菜场路面</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1220</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330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12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8540</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3960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停车场</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79×42</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3318</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15818</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镇区各小弄堂</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1230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1845</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1845</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医院前停车场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1560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1560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环卫休息室西停车场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沿街小弄堂</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2000</w:t>
            </w:r>
            <w:r/>
          </w:p>
        </w:tc>
      </w:tr>
      <w:tr>
        <w:trPr>
          <w:cantSplit/>
          <w:jc w:val="center"/>
          <w:trHeight w:val="907"/>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怀仁路、荡茜路东南侧停车场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37</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vMerge w:val="restart"/>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2895</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停车场周边</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209</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1045</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茂林尚街南面背街小巷</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279</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1395</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1395</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园仁街北面小区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57</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51</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2907</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2907</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G346荡茜河上下匝道</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6400</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璜泾幼儿园停车场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老府南花园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89</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4005</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4005</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泾中街停车场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1196</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1196</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璜泾派出所停车场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2000</w:t>
            </w:r>
            <w:r/>
          </w:p>
        </w:tc>
      </w:tr>
      <w:tr>
        <w:trPr>
          <w:cantSplit/>
          <w:jc w:val="center"/>
          <w:trHeight w:val="622"/>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璜泾新养老院边停车场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68</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57</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3876</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3876</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塔影旅游景点</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230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知青时代停车场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2090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2090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沙鹿路小游园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9000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9000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财政局边小游园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2100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2100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西塔社区周边小弄堂</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1316</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2632</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2632</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文体中心停车场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审批中心对面</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380×5</w:t>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1900</w:t>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菜场北停车场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菜场东停车场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79</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3950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3950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湿地公园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378</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428</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161784</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161784</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府南花园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6400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6400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资产办集宿楼</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6000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6000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银杏社区东面小公园</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2250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银杏社区南侧停车场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55</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825</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825</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银杏社区东侧停车场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750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750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银杏社区西侧小广场</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40</w:t>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w:t>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璜泾综合执法局东侧私房</w:t>
            </w:r>
            <w:r/>
          </w:p>
        </w:tc>
        <w:tc>
          <w:tcPr>
            <w:shd w:val="clear" w:color="auto" w:fill="ffffff"/>
            <w:tcW w:w="1288"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194</w:t>
            </w:r>
            <w:r/>
          </w:p>
        </w:tc>
        <w:tc>
          <w:tcPr>
            <w:shd w:val="clear" w:color="auto" w:fill="ffffff"/>
            <w:tcW w:w="9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50</w:t>
            </w:r>
            <w:r/>
          </w:p>
        </w:tc>
        <w:tc>
          <w:tcPr>
            <w:shd w:val="clear" w:color="auto" w:fill="ffffff"/>
            <w:tcW w:w="1067"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9700</w:t>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9700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综合执法局南北侧门面房外侧及停车场</w:t>
            </w:r>
            <w:r/>
          </w:p>
        </w:tc>
        <w:tc>
          <w:tcPr>
            <w:shd w:val="clear" w:color="auto" w:fill="ffffff"/>
            <w:tcW w:w="1288"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9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1067"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4800</w:t>
            </w:r>
            <w:r/>
          </w:p>
        </w:tc>
        <w:tc>
          <w:tcPr>
            <w:shd w:val="clear" w:color="auto" w:fill="ffffff"/>
            <w:tcW w:w="15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4800</w:t>
            </w:r>
            <w:r/>
          </w:p>
        </w:tc>
      </w:tr>
      <w:tr>
        <w:trPr>
          <w:cantSplit/>
          <w:jc w:val="center"/>
          <w:trHeight w:val="419"/>
        </w:trPr>
        <w:tc>
          <w:tcPr>
            <w:shd w:val="clear" w:color="auto" w:fill="ffffff"/>
            <w:tcW w:w="811" w:type="dxa"/>
            <w:vAlign w:val="center"/>
            <w:vMerge w:val="continue"/>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华南社区外广场</w:t>
            </w:r>
            <w:r/>
          </w:p>
        </w:tc>
        <w:tc>
          <w:tcPr>
            <w:shd w:val="clear" w:color="auto" w:fill="ffffff"/>
            <w:tcW w:w="1288"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30</w:t>
            </w:r>
            <w:r/>
          </w:p>
          <w:p>
            <w:pPr>
              <w:jc w:val="center"/>
              <w:spacing w:line="360" w:lineRule="auto"/>
              <w:rPr>
                <w:rFonts w:hint="eastAsia" w:cs="宋体"/>
                <w:sz w:val="21"/>
                <w:szCs w:val="21"/>
                <w:lang w:bidi="en-US"/>
              </w:rPr>
            </w:pPr>
            <w:r>
              <w:rPr>
                <w:rFonts w:hint="eastAsia" w:cs="宋体"/>
                <w:sz w:val="21"/>
                <w:szCs w:val="21"/>
                <w:lang w:bidi="en-US"/>
              </w:rPr>
              <w:t xml:space="preserve">35</w:t>
            </w:r>
            <w:r/>
          </w:p>
        </w:tc>
        <w:tc>
          <w:tcPr>
            <w:shd w:val="clear" w:color="auto" w:fill="ffffff"/>
            <w:tcW w:w="9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100</w:t>
            </w:r>
            <w:r/>
          </w:p>
          <w:p>
            <w:pPr>
              <w:jc w:val="center"/>
              <w:spacing w:line="360" w:lineRule="auto"/>
              <w:rPr>
                <w:rFonts w:hint="eastAsia" w:cs="宋体"/>
                <w:sz w:val="21"/>
                <w:szCs w:val="21"/>
                <w:lang w:bidi="en-US"/>
              </w:rPr>
            </w:pPr>
            <w:r>
              <w:rPr>
                <w:rFonts w:hint="eastAsia" w:cs="宋体"/>
                <w:sz w:val="21"/>
                <w:szCs w:val="21"/>
                <w:lang w:bidi="en-US"/>
              </w:rPr>
              <w:t xml:space="preserve">20</w:t>
            </w:r>
            <w:r/>
          </w:p>
        </w:tc>
        <w:tc>
          <w:tcPr>
            <w:shd w:val="clear" w:color="auto" w:fill="ffffff"/>
            <w:tcW w:w="1067"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3000</w:t>
            </w:r>
            <w:r/>
          </w:p>
          <w:p>
            <w:pPr>
              <w:jc w:val="center"/>
              <w:spacing w:line="360" w:lineRule="auto"/>
              <w:rPr>
                <w:rFonts w:hint="eastAsia" w:cs="宋体"/>
                <w:sz w:val="21"/>
                <w:szCs w:val="21"/>
                <w:lang w:bidi="en-US"/>
              </w:rPr>
            </w:pPr>
            <w:r>
              <w:rPr>
                <w:rFonts w:hint="eastAsia" w:cs="宋体"/>
                <w:sz w:val="21"/>
                <w:szCs w:val="21"/>
                <w:lang w:bidi="en-US"/>
              </w:rPr>
              <w:t xml:space="preserve">700</w:t>
            </w:r>
            <w:r/>
          </w:p>
        </w:tc>
        <w:tc>
          <w:tcPr>
            <w:shd w:val="clear" w:color="auto" w:fill="ffffff"/>
            <w:tcW w:w="15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北侧停车场</w:t>
            </w:r>
            <w:r/>
          </w:p>
          <w:p>
            <w:pPr>
              <w:jc w:val="center"/>
              <w:spacing w:line="360" w:lineRule="auto"/>
              <w:rPr>
                <w:rFonts w:hint="eastAsia" w:cs="宋体"/>
                <w:sz w:val="21"/>
                <w:szCs w:val="21"/>
                <w:lang w:bidi="en-US"/>
              </w:rPr>
            </w:pPr>
            <w:r>
              <w:rPr>
                <w:rFonts w:hint="eastAsia" w:cs="宋体"/>
                <w:sz w:val="21"/>
                <w:szCs w:val="21"/>
                <w:lang w:bidi="en-US"/>
              </w:rPr>
              <w:t xml:space="preserve">290×10</w:t>
            </w:r>
            <w:r/>
          </w:p>
        </w:tc>
        <w:tc>
          <w:tcPr>
            <w:shd w:val="clear" w:color="auto" w:fill="ffffff"/>
            <w:tcW w:w="991"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2900</w:t>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6600</w:t>
            </w:r>
            <w:r/>
          </w:p>
        </w:tc>
      </w:tr>
      <w:tr>
        <w:trPr>
          <w:cantSplit/>
          <w:jc w:val="center"/>
          <w:trHeight w:val="419"/>
        </w:trPr>
        <w:tc>
          <w:tcPr>
            <w:shd w:val="clear" w:color="auto" w:fill="ffffff"/>
            <w:tcW w:w="81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sz w:val="21"/>
                <w:szCs w:val="21"/>
              </w:rPr>
              <w:t xml:space="preserve">黄金樽小区</w:t>
            </w:r>
            <w:r/>
          </w:p>
        </w:tc>
        <w:tc>
          <w:tcPr>
            <w:shd w:val="clear" w:color="auto" w:fill="ffffff"/>
            <w:tcW w:w="1288" w:type="dxa"/>
            <w:vAlign w:val="center"/>
            <w:textDirection w:val="lrTb"/>
            <w:noWrap w:val="false"/>
          </w:tcPr>
          <w:p>
            <w:pPr>
              <w:jc w:val="center"/>
              <w:spacing w:line="360" w:lineRule="auto"/>
              <w:rPr>
                <w:rFonts w:hint="eastAsia" w:cs="宋体"/>
                <w:sz w:val="21"/>
                <w:szCs w:val="21"/>
                <w:lang w:bidi="en-US"/>
              </w:rPr>
            </w:pPr>
            <w:r>
              <w:rPr>
                <w:rFonts w:hint="eastAsia" w:cs="Calibri"/>
                <w:sz w:val="21"/>
                <w:szCs w:val="21"/>
              </w:rPr>
              <w:t xml:space="preserve">247</w:t>
            </w:r>
            <w:r/>
          </w:p>
        </w:tc>
        <w:tc>
          <w:tcPr>
            <w:shd w:val="clear" w:color="auto" w:fill="ffffff"/>
            <w:tcW w:w="912" w:type="dxa"/>
            <w:vAlign w:val="center"/>
            <w:textDirection w:val="lrTb"/>
            <w:noWrap w:val="false"/>
          </w:tcPr>
          <w:p>
            <w:pPr>
              <w:jc w:val="center"/>
              <w:spacing w:line="360" w:lineRule="auto"/>
              <w:rPr>
                <w:rFonts w:hint="eastAsia" w:cs="宋体"/>
                <w:sz w:val="21"/>
                <w:szCs w:val="21"/>
                <w:lang w:bidi="en-US"/>
              </w:rPr>
            </w:pPr>
            <w:r>
              <w:rPr>
                <w:rFonts w:hint="eastAsia" w:cs="Calibri"/>
                <w:sz w:val="21"/>
                <w:szCs w:val="21"/>
              </w:rPr>
              <w:t xml:space="preserve">146</w:t>
            </w:r>
            <w:r/>
          </w:p>
        </w:tc>
        <w:tc>
          <w:tcPr>
            <w:shd w:val="clear" w:color="auto" w:fill="ffffff"/>
            <w:tcW w:w="1067" w:type="dxa"/>
            <w:vAlign w:val="center"/>
            <w:textDirection w:val="lrTb"/>
            <w:noWrap w:val="false"/>
          </w:tcPr>
          <w:p>
            <w:pPr>
              <w:jc w:val="center"/>
              <w:spacing w:line="360" w:lineRule="auto"/>
              <w:rPr>
                <w:rFonts w:hint="eastAsia" w:cs="宋体"/>
                <w:sz w:val="21"/>
                <w:szCs w:val="21"/>
                <w:lang w:bidi="en-US"/>
              </w:rPr>
            </w:pPr>
            <w:r>
              <w:rPr>
                <w:rFonts w:hint="eastAsia" w:cs="Calibri"/>
                <w:sz w:val="21"/>
                <w:szCs w:val="21"/>
              </w:rPr>
              <w:t xml:space="preserve">36062</w:t>
            </w:r>
            <w:r/>
          </w:p>
        </w:tc>
        <w:tc>
          <w:tcPr>
            <w:shd w:val="clear" w:color="auto" w:fill="ffffff"/>
            <w:tcW w:w="15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Calibri"/>
                <w:sz w:val="21"/>
                <w:szCs w:val="21"/>
              </w:rPr>
              <w:t xml:space="preserve">36062</w:t>
            </w:r>
            <w:r/>
          </w:p>
        </w:tc>
      </w:tr>
      <w:tr>
        <w:trPr>
          <w:jc w:val="center"/>
          <w:trHeight w:val="419"/>
        </w:trPr>
        <w:tc>
          <w:tcPr>
            <w:shd w:val="clear" w:color="auto" w:fill="ffffff"/>
            <w:tcW w:w="81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eastAsia="en-US" w:bidi="en-US"/>
              </w:rPr>
              <w:t xml:space="preserve">小计：</w:t>
            </w:r>
            <w:r/>
          </w:p>
        </w:tc>
        <w:tc>
          <w:tcPr>
            <w:shd w:val="clear" w:color="auto" w:fill="ffffff"/>
            <w:tcW w:w="1288"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9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1067"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321294</w:t>
            </w:r>
            <w:r/>
          </w:p>
        </w:tc>
        <w:tc>
          <w:tcPr>
            <w:shd w:val="clear" w:color="auto" w:fill="ffffff"/>
            <w:tcW w:w="1512"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8118</w:t>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329412</w:t>
            </w:r>
            <w:r/>
          </w:p>
        </w:tc>
      </w:tr>
      <w:tr>
        <w:trPr>
          <w:jc w:val="center"/>
          <w:trHeight w:val="441"/>
        </w:trPr>
        <w:tc>
          <w:tcPr>
            <w:shd w:val="clear" w:color="auto" w:fill="ffffff"/>
            <w:tcW w:w="81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19"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合计：</w:t>
            </w:r>
            <w:r/>
          </w:p>
        </w:tc>
        <w:tc>
          <w:tcPr>
            <w:shd w:val="clear" w:color="auto" w:fill="ffffff"/>
            <w:tcW w:w="128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067"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51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99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shd w:val="clear" w:color="auto" w:fill="ffffff"/>
            <w:tcW w:w="1230" w:type="dxa"/>
            <w:vAlign w:val="center"/>
            <w:textDirection w:val="lrTb"/>
            <w:noWrap w:val="false"/>
          </w:tcPr>
          <w:p>
            <w:pPr>
              <w:jc w:val="center"/>
              <w:spacing w:line="360" w:lineRule="auto"/>
              <w:rPr>
                <w:rFonts w:hint="eastAsia" w:cs="宋体"/>
                <w:sz w:val="21"/>
                <w:szCs w:val="21"/>
                <w:lang w:bidi="en-US"/>
              </w:rPr>
            </w:pPr>
            <w:r>
              <w:rPr>
                <w:rFonts w:hint="eastAsia" w:cs="宋体"/>
                <w:sz w:val="21"/>
                <w:szCs w:val="21"/>
                <w:lang w:bidi="en-US"/>
              </w:rPr>
              <w:t xml:space="preserve">828325</w:t>
            </w:r>
            <w:r/>
          </w:p>
        </w:tc>
      </w:tr>
    </w:tbl>
    <w:p>
      <w:pPr>
        <w:ind w:firstLine="420"/>
        <w:jc w:val="left"/>
        <w:spacing w:line="360" w:lineRule="auto"/>
        <w:rPr>
          <w:rFonts w:hint="eastAsia" w:cs="宋体"/>
          <w:sz w:val="21"/>
          <w:szCs w:val="21"/>
          <w:lang w:bidi="en-US"/>
        </w:rPr>
      </w:pPr>
      <w:r>
        <w:rPr>
          <w:rFonts w:hint="eastAsia" w:cs="宋体"/>
          <w:sz w:val="21"/>
          <w:szCs w:val="21"/>
          <w:lang w:bidi="en-US"/>
        </w:rPr>
        <w:t xml:space="preserve">2、璜泾镇保洁河道名称、长度明细</w:t>
      </w:r>
      <w:r/>
    </w:p>
    <w:tbl>
      <w:tblPr>
        <w:tblStyle w:val="765"/>
        <w:tblW w:w="8977" w:type="dxa"/>
        <w:jc w:val="center"/>
        <w:tblLayout w:type="fixed"/>
        <w:tblCellMar>
          <w:left w:w="108" w:type="dxa"/>
          <w:top w:w="0" w:type="dxa"/>
          <w:right w:w="108" w:type="dxa"/>
          <w:bottom w:w="0" w:type="dxa"/>
        </w:tblCellMar>
        <w:tblLook w:val="04A0" w:firstRow="1" w:lastRow="0" w:firstColumn="1" w:lastColumn="0" w:noHBand="0" w:noVBand="1"/>
      </w:tblPr>
      <w:tblGrid>
        <w:gridCol w:w="871"/>
        <w:gridCol w:w="2928"/>
        <w:gridCol w:w="2392"/>
        <w:gridCol w:w="2786"/>
      </w:tblGrid>
      <w:tr>
        <w:trPr>
          <w:jc w:val="center"/>
          <w:trHeight w:val="500"/>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序号</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河道名称</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河道长度（米）</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备注</w:t>
            </w:r>
            <w:r/>
          </w:p>
        </w:tc>
      </w:tr>
      <w:tr>
        <w:trPr>
          <w:jc w:val="center"/>
          <w:trHeight w:val="689"/>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荡茜塘</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3850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三漫塘-水闸</w:t>
            </w:r>
            <w:r/>
          </w:p>
        </w:tc>
      </w:tr>
      <w:tr>
        <w:trPr>
          <w:jc w:val="center"/>
          <w:trHeight w:val="620"/>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陈大港</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2900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璜泾</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荡茜河-水闸</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奚长泾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500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紫罗浜</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250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5</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龙池</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420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6</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杨家泾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290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7</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周家泾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250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火烧浜</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200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9</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西市河</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820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70"/>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10</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马路泾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450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棉北路南段</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11</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姚塘A</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姚塘B</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300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13</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黄金城河</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280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14</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南香炉泾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260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15</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香炉泾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350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16</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金东泾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330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716"/>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17</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南蒋泾塘</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330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p>
            <w:pPr>
              <w:jc w:val="center"/>
              <w:spacing w:line="360" w:lineRule="auto"/>
              <w:rPr>
                <w:rFonts w:hint="eastAsia" w:cs="宋体"/>
                <w:sz w:val="21"/>
                <w:szCs w:val="21"/>
                <w:lang w:eastAsia="en-US" w:bidi="en-US"/>
              </w:rPr>
            </w:pPr>
            <w:r>
              <w:rPr>
                <w:rFonts w:hint="eastAsia" w:cs="宋体"/>
                <w:sz w:val="21"/>
                <w:szCs w:val="21"/>
                <w:lang w:eastAsia="en-US" w:bidi="en-US"/>
              </w:rPr>
              <w:t xml:space="preserve">棉北路-荡茜河</w:t>
            </w:r>
            <w:r/>
          </w:p>
        </w:tc>
      </w:tr>
      <w:tr>
        <w:trPr>
          <w:jc w:val="center"/>
          <w:trHeight w:val="60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18</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罗泾</w:t>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190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主镇区</w:t>
            </w:r>
            <w:r/>
          </w:p>
        </w:tc>
      </w:tr>
      <w:tr>
        <w:trPr>
          <w:jc w:val="center"/>
          <w:trHeight w:val="634"/>
        </w:trPr>
        <w:tc>
          <w:tcPr>
            <w:tcBorders>
              <w:top w:val="single" w:color="000000" w:sz="6" w:space="0"/>
              <w:left w:val="single" w:color="000000" w:sz="6" w:space="0"/>
              <w:bottom w:val="single" w:color="000000" w:sz="6" w:space="0"/>
              <w:right w:val="single" w:color="000000" w:sz="6" w:space="0"/>
            </w:tcBorders>
            <w:tcW w:w="871" w:type="dxa"/>
            <w:vAlign w:val="center"/>
            <w:textDirection w:val="lrTb"/>
            <w:noWrap w:val="false"/>
          </w:tcPr>
          <w:p>
            <w:pPr>
              <w:jc w:val="left"/>
              <w:spacing w:line="360" w:lineRule="auto"/>
              <w:rPr>
                <w:rFonts w:hint="eastAsia" w:cs="宋体"/>
                <w:sz w:val="21"/>
                <w:szCs w:val="21"/>
                <w:lang w:eastAsia="en-US" w:bidi="en-US"/>
              </w:rPr>
            </w:pPr>
            <w:r>
              <w:rPr>
                <w:rFonts w:hint="eastAsia" w:cs="宋体"/>
                <w:sz w:val="21"/>
                <w:szCs w:val="21"/>
                <w:lang w:eastAsia="en-US" w:bidi="en-US"/>
              </w:rPr>
              <w:t xml:space="preserve">总计</w:t>
            </w:r>
            <w:r/>
          </w:p>
        </w:tc>
        <w:tc>
          <w:tcPr>
            <w:tcBorders>
              <w:top w:val="single" w:color="000000" w:sz="6" w:space="0"/>
              <w:left w:val="single" w:color="000000" w:sz="6" w:space="0"/>
              <w:bottom w:val="single" w:color="000000" w:sz="6" w:space="0"/>
              <w:right w:val="single" w:color="000000" w:sz="6" w:space="0"/>
            </w:tcBorders>
            <w:tcW w:w="2928"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t xml:space="preserve">12130</w:t>
            </w:r>
            <w:r/>
          </w:p>
        </w:tc>
        <w:tc>
          <w:tcPr>
            <w:tcBorders>
              <w:top w:val="single" w:color="000000" w:sz="6" w:space="0"/>
              <w:left w:val="single" w:color="000000" w:sz="6" w:space="0"/>
              <w:bottom w:val="single" w:color="000000" w:sz="6" w:space="0"/>
              <w:right w:val="single" w:color="000000" w:sz="6" w:space="0"/>
            </w:tcBorders>
            <w:tcW w:w="2786" w:type="dxa"/>
            <w:vAlign w:val="center"/>
            <w:textDirection w:val="lrTb"/>
            <w:noWrap w:val="false"/>
          </w:tcPr>
          <w:p>
            <w:pPr>
              <w:jc w:val="center"/>
              <w:spacing w:line="360" w:lineRule="auto"/>
              <w:rPr>
                <w:rFonts w:hint="eastAsia" w:cs="宋体"/>
                <w:sz w:val="21"/>
                <w:szCs w:val="21"/>
                <w:lang w:eastAsia="en-US" w:bidi="en-US"/>
              </w:rPr>
            </w:pPr>
            <w:r>
              <w:rPr>
                <w:rFonts w:hint="eastAsia" w:cs="宋体"/>
                <w:sz w:val="21"/>
                <w:szCs w:val="21"/>
                <w:lang w:eastAsia="en-US" w:bidi="en-US"/>
              </w:rPr>
            </w:r>
            <w:r/>
          </w:p>
        </w:tc>
      </w:tr>
    </w:tbl>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（四）项目服务标准</w:t>
      </w:r>
      <w:r/>
    </w:p>
    <w:p>
      <w:pPr>
        <w:ind w:firstLine="420"/>
        <w:jc w:val="left"/>
        <w:spacing w:line="360" w:lineRule="auto"/>
        <w:rPr>
          <w:rFonts w:hint="eastAsia" w:cs="宋体"/>
          <w:sz w:val="21"/>
          <w:szCs w:val="21"/>
          <w:lang w:bidi="en-US"/>
        </w:rPr>
      </w:pPr>
      <w:r>
        <w:rPr>
          <w:rFonts w:hint="eastAsia" w:cs="宋体"/>
          <w:sz w:val="21"/>
          <w:szCs w:val="21"/>
          <w:lang w:bidi="en-US"/>
        </w:rPr>
        <w:t xml:space="preserve">1、道路作业标准：</w:t>
      </w:r>
      <w:r/>
    </w:p>
    <w:p>
      <w:pPr>
        <w:ind w:firstLine="420"/>
        <w:jc w:val="left"/>
        <w:spacing w:line="360" w:lineRule="auto"/>
        <w:rPr>
          <w:rFonts w:hint="eastAsia" w:cs="宋体"/>
          <w:sz w:val="21"/>
          <w:szCs w:val="21"/>
          <w:lang w:bidi="en-US"/>
        </w:rPr>
      </w:pPr>
      <w:r>
        <w:rPr>
          <w:rFonts w:hint="eastAsia" w:cs="宋体"/>
          <w:sz w:val="21"/>
          <w:szCs w:val="21"/>
          <w:lang w:bidi="en-US"/>
        </w:rPr>
        <w:t xml:space="preserve">（1）路面废弃物控制指标：</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434"/>
        <w:gridCol w:w="1434"/>
        <w:gridCol w:w="1434"/>
        <w:gridCol w:w="1434"/>
        <w:gridCol w:w="1434"/>
        <w:gridCol w:w="1434"/>
      </w:tblGrid>
      <w:tr>
        <w:trPr>
          <w:jc w:val="center"/>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保洁等级</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果皮（片/千平方米）</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bidi="en-US"/>
              </w:rPr>
            </w:pPr>
            <w:r>
              <w:rPr>
                <w:rFonts w:hint="eastAsia" w:cs="宋体"/>
                <w:sz w:val="21"/>
                <w:szCs w:val="21"/>
                <w:lang w:bidi="en-US"/>
              </w:rPr>
              <w:t xml:space="preserve">纸屑、塑膜（片/千平方米）</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烟蒂（个/千平方米）</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痰迹（处/千平方米）</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污水（平方米/千平方米）</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其它（处/千平方米）</w:t>
            </w:r>
            <w:r/>
          </w:p>
        </w:tc>
      </w:tr>
      <w:tr>
        <w:trPr>
          <w:jc w:val="center"/>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一级</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≤3</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≤3</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≤3</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≤3</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二级</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≤6</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≤6</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≤0.5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三级</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≤8</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≤10</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≤10</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≤10</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≤6</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right="15"/>
              <w:jc w:val="left"/>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四级</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≤10</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≤15</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≤2.0</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≤8</w:t>
            </w:r>
            <w:r/>
          </w:p>
        </w:tc>
      </w:tr>
    </w:tbl>
    <w:p>
      <w:pPr>
        <w:ind w:firstLine="420"/>
        <w:jc w:val="left"/>
        <w:spacing w:line="360" w:lineRule="auto"/>
        <w:rPr>
          <w:rFonts w:hint="eastAsia" w:cs="宋体"/>
          <w:sz w:val="21"/>
          <w:szCs w:val="21"/>
          <w:lang w:bidi="en-US"/>
        </w:rPr>
      </w:pPr>
      <w:r>
        <w:rPr>
          <w:rFonts w:hint="eastAsia" w:cs="宋体"/>
          <w:sz w:val="21"/>
          <w:szCs w:val="21"/>
          <w:lang w:bidi="en-US"/>
        </w:rPr>
        <w:t xml:space="preserve">常规保洁时间：7:00--17:00</w:t>
      </w:r>
      <w:r/>
    </w:p>
    <w:p>
      <w:pPr>
        <w:ind w:firstLine="420"/>
        <w:jc w:val="left"/>
        <w:spacing w:line="360" w:lineRule="auto"/>
        <w:rPr>
          <w:rFonts w:hint="eastAsia" w:cs="宋体"/>
          <w:sz w:val="21"/>
          <w:szCs w:val="21"/>
          <w:lang w:bidi="en-US"/>
        </w:rPr>
      </w:pPr>
      <w:r>
        <w:rPr>
          <w:rFonts w:hint="eastAsia" w:cs="宋体"/>
          <w:sz w:val="21"/>
          <w:szCs w:val="21"/>
          <w:lang w:bidi="en-US"/>
        </w:rPr>
        <w:t xml:space="preserve">高温季节保洁公司可按照劳动法有关规定进行作业时间调整，但需报采购方备案。</w:t>
      </w:r>
      <w:r/>
    </w:p>
    <w:p>
      <w:pPr>
        <w:ind w:firstLine="420"/>
        <w:jc w:val="left"/>
        <w:spacing w:line="360" w:lineRule="auto"/>
        <w:rPr>
          <w:rFonts w:hint="eastAsia" w:cs="宋体"/>
          <w:sz w:val="21"/>
          <w:szCs w:val="21"/>
          <w:lang w:bidi="en-US"/>
        </w:rPr>
      </w:pPr>
      <w:r>
        <w:rPr>
          <w:rFonts w:hint="eastAsia" w:cs="宋体"/>
          <w:sz w:val="21"/>
          <w:szCs w:val="21"/>
          <w:lang w:bidi="en-US"/>
        </w:rPr>
        <w:t xml:space="preserve">遇重大事件、重要活动时,作业时间应无条件服从镇相关部门安排。</w:t>
      </w:r>
      <w:r/>
    </w:p>
    <w:p>
      <w:pPr>
        <w:ind w:firstLine="420"/>
        <w:jc w:val="left"/>
        <w:spacing w:line="360" w:lineRule="auto"/>
        <w:rPr>
          <w:rFonts w:hint="eastAsia" w:cs="宋体"/>
          <w:sz w:val="21"/>
          <w:szCs w:val="21"/>
          <w:lang w:bidi="en-US"/>
        </w:rPr>
      </w:pPr>
      <w:r>
        <w:rPr>
          <w:rFonts w:hint="eastAsia" w:cs="宋体"/>
          <w:sz w:val="21"/>
          <w:szCs w:val="21"/>
          <w:lang w:bidi="en-US"/>
        </w:rPr>
        <w:t xml:space="preserve">（2）降雪天气，应及时组织铲雪作业。道路融雪后，路面灰沙及其它废弃物应及时清扫干净。</w:t>
      </w:r>
      <w:r/>
    </w:p>
    <w:p>
      <w:pPr>
        <w:ind w:firstLine="420"/>
        <w:jc w:val="left"/>
        <w:spacing w:line="360" w:lineRule="auto"/>
        <w:rPr>
          <w:rFonts w:hint="eastAsia" w:cs="宋体"/>
          <w:sz w:val="21"/>
          <w:szCs w:val="21"/>
          <w:lang w:bidi="en-US"/>
        </w:rPr>
      </w:pPr>
      <w:r>
        <w:rPr>
          <w:rFonts w:hint="eastAsia" w:cs="宋体"/>
          <w:sz w:val="21"/>
          <w:szCs w:val="21"/>
          <w:lang w:bidi="en-US"/>
        </w:rPr>
        <w:t xml:space="preserve">（3）路面冲洗、洒水作业时应鸣报警示信号；路面作业一般应在7:30前完成快速保洁，洒水一天不少于2次，高温天适当增加，冲洗后路面应干净，无油渍，下水口不应堵塞。结冰期不宜冲洗。其他可根据具体情况决定。</w:t>
      </w:r>
      <w:r/>
    </w:p>
    <w:p>
      <w:pPr>
        <w:ind w:firstLine="420"/>
        <w:jc w:val="left"/>
        <w:spacing w:line="360" w:lineRule="auto"/>
        <w:rPr>
          <w:rFonts w:hint="eastAsia" w:cs="宋体"/>
          <w:sz w:val="21"/>
          <w:szCs w:val="21"/>
          <w:lang w:bidi="en-US"/>
        </w:rPr>
      </w:pPr>
      <w:r>
        <w:rPr>
          <w:rFonts w:hint="eastAsia" w:cs="宋体"/>
          <w:sz w:val="21"/>
          <w:szCs w:val="21"/>
          <w:lang w:bidi="en-US"/>
        </w:rPr>
        <w:t xml:space="preserve">（4）每日的路面大清扫作业，应避开上下班交通高峰，道路第一遍大清扫作业应于每日7:30前结束，第二遍大清扫作业在每日14:00前结束，人行道、路面、边沟、下水口、树穴等应整洁。</w:t>
      </w:r>
      <w:r/>
    </w:p>
    <w:p>
      <w:pPr>
        <w:ind w:firstLine="420"/>
        <w:jc w:val="left"/>
        <w:spacing w:line="360" w:lineRule="auto"/>
        <w:rPr>
          <w:rFonts w:hint="eastAsia" w:cs="宋体"/>
          <w:sz w:val="21"/>
          <w:szCs w:val="21"/>
          <w:lang w:bidi="en-US"/>
        </w:rPr>
      </w:pPr>
      <w:r>
        <w:rPr>
          <w:rFonts w:hint="eastAsia" w:cs="宋体"/>
          <w:sz w:val="21"/>
          <w:szCs w:val="21"/>
          <w:lang w:bidi="en-US"/>
        </w:rPr>
        <w:t xml:space="preserve">（5）道路清扫工在作业时应统一着具有反光标志的工作装。</w:t>
      </w:r>
      <w:r/>
    </w:p>
    <w:p>
      <w:pPr>
        <w:ind w:firstLine="420"/>
        <w:jc w:val="left"/>
        <w:spacing w:line="360" w:lineRule="auto"/>
        <w:rPr>
          <w:rFonts w:hint="eastAsia" w:cs="宋体"/>
          <w:sz w:val="21"/>
          <w:szCs w:val="21"/>
          <w:lang w:bidi="en-US"/>
        </w:rPr>
      </w:pPr>
      <w:r>
        <w:rPr>
          <w:rFonts w:hint="eastAsia" w:cs="宋体"/>
          <w:sz w:val="21"/>
          <w:szCs w:val="21"/>
          <w:lang w:bidi="en-US"/>
        </w:rPr>
        <w:t xml:space="preserve">（6）道路保洁质量要求：</w:t>
      </w:r>
      <w:r/>
    </w:p>
    <w:p>
      <w:pPr>
        <w:ind w:firstLine="420"/>
        <w:jc w:val="left"/>
        <w:spacing w:line="360" w:lineRule="auto"/>
        <w:rPr>
          <w:rFonts w:hint="eastAsia" w:cs="宋体"/>
          <w:sz w:val="21"/>
          <w:szCs w:val="21"/>
          <w:lang w:bidi="en-US"/>
        </w:rPr>
      </w:pPr>
      <w:r>
        <w:rPr>
          <w:rFonts w:hint="eastAsia" w:cs="宋体"/>
          <w:sz w:val="21"/>
          <w:szCs w:val="21"/>
          <w:lang w:bidi="en-US"/>
        </w:rPr>
        <w:t xml:space="preserve">6.1道路实施机械化清扫，每日至少二次，上、下午各一次，重要活动根据镇环卫所要求执行。</w:t>
      </w:r>
      <w:r/>
    </w:p>
    <w:p>
      <w:pPr>
        <w:ind w:firstLine="420"/>
        <w:jc w:val="left"/>
        <w:spacing w:line="360" w:lineRule="auto"/>
        <w:rPr>
          <w:rFonts w:hint="eastAsia" w:cs="宋体"/>
          <w:sz w:val="21"/>
          <w:szCs w:val="21"/>
          <w:lang w:bidi="en-US"/>
        </w:rPr>
      </w:pPr>
      <w:r>
        <w:rPr>
          <w:rFonts w:hint="eastAsia" w:cs="宋体"/>
          <w:sz w:val="21"/>
          <w:szCs w:val="21"/>
          <w:lang w:bidi="en-US"/>
        </w:rPr>
        <w:t xml:space="preserve">6.2主要路段应巡回保洁，发生交通事故，车辆物品洒落等意外产生路面垃圾、路面污损的，半小时内到达现场清扫或清洗。</w:t>
      </w:r>
      <w:r/>
    </w:p>
    <w:p>
      <w:pPr>
        <w:ind w:firstLine="420"/>
        <w:jc w:val="left"/>
        <w:spacing w:line="360" w:lineRule="auto"/>
        <w:rPr>
          <w:rFonts w:hint="eastAsia" w:cs="宋体"/>
          <w:sz w:val="21"/>
          <w:szCs w:val="21"/>
          <w:lang w:bidi="en-US"/>
        </w:rPr>
      </w:pPr>
      <w:r>
        <w:rPr>
          <w:rFonts w:hint="eastAsia" w:cs="宋体"/>
          <w:sz w:val="21"/>
          <w:szCs w:val="21"/>
          <w:lang w:bidi="en-US"/>
        </w:rPr>
        <w:t xml:space="preserve">6.3路面常冲洗、基本见本色，特殊情况根据镇环卫所通知确定。</w:t>
      </w:r>
      <w:r/>
    </w:p>
    <w:p>
      <w:pPr>
        <w:ind w:firstLine="420"/>
        <w:jc w:val="left"/>
        <w:spacing w:line="360" w:lineRule="auto"/>
        <w:rPr>
          <w:rFonts w:hint="eastAsia" w:cs="宋体"/>
          <w:sz w:val="21"/>
          <w:szCs w:val="21"/>
          <w:lang w:bidi="en-US"/>
        </w:rPr>
      </w:pPr>
      <w:r>
        <w:rPr>
          <w:rFonts w:hint="eastAsia" w:cs="宋体"/>
          <w:sz w:val="21"/>
          <w:szCs w:val="21"/>
          <w:lang w:bidi="en-US"/>
        </w:rPr>
        <w:t xml:space="preserve">6.4气温25℃以上时，每天洒水应不少于2次，气温低于25℃时、特殊情况按镇环卫所通知执行。</w:t>
      </w:r>
      <w:r/>
    </w:p>
    <w:p>
      <w:pPr>
        <w:ind w:firstLine="420"/>
        <w:jc w:val="left"/>
        <w:spacing w:line="360" w:lineRule="auto"/>
        <w:rPr>
          <w:rFonts w:hint="eastAsia" w:cs="宋体"/>
          <w:sz w:val="21"/>
          <w:szCs w:val="21"/>
          <w:lang w:bidi="en-US"/>
        </w:rPr>
      </w:pPr>
      <w:r>
        <w:rPr>
          <w:rFonts w:hint="eastAsia" w:cs="宋体"/>
          <w:sz w:val="21"/>
          <w:szCs w:val="21"/>
          <w:lang w:bidi="en-US"/>
        </w:rPr>
        <w:t xml:space="preserve">6.5清扫无死角（实施人工清扫的街道、弄堂、小区等地段每日7:30前完成大清扫），路面基本无杂物，垃圾无漏收，雨后基本无积水，雨水窨井盖无阻塞；街巷交界处扫通（交界处搭接10米以上）。</w:t>
      </w:r>
      <w:r/>
    </w:p>
    <w:p>
      <w:pPr>
        <w:ind w:firstLine="420"/>
        <w:jc w:val="left"/>
        <w:spacing w:line="360" w:lineRule="auto"/>
        <w:rPr>
          <w:rFonts w:hint="eastAsia" w:cs="宋体"/>
          <w:sz w:val="21"/>
          <w:szCs w:val="21"/>
          <w:lang w:bidi="en-US"/>
        </w:rPr>
      </w:pPr>
      <w:r>
        <w:rPr>
          <w:rFonts w:hint="eastAsia" w:cs="宋体"/>
          <w:sz w:val="21"/>
          <w:szCs w:val="21"/>
          <w:lang w:bidi="en-US"/>
        </w:rPr>
        <w:t xml:space="preserve">6.6桥面的保洁质量应与所连接的道路保洁质量标准相同。桥栏杆保持整洁。</w:t>
      </w:r>
      <w:r/>
    </w:p>
    <w:p>
      <w:pPr>
        <w:ind w:firstLine="420"/>
        <w:jc w:val="left"/>
        <w:spacing w:line="360" w:lineRule="auto"/>
        <w:rPr>
          <w:rFonts w:hint="eastAsia" w:cs="宋体"/>
          <w:sz w:val="21"/>
          <w:szCs w:val="21"/>
          <w:lang w:bidi="en-US"/>
        </w:rPr>
      </w:pPr>
      <w:r>
        <w:rPr>
          <w:rFonts w:hint="eastAsia" w:cs="宋体"/>
          <w:sz w:val="21"/>
          <w:szCs w:val="21"/>
          <w:lang w:bidi="en-US"/>
        </w:rPr>
        <w:t xml:space="preserve">6.7人行地道的地面保洁质量，应与所连接的道路保洁质量标准相同。</w:t>
      </w:r>
      <w:r/>
    </w:p>
    <w:p>
      <w:pPr>
        <w:ind w:firstLine="420"/>
        <w:jc w:val="left"/>
        <w:spacing w:line="360" w:lineRule="auto"/>
        <w:rPr>
          <w:rFonts w:hint="eastAsia" w:cs="宋体"/>
          <w:sz w:val="21"/>
          <w:szCs w:val="21"/>
          <w:lang w:bidi="en-US"/>
        </w:rPr>
      </w:pPr>
      <w:r>
        <w:rPr>
          <w:rFonts w:hint="eastAsia" w:cs="宋体"/>
          <w:sz w:val="21"/>
          <w:szCs w:val="21"/>
          <w:lang w:bidi="en-US"/>
        </w:rPr>
        <w:t xml:space="preserve">6.8一级道路快速保洁频率小于30分钟，其他道路快速保洁频率小于60分钟。</w:t>
      </w:r>
      <w:r/>
    </w:p>
    <w:p>
      <w:pPr>
        <w:ind w:firstLine="420"/>
        <w:jc w:val="left"/>
        <w:spacing w:line="360" w:lineRule="auto"/>
        <w:rPr>
          <w:rFonts w:hint="eastAsia" w:cs="宋体"/>
          <w:sz w:val="21"/>
          <w:szCs w:val="21"/>
          <w:lang w:bidi="en-US"/>
        </w:rPr>
      </w:pPr>
      <w:r>
        <w:rPr>
          <w:rFonts w:hint="eastAsia" w:cs="宋体"/>
          <w:sz w:val="21"/>
          <w:szCs w:val="21"/>
          <w:lang w:bidi="en-US"/>
        </w:rPr>
        <w:t xml:space="preserve">6.9行道树开花、结籽、落叶期间有清理落叶、落花、落籽的阶段性清扫保洁方案，确保路面洁净。</w:t>
      </w:r>
      <w:r/>
    </w:p>
    <w:p>
      <w:pPr>
        <w:ind w:firstLine="420"/>
        <w:jc w:val="left"/>
        <w:spacing w:line="360" w:lineRule="auto"/>
        <w:rPr>
          <w:rFonts w:hint="eastAsia" w:cs="宋体"/>
          <w:sz w:val="21"/>
          <w:szCs w:val="21"/>
          <w:lang w:bidi="en-US"/>
        </w:rPr>
      </w:pPr>
      <w:r>
        <w:rPr>
          <w:rFonts w:hint="eastAsia" w:cs="宋体"/>
          <w:sz w:val="21"/>
          <w:szCs w:val="21"/>
          <w:lang w:bidi="en-US"/>
        </w:rPr>
        <w:t xml:space="preserve">（7）乱张贴、乱涂写清理</w:t>
      </w:r>
      <w:r/>
    </w:p>
    <w:p>
      <w:pPr>
        <w:ind w:firstLine="420"/>
        <w:jc w:val="left"/>
        <w:spacing w:line="360" w:lineRule="auto"/>
        <w:rPr>
          <w:rFonts w:hint="eastAsia" w:cs="宋体"/>
          <w:sz w:val="21"/>
          <w:szCs w:val="21"/>
          <w:lang w:bidi="en-US"/>
        </w:rPr>
      </w:pPr>
      <w:r>
        <w:rPr>
          <w:rFonts w:hint="eastAsia" w:cs="宋体"/>
          <w:sz w:val="21"/>
          <w:szCs w:val="21"/>
          <w:lang w:bidi="en-US"/>
        </w:rPr>
        <w:t xml:space="preserve">沿线保洁范围内墙面、路侧石、市政设施（路灯杆、隔离栏、路面栏杆、绿化带杂物树枝等）无乱张贴、乱涂写、违规横幅等。</w:t>
      </w:r>
      <w:r/>
    </w:p>
    <w:p>
      <w:pPr>
        <w:ind w:firstLine="420"/>
        <w:jc w:val="left"/>
        <w:spacing w:line="360" w:lineRule="auto"/>
        <w:rPr>
          <w:rFonts w:hint="eastAsia" w:cs="宋体"/>
          <w:sz w:val="21"/>
          <w:szCs w:val="21"/>
          <w:lang w:bidi="en-US"/>
        </w:rPr>
      </w:pPr>
      <w:r>
        <w:rPr>
          <w:rFonts w:hint="eastAsia" w:cs="宋体"/>
          <w:sz w:val="21"/>
          <w:szCs w:val="21"/>
          <w:lang w:bidi="en-US"/>
        </w:rPr>
        <w:t xml:space="preserve">（8）清扫保洁垃圾倾倒到指定地方。</w:t>
      </w:r>
      <w:r/>
    </w:p>
    <w:p>
      <w:pPr>
        <w:ind w:firstLine="420"/>
        <w:jc w:val="left"/>
        <w:spacing w:line="360" w:lineRule="auto"/>
        <w:rPr>
          <w:rFonts w:hint="eastAsia" w:cs="宋体"/>
          <w:sz w:val="21"/>
          <w:szCs w:val="21"/>
          <w:lang w:bidi="en-US"/>
        </w:rPr>
      </w:pPr>
      <w:r>
        <w:rPr>
          <w:rFonts w:hint="eastAsia" w:cs="宋体"/>
          <w:sz w:val="21"/>
          <w:szCs w:val="21"/>
          <w:lang w:bidi="en-US"/>
        </w:rPr>
        <w:t xml:space="preserve">（9）保洁车整洁，工具摆放整齐。</w:t>
      </w:r>
      <w:r/>
    </w:p>
    <w:p>
      <w:pPr>
        <w:ind w:firstLine="420"/>
        <w:jc w:val="left"/>
        <w:spacing w:line="360" w:lineRule="auto"/>
        <w:rPr>
          <w:rFonts w:hint="eastAsia" w:cs="宋体"/>
          <w:sz w:val="21"/>
          <w:szCs w:val="21"/>
          <w:lang w:bidi="en-US"/>
        </w:rPr>
      </w:pPr>
      <w:r>
        <w:rPr>
          <w:rFonts w:hint="eastAsia" w:cs="宋体"/>
          <w:sz w:val="21"/>
          <w:szCs w:val="21"/>
          <w:lang w:bidi="en-US"/>
        </w:rPr>
        <w:t xml:space="preserve">（10）严格遵守交通法规，安全行车，作业时不得影响车辆通行与市民出行。</w:t>
      </w:r>
      <w:r/>
    </w:p>
    <w:p>
      <w:pPr>
        <w:ind w:firstLine="420"/>
        <w:jc w:val="left"/>
        <w:spacing w:line="360" w:lineRule="auto"/>
        <w:rPr>
          <w:rFonts w:hint="eastAsia" w:cs="宋体"/>
          <w:sz w:val="21"/>
          <w:szCs w:val="21"/>
          <w:lang w:bidi="en-US"/>
        </w:rPr>
      </w:pPr>
      <w:r>
        <w:rPr>
          <w:rFonts w:hint="eastAsia" w:cs="宋体"/>
          <w:sz w:val="21"/>
          <w:szCs w:val="21"/>
          <w:lang w:bidi="en-US"/>
        </w:rPr>
        <w:t xml:space="preserve">（11）收到政府网站、市长信箱、新闻媒体、12345等来信、来访等关于环卫保洁的投诉，按照规定时限及时妥善处理，迅速整改到位。</w:t>
      </w:r>
      <w:r/>
    </w:p>
    <w:p>
      <w:pPr>
        <w:ind w:firstLine="420"/>
        <w:jc w:val="left"/>
        <w:spacing w:line="360" w:lineRule="auto"/>
        <w:rPr>
          <w:rFonts w:hint="eastAsia" w:cs="宋体"/>
          <w:sz w:val="21"/>
          <w:szCs w:val="21"/>
          <w:lang w:bidi="en-US"/>
        </w:rPr>
      </w:pPr>
      <w:r>
        <w:rPr>
          <w:rFonts w:hint="eastAsia" w:cs="宋体"/>
          <w:sz w:val="21"/>
          <w:szCs w:val="21"/>
          <w:lang w:bidi="en-US"/>
        </w:rPr>
        <w:t xml:space="preserve">2、社区保洁</w:t>
      </w:r>
      <w:r/>
    </w:p>
    <w:p>
      <w:pPr>
        <w:ind w:firstLine="420"/>
        <w:jc w:val="left"/>
        <w:spacing w:line="360" w:lineRule="auto"/>
        <w:rPr>
          <w:rFonts w:hint="eastAsia" w:cs="宋体"/>
          <w:sz w:val="21"/>
          <w:szCs w:val="21"/>
          <w:lang w:bidi="en-US"/>
        </w:rPr>
      </w:pPr>
      <w:r>
        <w:rPr>
          <w:rFonts w:hint="eastAsia" w:cs="宋体"/>
          <w:sz w:val="21"/>
          <w:szCs w:val="21"/>
          <w:lang w:bidi="en-US"/>
        </w:rPr>
        <w:t xml:space="preserve">作业时间：7:00-17:00</w:t>
      </w:r>
      <w:r/>
    </w:p>
    <w:p>
      <w:pPr>
        <w:ind w:firstLine="420"/>
        <w:jc w:val="left"/>
        <w:spacing w:line="360" w:lineRule="auto"/>
        <w:rPr>
          <w:rFonts w:hint="eastAsia" w:cs="宋体"/>
          <w:sz w:val="21"/>
          <w:szCs w:val="21"/>
          <w:lang w:bidi="en-US"/>
        </w:rPr>
      </w:pPr>
      <w:r>
        <w:rPr>
          <w:rFonts w:hint="eastAsia" w:cs="宋体"/>
          <w:sz w:val="21"/>
          <w:szCs w:val="21"/>
          <w:lang w:bidi="en-US"/>
        </w:rPr>
        <w:t xml:space="preserve">（1）保洁质量达到路面、人行道“五无”“五净”。即“五无”：无垃圾、无杂物、无积泥、无积水、无污迹；“五净”：路面干净、绿地和树圈干净，边角侧石干净，雨水井沟眼畅通干净、果壳箱等环卫设施及交通隔离栏(墩)干净。</w:t>
      </w:r>
      <w:r/>
    </w:p>
    <w:p>
      <w:pPr>
        <w:ind w:firstLine="420"/>
        <w:jc w:val="left"/>
        <w:spacing w:line="360" w:lineRule="auto"/>
        <w:rPr>
          <w:rFonts w:hint="eastAsia" w:cs="宋体"/>
          <w:sz w:val="21"/>
          <w:szCs w:val="21"/>
          <w:lang w:bidi="en-US"/>
        </w:rPr>
      </w:pPr>
      <w:r>
        <w:rPr>
          <w:rFonts w:hint="eastAsia" w:cs="宋体"/>
          <w:sz w:val="21"/>
          <w:szCs w:val="21"/>
          <w:lang w:bidi="en-US"/>
        </w:rPr>
        <w:t xml:space="preserve">（2）道路沿线责任区范围内偷倒垃圾、废土及时清除(量比较大时及时报告，经核实后及时作业)。</w:t>
      </w:r>
      <w:r/>
    </w:p>
    <w:p>
      <w:pPr>
        <w:ind w:firstLine="420"/>
        <w:jc w:val="left"/>
        <w:spacing w:line="360" w:lineRule="auto"/>
        <w:rPr>
          <w:rFonts w:hint="eastAsia" w:cs="宋体"/>
          <w:sz w:val="21"/>
          <w:szCs w:val="21"/>
          <w:lang w:bidi="en-US"/>
        </w:rPr>
      </w:pPr>
      <w:r>
        <w:rPr>
          <w:rFonts w:hint="eastAsia" w:cs="宋体"/>
          <w:sz w:val="21"/>
          <w:szCs w:val="21"/>
          <w:lang w:bidi="en-US"/>
        </w:rPr>
        <w:t xml:space="preserve">（3）遇有重大活动或突发事件，及时组织力量做好清扫保洁等保障工作，并视情况及时启动城市管理保障应急机制，人员保证及时到位(需要集中时的具体位置另行通知) ，并根据应急命令决定早到和离岗。</w:t>
      </w:r>
      <w:r/>
    </w:p>
    <w:p>
      <w:pPr>
        <w:ind w:firstLine="420"/>
        <w:jc w:val="left"/>
        <w:spacing w:line="360" w:lineRule="auto"/>
        <w:rPr>
          <w:rFonts w:hint="eastAsia" w:cs="宋体"/>
          <w:sz w:val="21"/>
          <w:szCs w:val="21"/>
          <w:lang w:bidi="en-US"/>
        </w:rPr>
      </w:pPr>
      <w:r>
        <w:rPr>
          <w:rFonts w:hint="eastAsia" w:cs="宋体"/>
          <w:sz w:val="21"/>
          <w:szCs w:val="21"/>
          <w:lang w:bidi="en-US"/>
        </w:rPr>
        <w:t xml:space="preserve">（4）清扫垃圾采用专门车辆现场收集，不得焚烧垃圾、树叶，树枝落叶旺季及时清扫干净，禁止将垃圾等扫入窖井。</w:t>
      </w:r>
      <w:r/>
    </w:p>
    <w:p>
      <w:pPr>
        <w:ind w:firstLine="420"/>
        <w:jc w:val="left"/>
        <w:spacing w:line="360" w:lineRule="auto"/>
        <w:rPr>
          <w:rFonts w:hint="eastAsia" w:cs="宋体"/>
          <w:sz w:val="21"/>
          <w:szCs w:val="21"/>
          <w:lang w:bidi="en-US"/>
        </w:rPr>
      </w:pPr>
      <w:r>
        <w:rPr>
          <w:rFonts w:hint="eastAsia" w:cs="宋体"/>
          <w:sz w:val="21"/>
          <w:szCs w:val="21"/>
          <w:lang w:bidi="en-US"/>
        </w:rPr>
        <w:t xml:space="preserve">（5）宅前屋后乱堆放要及时清理，乱张贴及时铲除。</w:t>
      </w:r>
      <w:r/>
    </w:p>
    <w:p>
      <w:pPr>
        <w:ind w:firstLine="420"/>
        <w:jc w:val="left"/>
        <w:spacing w:line="360" w:lineRule="auto"/>
        <w:rPr>
          <w:rFonts w:hint="eastAsia" w:cs="宋体"/>
          <w:sz w:val="21"/>
          <w:szCs w:val="21"/>
          <w:lang w:bidi="en-US"/>
        </w:rPr>
      </w:pPr>
      <w:r>
        <w:rPr>
          <w:rFonts w:hint="eastAsia" w:cs="宋体"/>
          <w:sz w:val="21"/>
          <w:szCs w:val="21"/>
          <w:lang w:bidi="en-US"/>
        </w:rPr>
        <w:t xml:space="preserve">3、垃圾分类、垃圾收运</w:t>
      </w:r>
      <w:r/>
    </w:p>
    <w:p>
      <w:pPr>
        <w:ind w:firstLine="420"/>
        <w:jc w:val="left"/>
        <w:spacing w:line="360" w:lineRule="auto"/>
        <w:rPr>
          <w:rFonts w:hint="eastAsia" w:cs="宋体"/>
          <w:sz w:val="21"/>
          <w:szCs w:val="21"/>
          <w:lang w:bidi="en-US"/>
        </w:rPr>
      </w:pPr>
      <w:r>
        <w:rPr>
          <w:rFonts w:hint="eastAsia" w:cs="宋体"/>
          <w:sz w:val="21"/>
          <w:szCs w:val="21"/>
          <w:lang w:bidi="en-US"/>
        </w:rPr>
        <w:t xml:space="preserve">收运时间：5:00-11:00</w:t>
      </w:r>
      <w:r/>
    </w:p>
    <w:p>
      <w:pPr>
        <w:ind w:firstLine="420"/>
        <w:jc w:val="left"/>
        <w:spacing w:line="360" w:lineRule="auto"/>
        <w:rPr>
          <w:rFonts w:hint="eastAsia" w:cs="宋体"/>
          <w:sz w:val="21"/>
          <w:szCs w:val="21"/>
          <w:lang w:bidi="en-US"/>
        </w:rPr>
      </w:pPr>
      <w:r>
        <w:rPr>
          <w:rFonts w:hint="eastAsia" w:cs="宋体"/>
          <w:sz w:val="21"/>
          <w:szCs w:val="21"/>
          <w:lang w:bidi="en-US"/>
        </w:rPr>
        <w:t xml:space="preserve">（1）分类收集。按照平均100-120户安排1名收运员，5点开始入户分类收运，同时要进行扫码，对分类质量进行评价。企业垃圾同步进行分类收运。</w:t>
      </w:r>
      <w:r/>
    </w:p>
    <w:p>
      <w:pPr>
        <w:ind w:firstLine="420"/>
        <w:jc w:val="left"/>
        <w:spacing w:line="360" w:lineRule="auto"/>
        <w:rPr>
          <w:rFonts w:hint="eastAsia" w:cs="宋体"/>
          <w:sz w:val="21"/>
          <w:szCs w:val="21"/>
          <w:lang w:bidi="en-US"/>
        </w:rPr>
      </w:pPr>
      <w:r>
        <w:rPr>
          <w:rFonts w:hint="eastAsia" w:cs="宋体"/>
          <w:sz w:val="21"/>
          <w:szCs w:val="21"/>
          <w:lang w:bidi="en-US"/>
        </w:rPr>
        <w:t xml:space="preserve">（2）分类劝导。对于多次未正确投放的居民，采用上门重新指导等方式提醒居民；对于多次指导仍乱投乱放的居民，配合村委会进行村内通报批评。</w:t>
      </w:r>
      <w:r/>
    </w:p>
    <w:p>
      <w:pPr>
        <w:ind w:firstLine="420"/>
        <w:jc w:val="left"/>
        <w:spacing w:line="360" w:lineRule="auto"/>
        <w:rPr>
          <w:rFonts w:hint="eastAsia" w:cs="宋体"/>
          <w:sz w:val="21"/>
          <w:szCs w:val="21"/>
          <w:lang w:bidi="en-US"/>
        </w:rPr>
      </w:pPr>
      <w:r>
        <w:rPr>
          <w:rFonts w:hint="eastAsia" w:cs="宋体"/>
          <w:sz w:val="21"/>
          <w:szCs w:val="21"/>
          <w:lang w:bidi="en-US"/>
        </w:rPr>
        <w:t xml:space="preserve">（3）分类示范。对于不知道如何正确投放的，收运员亲自示范如何将垃圾分门别类地投入到对应的垃圾桶内，同时结合日常入户宣传分类示范，引导居民进行正确分类投放。</w:t>
      </w:r>
      <w:r/>
    </w:p>
    <w:p>
      <w:pPr>
        <w:ind w:firstLine="420"/>
        <w:jc w:val="left"/>
        <w:spacing w:line="360" w:lineRule="auto"/>
        <w:rPr>
          <w:rFonts w:hint="eastAsia" w:cs="宋体"/>
          <w:sz w:val="21"/>
          <w:szCs w:val="21"/>
          <w:lang w:bidi="en-US"/>
        </w:rPr>
      </w:pPr>
      <w:r>
        <w:rPr>
          <w:rFonts w:hint="eastAsia" w:cs="宋体"/>
          <w:sz w:val="21"/>
          <w:szCs w:val="21"/>
          <w:lang w:bidi="en-US"/>
        </w:rPr>
        <w:t xml:space="preserve">（4）设施维护。对日常收运工作中发现的分类桶损坏、二维码脱落、分类亭（房）标识标牌出现确实等问题要第一时间跟辖区村委会汇报，及时完成整改。</w:t>
      </w:r>
      <w:r/>
    </w:p>
    <w:p>
      <w:pPr>
        <w:ind w:firstLine="420"/>
        <w:jc w:val="left"/>
        <w:spacing w:line="360" w:lineRule="auto"/>
        <w:rPr>
          <w:rFonts w:hint="eastAsia" w:cs="宋体"/>
          <w:sz w:val="21"/>
          <w:szCs w:val="21"/>
          <w:lang w:bidi="en-US"/>
        </w:rPr>
      </w:pPr>
      <w:r>
        <w:rPr>
          <w:rFonts w:hint="eastAsia" w:cs="宋体"/>
          <w:sz w:val="21"/>
          <w:szCs w:val="21"/>
          <w:lang w:bidi="en-US"/>
        </w:rPr>
        <w:t xml:space="preserve">4、公厕管理</w:t>
      </w:r>
      <w:r/>
    </w:p>
    <w:p>
      <w:pPr>
        <w:ind w:firstLine="420"/>
        <w:jc w:val="left"/>
        <w:spacing w:line="360" w:lineRule="auto"/>
        <w:rPr>
          <w:rFonts w:hint="eastAsia" w:cs="宋体"/>
          <w:sz w:val="21"/>
          <w:szCs w:val="21"/>
          <w:lang w:bidi="en-US"/>
        </w:rPr>
      </w:pPr>
      <w:r>
        <w:rPr>
          <w:rFonts w:hint="eastAsia" w:cs="宋体"/>
          <w:sz w:val="21"/>
          <w:szCs w:val="21"/>
          <w:lang w:bidi="en-US"/>
        </w:rPr>
        <w:t xml:space="preserve">公厕日常管护时间：7:00--17:00。</w:t>
      </w:r>
      <w:r/>
    </w:p>
    <w:p>
      <w:pPr>
        <w:ind w:firstLine="420"/>
        <w:jc w:val="left"/>
        <w:spacing w:line="360" w:lineRule="auto"/>
        <w:rPr>
          <w:rFonts w:hint="eastAsia" w:cs="宋体"/>
          <w:sz w:val="21"/>
          <w:szCs w:val="21"/>
          <w:lang w:bidi="en-US"/>
        </w:rPr>
      </w:pPr>
      <w:r>
        <w:rPr>
          <w:rFonts w:hint="eastAsia" w:cs="宋体"/>
          <w:sz w:val="21"/>
          <w:szCs w:val="21"/>
          <w:lang w:bidi="en-US"/>
        </w:rPr>
        <w:t xml:space="preserve">（1）公厕有专人管理、有保洁制度，管理房（工具间）物品摆放有序，整洁无杂物，无闲杂人员，不得挪作他用；</w:t>
      </w:r>
      <w:r/>
    </w:p>
    <w:p>
      <w:pPr>
        <w:ind w:firstLine="420"/>
        <w:jc w:val="left"/>
        <w:spacing w:line="360" w:lineRule="auto"/>
        <w:rPr>
          <w:rFonts w:hint="eastAsia" w:cs="宋体"/>
          <w:sz w:val="21"/>
          <w:szCs w:val="21"/>
          <w:lang w:bidi="en-US"/>
        </w:rPr>
      </w:pPr>
      <w:r>
        <w:rPr>
          <w:rFonts w:hint="eastAsia" w:cs="宋体"/>
          <w:sz w:val="21"/>
          <w:szCs w:val="21"/>
          <w:lang w:bidi="en-US"/>
        </w:rPr>
        <w:t xml:space="preserve">（2）每座公厕每天保洁次数应不少于8次；重点区域公厕全天候保洁。</w:t>
      </w:r>
      <w:r/>
    </w:p>
    <w:p>
      <w:pPr>
        <w:ind w:firstLine="420"/>
        <w:jc w:val="left"/>
        <w:spacing w:line="360" w:lineRule="auto"/>
        <w:rPr>
          <w:rFonts w:hint="eastAsia" w:cs="宋体"/>
          <w:sz w:val="21"/>
          <w:szCs w:val="21"/>
          <w:lang w:bidi="en-US"/>
        </w:rPr>
      </w:pPr>
      <w:r>
        <w:rPr>
          <w:rFonts w:hint="eastAsia" w:cs="宋体"/>
          <w:sz w:val="21"/>
          <w:szCs w:val="21"/>
          <w:lang w:bidi="en-US"/>
        </w:rPr>
        <w:t xml:space="preserve">（3）公厕内采光、照明和通风应良好，无明显臭味；</w:t>
      </w:r>
      <w:r/>
    </w:p>
    <w:p>
      <w:pPr>
        <w:ind w:firstLine="420"/>
        <w:jc w:val="left"/>
        <w:spacing w:line="360" w:lineRule="auto"/>
        <w:rPr>
          <w:rFonts w:hint="eastAsia" w:cs="宋体"/>
          <w:sz w:val="21"/>
          <w:szCs w:val="21"/>
          <w:lang w:bidi="en-US"/>
        </w:rPr>
      </w:pPr>
      <w:r>
        <w:rPr>
          <w:rFonts w:hint="eastAsia" w:cs="宋体"/>
          <w:sz w:val="21"/>
          <w:szCs w:val="21"/>
          <w:lang w:bidi="en-US"/>
        </w:rPr>
        <w:t xml:space="preserve">（4）公厕内墙面、天花板、门窗和隔离板应无积灰、污迹、蛛网，无乱涂乱画，墙面应光洁；公厕外墙面应整洁；</w:t>
      </w:r>
      <w:r/>
    </w:p>
    <w:p>
      <w:pPr>
        <w:ind w:firstLine="420"/>
        <w:jc w:val="left"/>
        <w:spacing w:line="360" w:lineRule="auto"/>
        <w:rPr>
          <w:rFonts w:hint="eastAsia" w:cs="宋体"/>
          <w:sz w:val="21"/>
          <w:szCs w:val="21"/>
          <w:lang w:bidi="en-US"/>
        </w:rPr>
      </w:pPr>
      <w:r>
        <w:rPr>
          <w:rFonts w:hint="eastAsia" w:cs="宋体"/>
          <w:sz w:val="21"/>
          <w:szCs w:val="21"/>
          <w:lang w:bidi="en-US"/>
        </w:rPr>
        <w:t xml:space="preserve">（5）公厕内地面应光洁，无积水；</w:t>
      </w:r>
      <w:r/>
    </w:p>
    <w:p>
      <w:pPr>
        <w:ind w:firstLine="420"/>
        <w:jc w:val="left"/>
        <w:spacing w:line="360" w:lineRule="auto"/>
        <w:rPr>
          <w:rFonts w:hint="eastAsia" w:cs="宋体"/>
          <w:sz w:val="21"/>
          <w:szCs w:val="21"/>
          <w:lang w:bidi="en-US"/>
        </w:rPr>
      </w:pPr>
      <w:r>
        <w:rPr>
          <w:rFonts w:hint="eastAsia" w:cs="宋体"/>
          <w:sz w:val="21"/>
          <w:szCs w:val="21"/>
          <w:lang w:bidi="en-US"/>
        </w:rPr>
        <w:t xml:space="preserve">（6）座便器、蹲位应整洁，大便槽两侧应无粪便污物，槽内无积粪；</w:t>
      </w:r>
      <w:r/>
    </w:p>
    <w:p>
      <w:pPr>
        <w:ind w:firstLine="420"/>
        <w:jc w:val="left"/>
        <w:spacing w:line="360" w:lineRule="auto"/>
        <w:rPr>
          <w:rFonts w:hint="eastAsia" w:cs="宋体"/>
          <w:sz w:val="21"/>
          <w:szCs w:val="21"/>
          <w:lang w:bidi="en-US"/>
        </w:rPr>
      </w:pPr>
      <w:r>
        <w:rPr>
          <w:rFonts w:hint="eastAsia" w:cs="宋体"/>
          <w:sz w:val="21"/>
          <w:szCs w:val="21"/>
          <w:lang w:bidi="en-US"/>
        </w:rPr>
        <w:t xml:space="preserve">（7）小便槽(斗)应无水锈、尿垢、垃圾，基本无臭味；沟眼、管道保持畅通；</w:t>
      </w:r>
      <w:r/>
    </w:p>
    <w:p>
      <w:pPr>
        <w:ind w:firstLine="420"/>
        <w:jc w:val="left"/>
        <w:spacing w:line="360" w:lineRule="auto"/>
        <w:rPr>
          <w:rFonts w:hint="eastAsia" w:cs="宋体"/>
          <w:sz w:val="21"/>
          <w:szCs w:val="21"/>
          <w:lang w:bidi="en-US"/>
        </w:rPr>
      </w:pPr>
      <w:r>
        <w:rPr>
          <w:rFonts w:hint="eastAsia" w:cs="宋体"/>
          <w:sz w:val="21"/>
          <w:szCs w:val="21"/>
          <w:lang w:bidi="en-US"/>
        </w:rPr>
        <w:t xml:space="preserve">（8）公厕内照明灯具、洗手器具、镜子、挂衣钩、烘手器、冲水设备等应完好，无积灰、污物；</w:t>
      </w:r>
      <w:r/>
    </w:p>
    <w:p>
      <w:pPr>
        <w:ind w:firstLine="420"/>
        <w:jc w:val="left"/>
        <w:spacing w:line="360" w:lineRule="auto"/>
        <w:rPr>
          <w:rFonts w:hint="eastAsia" w:cs="宋体"/>
          <w:sz w:val="21"/>
          <w:szCs w:val="21"/>
          <w:lang w:bidi="en-US"/>
        </w:rPr>
      </w:pPr>
      <w:r>
        <w:rPr>
          <w:rFonts w:hint="eastAsia" w:cs="宋体"/>
          <w:sz w:val="21"/>
          <w:szCs w:val="21"/>
          <w:lang w:bidi="en-US"/>
        </w:rPr>
        <w:t xml:space="preserve">（9）公厕外环境应整洁，无乱堆杂物，保洁工具应放置整齐。公厕周边无垃圾、粪便、污水等污物；</w:t>
      </w:r>
      <w:r/>
    </w:p>
    <w:p>
      <w:pPr>
        <w:ind w:firstLine="420"/>
        <w:jc w:val="left"/>
        <w:spacing w:line="360" w:lineRule="auto"/>
        <w:rPr>
          <w:rFonts w:hint="eastAsia" w:cs="宋体"/>
          <w:sz w:val="21"/>
          <w:szCs w:val="21"/>
          <w:lang w:bidi="en-US"/>
        </w:rPr>
      </w:pPr>
      <w:r>
        <w:rPr>
          <w:rFonts w:hint="eastAsia" w:cs="宋体"/>
          <w:sz w:val="21"/>
          <w:szCs w:val="21"/>
          <w:lang w:bidi="en-US"/>
        </w:rPr>
        <w:t xml:space="preserve">（10）公厕应设有醒目的标志、标识及导厕牌，方便群众入厕；</w:t>
      </w:r>
      <w:r/>
    </w:p>
    <w:p>
      <w:pPr>
        <w:ind w:firstLine="420"/>
        <w:jc w:val="left"/>
        <w:spacing w:line="360" w:lineRule="auto"/>
        <w:rPr>
          <w:rFonts w:hint="eastAsia" w:cs="宋体"/>
          <w:sz w:val="21"/>
          <w:szCs w:val="21"/>
          <w:lang w:bidi="en-US"/>
        </w:rPr>
      </w:pPr>
      <w:r>
        <w:rPr>
          <w:rFonts w:hint="eastAsia" w:cs="宋体"/>
          <w:sz w:val="21"/>
          <w:szCs w:val="21"/>
          <w:lang w:bidi="en-US"/>
        </w:rPr>
        <w:t xml:space="preserve">（11）公厕化粪池与出粪口应有盖板，无破损凸陷；</w:t>
      </w:r>
      <w:r/>
    </w:p>
    <w:p>
      <w:pPr>
        <w:ind w:firstLine="420"/>
        <w:jc w:val="left"/>
        <w:spacing w:line="360" w:lineRule="auto"/>
        <w:rPr>
          <w:rFonts w:hint="eastAsia" w:cs="宋体"/>
          <w:sz w:val="21"/>
          <w:szCs w:val="21"/>
          <w:lang w:bidi="en-US"/>
        </w:rPr>
      </w:pPr>
      <w:r>
        <w:rPr>
          <w:rFonts w:hint="eastAsia" w:cs="宋体"/>
          <w:sz w:val="21"/>
          <w:szCs w:val="21"/>
          <w:lang w:bidi="en-US"/>
        </w:rPr>
        <w:t xml:space="preserve">（12）蝇蚊孳生季节，应定时喷洒灭蚊蝇药物，有效控制蝇蛆孳生；</w:t>
      </w:r>
      <w:r/>
    </w:p>
    <w:p>
      <w:pPr>
        <w:ind w:firstLine="420"/>
        <w:jc w:val="left"/>
        <w:spacing w:line="360" w:lineRule="auto"/>
        <w:rPr>
          <w:rFonts w:hint="eastAsia" w:cs="宋体"/>
          <w:sz w:val="21"/>
          <w:szCs w:val="21"/>
          <w:lang w:bidi="en-US"/>
        </w:rPr>
      </w:pPr>
      <w:r>
        <w:rPr>
          <w:rFonts w:hint="eastAsia" w:cs="宋体"/>
          <w:sz w:val="21"/>
          <w:szCs w:val="21"/>
          <w:lang w:bidi="en-US"/>
        </w:rPr>
        <w:t xml:space="preserve">（13）公厕内卫生保洁质量控制指标应符合规定；</w:t>
      </w:r>
      <w:r/>
    </w:p>
    <w:p>
      <w:pPr>
        <w:ind w:firstLine="420"/>
        <w:jc w:val="left"/>
        <w:spacing w:line="360" w:lineRule="auto"/>
        <w:rPr>
          <w:rFonts w:hint="eastAsia" w:cs="宋体"/>
          <w:sz w:val="21"/>
          <w:szCs w:val="21"/>
          <w:lang w:bidi="en-US"/>
        </w:rPr>
      </w:pPr>
      <w:r>
        <w:rPr>
          <w:rFonts w:hint="eastAsia" w:cs="宋体"/>
          <w:sz w:val="21"/>
          <w:szCs w:val="21"/>
          <w:lang w:bidi="en-US"/>
        </w:rPr>
        <w:t xml:space="preserve">公厕卫生保洁质量控制指标</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2557"/>
        <w:gridCol w:w="2258"/>
        <w:gridCol w:w="2760"/>
      </w:tblGrid>
      <w:tr>
        <w:trPr>
          <w:trHeight w:val="279"/>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项目</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一类公厕</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二类公厕</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三类公厕</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纸片（块）</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≤2</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烟蒂（个）</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≤2</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粪迹（处）</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r>
      <w:tr>
        <w:trPr>
          <w:trHeight w:val="267"/>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痰迹（处）</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≤1</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≤2</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窗格积灰</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微</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臭味（级）</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≤0</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水厕≤1</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水厕≤2、非水厕≤3</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苍蝇（只）</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水厕＜3、非水厕≤5</w:t>
            </w:r>
            <w:r/>
          </w:p>
        </w:tc>
      </w:tr>
      <w:tr>
        <w:trPr/>
        <w:tc>
          <w:tcPr>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蛛网</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ind w:right="15"/>
              <w:jc w:val="center"/>
              <w:spacing w:line="360" w:lineRule="auto"/>
              <w:tabs>
                <w:tab w:val="left" w:pos="360" w:leader="none"/>
                <w:tab w:val="left" w:pos="720" w:leader="none"/>
                <w:tab w:val="left" w:pos="1260" w:leader="none"/>
              </w:tabs>
              <w:rPr>
                <w:rFonts w:hint="eastAsia" w:cs="宋体"/>
                <w:sz w:val="21"/>
                <w:szCs w:val="21"/>
                <w:lang w:eastAsia="en-US" w:bidi="en-US"/>
              </w:rPr>
            </w:pPr>
            <w:r>
              <w:rPr>
                <w:rFonts w:hint="eastAsia" w:cs="宋体"/>
                <w:sz w:val="21"/>
                <w:szCs w:val="21"/>
                <w:lang w:eastAsia="en-US" w:bidi="en-US"/>
              </w:rPr>
              <w:t xml:space="preserve">无</w:t>
            </w:r>
            <w:r/>
          </w:p>
        </w:tc>
      </w:tr>
    </w:tbl>
    <w:p>
      <w:pPr>
        <w:ind w:firstLine="420"/>
        <w:jc w:val="left"/>
        <w:spacing w:line="360" w:lineRule="auto"/>
        <w:rPr>
          <w:rFonts w:hint="eastAsia" w:cs="宋体"/>
          <w:sz w:val="21"/>
          <w:szCs w:val="21"/>
          <w:lang w:bidi="en-US"/>
        </w:rPr>
      </w:pPr>
      <w:r>
        <w:rPr>
          <w:rFonts w:hint="eastAsia" w:cs="宋体"/>
          <w:sz w:val="21"/>
          <w:szCs w:val="21"/>
          <w:lang w:bidi="en-US"/>
        </w:rPr>
        <w:t xml:space="preserve">5、河道保洁。</w:t>
      </w:r>
      <w:r/>
    </w:p>
    <w:p>
      <w:pPr>
        <w:ind w:firstLine="420"/>
        <w:jc w:val="left"/>
        <w:spacing w:line="360" w:lineRule="auto"/>
        <w:rPr>
          <w:rFonts w:hint="eastAsia" w:cs="宋体"/>
          <w:sz w:val="21"/>
          <w:szCs w:val="21"/>
          <w:lang w:bidi="en-US"/>
        </w:rPr>
      </w:pPr>
      <w:r>
        <w:rPr>
          <w:rFonts w:hint="eastAsia" w:cs="宋体"/>
          <w:sz w:val="21"/>
          <w:szCs w:val="21"/>
          <w:lang w:bidi="en-US"/>
        </w:rPr>
        <w:t xml:space="preserve">河道日常保洁时间：7:00--17:00。</w:t>
      </w:r>
      <w:r/>
    </w:p>
    <w:p>
      <w:pPr>
        <w:ind w:firstLine="420"/>
        <w:jc w:val="left"/>
        <w:spacing w:line="360" w:lineRule="auto"/>
        <w:rPr>
          <w:rFonts w:hint="eastAsia" w:cs="宋体"/>
          <w:sz w:val="21"/>
          <w:szCs w:val="21"/>
          <w:lang w:bidi="en-US"/>
        </w:rPr>
      </w:pPr>
      <w:r>
        <w:rPr>
          <w:rFonts w:hint="eastAsia" w:cs="宋体"/>
          <w:sz w:val="21"/>
          <w:szCs w:val="21"/>
          <w:lang w:bidi="en-US"/>
        </w:rPr>
        <w:t xml:space="preserve">（1）河道保持每天巡回保洁，作业时间内有人在岗；</w:t>
      </w:r>
      <w:r/>
    </w:p>
    <w:p>
      <w:pPr>
        <w:ind w:firstLine="420"/>
        <w:jc w:val="left"/>
        <w:spacing w:line="360" w:lineRule="auto"/>
        <w:rPr>
          <w:rFonts w:hint="eastAsia" w:cs="宋体"/>
          <w:sz w:val="21"/>
          <w:szCs w:val="21"/>
          <w:lang w:bidi="en-US"/>
        </w:rPr>
      </w:pPr>
      <w:r>
        <w:rPr>
          <w:rFonts w:hint="eastAsia" w:cs="宋体"/>
          <w:sz w:val="21"/>
          <w:szCs w:val="21"/>
          <w:lang w:bidi="en-US"/>
        </w:rPr>
        <w:t xml:space="preserve">（2）河道作业人员要安全作业，着工作服救生衣，打捞船工具齐全；</w:t>
      </w:r>
      <w:r/>
    </w:p>
    <w:p>
      <w:pPr>
        <w:ind w:firstLine="420"/>
        <w:jc w:val="left"/>
        <w:spacing w:line="360" w:lineRule="auto"/>
        <w:rPr>
          <w:rFonts w:hint="eastAsia" w:cs="宋体"/>
          <w:sz w:val="21"/>
          <w:szCs w:val="21"/>
          <w:lang w:bidi="en-US"/>
        </w:rPr>
      </w:pPr>
      <w:r>
        <w:rPr>
          <w:rFonts w:hint="eastAsia" w:cs="宋体"/>
          <w:sz w:val="21"/>
          <w:szCs w:val="21"/>
          <w:lang w:bidi="en-US"/>
        </w:rPr>
        <w:t xml:space="preserve">（3）及时打捞水域聚集漂浮垃圾，收集沿沟河岸边居民散倒垃圾；</w:t>
      </w:r>
      <w:r/>
    </w:p>
    <w:p>
      <w:pPr>
        <w:ind w:firstLine="420"/>
        <w:jc w:val="left"/>
        <w:spacing w:line="360" w:lineRule="auto"/>
        <w:rPr>
          <w:rFonts w:hint="eastAsia" w:cs="宋体"/>
          <w:sz w:val="21"/>
          <w:szCs w:val="21"/>
          <w:lang w:bidi="en-US"/>
        </w:rPr>
      </w:pPr>
      <w:r>
        <w:rPr>
          <w:rFonts w:hint="eastAsia" w:cs="宋体"/>
          <w:sz w:val="21"/>
          <w:szCs w:val="21"/>
          <w:lang w:bidi="en-US"/>
        </w:rPr>
        <w:t xml:space="preserve">（4）水面无聚集性漂浮物，无白色漂浮物，无水生植物，整洁干净；</w:t>
      </w:r>
      <w:r/>
    </w:p>
    <w:p>
      <w:pPr>
        <w:ind w:firstLine="420"/>
        <w:jc w:val="left"/>
        <w:spacing w:line="360" w:lineRule="auto"/>
        <w:rPr>
          <w:rFonts w:hint="eastAsia" w:cs="宋体"/>
          <w:sz w:val="21"/>
          <w:szCs w:val="21"/>
          <w:lang w:bidi="en-US"/>
        </w:rPr>
      </w:pPr>
      <w:r>
        <w:rPr>
          <w:rFonts w:hint="eastAsia" w:cs="宋体"/>
          <w:sz w:val="21"/>
          <w:szCs w:val="21"/>
          <w:lang w:bidi="en-US"/>
        </w:rPr>
        <w:t xml:space="preserve">（5）河岸边无垃圾（无散倒垃圾，无陈旧性垃圾）、无杂草；</w:t>
      </w:r>
      <w:r/>
    </w:p>
    <w:p>
      <w:pPr>
        <w:ind w:firstLine="420"/>
        <w:jc w:val="left"/>
        <w:spacing w:line="360" w:lineRule="auto"/>
        <w:rPr>
          <w:rFonts w:hint="eastAsia" w:cs="宋体"/>
          <w:sz w:val="21"/>
          <w:szCs w:val="21"/>
          <w:lang w:bidi="en-US"/>
        </w:rPr>
      </w:pPr>
      <w:r>
        <w:rPr>
          <w:rFonts w:hint="eastAsia" w:cs="宋体"/>
          <w:sz w:val="21"/>
          <w:szCs w:val="21"/>
          <w:lang w:bidi="en-US"/>
        </w:rPr>
        <w:t xml:space="preserve">（6）河道打捞的垃圾等，必须放置到附近固定的垃圾桶中，不得随意乱倒。</w:t>
      </w:r>
      <w:r/>
    </w:p>
    <w:p>
      <w:pPr>
        <w:ind w:firstLine="420"/>
        <w:jc w:val="left"/>
        <w:spacing w:line="360" w:lineRule="auto"/>
        <w:rPr>
          <w:rFonts w:hint="eastAsia" w:cs="宋体"/>
          <w:sz w:val="21"/>
          <w:szCs w:val="21"/>
          <w:lang w:bidi="en-US"/>
        </w:rPr>
      </w:pPr>
      <w:r>
        <w:rPr>
          <w:rFonts w:hint="eastAsia" w:cs="宋体"/>
          <w:sz w:val="21"/>
          <w:szCs w:val="21"/>
          <w:lang w:bidi="en-US"/>
        </w:rPr>
        <w:t xml:space="preserve">6、其他设施的保洁</w:t>
      </w:r>
      <w:r/>
    </w:p>
    <w:p>
      <w:pPr>
        <w:ind w:firstLine="420"/>
        <w:jc w:val="left"/>
        <w:spacing w:line="360" w:lineRule="auto"/>
        <w:rPr>
          <w:rFonts w:hint="eastAsia" w:cs="宋体"/>
          <w:sz w:val="21"/>
          <w:szCs w:val="21"/>
          <w:lang w:bidi="en-US"/>
        </w:rPr>
      </w:pPr>
      <w:r>
        <w:rPr>
          <w:rFonts w:hint="eastAsia" w:cs="宋体"/>
          <w:sz w:val="21"/>
          <w:szCs w:val="21"/>
          <w:lang w:bidi="en-US"/>
        </w:rPr>
        <w:t xml:space="preserve">（1）果壳箱、垃圾桶、灭蚊灯箱等周围地面应无抛撒、内部无存留垃圾；箱体摆正，果壳箱、灭蚊灯应每日擦拭一次，垃圾桶、垃圾分类亭每周至少清洗一次；发现严重污损，随时清洗。设施损坏及时上报。</w:t>
      </w:r>
      <w:r/>
    </w:p>
    <w:p>
      <w:pPr>
        <w:ind w:firstLine="420"/>
        <w:jc w:val="left"/>
        <w:spacing w:line="360" w:lineRule="auto"/>
        <w:rPr>
          <w:rFonts w:hint="eastAsia" w:cs="宋体"/>
          <w:sz w:val="21"/>
          <w:szCs w:val="21"/>
          <w:lang w:bidi="en-US"/>
        </w:rPr>
      </w:pPr>
      <w:r>
        <w:rPr>
          <w:rFonts w:hint="eastAsia" w:cs="宋体"/>
          <w:sz w:val="21"/>
          <w:szCs w:val="21"/>
          <w:lang w:bidi="en-US"/>
        </w:rPr>
        <w:t xml:space="preserve">（2）路旁绿地、绿化隔离带、行道树穴内应无积存垃圾。</w:t>
      </w:r>
      <w:r/>
    </w:p>
    <w:p>
      <w:pPr>
        <w:ind w:firstLine="420"/>
        <w:jc w:val="left"/>
        <w:spacing w:line="360" w:lineRule="auto"/>
        <w:rPr>
          <w:rFonts w:hint="eastAsia" w:cs="宋体"/>
          <w:sz w:val="21"/>
          <w:szCs w:val="21"/>
          <w:lang w:bidi="en-US"/>
        </w:rPr>
      </w:pPr>
      <w:r>
        <w:rPr>
          <w:rFonts w:hint="eastAsia" w:cs="宋体"/>
          <w:sz w:val="21"/>
          <w:szCs w:val="21"/>
          <w:lang w:bidi="en-US"/>
        </w:rPr>
        <w:t xml:space="preserve">（3）道路隔离设施底部无散落垃圾、无明显尘土。</w:t>
      </w:r>
      <w:r/>
    </w:p>
    <w:p>
      <w:pPr>
        <w:ind w:firstLine="420"/>
        <w:jc w:val="left"/>
        <w:spacing w:line="360" w:lineRule="auto"/>
        <w:rPr>
          <w:rFonts w:hint="eastAsia" w:cs="宋体"/>
          <w:sz w:val="21"/>
          <w:szCs w:val="21"/>
          <w:lang w:bidi="en-US"/>
        </w:rPr>
      </w:pPr>
      <w:r>
        <w:rPr>
          <w:rFonts w:hint="eastAsia" w:cs="宋体"/>
          <w:sz w:val="21"/>
          <w:szCs w:val="21"/>
          <w:lang w:bidi="en-US"/>
        </w:rPr>
        <w:t xml:space="preserve">（4）沙滩石子地面无杂草、无杂物垃圾。</w:t>
      </w:r>
      <w:r/>
    </w:p>
    <w:p>
      <w:pPr>
        <w:ind w:firstLine="420"/>
        <w:jc w:val="left"/>
        <w:spacing w:line="360" w:lineRule="auto"/>
        <w:rPr>
          <w:rFonts w:hint="eastAsia" w:cs="宋体"/>
          <w:sz w:val="21"/>
          <w:szCs w:val="21"/>
          <w:lang w:bidi="en-US"/>
        </w:rPr>
      </w:pPr>
      <w:r>
        <w:rPr>
          <w:rFonts w:hint="eastAsia" w:cs="宋体"/>
          <w:sz w:val="21"/>
          <w:szCs w:val="21"/>
          <w:lang w:bidi="en-US"/>
        </w:rPr>
        <w:t xml:space="preserve">（5）铺装道路地面无杂草、无杂物垃圾。</w:t>
      </w:r>
      <w:r/>
    </w:p>
    <w:p>
      <w:pPr>
        <w:ind w:firstLine="420"/>
        <w:jc w:val="left"/>
        <w:spacing w:line="360" w:lineRule="auto"/>
        <w:rPr>
          <w:rFonts w:hint="eastAsia" w:cs="宋体"/>
          <w:sz w:val="21"/>
          <w:szCs w:val="21"/>
          <w:lang w:bidi="en-US"/>
        </w:rPr>
      </w:pPr>
      <w:r>
        <w:rPr>
          <w:rFonts w:hint="eastAsia" w:cs="宋体"/>
          <w:sz w:val="21"/>
          <w:szCs w:val="21"/>
          <w:lang w:bidi="en-US"/>
        </w:rPr>
        <w:t xml:space="preserve">（6）木栈道地面、栏杆无杂草、杂物垃圾，无积灰。</w:t>
      </w:r>
      <w:r/>
    </w:p>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（五）人员分配情况</w:t>
      </w:r>
      <w:r/>
    </w:p>
    <w:tbl>
      <w:tblPr>
        <w:tblStyle w:val="765"/>
        <w:tblW w:w="45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5593"/>
        <w:gridCol w:w="674"/>
        <w:gridCol w:w="1657"/>
      </w:tblGrid>
      <w:tr>
        <w:trPr>
          <w:jc w:val="center"/>
          <w:trHeight w:val="313"/>
          <w:tblHeader/>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区域名称/岗位</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配置人数</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备注</w:t>
            </w:r>
            <w:r/>
          </w:p>
        </w:tc>
      </w:tr>
      <w:tr>
        <w:trPr>
          <w:jc w:val="center"/>
          <w:trHeight w:val="333"/>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项目负责人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管理岗（负责全面管理）</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道路保洁队长</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管理岗</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河道保洁队长</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管理岗</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4</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公厕保洁队长</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管理岗</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5</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机动工</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7</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6</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驾驶员</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7</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倒桶员</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4</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8</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公厕保洁员</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18</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18座公厕</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9</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沙鹿线、玄武路（协星路-创新园路）+沙鹿线边小游园</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10</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玄武路（沙鹿线东）+沿街小弄堂+医院前停车场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11</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玄岳街+小弄堂</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12</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荣文路（沙鹿线-G346匝道）+幼儿园停车场+老府南花园+审批中心对面道板</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13</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府南花园</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14</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资产办集宿楼</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15</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西塔社区南面小区+银杏社区东面小公园、银杏社区南侧、东侧停车场、银杏社区西侧小广场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16</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互助街、建中街、团结街、互助二村</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17</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新风街、泾中街、文昌街、新农街、泾中街停车场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18</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建华街、生产街、和平街、胜利街</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19</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建设新村、胜利新村、知青时代停车场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20</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怀仁路+怀仁路、荡茜路东南侧停车场及周边</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21</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园林路+派出所停车场+新养老院停车场+塔影旅游景点+财政局边小游园</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5</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22</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荡茜路、园仁街+夹弄小区+环卫休息西停车场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23</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崇文路、茂林尚街南面背街小巷</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24</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菜场四周+国土局边停车场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4</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25</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园林南路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26</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新镇路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27</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隆达路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28</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塔园路+陈大港路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29</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雁月湖湿地公园</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2</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30</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老文化站办公楼</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31</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璜泾综合执法局东侧私房、综合执法局南北侧门面房外侧及停车场、华南社区外广场及北侧停车场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32</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sz w:val="21"/>
                <w:szCs w:val="21"/>
              </w:rPr>
              <w:t xml:space="preserve">黄金樽小区</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Calibri"/>
                <w:sz w:val="21"/>
                <w:szCs w:val="21"/>
              </w:rPr>
              <w:t xml:space="preserve">3</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33</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河道保洁员（含打捞船的驾驶员）</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8</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共18条河道</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34</w:t>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垃圾分类倒桶员</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10</w:t>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1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3234" w:type="pct"/>
            <w:vAlign w:val="center"/>
            <w:textDirection w:val="lrTb"/>
            <w:noWrap w:val="false"/>
          </w:tcPr>
          <w:p>
            <w:pPr>
              <w:jc w:val="center"/>
              <w:spacing w:line="360" w:lineRule="auto"/>
              <w:rPr>
                <w:rFonts w:hint="eastAsia" w:cs="宋体"/>
                <w:sz w:val="21"/>
                <w:szCs w:val="21"/>
              </w:rPr>
            </w:pPr>
            <w:r>
              <w:rPr>
                <w:rFonts w:hint="eastAsia" w:cs="宋体"/>
                <w:sz w:val="21"/>
                <w:szCs w:val="21"/>
              </w:rPr>
              <w:t xml:space="preserve">合计</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spacing w:line="360" w:lineRule="auto"/>
              <w:rPr>
                <w:rFonts w:hint="eastAsia" w:cs="宋体"/>
                <w:sz w:val="21"/>
                <w:szCs w:val="21"/>
              </w:rPr>
            </w:pPr>
            <w:r>
              <w:rPr>
                <w:rFonts w:hint="eastAsia" w:cs="宋体"/>
                <w:sz w:val="21"/>
                <w:szCs w:val="21"/>
              </w:rPr>
              <w:fldChar w:fldCharType="begin"/>
            </w:r>
            <w:r>
              <w:rPr>
                <w:rFonts w:hint="eastAsia" w:cs="宋体"/>
                <w:sz w:val="21"/>
                <w:szCs w:val="21"/>
              </w:rPr>
              <w:instrText xml:space="preserve"> = sum(C2:C34) \* MERGEFORMAT </w:instrText>
            </w:r>
            <w:r>
              <w:rPr>
                <w:rFonts w:hint="eastAsia" w:cs="宋体"/>
                <w:sz w:val="21"/>
                <w:szCs w:val="21"/>
              </w:rPr>
              <w:fldChar w:fldCharType="separate"/>
            </w:r>
            <w:r>
              <w:rPr>
                <w:rFonts w:hint="eastAsia" w:cs="宋体"/>
                <w:sz w:val="21"/>
                <w:szCs w:val="21"/>
              </w:rPr>
              <w:t xml:space="preserve">108</w:t>
            </w:r>
            <w:r>
              <w:rPr>
                <w:rFonts w:hint="eastAsia" w:cs="宋体"/>
                <w:sz w:val="21"/>
                <w:szCs w:val="21"/>
              </w:rPr>
              <w:fldChar w:fldCharType="end"/>
            </w:r>
            <w:r/>
          </w:p>
        </w:tc>
        <w:tc>
          <w:tcPr>
            <w:tcBorders>
              <w:top w:val="single" w:color="000000" w:sz="8" w:space="0"/>
              <w:left w:val="single" w:color="000000" w:sz="8" w:space="0"/>
              <w:bottom w:val="single" w:color="000000" w:sz="8" w:space="0"/>
              <w:right w:val="single" w:color="000000" w:sz="8" w:space="0"/>
            </w:tcBorders>
            <w:tcW w:w="958" w:type="pct"/>
            <w:vAlign w:val="center"/>
            <w:textDirection w:val="lrTb"/>
            <w:noWrap w:val="false"/>
          </w:tcPr>
          <w:p>
            <w:pPr>
              <w:jc w:val="center"/>
              <w:spacing w:line="360" w:lineRule="auto"/>
              <w:rPr>
                <w:rFonts w:hint="eastAsia" w:cs="宋体"/>
                <w:sz w:val="21"/>
                <w:szCs w:val="21"/>
              </w:rPr>
            </w:pPr>
            <w:r>
              <w:rPr>
                <w:rFonts w:hint="eastAsia" w:cs="宋体"/>
                <w:sz w:val="21"/>
                <w:szCs w:val="21"/>
              </w:rPr>
            </w:r>
            <w:r/>
          </w:p>
        </w:tc>
      </w:tr>
    </w:tbl>
    <w:p>
      <w:pPr>
        <w:jc w:val="left"/>
        <w:spacing w:line="360" w:lineRule="auto"/>
        <w:rPr>
          <w:rFonts w:hint="eastAsia" w:cs="宋体"/>
          <w:sz w:val="21"/>
          <w:szCs w:val="21"/>
          <w:lang w:eastAsia="en-US" w:bidi="en-US"/>
        </w:rPr>
      </w:pPr>
      <w:r>
        <w:rPr>
          <w:rFonts w:hint="eastAsia" w:cs="宋体"/>
          <w:sz w:val="21"/>
          <w:szCs w:val="21"/>
          <w:lang w:eastAsia="en-US" w:bidi="en-US"/>
        </w:rPr>
        <w:t xml:space="preserve">注：</w:t>
      </w:r>
      <w:r/>
    </w:p>
    <w:p>
      <w:pPr>
        <w:ind w:firstLine="420"/>
        <w:jc w:val="left"/>
        <w:spacing w:line="360" w:lineRule="auto"/>
        <w:rPr>
          <w:rFonts w:hint="eastAsia" w:cs="宋体"/>
          <w:sz w:val="21"/>
          <w:szCs w:val="21"/>
          <w:lang w:bidi="en-US"/>
        </w:rPr>
      </w:pPr>
      <w:r>
        <w:rPr>
          <w:rFonts w:hint="eastAsia" w:cs="宋体"/>
          <w:sz w:val="21"/>
          <w:szCs w:val="21"/>
          <w:lang w:bidi="en-US"/>
        </w:rPr>
        <w:t xml:space="preserve">1、上述人员配置为</w:t>
      </w:r>
      <w:r>
        <w:rPr>
          <w:rFonts w:hint="eastAsia" w:cs="宋体"/>
          <w:b/>
          <w:bCs/>
          <w:sz w:val="21"/>
          <w:szCs w:val="21"/>
          <w:lang w:bidi="en-US"/>
        </w:rPr>
        <w:t xml:space="preserve">最低配置</w:t>
      </w:r>
      <w:r>
        <w:rPr>
          <w:rFonts w:hint="eastAsia" w:cs="宋体"/>
          <w:sz w:val="21"/>
          <w:szCs w:val="21"/>
          <w:lang w:bidi="en-US"/>
        </w:rPr>
        <w:t xml:space="preserve">（即工作时间为365天）。</w:t>
      </w:r>
      <w:r/>
    </w:p>
    <w:p>
      <w:pPr>
        <w:ind w:firstLine="420"/>
        <w:jc w:val="left"/>
        <w:spacing w:line="360" w:lineRule="auto"/>
        <w:rPr>
          <w:rFonts w:hint="eastAsia" w:cs="宋体"/>
          <w:sz w:val="21"/>
          <w:szCs w:val="21"/>
          <w:lang w:bidi="en-US"/>
        </w:rPr>
      </w:pPr>
      <w:r>
        <w:rPr>
          <w:rFonts w:hint="eastAsia" w:cs="宋体"/>
          <w:sz w:val="21"/>
          <w:szCs w:val="21"/>
          <w:lang w:bidi="en-US"/>
        </w:rPr>
        <w:t xml:space="preserve">2、管理单位按管理要求严格落实人员数量配备齐全，做到专岗专人。</w:t>
      </w:r>
      <w:r/>
    </w:p>
    <w:p>
      <w:pPr>
        <w:ind w:firstLine="420"/>
        <w:jc w:val="left"/>
        <w:spacing w:line="360" w:lineRule="auto"/>
        <w:rPr>
          <w:rFonts w:hint="eastAsia" w:cs="宋体"/>
          <w:sz w:val="21"/>
          <w:szCs w:val="21"/>
          <w:lang w:bidi="en-US"/>
        </w:rPr>
      </w:pPr>
      <w:r>
        <w:rPr>
          <w:rFonts w:hint="eastAsia" w:cs="宋体"/>
          <w:sz w:val="21"/>
          <w:szCs w:val="21"/>
          <w:lang w:bidi="en-US"/>
        </w:rPr>
        <w:t xml:space="preserve">3、项目管理岗人员必须专职，不得跨区域管理，年龄不大于55周岁，具有一定环卫管理经验。其他岗位人员年龄不大于69周岁。</w:t>
      </w:r>
      <w:r/>
    </w:p>
    <w:p>
      <w:pPr>
        <w:ind w:firstLine="420"/>
        <w:jc w:val="left"/>
        <w:spacing w:line="360" w:lineRule="auto"/>
        <w:rPr>
          <w:rFonts w:hint="eastAsia" w:cs="宋体"/>
          <w:sz w:val="21"/>
          <w:szCs w:val="21"/>
          <w:lang w:bidi="en-US"/>
        </w:rPr>
      </w:pPr>
      <w:r>
        <w:rPr>
          <w:rFonts w:hint="eastAsia" w:cs="宋体"/>
          <w:sz w:val="21"/>
          <w:szCs w:val="21"/>
          <w:lang w:bidi="en-US"/>
        </w:rPr>
        <w:t xml:space="preserve">4、</w:t>
      </w:r>
      <w:r>
        <w:rPr>
          <w:rFonts w:cs="宋体"/>
          <w:b/>
          <w:bCs/>
          <w:sz w:val="21"/>
          <w:szCs w:val="21"/>
          <w:lang w:bidi="en-US"/>
        </w:rPr>
        <w:t xml:space="preserve">本项目专门面向中小企业采购，服务人员应当是具备《劳动合同》的或者承诺中标后聘请签订《劳动合同》的服务人员参与本项目</w:t>
      </w:r>
      <w:r>
        <w:rPr>
          <w:rFonts w:cs="宋体"/>
          <w:sz w:val="21"/>
          <w:szCs w:val="21"/>
          <w:lang w:bidi="en-US"/>
        </w:rPr>
        <w:t xml:space="preserve">。</w:t>
      </w:r>
      <w:r/>
    </w:p>
    <w:p>
      <w:pPr>
        <w:contextualSpacing/>
        <w:jc w:val="left"/>
        <w:spacing w:line="360" w:lineRule="auto"/>
        <w:rPr>
          <w:rFonts w:hint="eastAsia" w:cs="宋体"/>
          <w:b/>
          <w:bCs/>
          <w:sz w:val="21"/>
          <w:szCs w:val="21"/>
          <w:lang w:bidi="en-US"/>
        </w:rPr>
      </w:pPr>
      <w:r>
        <w:rPr>
          <w:rFonts w:hint="eastAsia" w:cs="宋体"/>
          <w:b/>
          <w:bCs/>
          <w:sz w:val="21"/>
          <w:szCs w:val="21"/>
          <w:lang w:bidi="en-US"/>
        </w:rPr>
        <w:t xml:space="preserve">（</w:t>
      </w:r>
      <w:r>
        <w:rPr>
          <w:rFonts w:hint="eastAsia" w:cs="宋体"/>
          <w:b/>
          <w:bCs/>
          <w:sz w:val="21"/>
          <w:szCs w:val="21"/>
          <w:lang w:bidi="en-US"/>
        </w:rPr>
        <w:t xml:space="preserve">六</w:t>
      </w:r>
      <w:r>
        <w:rPr>
          <w:rFonts w:hint="eastAsia" w:cs="宋体"/>
          <w:b/>
          <w:bCs/>
          <w:sz w:val="21"/>
          <w:szCs w:val="21"/>
          <w:lang w:bidi="en-US"/>
        </w:rPr>
        <w:t xml:space="preserve">）基本装备配备要求（投标单位自有或租赁）</w:t>
      </w:r>
      <w:r/>
    </w:p>
    <w:tbl>
      <w:tblPr>
        <w:tblStyle w:val="765"/>
        <w:tblW w:w="450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1"/>
        <w:gridCol w:w="3724"/>
        <w:gridCol w:w="2526"/>
      </w:tblGrid>
      <w:tr>
        <w:trPr>
          <w:trHeight w:val="284"/>
        </w:trPr>
        <w:tc>
          <w:tcPr>
            <w:tcW w:w="1328" w:type="pct"/>
            <w:vAlign w:val="center"/>
            <w:textDirection w:val="lrTb"/>
            <w:noWrap w:val="false"/>
          </w:tcPr>
          <w:p>
            <w:pPr>
              <w:jc w:val="center"/>
              <w:spacing w:line="360" w:lineRule="auto"/>
              <w:widowControl/>
              <w:rPr>
                <w:rFonts w:hint="eastAsia" w:cs="宋体"/>
                <w:sz w:val="21"/>
                <w:szCs w:val="21"/>
                <w:lang w:eastAsia="en-US" w:bidi="en-US"/>
              </w:rPr>
            </w:pPr>
            <w:r/>
            <w:bookmarkStart w:id="14" w:name="_Hlk169187933"/>
            <w:r>
              <w:rPr>
                <w:rFonts w:hint="eastAsia" w:cs="宋体"/>
                <w:sz w:val="21"/>
                <w:szCs w:val="21"/>
                <w:lang w:eastAsia="en-US" w:bidi="en-US"/>
              </w:rPr>
              <w:t xml:space="preserve">序号</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设施设备名称</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数量</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洗扫一体车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2</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户外大型吸尘器</w:t>
            </w:r>
            <w:r/>
          </w:p>
        </w:tc>
        <w:tc>
          <w:tcPr>
            <w:tcW w:w="1484" w:type="pct"/>
            <w:vAlign w:val="center"/>
            <w:textDirection w:val="lrTb"/>
            <w:noWrap w:val="false"/>
          </w:tcPr>
          <w:p>
            <w:pPr>
              <w:jc w:val="center"/>
              <w:spacing w:line="360" w:lineRule="auto"/>
              <w:widowControl/>
              <w:rPr>
                <w:rFonts w:hint="eastAsia" w:cs="宋体"/>
                <w:sz w:val="21"/>
                <w:szCs w:val="21"/>
                <w:lang w:bidi="en-US"/>
              </w:rPr>
            </w:pPr>
            <w:r>
              <w:rPr>
                <w:rFonts w:hint="eastAsia" w:cs="宋体"/>
                <w:sz w:val="21"/>
                <w:szCs w:val="21"/>
                <w:lang w:eastAsia="en-US" w:bidi="en-US"/>
              </w:rPr>
              <w:t xml:space="preserve">1</w:t>
            </w:r>
            <w:r>
              <w:rPr>
                <w:rFonts w:hint="eastAsia" w:cs="宋体"/>
                <w:sz w:val="21"/>
                <w:szCs w:val="21"/>
                <w:lang w:bidi="en-US"/>
              </w:rPr>
              <w:t xml:space="preserve">台</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3</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鼓风机</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1只</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4</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户外高压水枪</w:t>
            </w:r>
            <w:r/>
          </w:p>
        </w:tc>
        <w:tc>
          <w:tcPr>
            <w:tcW w:w="1484" w:type="pct"/>
            <w:vAlign w:val="center"/>
            <w:textDirection w:val="lrTb"/>
            <w:noWrap w:val="false"/>
          </w:tcPr>
          <w:p>
            <w:pPr>
              <w:jc w:val="center"/>
              <w:spacing w:line="360" w:lineRule="auto"/>
              <w:widowControl/>
              <w:rPr>
                <w:rFonts w:hint="eastAsia" w:cs="宋体"/>
                <w:sz w:val="21"/>
                <w:szCs w:val="21"/>
                <w:lang w:bidi="en-US"/>
              </w:rPr>
            </w:pPr>
            <w:r>
              <w:rPr>
                <w:rFonts w:hint="eastAsia" w:cs="宋体"/>
                <w:sz w:val="21"/>
                <w:szCs w:val="21"/>
                <w:lang w:eastAsia="en-US" w:bidi="en-US"/>
              </w:rPr>
              <w:t xml:space="preserve">1</w:t>
            </w:r>
            <w:r>
              <w:rPr>
                <w:rFonts w:hint="eastAsia" w:cs="宋体"/>
                <w:sz w:val="21"/>
                <w:szCs w:val="21"/>
                <w:lang w:bidi="en-US"/>
              </w:rPr>
              <w:t xml:space="preserve">台</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5</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电动三轮四桶车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10辆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6</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电动四轮平板车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4辆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7</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3吨垃圾压缩车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8</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三轮电瓶保洁车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sz w:val="21"/>
                <w:szCs w:val="21"/>
              </w:rPr>
              <w:t xml:space="preserve">10辆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9</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自动割草船</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1条</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10</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打捞船</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bidi="en-US"/>
              </w:rPr>
              <w:t xml:space="preserve">7</w:t>
            </w:r>
            <w:r>
              <w:rPr>
                <w:rFonts w:hint="eastAsia" w:cs="宋体"/>
                <w:sz w:val="21"/>
                <w:szCs w:val="21"/>
                <w:lang w:eastAsia="en-US" w:bidi="en-US"/>
              </w:rPr>
              <w:t xml:space="preserve">条</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11</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洒水车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12</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扫路车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r>
        <w:trPr>
          <w:trHeight w:val="270"/>
        </w:trPr>
        <w:tc>
          <w:tcPr>
            <w:tcW w:w="132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13</w:t>
            </w:r>
            <w:r/>
          </w:p>
        </w:tc>
        <w:tc>
          <w:tcPr>
            <w:tcW w:w="2188"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疏通车</w:t>
            </w:r>
            <w:r/>
          </w:p>
        </w:tc>
        <w:tc>
          <w:tcPr>
            <w:tcW w:w="1484" w:type="pct"/>
            <w:vAlign w:val="center"/>
            <w:textDirection w:val="lrTb"/>
            <w:noWrap w:val="false"/>
          </w:tcPr>
          <w:p>
            <w:pPr>
              <w:jc w:val="center"/>
              <w:spacing w:line="360" w:lineRule="auto"/>
              <w:widowControl/>
              <w:rPr>
                <w:rFonts w:hint="eastAsia" w:cs="宋体"/>
                <w:sz w:val="21"/>
                <w:szCs w:val="21"/>
                <w:lang w:eastAsia="en-US" w:bidi="en-US"/>
              </w:rPr>
            </w:pPr>
            <w:r>
              <w:rPr>
                <w:rFonts w:hint="eastAsia" w:cs="宋体"/>
                <w:sz w:val="21"/>
                <w:szCs w:val="21"/>
                <w:lang w:eastAsia="en-US" w:bidi="en-US"/>
              </w:rPr>
              <w:t xml:space="preserve">1辆</w:t>
            </w:r>
            <w:r/>
          </w:p>
        </w:tc>
      </w:tr>
    </w:tbl>
    <w:p>
      <w:pPr>
        <w:contextualSpacing/>
        <w:ind w:firstLine="420"/>
        <w:jc w:val="left"/>
        <w:spacing w:line="360" w:lineRule="auto"/>
        <w:rPr>
          <w:rFonts w:hint="eastAsia" w:cs="宋体"/>
          <w:sz w:val="21"/>
          <w:szCs w:val="21"/>
          <w:lang w:bidi="en-US"/>
        </w:rPr>
      </w:pPr>
      <w:r>
        <w:rPr>
          <w:rFonts w:hint="eastAsia" w:cs="宋体"/>
          <w:sz w:val="21"/>
          <w:szCs w:val="21"/>
          <w:lang w:bidi="en-US"/>
        </w:rPr>
        <w:t xml:space="preserve">注：投标人须承诺以上装备在合同签订前配备齐全，并在本项目区域内专车专用。投标人须提供承诺函，格式自拟，加盖投标人公章。</w:t>
      </w:r>
      <w:bookmarkEnd w:id="14"/>
      <w:r/>
      <w:r/>
    </w:p>
    <w:p>
      <w:pPr>
        <w:ind w:firstLine="422"/>
        <w:jc w:val="left"/>
        <w:spacing w:line="360" w:lineRule="auto"/>
        <w:rPr>
          <w:rFonts w:hint="eastAsia" w:cs="宋体"/>
          <w:b/>
          <w:bCs/>
          <w:sz w:val="21"/>
          <w:szCs w:val="21"/>
          <w:lang w:bidi="en-US"/>
        </w:rPr>
      </w:pPr>
      <w:r>
        <w:rPr>
          <w:rFonts w:hint="eastAsia" w:cs="宋体"/>
          <w:b/>
          <w:bCs/>
          <w:sz w:val="21"/>
          <w:szCs w:val="21"/>
          <w:lang w:bidi="en-US"/>
        </w:rPr>
        <w:t xml:space="preserve">（</w:t>
      </w:r>
      <w:r>
        <w:rPr>
          <w:rFonts w:hint="eastAsia" w:cs="宋体"/>
          <w:b/>
          <w:bCs/>
          <w:sz w:val="21"/>
          <w:szCs w:val="21"/>
          <w:lang w:bidi="en-US"/>
        </w:rPr>
        <w:t xml:space="preserve">七</w:t>
      </w:r>
      <w:r>
        <w:rPr>
          <w:rFonts w:hint="eastAsia" w:cs="宋体"/>
          <w:b/>
          <w:bCs/>
          <w:sz w:val="21"/>
          <w:szCs w:val="21"/>
          <w:lang w:bidi="en-US"/>
        </w:rPr>
        <w:t xml:space="preserve">）项目方案要求</w:t>
      </w:r>
      <w:r/>
    </w:p>
    <w:p>
      <w:pPr>
        <w:ind w:firstLine="420"/>
        <w:jc w:val="left"/>
        <w:spacing w:line="360" w:lineRule="auto"/>
        <w:rPr>
          <w:rFonts w:hint="eastAsia" w:cs="宋体"/>
          <w:sz w:val="21"/>
          <w:szCs w:val="21"/>
          <w:lang w:bidi="en-US"/>
        </w:rPr>
      </w:pPr>
      <w:r>
        <w:rPr>
          <w:rFonts w:hint="eastAsia" w:cs="宋体"/>
          <w:sz w:val="21"/>
          <w:szCs w:val="21"/>
          <w:lang w:bidi="en-US"/>
        </w:rPr>
        <w:t xml:space="preserve">1、项目整体服务设想</w:t>
      </w:r>
      <w:r/>
    </w:p>
    <w:p>
      <w:pPr>
        <w:ind w:firstLine="420"/>
        <w:jc w:val="left"/>
        <w:spacing w:line="360" w:lineRule="auto"/>
        <w:rPr>
          <w:rFonts w:hint="eastAsia" w:cs="宋体"/>
          <w:sz w:val="21"/>
          <w:szCs w:val="21"/>
          <w:lang w:bidi="en-US"/>
        </w:rPr>
      </w:pPr>
      <w:r>
        <w:rPr>
          <w:rFonts w:hint="eastAsia" w:cs="宋体"/>
          <w:sz w:val="21"/>
          <w:szCs w:val="21"/>
          <w:lang w:bidi="en-US"/>
        </w:rPr>
        <w:t xml:space="preserve">投标单位根据本项目实际情况，提出本项目整体服务设想，至少包括：</w:t>
      </w:r>
      <w:r/>
    </w:p>
    <w:p>
      <w:pPr>
        <w:ind w:firstLine="420"/>
        <w:jc w:val="left"/>
        <w:spacing w:line="360" w:lineRule="auto"/>
        <w:rPr>
          <w:rFonts w:hint="eastAsia" w:cs="宋体"/>
          <w:sz w:val="21"/>
          <w:szCs w:val="21"/>
          <w:lang w:bidi="en-US"/>
        </w:rPr>
      </w:pPr>
      <w:r>
        <w:rPr>
          <w:rFonts w:hint="eastAsia" w:cs="宋体"/>
          <w:sz w:val="21"/>
          <w:szCs w:val="21"/>
          <w:lang w:bidi="en-US"/>
        </w:rPr>
        <w:t xml:space="preserve">①项目组织结构：组建专业的项目团队，搭建项目组织架构，根据项目需求灵活调整组织结构以及建立项目运行过程中日常监督机制等；</w:t>
      </w:r>
      <w:r/>
    </w:p>
    <w:p>
      <w:pPr>
        <w:ind w:firstLine="420"/>
        <w:jc w:val="left"/>
        <w:spacing w:line="360" w:lineRule="auto"/>
        <w:rPr>
          <w:rFonts w:hint="eastAsia" w:cs="宋体"/>
          <w:sz w:val="21"/>
          <w:szCs w:val="21"/>
          <w:lang w:bidi="en-US"/>
        </w:rPr>
      </w:pPr>
      <w:r>
        <w:rPr>
          <w:rFonts w:hint="eastAsia" w:cs="宋体"/>
          <w:sz w:val="21"/>
          <w:szCs w:val="21"/>
          <w:lang w:bidi="en-US"/>
        </w:rPr>
        <w:t xml:space="preserve">②项目管理模式：根据对项目的整体设想及投标人承接本项目所具有的优势，创建科学高效的项目管理模式等。</w:t>
      </w:r>
      <w:r/>
    </w:p>
    <w:p>
      <w:pPr>
        <w:ind w:firstLine="420"/>
        <w:jc w:val="left"/>
        <w:spacing w:line="360" w:lineRule="auto"/>
        <w:rPr>
          <w:rFonts w:hint="eastAsia" w:cs="宋体"/>
          <w:sz w:val="21"/>
          <w:szCs w:val="21"/>
          <w:lang w:bidi="en-US"/>
        </w:rPr>
      </w:pPr>
      <w:r>
        <w:rPr>
          <w:rFonts w:hint="eastAsia" w:cs="宋体"/>
          <w:sz w:val="21"/>
          <w:szCs w:val="21"/>
          <w:lang w:bidi="en-US"/>
        </w:rPr>
        <w:t xml:space="preserve">③服务质量目标：针对本项目需求提出项目整体目标，建立完善的质量体系，制定质量标准，保障服务质量等。</w:t>
      </w:r>
      <w:r/>
    </w:p>
    <w:p>
      <w:pPr>
        <w:ind w:firstLine="420"/>
        <w:jc w:val="left"/>
        <w:spacing w:line="360" w:lineRule="auto"/>
        <w:rPr>
          <w:rFonts w:hint="eastAsia" w:cs="宋体"/>
          <w:sz w:val="21"/>
          <w:szCs w:val="21"/>
          <w:lang w:bidi="en-US"/>
        </w:rPr>
      </w:pPr>
      <w:r>
        <w:rPr>
          <w:rFonts w:hint="eastAsia" w:cs="宋体"/>
          <w:sz w:val="21"/>
          <w:szCs w:val="21"/>
          <w:lang w:bidi="en-US"/>
        </w:rPr>
        <w:t xml:space="preserve">2、保洁作业服务方案</w:t>
      </w:r>
      <w:r/>
    </w:p>
    <w:p>
      <w:pPr>
        <w:ind w:firstLine="420"/>
        <w:jc w:val="left"/>
        <w:spacing w:line="360" w:lineRule="auto"/>
        <w:rPr>
          <w:rFonts w:hint="eastAsia" w:cs="宋体"/>
          <w:sz w:val="21"/>
          <w:szCs w:val="21"/>
          <w:lang w:bidi="en-US"/>
        </w:rPr>
      </w:pPr>
      <w:r>
        <w:rPr>
          <w:rFonts w:hint="eastAsia" w:cs="宋体"/>
          <w:sz w:val="21"/>
          <w:szCs w:val="21"/>
          <w:lang w:bidi="en-US"/>
        </w:rPr>
        <w:t xml:space="preserve">投标单位根据本项目实际情况，制定合理的保洁作业服务方案，至少包括：</w:t>
      </w:r>
      <w:r/>
    </w:p>
    <w:p>
      <w:pPr>
        <w:ind w:firstLine="420"/>
        <w:jc w:val="left"/>
        <w:spacing w:line="360" w:lineRule="auto"/>
        <w:rPr>
          <w:rFonts w:hint="eastAsia" w:cs="宋体"/>
          <w:sz w:val="21"/>
          <w:szCs w:val="21"/>
          <w:lang w:bidi="en-US"/>
        </w:rPr>
      </w:pPr>
      <w:r>
        <w:rPr>
          <w:rFonts w:hint="eastAsia" w:cs="宋体"/>
          <w:sz w:val="21"/>
          <w:szCs w:val="21"/>
          <w:lang w:bidi="en-US"/>
        </w:rPr>
        <w:t xml:space="preserve">①道路人工保洁方案：包含道路保洁管理制度、详细的作业方式等，做到能够满足项目服务标准的服务。</w:t>
      </w:r>
      <w:r/>
    </w:p>
    <w:p>
      <w:pPr>
        <w:ind w:firstLine="420"/>
        <w:jc w:val="left"/>
        <w:spacing w:line="360" w:lineRule="auto"/>
        <w:rPr>
          <w:rFonts w:hint="eastAsia" w:cs="宋体"/>
          <w:sz w:val="21"/>
          <w:szCs w:val="21"/>
          <w:lang w:bidi="en-US"/>
        </w:rPr>
      </w:pPr>
      <w:r>
        <w:rPr>
          <w:rFonts w:hint="eastAsia" w:cs="宋体"/>
          <w:sz w:val="21"/>
          <w:szCs w:val="21"/>
          <w:lang w:bidi="en-US"/>
        </w:rPr>
        <w:t xml:space="preserve">②环卫机械化作业方案：包含机械化作业管理制度、有车辆的保养维修和管理制度等。</w:t>
      </w:r>
      <w:r/>
    </w:p>
    <w:p>
      <w:pPr>
        <w:ind w:firstLine="420"/>
        <w:jc w:val="left"/>
        <w:spacing w:line="360" w:lineRule="auto"/>
        <w:rPr>
          <w:rFonts w:hint="eastAsia" w:cs="宋体"/>
          <w:sz w:val="21"/>
          <w:szCs w:val="21"/>
          <w:lang w:bidi="en-US"/>
        </w:rPr>
      </w:pPr>
      <w:r>
        <w:rPr>
          <w:rFonts w:hint="eastAsia" w:cs="宋体"/>
          <w:sz w:val="21"/>
          <w:szCs w:val="21"/>
          <w:lang w:bidi="en-US"/>
        </w:rPr>
        <w:t xml:space="preserve">③河道日常保洁方案：包含河道保洁工作计划、河道保洁总体质量要求等，保持河面无白色漂浮物，无水生植物，整洁干净。</w:t>
      </w:r>
      <w:r/>
    </w:p>
    <w:p>
      <w:pPr>
        <w:ind w:firstLine="420"/>
        <w:jc w:val="left"/>
        <w:spacing w:line="360" w:lineRule="auto"/>
        <w:rPr>
          <w:rFonts w:hint="eastAsia" w:cs="宋体"/>
          <w:sz w:val="21"/>
          <w:szCs w:val="21"/>
          <w:lang w:bidi="en-US"/>
        </w:rPr>
      </w:pPr>
      <w:r>
        <w:rPr>
          <w:rFonts w:hint="eastAsia" w:cs="宋体"/>
          <w:sz w:val="21"/>
          <w:szCs w:val="21"/>
          <w:lang w:bidi="en-US"/>
        </w:rPr>
        <w:t xml:space="preserve">④公厕保洁方案：包含公厕保洁管理制度、详细的作业方式等，做到公共厕所保持干净、整洁的状态。</w:t>
      </w:r>
      <w:r/>
    </w:p>
    <w:p>
      <w:pPr>
        <w:ind w:firstLine="420"/>
        <w:jc w:val="left"/>
        <w:spacing w:line="360" w:lineRule="auto"/>
        <w:rPr>
          <w:rFonts w:hint="eastAsia" w:cs="宋体"/>
          <w:sz w:val="21"/>
          <w:szCs w:val="21"/>
          <w:lang w:bidi="en-US"/>
        </w:rPr>
      </w:pPr>
      <w:r>
        <w:rPr>
          <w:rFonts w:hint="eastAsia" w:cs="宋体"/>
          <w:sz w:val="21"/>
          <w:szCs w:val="21"/>
          <w:lang w:bidi="en-US"/>
        </w:rPr>
        <w:t xml:space="preserve">⑤垃圾清运方案：包含作业流程、安全标准、作业时间、实施细则等。</w:t>
      </w:r>
      <w:r/>
    </w:p>
    <w:p>
      <w:pPr>
        <w:ind w:firstLine="420"/>
        <w:jc w:val="left"/>
        <w:spacing w:line="360" w:lineRule="auto"/>
        <w:rPr>
          <w:rFonts w:hint="eastAsia" w:cs="宋体"/>
          <w:sz w:val="21"/>
          <w:szCs w:val="21"/>
          <w:lang w:bidi="en-US"/>
        </w:rPr>
      </w:pPr>
      <w:r>
        <w:rPr>
          <w:rFonts w:hint="eastAsia" w:cs="宋体"/>
          <w:sz w:val="21"/>
          <w:szCs w:val="21"/>
          <w:lang w:bidi="en-US"/>
        </w:rPr>
        <w:t xml:space="preserve">⑥消毒消杀方案：包含消毒消杀工作方案、消毒消杀防治方案和措施，做到全方位消毒消杀，无死角、无遗漏。</w:t>
      </w:r>
      <w:r/>
    </w:p>
    <w:p>
      <w:pPr>
        <w:ind w:firstLine="420"/>
        <w:jc w:val="left"/>
        <w:spacing w:line="360" w:lineRule="auto"/>
        <w:rPr>
          <w:rFonts w:hint="eastAsia" w:cs="宋体"/>
          <w:sz w:val="21"/>
          <w:szCs w:val="21"/>
          <w:lang w:bidi="en-US"/>
        </w:rPr>
      </w:pPr>
      <w:r>
        <w:rPr>
          <w:rFonts w:hint="eastAsia" w:cs="宋体"/>
          <w:sz w:val="21"/>
          <w:szCs w:val="21"/>
          <w:lang w:bidi="en-US"/>
        </w:rPr>
        <w:t xml:space="preserve">⑦小广告清理方案：包含小广告清理计划及措施，做到不伤害原材料面，基本清除或覆盖小广告。</w:t>
      </w:r>
      <w:r/>
    </w:p>
    <w:p>
      <w:pPr>
        <w:ind w:firstLine="420"/>
        <w:jc w:val="left"/>
        <w:spacing w:line="360" w:lineRule="auto"/>
        <w:rPr>
          <w:rFonts w:hint="eastAsia" w:cs="宋体"/>
          <w:sz w:val="21"/>
          <w:szCs w:val="21"/>
          <w:lang w:bidi="en-US"/>
        </w:rPr>
      </w:pPr>
      <w:r>
        <w:rPr>
          <w:rFonts w:hint="eastAsia" w:cs="宋体"/>
          <w:sz w:val="21"/>
          <w:szCs w:val="21"/>
          <w:lang w:bidi="en-US"/>
        </w:rPr>
        <w:t xml:space="preserve">针对以上方案合理地安排作业时间和适当的调度作业力量，做好本项目环卫保洁工作。配合做好项目区域内政府组织实施的各类环境整治行动，无条件做好参观考察线路环境卫生保障工作。</w:t>
      </w:r>
      <w:r/>
    </w:p>
    <w:p>
      <w:pPr>
        <w:ind w:firstLine="420"/>
        <w:jc w:val="left"/>
        <w:spacing w:line="360" w:lineRule="auto"/>
        <w:rPr>
          <w:rFonts w:hint="eastAsia" w:cs="宋体"/>
          <w:sz w:val="21"/>
          <w:szCs w:val="21"/>
          <w:lang w:bidi="en-US"/>
        </w:rPr>
      </w:pPr>
      <w:r>
        <w:rPr>
          <w:rFonts w:hint="eastAsia" w:cs="宋体"/>
          <w:sz w:val="21"/>
          <w:szCs w:val="21"/>
          <w:lang w:bidi="en-US"/>
        </w:rPr>
        <w:t xml:space="preserve">3、管理制度</w:t>
      </w:r>
      <w:r/>
    </w:p>
    <w:p>
      <w:pPr>
        <w:ind w:firstLine="420"/>
        <w:jc w:val="left"/>
        <w:spacing w:line="360" w:lineRule="auto"/>
        <w:rPr>
          <w:rFonts w:hint="eastAsia" w:cs="宋体"/>
          <w:sz w:val="21"/>
          <w:szCs w:val="21"/>
          <w:lang w:bidi="en-US"/>
        </w:rPr>
      </w:pPr>
      <w:r>
        <w:rPr>
          <w:rFonts w:hint="eastAsia" w:cs="宋体"/>
          <w:sz w:val="21"/>
          <w:szCs w:val="21"/>
          <w:lang w:bidi="en-US"/>
        </w:rPr>
        <w:t xml:space="preserve">投标单位根据本项目实际情况，制定合理的各项管理制度，包括人员管理制度、交接管理制度、质量管理制度、安全管理制度、奖惩考核制度、档案管理制度、考勤管理制度、财务管理制度，方案制度完整，措施有效，管理责任清晰。</w:t>
      </w:r>
      <w:r/>
    </w:p>
    <w:p>
      <w:pPr>
        <w:ind w:firstLine="420"/>
        <w:jc w:val="left"/>
        <w:spacing w:line="360" w:lineRule="auto"/>
        <w:rPr>
          <w:rFonts w:hint="eastAsia" w:cs="宋体"/>
          <w:sz w:val="21"/>
          <w:szCs w:val="21"/>
          <w:lang w:bidi="en-US"/>
        </w:rPr>
      </w:pPr>
      <w:r>
        <w:rPr>
          <w:rFonts w:hint="eastAsia" w:cs="宋体"/>
          <w:sz w:val="21"/>
          <w:szCs w:val="21"/>
          <w:lang w:bidi="en-US"/>
        </w:rPr>
        <w:t xml:space="preserve">4、服务安全保障方案</w:t>
      </w:r>
      <w:r/>
    </w:p>
    <w:p>
      <w:pPr>
        <w:ind w:firstLine="420"/>
        <w:jc w:val="left"/>
        <w:spacing w:line="360" w:lineRule="auto"/>
        <w:rPr>
          <w:rFonts w:hint="eastAsia" w:cs="宋体"/>
          <w:sz w:val="21"/>
          <w:szCs w:val="21"/>
          <w:lang w:bidi="en-US"/>
        </w:rPr>
      </w:pPr>
      <w:r>
        <w:rPr>
          <w:rFonts w:hint="eastAsia" w:cs="宋体"/>
          <w:sz w:val="21"/>
          <w:szCs w:val="21"/>
          <w:lang w:bidi="en-US"/>
        </w:rPr>
        <w:t xml:space="preserve">制定安全文明作业的保障措施、安全培训计划，保证每年不少于一次的安全培训，确保本项目顺利进行。规范安全保洁工作，有效地防止意外情况对环境卫生造成的严重影响，针对项目安全文明的要求，完善特殊环境下保洁工作的管理处置方法，根据现工作环境和项目保洁要求制定本保洁安全作业规程。做好安全记录检查记录台账管理，配合招标人接受上级领导部门的监督、检查，提供必须的资料。</w:t>
      </w:r>
      <w:r/>
    </w:p>
    <w:p>
      <w:pPr>
        <w:ind w:firstLine="420"/>
        <w:jc w:val="left"/>
        <w:spacing w:line="360" w:lineRule="auto"/>
        <w:rPr>
          <w:rFonts w:hint="eastAsia" w:cs="宋体"/>
          <w:sz w:val="21"/>
          <w:szCs w:val="21"/>
          <w:lang w:bidi="en-US"/>
        </w:rPr>
      </w:pPr>
      <w:r>
        <w:rPr>
          <w:rFonts w:hint="eastAsia" w:cs="宋体"/>
          <w:sz w:val="21"/>
          <w:szCs w:val="21"/>
          <w:lang w:bidi="en-US"/>
        </w:rPr>
        <w:t xml:space="preserve">5、培训方案</w:t>
      </w:r>
      <w:r/>
    </w:p>
    <w:p>
      <w:pPr>
        <w:ind w:firstLine="420"/>
        <w:jc w:val="left"/>
        <w:spacing w:line="360" w:lineRule="auto"/>
        <w:rPr>
          <w:rFonts w:hint="eastAsia" w:cs="宋体"/>
          <w:sz w:val="21"/>
          <w:szCs w:val="21"/>
          <w:lang w:bidi="en-US"/>
        </w:rPr>
      </w:pPr>
      <w:r>
        <w:rPr>
          <w:rFonts w:hint="eastAsia" w:cs="宋体"/>
          <w:sz w:val="21"/>
          <w:szCs w:val="21"/>
          <w:lang w:bidi="en-US"/>
        </w:rPr>
        <w:t xml:space="preserve">投标单位须定期对员工进行培训，各层级项目经理、队长、一线环卫工人进行岗位培训、消防培训等，以上培训每年至少培训一次，制订员工培训计划，确保拟派服务人员能够胜任对应工作岗位，理顺和规范公司培训管理工作，提升员工素质，提高岗位达标率和人力资本准备度，满足本项目质量管理运行的需要。</w:t>
      </w:r>
      <w:r/>
    </w:p>
    <w:p>
      <w:pPr>
        <w:ind w:firstLine="420"/>
        <w:jc w:val="left"/>
        <w:spacing w:line="360" w:lineRule="auto"/>
        <w:rPr>
          <w:rFonts w:hint="eastAsia" w:cs="宋体"/>
          <w:sz w:val="21"/>
          <w:szCs w:val="21"/>
          <w:lang w:bidi="en-US"/>
        </w:rPr>
      </w:pPr>
      <w:r>
        <w:rPr>
          <w:rFonts w:hint="eastAsia" w:cs="宋体"/>
          <w:sz w:val="21"/>
          <w:szCs w:val="21"/>
          <w:lang w:bidi="en-US"/>
        </w:rPr>
        <w:t xml:space="preserve">6、应急预案</w:t>
      </w:r>
      <w:r/>
    </w:p>
    <w:p>
      <w:pPr>
        <w:ind w:firstLine="420"/>
        <w:jc w:val="left"/>
        <w:spacing w:line="360" w:lineRule="auto"/>
        <w:rPr>
          <w:rFonts w:hint="eastAsia" w:cs="宋体"/>
          <w:sz w:val="21"/>
          <w:szCs w:val="21"/>
          <w:lang w:bidi="en-US"/>
        </w:rPr>
      </w:pPr>
      <w:r>
        <w:rPr>
          <w:rFonts w:hint="eastAsia" w:cs="宋体"/>
          <w:sz w:val="21"/>
          <w:szCs w:val="21"/>
          <w:lang w:bidi="en-US"/>
        </w:rPr>
        <w:t xml:space="preserve">投标人需提供紧急情况的应急预案，以保证项目顺利运行。中标公司开展定期和不定期演练，保证事故发生时各部门能够熟练有效地开展应急工作，应定期或不定期的进行针对不同事故类型的应急演练，不断提高实战能力。同时在演练实战过程中，总结经验，发现不足，并对演练方案和应急预案进行充实、完善。投标单位根据往年项目案例，分析本项目可能会出现的紧急情况，如突发事件、自然灾害、恶劣天气、节假日和重大活动等，针对以上紧急情况制定合理的应急预案。</w:t>
      </w:r>
      <w:r/>
    </w:p>
    <w:p>
      <w:pPr>
        <w:contextualSpacing/>
        <w:ind w:firstLine="422"/>
        <w:spacing w:line="360" w:lineRule="auto"/>
        <w:rPr>
          <w:rFonts w:hint="eastAsia"/>
          <w:b/>
          <w:bCs/>
          <w:sz w:val="21"/>
          <w:szCs w:val="21"/>
        </w:rPr>
      </w:pPr>
      <w:r>
        <w:rPr>
          <w:rFonts w:hint="eastAsia"/>
          <w:b/>
          <w:bCs/>
          <w:sz w:val="21"/>
          <w:szCs w:val="21"/>
        </w:rPr>
        <w:t xml:space="preserve">（</w:t>
      </w:r>
      <w:r>
        <w:rPr>
          <w:rFonts w:hint="eastAsia"/>
          <w:b/>
          <w:bCs/>
          <w:sz w:val="21"/>
          <w:szCs w:val="21"/>
        </w:rPr>
        <w:t xml:space="preserve">八</w:t>
      </w:r>
      <w:r>
        <w:rPr>
          <w:rFonts w:hint="eastAsia"/>
          <w:b/>
          <w:bCs/>
          <w:sz w:val="21"/>
          <w:szCs w:val="21"/>
        </w:rPr>
        <w:t xml:space="preserve">）验收</w:t>
      </w:r>
      <w:r/>
    </w:p>
    <w:p>
      <w:pPr>
        <w:contextualSpacing/>
        <w:ind w:firstLine="420"/>
        <w:spacing w:line="360" w:lineRule="auto"/>
        <w:rPr>
          <w:rFonts w:hint="eastAsia"/>
          <w:bCs/>
          <w:sz w:val="21"/>
          <w:szCs w:val="21"/>
        </w:rPr>
      </w:pPr>
      <w:r>
        <w:rPr>
          <w:rFonts w:hint="eastAsia"/>
          <w:bCs/>
          <w:sz w:val="21"/>
          <w:szCs w:val="21"/>
        </w:rPr>
        <w:t xml:space="preserve">1、验收组织方式：本项目由采购人组织相关人员进行验收。</w:t>
      </w:r>
      <w:r/>
    </w:p>
    <w:p>
      <w:pPr>
        <w:contextualSpacing/>
        <w:ind w:firstLine="420"/>
        <w:spacing w:line="360" w:lineRule="auto"/>
        <w:rPr>
          <w:rFonts w:hint="eastAsia"/>
          <w:bCs/>
          <w:sz w:val="21"/>
          <w:szCs w:val="21"/>
        </w:rPr>
      </w:pPr>
      <w:r>
        <w:rPr>
          <w:rFonts w:hint="eastAsia"/>
          <w:bCs/>
          <w:sz w:val="21"/>
          <w:szCs w:val="21"/>
        </w:rPr>
        <w:t xml:space="preserve">2、履约验收时间：每季度验收一次，采购人向投标单位发出《政府采购履约验收通知单》（附件1），验收完成后形成《政府采购履约验收书》（附件2）。</w:t>
      </w:r>
      <w:r/>
    </w:p>
    <w:p>
      <w:pPr>
        <w:contextualSpacing/>
        <w:ind w:firstLine="420"/>
        <w:spacing w:line="360" w:lineRule="auto"/>
        <w:rPr>
          <w:rFonts w:hint="eastAsia"/>
          <w:sz w:val="21"/>
          <w:szCs w:val="21"/>
        </w:rPr>
      </w:pPr>
      <w:r>
        <w:rPr>
          <w:rFonts w:hint="eastAsia"/>
          <w:sz w:val="21"/>
          <w:szCs w:val="21"/>
        </w:rPr>
        <w:t xml:space="preserve">3、履约验收的内容及标准：根据采购文件、中标单位的投标文件、双方签订的合同文件及其附件、国家的相关规定。</w:t>
      </w:r>
      <w:r/>
    </w:p>
    <w:p>
      <w:pPr>
        <w:contextualSpacing/>
        <w:ind w:firstLine="422"/>
        <w:spacing w:line="360" w:lineRule="auto"/>
        <w:rPr>
          <w:rFonts w:hint="eastAsia"/>
          <w:b/>
          <w:bCs/>
          <w:sz w:val="21"/>
          <w:szCs w:val="21"/>
        </w:rPr>
      </w:pPr>
      <w:r>
        <w:rPr>
          <w:rFonts w:hint="eastAsia"/>
          <w:b/>
          <w:bCs/>
          <w:sz w:val="21"/>
          <w:szCs w:val="21"/>
        </w:rPr>
        <w:t xml:space="preserve">（</w:t>
      </w:r>
      <w:r>
        <w:rPr>
          <w:rFonts w:hint="eastAsia"/>
          <w:b/>
          <w:bCs/>
          <w:sz w:val="21"/>
          <w:szCs w:val="21"/>
        </w:rPr>
        <w:t xml:space="preserve">九</w:t>
      </w:r>
      <w:r>
        <w:rPr>
          <w:rFonts w:hint="eastAsia"/>
          <w:b/>
          <w:bCs/>
          <w:sz w:val="21"/>
          <w:szCs w:val="21"/>
        </w:rPr>
        <w:t xml:space="preserve">）综合说明</w:t>
      </w:r>
      <w:r/>
    </w:p>
    <w:p>
      <w:pPr>
        <w:contextualSpacing/>
        <w:ind w:firstLine="420"/>
        <w:spacing w:line="360" w:lineRule="auto"/>
        <w:rPr>
          <w:rFonts w:hint="eastAsia"/>
          <w:sz w:val="21"/>
          <w:szCs w:val="21"/>
        </w:rPr>
      </w:pPr>
      <w:r>
        <w:rPr>
          <w:rFonts w:hint="eastAsia"/>
          <w:sz w:val="21"/>
          <w:szCs w:val="21"/>
        </w:rPr>
        <w:t xml:space="preserve">1、中标人对服务缺陷不予更正，招标人有权另请其他单位更正，由此产生的费用由中标单位承担。</w:t>
      </w:r>
      <w:r/>
    </w:p>
    <w:p>
      <w:pPr>
        <w:contextualSpacing/>
        <w:ind w:firstLine="420"/>
        <w:spacing w:line="360" w:lineRule="auto"/>
        <w:rPr>
          <w:rFonts w:hint="eastAsia"/>
          <w:b/>
          <w:bCs/>
        </w:rPr>
      </w:pPr>
      <w:r>
        <w:rPr>
          <w:rFonts w:hint="eastAsia"/>
          <w:sz w:val="21"/>
          <w:szCs w:val="21"/>
        </w:rPr>
        <w:t xml:space="preserve">2、如遇招标人有重大基建等特殊情况（工作量减少或增加幅度较大时），招标人将提前一个月告知中标单位，合同内容经双方协商调整。</w:t>
      </w:r>
      <w:r/>
    </w:p>
    <w:p>
      <w:pPr>
        <w:contextualSpacing/>
        <w:ind w:firstLine="420"/>
        <w:spacing w:line="360" w:lineRule="auto"/>
        <w:rPr>
          <w:rFonts w:hint="eastAsia"/>
          <w:sz w:val="21"/>
          <w:szCs w:val="21"/>
        </w:rPr>
      </w:pPr>
      <w:r>
        <w:rPr>
          <w:rFonts w:hint="eastAsia"/>
          <w:sz w:val="21"/>
          <w:szCs w:val="21"/>
        </w:rPr>
        <w:t xml:space="preserve">3、中标人有责任配合招标人接受上级领导部门的监督、检查，提供必须的资料。</w:t>
      </w:r>
      <w:r/>
    </w:p>
    <w:p>
      <w:pPr>
        <w:contextualSpacing/>
        <w:ind w:firstLine="420"/>
        <w:spacing w:line="360" w:lineRule="auto"/>
        <w:rPr>
          <w:rFonts w:hint="eastAsia"/>
          <w:sz w:val="21"/>
          <w:szCs w:val="21"/>
        </w:rPr>
      </w:pPr>
      <w:r>
        <w:rPr>
          <w:rFonts w:hint="eastAsia"/>
          <w:sz w:val="21"/>
          <w:szCs w:val="21"/>
        </w:rPr>
        <w:t xml:space="preserve">4、中标人须严格按照国家和政府规定给所有符合条件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contextualSpacing/>
        <w:ind w:firstLine="420"/>
        <w:spacing w:line="360" w:lineRule="auto"/>
        <w:rPr>
          <w:rFonts w:hint="eastAsia"/>
          <w:sz w:val="21"/>
          <w:szCs w:val="21"/>
        </w:rPr>
      </w:pPr>
      <w:r>
        <w:rPr>
          <w:rFonts w:hint="eastAsia"/>
          <w:sz w:val="21"/>
          <w:szCs w:val="21"/>
        </w:rPr>
        <w:t xml:space="preserve">5、投入本项目所有人员的餐饮费都包含在此次报价中。</w:t>
      </w:r>
      <w:r/>
    </w:p>
    <w:p>
      <w:pPr>
        <w:contextualSpacing/>
        <w:ind w:firstLine="420"/>
        <w:spacing w:line="360" w:lineRule="auto"/>
        <w:rPr>
          <w:rFonts w:hint="eastAsia"/>
          <w:sz w:val="21"/>
          <w:szCs w:val="21"/>
        </w:rPr>
      </w:pPr>
      <w:r>
        <w:rPr>
          <w:rFonts w:hint="eastAsia"/>
          <w:sz w:val="21"/>
          <w:szCs w:val="21"/>
        </w:rPr>
        <w:t xml:space="preserve">6、招标人不接受投标人任何因遗漏报价而发生的费用追加，因投标人违反《劳动法》等法律法规而造成招标人的连带责任和损失全部由中标人承担。</w:t>
      </w:r>
      <w:r/>
    </w:p>
    <w:p>
      <w:pPr>
        <w:contextualSpacing/>
        <w:ind w:firstLine="420"/>
        <w:spacing w:line="360" w:lineRule="auto"/>
        <w:rPr>
          <w:rFonts w:hint="eastAsia"/>
          <w:sz w:val="21"/>
          <w:szCs w:val="21"/>
        </w:rPr>
      </w:pPr>
      <w:r>
        <w:rPr>
          <w:rFonts w:hint="eastAsia"/>
          <w:sz w:val="21"/>
          <w:szCs w:val="21"/>
        </w:rPr>
        <w:t xml:space="preserve">7、投标人应在投标文件中说明，如能中标，在服务过程中需要招标人配合的工作和需要提供的条件。</w:t>
      </w:r>
      <w:r/>
    </w:p>
    <w:p>
      <w:pPr>
        <w:contextualSpacing/>
        <w:ind w:firstLine="420"/>
        <w:spacing w:line="360" w:lineRule="auto"/>
        <w:tabs>
          <w:tab w:val="left" w:pos="424" w:leader="none"/>
        </w:tabs>
        <w:rPr>
          <w:rFonts w:hint="eastAsia"/>
          <w:sz w:val="21"/>
          <w:szCs w:val="21"/>
        </w:rPr>
      </w:pPr>
      <w:r>
        <w:rPr>
          <w:rFonts w:hint="eastAsia"/>
          <w:sz w:val="21"/>
          <w:szCs w:val="21"/>
        </w:rPr>
        <w:t xml:space="preserve">8、中标人须在服务过程中保护百姓与企业的隐私，注意信息安全的维护工作，对于搜集到的任何信息未经过采购人允许不得传播。尊重百姓劳动成果，不得破坏庄稼等农作物。对于所聘用的劳动人员应给与正确对待，</w:t>
      </w:r>
      <w:r>
        <w:rPr>
          <w:sz w:val="21"/>
          <w:szCs w:val="21"/>
        </w:rPr>
        <w:t xml:space="preserve">建立和谐的劳动关系</w:t>
      </w:r>
      <w:r>
        <w:rPr>
          <w:rFonts w:hint="eastAsia"/>
          <w:sz w:val="21"/>
          <w:szCs w:val="21"/>
        </w:rPr>
        <w:t xml:space="preserve">，</w:t>
      </w:r>
      <w:r>
        <w:rPr>
          <w:sz w:val="21"/>
          <w:szCs w:val="21"/>
        </w:rPr>
        <w:t xml:space="preserve">加强职业安全与健康</w:t>
      </w:r>
      <w:r>
        <w:rPr>
          <w:rFonts w:hint="eastAsia"/>
          <w:sz w:val="21"/>
          <w:szCs w:val="21"/>
        </w:rPr>
        <w:t xml:space="preserve">。</w:t>
      </w:r>
      <w:r>
        <w:rPr>
          <w:sz w:val="21"/>
          <w:szCs w:val="21"/>
        </w:rPr>
        <w:t xml:space="preserve">对公司整体、各部门、各单位以及员工个人履行社会责任的行为和结果符合职责要求和考核目标的程度进行具体评价与</w:t>
      </w:r>
      <w:r>
        <w:fldChar w:fldCharType="begin"/>
      </w:r>
      <w:r>
        <w:instrText xml:space="preserve"> HYPERLINK "https://baike.baidu.com/item/%E5%A5%96%E6%83%A9" </w:instrText>
      </w:r>
      <w:r>
        <w:fldChar w:fldCharType="separate"/>
      </w:r>
      <w:r>
        <w:rPr>
          <w:sz w:val="21"/>
          <w:szCs w:val="21"/>
        </w:rPr>
        <w:t xml:space="preserve">奖惩</w:t>
      </w:r>
      <w:r>
        <w:rPr>
          <w:sz w:val="21"/>
          <w:szCs w:val="21"/>
        </w:rPr>
        <w:fldChar w:fldCharType="end"/>
      </w:r>
      <w:r>
        <w:rPr>
          <w:sz w:val="21"/>
          <w:szCs w:val="21"/>
        </w:rPr>
        <w:t xml:space="preserve">安排，建立促进公司履行社会责任的激励与</w:t>
      </w:r>
      <w:r>
        <w:fldChar w:fldCharType="begin"/>
      </w:r>
      <w:r>
        <w:instrText xml:space="preserve"> HYPERLINK "https://baike.baidu.com/item/%E7%BA%A6%E6%9D%9F%E6%9C%BA%E5%88%B6" </w:instrText>
      </w:r>
      <w:r>
        <w:fldChar w:fldCharType="separate"/>
      </w:r>
      <w:r>
        <w:rPr>
          <w:sz w:val="21"/>
          <w:szCs w:val="21"/>
        </w:rPr>
        <w:t xml:space="preserve">约束机制</w:t>
      </w:r>
      <w:r>
        <w:rPr>
          <w:sz w:val="21"/>
          <w:szCs w:val="21"/>
        </w:rPr>
        <w:fldChar w:fldCharType="end"/>
      </w:r>
      <w:r>
        <w:rPr>
          <w:rFonts w:hint="eastAsia"/>
          <w:sz w:val="21"/>
          <w:szCs w:val="21"/>
        </w:rPr>
        <w:t xml:space="preserve">。</w:t>
      </w:r>
      <w:r/>
    </w:p>
    <w:p>
      <w:pPr>
        <w:contextualSpacing/>
        <w:ind w:firstLine="420"/>
        <w:spacing w:line="360" w:lineRule="auto"/>
        <w:tabs>
          <w:tab w:val="left" w:pos="424" w:leader="none"/>
        </w:tabs>
        <w:rPr>
          <w:rFonts w:hint="eastAsia"/>
          <w:sz w:val="21"/>
          <w:szCs w:val="21"/>
        </w:rPr>
      </w:pPr>
      <w:r>
        <w:rPr>
          <w:rFonts w:hint="eastAsia"/>
          <w:sz w:val="21"/>
          <w:szCs w:val="21"/>
        </w:rPr>
        <w:t xml:space="preserve">9、报价方式：应包括完成本项工作所需的一切费用，包括但不限于人工（包括工资、奖金、社保、正常节假日的加班费等费用）、设备、工具、易耗材（清洁用品等）、服装、胸卡、通讯、保险、各种税费、劳保、维护、利润、政策性文件规定及合同包含的所有风险、责任等的费用。</w:t>
      </w:r>
      <w:r/>
    </w:p>
    <w:p>
      <w:pPr>
        <w:contextualSpacing/>
        <w:ind w:firstLine="420"/>
        <w:spacing w:line="360" w:lineRule="auto"/>
        <w:tabs>
          <w:tab w:val="left" w:pos="424" w:leader="none"/>
        </w:tabs>
        <w:rPr>
          <w:rFonts w:hint="eastAsia"/>
          <w:sz w:val="21"/>
          <w:szCs w:val="21"/>
        </w:rPr>
      </w:pPr>
      <w:r>
        <w:rPr>
          <w:rFonts w:hint="eastAsia"/>
          <w:sz w:val="21"/>
          <w:szCs w:val="21"/>
        </w:rPr>
        <w:t xml:space="preserve">10、合同履行期限：一年。</w:t>
      </w:r>
      <w:r/>
    </w:p>
    <w:p>
      <w:pPr>
        <w:contextualSpacing/>
        <w:ind w:firstLine="420"/>
        <w:spacing w:line="360" w:lineRule="auto"/>
        <w:tabs>
          <w:tab w:val="left" w:pos="424" w:leader="none"/>
        </w:tabs>
        <w:rPr>
          <w:rFonts w:hint="eastAsia"/>
          <w:sz w:val="21"/>
          <w:szCs w:val="21"/>
        </w:rPr>
      </w:pPr>
      <w:r>
        <w:rPr>
          <w:rFonts w:hint="eastAsia"/>
          <w:sz w:val="21"/>
          <w:szCs w:val="21"/>
        </w:rPr>
        <w:t xml:space="preserve">11、付款步骤：详见 合同主要条款。</w:t>
      </w:r>
      <w:r/>
    </w:p>
    <w:p>
      <w:pPr>
        <w:contextualSpacing/>
        <w:ind w:firstLine="420"/>
        <w:spacing w:line="360" w:lineRule="auto"/>
        <w:rPr>
          <w:rFonts w:hint="eastAsia"/>
          <w:bCs/>
          <w:sz w:val="21"/>
          <w:szCs w:val="21"/>
        </w:rPr>
      </w:pPr>
      <w:r>
        <w:rPr>
          <w:rFonts w:hint="eastAsia"/>
          <w:bCs/>
          <w:sz w:val="21"/>
          <w:szCs w:val="21"/>
        </w:rPr>
        <w:t xml:space="preserve">12、本项目甲方将对乙方的服务进行</w:t>
      </w:r>
      <w:r>
        <w:rPr>
          <w:rFonts w:hint="eastAsia"/>
          <w:sz w:val="21"/>
          <w:szCs w:val="21"/>
        </w:rPr>
        <w:t xml:space="preserve">每月</w:t>
      </w:r>
      <w:r>
        <w:rPr>
          <w:rFonts w:hint="eastAsia"/>
          <w:bCs/>
          <w:sz w:val="21"/>
          <w:szCs w:val="21"/>
        </w:rPr>
        <w:t xml:space="preserve">考核，</w:t>
      </w:r>
      <w:r>
        <w:rPr>
          <w:rFonts w:hint="eastAsia"/>
          <w:sz w:val="21"/>
          <w:szCs w:val="21"/>
        </w:rPr>
        <w:t xml:space="preserve">考核结果与尾款支付挂钩，月考核成绩在90分以上视为合格，按合同支付当月保洁费；月成绩在86-90分（不含）之间，扣当月保洁费的1%；在80-86分（不含）之间，扣当月保洁费的1.5%；在80分（不含）以下，扣当月保洁费的2%。在合同期内连续2个月或累计3个月成绩在90分以下，采购人有权提前解除合同</w:t>
      </w:r>
      <w:r>
        <w:rPr>
          <w:rFonts w:hint="eastAsia"/>
          <w:bCs/>
          <w:sz w:val="21"/>
          <w:szCs w:val="21"/>
        </w:rPr>
        <w:t xml:space="preserve">，考核表详见附件。</w:t>
      </w:r>
      <w:r/>
    </w:p>
    <w:p>
      <w:pPr>
        <w:contextualSpacing/>
        <w:ind w:firstLine="420"/>
        <w:spacing w:line="360" w:lineRule="auto"/>
        <w:rPr>
          <w:rFonts w:hint="eastAsia"/>
          <w:bCs/>
          <w:sz w:val="21"/>
          <w:szCs w:val="21"/>
        </w:rPr>
      </w:pPr>
      <w:r>
        <w:rPr>
          <w:rFonts w:hint="eastAsia"/>
          <w:bCs/>
          <w:sz w:val="21"/>
          <w:szCs w:val="21"/>
        </w:rPr>
        <w:t xml:space="preserve">13、凡涉及采购公告的补充说明和修改，均以江苏省政府采购网、苏州市政府采购网发布的补充通知为准。</w:t>
      </w:r>
      <w:r/>
    </w:p>
    <w:p>
      <w:pPr>
        <w:contextualSpacing/>
        <w:spacing w:line="360" w:lineRule="auto"/>
        <w:rPr>
          <w:rFonts w:hint="eastAsia" w:cs="宋体"/>
          <w:bCs/>
          <w:sz w:val="21"/>
          <w:szCs w:val="21"/>
        </w:rPr>
      </w:pPr>
      <w:r>
        <w:rPr>
          <w:rFonts w:hint="eastAsia" w:cs="宋体"/>
          <w:bCs/>
          <w:sz w:val="21"/>
          <w:szCs w:val="21"/>
        </w:rPr>
        <w:t xml:space="preserve">六、政府政策</w:t>
      </w:r>
      <w:r/>
    </w:p>
    <w:p>
      <w:pPr>
        <w:contextualSpacing/>
        <w:ind w:firstLine="420"/>
        <w:spacing w:line="360" w:lineRule="auto"/>
        <w:rPr>
          <w:rFonts w:hint="eastAsia" w:cs="宋体"/>
          <w:sz w:val="21"/>
          <w:szCs w:val="21"/>
        </w:rPr>
      </w:pPr>
      <w:r>
        <w:rPr>
          <w:rFonts w:hint="eastAsia" w:cs="宋体"/>
          <w:sz w:val="21"/>
          <w:szCs w:val="21"/>
        </w:rPr>
        <w:t xml:space="preserve">（一）节能产品和环境标志产品</w:t>
      </w:r>
      <w:r/>
    </w:p>
    <w:p>
      <w:pPr>
        <w:contextualSpacing/>
        <w:ind w:firstLine="420"/>
        <w:spacing w:line="360" w:lineRule="auto"/>
        <w:rPr>
          <w:rFonts w:hint="eastAsia"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contextualSpacing/>
        <w:ind w:firstLine="420"/>
        <w:spacing w:line="360" w:lineRule="auto"/>
        <w:rPr>
          <w:rFonts w:hint="eastAsia" w:cs="宋体"/>
          <w:sz w:val="21"/>
          <w:szCs w:val="21"/>
        </w:rPr>
      </w:pPr>
      <w:r>
        <w:rPr>
          <w:rFonts w:hint="eastAsia" w:cs="宋体"/>
          <w:sz w:val="21"/>
          <w:szCs w:val="21"/>
        </w:rPr>
        <w:t xml:space="preserve">（二）中小企业相关政策</w:t>
      </w:r>
      <w:r/>
    </w:p>
    <w:p>
      <w:pPr>
        <w:contextualSpacing/>
        <w:ind w:firstLine="420"/>
        <w:spacing w:line="360" w:lineRule="auto"/>
        <w:rPr>
          <w:rFonts w:hint="eastAsia" w:cs="宋体"/>
          <w:sz w:val="21"/>
          <w:szCs w:val="21"/>
        </w:rPr>
      </w:pPr>
      <w:r>
        <w:rPr>
          <w:rFonts w:cs="宋体"/>
          <w:sz w:val="21"/>
          <w:szCs w:val="21"/>
        </w:rPr>
        <w:t xml:space="preserve">1、本项目专门面向中小企业采购，执行以下相关政策：</w:t>
      </w:r>
      <w:r/>
    </w:p>
    <w:p>
      <w:pPr>
        <w:contextualSpacing/>
        <w:ind w:firstLine="420"/>
        <w:spacing w:line="360" w:lineRule="auto"/>
        <w:rPr>
          <w:rFonts w:hint="eastAsia"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contextualSpacing/>
        <w:ind w:firstLine="420"/>
        <w:spacing w:line="360" w:lineRule="auto"/>
        <w:rPr>
          <w:rFonts w:hint="eastAsia" w:cs="宋体"/>
          <w:sz w:val="21"/>
          <w:szCs w:val="21"/>
        </w:rPr>
      </w:pPr>
      <w:r>
        <w:rPr>
          <w:rFonts w:cs="宋体"/>
          <w:sz w:val="21"/>
          <w:szCs w:val="21"/>
        </w:rPr>
        <w:t xml:space="preserve">1.1中小企业划分：</w:t>
      </w:r>
      <w:r/>
    </w:p>
    <w:p>
      <w:pPr>
        <w:contextualSpacing/>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contextualSpacing/>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p>
    <w:p>
      <w:pPr>
        <w:contextualSpacing/>
        <w:ind w:firstLine="420"/>
        <w:spacing w:line="360" w:lineRule="auto"/>
        <w:rPr>
          <w:rFonts w:hint="eastAsia" w:cs="宋体"/>
          <w:sz w:val="21"/>
          <w:szCs w:val="21"/>
        </w:rPr>
      </w:pPr>
      <w:r>
        <w:rPr>
          <w:rFonts w:cs="宋体"/>
          <w:sz w:val="21"/>
          <w:szCs w:val="21"/>
        </w:rPr>
        <w:t xml:space="preserve">1.2残疾人福利性单位政策：</w:t>
      </w:r>
      <w:r/>
    </w:p>
    <w:p>
      <w:pPr>
        <w:contextualSpacing/>
        <w:ind w:firstLine="420"/>
        <w:spacing w:line="360" w:lineRule="auto"/>
        <w:rPr>
          <w:rFonts w:hint="eastAsia"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p>
    <w:p>
      <w:pPr>
        <w:contextualSpacing/>
        <w:ind w:firstLine="420"/>
        <w:spacing w:line="360" w:lineRule="auto"/>
        <w:rPr>
          <w:rFonts w:hint="eastAsia" w:cs="宋体"/>
          <w:sz w:val="21"/>
          <w:szCs w:val="21"/>
        </w:rPr>
      </w:pPr>
      <w:r>
        <w:rPr>
          <w:rFonts w:cs="宋体"/>
          <w:sz w:val="21"/>
          <w:szCs w:val="21"/>
        </w:rPr>
        <w:t xml:space="preserve">1.3监狱企业发展政策：</w:t>
      </w:r>
      <w:r/>
    </w:p>
    <w:p>
      <w:pPr>
        <w:contextualSpacing/>
        <w:ind w:firstLine="420"/>
        <w:spacing w:line="360" w:lineRule="auto"/>
        <w:rPr>
          <w:rFonts w:hint="eastAsia"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contextualSpacing/>
        <w:ind w:firstLine="420"/>
        <w:spacing w:line="360" w:lineRule="auto"/>
        <w:rPr>
          <w:rFonts w:hint="eastAsia"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contextualSpacing/>
        <w:ind w:firstLine="420"/>
        <w:spacing w:line="360" w:lineRule="auto"/>
        <w:rPr>
          <w:rFonts w:hint="eastAsia" w:cs="宋体"/>
          <w:sz w:val="21"/>
          <w:szCs w:val="21"/>
        </w:rPr>
      </w:pPr>
      <w:r>
        <w:rPr>
          <w:rFonts w:cs="宋体"/>
          <w:sz w:val="21"/>
          <w:szCs w:val="21"/>
        </w:rPr>
        <w:t xml:space="preserve">1.5、专门面向中小企业采购的项目，不再执行价格评审优惠的扶持政策。</w:t>
      </w:r>
      <w:r/>
    </w:p>
    <w:p>
      <w:pPr>
        <w:contextualSpacing/>
        <w:ind w:firstLine="420"/>
        <w:spacing w:line="360" w:lineRule="auto"/>
        <w:rPr>
          <w:rFonts w:hint="eastAsia"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contextualSpacing/>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1）查询时间：</w:t>
      </w:r>
      <w:r>
        <w:rPr>
          <w:rFonts w:hint="eastAsia" w:cs="宋体"/>
          <w:sz w:val="21"/>
          <w:szCs w:val="21"/>
        </w:rPr>
        <w:t xml:space="preserve">投标</w:t>
      </w:r>
      <w:r>
        <w:rPr>
          <w:rFonts w:cs="宋体"/>
          <w:sz w:val="21"/>
          <w:szCs w:val="21"/>
        </w:rPr>
        <w:t xml:space="preserve">文件递交截止时间后。</w:t>
      </w:r>
      <w:r/>
    </w:p>
    <w:p>
      <w:pPr>
        <w:contextualSpacing/>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cs="宋体"/>
          <w:sz w:val="21"/>
          <w:szCs w:val="21"/>
        </w:rPr>
        <w:t xml:space="preserve">。</w:t>
      </w:r>
      <w:r/>
    </w:p>
    <w:p>
      <w:pPr>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jc w:val="left"/>
        <w:spacing w:line="360" w:lineRule="auto"/>
        <w:rPr>
          <w:rFonts w:hint="eastAsia" w:cs="宋体"/>
          <w:sz w:val="21"/>
          <w:szCs w:val="21"/>
        </w:rPr>
      </w:pPr>
      <w:r>
        <w:rPr>
          <w:rFonts w:hint="eastAsia" w:cs="宋体"/>
          <w:sz w:val="21"/>
          <w:szCs w:val="21"/>
        </w:rPr>
        <w:t xml:space="preserve">（4）信用记录使用规则：评审小组在对供应商进行资格性审查时，应根据查询结果对供应商的不良信用记录逐项甄别确认。</w:t>
      </w:r>
      <w:r/>
    </w:p>
    <w:p>
      <w:pPr>
        <w:ind w:firstLine="420"/>
        <w:jc w:val="left"/>
        <w:spacing w:line="360" w:lineRule="auto"/>
        <w:rPr>
          <w:rFonts w:hint="eastAsia" w:cs="宋体"/>
          <w:sz w:val="21"/>
          <w:szCs w:val="21"/>
        </w:rPr>
      </w:pPr>
      <w:r>
        <w:rPr>
          <w:rFonts w:hint="eastAsia" w:cs="宋体"/>
          <w:sz w:val="21"/>
          <w:szCs w:val="21"/>
          <w:lang w:val="zh-CN"/>
        </w:rPr>
        <w:br w:type="page" w:clear="all"/>
      </w:r>
      <w:r>
        <w:rPr>
          <w:rFonts w:hint="eastAsia" w:cs="宋体"/>
          <w:sz w:val="21"/>
          <w:szCs w:val="21"/>
          <w:lang w:val="zh-CN"/>
        </w:rPr>
        <w:t xml:space="preserve">附件1：</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hint="eastAsia" w:cs="宋体"/>
          <w:sz w:val="23"/>
          <w:szCs w:val="23"/>
        </w:rPr>
      </w:pPr>
      <w:r>
        <w:rPr>
          <w:rFonts w:cs="宋体"/>
          <w:spacing w:val="9"/>
          <w:sz w:val="23"/>
          <w:szCs w:val="23"/>
        </w:rPr>
        <w:t xml:space="preserve">供应商：</w:t>
      </w:r>
      <w:r/>
    </w:p>
    <w:p>
      <w:pPr>
        <w:spacing w:line="44" w:lineRule="exact"/>
        <w:rPr>
          <w:rFonts w:ascii="Times New Roman" w:hAnsi="Times New Roman"/>
          <w:sz w:val="21"/>
        </w:rPr>
      </w:pPr>
      <w:r>
        <w:rPr>
          <w:rFonts w:ascii="Times New Roman" w:hAnsi="Times New Roman"/>
          <w:sz w:val="21"/>
        </w:rPr>
      </w:r>
      <w:r/>
    </w:p>
    <w:tbl>
      <w:tblPr>
        <w:tblStyle w:val="765"/>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textDirection w:val="lrTb"/>
            <w:noWrap w:val="false"/>
          </w:tcPr>
          <w:p>
            <w:pPr>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p>
          <w:p>
            <w:pPr>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p>
        </w:tc>
      </w:tr>
    </w:tbl>
    <w:p>
      <w:pPr>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ind w:left="381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p>
    <w:tbl>
      <w:tblPr>
        <w:tblStyle w:val="765"/>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hint="eastAsia" w:cs="宋体"/>
                <w:sz w:val="18"/>
                <w:szCs w:val="18"/>
              </w:rPr>
            </w:pPr>
            <w:r>
              <w:rPr>
                <w:rFonts w:cs="宋体"/>
                <w:spacing w:val="-3"/>
                <w:sz w:val="18"/>
                <w:szCs w:val="18"/>
              </w:rPr>
              <w:t xml:space="preserve">采购人</w:t>
            </w:r>
            <w:r/>
          </w:p>
        </w:tc>
        <w:tc>
          <w:tcPr>
            <w:tcW w:w="1714"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1816" w:type="dxa"/>
            <w:textDirection w:val="lrTb"/>
            <w:noWrap w:val="false"/>
          </w:tcPr>
          <w:p>
            <w:pPr>
              <w:ind w:left="553"/>
              <w:spacing w:before="298" w:line="208" w:lineRule="auto"/>
              <w:rPr>
                <w:rFonts w:hint="eastAsia" w:cs="宋体"/>
                <w:sz w:val="18"/>
                <w:szCs w:val="18"/>
              </w:rPr>
            </w:pPr>
            <w:r>
              <w:rPr>
                <w:rFonts w:cs="宋体"/>
                <w:spacing w:val="-3"/>
                <w:sz w:val="18"/>
                <w:szCs w:val="18"/>
              </w:rPr>
              <w:t xml:space="preserve">项目名称</w:t>
            </w:r>
            <w:r/>
          </w:p>
        </w:tc>
        <w:tc>
          <w:tcPr>
            <w:tcW w:w="2476"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textDirection w:val="lrTb"/>
            <w:noWrap w:val="false"/>
          </w:tcPr>
          <w:p>
            <w:pPr>
              <w:ind w:left="1640"/>
              <w:spacing w:before="298" w:line="207" w:lineRule="auto"/>
              <w:rPr>
                <w:rFonts w:hint="eastAsia" w:cs="宋体"/>
                <w:sz w:val="18"/>
                <w:szCs w:val="18"/>
              </w:rPr>
            </w:pPr>
            <w:r>
              <w:rPr>
                <w:rFonts w:cs="宋体"/>
                <w:spacing w:val="-2"/>
                <w:sz w:val="18"/>
                <w:szCs w:val="18"/>
              </w:rPr>
              <w:t xml:space="preserve">合同名称</w:t>
            </w:r>
            <w:r/>
          </w:p>
        </w:tc>
        <w:tc>
          <w:tcPr>
            <w:tcW w:w="2556"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625" w:type="dxa"/>
            <w:textDirection w:val="lrTb"/>
            <w:noWrap w:val="false"/>
          </w:tcPr>
          <w:p>
            <w:pPr>
              <w:ind w:left="544"/>
              <w:spacing w:before="298" w:line="207" w:lineRule="auto"/>
              <w:rPr>
                <w:rFonts w:hint="eastAsia" w:cs="宋体"/>
                <w:sz w:val="18"/>
                <w:szCs w:val="18"/>
              </w:rPr>
            </w:pPr>
            <w:r>
              <w:rPr>
                <w:rFonts w:cs="宋体"/>
                <w:spacing w:val="-3"/>
                <w:sz w:val="18"/>
                <w:szCs w:val="18"/>
              </w:rPr>
              <w:t xml:space="preserve">供应商</w:t>
            </w:r>
            <w:r/>
          </w:p>
        </w:tc>
        <w:tc>
          <w:tcPr>
            <w:tcW w:w="1714"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1816" w:type="dxa"/>
            <w:textDirection w:val="lrTb"/>
            <w:noWrap w:val="false"/>
          </w:tcPr>
          <w:p>
            <w:pPr>
              <w:ind w:left="285"/>
              <w:spacing w:before="298" w:line="207" w:lineRule="auto"/>
              <w:rPr>
                <w:rFonts w:hint="eastAsia" w:cs="宋体"/>
                <w:sz w:val="18"/>
                <w:szCs w:val="18"/>
              </w:rPr>
            </w:pPr>
            <w:r>
              <w:rPr>
                <w:rFonts w:cs="宋体"/>
                <w:spacing w:val="-2"/>
                <w:sz w:val="18"/>
                <w:szCs w:val="18"/>
              </w:rPr>
              <w:t xml:space="preserve">项目及合同编号</w:t>
            </w:r>
            <w:r/>
          </w:p>
        </w:tc>
        <w:tc>
          <w:tcPr>
            <w:tcW w:w="2476"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textDirection w:val="lrTb"/>
            <w:noWrap w:val="false"/>
          </w:tcPr>
          <w:p>
            <w:pPr>
              <w:ind w:left="1640"/>
              <w:spacing w:before="298" w:line="208" w:lineRule="auto"/>
              <w:rPr>
                <w:rFonts w:hint="eastAsia" w:cs="宋体"/>
                <w:sz w:val="18"/>
                <w:szCs w:val="18"/>
              </w:rPr>
            </w:pPr>
            <w:r>
              <w:rPr>
                <w:rFonts w:cs="宋体"/>
                <w:spacing w:val="-2"/>
                <w:sz w:val="18"/>
                <w:szCs w:val="18"/>
              </w:rPr>
              <w:t xml:space="preserve">合同金额</w:t>
            </w:r>
            <w:r/>
          </w:p>
        </w:tc>
        <w:tc>
          <w:tcPr>
            <w:tcW w:w="2556"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1625" w:type="dxa"/>
            <w:textDirection w:val="lrTb"/>
            <w:noWrap w:val="false"/>
          </w:tcPr>
          <w:p>
            <w:pPr>
              <w:ind w:left="186"/>
              <w:spacing w:before="267" w:line="240" w:lineRule="exact"/>
              <w:rPr>
                <w:rFonts w:hint="eastAsia" w:cs="宋体"/>
                <w:sz w:val="18"/>
                <w:szCs w:val="18"/>
              </w:rPr>
            </w:pPr>
            <w:r>
              <w:rPr>
                <w:rFonts w:cs="宋体"/>
                <w:spacing w:val="-2"/>
                <w:position w:val="1"/>
                <w:sz w:val="18"/>
                <w:szCs w:val="18"/>
              </w:rPr>
              <w:t xml:space="preserve">分期（段）验收</w:t>
            </w:r>
            <w:r/>
          </w:p>
        </w:tc>
        <w:tc>
          <w:tcPr>
            <w:tcW w:w="1714" w:type="dxa"/>
            <w:textDirection w:val="lrTb"/>
            <w:noWrap w:val="false"/>
          </w:tcPr>
          <w:p>
            <w:pPr>
              <w:ind w:left="367"/>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p>
        </w:tc>
        <w:tc>
          <w:tcPr>
            <w:tcW w:w="1816" w:type="dxa"/>
            <w:textDirection w:val="lrTb"/>
            <w:noWrap w:val="false"/>
          </w:tcPr>
          <w:p>
            <w:pPr>
              <w:ind w:left="284"/>
              <w:spacing w:before="267" w:line="240" w:lineRule="exact"/>
              <w:rPr>
                <w:rFonts w:hint="eastAsia" w:cs="宋体"/>
                <w:sz w:val="18"/>
                <w:szCs w:val="18"/>
              </w:rPr>
            </w:pPr>
            <w:r>
              <w:rPr>
                <w:rFonts w:cs="宋体"/>
                <w:spacing w:val="-2"/>
                <w:position w:val="1"/>
                <w:sz w:val="18"/>
                <w:szCs w:val="18"/>
              </w:rPr>
              <w:t xml:space="preserve">分期（段）情况</w:t>
            </w:r>
            <w:r/>
          </w:p>
        </w:tc>
        <w:tc>
          <w:tcPr>
            <w:gridSpan w:val="4"/>
            <w:tcW w:w="9019" w:type="dxa"/>
            <w:textDirection w:val="lrTb"/>
            <w:noWrap w:val="false"/>
          </w:tcPr>
          <w:p>
            <w:pPr>
              <w:ind w:left="2804"/>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p>
        </w:tc>
      </w:tr>
      <w:tr>
        <w:trPr>
          <w:trHeight w:val="1679"/>
        </w:trPr>
        <w:tc>
          <w:tcPr>
            <w:tcW w:w="1625" w:type="dxa"/>
            <w:textDirection w:val="lrTb"/>
            <w:noWrap w:val="false"/>
          </w:tcPr>
          <w:p>
            <w:pPr>
              <w:spacing w:line="264" w:lineRule="auto"/>
              <w:rPr>
                <w:rFonts w:ascii="Arial" w:hAnsi="Arial" w:eastAsia="Arial" w:cs="Arial"/>
                <w:sz w:val="21"/>
                <w:szCs w:val="21"/>
              </w:rPr>
            </w:pPr>
            <w:r>
              <w:rPr>
                <w:rFonts w:ascii="Arial" w:hAnsi="Arial" w:eastAsia="Arial" w:cs="Arial"/>
                <w:sz w:val="21"/>
                <w:szCs w:val="21"/>
              </w:rPr>
            </w:r>
            <w:r/>
          </w:p>
          <w:p>
            <w:pPr>
              <w:spacing w:line="264" w:lineRule="auto"/>
              <w:rPr>
                <w:rFonts w:ascii="Arial" w:hAnsi="Arial" w:eastAsia="Arial" w:cs="Arial"/>
                <w:sz w:val="21"/>
                <w:szCs w:val="21"/>
              </w:rPr>
            </w:pPr>
            <w:r>
              <w:rPr>
                <w:rFonts w:ascii="Arial" w:hAnsi="Arial" w:eastAsia="Arial" w:cs="Arial"/>
                <w:sz w:val="21"/>
                <w:szCs w:val="21"/>
              </w:rPr>
            </w:r>
            <w:r/>
          </w:p>
          <w:p>
            <w:pPr>
              <w:spacing w:line="265" w:lineRule="auto"/>
              <w:rPr>
                <w:rFonts w:ascii="Arial" w:hAnsi="Arial" w:eastAsia="Arial" w:cs="Arial"/>
                <w:sz w:val="21"/>
                <w:szCs w:val="21"/>
              </w:rPr>
            </w:pPr>
            <w:r>
              <w:rPr>
                <w:rFonts w:ascii="Arial" w:hAnsi="Arial" w:eastAsia="Arial" w:cs="Arial"/>
                <w:sz w:val="21"/>
                <w:szCs w:val="21"/>
              </w:rPr>
            </w:r>
            <w:r/>
          </w:p>
          <w:p>
            <w:pPr>
              <w:ind w:left="454"/>
              <w:spacing w:before="58" w:line="208" w:lineRule="auto"/>
              <w:rPr>
                <w:rFonts w:hint="eastAsia" w:cs="宋体"/>
                <w:sz w:val="18"/>
                <w:szCs w:val="18"/>
              </w:rPr>
            </w:pPr>
            <w:r>
              <w:rPr>
                <w:rFonts w:cs="宋体"/>
                <w:spacing w:val="-2"/>
                <w:sz w:val="18"/>
                <w:szCs w:val="18"/>
              </w:rPr>
              <w:t xml:space="preserve">验收时间</w:t>
            </w:r>
            <w:r/>
          </w:p>
        </w:tc>
        <w:tc>
          <w:tcPr>
            <w:tcW w:w="1714"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1816" w:type="dxa"/>
            <w:textDirection w:val="lrTb"/>
            <w:noWrap w:val="false"/>
          </w:tcPr>
          <w:p>
            <w:pPr>
              <w:spacing w:line="264" w:lineRule="auto"/>
              <w:rPr>
                <w:rFonts w:ascii="Arial" w:hAnsi="Arial" w:eastAsia="Arial" w:cs="Arial"/>
                <w:sz w:val="21"/>
                <w:szCs w:val="21"/>
                <w:lang w:eastAsia="en-US"/>
              </w:rPr>
            </w:pPr>
            <w:r>
              <w:rPr>
                <w:rFonts w:ascii="Arial" w:hAnsi="Arial" w:eastAsia="Arial" w:cs="Arial"/>
                <w:sz w:val="21"/>
                <w:szCs w:val="21"/>
                <w:lang w:eastAsia="en-US"/>
              </w:rPr>
            </w:r>
            <w:r/>
          </w:p>
          <w:p>
            <w:pPr>
              <w:spacing w:line="264" w:lineRule="auto"/>
              <w:rPr>
                <w:rFonts w:ascii="Arial" w:hAnsi="Arial" w:eastAsia="Arial" w:cs="Arial"/>
                <w:sz w:val="21"/>
                <w:szCs w:val="21"/>
                <w:lang w:eastAsia="en-US"/>
              </w:rPr>
            </w:pPr>
            <w:r>
              <w:rPr>
                <w:rFonts w:ascii="Arial" w:hAnsi="Arial" w:eastAsia="Arial" w:cs="Arial"/>
                <w:sz w:val="21"/>
                <w:szCs w:val="21"/>
                <w:lang w:eastAsia="en-US"/>
              </w:rPr>
            </w:r>
            <w:r/>
          </w:p>
          <w:p>
            <w:pPr>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550"/>
              <w:spacing w:before="58" w:line="208" w:lineRule="auto"/>
              <w:rPr>
                <w:rFonts w:hint="eastAsia" w:cs="宋体"/>
                <w:sz w:val="18"/>
                <w:szCs w:val="18"/>
              </w:rPr>
            </w:pPr>
            <w:r>
              <w:rPr>
                <w:rFonts w:cs="宋体"/>
                <w:spacing w:val="-2"/>
                <w:sz w:val="18"/>
                <w:szCs w:val="18"/>
              </w:rPr>
              <w:t xml:space="preserve">验收地点</w:t>
            </w:r>
            <w:r/>
          </w:p>
        </w:tc>
        <w:tc>
          <w:tcPr>
            <w:tcW w:w="2476"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textDirection w:val="lrTb"/>
            <w:noWrap w:val="false"/>
          </w:tcPr>
          <w:p>
            <w:pPr>
              <w:spacing w:line="264" w:lineRule="auto"/>
              <w:rPr>
                <w:rFonts w:ascii="Arial" w:hAnsi="Arial" w:eastAsia="Arial" w:cs="Arial"/>
                <w:sz w:val="21"/>
                <w:szCs w:val="21"/>
                <w:lang w:eastAsia="en-US"/>
              </w:rPr>
            </w:pPr>
            <w:r>
              <w:rPr>
                <w:rFonts w:ascii="Arial" w:hAnsi="Arial" w:eastAsia="Arial" w:cs="Arial"/>
                <w:sz w:val="21"/>
                <w:szCs w:val="21"/>
                <w:lang w:eastAsia="en-US"/>
              </w:rPr>
            </w:r>
            <w:r/>
          </w:p>
          <w:p>
            <w:pPr>
              <w:spacing w:line="264" w:lineRule="auto"/>
              <w:rPr>
                <w:rFonts w:ascii="Arial" w:hAnsi="Arial" w:eastAsia="Arial" w:cs="Arial"/>
                <w:sz w:val="21"/>
                <w:szCs w:val="21"/>
                <w:lang w:eastAsia="en-US"/>
              </w:rPr>
            </w:pPr>
            <w:r>
              <w:rPr>
                <w:rFonts w:ascii="Arial" w:hAnsi="Arial" w:eastAsia="Arial" w:cs="Arial"/>
                <w:sz w:val="21"/>
                <w:szCs w:val="21"/>
                <w:lang w:eastAsia="en-US"/>
              </w:rPr>
            </w:r>
            <w:r/>
          </w:p>
          <w:p>
            <w:pPr>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1459"/>
              <w:spacing w:before="59" w:line="208" w:lineRule="auto"/>
              <w:rPr>
                <w:rFonts w:hint="eastAsia" w:cs="宋体"/>
                <w:sz w:val="18"/>
                <w:szCs w:val="18"/>
              </w:rPr>
            </w:pPr>
            <w:r>
              <w:rPr>
                <w:rFonts w:cs="宋体"/>
                <w:spacing w:val="-2"/>
                <w:sz w:val="18"/>
                <w:szCs w:val="18"/>
              </w:rPr>
              <w:t xml:space="preserve">验收组织形式</w:t>
            </w:r>
            <w:r/>
          </w:p>
        </w:tc>
        <w:tc>
          <w:tcPr>
            <w:tcW w:w="2556" w:type="dxa"/>
            <w:textDirection w:val="lrTb"/>
            <w:noWrap w:val="false"/>
          </w:tcPr>
          <w:p>
            <w:pPr>
              <w:ind w:left="673"/>
              <w:spacing w:before="267" w:line="239" w:lineRule="exact"/>
              <w:rPr>
                <w:rFonts w:hint="eastAsia" w:cs="宋体"/>
                <w:sz w:val="18"/>
                <w:szCs w:val="18"/>
              </w:rPr>
            </w:pPr>
            <w:r>
              <w:rPr>
                <w:rFonts w:cs="宋体"/>
                <w:spacing w:val="-4"/>
                <w:position w:val="1"/>
                <w:sz w:val="18"/>
                <w:szCs w:val="18"/>
              </w:rPr>
              <w:t xml:space="preserve">□自行简易验收</w:t>
            </w:r>
            <w:r/>
          </w:p>
          <w:p>
            <w:pPr>
              <w:spacing w:line="260" w:lineRule="auto"/>
              <w:rPr>
                <w:rFonts w:ascii="Arial" w:hAnsi="Arial" w:eastAsia="Arial" w:cs="Arial"/>
                <w:sz w:val="21"/>
                <w:szCs w:val="21"/>
              </w:rPr>
            </w:pPr>
            <w:r>
              <w:rPr>
                <w:rFonts w:ascii="Arial" w:hAnsi="Arial" w:eastAsia="Arial" w:cs="Arial"/>
                <w:sz w:val="21"/>
                <w:szCs w:val="21"/>
              </w:rPr>
            </w:r>
            <w:r/>
          </w:p>
          <w:p>
            <w:pPr>
              <w:ind w:left="673"/>
              <w:spacing w:before="58" w:line="240" w:lineRule="exact"/>
              <w:rPr>
                <w:rFonts w:hint="eastAsia" w:cs="宋体"/>
                <w:sz w:val="18"/>
                <w:szCs w:val="18"/>
              </w:rPr>
            </w:pPr>
            <w:r>
              <w:rPr>
                <w:rFonts w:cs="宋体"/>
                <w:spacing w:val="-4"/>
                <w:position w:val="1"/>
                <w:sz w:val="18"/>
                <w:szCs w:val="18"/>
              </w:rPr>
              <w:t xml:space="preserve">□验收小组验收</w:t>
            </w:r>
            <w:r/>
          </w:p>
          <w:p>
            <w:pPr>
              <w:spacing w:line="262" w:lineRule="auto"/>
              <w:rPr>
                <w:rFonts w:ascii="Arial" w:hAnsi="Arial" w:eastAsia="Arial" w:cs="Arial"/>
                <w:sz w:val="21"/>
                <w:szCs w:val="21"/>
              </w:rPr>
            </w:pPr>
            <w:r>
              <w:rPr>
                <w:rFonts w:ascii="Arial" w:hAnsi="Arial" w:eastAsia="Arial" w:cs="Arial"/>
                <w:sz w:val="21"/>
                <w:szCs w:val="21"/>
              </w:rPr>
            </w:r>
            <w:r/>
          </w:p>
          <w:p>
            <w:pPr>
              <w:ind w:left="582"/>
              <w:spacing w:before="58" w:line="239" w:lineRule="exact"/>
              <w:rPr>
                <w:rFonts w:hint="eastAsia" w:cs="宋体"/>
                <w:sz w:val="18"/>
                <w:szCs w:val="18"/>
              </w:rPr>
            </w:pPr>
            <w:r>
              <w:rPr>
                <w:rFonts w:cs="宋体"/>
                <w:spacing w:val="-3"/>
                <w:position w:val="1"/>
                <w:sz w:val="18"/>
                <w:szCs w:val="18"/>
              </w:rPr>
              <w:t xml:space="preserve">□采购代理机构验收</w:t>
            </w:r>
            <w:r/>
          </w:p>
        </w:tc>
      </w:tr>
      <w:tr>
        <w:trPr>
          <w:cantSplit/>
          <w:trHeight w:val="560"/>
        </w:trPr>
        <w:tc>
          <w:tcPr>
            <w:tcW w:w="1625" w:type="dxa"/>
            <w:vMerge w:val="restart"/>
            <w:textDirection w:val="lrTb"/>
            <w:noWrap w:val="false"/>
          </w:tcPr>
          <w:p>
            <w:pPr>
              <w:spacing w:line="265" w:lineRule="auto"/>
              <w:rPr>
                <w:rFonts w:ascii="Arial" w:hAnsi="Arial" w:eastAsia="Arial" w:cs="Arial"/>
                <w:sz w:val="21"/>
                <w:szCs w:val="21"/>
                <w:lang w:eastAsia="en-US"/>
              </w:rPr>
            </w:pPr>
            <w:r>
              <w:rPr>
                <w:rFonts w:ascii="Arial" w:hAnsi="Arial" w:eastAsia="Arial" w:cs="Arial"/>
                <w:sz w:val="21"/>
                <w:szCs w:val="21"/>
                <w:lang w:eastAsia="en-US"/>
              </w:rPr>
            </w:r>
            <w:r/>
          </w:p>
          <w:p>
            <w:pPr>
              <w:spacing w:line="265" w:lineRule="auto"/>
              <w:rPr>
                <w:rFonts w:ascii="Arial" w:hAnsi="Arial" w:eastAsia="Arial" w:cs="Arial"/>
                <w:sz w:val="21"/>
                <w:szCs w:val="21"/>
                <w:lang w:eastAsia="en-US"/>
              </w:rPr>
            </w:pPr>
            <w:r>
              <w:rPr>
                <w:rFonts w:ascii="Arial" w:hAnsi="Arial" w:eastAsia="Arial" w:cs="Arial"/>
                <w:sz w:val="21"/>
                <w:szCs w:val="21"/>
                <w:lang w:eastAsia="en-US"/>
              </w:rPr>
            </w:r>
            <w:r/>
          </w:p>
          <w:p>
            <w:pPr>
              <w:spacing w:line="266" w:lineRule="auto"/>
              <w:rPr>
                <w:rFonts w:ascii="Arial" w:hAnsi="Arial" w:eastAsia="Arial" w:cs="Arial"/>
                <w:sz w:val="21"/>
                <w:szCs w:val="21"/>
                <w:lang w:eastAsia="en-US"/>
              </w:rPr>
            </w:pPr>
            <w:r>
              <w:rPr>
                <w:rFonts w:ascii="Arial" w:hAnsi="Arial" w:eastAsia="Arial" w:cs="Arial"/>
                <w:sz w:val="21"/>
                <w:szCs w:val="21"/>
                <w:lang w:eastAsia="en-US"/>
              </w:rPr>
            </w:r>
            <w:r/>
          </w:p>
          <w:p>
            <w:pPr>
              <w:ind w:left="454"/>
              <w:spacing w:before="58" w:line="208" w:lineRule="auto"/>
              <w:rPr>
                <w:rFonts w:hint="eastAsia" w:cs="宋体"/>
                <w:sz w:val="18"/>
                <w:szCs w:val="18"/>
              </w:rPr>
            </w:pPr>
            <w:r>
              <w:rPr>
                <w:rFonts w:cs="宋体"/>
                <w:spacing w:val="-2"/>
                <w:sz w:val="18"/>
                <w:szCs w:val="18"/>
              </w:rPr>
              <w:t xml:space="preserve">验收内容</w:t>
            </w:r>
            <w:r/>
          </w:p>
        </w:tc>
        <w:tc>
          <w:tcPr>
            <w:tcW w:w="1714" w:type="dxa"/>
            <w:textDirection w:val="lrTb"/>
            <w:noWrap w:val="false"/>
          </w:tcPr>
          <w:p>
            <w:pPr>
              <w:ind w:left="498"/>
              <w:spacing w:before="298" w:line="208" w:lineRule="auto"/>
              <w:rPr>
                <w:rFonts w:hint="eastAsia" w:cs="宋体"/>
                <w:sz w:val="18"/>
                <w:szCs w:val="18"/>
              </w:rPr>
            </w:pPr>
            <w:r>
              <w:rPr>
                <w:rFonts w:cs="宋体"/>
                <w:spacing w:val="-2"/>
                <w:sz w:val="18"/>
                <w:szCs w:val="18"/>
              </w:rPr>
              <w:t xml:space="preserve">服务质量</w:t>
            </w:r>
            <w:r/>
          </w:p>
        </w:tc>
        <w:tc>
          <w:tcPr>
            <w:tcW w:w="1816" w:type="dxa"/>
            <w:textDirection w:val="lrTb"/>
            <w:noWrap w:val="false"/>
          </w:tcPr>
          <w:p>
            <w:pPr>
              <w:ind w:left="551"/>
              <w:spacing w:before="298" w:line="208" w:lineRule="auto"/>
              <w:rPr>
                <w:rFonts w:hint="eastAsia" w:cs="宋体"/>
                <w:sz w:val="18"/>
                <w:szCs w:val="18"/>
              </w:rPr>
            </w:pPr>
            <w:r>
              <w:rPr>
                <w:rFonts w:cs="宋体"/>
                <w:spacing w:val="-2"/>
                <w:sz w:val="18"/>
                <w:szCs w:val="18"/>
              </w:rPr>
              <w:t xml:space="preserve">服务进度</w:t>
            </w:r>
            <w:r/>
          </w:p>
        </w:tc>
        <w:tc>
          <w:tcPr>
            <w:tcW w:w="2476" w:type="dxa"/>
            <w:textDirection w:val="lrTb"/>
            <w:noWrap w:val="false"/>
          </w:tcPr>
          <w:p>
            <w:pPr>
              <w:ind w:left="387"/>
              <w:spacing w:before="298" w:line="207" w:lineRule="auto"/>
              <w:rPr>
                <w:rFonts w:hint="eastAsia" w:cs="宋体"/>
                <w:sz w:val="18"/>
                <w:szCs w:val="18"/>
              </w:rPr>
            </w:pPr>
            <w:r>
              <w:rPr>
                <w:rFonts w:cs="宋体"/>
                <w:spacing w:val="-1"/>
                <w:sz w:val="18"/>
                <w:szCs w:val="18"/>
              </w:rPr>
              <w:t xml:space="preserve">人员、设备 配备情况</w:t>
            </w:r>
            <w:r/>
          </w:p>
        </w:tc>
        <w:tc>
          <w:tcPr>
            <w:tcW w:w="1705" w:type="dxa"/>
            <w:textDirection w:val="lrTb"/>
            <w:noWrap w:val="false"/>
          </w:tcPr>
          <w:p>
            <w:pPr>
              <w:ind w:left="231"/>
              <w:spacing w:before="297" w:line="209" w:lineRule="auto"/>
              <w:rPr>
                <w:rFonts w:hint="eastAsia" w:cs="宋体"/>
                <w:sz w:val="18"/>
                <w:szCs w:val="18"/>
              </w:rPr>
            </w:pPr>
            <w:r>
              <w:rPr>
                <w:rFonts w:cs="宋体"/>
                <w:spacing w:val="-2"/>
                <w:sz w:val="18"/>
                <w:szCs w:val="18"/>
              </w:rPr>
              <w:t xml:space="preserve">行业、安全标准</w:t>
            </w:r>
            <w:r/>
          </w:p>
        </w:tc>
        <w:tc>
          <w:tcPr>
            <w:tcW w:w="2282" w:type="dxa"/>
            <w:textDirection w:val="lrTb"/>
            <w:noWrap w:val="false"/>
          </w:tcPr>
          <w:p>
            <w:pPr>
              <w:ind w:left="340"/>
              <w:spacing w:before="298" w:line="208" w:lineRule="auto"/>
              <w:rPr>
                <w:rFonts w:hint="eastAsia" w:cs="宋体"/>
                <w:sz w:val="18"/>
                <w:szCs w:val="18"/>
              </w:rPr>
            </w:pPr>
            <w:r>
              <w:rPr>
                <w:rFonts w:cs="宋体"/>
                <w:spacing w:val="-2"/>
                <w:sz w:val="18"/>
                <w:szCs w:val="18"/>
              </w:rPr>
              <w:t xml:space="preserve">项目需求、服务承诺</w:t>
            </w:r>
            <w:r/>
          </w:p>
        </w:tc>
        <w:tc>
          <w:tcPr>
            <w:tcW w:w="2556" w:type="dxa"/>
            <w:textDirection w:val="lrTb"/>
            <w:noWrap w:val="false"/>
          </w:tcPr>
          <w:p>
            <w:pPr>
              <w:ind w:left="159"/>
              <w:spacing w:before="299" w:line="208" w:lineRule="auto"/>
              <w:rPr>
                <w:rFonts w:hint="eastAsia" w:cs="宋体"/>
                <w:sz w:val="18"/>
                <w:szCs w:val="18"/>
              </w:rPr>
            </w:pPr>
            <w:r>
              <w:rPr>
                <w:rFonts w:cs="宋体"/>
                <w:spacing w:val="-1"/>
                <w:sz w:val="18"/>
                <w:szCs w:val="18"/>
              </w:rPr>
              <w:t xml:space="preserve">合同履约时间、 地点、方式</w:t>
            </w:r>
            <w:r/>
          </w:p>
        </w:tc>
      </w:tr>
      <w:tr>
        <w:trPr>
          <w:cantSplit/>
          <w:trHeight w:val="1119"/>
        </w:trPr>
        <w:tc>
          <w:tcPr>
            <w:tcW w:w="1625" w:type="dxa"/>
            <w:vMerge w:val="continue"/>
            <w:textDirection w:val="lrTb"/>
            <w:noWrap w:val="false"/>
          </w:tcPr>
          <w:p>
            <w:pPr>
              <w:rPr>
                <w:rFonts w:ascii="Arial" w:hAnsi="Arial" w:eastAsia="Arial" w:cs="Arial"/>
                <w:sz w:val="21"/>
                <w:szCs w:val="21"/>
              </w:rPr>
            </w:pPr>
            <w:r>
              <w:rPr>
                <w:rFonts w:ascii="Arial" w:hAnsi="Arial" w:eastAsia="Arial" w:cs="Arial"/>
                <w:sz w:val="21"/>
                <w:szCs w:val="21"/>
              </w:rPr>
            </w:r>
            <w:r/>
          </w:p>
        </w:tc>
        <w:tc>
          <w:tcPr>
            <w:tcW w:w="1714" w:type="dxa"/>
            <w:textDirection w:val="lrTb"/>
            <w:noWrap w:val="false"/>
          </w:tcPr>
          <w:p>
            <w:pPr>
              <w:ind w:left="501" w:right="497"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p>
        </w:tc>
        <w:tc>
          <w:tcPr>
            <w:tcW w:w="1816" w:type="dxa"/>
            <w:textDirection w:val="lrTb"/>
            <w:noWrap w:val="false"/>
          </w:tcPr>
          <w:p>
            <w:pPr>
              <w:ind w:left="553" w:right="547" w:hanging="1"/>
              <w:spacing w:before="270" w:line="430" w:lineRule="auto"/>
              <w:rPr>
                <w:rFonts w:hint="eastAsia"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rPr>
                <w:rFonts w:cs="宋体"/>
                <w:spacing w:val="-3"/>
                <w:sz w:val="18"/>
                <w:szCs w:val="18"/>
              </w:rPr>
              <w:t xml:space="preserve">不按时□</w:t>
            </w:r>
            <w:r/>
          </w:p>
        </w:tc>
        <w:tc>
          <w:tcPr>
            <w:tcW w:w="2476" w:type="dxa"/>
            <w:textDirection w:val="lrTb"/>
            <w:noWrap w:val="false"/>
          </w:tcPr>
          <w:p>
            <w:pPr>
              <w:ind w:left="885" w:right="875"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p>
        </w:tc>
        <w:tc>
          <w:tcPr>
            <w:tcW w:w="1705" w:type="dxa"/>
            <w:textDirection w:val="lrTb"/>
            <w:noWrap w:val="false"/>
          </w:tcPr>
          <w:p>
            <w:pPr>
              <w:ind w:left="500" w:right="489"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p>
        </w:tc>
        <w:tc>
          <w:tcPr>
            <w:tcW w:w="2282" w:type="dxa"/>
            <w:textDirection w:val="lrTb"/>
            <w:noWrap w:val="false"/>
          </w:tcPr>
          <w:p>
            <w:pPr>
              <w:ind w:left="789" w:right="777"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p>
        </w:tc>
        <w:tc>
          <w:tcPr>
            <w:tcW w:w="2556" w:type="dxa"/>
            <w:textDirection w:val="lrTb"/>
            <w:noWrap w:val="false"/>
          </w:tcPr>
          <w:p>
            <w:pPr>
              <w:ind w:left="926" w:right="914"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p>
        </w:tc>
      </w:tr>
      <w:tr>
        <w:trPr>
          <w:trHeight w:val="1119"/>
        </w:trPr>
        <w:tc>
          <w:tcPr>
            <w:tcW w:w="1625" w:type="dxa"/>
            <w:textDirection w:val="lrTb"/>
            <w:noWrap w:val="false"/>
          </w:tcPr>
          <w:p>
            <w:pPr>
              <w:ind w:left="185"/>
              <w:spacing w:before="299" w:line="208" w:lineRule="auto"/>
              <w:rPr>
                <w:rFonts w:hint="eastAsia" w:cs="宋体"/>
                <w:sz w:val="18"/>
                <w:szCs w:val="18"/>
              </w:rPr>
            </w:pPr>
            <w:r>
              <w:rPr>
                <w:rFonts w:cs="宋体"/>
                <w:spacing w:val="-2"/>
                <w:sz w:val="18"/>
                <w:szCs w:val="18"/>
              </w:rPr>
              <w:t xml:space="preserve">专业检测机构情</w:t>
            </w:r>
            <w:r/>
          </w:p>
          <w:p>
            <w:pPr>
              <w:spacing w:line="298" w:lineRule="auto"/>
              <w:rPr>
                <w:rFonts w:ascii="Arial" w:hAnsi="Arial" w:eastAsia="Arial" w:cs="Arial"/>
                <w:sz w:val="21"/>
                <w:szCs w:val="21"/>
              </w:rPr>
            </w:pPr>
            <w:r>
              <w:rPr>
                <w:rFonts w:ascii="Arial" w:hAnsi="Arial" w:eastAsia="Arial" w:cs="Arial"/>
                <w:sz w:val="21"/>
                <w:szCs w:val="21"/>
              </w:rPr>
            </w:r>
            <w:r/>
          </w:p>
          <w:p>
            <w:pPr>
              <w:ind w:left="545"/>
              <w:spacing w:before="59" w:line="207" w:lineRule="auto"/>
              <w:rPr>
                <w:rFonts w:hint="eastAsia" w:cs="宋体"/>
                <w:sz w:val="18"/>
                <w:szCs w:val="18"/>
              </w:rPr>
            </w:pPr>
            <w:r>
              <w:rPr>
                <w:rFonts w:cs="宋体"/>
                <w:spacing w:val="-3"/>
                <w:sz w:val="18"/>
                <w:szCs w:val="18"/>
              </w:rPr>
              <w:t xml:space="preserve">况说明</w:t>
            </w:r>
            <w:r/>
          </w:p>
        </w:tc>
        <w:tc>
          <w:tcPr>
            <w:gridSpan w:val="6"/>
            <w:tcW w:w="12549" w:type="dxa"/>
            <w:textDirection w:val="lrTb"/>
            <w:noWrap w:val="false"/>
          </w:tcPr>
          <w:p>
            <w:pPr>
              <w:rPr>
                <w:rFonts w:ascii="Arial" w:hAnsi="Arial" w:eastAsia="Arial" w:cs="Arial"/>
                <w:sz w:val="21"/>
                <w:szCs w:val="21"/>
              </w:rPr>
            </w:pPr>
            <w:r>
              <w:rPr>
                <w:rFonts w:ascii="Arial" w:hAnsi="Arial" w:eastAsia="Arial" w:cs="Arial"/>
                <w:sz w:val="21"/>
                <w:szCs w:val="21"/>
              </w:rPr>
            </w:r>
            <w:r/>
          </w:p>
        </w:tc>
      </w:tr>
      <w:tr>
        <w:trPr>
          <w:trHeight w:val="1120"/>
        </w:trPr>
        <w:tc>
          <w:tcPr>
            <w:tcW w:w="1625"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ind w:left="454"/>
              <w:spacing w:before="58" w:line="207" w:lineRule="auto"/>
              <w:rPr>
                <w:rFonts w:hint="eastAsia" w:cs="宋体"/>
                <w:sz w:val="18"/>
                <w:szCs w:val="18"/>
              </w:rPr>
            </w:pPr>
            <w:r>
              <w:rPr>
                <w:rFonts w:cs="宋体"/>
                <w:spacing w:val="-2"/>
                <w:sz w:val="18"/>
                <w:szCs w:val="18"/>
              </w:rPr>
              <w:t xml:space="preserve">存在问题</w:t>
            </w:r>
            <w:r/>
          </w:p>
          <w:p>
            <w:pPr>
              <w:spacing w:line="297" w:lineRule="auto"/>
              <w:rPr>
                <w:rFonts w:ascii="Arial" w:hAnsi="Arial" w:eastAsia="Arial" w:cs="Arial"/>
                <w:sz w:val="21"/>
                <w:szCs w:val="21"/>
                <w:lang w:eastAsia="en-US"/>
              </w:rPr>
            </w:pPr>
            <w:r>
              <w:rPr>
                <w:rFonts w:ascii="Arial" w:hAnsi="Arial" w:eastAsia="Arial" w:cs="Arial"/>
                <w:sz w:val="21"/>
                <w:szCs w:val="21"/>
                <w:lang w:eastAsia="en-US"/>
              </w:rPr>
            </w:r>
            <w:r/>
          </w:p>
          <w:p>
            <w:pPr>
              <w:ind w:left="365"/>
              <w:spacing w:before="58" w:line="207" w:lineRule="auto"/>
              <w:rPr>
                <w:rFonts w:hint="eastAsia" w:cs="宋体"/>
                <w:sz w:val="18"/>
                <w:szCs w:val="18"/>
              </w:rPr>
            </w:pPr>
            <w:r>
              <w:rPr>
                <w:rFonts w:cs="宋体"/>
                <w:spacing w:val="-2"/>
                <w:sz w:val="18"/>
                <w:szCs w:val="18"/>
              </w:rPr>
              <w:t xml:space="preserve">和改进意见</w:t>
            </w:r>
            <w:r/>
          </w:p>
        </w:tc>
        <w:tc>
          <w:tcPr>
            <w:gridSpan w:val="6"/>
            <w:tcW w:w="12549"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bl>
    <w:p>
      <w:pPr>
        <w:rPr>
          <w:rFonts w:ascii="Arial" w:hAnsi="Times New Roman"/>
          <w:sz w:val="21"/>
        </w:rPr>
      </w:pPr>
      <w:r>
        <w:rPr>
          <w:rFonts w:ascii="Arial" w:hAnsi="Times New Roman"/>
          <w:sz w:val="21"/>
        </w:rPr>
      </w:r>
      <w:r/>
    </w:p>
    <w:p>
      <w:pPr>
        <w:rPr>
          <w:rFonts w:ascii="Arial" w:hAnsi="Arial" w:eastAsia="Arial" w:cs="Arial"/>
          <w:sz w:val="21"/>
          <w:szCs w:val="21"/>
        </w:rPr>
        <w:sectPr>
          <w:footnotePr/>
          <w:endnotePr/>
          <w:type w:val="nextPage"/>
          <w:pgSz w:w="16838" w:h="11906" w:orient="landscape"/>
          <w:pgMar w:top="1011" w:right="956" w:bottom="1380" w:left="1459" w:header="0" w:footer="1162" w:gutter="0"/>
          <w:cols w:num="1" w:sep="0" w:space="720" w:equalWidth="1"/>
          <w:docGrid w:linePitch="360"/>
        </w:sectPr>
      </w:pPr>
      <w:r>
        <w:rPr>
          <w:rFonts w:ascii="Arial" w:hAnsi="Arial" w:eastAsia="Arial" w:cs="Arial"/>
          <w:sz w:val="21"/>
          <w:szCs w:val="21"/>
        </w:rPr>
      </w:r>
      <w:r/>
    </w:p>
    <w:p>
      <w:pPr>
        <w:spacing w:before="164"/>
        <w:rPr>
          <w:rFonts w:ascii="Times New Roman" w:hAnsi="Times New Roman"/>
          <w:sz w:val="21"/>
        </w:rPr>
      </w:pPr>
      <w:r>
        <w:rPr>
          <w:rFonts w:ascii="Times New Roman" w:hAnsi="Times New Roman"/>
          <w:sz w:val="21"/>
        </w:rPr>
      </w:r>
      <w:r/>
    </w:p>
    <w:tbl>
      <w:tblPr>
        <w:tblStyle w:val="765"/>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spacing w:line="301" w:lineRule="auto"/>
              <w:rPr>
                <w:rFonts w:ascii="Arial" w:hAnsi="Arial" w:eastAsia="Arial" w:cs="Arial"/>
                <w:sz w:val="21"/>
                <w:szCs w:val="21"/>
                <w:lang w:eastAsia="en-US"/>
              </w:rPr>
            </w:pPr>
            <w:r>
              <w:rPr>
                <w:rFonts w:ascii="Arial" w:hAnsi="Arial" w:eastAsia="Arial" w:cs="Arial"/>
                <w:sz w:val="21"/>
                <w:szCs w:val="21"/>
                <w:lang w:eastAsia="en-US"/>
              </w:rPr>
            </w:r>
            <w:r/>
          </w:p>
          <w:p>
            <w:pPr>
              <w:ind w:left="457"/>
              <w:spacing w:before="58" w:line="207" w:lineRule="auto"/>
              <w:rPr>
                <w:rFonts w:hint="eastAsia" w:cs="宋体"/>
                <w:sz w:val="18"/>
                <w:szCs w:val="18"/>
              </w:rPr>
            </w:pPr>
            <w:r>
              <w:rPr>
                <w:rFonts w:cs="宋体"/>
                <w:spacing w:val="-3"/>
                <w:sz w:val="18"/>
                <w:szCs w:val="18"/>
              </w:rPr>
              <w:t xml:space="preserve">最终结论</w:t>
            </w:r>
            <w:r/>
          </w:p>
        </w:tc>
        <w:tc>
          <w:tcPr>
            <w:gridSpan w:val="2"/>
            <w:tcW w:w="12550" w:type="dxa"/>
            <w:textDirection w:val="lrTb"/>
            <w:noWrap w:val="false"/>
          </w:tcPr>
          <w:p>
            <w:pPr>
              <w:spacing w:line="271" w:lineRule="auto"/>
              <w:rPr>
                <w:rFonts w:ascii="Arial" w:hAnsi="Arial" w:eastAsia="Arial" w:cs="Arial"/>
                <w:sz w:val="21"/>
                <w:szCs w:val="21"/>
                <w:lang w:eastAsia="en-US"/>
              </w:rPr>
            </w:pPr>
            <w:r>
              <w:rPr>
                <w:rFonts w:ascii="Arial" w:hAnsi="Arial" w:eastAsia="Arial" w:cs="Arial"/>
                <w:sz w:val="21"/>
                <w:szCs w:val="21"/>
                <w:lang w:eastAsia="en-US"/>
              </w:rPr>
            </w:r>
            <w:r/>
          </w:p>
          <w:p>
            <w:pPr>
              <w:ind w:left="4210"/>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p>
        </w:tc>
      </w:tr>
      <w:tr>
        <w:trPr>
          <w:trHeight w:val="1119"/>
        </w:trPr>
        <w:tc>
          <w:tcPr>
            <w:tcW w:w="1624" w:type="dxa"/>
            <w:textDirection w:val="lrTb"/>
            <w:noWrap w:val="false"/>
          </w:tcPr>
          <w:p>
            <w:pPr>
              <w:ind w:left="274"/>
              <w:spacing w:before="295" w:line="208" w:lineRule="auto"/>
              <w:rPr>
                <w:rFonts w:hint="eastAsia" w:cs="宋体"/>
                <w:sz w:val="18"/>
                <w:szCs w:val="18"/>
              </w:rPr>
            </w:pPr>
            <w:r>
              <w:rPr>
                <w:rFonts w:cs="宋体"/>
                <w:spacing w:val="-2"/>
                <w:sz w:val="18"/>
                <w:szCs w:val="18"/>
              </w:rPr>
              <w:t xml:space="preserve">验收小组成员</w:t>
            </w:r>
            <w:r/>
          </w:p>
          <w:p>
            <w:pPr>
              <w:spacing w:line="298" w:lineRule="auto"/>
              <w:rPr>
                <w:rFonts w:ascii="Arial" w:hAnsi="Arial" w:eastAsia="Arial" w:cs="Arial"/>
                <w:sz w:val="21"/>
                <w:szCs w:val="21"/>
                <w:lang w:eastAsia="en-US"/>
              </w:rPr>
            </w:pPr>
            <w:r>
              <w:rPr>
                <w:rFonts w:ascii="Arial" w:hAnsi="Arial" w:eastAsia="Arial" w:cs="Arial"/>
                <w:sz w:val="21"/>
                <w:szCs w:val="21"/>
                <w:lang w:eastAsia="en-US"/>
              </w:rPr>
            </w:r>
            <w:r/>
          </w:p>
          <w:p>
            <w:pPr>
              <w:ind w:left="635"/>
              <w:spacing w:before="58" w:line="208" w:lineRule="auto"/>
              <w:rPr>
                <w:rFonts w:hint="eastAsia" w:cs="宋体"/>
                <w:sz w:val="18"/>
                <w:szCs w:val="18"/>
              </w:rPr>
            </w:pPr>
            <w:r>
              <w:rPr>
                <w:rFonts w:cs="宋体"/>
                <w:spacing w:val="-4"/>
                <w:sz w:val="18"/>
                <w:szCs w:val="18"/>
              </w:rPr>
              <w:t xml:space="preserve">签字</w:t>
            </w:r>
            <w:r/>
          </w:p>
        </w:tc>
        <w:tc>
          <w:tcPr>
            <w:gridSpan w:val="2"/>
            <w:tcW w:w="12550"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2"/>
            <w:tcW w:w="7059" w:type="dxa"/>
            <w:textDirection w:val="lrTb"/>
            <w:noWrap w:val="false"/>
          </w:tcPr>
          <w:p>
            <w:pPr>
              <w:ind w:left="2814"/>
              <w:spacing w:before="297" w:line="208" w:lineRule="auto"/>
              <w:rPr>
                <w:rFonts w:hint="eastAsia" w:cs="宋体"/>
                <w:sz w:val="18"/>
                <w:szCs w:val="18"/>
              </w:rPr>
            </w:pPr>
            <w:r>
              <w:rPr>
                <w:rFonts w:cs="宋体"/>
                <w:spacing w:val="-1"/>
                <w:sz w:val="18"/>
                <w:szCs w:val="18"/>
              </w:rPr>
              <w:t xml:space="preserve">采购代理机构意见</w:t>
            </w:r>
            <w:r/>
          </w:p>
        </w:tc>
        <w:tc>
          <w:tcPr>
            <w:tcW w:w="7115" w:type="dxa"/>
            <w:textDirection w:val="lrTb"/>
            <w:noWrap w:val="false"/>
          </w:tcPr>
          <w:p>
            <w:pPr>
              <w:ind w:left="3111"/>
              <w:spacing w:before="297" w:line="207" w:lineRule="auto"/>
              <w:rPr>
                <w:rFonts w:hint="eastAsia" w:cs="宋体"/>
                <w:sz w:val="18"/>
                <w:szCs w:val="18"/>
              </w:rPr>
            </w:pPr>
            <w:r>
              <w:rPr>
                <w:rFonts w:cs="宋体"/>
                <w:spacing w:val="-2"/>
                <w:sz w:val="18"/>
                <w:szCs w:val="18"/>
              </w:rPr>
              <w:t xml:space="preserve">采购人意见</w:t>
            </w:r>
            <w:r/>
          </w:p>
        </w:tc>
      </w:tr>
      <w:tr>
        <w:trPr>
          <w:trHeight w:val="1119"/>
        </w:trPr>
        <w:tc>
          <w:tcPr>
            <w:gridSpan w:val="2"/>
            <w:tcW w:w="7059" w:type="dxa"/>
            <w:textDirection w:val="lrTb"/>
            <w:noWrap w:val="false"/>
          </w:tcPr>
          <w:p>
            <w:pPr>
              <w:spacing w:line="255" w:lineRule="auto"/>
              <w:rPr>
                <w:rFonts w:ascii="Arial" w:hAnsi="Arial" w:eastAsia="Arial" w:cs="Arial"/>
                <w:sz w:val="21"/>
                <w:szCs w:val="21"/>
              </w:rPr>
            </w:pPr>
            <w:r>
              <w:rPr>
                <w:rFonts w:ascii="Arial" w:hAnsi="Arial" w:eastAsia="Arial" w:cs="Arial"/>
                <w:sz w:val="21"/>
                <w:szCs w:val="21"/>
              </w:rPr>
            </w:r>
            <w:r/>
          </w:p>
          <w:p>
            <w:pPr>
              <w:spacing w:line="255" w:lineRule="auto"/>
              <w:rPr>
                <w:rFonts w:ascii="Arial" w:hAnsi="Arial" w:eastAsia="Arial" w:cs="Arial"/>
                <w:sz w:val="21"/>
                <w:szCs w:val="21"/>
              </w:rPr>
            </w:pPr>
            <w:r>
              <w:rPr>
                <w:rFonts w:ascii="Arial" w:hAnsi="Arial" w:eastAsia="Arial" w:cs="Arial"/>
                <w:sz w:val="21"/>
                <w:szCs w:val="21"/>
              </w:rPr>
            </w:r>
            <w:r/>
          </w:p>
          <w:p>
            <w:pPr>
              <w:spacing w:line="255" w:lineRule="auto"/>
              <w:rPr>
                <w:rFonts w:ascii="Arial" w:hAnsi="Arial" w:eastAsia="Arial" w:cs="Arial"/>
                <w:sz w:val="21"/>
                <w:szCs w:val="21"/>
              </w:rPr>
            </w:pPr>
            <w:r>
              <w:rPr>
                <w:rFonts w:ascii="Arial" w:hAnsi="Arial" w:eastAsia="Arial" w:cs="Arial"/>
                <w:sz w:val="21"/>
                <w:szCs w:val="21"/>
              </w:rPr>
            </w:r>
            <w:r/>
          </w:p>
          <w:p>
            <w:pPr>
              <w:ind w:left="113"/>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p>
        </w:tc>
        <w:tc>
          <w:tcPr>
            <w:tcW w:w="7115" w:type="dxa"/>
            <w:textDirection w:val="lrTb"/>
            <w:noWrap w:val="false"/>
          </w:tcPr>
          <w:p>
            <w:pPr>
              <w:spacing w:line="255" w:lineRule="auto"/>
              <w:rPr>
                <w:rFonts w:ascii="Arial" w:hAnsi="Arial" w:eastAsia="Arial" w:cs="Arial"/>
                <w:sz w:val="21"/>
                <w:szCs w:val="21"/>
              </w:rPr>
            </w:pPr>
            <w:r>
              <w:rPr>
                <w:rFonts w:ascii="Arial" w:hAnsi="Arial" w:eastAsia="Arial" w:cs="Arial"/>
                <w:sz w:val="21"/>
                <w:szCs w:val="21"/>
              </w:rPr>
            </w:r>
            <w:r/>
          </w:p>
          <w:p>
            <w:pPr>
              <w:spacing w:line="255" w:lineRule="auto"/>
              <w:rPr>
                <w:rFonts w:ascii="Arial" w:hAnsi="Arial" w:eastAsia="Arial" w:cs="Arial"/>
                <w:sz w:val="21"/>
                <w:szCs w:val="21"/>
              </w:rPr>
            </w:pPr>
            <w:r>
              <w:rPr>
                <w:rFonts w:ascii="Arial" w:hAnsi="Arial" w:eastAsia="Arial" w:cs="Arial"/>
                <w:sz w:val="21"/>
                <w:szCs w:val="21"/>
              </w:rPr>
            </w:r>
            <w:r/>
          </w:p>
          <w:p>
            <w:pPr>
              <w:spacing w:line="255" w:lineRule="auto"/>
              <w:rPr>
                <w:rFonts w:ascii="Arial" w:hAnsi="Arial" w:eastAsia="Arial" w:cs="Arial"/>
                <w:sz w:val="21"/>
                <w:szCs w:val="21"/>
              </w:rPr>
            </w:pPr>
            <w:r>
              <w:rPr>
                <w:rFonts w:ascii="Arial" w:hAnsi="Arial" w:eastAsia="Arial" w:cs="Arial"/>
                <w:sz w:val="21"/>
                <w:szCs w:val="21"/>
              </w:rPr>
            </w:r>
            <w:r/>
          </w:p>
          <w:p>
            <w:pPr>
              <w:ind w:left="115"/>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p>
        </w:tc>
      </w:tr>
      <w:tr>
        <w:trPr>
          <w:trHeight w:val="1681"/>
        </w:trPr>
        <w:tc>
          <w:tcPr>
            <w:gridSpan w:val="3"/>
            <w:tcW w:w="14174" w:type="dxa"/>
            <w:textDirection w:val="lrTb"/>
            <w:noWrap w:val="false"/>
          </w:tcPr>
          <w:p>
            <w:pPr>
              <w:ind w:left="112"/>
              <w:spacing w:before="299" w:line="207" w:lineRule="auto"/>
              <w:rPr>
                <w:rFonts w:hint="eastAsia" w:cs="宋体"/>
                <w:sz w:val="18"/>
                <w:szCs w:val="18"/>
              </w:rPr>
            </w:pPr>
            <w:r>
              <w:rPr>
                <w:rFonts w:cs="宋体"/>
                <w:spacing w:val="-2"/>
                <w:sz w:val="18"/>
                <w:szCs w:val="18"/>
              </w:rPr>
              <w:t xml:space="preserve">供应商确认：</w:t>
            </w:r>
            <w:r/>
          </w:p>
          <w:p>
            <w:pPr>
              <w:spacing w:line="275" w:lineRule="auto"/>
              <w:rPr>
                <w:rFonts w:ascii="Arial" w:hAnsi="Arial" w:eastAsia="Arial" w:cs="Arial"/>
                <w:sz w:val="21"/>
                <w:szCs w:val="21"/>
              </w:rPr>
            </w:pPr>
            <w:r>
              <w:rPr>
                <w:rFonts w:ascii="Arial" w:hAnsi="Arial" w:eastAsia="Arial" w:cs="Arial"/>
                <w:sz w:val="21"/>
                <w:szCs w:val="21"/>
              </w:rPr>
            </w:r>
            <w:r/>
          </w:p>
          <w:p>
            <w:pPr>
              <w:spacing w:line="275" w:lineRule="auto"/>
              <w:rPr>
                <w:rFonts w:ascii="Arial" w:hAnsi="Arial" w:eastAsia="Arial" w:cs="Arial"/>
                <w:sz w:val="21"/>
                <w:szCs w:val="21"/>
              </w:rPr>
            </w:pPr>
            <w:r>
              <w:rPr>
                <w:rFonts w:ascii="Arial" w:hAnsi="Arial" w:eastAsia="Arial" w:cs="Arial"/>
                <w:sz w:val="21"/>
                <w:szCs w:val="21"/>
              </w:rPr>
            </w:r>
            <w:r/>
          </w:p>
          <w:p>
            <w:pPr>
              <w:spacing w:line="275" w:lineRule="auto"/>
              <w:rPr>
                <w:rFonts w:ascii="Arial" w:hAnsi="Arial" w:eastAsia="Arial" w:cs="Arial"/>
                <w:sz w:val="21"/>
                <w:szCs w:val="21"/>
              </w:rPr>
            </w:pPr>
            <w:r>
              <w:rPr>
                <w:rFonts w:ascii="Arial" w:hAnsi="Arial" w:eastAsia="Arial" w:cs="Arial"/>
                <w:sz w:val="21"/>
                <w:szCs w:val="21"/>
              </w:rPr>
            </w:r>
            <w:r/>
          </w:p>
          <w:p>
            <w:pPr>
              <w:ind w:left="117"/>
              <w:spacing w:before="58" w:line="239" w:lineRule="exact"/>
              <w:rPr>
                <w:rFonts w:hint="eastAsia" w:cs="宋体"/>
                <w:sz w:val="18"/>
                <w:szCs w:val="18"/>
              </w:rPr>
            </w:pPr>
            <w:r>
              <w:rPr>
                <w:rFonts w:cs="宋体"/>
                <w:spacing w:val="-1"/>
                <w:position w:val="1"/>
                <w:sz w:val="18"/>
                <w:szCs w:val="18"/>
              </w:rPr>
              <w:t xml:space="preserve">（单位公章或授权代表签字）</w:t>
            </w:r>
            <w:r/>
          </w:p>
        </w:tc>
      </w:tr>
    </w:tbl>
    <w:p>
      <w:pPr>
        <w:ind w:left="85"/>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p>
    <w:p>
      <w:pPr>
        <w:contextualSpacing/>
        <w:ind w:firstLine="360"/>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p>
    <w:p>
      <w:pPr>
        <w:contextualSpacing/>
        <w:ind w:firstLine="420"/>
        <w:spacing w:line="360" w:lineRule="auto"/>
        <w:rPr>
          <w:rFonts w:hint="eastAsia" w:cs="宋体"/>
          <w:sz w:val="21"/>
          <w:szCs w:val="21"/>
          <w:lang w:val="zh-CN"/>
        </w:rPr>
      </w:pPr>
      <w:r>
        <w:rPr>
          <w:rFonts w:hint="eastAsia" w:cs="宋体"/>
          <w:sz w:val="21"/>
          <w:szCs w:val="21"/>
          <w:lang w:val="zh-CN"/>
        </w:rPr>
      </w:r>
      <w:r/>
    </w:p>
    <w:p>
      <w:pPr>
        <w:contextualSpacing/>
        <w:ind w:firstLine="420"/>
        <w:spacing w:line="360" w:lineRule="auto"/>
        <w:rPr>
          <w:rFonts w:hint="eastAsia" w:cs="宋体"/>
          <w:sz w:val="21"/>
          <w:szCs w:val="21"/>
          <w:lang w:val="zh-CN"/>
        </w:rPr>
        <w:sectPr>
          <w:footnotePr/>
          <w:endnotePr/>
          <w:type w:val="nextPage"/>
          <w:pgSz w:w="16838" w:h="11906" w:orient="landscape"/>
          <w:pgMar w:top="1021" w:right="675" w:bottom="1021" w:left="1702" w:header="426" w:footer="284" w:gutter="0"/>
          <w:cols w:num="1" w:sep="0" w:space="720" w:equalWidth="1"/>
          <w:docGrid w:linePitch="360"/>
          <w:titlePg/>
        </w:sectPr>
      </w:pPr>
      <w:r>
        <w:rPr>
          <w:rFonts w:hint="eastAsia" w:cs="宋体"/>
          <w:sz w:val="21"/>
          <w:szCs w:val="21"/>
          <w:lang w:val="zh-CN"/>
        </w:rPr>
      </w:r>
      <w:r/>
    </w:p>
    <w:p>
      <w:pPr>
        <w:pStyle w:val="755"/>
        <w:numPr>
          <w:ilvl w:val="0"/>
          <w:numId w:val="0"/>
        </w:numPr>
        <w:jc w:val="center"/>
        <w:rPr>
          <w:rFonts w:cs="宋体"/>
          <w:sz w:val="21"/>
          <w:szCs w:val="21"/>
        </w:rPr>
      </w:pPr>
      <w:r>
        <w:rPr>
          <w:rFonts w:hint="eastAsia" w:ascii="宋体" w:hAnsi="宋体" w:cs="宋体"/>
        </w:rPr>
        <w:t xml:space="preserve">第五章 合同主要条款</w:t>
      </w:r>
      <w:r/>
    </w:p>
    <w:tbl>
      <w:tblPr>
        <w:tblStyle w:val="765"/>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sz w:val="21"/>
                <w:szCs w:val="21"/>
              </w:rPr>
            </w:pPr>
            <w:r>
              <w:rPr>
                <w:rFonts w:hint="eastAsia" w:cs="宋体"/>
                <w:sz w:val="21"/>
                <w:szCs w:val="21"/>
              </w:rPr>
              <w:t xml:space="preserve">甲方（采购人）：太仓市璜泾镇人民政府</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sz w:val="21"/>
                <w:szCs w:val="21"/>
              </w:rPr>
            </w:pPr>
            <w:r>
              <w:rPr>
                <w:rFonts w:hint="eastAsia" w:cs="宋体"/>
                <w:sz w:val="21"/>
                <w:szCs w:val="21"/>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sz w:val="21"/>
                <w:szCs w:val="21"/>
              </w:rPr>
            </w:pPr>
            <w:r>
              <w:rPr>
                <w:rFonts w:hint="eastAsia" w:cs="宋体"/>
                <w:sz w:val="21"/>
                <w:szCs w:val="21"/>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sz w:val="21"/>
                <w:szCs w:val="21"/>
              </w:rPr>
            </w:pPr>
            <w:r>
              <w:rPr>
                <w:rFonts w:hint="eastAsia" w:cs="宋体"/>
                <w:sz w:val="21"/>
                <w:szCs w:val="21"/>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sz w:val="21"/>
                <w:szCs w:val="21"/>
              </w:rPr>
            </w:pPr>
            <w:r>
              <w:rPr>
                <w:rFonts w:hint="eastAsia" w:cs="宋体"/>
                <w:sz w:val="21"/>
                <w:szCs w:val="21"/>
              </w:rPr>
              <w:t xml:space="preserve">签订地点：太仓市</w:t>
            </w:r>
            <w:r/>
          </w:p>
        </w:tc>
      </w:tr>
    </w:tbl>
    <w:p>
      <w:pPr>
        <w:ind w:firstLine="420"/>
        <w:spacing w:line="360" w:lineRule="auto"/>
        <w:rPr>
          <w:rFonts w:hint="eastAsia" w:cs="宋体"/>
          <w:sz w:val="21"/>
          <w:szCs w:val="21"/>
        </w:rPr>
      </w:pPr>
      <w:r>
        <w:rPr>
          <w:rFonts w:hint="eastAsia" w:cs="宋体"/>
          <w:sz w:val="21"/>
          <w:szCs w:val="21"/>
        </w:rPr>
        <w:t xml:space="preserve">根据苏州晋业建设咨询有限公司招标编号</w:t>
      </w:r>
      <w:r>
        <w:rPr>
          <w:rFonts w:hint="eastAsia" w:cs="宋体"/>
          <w:sz w:val="21"/>
          <w:szCs w:val="21"/>
          <w:u w:val="single"/>
        </w:rPr>
        <w:t xml:space="preserve">JSZC-320585-JINY-G2026-0003</w:t>
      </w:r>
      <w:r>
        <w:rPr>
          <w:rFonts w:hint="eastAsia" w:cs="宋体"/>
          <w:sz w:val="21"/>
          <w:szCs w:val="21"/>
        </w:rPr>
        <w:t xml:space="preserve">号招标文件及中标单位的投标文件和中标通知书，甲乙双方就此次</w:t>
      </w:r>
      <w:r>
        <w:rPr>
          <w:rFonts w:cs="宋体"/>
          <w:sz w:val="21"/>
          <w:szCs w:val="21"/>
          <w:u w:val="single"/>
        </w:rPr>
        <w:t xml:space="preserve"> </w:t>
      </w:r>
      <w:r>
        <w:rPr>
          <w:rFonts w:hint="eastAsia" w:cs="宋体"/>
          <w:sz w:val="21"/>
          <w:szCs w:val="21"/>
          <w:u w:val="single"/>
        </w:rPr>
        <w:t xml:space="preserve">2026年璜泾镇区环境卫生服务外包</w:t>
      </w:r>
      <w:r>
        <w:rPr>
          <w:rFonts w:hint="eastAsia" w:cs="宋体"/>
          <w:sz w:val="21"/>
          <w:szCs w:val="21"/>
        </w:rPr>
        <w:t xml:space="preserve">的</w:t>
      </w:r>
      <w:r>
        <w:rPr>
          <w:rFonts w:hint="eastAsia" w:cs="仿宋_GB2312"/>
          <w:bCs/>
          <w:sz w:val="21"/>
          <w:szCs w:val="21"/>
        </w:rPr>
        <w:t xml:space="preserve">中标结果</w:t>
      </w:r>
      <w:r>
        <w:rPr>
          <w:rFonts w:hint="eastAsia" w:cs="宋体"/>
          <w:sz w:val="21"/>
          <w:szCs w:val="21"/>
        </w:rPr>
        <w:t xml:space="preserve">，签订本合同书。</w:t>
      </w:r>
      <w:r/>
    </w:p>
    <w:p>
      <w:pPr>
        <w:rPr>
          <w:rFonts w:hint="eastAsia"/>
        </w:rPr>
      </w:pPr>
      <w:r>
        <w:rPr>
          <w:rFonts w:hint="eastAsia"/>
          <w:sz w:val="21"/>
          <w:szCs w:val="21"/>
        </w:rPr>
        <w:t xml:space="preserve">一、合同内容：</w:t>
      </w:r>
      <w:r/>
    </w:p>
    <w:p>
      <w:pPr>
        <w:ind w:firstLine="380"/>
        <w:spacing w:line="360" w:lineRule="auto"/>
        <w:rPr>
          <w:rFonts w:hint="eastAsia"/>
          <w:sz w:val="21"/>
          <w:szCs w:val="21"/>
        </w:rPr>
      </w:pPr>
      <w:r>
        <w:rPr>
          <w:rFonts w:hint="eastAsia"/>
          <w:sz w:val="21"/>
          <w:szCs w:val="21"/>
        </w:rPr>
        <w:t xml:space="preserve">1</w:t>
      </w:r>
      <w:r>
        <w:rPr>
          <w:rFonts w:hint="eastAsia" w:ascii="Courier New" w:hAnsi="Courier New" w:cs="Courier New"/>
          <w:sz w:val="21"/>
          <w:szCs w:val="21"/>
        </w:rPr>
        <w:t xml:space="preserve">、</w:t>
      </w:r>
      <w:r>
        <w:rPr>
          <w:rFonts w:ascii="Courier New" w:hAnsi="Courier New" w:cs="Courier New"/>
          <w:sz w:val="21"/>
          <w:szCs w:val="21"/>
        </w:rPr>
        <w:t xml:space="preserve">项目名称：</w:t>
      </w:r>
      <w:r>
        <w:rPr>
          <w:rFonts w:cs="Courier New"/>
          <w:sz w:val="21"/>
          <w:szCs w:val="21"/>
        </w:rPr>
        <w:t xml:space="preserve">2026年璜泾镇区环境卫生服务外包</w:t>
      </w:r>
      <w:r/>
    </w:p>
    <w:p>
      <w:pPr>
        <w:ind w:firstLine="380"/>
        <w:spacing w:line="360" w:lineRule="auto"/>
        <w:rPr>
          <w:rFonts w:hint="eastAsia"/>
          <w:sz w:val="21"/>
          <w:szCs w:val="21"/>
        </w:rPr>
      </w:pPr>
      <w:r>
        <w:rPr>
          <w:rFonts w:ascii="Courier New" w:hAnsi="Courier New" w:cs="Courier New"/>
          <w:sz w:val="21"/>
          <w:szCs w:val="21"/>
        </w:rPr>
        <w:t xml:space="preserve">项目地点：甲方指定地点</w:t>
      </w:r>
      <w:r>
        <w:rPr>
          <w:rFonts w:hint="eastAsia" w:ascii="Courier New" w:hAnsi="Courier New" w:cs="Courier New"/>
          <w:sz w:val="21"/>
          <w:szCs w:val="21"/>
        </w:rPr>
        <w:t xml:space="preserve">。</w:t>
      </w:r>
      <w:r/>
    </w:p>
    <w:p>
      <w:pPr>
        <w:ind w:firstLine="380"/>
        <w:spacing w:line="360" w:lineRule="auto"/>
        <w:rPr>
          <w:rFonts w:hint="eastAsia"/>
          <w:sz w:val="21"/>
          <w:szCs w:val="21"/>
        </w:rPr>
      </w:pPr>
      <w:r>
        <w:rPr>
          <w:rFonts w:hint="eastAsia" w:ascii="Courier New" w:hAnsi="Courier New" w:cs="Courier New"/>
          <w:sz w:val="21"/>
          <w:szCs w:val="21"/>
        </w:rPr>
        <w:t xml:space="preserve">管理时间</w:t>
      </w:r>
      <w:r>
        <w:rPr>
          <w:rFonts w:ascii="Courier New" w:hAnsi="Courier New" w:cs="Courier New"/>
          <w:sz w:val="21"/>
          <w:szCs w:val="21"/>
        </w:rPr>
        <w:t xml:space="preserve">：一年，自</w:t>
      </w:r>
      <w:r>
        <w:rPr>
          <w:rFonts w:hint="eastAsia"/>
          <w:sz w:val="21"/>
          <w:szCs w:val="21"/>
        </w:rPr>
        <w:t xml:space="preserve">  </w:t>
      </w:r>
      <w:r>
        <w:rPr>
          <w:rFonts w:ascii="Courier New" w:hAnsi="Courier New" w:cs="Courier New"/>
          <w:sz w:val="21"/>
          <w:szCs w:val="21"/>
        </w:rPr>
        <w:t xml:space="preserve">年</w:t>
      </w:r>
      <w:r>
        <w:rPr>
          <w:rFonts w:cs="Courier New"/>
          <w:sz w:val="21"/>
          <w:szCs w:val="21"/>
        </w:rPr>
        <w:t xml:space="preserve"> </w:t>
      </w:r>
      <w:r>
        <w:rPr>
          <w:rFonts w:hint="eastAsia"/>
          <w:sz w:val="21"/>
          <w:szCs w:val="21"/>
        </w:rPr>
        <w:t xml:space="preserve"> </w:t>
      </w:r>
      <w:r>
        <w:rPr>
          <w:rFonts w:ascii="Courier New" w:hAnsi="Courier New" w:cs="Courier New"/>
          <w:sz w:val="21"/>
          <w:szCs w:val="21"/>
        </w:rPr>
        <w:t xml:space="preserve">月</w:t>
      </w:r>
      <w:r>
        <w:rPr>
          <w:rFonts w:hint="eastAsia"/>
          <w:sz w:val="21"/>
          <w:szCs w:val="21"/>
        </w:rPr>
        <w:t xml:space="preserve">  </w:t>
      </w:r>
      <w:r>
        <w:rPr>
          <w:rFonts w:ascii="Courier New" w:hAnsi="Courier New" w:cs="Courier New"/>
          <w:sz w:val="21"/>
          <w:szCs w:val="21"/>
        </w:rPr>
        <w:t xml:space="preserve">日至</w:t>
      </w:r>
      <w:r>
        <w:rPr>
          <w:rFonts w:hint="eastAsia"/>
          <w:sz w:val="21"/>
          <w:szCs w:val="21"/>
        </w:rPr>
        <w:t xml:space="preserve">  </w:t>
      </w:r>
      <w:r>
        <w:rPr>
          <w:rFonts w:ascii="Courier New" w:hAnsi="Courier New" w:cs="Courier New"/>
          <w:sz w:val="21"/>
          <w:szCs w:val="21"/>
        </w:rPr>
        <w:t xml:space="preserve">年</w:t>
      </w:r>
      <w:r>
        <w:rPr>
          <w:rFonts w:cs="Courier New"/>
          <w:sz w:val="21"/>
          <w:szCs w:val="21"/>
        </w:rPr>
        <w:t xml:space="preserve"> </w:t>
      </w:r>
      <w:r>
        <w:rPr>
          <w:rFonts w:hint="eastAsia"/>
          <w:sz w:val="21"/>
          <w:szCs w:val="21"/>
        </w:rPr>
        <w:t xml:space="preserve"> </w:t>
      </w:r>
      <w:r>
        <w:rPr>
          <w:rFonts w:ascii="Courier New" w:hAnsi="Courier New" w:cs="Courier New"/>
          <w:sz w:val="21"/>
          <w:szCs w:val="21"/>
        </w:rPr>
        <w:t xml:space="preserve">月</w:t>
      </w:r>
      <w:r>
        <w:rPr>
          <w:rFonts w:hint="eastAsia"/>
          <w:sz w:val="21"/>
          <w:szCs w:val="21"/>
        </w:rPr>
        <w:t xml:space="preserve">  </w:t>
      </w:r>
      <w:r>
        <w:rPr>
          <w:rFonts w:ascii="Courier New" w:hAnsi="Courier New" w:cs="Courier New"/>
          <w:sz w:val="21"/>
          <w:szCs w:val="21"/>
        </w:rPr>
        <w:t xml:space="preserve">日止。</w:t>
      </w:r>
      <w:r/>
    </w:p>
    <w:p>
      <w:pPr>
        <w:ind w:firstLine="380"/>
        <w:spacing w:line="360" w:lineRule="auto"/>
        <w:rPr>
          <w:rFonts w:hint="eastAsia"/>
          <w:sz w:val="21"/>
          <w:szCs w:val="21"/>
        </w:rPr>
      </w:pPr>
      <w:r>
        <w:rPr>
          <w:rFonts w:cs="Courier New"/>
          <w:sz w:val="21"/>
          <w:szCs w:val="21"/>
        </w:rPr>
        <w:t xml:space="preserve">2</w:t>
      </w:r>
      <w:r>
        <w:rPr>
          <w:rFonts w:ascii="Courier New" w:hAnsi="Courier New" w:cs="Courier New"/>
          <w:sz w:val="21"/>
          <w:szCs w:val="21"/>
        </w:rPr>
        <w:t xml:space="preserve">、人员配置：</w:t>
      </w:r>
      <w:r/>
    </w:p>
    <w:p>
      <w:pPr>
        <w:ind w:firstLine="380"/>
        <w:spacing w:line="360" w:lineRule="auto"/>
        <w:rPr>
          <w:rFonts w:hint="eastAsia" w:cs="Courier New"/>
          <w:sz w:val="21"/>
          <w:szCs w:val="21"/>
        </w:rPr>
      </w:pPr>
      <w:r>
        <w:rPr>
          <w:rFonts w:hint="eastAsia"/>
          <w:sz w:val="21"/>
          <w:szCs w:val="21"/>
        </w:rPr>
        <w:t xml:space="preserve">3</w:t>
      </w:r>
      <w:r>
        <w:rPr>
          <w:rFonts w:ascii="Courier New" w:hAnsi="Courier New" w:cs="Courier New"/>
          <w:sz w:val="21"/>
          <w:szCs w:val="21"/>
        </w:rPr>
        <w:t xml:space="preserve">、服务内容：见招标文件。</w:t>
      </w:r>
      <w:r/>
    </w:p>
    <w:p>
      <w:pPr>
        <w:ind w:firstLine="380"/>
        <w:spacing w:line="360" w:lineRule="auto"/>
        <w:rPr>
          <w:rFonts w:hint="eastAsia" w:cs="宋体"/>
          <w:sz w:val="21"/>
          <w:szCs w:val="21"/>
        </w:rPr>
      </w:pPr>
      <w:r>
        <w:rPr>
          <w:rFonts w:hint="eastAsia"/>
          <w:sz w:val="21"/>
          <w:szCs w:val="21"/>
        </w:rPr>
        <w:t xml:space="preserve">4</w:t>
      </w:r>
      <w:r>
        <w:rPr>
          <w:rFonts w:hint="eastAsia" w:ascii="Courier New" w:hAnsi="Courier New" w:cs="Courier New"/>
          <w:sz w:val="21"/>
          <w:szCs w:val="21"/>
        </w:rPr>
        <w:t xml:space="preserve">、下列文件为本合同不可分割部分：</w:t>
      </w:r>
      <w:r/>
    </w:p>
    <w:p>
      <w:pPr>
        <w:ind w:firstLine="380"/>
        <w:spacing w:line="360" w:lineRule="auto"/>
        <w:rPr>
          <w:rFonts w:hint="eastAsia"/>
          <w:sz w:val="21"/>
          <w:szCs w:val="21"/>
        </w:rPr>
      </w:pPr>
      <w:r>
        <w:rPr>
          <w:rFonts w:hint="eastAsia" w:ascii="Courier New" w:hAnsi="Courier New" w:cs="Courier New"/>
          <w:sz w:val="21"/>
          <w:szCs w:val="21"/>
        </w:rPr>
        <w:t xml:space="preserve">（</w:t>
      </w:r>
      <w:r>
        <w:rPr>
          <w:rFonts w:hint="eastAsia"/>
          <w:sz w:val="21"/>
          <w:szCs w:val="21"/>
        </w:rPr>
        <w:t xml:space="preserve">1</w:t>
      </w:r>
      <w:r>
        <w:rPr>
          <w:rFonts w:hint="eastAsia" w:ascii="Courier New" w:hAnsi="Courier New" w:cs="Courier New"/>
          <w:sz w:val="21"/>
          <w:szCs w:val="21"/>
        </w:rPr>
        <w:t xml:space="preserve">）</w:t>
      </w:r>
      <w:r>
        <w:rPr>
          <w:rFonts w:ascii="Courier New" w:hAnsi="Courier New" w:cs="Courier New"/>
          <w:sz w:val="21"/>
          <w:szCs w:val="21"/>
        </w:rPr>
        <w:t xml:space="preserve">中标</w:t>
      </w:r>
      <w:r>
        <w:rPr>
          <w:rFonts w:hint="eastAsia" w:ascii="Courier New" w:hAnsi="Courier New" w:cs="Courier New"/>
          <w:sz w:val="21"/>
          <w:szCs w:val="21"/>
        </w:rPr>
        <w:t xml:space="preserve">通知书；</w:t>
      </w:r>
      <w:r/>
    </w:p>
    <w:p>
      <w:pPr>
        <w:ind w:firstLine="380"/>
        <w:spacing w:line="360" w:lineRule="auto"/>
        <w:rPr>
          <w:rFonts w:hint="eastAsia"/>
          <w:sz w:val="21"/>
          <w:szCs w:val="21"/>
        </w:rPr>
      </w:pPr>
      <w:r>
        <w:rPr>
          <w:rFonts w:hint="eastAsia" w:ascii="Courier New" w:hAnsi="Courier New" w:cs="Courier New"/>
          <w:sz w:val="21"/>
          <w:szCs w:val="21"/>
        </w:rPr>
        <w:t xml:space="preserve">（</w:t>
      </w:r>
      <w:r>
        <w:rPr>
          <w:rFonts w:hint="eastAsia"/>
          <w:sz w:val="21"/>
          <w:szCs w:val="21"/>
        </w:rPr>
        <w:t xml:space="preserve">2</w:t>
      </w:r>
      <w:r>
        <w:rPr>
          <w:rFonts w:hint="eastAsia" w:ascii="Courier New" w:hAnsi="Courier New" w:cs="Courier New"/>
          <w:sz w:val="21"/>
          <w:szCs w:val="21"/>
        </w:rPr>
        <w:t xml:space="preserve">）乙方的</w:t>
      </w:r>
      <w:r>
        <w:rPr>
          <w:rFonts w:ascii="Courier New" w:hAnsi="Courier New" w:cs="Courier New"/>
          <w:sz w:val="21"/>
          <w:szCs w:val="21"/>
        </w:rPr>
        <w:t xml:space="preserve">投标</w:t>
      </w:r>
      <w:r>
        <w:rPr>
          <w:rFonts w:hint="eastAsia" w:ascii="Courier New" w:hAnsi="Courier New" w:cs="Courier New"/>
          <w:sz w:val="21"/>
          <w:szCs w:val="21"/>
        </w:rPr>
        <w:t xml:space="preserve">文件；</w:t>
      </w:r>
      <w:r/>
    </w:p>
    <w:p>
      <w:pPr>
        <w:ind w:firstLine="380"/>
        <w:spacing w:line="360" w:lineRule="auto"/>
        <w:rPr>
          <w:rFonts w:hint="eastAsia"/>
          <w:sz w:val="21"/>
          <w:szCs w:val="21"/>
        </w:rPr>
      </w:pPr>
      <w:r>
        <w:rPr>
          <w:rFonts w:hint="eastAsia" w:ascii="Courier New" w:hAnsi="Courier New" w:cs="Courier New"/>
          <w:sz w:val="21"/>
          <w:szCs w:val="21"/>
        </w:rPr>
        <w:t xml:space="preserve">（</w:t>
      </w:r>
      <w:r>
        <w:rPr>
          <w:rFonts w:hint="eastAsia"/>
          <w:sz w:val="21"/>
          <w:szCs w:val="21"/>
        </w:rPr>
        <w:t xml:space="preserve">3</w:t>
      </w:r>
      <w:r>
        <w:rPr>
          <w:rFonts w:hint="eastAsia" w:ascii="Courier New" w:hAnsi="Courier New" w:cs="Courier New"/>
          <w:sz w:val="21"/>
          <w:szCs w:val="21"/>
        </w:rPr>
        <w:t xml:space="preserve">）乙方在</w:t>
      </w:r>
      <w:r>
        <w:rPr>
          <w:rFonts w:ascii="Courier New" w:hAnsi="Courier New" w:cs="Courier New"/>
          <w:sz w:val="21"/>
          <w:szCs w:val="21"/>
        </w:rPr>
        <w:t xml:space="preserve">招标</w:t>
      </w:r>
      <w:r>
        <w:rPr>
          <w:rFonts w:hint="eastAsia" w:ascii="Courier New" w:hAnsi="Courier New" w:cs="Courier New"/>
          <w:sz w:val="21"/>
          <w:szCs w:val="21"/>
        </w:rPr>
        <w:t xml:space="preserve">过程中所作的其它承诺、声明、书面澄清等；</w:t>
      </w:r>
      <w:r/>
    </w:p>
    <w:p>
      <w:pPr>
        <w:ind w:firstLine="380"/>
        <w:spacing w:line="360" w:lineRule="auto"/>
        <w:rPr>
          <w:rFonts w:hint="eastAsia"/>
          <w:sz w:val="21"/>
          <w:szCs w:val="21"/>
        </w:rPr>
      </w:pPr>
      <w:r>
        <w:rPr>
          <w:rFonts w:hint="eastAsia" w:ascii="Courier New" w:hAnsi="Courier New" w:cs="Courier New"/>
          <w:sz w:val="21"/>
          <w:szCs w:val="21"/>
        </w:rPr>
        <w:t xml:space="preserve">（</w:t>
      </w:r>
      <w:r>
        <w:rPr>
          <w:rFonts w:hint="eastAsia"/>
          <w:sz w:val="21"/>
          <w:szCs w:val="21"/>
        </w:rPr>
        <w:t xml:space="preserve">4</w:t>
      </w:r>
      <w:r>
        <w:rPr>
          <w:rFonts w:hint="eastAsia" w:ascii="Courier New" w:hAnsi="Courier New" w:cs="Courier New"/>
          <w:sz w:val="21"/>
          <w:szCs w:val="21"/>
        </w:rPr>
        <w:t xml:space="preserve">）</w:t>
      </w:r>
      <w:r>
        <w:rPr>
          <w:rFonts w:ascii="Courier New" w:hAnsi="Courier New" w:cs="Courier New"/>
          <w:sz w:val="21"/>
          <w:szCs w:val="21"/>
        </w:rPr>
        <w:t xml:space="preserve">本项目招标文件</w:t>
      </w:r>
      <w:r>
        <w:rPr>
          <w:rFonts w:hint="eastAsia" w:ascii="Courier New" w:hAnsi="Courier New" w:cs="Courier New"/>
          <w:sz w:val="21"/>
          <w:szCs w:val="21"/>
        </w:rPr>
        <w:t xml:space="preserve">及其附件；</w:t>
      </w:r>
      <w:r/>
    </w:p>
    <w:p>
      <w:pPr>
        <w:ind w:firstLine="380"/>
        <w:spacing w:line="360" w:lineRule="auto"/>
        <w:rPr>
          <w:rFonts w:hint="eastAsia"/>
          <w:sz w:val="21"/>
          <w:szCs w:val="21"/>
        </w:rPr>
      </w:pPr>
      <w:r>
        <w:rPr>
          <w:rFonts w:hint="eastAsia" w:ascii="Courier New" w:hAnsi="Courier New" w:cs="Courier New"/>
          <w:sz w:val="21"/>
          <w:szCs w:val="21"/>
        </w:rPr>
        <w:t xml:space="preserve">（</w:t>
      </w:r>
      <w:r>
        <w:rPr>
          <w:rFonts w:hint="eastAsia"/>
          <w:sz w:val="21"/>
          <w:szCs w:val="21"/>
        </w:rPr>
        <w:t xml:space="preserve">5</w:t>
      </w:r>
      <w:r>
        <w:rPr>
          <w:rFonts w:hint="eastAsia" w:ascii="Courier New" w:hAnsi="Courier New" w:cs="Courier New"/>
          <w:sz w:val="21"/>
          <w:szCs w:val="21"/>
        </w:rPr>
        <w:t xml:space="preserve">）合同附件。</w:t>
      </w:r>
      <w:r/>
    </w:p>
    <w:p>
      <w:pPr>
        <w:ind w:firstLine="380"/>
        <w:spacing w:line="360" w:lineRule="auto"/>
        <w:rPr>
          <w:rFonts w:hint="eastAsia"/>
          <w:sz w:val="21"/>
          <w:szCs w:val="21"/>
        </w:rPr>
      </w:pPr>
      <w:r>
        <w:rPr>
          <w:rFonts w:hint="eastAsia" w:ascii="Courier New" w:hAnsi="Courier New" w:cs="Courier New"/>
          <w:sz w:val="21"/>
          <w:szCs w:val="21"/>
        </w:rPr>
        <w:t xml:space="preserve">以上与本合同具有同等法律效力</w:t>
      </w:r>
      <w:r/>
    </w:p>
    <w:p>
      <w:pPr>
        <w:pStyle w:val="782"/>
        <w:spacing w:line="400" w:lineRule="exact"/>
        <w:rPr>
          <w:rFonts w:hint="eastAsia" w:hAnsi="宋体" w:eastAsia="宋体"/>
          <w:sz w:val="21"/>
          <w:szCs w:val="21"/>
        </w:rPr>
      </w:pPr>
      <w:r>
        <w:rPr>
          <w:rFonts w:hint="eastAsia" w:hAnsi="宋体" w:eastAsia="宋体"/>
          <w:sz w:val="21"/>
          <w:szCs w:val="21"/>
        </w:rPr>
        <w:t xml:space="preserve">二、合同价格及费用结算：</w:t>
      </w:r>
      <w:r/>
    </w:p>
    <w:p>
      <w:pPr>
        <w:pStyle w:val="782"/>
        <w:ind w:firstLine="435"/>
        <w:spacing w:line="400" w:lineRule="exact"/>
        <w:rPr>
          <w:rFonts w:hint="eastAsia" w:hAnsi="宋体" w:eastAsia="宋体"/>
          <w:sz w:val="21"/>
          <w:szCs w:val="21"/>
          <w:u w:val="single"/>
        </w:rPr>
      </w:pPr>
      <w:r>
        <w:rPr>
          <w:rFonts w:hint="eastAsia" w:hAnsi="宋体" w:eastAsia="宋体"/>
          <w:sz w:val="21"/>
          <w:szCs w:val="21"/>
        </w:rPr>
        <w:t xml:space="preserve">1、合同总价：</w:t>
      </w:r>
      <w:r>
        <w:rPr>
          <w:rFonts w:hint="eastAsia" w:hAnsi="宋体" w:eastAsia="宋体"/>
          <w:sz w:val="21"/>
          <w:szCs w:val="21"/>
          <w:u w:val="single"/>
        </w:rPr>
        <w:t xml:space="preserve">              （     元） </w:t>
      </w:r>
      <w:r>
        <w:rPr>
          <w:rFonts w:hint="eastAsia" w:hAnsi="宋体" w:eastAsia="宋体"/>
          <w:sz w:val="21"/>
          <w:szCs w:val="21"/>
        </w:rPr>
        <w:t xml:space="preserve">。</w:t>
      </w:r>
      <w:r/>
    </w:p>
    <w:p>
      <w:pPr>
        <w:ind w:firstLine="420"/>
        <w:spacing w:line="400" w:lineRule="exact"/>
        <w:rPr>
          <w:rFonts w:hint="eastAsia"/>
          <w:sz w:val="21"/>
          <w:szCs w:val="21"/>
        </w:rPr>
      </w:pPr>
      <w:r>
        <w:rPr>
          <w:rFonts w:ascii="Courier New" w:hAnsi="Courier New" w:cs="Courier New"/>
          <w:sz w:val="21"/>
          <w:szCs w:val="21"/>
        </w:rPr>
        <w:t xml:space="preserve">以上</w:t>
      </w:r>
      <w:r>
        <w:rPr>
          <w:rFonts w:hint="eastAsia" w:ascii="Courier New" w:hAnsi="Courier New" w:cs="Courier New"/>
          <w:sz w:val="21"/>
          <w:szCs w:val="21"/>
        </w:rPr>
        <w:t xml:space="preserve">价</w:t>
      </w:r>
      <w:r>
        <w:rPr>
          <w:rFonts w:ascii="Courier New" w:hAnsi="Courier New" w:cs="Courier New"/>
          <w:sz w:val="21"/>
          <w:szCs w:val="21"/>
        </w:rPr>
        <w:t xml:space="preserve">格</w:t>
      </w:r>
      <w:r>
        <w:rPr>
          <w:rFonts w:hint="eastAsia" w:ascii="Courier New" w:hAnsi="Courier New" w:cs="Courier New"/>
          <w:sz w:val="21"/>
          <w:szCs w:val="21"/>
        </w:rPr>
        <w:t xml:space="preserve">应包括在承包期内完成服务内容所需要的一切费用，包括但不限于</w:t>
      </w:r>
      <w:r>
        <w:rPr>
          <w:rFonts w:ascii="Courier New" w:hAnsi="Courier New" w:cs="Courier New"/>
          <w:sz w:val="21"/>
          <w:szCs w:val="21"/>
        </w:rPr>
        <w:t xml:space="preserve">：人工（包括工资、奖金、社保、正常节假日的加班费等费用）、设备、工具、易耗材（清洁用品等）、服装、胸卡、通讯、保险、各种税费、劳保、维护、利润、政策性文件规定及合同包含的所有风险、责任等的费用。</w:t>
      </w:r>
      <w:r/>
    </w:p>
    <w:p>
      <w:pPr>
        <w:ind w:firstLine="420"/>
        <w:spacing w:line="400" w:lineRule="exact"/>
        <w:rPr>
          <w:rFonts w:hint="eastAsia"/>
          <w:sz w:val="21"/>
          <w:szCs w:val="21"/>
        </w:rPr>
      </w:pPr>
      <w:r>
        <w:rPr>
          <w:rFonts w:cs="Courier New"/>
          <w:sz w:val="21"/>
          <w:szCs w:val="21"/>
        </w:rPr>
        <w:t xml:space="preserve">2</w:t>
      </w:r>
      <w:r>
        <w:rPr>
          <w:rFonts w:ascii="Courier New" w:hAnsi="Courier New" w:cs="Courier New"/>
          <w:sz w:val="21"/>
          <w:szCs w:val="21"/>
        </w:rPr>
        <w:t xml:space="preserve">、费用结算</w:t>
      </w:r>
      <w:r/>
    </w:p>
    <w:p>
      <w:pPr>
        <w:ind w:firstLine="420"/>
        <w:spacing w:line="400" w:lineRule="exact"/>
        <w:rPr>
          <w:rFonts w:ascii="Courier New" w:hAnsi="Courier New" w:cs="Courier New"/>
          <w:sz w:val="21"/>
          <w:szCs w:val="21"/>
        </w:rPr>
      </w:pPr>
      <w:r>
        <w:rPr>
          <w:rFonts w:hint="eastAsia"/>
          <w:sz w:val="21"/>
          <w:szCs w:val="21"/>
        </w:rPr>
        <w:t xml:space="preserve">2.1</w:t>
      </w:r>
      <w:r>
        <w:rPr>
          <w:rFonts w:ascii="Courier New" w:hAnsi="Courier New" w:cs="Courier New"/>
          <w:sz w:val="21"/>
          <w:szCs w:val="21"/>
        </w:rPr>
        <w:t xml:space="preserve">付款步骤</w:t>
      </w:r>
      <w:r>
        <w:rPr>
          <w:rFonts w:hint="eastAsia"/>
          <w:sz w:val="21"/>
          <w:szCs w:val="21"/>
        </w:rPr>
        <w:t xml:space="preserve">（以下方式二选一）</w:t>
      </w:r>
      <w:r>
        <w:rPr>
          <w:rFonts w:ascii="Courier New" w:hAnsi="Courier New" w:cs="Courier New"/>
          <w:sz w:val="21"/>
          <w:szCs w:val="21"/>
        </w:rPr>
        <w:t xml:space="preserve">：</w:t>
      </w:r>
      <w:r/>
    </w:p>
    <w:p>
      <w:pPr>
        <w:ind w:firstLine="420"/>
        <w:spacing w:line="400" w:lineRule="exact"/>
        <w:rPr>
          <w:rFonts w:hint="eastAsia"/>
          <w:sz w:val="21"/>
          <w:szCs w:val="21"/>
        </w:rPr>
      </w:pPr>
      <w:r>
        <w:rPr>
          <w:rFonts w:hint="eastAsia"/>
          <w:sz w:val="21"/>
          <w:szCs w:val="21"/>
        </w:rPr>
        <w:t xml:space="preserve">□在签订合同时，乙方明确表示需要甲方支付预付款的</w:t>
      </w:r>
      <w:r/>
    </w:p>
    <w:p>
      <w:pPr>
        <w:ind w:firstLine="420"/>
        <w:spacing w:line="400" w:lineRule="exact"/>
        <w:rPr>
          <w:rFonts w:ascii="Courier New" w:hAnsi="Courier New" w:cs="Courier New"/>
          <w:sz w:val="21"/>
          <w:szCs w:val="21"/>
        </w:rPr>
      </w:pPr>
      <w:r>
        <w:rPr>
          <w:rFonts w:hint="eastAsia"/>
          <w:sz w:val="21"/>
          <w:szCs w:val="21"/>
        </w:rPr>
        <w:t xml:space="preserve">合同签订后支付合同金额的10%作为预付款，之后每季度支付一次，其中预付款在第一次支付时全额扣回，若不足扣回的顺延至第二次扣回，以此类推。每季度支付当季度的服务费用的90%，余款作为尾款，待合同期满后甲方根据乙方的综合考评结果一次性支付</w:t>
      </w:r>
      <w:r>
        <w:rPr>
          <w:rFonts w:hint="eastAsia" w:ascii="Courier New" w:hAnsi="Courier New" w:cs="Courier New"/>
          <w:sz w:val="21"/>
          <w:szCs w:val="21"/>
        </w:rPr>
        <w:t xml:space="preserve">。</w:t>
      </w:r>
      <w:r>
        <w:rPr>
          <w:rFonts w:ascii="Courier New" w:hAnsi="Courier New" w:cs="Courier New"/>
          <w:sz w:val="21"/>
          <w:szCs w:val="21"/>
        </w:rPr>
        <w:t xml:space="preserve">（考核</w:t>
      </w:r>
      <w:r>
        <w:rPr>
          <w:rFonts w:hint="eastAsia" w:ascii="Courier New" w:hAnsi="Courier New" w:cs="Courier New"/>
          <w:sz w:val="21"/>
          <w:szCs w:val="21"/>
        </w:rPr>
        <w:t xml:space="preserve">办法</w:t>
      </w:r>
      <w:r>
        <w:rPr>
          <w:rFonts w:ascii="Courier New" w:hAnsi="Courier New" w:cs="Courier New"/>
          <w:sz w:val="21"/>
          <w:szCs w:val="21"/>
        </w:rPr>
        <w:t xml:space="preserve">后附）</w:t>
      </w:r>
      <w:r/>
    </w:p>
    <w:p>
      <w:pPr>
        <w:ind w:firstLine="420"/>
        <w:spacing w:line="400" w:lineRule="exact"/>
        <w:rPr>
          <w:rFonts w:hint="eastAsia"/>
          <w:sz w:val="21"/>
          <w:szCs w:val="21"/>
        </w:rPr>
      </w:pPr>
      <w:r>
        <w:rPr>
          <w:rFonts w:hint="eastAsia"/>
          <w:sz w:val="21"/>
          <w:szCs w:val="21"/>
        </w:rPr>
        <w:t xml:space="preserve">□在签订合同时，乙方明确表示无需甲方支付预付款的</w:t>
      </w:r>
      <w:r/>
    </w:p>
    <w:p>
      <w:pPr>
        <w:ind w:firstLine="420"/>
        <w:spacing w:line="400" w:lineRule="exact"/>
        <w:rPr>
          <w:rFonts w:hint="eastAsia"/>
          <w:sz w:val="21"/>
          <w:szCs w:val="21"/>
        </w:rPr>
      </w:pPr>
      <w:r>
        <w:rPr>
          <w:rFonts w:hint="eastAsia"/>
          <w:sz w:val="21"/>
          <w:szCs w:val="21"/>
        </w:rPr>
        <w:t xml:space="preserve">每季度支付一次。每季度支付当季度的服务费用的90%，余款作为尾款，待合同期满后甲方根据乙方的综合考评结果一次性支付</w:t>
      </w:r>
      <w:r>
        <w:rPr>
          <w:rFonts w:hint="eastAsia" w:ascii="Courier New" w:hAnsi="Courier New" w:cs="Courier New"/>
          <w:sz w:val="21"/>
          <w:szCs w:val="21"/>
        </w:rPr>
        <w:t xml:space="preserve">。</w:t>
      </w:r>
      <w:r>
        <w:rPr>
          <w:rFonts w:ascii="Courier New" w:hAnsi="Courier New" w:cs="Courier New"/>
          <w:sz w:val="21"/>
          <w:szCs w:val="21"/>
        </w:rPr>
        <w:t xml:space="preserve">（考核</w:t>
      </w:r>
      <w:r>
        <w:rPr>
          <w:rFonts w:hint="eastAsia" w:ascii="Courier New" w:hAnsi="Courier New" w:cs="Courier New"/>
          <w:sz w:val="21"/>
          <w:szCs w:val="21"/>
        </w:rPr>
        <w:t xml:space="preserve">办法</w:t>
      </w:r>
      <w:r>
        <w:rPr>
          <w:rFonts w:ascii="Courier New" w:hAnsi="Courier New" w:cs="Courier New"/>
          <w:sz w:val="21"/>
          <w:szCs w:val="21"/>
        </w:rPr>
        <w:t xml:space="preserve">后附）</w:t>
      </w:r>
      <w:r/>
    </w:p>
    <w:p>
      <w:pPr>
        <w:ind w:firstLine="420"/>
        <w:spacing w:line="400" w:lineRule="exact"/>
        <w:rPr>
          <w:rFonts w:hint="eastAsia" w:cs="宋体"/>
          <w:sz w:val="21"/>
          <w:szCs w:val="21"/>
        </w:rPr>
      </w:pPr>
      <w:r>
        <w:rPr>
          <w:rFonts w:hint="eastAsia"/>
          <w:sz w:val="21"/>
          <w:szCs w:val="21"/>
        </w:rPr>
        <w:t xml:space="preserve">2.2</w:t>
      </w:r>
      <w:r>
        <w:rPr>
          <w:rFonts w:ascii="Courier New" w:hAnsi="Courier New" w:cs="Courier New"/>
          <w:sz w:val="21"/>
          <w:szCs w:val="21"/>
        </w:rPr>
        <w:t xml:space="preserve">费用结算材料</w:t>
      </w:r>
      <w:r/>
    </w:p>
    <w:p>
      <w:pPr>
        <w:ind w:firstLine="420"/>
        <w:spacing w:line="400" w:lineRule="exact"/>
        <w:rPr>
          <w:rFonts w:hint="eastAsia"/>
          <w:sz w:val="21"/>
          <w:szCs w:val="21"/>
        </w:rPr>
      </w:pPr>
      <w:r>
        <w:rPr>
          <w:rFonts w:hint="eastAsia"/>
          <w:sz w:val="21"/>
          <w:szCs w:val="21"/>
        </w:rPr>
        <w:t xml:space="preserve">A</w:t>
      </w:r>
      <w:r>
        <w:rPr>
          <w:rFonts w:hint="eastAsia" w:ascii="Courier New" w:hAnsi="Courier New" w:cs="Courier New"/>
          <w:sz w:val="21"/>
          <w:szCs w:val="21"/>
        </w:rPr>
        <w:t xml:space="preserve">、考核结果表。</w:t>
      </w:r>
      <w:r/>
    </w:p>
    <w:p>
      <w:pPr>
        <w:ind w:firstLine="420"/>
        <w:spacing w:line="400" w:lineRule="exact"/>
        <w:rPr>
          <w:rFonts w:hint="eastAsia"/>
          <w:sz w:val="21"/>
          <w:szCs w:val="21"/>
        </w:rPr>
      </w:pPr>
      <w:r>
        <w:rPr>
          <w:rFonts w:hint="eastAsia"/>
          <w:sz w:val="21"/>
          <w:szCs w:val="21"/>
        </w:rPr>
        <w:t xml:space="preserve">B</w:t>
      </w:r>
      <w:r>
        <w:rPr>
          <w:rFonts w:hint="eastAsia" w:ascii="Courier New" w:hAnsi="Courier New" w:cs="Courier New"/>
          <w:sz w:val="21"/>
          <w:szCs w:val="21"/>
        </w:rPr>
        <w:t xml:space="preserve">、</w:t>
      </w:r>
      <w:r>
        <w:rPr>
          <w:rFonts w:ascii="Courier New" w:hAnsi="Courier New" w:cs="Courier New"/>
          <w:sz w:val="21"/>
          <w:szCs w:val="21"/>
        </w:rPr>
        <w:t xml:space="preserve">足额合规发票</w:t>
      </w:r>
      <w:r>
        <w:rPr>
          <w:rFonts w:hint="eastAsia" w:ascii="Courier New" w:hAnsi="Courier New" w:cs="Courier New"/>
          <w:sz w:val="21"/>
          <w:szCs w:val="21"/>
        </w:rPr>
        <w:t xml:space="preserve">。</w:t>
      </w:r>
      <w:r/>
    </w:p>
    <w:p>
      <w:pPr>
        <w:spacing w:line="400" w:lineRule="exact"/>
        <w:rPr>
          <w:rFonts w:hint="eastAsia"/>
          <w:sz w:val="21"/>
          <w:szCs w:val="21"/>
        </w:rPr>
      </w:pPr>
      <w:r>
        <w:rPr>
          <w:rFonts w:hint="eastAsia" w:ascii="Courier New" w:hAnsi="Courier New" w:cs="Courier New"/>
          <w:sz w:val="21"/>
          <w:szCs w:val="21"/>
        </w:rPr>
        <w:t xml:space="preserve">三、服务质量与检验：</w:t>
      </w:r>
      <w:r/>
    </w:p>
    <w:p>
      <w:pPr>
        <w:ind w:firstLine="420"/>
        <w:spacing w:line="400" w:lineRule="exact"/>
        <w:rPr>
          <w:rFonts w:hint="eastAsia"/>
          <w:sz w:val="21"/>
          <w:szCs w:val="21"/>
        </w:rPr>
      </w:pPr>
      <w:r>
        <w:rPr>
          <w:rFonts w:hint="eastAsia" w:ascii="Courier New" w:hAnsi="Courier New" w:cs="Courier New"/>
          <w:sz w:val="21"/>
          <w:szCs w:val="21"/>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spacing w:line="400" w:lineRule="exact"/>
        <w:rPr>
          <w:rFonts w:hint="eastAsia" w:cs="Courier New"/>
          <w:sz w:val="21"/>
          <w:szCs w:val="21"/>
        </w:rPr>
      </w:pPr>
      <w:r>
        <w:rPr>
          <w:rFonts w:hint="eastAsia" w:ascii="Courier New" w:hAnsi="Courier New" w:cs="Courier New"/>
          <w:sz w:val="21"/>
          <w:szCs w:val="21"/>
        </w:rPr>
        <w:t xml:space="preserve">四、甲、乙双方的</w:t>
      </w:r>
      <w:r>
        <w:rPr>
          <w:rFonts w:ascii="Courier New" w:hAnsi="Courier New" w:cs="Courier New"/>
          <w:sz w:val="21"/>
          <w:szCs w:val="21"/>
        </w:rPr>
        <w:t xml:space="preserve">权利与义务</w:t>
      </w:r>
      <w:r/>
    </w:p>
    <w:p>
      <w:pPr>
        <w:ind w:firstLine="420"/>
        <w:spacing w:line="400" w:lineRule="exact"/>
        <w:rPr>
          <w:rFonts w:hint="eastAsia" w:cs="宋体"/>
          <w:sz w:val="21"/>
          <w:szCs w:val="21"/>
        </w:rPr>
      </w:pPr>
      <w:r>
        <w:rPr>
          <w:rFonts w:ascii="Courier New" w:hAnsi="Courier New" w:cs="Courier New"/>
          <w:sz w:val="21"/>
          <w:szCs w:val="21"/>
        </w:rPr>
        <w:t xml:space="preserve">（一）甲方的权利和义务</w:t>
      </w:r>
      <w:r/>
    </w:p>
    <w:p>
      <w:pPr>
        <w:ind w:firstLine="420"/>
        <w:spacing w:line="400" w:lineRule="exact"/>
        <w:rPr>
          <w:rFonts w:hint="eastAsia"/>
          <w:sz w:val="21"/>
          <w:szCs w:val="21"/>
        </w:rPr>
      </w:pPr>
      <w:r>
        <w:rPr>
          <w:rFonts w:hint="eastAsia"/>
          <w:sz w:val="21"/>
          <w:szCs w:val="21"/>
        </w:rPr>
        <w:t xml:space="preserve">1</w:t>
      </w:r>
      <w:r>
        <w:rPr>
          <w:rFonts w:hint="eastAsia" w:ascii="Courier New" w:hAnsi="Courier New" w:cs="Courier New"/>
          <w:sz w:val="21"/>
          <w:szCs w:val="21"/>
        </w:rPr>
        <w:t xml:space="preserve">、检查乙方支付员工工资情况。</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、检查监督乙方管理工作的实施及制度和计划的执行情况</w:t>
      </w:r>
      <w:r>
        <w:rPr>
          <w:rFonts w:ascii="Courier New" w:hAnsi="Courier New" w:cs="Courier New"/>
          <w:sz w:val="21"/>
          <w:szCs w:val="21"/>
        </w:rPr>
        <w:t xml:space="preserve">，</w:t>
      </w:r>
      <w:r>
        <w:rPr>
          <w:rFonts w:hint="eastAsia" w:ascii="Courier New" w:hAnsi="Courier New" w:cs="Courier New"/>
          <w:sz w:val="21"/>
          <w:szCs w:val="21"/>
        </w:rPr>
        <w:t xml:space="preserve">检查人员配备和设施设备配置情况。</w:t>
      </w:r>
      <w:r/>
    </w:p>
    <w:p>
      <w:pPr>
        <w:ind w:firstLine="420"/>
        <w:spacing w:line="400" w:lineRule="exact"/>
        <w:rPr>
          <w:rFonts w:hint="eastAsia"/>
          <w:sz w:val="21"/>
          <w:szCs w:val="21"/>
        </w:rPr>
      </w:pPr>
      <w:r>
        <w:rPr>
          <w:rFonts w:hint="eastAsia"/>
          <w:sz w:val="21"/>
          <w:szCs w:val="21"/>
        </w:rPr>
        <w:t xml:space="preserve">3</w:t>
      </w:r>
      <w:r>
        <w:rPr>
          <w:rFonts w:hint="eastAsia" w:ascii="Courier New" w:hAnsi="Courier New" w:cs="Courier New"/>
          <w:sz w:val="21"/>
          <w:szCs w:val="21"/>
        </w:rPr>
        <w:t xml:space="preserve">、有权对乙方派往的主要管理人员进行考核，考核严重不达标时甲方有权要求乙方撤换人员。</w:t>
      </w:r>
      <w:r/>
    </w:p>
    <w:p>
      <w:pPr>
        <w:ind w:firstLine="420"/>
        <w:spacing w:line="400" w:lineRule="exact"/>
        <w:rPr>
          <w:rFonts w:hint="eastAsia"/>
          <w:sz w:val="21"/>
          <w:szCs w:val="21"/>
        </w:rPr>
      </w:pPr>
      <w:r>
        <w:rPr>
          <w:rFonts w:hint="eastAsia"/>
          <w:sz w:val="21"/>
          <w:szCs w:val="21"/>
        </w:rPr>
        <w:t xml:space="preserve">4</w:t>
      </w:r>
      <w:r>
        <w:rPr>
          <w:rFonts w:hint="eastAsia" w:ascii="Courier New" w:hAnsi="Courier New" w:cs="Courier New"/>
          <w:sz w:val="21"/>
          <w:szCs w:val="21"/>
        </w:rPr>
        <w:t xml:space="preserve">、有权要求乙方使用符合有关质量和安全标准的工具、物品及消耗材料等，对所使用的品种、品牌有知情权和建议权。</w:t>
      </w:r>
      <w:r/>
    </w:p>
    <w:p>
      <w:pPr>
        <w:ind w:firstLine="420"/>
        <w:spacing w:line="400" w:lineRule="exact"/>
        <w:rPr>
          <w:rFonts w:hint="eastAsia"/>
          <w:sz w:val="21"/>
          <w:szCs w:val="21"/>
        </w:rPr>
      </w:pPr>
      <w:r>
        <w:rPr>
          <w:rFonts w:hint="eastAsia"/>
          <w:sz w:val="21"/>
          <w:szCs w:val="21"/>
        </w:rPr>
        <w:t xml:space="preserve">5</w:t>
      </w:r>
      <w:r>
        <w:rPr>
          <w:rFonts w:hint="eastAsia" w:ascii="Courier New" w:hAnsi="Courier New" w:cs="Courier New"/>
          <w:sz w:val="21"/>
          <w:szCs w:val="21"/>
        </w:rPr>
        <w:t xml:space="preserve">、对乙方在开办时投入配置的设备、设施、工具以及相关用品的数量、质量及使用状况有监督权利。</w:t>
      </w:r>
      <w:r/>
    </w:p>
    <w:p>
      <w:pPr>
        <w:ind w:firstLine="420"/>
        <w:spacing w:line="400" w:lineRule="exact"/>
        <w:rPr>
          <w:rFonts w:hint="eastAsia"/>
          <w:sz w:val="21"/>
          <w:szCs w:val="21"/>
        </w:rPr>
      </w:pPr>
      <w:r>
        <w:rPr>
          <w:rFonts w:hint="eastAsia"/>
          <w:sz w:val="21"/>
          <w:szCs w:val="21"/>
        </w:rPr>
        <w:t xml:space="preserve">6</w:t>
      </w:r>
      <w:r>
        <w:rPr>
          <w:rFonts w:hint="eastAsia" w:ascii="Courier New" w:hAnsi="Courier New" w:cs="Courier New"/>
          <w:sz w:val="21"/>
          <w:szCs w:val="21"/>
        </w:rPr>
        <w:t xml:space="preserve">、对乙方服务质量应及时监督检查，如有质量问题应当场提出并纠正，从而达到行业质量标准。</w:t>
      </w:r>
      <w:r/>
    </w:p>
    <w:p>
      <w:pPr>
        <w:ind w:firstLine="420"/>
        <w:spacing w:line="400" w:lineRule="exact"/>
        <w:rPr>
          <w:rFonts w:hint="eastAsia"/>
          <w:sz w:val="21"/>
          <w:szCs w:val="21"/>
        </w:rPr>
      </w:pPr>
      <w:r>
        <w:rPr>
          <w:rFonts w:hint="eastAsia"/>
          <w:sz w:val="21"/>
          <w:szCs w:val="21"/>
        </w:rPr>
        <w:t xml:space="preserve">7</w:t>
      </w:r>
      <w:r>
        <w:rPr>
          <w:rFonts w:hint="eastAsia" w:ascii="Courier New" w:hAnsi="Courier New" w:cs="Courier New"/>
          <w:sz w:val="21"/>
          <w:szCs w:val="21"/>
        </w:rPr>
        <w:t xml:space="preserve">、有权要求乙方对违反合同规定的行为进行限期整改，整改无效的，甲方有权延迟支付管理服务费用，要求乙方赔偿经济损失并可追究乙方违约行为。如因乙方服务不善，造成重大经济损失或服务失误，有权终止合同。</w:t>
      </w:r>
      <w:r/>
    </w:p>
    <w:p>
      <w:pPr>
        <w:ind w:firstLine="420"/>
        <w:spacing w:line="400" w:lineRule="exact"/>
        <w:rPr>
          <w:rFonts w:hint="eastAsia"/>
          <w:sz w:val="21"/>
          <w:szCs w:val="21"/>
        </w:rPr>
      </w:pPr>
      <w:r>
        <w:rPr>
          <w:rFonts w:hint="eastAsia"/>
          <w:sz w:val="21"/>
          <w:szCs w:val="21"/>
        </w:rPr>
        <w:t xml:space="preserve">8</w:t>
      </w:r>
      <w:r>
        <w:rPr>
          <w:rFonts w:hint="eastAsia" w:ascii="Courier New" w:hAnsi="Courier New" w:cs="Courier New"/>
          <w:sz w:val="21"/>
          <w:szCs w:val="21"/>
        </w:rPr>
        <w:t xml:space="preserve">、有权要求乙方按双方约定的服务标准提供道路保洁管理服务报告等服务信息。</w:t>
      </w:r>
      <w:r/>
    </w:p>
    <w:p>
      <w:pPr>
        <w:ind w:firstLine="420"/>
        <w:spacing w:line="400" w:lineRule="exact"/>
        <w:rPr>
          <w:rFonts w:hint="eastAsia"/>
          <w:sz w:val="21"/>
          <w:szCs w:val="21"/>
        </w:rPr>
      </w:pPr>
      <w:r>
        <w:rPr>
          <w:rFonts w:hint="eastAsia"/>
          <w:sz w:val="21"/>
          <w:szCs w:val="21"/>
        </w:rPr>
        <w:t xml:space="preserve">9</w:t>
      </w:r>
      <w:r>
        <w:rPr>
          <w:rFonts w:hint="eastAsia" w:ascii="Courier New" w:hAnsi="Courier New" w:cs="Courier New"/>
          <w:sz w:val="21"/>
          <w:szCs w:val="21"/>
        </w:rPr>
        <w:t xml:space="preserve">、委托乙方对违反法规政策的行为进行处理，包括责令停止违章行为，要求赔偿经济损失及支付违约金。</w:t>
      </w:r>
      <w:r/>
    </w:p>
    <w:p>
      <w:pPr>
        <w:ind w:firstLine="420"/>
        <w:spacing w:line="400" w:lineRule="exact"/>
        <w:rPr>
          <w:rFonts w:hint="eastAsia"/>
          <w:sz w:val="21"/>
          <w:szCs w:val="21"/>
        </w:rPr>
      </w:pPr>
      <w:r>
        <w:rPr>
          <w:rFonts w:hint="eastAsia"/>
          <w:sz w:val="21"/>
          <w:szCs w:val="21"/>
        </w:rPr>
        <w:t xml:space="preserve">10</w:t>
      </w:r>
      <w:r>
        <w:rPr>
          <w:rFonts w:hint="eastAsia" w:ascii="Courier New" w:hAnsi="Courier New" w:cs="Courier New"/>
          <w:sz w:val="21"/>
          <w:szCs w:val="21"/>
        </w:rPr>
        <w:t xml:space="preserve">、甲方有为乙方提供便利的义务，以保证乙方工作的顺利进行。</w:t>
      </w:r>
      <w:r/>
    </w:p>
    <w:p>
      <w:pPr>
        <w:ind w:firstLine="420"/>
        <w:spacing w:line="400" w:lineRule="exact"/>
        <w:rPr>
          <w:rFonts w:hint="eastAsia"/>
          <w:sz w:val="21"/>
          <w:szCs w:val="21"/>
        </w:rPr>
      </w:pPr>
      <w:r>
        <w:rPr>
          <w:rFonts w:hint="eastAsia"/>
          <w:sz w:val="21"/>
          <w:szCs w:val="21"/>
        </w:rPr>
        <w:t xml:space="preserve">11</w:t>
      </w:r>
      <w:r>
        <w:rPr>
          <w:rFonts w:hint="eastAsia" w:ascii="Courier New" w:hAnsi="Courier New" w:cs="Courier New"/>
          <w:sz w:val="21"/>
          <w:szCs w:val="21"/>
        </w:rPr>
        <w:t xml:space="preserve">、乙方从事合同范围以外的服务，属于有偿特约和其它服务，甲方有责任配合乙方签好签证单，乙方凭此单向甲方结算费用。</w:t>
      </w:r>
      <w:r/>
    </w:p>
    <w:p>
      <w:pPr>
        <w:ind w:firstLine="420"/>
        <w:spacing w:line="400" w:lineRule="exact"/>
        <w:rPr>
          <w:rFonts w:hint="eastAsia"/>
          <w:sz w:val="21"/>
          <w:szCs w:val="21"/>
        </w:rPr>
      </w:pPr>
      <w:r>
        <w:rPr>
          <w:rFonts w:hint="eastAsia"/>
          <w:sz w:val="21"/>
          <w:szCs w:val="21"/>
        </w:rPr>
        <w:t xml:space="preserve">12</w:t>
      </w:r>
      <w:r>
        <w:rPr>
          <w:rFonts w:hint="eastAsia" w:ascii="Courier New" w:hAnsi="Courier New" w:cs="Courier New"/>
          <w:sz w:val="21"/>
          <w:szCs w:val="21"/>
        </w:rPr>
        <w:t xml:space="preserve">、对乙方按甲方要求摆放的物品、设施等，甲方不得私自变更、损害、毁坏，如有变更、损害、毁坏，甲方应向乙方返还原物或按原价负责赔偿。</w:t>
      </w:r>
      <w:r/>
    </w:p>
    <w:p>
      <w:pPr>
        <w:ind w:firstLine="420"/>
        <w:spacing w:line="400" w:lineRule="exact"/>
        <w:rPr>
          <w:rFonts w:hint="eastAsia"/>
          <w:sz w:val="21"/>
          <w:szCs w:val="21"/>
        </w:rPr>
      </w:pPr>
      <w:r>
        <w:rPr>
          <w:rFonts w:hint="eastAsia"/>
          <w:sz w:val="21"/>
          <w:szCs w:val="21"/>
        </w:rPr>
        <w:t xml:space="preserve">13</w:t>
      </w:r>
      <w:r>
        <w:rPr>
          <w:rFonts w:hint="eastAsia" w:ascii="Courier New" w:hAnsi="Courier New" w:cs="Courier New"/>
          <w:sz w:val="21"/>
          <w:szCs w:val="21"/>
        </w:rPr>
        <w:t xml:space="preserve">、乙方按合同约定完成任务，甲方按合同约定支付服务费。</w:t>
      </w:r>
      <w:r/>
    </w:p>
    <w:p>
      <w:pPr>
        <w:ind w:firstLine="420"/>
        <w:spacing w:line="400" w:lineRule="exact"/>
        <w:rPr>
          <w:rFonts w:hint="eastAsia"/>
          <w:sz w:val="21"/>
          <w:szCs w:val="21"/>
        </w:rPr>
      </w:pPr>
      <w:r>
        <w:rPr>
          <w:rFonts w:hint="eastAsia"/>
          <w:sz w:val="21"/>
          <w:szCs w:val="21"/>
        </w:rPr>
        <w:t xml:space="preserve">14</w:t>
      </w:r>
      <w:r>
        <w:rPr>
          <w:rFonts w:hint="eastAsia" w:ascii="Courier New" w:hAnsi="Courier New" w:cs="Courier New"/>
          <w:sz w:val="21"/>
          <w:szCs w:val="21"/>
        </w:rPr>
        <w:t xml:space="preserve">、乙方失职造成甲方损失的，按损失物市场价赔付给甲方。</w:t>
      </w:r>
      <w:r/>
    </w:p>
    <w:p>
      <w:pPr>
        <w:ind w:firstLine="420"/>
        <w:spacing w:line="400" w:lineRule="exact"/>
        <w:rPr>
          <w:rFonts w:hint="eastAsia"/>
          <w:sz w:val="21"/>
          <w:szCs w:val="21"/>
        </w:rPr>
      </w:pPr>
      <w:r>
        <w:rPr>
          <w:rFonts w:hint="eastAsia"/>
          <w:sz w:val="21"/>
          <w:szCs w:val="21"/>
        </w:rPr>
        <w:t xml:space="preserve">15</w:t>
      </w:r>
      <w:r>
        <w:rPr>
          <w:rFonts w:hint="eastAsia" w:ascii="Courier New" w:hAnsi="Courier New" w:cs="Courier New"/>
          <w:sz w:val="21"/>
          <w:szCs w:val="21"/>
        </w:rPr>
        <w:t xml:space="preserve">、法规政策规定的甲方应有的其他权利和义务。</w:t>
      </w:r>
      <w:r/>
    </w:p>
    <w:p>
      <w:pPr>
        <w:ind w:firstLine="420"/>
        <w:spacing w:line="400" w:lineRule="exact"/>
        <w:rPr>
          <w:rFonts w:hint="eastAsia" w:cs="Courier New"/>
          <w:sz w:val="21"/>
          <w:szCs w:val="21"/>
        </w:rPr>
      </w:pPr>
      <w:r>
        <w:rPr>
          <w:rFonts w:cs="Courier New"/>
          <w:sz w:val="21"/>
          <w:szCs w:val="21"/>
        </w:rPr>
        <w:t xml:space="preserve">1</w:t>
      </w:r>
      <w:r>
        <w:rPr>
          <w:rFonts w:hint="eastAsia"/>
          <w:sz w:val="21"/>
          <w:szCs w:val="21"/>
        </w:rPr>
        <w:t xml:space="preserve">6</w:t>
      </w:r>
      <w:r>
        <w:rPr>
          <w:rFonts w:ascii="Courier New" w:hAnsi="Courier New" w:cs="Courier New"/>
          <w:sz w:val="21"/>
          <w:szCs w:val="21"/>
        </w:rPr>
        <w:t xml:space="preserve">、如果甲方提前终止合同，乙方需无条件服从。</w:t>
      </w:r>
      <w:r/>
    </w:p>
    <w:p>
      <w:pPr>
        <w:ind w:firstLine="420"/>
        <w:spacing w:line="400" w:lineRule="exact"/>
        <w:rPr>
          <w:rFonts w:hint="eastAsia" w:cs="宋体"/>
          <w:sz w:val="21"/>
          <w:szCs w:val="21"/>
        </w:rPr>
      </w:pPr>
      <w:r>
        <w:rPr>
          <w:rFonts w:ascii="Courier New" w:hAnsi="Courier New" w:cs="Courier New"/>
          <w:sz w:val="21"/>
          <w:szCs w:val="21"/>
        </w:rPr>
        <w:t xml:space="preserve">（二）乙方的权利和义务</w:t>
      </w:r>
      <w:r/>
    </w:p>
    <w:p>
      <w:pPr>
        <w:ind w:firstLine="420"/>
        <w:spacing w:line="400" w:lineRule="exact"/>
        <w:rPr>
          <w:rFonts w:hint="eastAsia"/>
          <w:sz w:val="21"/>
          <w:szCs w:val="21"/>
        </w:rPr>
      </w:pPr>
      <w:r>
        <w:rPr>
          <w:rFonts w:hint="eastAsia"/>
          <w:sz w:val="21"/>
          <w:szCs w:val="21"/>
        </w:rPr>
        <w:t xml:space="preserve">1</w:t>
      </w:r>
      <w:r>
        <w:rPr>
          <w:rFonts w:hint="eastAsia" w:ascii="Courier New" w:hAnsi="Courier New" w:cs="Courier New"/>
          <w:sz w:val="21"/>
          <w:szCs w:val="21"/>
        </w:rPr>
        <w:t xml:space="preserve">、拟订员工工资分配及其它劳动所得。</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、接受主管部门、有关政府部门和甲方的检查监督。</w:t>
      </w:r>
      <w:r/>
    </w:p>
    <w:p>
      <w:pPr>
        <w:ind w:firstLine="420"/>
        <w:spacing w:line="400" w:lineRule="exact"/>
        <w:rPr>
          <w:rFonts w:hint="eastAsia"/>
          <w:sz w:val="21"/>
          <w:szCs w:val="21"/>
        </w:rPr>
      </w:pPr>
      <w:r>
        <w:rPr>
          <w:rFonts w:hint="eastAsia"/>
          <w:sz w:val="21"/>
          <w:szCs w:val="21"/>
        </w:rPr>
        <w:t xml:space="preserve">3</w:t>
      </w:r>
      <w:r>
        <w:rPr>
          <w:rFonts w:hint="eastAsia" w:ascii="Courier New" w:hAnsi="Courier New" w:cs="Courier New"/>
          <w:sz w:val="21"/>
          <w:szCs w:val="21"/>
        </w:rPr>
        <w:t xml:space="preserve">、有权依照法规政策、本合同的规定对违反制度的行为进行处理。</w:t>
      </w:r>
      <w:r/>
    </w:p>
    <w:p>
      <w:pPr>
        <w:ind w:firstLine="420"/>
        <w:spacing w:line="400" w:lineRule="exact"/>
        <w:rPr>
          <w:rFonts w:hint="eastAsia"/>
          <w:sz w:val="21"/>
          <w:szCs w:val="21"/>
        </w:rPr>
      </w:pPr>
      <w:r>
        <w:rPr>
          <w:rFonts w:hint="eastAsia"/>
          <w:sz w:val="21"/>
          <w:szCs w:val="21"/>
        </w:rPr>
        <w:t xml:space="preserve">4</w:t>
      </w:r>
      <w:r>
        <w:rPr>
          <w:rFonts w:hint="eastAsia" w:ascii="Courier New" w:hAnsi="Courier New" w:cs="Courier New"/>
          <w:sz w:val="21"/>
          <w:szCs w:val="21"/>
        </w:rPr>
        <w:t xml:space="preserve">、有权要求甲方人员遵守有关服务制度。</w:t>
      </w:r>
      <w:r/>
    </w:p>
    <w:p>
      <w:pPr>
        <w:ind w:firstLine="420"/>
        <w:spacing w:line="400" w:lineRule="exact"/>
        <w:rPr>
          <w:rFonts w:hint="eastAsia"/>
          <w:sz w:val="21"/>
          <w:szCs w:val="21"/>
        </w:rPr>
      </w:pPr>
      <w:r>
        <w:rPr>
          <w:rFonts w:hint="eastAsia"/>
          <w:sz w:val="21"/>
          <w:szCs w:val="21"/>
        </w:rPr>
        <w:t xml:space="preserve">5</w:t>
      </w:r>
      <w:r>
        <w:rPr>
          <w:rFonts w:hint="eastAsia" w:ascii="Courier New" w:hAnsi="Courier New" w:cs="Courier New"/>
          <w:sz w:val="21"/>
          <w:szCs w:val="21"/>
        </w:rPr>
        <w:t xml:space="preserve">、乙方收到甲方进驻现场通知后，要积极做好准备，准时进驻现场。确保服务质量，达到甲方满意。</w:t>
      </w:r>
      <w:r/>
    </w:p>
    <w:p>
      <w:pPr>
        <w:ind w:firstLine="420"/>
        <w:spacing w:line="400" w:lineRule="exact"/>
        <w:rPr>
          <w:rFonts w:hint="eastAsia"/>
          <w:sz w:val="21"/>
          <w:szCs w:val="21"/>
        </w:rPr>
      </w:pPr>
      <w:r>
        <w:rPr>
          <w:rFonts w:hint="eastAsia"/>
          <w:sz w:val="21"/>
          <w:szCs w:val="21"/>
        </w:rPr>
        <w:t xml:space="preserve">6</w:t>
      </w:r>
      <w:r>
        <w:rPr>
          <w:rFonts w:hint="eastAsia" w:ascii="Courier New" w:hAnsi="Courier New" w:cs="Courier New"/>
          <w:sz w:val="21"/>
          <w:szCs w:val="21"/>
        </w:rPr>
        <w:t xml:space="preserve">、非合同范围内的项目服务工作（如：有偿特约服务）由乙方从现有人员中调配或从公司总部另调人员完成，并保证各项工作质量（其产生的费用另外结算）。</w:t>
      </w:r>
      <w:r/>
    </w:p>
    <w:p>
      <w:pPr>
        <w:ind w:firstLine="420"/>
        <w:spacing w:line="400" w:lineRule="exact"/>
        <w:rPr>
          <w:rFonts w:hint="eastAsia"/>
          <w:sz w:val="21"/>
          <w:szCs w:val="21"/>
        </w:rPr>
      </w:pPr>
      <w:r>
        <w:rPr>
          <w:rFonts w:hint="eastAsia"/>
          <w:sz w:val="21"/>
          <w:szCs w:val="21"/>
        </w:rPr>
        <w:t xml:space="preserve">7</w:t>
      </w:r>
      <w:r>
        <w:rPr>
          <w:rFonts w:hint="eastAsia" w:ascii="Courier New" w:hAnsi="Courier New" w:cs="Courier New"/>
          <w:sz w:val="21"/>
          <w:szCs w:val="21"/>
        </w:rPr>
        <w:t xml:space="preserve">、对甲方公用设施不得擅自占用和改变使用功能，如需改、扩建完善配套项目，须报甲方和有关部门批准后方可实施。</w:t>
      </w:r>
      <w:r/>
    </w:p>
    <w:p>
      <w:pPr>
        <w:ind w:firstLine="420"/>
        <w:spacing w:line="400" w:lineRule="exact"/>
        <w:rPr>
          <w:rFonts w:hint="eastAsia"/>
          <w:sz w:val="21"/>
          <w:szCs w:val="21"/>
        </w:rPr>
      </w:pPr>
      <w:r>
        <w:rPr>
          <w:rFonts w:hint="eastAsia"/>
          <w:sz w:val="21"/>
          <w:szCs w:val="21"/>
        </w:rPr>
        <w:t xml:space="preserve">8</w:t>
      </w:r>
      <w:r>
        <w:rPr>
          <w:rFonts w:hint="eastAsia" w:ascii="Courier New" w:hAnsi="Courier New" w:cs="Courier New"/>
          <w:sz w:val="21"/>
          <w:szCs w:val="21"/>
        </w:rPr>
        <w:t xml:space="preserve">、因乙方原因（不可抗拒因素除外）而导致发生安全责任事故或导致甲方和任何第三方出现人员财产损失的，乙方自行承担有关责任，并作出相应赔偿，甲方有权追究乙方的违约责任。</w:t>
      </w:r>
      <w:r/>
    </w:p>
    <w:p>
      <w:pPr>
        <w:ind w:firstLine="420"/>
        <w:spacing w:line="400" w:lineRule="exact"/>
        <w:rPr>
          <w:rFonts w:hint="eastAsia"/>
          <w:sz w:val="21"/>
          <w:szCs w:val="21"/>
        </w:rPr>
      </w:pPr>
      <w:r>
        <w:rPr>
          <w:rFonts w:hint="eastAsia"/>
          <w:sz w:val="21"/>
          <w:szCs w:val="21"/>
        </w:rPr>
        <w:t xml:space="preserve">9</w:t>
      </w:r>
      <w:r>
        <w:rPr>
          <w:rFonts w:hint="eastAsia" w:ascii="Courier New" w:hAnsi="Courier New" w:cs="Courier New"/>
          <w:sz w:val="21"/>
          <w:szCs w:val="21"/>
        </w:rPr>
        <w:t xml:space="preserve">、乙方应加强对其员工的职业安全保障，及时支付员工的薪酬。其员工发生任何工伤、意外伤害、纠纷时，乙方应自行妥善处理，甲方不承担任何有关责任。</w:t>
      </w:r>
      <w:r/>
    </w:p>
    <w:p>
      <w:pPr>
        <w:ind w:firstLine="420"/>
        <w:spacing w:line="400" w:lineRule="exact"/>
        <w:rPr>
          <w:rFonts w:hint="eastAsia"/>
          <w:sz w:val="21"/>
          <w:szCs w:val="21"/>
        </w:rPr>
      </w:pPr>
      <w:r>
        <w:rPr>
          <w:rFonts w:hint="eastAsia"/>
          <w:sz w:val="21"/>
          <w:szCs w:val="21"/>
        </w:rPr>
        <w:t xml:space="preserve">10</w:t>
      </w:r>
      <w:r>
        <w:rPr>
          <w:rFonts w:hint="eastAsia" w:ascii="Courier New" w:hAnsi="Courier New" w:cs="Courier New"/>
          <w:sz w:val="21"/>
          <w:szCs w:val="21"/>
        </w:rPr>
        <w:t xml:space="preserve">、乙方员工在工作期间不得随意离开工作岗位，若乙方主管负责人不在作业现场，乙方临时负责人应接受甲方主管负责人的监督指导，并按行业的服务工作标准进行检查。</w:t>
      </w:r>
      <w:r/>
    </w:p>
    <w:p>
      <w:pPr>
        <w:ind w:firstLine="420"/>
        <w:spacing w:line="400" w:lineRule="exact"/>
        <w:rPr>
          <w:rFonts w:hint="eastAsia"/>
          <w:sz w:val="21"/>
          <w:szCs w:val="21"/>
        </w:rPr>
      </w:pPr>
      <w:r>
        <w:rPr>
          <w:rFonts w:hint="eastAsia"/>
          <w:sz w:val="21"/>
          <w:szCs w:val="21"/>
        </w:rPr>
        <w:t xml:space="preserve">11</w:t>
      </w:r>
      <w:r>
        <w:rPr>
          <w:rFonts w:hint="eastAsia" w:ascii="Courier New" w:hAnsi="Courier New" w:cs="Courier New"/>
          <w:sz w:val="21"/>
          <w:szCs w:val="21"/>
        </w:rPr>
        <w:t xml:space="preserve">、乙方派出一名主管负责人负责日常服务工作质量检查和服务工作紧急情况的处理。</w:t>
      </w:r>
      <w:r/>
    </w:p>
    <w:p>
      <w:pPr>
        <w:ind w:firstLine="420"/>
        <w:spacing w:line="400" w:lineRule="exact"/>
        <w:rPr>
          <w:rFonts w:hint="eastAsia"/>
          <w:sz w:val="21"/>
          <w:szCs w:val="21"/>
        </w:rPr>
      </w:pPr>
      <w:r>
        <w:rPr>
          <w:rFonts w:hint="eastAsia"/>
          <w:sz w:val="21"/>
          <w:szCs w:val="21"/>
        </w:rPr>
        <w:t xml:space="preserve">12</w:t>
      </w:r>
      <w:r>
        <w:rPr>
          <w:rFonts w:hint="eastAsia" w:ascii="Courier New" w:hAnsi="Courier New" w:cs="Courier New"/>
          <w:sz w:val="21"/>
          <w:szCs w:val="21"/>
        </w:rPr>
        <w:t xml:space="preserve">、乙方使用的设备及相关办公用品由乙方自行负责。</w:t>
      </w:r>
      <w:r/>
    </w:p>
    <w:p>
      <w:pPr>
        <w:ind w:firstLine="420"/>
        <w:spacing w:line="400" w:lineRule="exact"/>
        <w:rPr>
          <w:rFonts w:hint="eastAsia"/>
          <w:sz w:val="21"/>
          <w:szCs w:val="21"/>
        </w:rPr>
      </w:pPr>
      <w:r>
        <w:rPr>
          <w:rFonts w:hint="eastAsia"/>
          <w:sz w:val="21"/>
          <w:szCs w:val="21"/>
        </w:rPr>
        <w:t xml:space="preserve">13</w:t>
      </w:r>
      <w:r>
        <w:rPr>
          <w:rFonts w:hint="eastAsia" w:ascii="Courier New" w:hAnsi="Courier New" w:cs="Courier New"/>
          <w:sz w:val="21"/>
          <w:szCs w:val="21"/>
        </w:rPr>
        <w:t xml:space="preserve">、乙方在从事保洁工作中应当做到文明工作、安全生产，采取必要的安全防范措施，合同期内若发生安全事故由乙方承担，与甲方无关。</w:t>
      </w:r>
      <w:r/>
    </w:p>
    <w:p>
      <w:pPr>
        <w:ind w:firstLine="420"/>
        <w:spacing w:line="400" w:lineRule="exact"/>
        <w:rPr>
          <w:rFonts w:hint="eastAsia"/>
          <w:sz w:val="21"/>
          <w:szCs w:val="21"/>
        </w:rPr>
      </w:pPr>
      <w:r>
        <w:rPr>
          <w:rFonts w:cs="Courier New"/>
          <w:sz w:val="21"/>
          <w:szCs w:val="21"/>
        </w:rPr>
        <w:t xml:space="preserve">1</w:t>
      </w:r>
      <w:r>
        <w:rPr>
          <w:rFonts w:hint="eastAsia"/>
          <w:sz w:val="21"/>
          <w:szCs w:val="21"/>
        </w:rPr>
        <w:t xml:space="preserve">4</w:t>
      </w:r>
      <w:r>
        <w:rPr>
          <w:rFonts w:hint="eastAsia" w:ascii="Courier New" w:hAnsi="Courier New" w:cs="Courier New"/>
          <w:sz w:val="21"/>
          <w:szCs w:val="21"/>
        </w:rPr>
        <w:t xml:space="preserve">、法规政策规定的乙方应有的其他权利和义务。</w:t>
      </w:r>
      <w:r/>
    </w:p>
    <w:p>
      <w:pPr>
        <w:spacing w:line="400" w:lineRule="exact"/>
        <w:rPr>
          <w:rFonts w:hint="eastAsia"/>
          <w:sz w:val="21"/>
          <w:szCs w:val="21"/>
        </w:rPr>
      </w:pPr>
      <w:r>
        <w:rPr>
          <w:rFonts w:hint="eastAsia" w:ascii="Courier New" w:hAnsi="Courier New" w:cs="Courier New"/>
          <w:sz w:val="21"/>
          <w:szCs w:val="21"/>
        </w:rPr>
        <w:t xml:space="preserve">五、违约责任</w:t>
      </w:r>
      <w:r/>
    </w:p>
    <w:p>
      <w:pPr>
        <w:ind w:firstLine="420"/>
        <w:spacing w:line="400" w:lineRule="exact"/>
        <w:rPr>
          <w:rFonts w:hint="eastAsia"/>
          <w:sz w:val="21"/>
          <w:szCs w:val="21"/>
        </w:rPr>
      </w:pPr>
      <w:r>
        <w:rPr>
          <w:rFonts w:cs="Courier New"/>
          <w:sz w:val="21"/>
          <w:szCs w:val="21"/>
        </w:rPr>
        <w:t xml:space="preserve">1</w:t>
      </w:r>
      <w:r>
        <w:rPr>
          <w:rFonts w:ascii="Courier New" w:hAnsi="Courier New" w:cs="Courier New"/>
          <w:sz w:val="21"/>
          <w:szCs w:val="21"/>
        </w:rPr>
        <w:t xml:space="preserve">、乙方</w:t>
      </w:r>
      <w:r>
        <w:rPr>
          <w:rFonts w:hint="eastAsia" w:ascii="Courier New" w:hAnsi="Courier New" w:cs="Courier New"/>
          <w:sz w:val="21"/>
          <w:szCs w:val="21"/>
        </w:rPr>
        <w:t xml:space="preserve">不履行合同义务或者履行合同义务不符合约定的，应当承担继续履行、采取补救措施或者赔偿损失等违约责任。在合同生效后，甲方要求解除合同的，乙方无条件服从。</w:t>
      </w:r>
      <w:r/>
    </w:p>
    <w:p>
      <w:pPr>
        <w:ind w:firstLine="420"/>
        <w:spacing w:line="400" w:lineRule="exact"/>
        <w:rPr>
          <w:rFonts w:hint="eastAsia"/>
          <w:sz w:val="21"/>
          <w:szCs w:val="21"/>
        </w:rPr>
      </w:pPr>
      <w:r>
        <w:rPr>
          <w:rFonts w:ascii="Courier New" w:hAnsi="Courier New" w:cs="Courier New"/>
          <w:sz w:val="21"/>
          <w:szCs w:val="21"/>
        </w:rPr>
        <w:t xml:space="preserve">（</w:t>
      </w:r>
      <w:r>
        <w:rPr>
          <w:rFonts w:cs="Courier New"/>
          <w:sz w:val="21"/>
          <w:szCs w:val="21"/>
        </w:rPr>
        <w:t xml:space="preserve">1</w:t>
      </w:r>
      <w:r>
        <w:rPr>
          <w:rFonts w:ascii="Courier New" w:hAnsi="Courier New" w:cs="Courier New"/>
          <w:sz w:val="21"/>
          <w:szCs w:val="21"/>
        </w:rPr>
        <w:t xml:space="preserve">）</w:t>
      </w:r>
      <w:r>
        <w:rPr>
          <w:rFonts w:hint="eastAsia" w:ascii="Courier New" w:hAnsi="Courier New" w:cs="Courier New"/>
          <w:sz w:val="21"/>
          <w:szCs w:val="21"/>
        </w:rPr>
        <w:t xml:space="preserve">乙方未按合同规定的质量要求提供服务，不能完成合同时，甲方有权终止合同，由此造成乙方的直接损失和间接损失甲方不给予补偿和赔偿，造成甲方损失时，甲方有权要求乙方赔偿。</w:t>
      </w:r>
      <w:r/>
    </w:p>
    <w:p>
      <w:pPr>
        <w:ind w:firstLine="420"/>
        <w:spacing w:line="400" w:lineRule="exact"/>
        <w:rPr>
          <w:rFonts w:hint="eastAsia"/>
          <w:sz w:val="21"/>
          <w:szCs w:val="21"/>
        </w:rPr>
      </w:pPr>
      <w:r>
        <w:rPr>
          <w:rFonts w:ascii="Courier New" w:hAnsi="Courier New" w:cs="Courier New"/>
          <w:sz w:val="21"/>
          <w:szCs w:val="21"/>
        </w:rPr>
        <w:t xml:space="preserve">（</w:t>
      </w:r>
      <w:r>
        <w:rPr>
          <w:rFonts w:cs="Courier New"/>
          <w:sz w:val="21"/>
          <w:szCs w:val="21"/>
        </w:rPr>
        <w:t xml:space="preserve">2</w:t>
      </w:r>
      <w:r>
        <w:rPr>
          <w:rFonts w:ascii="Courier New" w:hAnsi="Courier New" w:cs="Courier New"/>
          <w:sz w:val="21"/>
          <w:szCs w:val="21"/>
        </w:rPr>
        <w:t xml:space="preserve">）</w:t>
      </w:r>
      <w:r>
        <w:rPr>
          <w:rFonts w:hint="eastAsia" w:ascii="Courier New" w:hAnsi="Courier New" w:cs="Courier New"/>
          <w:sz w:val="21"/>
          <w:szCs w:val="21"/>
        </w:rPr>
        <w:t xml:space="preserve">乙方（</w:t>
      </w:r>
      <w:r>
        <w:rPr>
          <w:rFonts w:hint="eastAsia"/>
          <w:sz w:val="21"/>
          <w:szCs w:val="21"/>
        </w:rPr>
        <w:t xml:space="preserve">1</w:t>
      </w:r>
      <w:r>
        <w:rPr>
          <w:rFonts w:hint="eastAsia" w:ascii="Courier New" w:hAnsi="Courier New" w:cs="Courier New"/>
          <w:sz w:val="21"/>
          <w:szCs w:val="21"/>
        </w:rPr>
        <w:t xml:space="preserve">个月（含）以上）不能按照合同规定配备足够人员的。</w:t>
      </w:r>
      <w:r/>
    </w:p>
    <w:p>
      <w:pPr>
        <w:ind w:firstLine="420"/>
        <w:spacing w:line="400" w:lineRule="exact"/>
        <w:rPr>
          <w:rFonts w:hint="eastAsia"/>
          <w:sz w:val="21"/>
          <w:szCs w:val="21"/>
        </w:rPr>
      </w:pPr>
      <w:r>
        <w:rPr>
          <w:rFonts w:ascii="Courier New" w:hAnsi="Courier New" w:cs="Courier New"/>
          <w:sz w:val="21"/>
          <w:szCs w:val="21"/>
        </w:rPr>
        <w:t xml:space="preserve">（</w:t>
      </w:r>
      <w:r>
        <w:rPr>
          <w:rFonts w:cs="Courier New"/>
          <w:sz w:val="21"/>
          <w:szCs w:val="21"/>
        </w:rPr>
        <w:t xml:space="preserve">3</w:t>
      </w:r>
      <w:r>
        <w:rPr>
          <w:rFonts w:ascii="Courier New" w:hAnsi="Courier New" w:cs="Courier New"/>
          <w:sz w:val="21"/>
          <w:szCs w:val="21"/>
        </w:rPr>
        <w:t xml:space="preserve">）</w:t>
      </w:r>
      <w:r>
        <w:rPr>
          <w:rFonts w:hint="eastAsia" w:ascii="Courier New" w:hAnsi="Courier New" w:cs="Courier New"/>
          <w:sz w:val="21"/>
          <w:szCs w:val="21"/>
        </w:rPr>
        <w:t xml:space="preserve">乙方应执行国家有关规定，负责乙方员工的生病、事故、伤残、死亡和劳务纠纷，甲方不承担任何相关责任。</w:t>
      </w:r>
      <w:r/>
    </w:p>
    <w:p>
      <w:pPr>
        <w:ind w:firstLine="420"/>
        <w:spacing w:line="400" w:lineRule="exact"/>
        <w:rPr>
          <w:rFonts w:hint="eastAsia"/>
          <w:sz w:val="21"/>
          <w:szCs w:val="21"/>
        </w:rPr>
      </w:pPr>
      <w:r>
        <w:rPr>
          <w:rFonts w:ascii="Courier New" w:hAnsi="Courier New" w:cs="Courier New"/>
          <w:sz w:val="21"/>
          <w:szCs w:val="21"/>
        </w:rPr>
        <w:t xml:space="preserve">（</w:t>
      </w:r>
      <w:r>
        <w:rPr>
          <w:rFonts w:cs="Courier New"/>
          <w:sz w:val="21"/>
          <w:szCs w:val="21"/>
        </w:rPr>
        <w:t xml:space="preserve">4</w:t>
      </w:r>
      <w:r>
        <w:rPr>
          <w:rFonts w:ascii="Courier New" w:hAnsi="Courier New" w:cs="Courier New"/>
          <w:sz w:val="21"/>
          <w:szCs w:val="21"/>
        </w:rPr>
        <w:t xml:space="preserve">）</w:t>
      </w:r>
      <w:r>
        <w:rPr>
          <w:rFonts w:hint="eastAsia" w:ascii="Courier New" w:hAnsi="Courier New" w:cs="Courier New"/>
          <w:sz w:val="21"/>
          <w:szCs w:val="21"/>
        </w:rPr>
        <w:t xml:space="preserve">乙方原因导致出现重大安全责任事故的。</w:t>
      </w:r>
      <w:r/>
    </w:p>
    <w:p>
      <w:pPr>
        <w:ind w:firstLine="420"/>
        <w:spacing w:line="400" w:lineRule="exact"/>
        <w:rPr>
          <w:rFonts w:hint="eastAsia"/>
          <w:sz w:val="21"/>
          <w:szCs w:val="21"/>
        </w:rPr>
      </w:pPr>
      <w:r>
        <w:rPr>
          <w:rFonts w:ascii="Courier New" w:hAnsi="Courier New" w:cs="Courier New"/>
          <w:sz w:val="21"/>
          <w:szCs w:val="21"/>
        </w:rPr>
        <w:t xml:space="preserve">（</w:t>
      </w:r>
      <w:r>
        <w:rPr>
          <w:rFonts w:cs="Courier New"/>
          <w:sz w:val="21"/>
          <w:szCs w:val="21"/>
        </w:rPr>
        <w:t xml:space="preserve">5</w:t>
      </w:r>
      <w:r>
        <w:rPr>
          <w:rFonts w:ascii="Courier New" w:hAnsi="Courier New" w:cs="Courier New"/>
          <w:sz w:val="21"/>
          <w:szCs w:val="21"/>
        </w:rPr>
        <w:t xml:space="preserve">）</w:t>
      </w:r>
      <w:r>
        <w:rPr>
          <w:rFonts w:hint="eastAsia" w:ascii="Courier New" w:hAnsi="Courier New" w:cs="Courier New"/>
          <w:sz w:val="21"/>
          <w:szCs w:val="21"/>
        </w:rPr>
        <w:t xml:space="preserve">其它违约情况。</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、不可抗力</w:t>
      </w:r>
      <w:r/>
    </w:p>
    <w:p>
      <w:pPr>
        <w:ind w:firstLine="420"/>
        <w:spacing w:line="400" w:lineRule="exact"/>
        <w:rPr>
          <w:rFonts w:hint="eastAsia"/>
          <w:sz w:val="21"/>
          <w:szCs w:val="21"/>
        </w:rPr>
      </w:pPr>
      <w:r>
        <w:rPr>
          <w:rFonts w:hint="eastAsia" w:ascii="Courier New" w:hAnsi="Courier New" w:cs="Courier New"/>
          <w:sz w:val="21"/>
          <w:szCs w:val="21"/>
        </w:rPr>
        <w:t xml:space="preserve">（</w:t>
      </w:r>
      <w:r>
        <w:rPr>
          <w:rFonts w:hint="eastAsia"/>
          <w:sz w:val="21"/>
          <w:szCs w:val="21"/>
        </w:rPr>
        <w:t xml:space="preserve">1</w:t>
      </w:r>
      <w:r>
        <w:rPr>
          <w:rFonts w:hint="eastAsia" w:ascii="Courier New" w:hAnsi="Courier New" w:cs="Courier New"/>
          <w:sz w:val="21"/>
          <w:szCs w:val="21"/>
        </w:rPr>
        <w:t xml:space="preserve">）因不可抗力不能履行合同的，根据不可抗力的影响，部分或者全部免除责任。但合同一方迟延履行后发生不可抗力的，不能免除责任。</w:t>
      </w:r>
      <w:r/>
    </w:p>
    <w:p>
      <w:pPr>
        <w:ind w:firstLine="420"/>
        <w:spacing w:line="400" w:lineRule="exact"/>
        <w:rPr>
          <w:rFonts w:hint="eastAsia"/>
          <w:sz w:val="21"/>
          <w:szCs w:val="21"/>
        </w:rPr>
      </w:pPr>
      <w:r>
        <w:rPr>
          <w:rFonts w:hint="eastAsia" w:ascii="Courier New" w:hAnsi="Courier New" w:cs="Courier New"/>
          <w:sz w:val="21"/>
          <w:szCs w:val="21"/>
        </w:rPr>
        <w:t xml:space="preserve">（</w:t>
      </w:r>
      <w:r>
        <w:rPr>
          <w:rFonts w:hint="eastAsia"/>
          <w:sz w:val="21"/>
          <w:szCs w:val="21"/>
        </w:rPr>
        <w:t xml:space="preserve">2</w:t>
      </w:r>
      <w:r>
        <w:rPr>
          <w:rFonts w:hint="eastAsia" w:ascii="Courier New" w:hAnsi="Courier New" w:cs="Courier New"/>
          <w:sz w:val="21"/>
          <w:szCs w:val="21"/>
        </w:rPr>
        <w:t xml:space="preserve">）合同一方因不可抗力不能履行合同的，应当及时通知对方，以减轻可能给对方造成的损失，并应当在合理期限内提供证明。</w:t>
      </w:r>
      <w:r/>
    </w:p>
    <w:p>
      <w:pPr>
        <w:spacing w:line="400" w:lineRule="exact"/>
        <w:rPr>
          <w:rFonts w:hint="eastAsia"/>
          <w:sz w:val="21"/>
          <w:szCs w:val="21"/>
        </w:rPr>
      </w:pPr>
      <w:r>
        <w:rPr>
          <w:rFonts w:hint="eastAsia" w:ascii="Courier New" w:hAnsi="Courier New" w:cs="Courier New"/>
          <w:sz w:val="21"/>
          <w:szCs w:val="21"/>
        </w:rPr>
        <w:t xml:space="preserve">六、合同的解除和转让</w:t>
      </w:r>
      <w:r/>
    </w:p>
    <w:p>
      <w:pPr>
        <w:ind w:firstLine="420"/>
        <w:spacing w:line="400" w:lineRule="exact"/>
        <w:rPr>
          <w:rFonts w:hint="eastAsia"/>
          <w:sz w:val="21"/>
          <w:szCs w:val="21"/>
        </w:rPr>
      </w:pPr>
      <w:r>
        <w:rPr>
          <w:rFonts w:hint="eastAsia"/>
          <w:sz w:val="21"/>
          <w:szCs w:val="21"/>
        </w:rPr>
        <w:t xml:space="preserve">1</w:t>
      </w:r>
      <w:r>
        <w:rPr>
          <w:rFonts w:hint="eastAsia" w:ascii="Courier New" w:hAnsi="Courier New" w:cs="Courier New"/>
          <w:sz w:val="21"/>
          <w:szCs w:val="21"/>
        </w:rPr>
        <w:t xml:space="preserve">、合同的解除</w:t>
      </w:r>
      <w:r/>
    </w:p>
    <w:p>
      <w:pPr>
        <w:ind w:firstLine="420"/>
        <w:spacing w:line="400" w:lineRule="exact"/>
        <w:rPr>
          <w:rFonts w:hint="eastAsia"/>
          <w:sz w:val="21"/>
          <w:szCs w:val="21"/>
        </w:rPr>
      </w:pPr>
      <w:r>
        <w:rPr>
          <w:rFonts w:hint="eastAsia" w:ascii="Courier New" w:hAnsi="Courier New" w:cs="Courier New"/>
          <w:sz w:val="21"/>
          <w:szCs w:val="21"/>
        </w:rPr>
        <w:t xml:space="preserve">（</w:t>
      </w:r>
      <w:r>
        <w:rPr>
          <w:rFonts w:hint="eastAsia"/>
          <w:sz w:val="21"/>
          <w:szCs w:val="21"/>
        </w:rPr>
        <w:t xml:space="preserve">1</w:t>
      </w:r>
      <w:r>
        <w:rPr>
          <w:rFonts w:hint="eastAsia" w:ascii="Courier New" w:hAnsi="Courier New" w:cs="Courier New"/>
          <w:sz w:val="21"/>
          <w:szCs w:val="21"/>
        </w:rPr>
        <w:t xml:space="preserve">）有下列情形之一，合同一方可以解除合同：</w:t>
      </w:r>
      <w:r/>
    </w:p>
    <w:p>
      <w:pPr>
        <w:ind w:firstLine="420"/>
        <w:spacing w:line="400" w:lineRule="exact"/>
        <w:rPr>
          <w:rFonts w:hint="eastAsia"/>
          <w:sz w:val="21"/>
          <w:szCs w:val="21"/>
        </w:rPr>
      </w:pPr>
      <w:r>
        <w:rPr>
          <w:rFonts w:hint="eastAsia"/>
          <w:sz w:val="21"/>
          <w:szCs w:val="21"/>
        </w:rPr>
        <w:t xml:space="preserve">① </w:t>
      </w:r>
      <w:r>
        <w:rPr>
          <w:rFonts w:hint="eastAsia" w:ascii="Courier New" w:hAnsi="Courier New" w:cs="Courier New"/>
          <w:sz w:val="21"/>
          <w:szCs w:val="21"/>
        </w:rPr>
        <w:t xml:space="preserve">因不可抗力致使不能实现合同目的，未受不可抗力影响的一方有权解除合同；</w:t>
      </w:r>
      <w:r/>
    </w:p>
    <w:p>
      <w:pPr>
        <w:ind w:firstLine="420"/>
        <w:spacing w:line="400" w:lineRule="exact"/>
        <w:rPr>
          <w:rFonts w:hint="eastAsia"/>
          <w:sz w:val="21"/>
          <w:szCs w:val="21"/>
        </w:rPr>
      </w:pPr>
      <w:r>
        <w:rPr>
          <w:rFonts w:hint="eastAsia"/>
          <w:sz w:val="21"/>
          <w:szCs w:val="21"/>
        </w:rPr>
        <w:t xml:space="preserve">② </w:t>
      </w:r>
      <w:r>
        <w:rPr>
          <w:rFonts w:hint="eastAsia" w:ascii="Courier New" w:hAnsi="Courier New" w:cs="Courier New"/>
          <w:sz w:val="21"/>
          <w:szCs w:val="21"/>
        </w:rPr>
        <w:t xml:space="preserve">因合同一方违约导致合同不能履行，另一方有权解除合同；</w:t>
      </w:r>
      <w:r/>
    </w:p>
    <w:p>
      <w:pPr>
        <w:ind w:firstLine="420"/>
        <w:spacing w:line="400" w:lineRule="exact"/>
        <w:rPr>
          <w:rFonts w:hint="eastAsia"/>
          <w:sz w:val="21"/>
          <w:szCs w:val="21"/>
        </w:rPr>
      </w:pPr>
      <w:r>
        <w:rPr>
          <w:rFonts w:hint="eastAsia" w:ascii="Courier New" w:hAnsi="Courier New" w:cs="Courier New"/>
          <w:sz w:val="21"/>
          <w:szCs w:val="21"/>
        </w:rPr>
        <w:t xml:space="preserve">（</w:t>
      </w:r>
      <w:r>
        <w:rPr>
          <w:rFonts w:hint="eastAsia"/>
          <w:sz w:val="21"/>
          <w:szCs w:val="21"/>
        </w:rPr>
        <w:t xml:space="preserve">2</w:t>
      </w:r>
      <w:r>
        <w:rPr>
          <w:rFonts w:hint="eastAsia" w:ascii="Courier New" w:hAnsi="Courier New" w:cs="Courier New"/>
          <w:sz w:val="21"/>
          <w:szCs w:val="21"/>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、合同的转让</w:t>
      </w:r>
      <w:r/>
    </w:p>
    <w:p>
      <w:pPr>
        <w:ind w:firstLine="420"/>
        <w:spacing w:line="400" w:lineRule="exact"/>
        <w:rPr>
          <w:rFonts w:hint="eastAsia"/>
          <w:sz w:val="21"/>
          <w:szCs w:val="21"/>
        </w:rPr>
      </w:pPr>
      <w:r>
        <w:rPr>
          <w:rFonts w:hint="eastAsia" w:ascii="Courier New" w:hAnsi="Courier New" w:cs="Courier New"/>
          <w:sz w:val="21"/>
          <w:szCs w:val="21"/>
        </w:rPr>
        <w:t xml:space="preserve">合同的部分和全部都不得转让。</w:t>
      </w:r>
      <w:r/>
    </w:p>
    <w:p>
      <w:pPr>
        <w:spacing w:line="400" w:lineRule="exact"/>
        <w:rPr>
          <w:rFonts w:hint="eastAsia"/>
          <w:sz w:val="21"/>
          <w:szCs w:val="21"/>
        </w:rPr>
      </w:pPr>
      <w:r>
        <w:rPr>
          <w:rFonts w:ascii="Courier New" w:hAnsi="Courier New" w:cs="Courier New"/>
          <w:sz w:val="21"/>
          <w:szCs w:val="21"/>
        </w:rPr>
        <w:t xml:space="preserve">七</w:t>
      </w:r>
      <w:r>
        <w:rPr>
          <w:rFonts w:hint="eastAsia" w:ascii="Courier New" w:hAnsi="Courier New" w:cs="Courier New"/>
          <w:sz w:val="21"/>
          <w:szCs w:val="21"/>
        </w:rPr>
        <w:t xml:space="preserve">、合同的生效</w:t>
      </w:r>
      <w:r/>
    </w:p>
    <w:p>
      <w:pPr>
        <w:ind w:firstLine="420"/>
        <w:spacing w:line="400" w:lineRule="exact"/>
        <w:rPr>
          <w:rFonts w:hint="eastAsia"/>
          <w:sz w:val="21"/>
          <w:szCs w:val="21"/>
        </w:rPr>
      </w:pPr>
      <w:r>
        <w:rPr>
          <w:rFonts w:hint="eastAsia"/>
          <w:sz w:val="21"/>
          <w:szCs w:val="21"/>
        </w:rPr>
        <w:t xml:space="preserve">1</w:t>
      </w:r>
      <w:r>
        <w:rPr>
          <w:rFonts w:hint="eastAsia" w:ascii="Courier New" w:hAnsi="Courier New" w:cs="Courier New"/>
          <w:sz w:val="21"/>
          <w:szCs w:val="21"/>
        </w:rPr>
        <w:t xml:space="preserve">、本合同在双方签字盖章后</w:t>
      </w:r>
      <w:r>
        <w:rPr>
          <w:rFonts w:ascii="Courier New" w:hAnsi="Courier New" w:cs="Courier New"/>
          <w:sz w:val="21"/>
          <w:szCs w:val="21"/>
        </w:rPr>
        <w:t xml:space="preserve">经本项目代理机构备案后</w:t>
      </w:r>
      <w:r>
        <w:rPr>
          <w:rFonts w:hint="eastAsia" w:ascii="Courier New" w:hAnsi="Courier New" w:cs="Courier New"/>
          <w:sz w:val="21"/>
          <w:szCs w:val="21"/>
        </w:rPr>
        <w:t xml:space="preserve">生效。</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、合同在执行过程中出现的未尽事宜，双方在不违背本合同和</w:t>
      </w:r>
      <w:r>
        <w:rPr>
          <w:rFonts w:ascii="Courier New" w:hAnsi="Courier New" w:cs="Courier New"/>
          <w:sz w:val="21"/>
          <w:szCs w:val="21"/>
        </w:rPr>
        <w:t xml:space="preserve">采购</w:t>
      </w:r>
      <w:r>
        <w:rPr>
          <w:rFonts w:hint="eastAsia" w:ascii="Courier New" w:hAnsi="Courier New" w:cs="Courier New"/>
          <w:sz w:val="21"/>
          <w:szCs w:val="21"/>
        </w:rPr>
        <w:t xml:space="preserve">文件的原则下协商解决，协商结果以书面形式盖章记录在案，作为本合同的附件，与本合同具有同等效力。</w:t>
      </w:r>
      <w:r/>
    </w:p>
    <w:p>
      <w:pPr>
        <w:spacing w:line="400" w:lineRule="exact"/>
        <w:rPr>
          <w:rFonts w:hint="eastAsia"/>
          <w:sz w:val="21"/>
          <w:szCs w:val="21"/>
        </w:rPr>
      </w:pPr>
      <w:r>
        <w:rPr>
          <w:rFonts w:ascii="Courier New" w:hAnsi="Courier New" w:cs="Courier New"/>
          <w:sz w:val="21"/>
          <w:szCs w:val="21"/>
        </w:rPr>
        <w:t xml:space="preserve">八</w:t>
      </w:r>
      <w:r>
        <w:rPr>
          <w:rFonts w:hint="eastAsia" w:ascii="Courier New" w:hAnsi="Courier New" w:cs="Courier New"/>
          <w:sz w:val="21"/>
          <w:szCs w:val="21"/>
        </w:rPr>
        <w:t xml:space="preserve">、附则</w:t>
      </w:r>
      <w:r/>
    </w:p>
    <w:p>
      <w:pPr>
        <w:ind w:firstLine="420"/>
        <w:spacing w:line="400" w:lineRule="exact"/>
        <w:rPr>
          <w:rFonts w:hint="eastAsia"/>
          <w:sz w:val="21"/>
          <w:szCs w:val="21"/>
        </w:rPr>
      </w:pPr>
      <w:r>
        <w:rPr>
          <w:rFonts w:hint="eastAsia"/>
          <w:sz w:val="21"/>
          <w:szCs w:val="21"/>
        </w:rPr>
        <w:t xml:space="preserve">1</w:t>
      </w:r>
      <w:r>
        <w:rPr>
          <w:rFonts w:hint="eastAsia" w:ascii="Courier New" w:hAnsi="Courier New" w:cs="Courier New"/>
          <w:sz w:val="21"/>
          <w:szCs w:val="21"/>
        </w:rPr>
        <w:t xml:space="preserve">、合同份数</w:t>
      </w:r>
      <w:r/>
    </w:p>
    <w:p>
      <w:pPr>
        <w:ind w:firstLine="420"/>
        <w:spacing w:line="400" w:lineRule="exact"/>
        <w:rPr>
          <w:rFonts w:hint="eastAsia"/>
          <w:sz w:val="21"/>
          <w:szCs w:val="21"/>
        </w:rPr>
      </w:pPr>
      <w:r>
        <w:rPr>
          <w:rFonts w:hint="eastAsia" w:ascii="Courier New" w:hAnsi="Courier New" w:cs="Courier New"/>
          <w:sz w:val="21"/>
          <w:szCs w:val="21"/>
        </w:rPr>
        <w:t xml:space="preserve">本合同一式</w:t>
      </w:r>
      <w:r>
        <w:rPr>
          <w:rFonts w:ascii="Courier New" w:hAnsi="Courier New" w:cs="Courier New"/>
          <w:sz w:val="21"/>
          <w:szCs w:val="21"/>
        </w:rPr>
        <w:t xml:space="preserve">肆</w:t>
      </w:r>
      <w:r>
        <w:rPr>
          <w:rFonts w:hint="eastAsia" w:ascii="Courier New" w:hAnsi="Courier New" w:cs="Courier New"/>
          <w:sz w:val="21"/>
          <w:szCs w:val="21"/>
        </w:rPr>
        <w:t xml:space="preserve">份，甲</w:t>
      </w:r>
      <w:r>
        <w:rPr>
          <w:rFonts w:ascii="Courier New" w:hAnsi="Courier New" w:cs="Courier New"/>
          <w:sz w:val="21"/>
          <w:szCs w:val="21"/>
        </w:rPr>
        <w:t xml:space="preserve">方贰份</w:t>
      </w:r>
      <w:r>
        <w:rPr>
          <w:rFonts w:hint="eastAsia" w:ascii="Courier New" w:hAnsi="Courier New" w:cs="Courier New"/>
          <w:sz w:val="21"/>
          <w:szCs w:val="21"/>
        </w:rPr>
        <w:t xml:space="preserve">、乙方</w:t>
      </w:r>
      <w:r>
        <w:rPr>
          <w:rFonts w:ascii="Courier New" w:hAnsi="Courier New" w:cs="Courier New"/>
          <w:sz w:val="21"/>
          <w:szCs w:val="21"/>
        </w:rPr>
        <w:t xml:space="preserve">一</w:t>
      </w:r>
      <w:r>
        <w:rPr>
          <w:rFonts w:hint="eastAsia" w:ascii="Courier New" w:hAnsi="Courier New" w:cs="Courier New"/>
          <w:sz w:val="21"/>
          <w:szCs w:val="21"/>
        </w:rPr>
        <w:t xml:space="preserve">份，</w:t>
      </w:r>
      <w:r>
        <w:rPr>
          <w:rFonts w:ascii="Courier New" w:hAnsi="Courier New" w:cs="Courier New"/>
          <w:sz w:val="21"/>
          <w:szCs w:val="21"/>
        </w:rPr>
        <w:t xml:space="preserve">采购</w:t>
      </w:r>
      <w:r>
        <w:rPr>
          <w:rFonts w:hint="eastAsia" w:ascii="Courier New" w:hAnsi="Courier New" w:cs="Courier New"/>
          <w:sz w:val="21"/>
          <w:szCs w:val="21"/>
        </w:rPr>
        <w:t xml:space="preserve">代理机构一份。</w:t>
      </w:r>
      <w:r/>
    </w:p>
    <w:p>
      <w:pPr>
        <w:ind w:firstLine="420"/>
        <w:spacing w:line="400" w:lineRule="exact"/>
        <w:rPr>
          <w:rFonts w:hint="eastAsia"/>
          <w:sz w:val="21"/>
          <w:szCs w:val="21"/>
        </w:rPr>
      </w:pPr>
      <w:r>
        <w:rPr>
          <w:rFonts w:hint="eastAsia"/>
          <w:sz w:val="21"/>
          <w:szCs w:val="21"/>
        </w:rPr>
        <w:t xml:space="preserve">2</w:t>
      </w:r>
      <w:r>
        <w:rPr>
          <w:rFonts w:hint="eastAsia" w:ascii="Courier New" w:hAnsi="Courier New" w:cs="Courier New"/>
          <w:sz w:val="21"/>
          <w:szCs w:val="21"/>
        </w:rPr>
        <w:t xml:space="preserve">、未尽事宜</w:t>
      </w:r>
      <w:r/>
    </w:p>
    <w:p>
      <w:pPr>
        <w:ind w:firstLine="420"/>
        <w:spacing w:line="400" w:lineRule="exact"/>
        <w:rPr>
          <w:rFonts w:hint="eastAsia"/>
          <w:sz w:val="21"/>
          <w:szCs w:val="21"/>
        </w:rPr>
      </w:pPr>
      <w:r>
        <w:rPr>
          <w:rFonts w:hint="eastAsia" w:ascii="Courier New" w:hAnsi="Courier New" w:cs="Courier New"/>
          <w:sz w:val="21"/>
          <w:szCs w:val="21"/>
        </w:rPr>
        <w:t xml:space="preserve">按《中华人民共和国</w:t>
      </w:r>
      <w:r>
        <w:rPr>
          <w:rFonts w:ascii="Courier New" w:hAnsi="Courier New" w:cs="Courier New"/>
          <w:sz w:val="21"/>
          <w:szCs w:val="21"/>
        </w:rPr>
        <w:t xml:space="preserve">政府采购法</w:t>
      </w:r>
      <w:r>
        <w:rPr>
          <w:rFonts w:hint="eastAsia" w:ascii="Courier New" w:hAnsi="Courier New" w:cs="Courier New"/>
          <w:sz w:val="21"/>
          <w:szCs w:val="21"/>
        </w:rPr>
        <w:t xml:space="preserve">》</w:t>
      </w:r>
      <w:r>
        <w:rPr>
          <w:rFonts w:ascii="Courier New" w:hAnsi="Courier New" w:cs="Courier New"/>
          <w:sz w:val="21"/>
          <w:szCs w:val="21"/>
        </w:rPr>
        <w:t xml:space="preserve">、《</w:t>
      </w:r>
      <w:r>
        <w:rPr>
          <w:rFonts w:hint="eastAsia" w:ascii="Courier New" w:hAnsi="Courier New" w:cs="Courier New"/>
          <w:sz w:val="21"/>
          <w:szCs w:val="21"/>
        </w:rPr>
        <w:t xml:space="preserve">中华人民共和国</w:t>
      </w:r>
      <w:r>
        <w:rPr>
          <w:rFonts w:ascii="Courier New" w:hAnsi="Courier New" w:cs="Courier New"/>
          <w:sz w:val="21"/>
          <w:szCs w:val="21"/>
        </w:rPr>
        <w:t xml:space="preserve">民法典》</w:t>
      </w:r>
      <w:r>
        <w:rPr>
          <w:rFonts w:hint="eastAsia" w:ascii="Courier New" w:hAnsi="Courier New" w:cs="Courier New"/>
          <w:sz w:val="21"/>
          <w:szCs w:val="21"/>
        </w:rPr>
        <w:t xml:space="preserve">及其他有关</w:t>
      </w:r>
      <w:r>
        <w:rPr>
          <w:rFonts w:ascii="Courier New" w:hAnsi="Courier New" w:cs="Courier New"/>
          <w:sz w:val="21"/>
          <w:szCs w:val="21"/>
        </w:rPr>
        <w:t xml:space="preserve">招投标</w:t>
      </w:r>
      <w:r>
        <w:rPr>
          <w:rFonts w:hint="eastAsia" w:ascii="Courier New" w:hAnsi="Courier New" w:cs="Courier New"/>
          <w:sz w:val="21"/>
          <w:szCs w:val="21"/>
        </w:rPr>
        <w:t xml:space="preserve">的法律法规的规定执行。</w:t>
      </w:r>
      <w:r/>
    </w:p>
    <w:p>
      <w:pPr>
        <w:ind w:firstLine="420"/>
        <w:spacing w:line="360" w:lineRule="auto"/>
        <w:rPr>
          <w:rFonts w:hint="eastAsia" w:cs="Courier New"/>
          <w:sz w:val="21"/>
          <w:szCs w:val="21"/>
        </w:rPr>
      </w:pPr>
      <w:r>
        <w:rPr>
          <w:rFonts w:hint="eastAsia" w:ascii="Courier New" w:hAnsi="Courier New" w:cs="Courier New"/>
          <w:sz w:val="21"/>
          <w:szCs w:val="21"/>
        </w:rPr>
        <w:t xml:space="preserve">甲方（</w:t>
      </w:r>
      <w:r>
        <w:rPr>
          <w:rFonts w:ascii="Courier New" w:hAnsi="Courier New" w:cs="Courier New"/>
          <w:sz w:val="21"/>
          <w:szCs w:val="21"/>
        </w:rPr>
        <w:t xml:space="preserve">公</w:t>
      </w:r>
      <w:r>
        <w:rPr>
          <w:rFonts w:hint="eastAsia" w:ascii="Courier New" w:hAnsi="Courier New" w:cs="Courier New"/>
          <w:sz w:val="21"/>
          <w:szCs w:val="21"/>
        </w:rPr>
        <w:t xml:space="preserve">章）：</w:t>
      </w:r>
      <w:r>
        <w:rPr>
          <w:rFonts w:cs="Courier New"/>
          <w:sz w:val="21"/>
          <w:szCs w:val="21"/>
        </w:rPr>
        <w:t xml:space="preserve">                   </w:t>
      </w:r>
      <w:r>
        <w:rPr>
          <w:rFonts w:hint="eastAsia"/>
          <w:sz w:val="21"/>
          <w:szCs w:val="21"/>
        </w:rPr>
        <w:t xml:space="preserve">      </w:t>
      </w:r>
      <w:r>
        <w:rPr>
          <w:rFonts w:ascii="Courier New" w:hAnsi="Courier New" w:cs="Courier New"/>
          <w:sz w:val="21"/>
          <w:szCs w:val="21"/>
        </w:rPr>
        <w:t xml:space="preserve">  </w:t>
      </w:r>
      <w:r>
        <w:rPr>
          <w:rFonts w:cs="Courier New"/>
          <w:sz w:val="21"/>
          <w:szCs w:val="21"/>
        </w:rPr>
        <w:t xml:space="preserve"> </w:t>
      </w:r>
      <w:r>
        <w:rPr>
          <w:rFonts w:hint="eastAsia" w:ascii="Courier New" w:hAnsi="Courier New" w:cs="Courier New"/>
          <w:sz w:val="21"/>
          <w:szCs w:val="21"/>
        </w:rPr>
        <w:t xml:space="preserve">乙方（</w:t>
      </w:r>
      <w:r>
        <w:rPr>
          <w:rFonts w:ascii="Courier New" w:hAnsi="Courier New" w:cs="Courier New"/>
          <w:sz w:val="21"/>
          <w:szCs w:val="21"/>
        </w:rPr>
        <w:t xml:space="preserve">公</w:t>
      </w:r>
      <w:r>
        <w:rPr>
          <w:rFonts w:hint="eastAsia" w:ascii="Courier New" w:hAnsi="Courier New" w:cs="Courier New"/>
          <w:sz w:val="21"/>
          <w:szCs w:val="21"/>
        </w:rPr>
        <w:t xml:space="preserve">章）：</w:t>
      </w:r>
      <w:r/>
    </w:p>
    <w:p>
      <w:pPr>
        <w:ind w:firstLine="420"/>
        <w:spacing w:line="360" w:lineRule="auto"/>
        <w:rPr>
          <w:rFonts w:hint="eastAsia" w:cs="宋体"/>
          <w:sz w:val="21"/>
          <w:szCs w:val="21"/>
        </w:rPr>
      </w:pPr>
      <w:r>
        <w:rPr>
          <w:rFonts w:hint="eastAsia" w:ascii="Courier New" w:hAnsi="Courier New" w:cs="Courier New"/>
          <w:sz w:val="21"/>
          <w:szCs w:val="21"/>
        </w:rPr>
        <w:t xml:space="preserve">法</w:t>
      </w:r>
      <w:r>
        <w:rPr>
          <w:rFonts w:ascii="Courier New" w:hAnsi="Courier New" w:cs="Courier New"/>
          <w:sz w:val="21"/>
          <w:szCs w:val="21"/>
        </w:rPr>
        <w:t xml:space="preserve">定代表</w:t>
      </w:r>
      <w:r>
        <w:rPr>
          <w:rFonts w:hint="eastAsia" w:ascii="Courier New" w:hAnsi="Courier New" w:cs="Courier New"/>
          <w:sz w:val="21"/>
          <w:szCs w:val="21"/>
        </w:rPr>
        <w:t xml:space="preserve">人</w:t>
      </w:r>
      <w:r>
        <w:rPr>
          <w:rFonts w:hint="eastAsia"/>
          <w:sz w:val="21"/>
          <w:szCs w:val="21"/>
        </w:rPr>
        <w:tab/>
      </w:r>
      <w:r>
        <w:rPr>
          <w:rFonts w:hint="eastAsia"/>
          <w:sz w:val="21"/>
          <w:szCs w:val="21"/>
        </w:rPr>
        <w:t xml:space="preserve">             </w:t>
      </w:r>
      <w:r>
        <w:rPr>
          <w:rFonts w:cs="Courier New"/>
          <w:sz w:val="21"/>
          <w:szCs w:val="21"/>
        </w:rPr>
        <w:t xml:space="preserve">                   </w:t>
      </w:r>
      <w:r>
        <w:rPr>
          <w:rFonts w:hint="eastAsia" w:ascii="Courier New" w:hAnsi="Courier New" w:cs="Courier New"/>
          <w:sz w:val="21"/>
          <w:szCs w:val="21"/>
        </w:rPr>
        <w:t xml:space="preserve">法</w:t>
      </w:r>
      <w:r>
        <w:rPr>
          <w:rFonts w:ascii="Courier New" w:hAnsi="Courier New" w:cs="Courier New"/>
          <w:sz w:val="21"/>
          <w:szCs w:val="21"/>
        </w:rPr>
        <w:t xml:space="preserve">定</w:t>
      </w:r>
      <w:r>
        <w:rPr>
          <w:rFonts w:hint="eastAsia" w:ascii="Courier New" w:hAnsi="Courier New" w:cs="Courier New"/>
          <w:sz w:val="21"/>
          <w:szCs w:val="21"/>
        </w:rPr>
        <w:t xml:space="preserve">代表人</w:t>
      </w:r>
      <w:r/>
    </w:p>
    <w:p>
      <w:pPr>
        <w:ind w:firstLine="420"/>
        <w:spacing w:line="360" w:lineRule="auto"/>
        <w:rPr>
          <w:rFonts w:hint="eastAsia"/>
          <w:sz w:val="21"/>
          <w:szCs w:val="21"/>
        </w:rPr>
      </w:pPr>
      <w:r>
        <w:rPr>
          <w:rFonts w:hint="eastAsia" w:ascii="Courier New" w:hAnsi="Courier New" w:cs="Courier New"/>
          <w:sz w:val="21"/>
          <w:szCs w:val="21"/>
        </w:rPr>
        <w:t xml:space="preserve">或其</w:t>
      </w:r>
      <w:r>
        <w:rPr>
          <w:rFonts w:hint="eastAsia"/>
          <w:sz w:val="21"/>
          <w:szCs w:val="21"/>
        </w:rPr>
        <w:t xml:space="preserve">                                </w:t>
      </w:r>
      <w:r>
        <w:rPr>
          <w:rFonts w:cs="Courier New"/>
          <w:sz w:val="21"/>
          <w:szCs w:val="21"/>
        </w:rPr>
        <w:t xml:space="preserve">        </w:t>
      </w:r>
      <w:r>
        <w:rPr>
          <w:rFonts w:hint="eastAsia" w:ascii="Courier New" w:hAnsi="Courier New" w:cs="Courier New"/>
          <w:sz w:val="21"/>
          <w:szCs w:val="21"/>
        </w:rPr>
        <w:t xml:space="preserve">或其</w:t>
      </w:r>
      <w:r/>
    </w:p>
    <w:p>
      <w:pPr>
        <w:ind w:firstLine="420"/>
        <w:spacing w:line="360" w:lineRule="auto"/>
        <w:rPr>
          <w:rFonts w:hint="eastAsia"/>
          <w:sz w:val="21"/>
          <w:szCs w:val="21"/>
        </w:rPr>
      </w:pPr>
      <w:r>
        <w:rPr>
          <w:rFonts w:hint="eastAsia" w:ascii="Courier New" w:hAnsi="Courier New" w:cs="Courier New"/>
          <w:sz w:val="21"/>
          <w:szCs w:val="21"/>
        </w:rPr>
        <w:t xml:space="preserve">授权代理人</w:t>
      </w:r>
      <w:r>
        <w:rPr>
          <w:rFonts w:hint="eastAsia"/>
          <w:sz w:val="21"/>
          <w:szCs w:val="21"/>
        </w:rPr>
        <w:tab/>
      </w:r>
      <w:r>
        <w:rPr>
          <w:rFonts w:hint="eastAsia"/>
          <w:sz w:val="21"/>
          <w:szCs w:val="21"/>
        </w:rPr>
        <w:t xml:space="preserve">              </w:t>
      </w:r>
      <w:r>
        <w:rPr>
          <w:rFonts w:cs="Courier New"/>
          <w:sz w:val="21"/>
          <w:szCs w:val="21"/>
        </w:rPr>
        <w:t xml:space="preserve">       </w:t>
      </w:r>
      <w:r>
        <w:rPr>
          <w:rFonts w:hint="eastAsia"/>
          <w:sz w:val="21"/>
          <w:szCs w:val="21"/>
        </w:rPr>
        <w:t xml:space="preserve">    </w:t>
      </w:r>
      <w:r>
        <w:rPr>
          <w:rFonts w:cs="Courier New"/>
          <w:sz w:val="21"/>
          <w:szCs w:val="21"/>
        </w:rPr>
        <w:t xml:space="preserve">       </w:t>
      </w:r>
      <w:r>
        <w:rPr>
          <w:rFonts w:hint="eastAsia" w:ascii="Courier New" w:hAnsi="Courier New" w:cs="Courier New"/>
          <w:sz w:val="21"/>
          <w:szCs w:val="21"/>
        </w:rPr>
        <w:t xml:space="preserve">授权代理人</w:t>
      </w:r>
      <w:r/>
    </w:p>
    <w:p>
      <w:pPr>
        <w:ind w:firstLine="420"/>
        <w:spacing w:line="360" w:lineRule="auto"/>
        <w:rPr>
          <w:rFonts w:hint="eastAsia" w:cs="Courier New"/>
          <w:sz w:val="21"/>
          <w:szCs w:val="21"/>
        </w:rPr>
      </w:pPr>
      <w:r>
        <w:rPr>
          <w:rFonts w:hint="eastAsia" w:ascii="Courier New" w:hAnsi="Courier New" w:cs="Courier New"/>
          <w:sz w:val="21"/>
          <w:szCs w:val="21"/>
        </w:rPr>
        <w:t xml:space="preserve">年</w:t>
      </w:r>
      <w:r>
        <w:rPr>
          <w:rFonts w:hint="eastAsia"/>
          <w:sz w:val="21"/>
          <w:szCs w:val="21"/>
        </w:rPr>
        <w:t xml:space="preserve">   </w:t>
      </w:r>
      <w:r>
        <w:rPr>
          <w:rFonts w:hint="eastAsia" w:ascii="Courier New" w:hAnsi="Courier New" w:cs="Courier New"/>
          <w:sz w:val="21"/>
          <w:szCs w:val="21"/>
        </w:rPr>
        <w:t xml:space="preserve">月</w:t>
      </w:r>
      <w:r>
        <w:rPr>
          <w:rFonts w:hint="eastAsia"/>
          <w:sz w:val="21"/>
          <w:szCs w:val="21"/>
        </w:rPr>
        <w:t xml:space="preserve">   </w:t>
      </w:r>
      <w:r>
        <w:rPr>
          <w:rFonts w:hint="eastAsia" w:ascii="Courier New" w:hAnsi="Courier New" w:cs="Courier New"/>
          <w:sz w:val="21"/>
          <w:szCs w:val="21"/>
        </w:rPr>
        <w:t xml:space="preserve">日</w:t>
      </w:r>
      <w:r>
        <w:rPr>
          <w:rFonts w:hint="eastAsia"/>
          <w:sz w:val="21"/>
          <w:szCs w:val="21"/>
        </w:rPr>
        <w:t xml:space="preserve">                           </w:t>
      </w:r>
      <w:r>
        <w:rPr>
          <w:rFonts w:cs="Courier New"/>
          <w:sz w:val="21"/>
          <w:szCs w:val="21"/>
        </w:rPr>
        <w:t xml:space="preserve">  </w:t>
      </w:r>
      <w:r>
        <w:rPr>
          <w:rFonts w:hint="eastAsia"/>
          <w:sz w:val="21"/>
          <w:szCs w:val="21"/>
        </w:rPr>
        <w:t xml:space="preserve"> </w:t>
      </w:r>
      <w:r>
        <w:rPr>
          <w:rFonts w:cs="Courier New"/>
          <w:sz w:val="21"/>
          <w:szCs w:val="21"/>
        </w:rPr>
        <w:t xml:space="preserve"> </w:t>
      </w:r>
      <w:r>
        <w:rPr>
          <w:rFonts w:hint="eastAsia"/>
          <w:sz w:val="21"/>
          <w:szCs w:val="21"/>
        </w:rPr>
        <w:t xml:space="preserve"> </w:t>
      </w:r>
      <w:r>
        <w:rPr>
          <w:rFonts w:hint="eastAsia" w:ascii="Courier New" w:hAnsi="Courier New" w:cs="Courier New"/>
          <w:sz w:val="21"/>
          <w:szCs w:val="21"/>
        </w:rPr>
        <w:t xml:space="preserve">年</w:t>
      </w:r>
      <w:r>
        <w:rPr>
          <w:rFonts w:hint="eastAsia"/>
          <w:sz w:val="21"/>
          <w:szCs w:val="21"/>
        </w:rPr>
        <w:t xml:space="preserve">   </w:t>
      </w:r>
      <w:r>
        <w:rPr>
          <w:rFonts w:hint="eastAsia" w:ascii="Courier New" w:hAnsi="Courier New" w:cs="Courier New"/>
          <w:sz w:val="21"/>
          <w:szCs w:val="21"/>
        </w:rPr>
        <w:t xml:space="preserve">月</w:t>
      </w:r>
      <w:r>
        <w:rPr>
          <w:rFonts w:hint="eastAsia"/>
          <w:sz w:val="21"/>
          <w:szCs w:val="21"/>
        </w:rPr>
        <w:t xml:space="preserve">   </w:t>
      </w:r>
      <w:r>
        <w:rPr>
          <w:rFonts w:hint="eastAsia" w:ascii="Courier New" w:hAnsi="Courier New" w:cs="Courier New"/>
          <w:sz w:val="21"/>
          <w:szCs w:val="21"/>
        </w:rPr>
        <w:t xml:space="preserve">日</w:t>
      </w:r>
      <w:r/>
    </w:p>
    <w:p>
      <w:pPr>
        <w:ind w:firstLine="420"/>
        <w:spacing w:line="360" w:lineRule="auto"/>
        <w:rPr>
          <w:rFonts w:hint="eastAsia" w:cs="宋体"/>
          <w:sz w:val="21"/>
          <w:szCs w:val="21"/>
        </w:rPr>
      </w:pPr>
      <w:r>
        <w:rPr>
          <w:rFonts w:hint="eastAsia"/>
          <w:sz w:val="21"/>
          <w:szCs w:val="21"/>
        </w:rPr>
        <w:t xml:space="preserve"> </w:t>
      </w:r>
      <w:r/>
    </w:p>
    <w:p>
      <w:pPr>
        <w:ind w:firstLine="420"/>
        <w:spacing w:line="360" w:lineRule="auto"/>
        <w:rPr>
          <w:rFonts w:ascii="Courier New" w:hAnsi="Courier New" w:cs="Courier New"/>
          <w:sz w:val="21"/>
          <w:szCs w:val="21"/>
        </w:rPr>
      </w:pPr>
      <w:r>
        <w:rPr>
          <w:rFonts w:ascii="Courier New" w:hAnsi="Courier New" w:cs="Courier New"/>
          <w:sz w:val="21"/>
          <w:szCs w:val="21"/>
        </w:rPr>
        <w:t xml:space="preserve">备案方：</w:t>
      </w:r>
      <w:r/>
    </w:p>
    <w:p>
      <w:pPr>
        <w:ind w:firstLine="420"/>
        <w:spacing w:line="360" w:lineRule="auto"/>
        <w:rPr>
          <w:rFonts w:ascii="Courier New" w:hAnsi="Courier New" w:cs="Courier New"/>
          <w:sz w:val="21"/>
          <w:szCs w:val="21"/>
        </w:rPr>
      </w:pPr>
      <w:r>
        <w:rPr>
          <w:rFonts w:hint="eastAsia" w:ascii="Courier New" w:hAnsi="Courier New" w:cs="Courier New"/>
          <w:sz w:val="21"/>
          <w:szCs w:val="21"/>
        </w:rPr>
        <w:t xml:space="preserve">年   月   日</w:t>
      </w:r>
      <w:r/>
    </w:p>
    <w:p>
      <w:pPr>
        <w:ind w:firstLine="420"/>
        <w:jc w:val="left"/>
        <w:spacing w:line="360" w:lineRule="auto"/>
        <w:rPr>
          <w:rFonts w:hint="eastAsia" w:cs="宋体"/>
          <w:sz w:val="21"/>
          <w:szCs w:val="21"/>
        </w:rPr>
      </w:pPr>
      <w:r>
        <w:rPr>
          <w:rFonts w:hint="eastAsia" w:cs="宋体"/>
          <w:sz w:val="21"/>
          <w:szCs w:val="21"/>
        </w:rPr>
        <w:br w:type="page" w:clear="all"/>
      </w:r>
      <w:r/>
    </w:p>
    <w:p>
      <w:pPr>
        <w:pStyle w:val="755"/>
        <w:numPr>
          <w:ilvl w:val="0"/>
          <w:numId w:val="0"/>
        </w:numPr>
        <w:jc w:val="center"/>
        <w:rPr>
          <w:rFonts w:hint="eastAsia" w:ascii="宋体" w:hAnsi="宋体" w:cs="宋体"/>
        </w:rPr>
      </w:pPr>
      <w:r>
        <w:rPr>
          <w:rFonts w:hint="eastAsia" w:ascii="宋体" w:hAnsi="宋体" w:cs="宋体"/>
        </w:rPr>
        <w:t xml:space="preserve">第六章 评标办法及标准</w:t>
      </w:r>
      <w:r/>
    </w:p>
    <w:p>
      <w:pPr>
        <w:spacing w:line="360" w:lineRule="auto"/>
        <w:rPr>
          <w:rFonts w:hint="eastAsia" w:cs="宋体"/>
          <w:b/>
          <w:bCs/>
          <w:sz w:val="21"/>
          <w:szCs w:val="21"/>
        </w:rPr>
      </w:pPr>
      <w:r>
        <w:rPr>
          <w:rFonts w:hint="eastAsia" w:cs="宋体"/>
          <w:b/>
          <w:bCs/>
          <w:sz w:val="21"/>
          <w:szCs w:val="21"/>
        </w:rPr>
        <w:t xml:space="preserve">一、评标方法</w:t>
      </w:r>
      <w:r/>
    </w:p>
    <w:p>
      <w:pPr>
        <w:ind w:firstLine="480"/>
        <w:spacing w:line="360" w:lineRule="auto"/>
        <w:rPr>
          <w:rFonts w:hint="eastAsia"/>
          <w:sz w:val="21"/>
          <w:szCs w:val="21"/>
        </w:rPr>
      </w:pPr>
      <w:r>
        <w:rPr>
          <w:rFonts w:hint="eastAsia"/>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sz w:val="21"/>
          <w:szCs w:val="21"/>
        </w:rPr>
      </w:pPr>
      <w:r>
        <w:rPr>
          <w:rFonts w:hint="eastAsia"/>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sz w:val="21"/>
          <w:szCs w:val="21"/>
        </w:rPr>
      </w:pPr>
      <w:r>
        <w:rPr>
          <w:rFonts w:hint="eastAsia"/>
          <w:sz w:val="21"/>
          <w:szCs w:val="21"/>
        </w:rPr>
        <w:t xml:space="preserve">3、对评委的评分（除价格分外）进行统计汇总，评委人数在5人以下（含5人）的，直接算术平均计算得分。</w:t>
      </w:r>
      <w:r/>
    </w:p>
    <w:p>
      <w:pPr>
        <w:ind w:firstLine="420"/>
        <w:spacing w:line="360" w:lineRule="auto"/>
        <w:rPr>
          <w:rFonts w:ascii="Times New Roman" w:hAnsi="Calibri"/>
          <w:bCs/>
          <w:sz w:val="21"/>
          <w:szCs w:val="21"/>
        </w:rPr>
      </w:pPr>
      <w:r>
        <w:rPr>
          <w:rFonts w:hint="eastAsia"/>
          <w:sz w:val="21"/>
          <w:szCs w:val="21"/>
        </w:rPr>
        <w:t xml:space="preserve">4、如出现评标总得分相同的投标人有两个或两个以上的，以投标报价较低者优先作为中标候选人，如果投标报价也相同的，则由招标代理机构以抽签方式确定中标候选人。</w:t>
      </w:r>
      <w:r/>
    </w:p>
    <w:p>
      <w:pPr>
        <w:spacing w:line="360" w:lineRule="auto"/>
        <w:rPr>
          <w:rFonts w:ascii="Times New Roman" w:hAnsi="Calibri"/>
          <w:b/>
          <w:sz w:val="21"/>
          <w:szCs w:val="21"/>
        </w:rPr>
      </w:pPr>
      <w:r>
        <w:rPr>
          <w:rFonts w:ascii="Times New Roman" w:hAnsi="Calibri"/>
          <w:b/>
          <w:sz w:val="21"/>
          <w:szCs w:val="21"/>
        </w:rPr>
        <w:t xml:space="preserve">二、评分标准</w:t>
      </w:r>
      <w:r/>
    </w:p>
    <w:p>
      <w:pPr>
        <w:ind w:firstLine="420"/>
        <w:spacing w:line="360" w:lineRule="auto"/>
        <w:rPr>
          <w:rFonts w:hint="eastAsia"/>
          <w:sz w:val="21"/>
          <w:szCs w:val="21"/>
        </w:rPr>
      </w:pPr>
      <w:r>
        <w:rPr>
          <w:rFonts w:hint="eastAsia"/>
          <w:sz w:val="21"/>
          <w:szCs w:val="21"/>
        </w:rPr>
        <w:t xml:space="preserve">（一）价格分（20分）</w:t>
      </w:r>
      <w:r/>
    </w:p>
    <w:p>
      <w:pPr>
        <w:ind w:firstLine="420"/>
        <w:spacing w:line="360" w:lineRule="auto"/>
        <w:rPr>
          <w:rFonts w:hint="eastAsia"/>
          <w:sz w:val="21"/>
          <w:szCs w:val="21"/>
        </w:rPr>
      </w:pPr>
      <w:r/>
      <w:bookmarkStart w:id="15" w:name="OLE_LINK4"/>
      <w:r>
        <w:rPr>
          <w:rFonts w:hint="eastAsia"/>
          <w:sz w:val="21"/>
          <w:szCs w:val="21"/>
        </w:rPr>
        <w:t xml:space="preserve">投标报价低于或等于财政预算价格的，为有效投标报价。超财政预算的投标报价为无效投标报价。无效投标报价的投标文件不进行评审，也不得标。</w:t>
      </w:r>
      <w:r/>
    </w:p>
    <w:p>
      <w:pPr>
        <w:ind w:firstLine="420"/>
        <w:spacing w:line="360" w:lineRule="auto"/>
        <w:rPr>
          <w:rFonts w:hint="eastAsia"/>
          <w:sz w:val="21"/>
          <w:szCs w:val="21"/>
        </w:rPr>
      </w:pPr>
      <w:r>
        <w:rPr>
          <w:rFonts w:hint="eastAsia"/>
          <w:sz w:val="21"/>
          <w:szCs w:val="21"/>
        </w:rPr>
        <w:t xml:space="preserve">在所有有效投标报价中满足招标文件要求，且投标价格最低的投标报价为评标基准价，其价格分为20分，其他投标人的价格分按照下列公式计算（计算结果四舍五入保留两位小数）。</w:t>
      </w:r>
      <w:r/>
    </w:p>
    <w:p>
      <w:pPr>
        <w:ind w:firstLine="420"/>
        <w:spacing w:line="360" w:lineRule="auto"/>
        <w:rPr>
          <w:rFonts w:hint="eastAsia"/>
          <w:sz w:val="21"/>
          <w:szCs w:val="21"/>
        </w:rPr>
      </w:pPr>
      <w:r>
        <w:rPr>
          <w:rFonts w:hint="eastAsia"/>
          <w:sz w:val="21"/>
          <w:szCs w:val="21"/>
        </w:rPr>
        <w:t xml:space="preserve">投标报价得分＝（评标基准价/投标报价）×20％×100</w:t>
      </w:r>
      <w:bookmarkEnd w:id="15"/>
      <w:r/>
    </w:p>
    <w:p>
      <w:pPr>
        <w:ind w:firstLine="420"/>
        <w:spacing w:line="360" w:lineRule="auto"/>
        <w:rPr>
          <w:rFonts w:hint="eastAsia"/>
          <w:sz w:val="21"/>
          <w:szCs w:val="21"/>
        </w:rPr>
      </w:pPr>
      <w:r>
        <w:rPr>
          <w:rFonts w:hint="eastAsia"/>
          <w:sz w:val="21"/>
          <w:szCs w:val="21"/>
        </w:rPr>
        <w:t xml:space="preserve">（二）技术方案（55分）</w:t>
      </w:r>
      <w:r/>
    </w:p>
    <w:p>
      <w:pPr>
        <w:ind w:firstLine="420"/>
        <w:spacing w:line="360" w:lineRule="auto"/>
        <w:rPr>
          <w:rFonts w:hint="eastAsia"/>
          <w:sz w:val="21"/>
          <w:szCs w:val="21"/>
        </w:rPr>
      </w:pPr>
      <w:r>
        <w:rPr>
          <w:rFonts w:hint="eastAsia"/>
          <w:sz w:val="21"/>
          <w:szCs w:val="21"/>
        </w:rPr>
        <w:t xml:space="preserve">1、</w:t>
      </w:r>
      <w:bookmarkStart w:id="16" w:name="OLE_LINK5"/>
      <w:r>
        <w:rPr>
          <w:rFonts w:hint="eastAsia"/>
          <w:sz w:val="21"/>
          <w:szCs w:val="21"/>
        </w:rPr>
        <w:t xml:space="preserve">项目整体服务设想</w:t>
      </w:r>
      <w:bookmarkEnd w:id="16"/>
      <w:r>
        <w:rPr>
          <w:rFonts w:hint="eastAsia"/>
          <w:sz w:val="21"/>
          <w:szCs w:val="21"/>
        </w:rPr>
        <w:t xml:space="preserve">(6分)</w:t>
      </w:r>
      <w:r/>
    </w:p>
    <w:p>
      <w:pPr>
        <w:ind w:firstLine="420"/>
        <w:spacing w:line="360" w:lineRule="auto"/>
        <w:rPr>
          <w:rFonts w:hint="eastAsia"/>
          <w:sz w:val="21"/>
          <w:szCs w:val="21"/>
        </w:rPr>
      </w:pPr>
      <w:r>
        <w:rPr>
          <w:rFonts w:hint="eastAsia"/>
          <w:sz w:val="21"/>
          <w:szCs w:val="21"/>
        </w:rPr>
        <w:t xml:space="preserve">根据投标人提供的项目整体服务设想进行评审，内容至少包括①项目组织结构②项目管理模式③服务质量目标。</w:t>
      </w:r>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方案内容针对本项目且符合本项目实际需求的，每满足一项得2分，本项满分6分。</w:t>
      </w:r>
      <w:r/>
    </w:p>
    <w:p>
      <w:pPr>
        <w:ind w:firstLine="420"/>
        <w:spacing w:line="360" w:lineRule="auto"/>
        <w:rPr>
          <w:rFonts w:hint="eastAsia"/>
          <w:sz w:val="21"/>
          <w:szCs w:val="21"/>
        </w:rPr>
      </w:pPr>
      <w:r>
        <w:rPr>
          <w:rFonts w:hint="eastAsia"/>
          <w:sz w:val="21"/>
          <w:szCs w:val="21"/>
        </w:rPr>
        <w:t xml:space="preserve">2、保洁作业服务方案(21分)</w:t>
      </w:r>
      <w:r/>
    </w:p>
    <w:p>
      <w:pPr>
        <w:ind w:firstLine="420"/>
        <w:spacing w:line="360" w:lineRule="auto"/>
        <w:rPr>
          <w:rFonts w:hint="eastAsia"/>
          <w:sz w:val="21"/>
          <w:szCs w:val="21"/>
        </w:rPr>
      </w:pPr>
      <w:r>
        <w:rPr>
          <w:rFonts w:hint="eastAsia"/>
          <w:sz w:val="21"/>
          <w:szCs w:val="21"/>
        </w:rPr>
        <w:t xml:space="preserve">根据投标人提供的保洁作业服务方案进行评审，内容至少包括①道路人工保洁方案②环卫机械化作业方案③河道日常保洁方案④公厕保洁方案⑤垃圾清运方案⑥消毒消杀方案⑦小广告清理方案。</w:t>
      </w:r>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方案内容针对本项目且符合本项目实际需求的，每满足一项得3分，本项满分21分。</w:t>
      </w:r>
      <w:r/>
    </w:p>
    <w:p>
      <w:pPr>
        <w:ind w:firstLine="420"/>
        <w:spacing w:line="360" w:lineRule="auto"/>
        <w:rPr>
          <w:rFonts w:hint="eastAsia"/>
          <w:sz w:val="21"/>
          <w:szCs w:val="21"/>
        </w:rPr>
      </w:pPr>
      <w:r>
        <w:rPr>
          <w:rFonts w:hint="eastAsia"/>
          <w:sz w:val="21"/>
          <w:szCs w:val="21"/>
        </w:rPr>
        <w:t xml:space="preserve">3、管理制度（8分）</w:t>
      </w:r>
      <w:r/>
    </w:p>
    <w:p>
      <w:pPr>
        <w:ind w:firstLine="420"/>
        <w:spacing w:line="360" w:lineRule="auto"/>
        <w:rPr>
          <w:rFonts w:hint="eastAsia"/>
          <w:sz w:val="21"/>
          <w:szCs w:val="21"/>
        </w:rPr>
      </w:pPr>
      <w:r/>
      <w:bookmarkStart w:id="17" w:name="OLE_LINK7"/>
      <w:r>
        <w:rPr>
          <w:rFonts w:hint="eastAsia"/>
          <w:sz w:val="21"/>
          <w:szCs w:val="21"/>
        </w:rPr>
        <w:t xml:space="preserve">根据投标人提供的各项管理制度进行评审，内容至少包括①人员管理制度②交接管理制度③质量管理制度④安全管理制度⑤奖惩考核制度⑥档案管理制度⑦考勤管理制度⑧财务管理制度。</w:t>
      </w:r>
      <w:bookmarkEnd w:id="17"/>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方案内容针对本项目且符合本项目实际需求的，每满足一项得1分，本项满分8分。</w:t>
      </w:r>
      <w:r/>
    </w:p>
    <w:p>
      <w:pPr>
        <w:ind w:firstLine="420"/>
        <w:spacing w:line="360" w:lineRule="auto"/>
        <w:rPr>
          <w:rFonts w:hint="eastAsia"/>
          <w:sz w:val="21"/>
          <w:szCs w:val="21"/>
        </w:rPr>
      </w:pPr>
      <w:r>
        <w:rPr>
          <w:rFonts w:hint="eastAsia"/>
          <w:sz w:val="21"/>
          <w:szCs w:val="21"/>
        </w:rPr>
        <w:t xml:space="preserve">4、服务安全保障方案(6分)</w:t>
      </w:r>
      <w:r/>
    </w:p>
    <w:p>
      <w:pPr>
        <w:ind w:firstLine="420"/>
        <w:spacing w:line="360" w:lineRule="auto"/>
        <w:rPr>
          <w:rFonts w:hint="eastAsia"/>
          <w:sz w:val="21"/>
          <w:szCs w:val="21"/>
        </w:rPr>
      </w:pPr>
      <w:r/>
      <w:bookmarkStart w:id="18" w:name="OLE_LINK8"/>
      <w:r>
        <w:rPr>
          <w:rFonts w:hint="eastAsia"/>
          <w:sz w:val="21"/>
          <w:szCs w:val="21"/>
        </w:rPr>
        <w:t xml:space="preserve">根据投标人提供的服务安全保障方案进行评审，方案内容至少包括①安全文明作业的保障措施②保洁安全作业规程③安全检查记录。</w:t>
      </w:r>
      <w:bookmarkEnd w:id="18"/>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方案内容针对本项目且符合本项目实际需求的，每满足一项得2分，本项满分6分。</w:t>
      </w:r>
      <w:r/>
    </w:p>
    <w:p>
      <w:pPr>
        <w:ind w:firstLine="420"/>
        <w:spacing w:line="360" w:lineRule="auto"/>
        <w:rPr>
          <w:rFonts w:hint="eastAsia"/>
          <w:sz w:val="21"/>
          <w:szCs w:val="21"/>
        </w:rPr>
      </w:pPr>
      <w:r>
        <w:rPr>
          <w:rFonts w:hint="eastAsia"/>
          <w:sz w:val="21"/>
          <w:szCs w:val="21"/>
        </w:rPr>
        <w:t xml:space="preserve">5、培训方案(6分)</w:t>
      </w:r>
      <w:r/>
    </w:p>
    <w:p>
      <w:pPr>
        <w:ind w:firstLine="420"/>
        <w:spacing w:line="360" w:lineRule="auto"/>
        <w:rPr>
          <w:rFonts w:hint="eastAsia"/>
          <w:sz w:val="21"/>
          <w:szCs w:val="21"/>
        </w:rPr>
      </w:pPr>
      <w:r>
        <w:rPr>
          <w:rFonts w:hint="eastAsia"/>
          <w:sz w:val="21"/>
          <w:szCs w:val="21"/>
        </w:rPr>
        <w:t xml:space="preserve">根据投标人提供的培训方案进行评审，内容至少包括①培训制度②内部培训计划③各岗位培训方法。</w:t>
      </w:r>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方案内容针对本项目且符合本项目实际需求的，每满足一项得2分，本项满分6分。</w:t>
      </w:r>
      <w:r/>
    </w:p>
    <w:p>
      <w:pPr>
        <w:ind w:firstLine="420"/>
        <w:spacing w:line="360" w:lineRule="auto"/>
        <w:rPr>
          <w:rFonts w:hint="eastAsia"/>
          <w:sz w:val="21"/>
          <w:szCs w:val="21"/>
        </w:rPr>
      </w:pPr>
      <w:r>
        <w:rPr>
          <w:rFonts w:hint="eastAsia"/>
          <w:sz w:val="21"/>
          <w:szCs w:val="21"/>
        </w:rPr>
        <w:t xml:space="preserve">6、应急预案(8分)</w:t>
      </w:r>
      <w:r/>
    </w:p>
    <w:p>
      <w:pPr>
        <w:ind w:firstLine="420"/>
        <w:spacing w:line="360" w:lineRule="auto"/>
        <w:rPr>
          <w:rFonts w:hint="eastAsia"/>
          <w:sz w:val="21"/>
          <w:szCs w:val="21"/>
        </w:rPr>
      </w:pPr>
      <w:r>
        <w:rPr>
          <w:rFonts w:hint="eastAsia"/>
          <w:sz w:val="21"/>
          <w:szCs w:val="21"/>
        </w:rPr>
        <w:t xml:space="preserve">根据投标人提供的应急预案进行评审，内容至少包括①突发事件应急预案（2分）②自然灾害及恶劣天气应急预案（3分）③节假日、重大活动应急预案（3分）。</w:t>
      </w:r>
      <w:r/>
    </w:p>
    <w:p>
      <w:pPr>
        <w:ind w:firstLine="420"/>
        <w:spacing w:line="360" w:lineRule="auto"/>
        <w:rPr>
          <w:rFonts w:hint="eastAsia"/>
          <w:sz w:val="21"/>
          <w:szCs w:val="21"/>
        </w:rPr>
      </w:pPr>
      <w:r>
        <w:rPr>
          <w:rFonts w:hint="eastAsia"/>
          <w:sz w:val="21"/>
          <w:szCs w:val="21"/>
        </w:rPr>
        <w:t xml:space="preserve">方案内容针对本项目且符合本项目实际需求的，每满足一项得相应分值，本项满分8分。</w:t>
      </w:r>
      <w:r/>
    </w:p>
    <w:p>
      <w:pPr>
        <w:ind w:firstLine="420"/>
        <w:spacing w:line="360" w:lineRule="auto"/>
        <w:rPr>
          <w:rFonts w:hint="eastAsia"/>
          <w:sz w:val="21"/>
          <w:szCs w:val="21"/>
        </w:rPr>
      </w:pPr>
      <w:r>
        <w:rPr>
          <w:rFonts w:hint="eastAsia"/>
          <w:sz w:val="21"/>
          <w:szCs w:val="21"/>
        </w:rPr>
        <w:t xml:space="preserve">（三）履约能力（25分）</w:t>
      </w:r>
      <w:r/>
    </w:p>
    <w:p>
      <w:pPr>
        <w:ind w:firstLine="420"/>
        <w:spacing w:line="360" w:lineRule="auto"/>
        <w:rPr>
          <w:rFonts w:hint="eastAsia"/>
          <w:sz w:val="21"/>
          <w:szCs w:val="21"/>
        </w:rPr>
      </w:pPr>
      <w:r>
        <w:rPr>
          <w:rFonts w:hint="eastAsia"/>
          <w:sz w:val="21"/>
          <w:szCs w:val="21"/>
        </w:rPr>
        <w:t xml:space="preserve">1、项目负责人（4分)</w:t>
      </w:r>
      <w:r/>
    </w:p>
    <w:p>
      <w:pPr>
        <w:ind w:firstLine="420"/>
        <w:spacing w:line="360" w:lineRule="auto"/>
        <w:rPr>
          <w:rFonts w:hint="eastAsia"/>
          <w:sz w:val="21"/>
          <w:szCs w:val="21"/>
        </w:rPr>
      </w:pPr>
      <w:r/>
      <w:bookmarkStart w:id="19" w:name="OLE_LINK9"/>
      <w:r>
        <w:rPr>
          <w:rFonts w:hint="eastAsia"/>
          <w:sz w:val="21"/>
          <w:szCs w:val="21"/>
        </w:rPr>
        <w:t xml:space="preserve">项目负责人1名，具有相关行业5年以上工作经验。提供身份证扫描件及工作经验证明材料（该名员工以往参与过类似项目的业绩合同或以往社保证明），并且加盖投标单位公章。以上条件全部满足得4分，其余不得分。</w:t>
      </w:r>
      <w:bookmarkEnd w:id="19"/>
      <w:r/>
      <w:r/>
    </w:p>
    <w:p>
      <w:pPr>
        <w:ind w:firstLine="420"/>
        <w:spacing w:line="360" w:lineRule="auto"/>
        <w:rPr>
          <w:rFonts w:hint="eastAsia"/>
          <w:sz w:val="21"/>
          <w:szCs w:val="21"/>
        </w:rPr>
      </w:pPr>
      <w:r>
        <w:rPr>
          <w:rFonts w:hint="eastAsia"/>
          <w:sz w:val="21"/>
          <w:szCs w:val="21"/>
        </w:rPr>
        <w:t xml:space="preserve">2、道路保洁队长（2分）</w:t>
      </w:r>
      <w:r/>
    </w:p>
    <w:p>
      <w:pPr>
        <w:ind w:firstLine="420"/>
        <w:spacing w:line="360" w:lineRule="auto"/>
        <w:rPr>
          <w:rFonts w:hint="eastAsia"/>
          <w:sz w:val="21"/>
          <w:szCs w:val="21"/>
        </w:rPr>
      </w:pPr>
      <w:r>
        <w:rPr>
          <w:rFonts w:hint="eastAsia"/>
          <w:sz w:val="21"/>
          <w:szCs w:val="21"/>
        </w:rPr>
        <w:t xml:space="preserve">道路保洁队长1名，具有相关行业2年以上工作经验。提供身份证扫描件及工作经验证明材料（该名员工以往参与过类似项目的业绩合同或以往社保证明），并且加盖投标单位公章。以上条件全部满足得2分，其余不得分。</w:t>
      </w:r>
      <w:r/>
    </w:p>
    <w:p>
      <w:pPr>
        <w:ind w:firstLine="420"/>
        <w:spacing w:line="360" w:lineRule="auto"/>
        <w:rPr>
          <w:rFonts w:hint="eastAsia"/>
          <w:sz w:val="21"/>
          <w:szCs w:val="21"/>
        </w:rPr>
      </w:pPr>
      <w:r>
        <w:rPr>
          <w:rFonts w:hint="eastAsia"/>
          <w:sz w:val="21"/>
          <w:szCs w:val="21"/>
        </w:rPr>
        <w:t xml:space="preserve">3、河道保洁队长（2分）</w:t>
      </w:r>
      <w:r/>
    </w:p>
    <w:p>
      <w:pPr>
        <w:ind w:firstLine="420"/>
        <w:spacing w:line="360" w:lineRule="auto"/>
        <w:rPr>
          <w:rFonts w:hint="eastAsia"/>
          <w:sz w:val="21"/>
          <w:szCs w:val="21"/>
        </w:rPr>
      </w:pPr>
      <w:r>
        <w:rPr>
          <w:rFonts w:hint="eastAsia"/>
          <w:sz w:val="21"/>
          <w:szCs w:val="21"/>
        </w:rPr>
        <w:t xml:space="preserve">河道保洁队长1名，具有相关行业2年以上工作经验。提供身份证扫描件及工作经验证明材料（该名员工以往参与过类似项目的业绩合同或以往社保证明），并且加盖投标单位公章。以上条件全部满足得2分，其余不得分。</w:t>
      </w:r>
      <w:r/>
    </w:p>
    <w:p>
      <w:pPr>
        <w:ind w:firstLine="420"/>
        <w:spacing w:line="360" w:lineRule="auto"/>
        <w:rPr>
          <w:rFonts w:hint="eastAsia"/>
          <w:sz w:val="21"/>
          <w:szCs w:val="21"/>
        </w:rPr>
      </w:pPr>
      <w:r>
        <w:rPr>
          <w:rFonts w:hint="eastAsia"/>
          <w:sz w:val="21"/>
          <w:szCs w:val="21"/>
        </w:rPr>
        <w:t xml:space="preserve">4、公厕保洁队长（2分）</w:t>
      </w:r>
      <w:r/>
    </w:p>
    <w:p>
      <w:pPr>
        <w:ind w:firstLine="420"/>
        <w:spacing w:line="360" w:lineRule="auto"/>
        <w:rPr>
          <w:rFonts w:hint="eastAsia"/>
          <w:sz w:val="21"/>
          <w:szCs w:val="21"/>
        </w:rPr>
      </w:pPr>
      <w:r>
        <w:rPr>
          <w:rFonts w:hint="eastAsia"/>
          <w:sz w:val="21"/>
          <w:szCs w:val="21"/>
        </w:rPr>
        <w:t xml:space="preserve">公厕保洁队长1名，具有相关行业2年以上工作经验，具备有害生物防制员证书。提供身份证扫描件、工作经验证明材料（该名员工以往参与过类似项目的业绩合同或以往社保证明）及证书复印件，并且加盖投标单位公章。以上条件全部满足得2分，其余不得分。</w:t>
      </w:r>
      <w:r/>
    </w:p>
    <w:p>
      <w:pPr>
        <w:ind w:firstLine="420"/>
        <w:spacing w:line="360" w:lineRule="auto"/>
        <w:rPr>
          <w:rFonts w:hint="eastAsia"/>
          <w:sz w:val="21"/>
          <w:szCs w:val="21"/>
        </w:rPr>
      </w:pPr>
      <w:r>
        <w:rPr>
          <w:rFonts w:hint="eastAsia"/>
          <w:sz w:val="21"/>
          <w:szCs w:val="21"/>
        </w:rPr>
        <w:t xml:space="preserve">5、类似业绩（15分）</w:t>
      </w:r>
      <w:r/>
    </w:p>
    <w:p>
      <w:pPr>
        <w:ind w:firstLine="420"/>
        <w:spacing w:line="360" w:lineRule="auto"/>
        <w:rPr>
          <w:rFonts w:hint="eastAsia"/>
          <w:sz w:val="21"/>
          <w:szCs w:val="21"/>
        </w:rPr>
      </w:pPr>
      <w:r>
        <w:rPr>
          <w:rFonts w:hint="eastAsia"/>
          <w:sz w:val="21"/>
          <w:szCs w:val="21"/>
        </w:rPr>
        <w:t xml:space="preserve">投标单位提供2023年1月1日（以合同签订时间为准）以来具有类似保洁项目，每提供一份合同得3分，最高得15分。（同案例不重复计分，提供完整合同扫描件加盖投标人公章）</w:t>
      </w:r>
      <w:r/>
    </w:p>
    <w:p>
      <w:pPr>
        <w:spacing w:line="360" w:lineRule="auto"/>
        <w:rPr>
          <w:rFonts w:hint="eastAsia"/>
          <w:b/>
          <w:bCs/>
          <w:sz w:val="21"/>
          <w:szCs w:val="21"/>
        </w:rPr>
      </w:pPr>
      <w:r>
        <w:rPr>
          <w:rFonts w:hint="eastAsia"/>
          <w:b/>
          <w:bCs/>
          <w:sz w:val="21"/>
          <w:szCs w:val="21"/>
        </w:rPr>
      </w:r>
      <w:r/>
    </w:p>
    <w:p>
      <w:pPr>
        <w:spacing w:line="360" w:lineRule="auto"/>
        <w:rPr>
          <w:rFonts w:hint="eastAsia"/>
          <w:b/>
          <w:bCs/>
          <w:sz w:val="21"/>
          <w:szCs w:val="21"/>
        </w:rPr>
      </w:pPr>
      <w:r>
        <w:rPr>
          <w:rFonts w:hint="eastAsia"/>
          <w:b/>
          <w:bCs/>
          <w:sz w:val="21"/>
          <w:szCs w:val="21"/>
        </w:rPr>
      </w:r>
      <w:r/>
    </w:p>
    <w:p>
      <w:pPr>
        <w:spacing w:line="360" w:lineRule="auto"/>
        <w:rPr>
          <w:rFonts w:hint="eastAsia"/>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ind w:firstLine="420"/>
        <w:spacing w:line="360" w:lineRule="auto"/>
        <w:rPr>
          <w:rFonts w:hint="eastAsia"/>
          <w:sz w:val="21"/>
          <w:szCs w:val="21"/>
        </w:rPr>
      </w:pPr>
      <w:r>
        <w:rPr>
          <w:sz w:val="21"/>
          <w:szCs w:val="21"/>
        </w:rPr>
        <w:t xml:space="preserve">2</w:t>
      </w:r>
      <w:r>
        <w:rPr>
          <w:rFonts w:hint="eastAsia"/>
          <w:sz w:val="21"/>
          <w:szCs w:val="21"/>
        </w:rPr>
        <w:t xml:space="preserve">、对应评审项，上传相应证明材料，若要求提供原件的需上传原件扫描件；</w:t>
      </w:r>
      <w:r/>
    </w:p>
    <w:p>
      <w:pPr>
        <w:ind w:firstLine="420"/>
        <w:spacing w:line="360" w:lineRule="auto"/>
        <w:rPr>
          <w:rFonts w:hint="eastAsia" w:cs="宋体"/>
          <w:sz w:val="21"/>
          <w:szCs w:val="21"/>
        </w:rPr>
      </w:pPr>
      <w:r>
        <w:rPr>
          <w:rFonts w:hint="eastAsia"/>
          <w:sz w:val="21"/>
          <w:szCs w:val="21"/>
        </w:rPr>
        <w:t xml:space="preserve">3</w:t>
      </w:r>
      <w:r>
        <w:rPr>
          <w:sz w:val="21"/>
          <w:szCs w:val="21"/>
        </w:rPr>
        <w:t xml:space="preserve">、</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p>
    <w:p>
      <w:pPr>
        <w:pStyle w:val="777"/>
        <w:spacing w:line="360" w:lineRule="auto"/>
        <w:rPr>
          <w:rFonts w:hint="eastAsia"/>
          <w:sz w:val="21"/>
        </w:rPr>
      </w:pPr>
      <w:r>
        <w:rPr>
          <w:rFonts w:hint="eastAsia"/>
          <w:sz w:val="21"/>
        </w:rPr>
        <w:t xml:space="preserve">4</w:t>
      </w:r>
      <w:r>
        <w:rPr>
          <w:sz w:val="21"/>
        </w:rPr>
        <w:t xml:space="preserve">、</w:t>
      </w:r>
      <w:r>
        <w:rPr>
          <w:rFonts w:hint="eastAsia"/>
          <w:sz w:val="21"/>
        </w:rPr>
        <w:t xml:space="preserve">所有扫描件字迹须扫描清晰可见，</w:t>
      </w:r>
      <w:r>
        <w:rPr>
          <w:sz w:val="21"/>
        </w:rPr>
        <w:t xml:space="preserve">字迹不清晰或</w:t>
      </w:r>
      <w:r>
        <w:rPr>
          <w:rFonts w:hint="eastAsia"/>
          <w:sz w:val="21"/>
        </w:rPr>
        <w:t xml:space="preserve">扫描</w:t>
      </w:r>
      <w:r>
        <w:rPr>
          <w:sz w:val="21"/>
        </w:rPr>
        <w:t xml:space="preserve">不全，视为未提供。</w:t>
      </w:r>
      <w:r/>
    </w:p>
    <w:p>
      <w:pPr>
        <w:pStyle w:val="755"/>
        <w:numPr>
          <w:ilvl w:val="0"/>
          <w:numId w:val="0"/>
        </w:numPr>
        <w:jc w:val="center"/>
        <w:rPr>
          <w:rFonts w:cs="宋体"/>
          <w:bCs/>
          <w:sz w:val="21"/>
          <w:szCs w:val="21"/>
        </w:rPr>
      </w:pPr>
      <w:r>
        <w:rPr>
          <w:rFonts w:hint="eastAsia"/>
          <w:sz w:val="21"/>
        </w:rPr>
        <w:br w:type="page" w:clear="all"/>
      </w:r>
      <w:r>
        <w:rPr>
          <w:rFonts w:hint="eastAsia" w:ascii="宋体" w:hAnsi="宋体" w:cs="宋体"/>
        </w:rPr>
        <w:t xml:space="preserve">第七章 考核办法</w:t>
      </w:r>
      <w:r/>
    </w:p>
    <w:p>
      <w:pPr>
        <w:jc w:val="center"/>
        <w:spacing w:line="360" w:lineRule="auto"/>
        <w:rPr>
          <w:rFonts w:hint="eastAsia" w:cs="宋体"/>
          <w:sz w:val="36"/>
          <w:szCs w:val="36"/>
        </w:rPr>
      </w:pPr>
      <w:r>
        <w:rPr>
          <w:rFonts w:hint="eastAsia" w:cs="宋体"/>
          <w:sz w:val="36"/>
          <w:szCs w:val="36"/>
        </w:rPr>
        <w:t xml:space="preserve">附件1：璜泾镇环卫作业考核办法</w:t>
      </w:r>
      <w:r/>
    </w:p>
    <w:p>
      <w:pPr>
        <w:contextualSpacing/>
        <w:ind w:firstLine="420"/>
        <w:jc w:val="left"/>
        <w:spacing w:line="500" w:lineRule="exact"/>
        <w:rPr>
          <w:rFonts w:hint="eastAsia" w:cs="宋体"/>
          <w:sz w:val="21"/>
          <w:szCs w:val="21"/>
        </w:rPr>
      </w:pPr>
      <w:r>
        <w:rPr>
          <w:rFonts w:hint="eastAsia" w:cs="宋体"/>
          <w:sz w:val="21"/>
          <w:szCs w:val="21"/>
        </w:rPr>
        <w:t xml:space="preserve">为不断优化镇容镇貌，加快环卫体制改革步伐，推进环卫规模化、集中化、市场化进程，提高环境卫生管理水平和作业质量，现结合本镇环卫工作的实际情况，制定本考核方案。</w:t>
      </w:r>
      <w:r/>
    </w:p>
    <w:p>
      <w:pPr>
        <w:contextualSpacing/>
        <w:ind w:firstLine="420"/>
        <w:jc w:val="left"/>
        <w:spacing w:line="500" w:lineRule="exact"/>
        <w:rPr>
          <w:rFonts w:hint="eastAsia" w:cs="宋体"/>
          <w:sz w:val="21"/>
          <w:szCs w:val="21"/>
        </w:rPr>
      </w:pPr>
      <w:r>
        <w:rPr>
          <w:rFonts w:hint="eastAsia" w:cs="宋体"/>
          <w:sz w:val="21"/>
          <w:szCs w:val="21"/>
        </w:rPr>
        <w:t xml:space="preserve">一、考核对象及范围</w:t>
      </w:r>
      <w:r/>
    </w:p>
    <w:p>
      <w:pPr>
        <w:contextualSpacing/>
        <w:ind w:firstLine="420"/>
        <w:jc w:val="left"/>
        <w:spacing w:line="500" w:lineRule="exact"/>
        <w:rPr>
          <w:rFonts w:hint="eastAsia" w:cs="宋体"/>
          <w:sz w:val="21"/>
          <w:szCs w:val="21"/>
        </w:rPr>
      </w:pPr>
      <w:r>
        <w:rPr>
          <w:rFonts w:hint="eastAsia" w:cs="宋体"/>
          <w:sz w:val="21"/>
          <w:szCs w:val="21"/>
        </w:rPr>
        <w:t xml:space="preserve">1.对象：外包服务单位</w:t>
      </w:r>
      <w:r/>
    </w:p>
    <w:p>
      <w:pPr>
        <w:contextualSpacing/>
        <w:ind w:firstLine="420"/>
        <w:jc w:val="left"/>
        <w:spacing w:line="500" w:lineRule="exact"/>
        <w:rPr>
          <w:rFonts w:hint="eastAsia" w:cs="宋体"/>
          <w:sz w:val="21"/>
          <w:szCs w:val="21"/>
        </w:rPr>
      </w:pPr>
      <w:r>
        <w:rPr>
          <w:rFonts w:hint="eastAsia" w:cs="宋体"/>
          <w:sz w:val="21"/>
          <w:szCs w:val="21"/>
        </w:rPr>
        <w:t xml:space="preserve">2.范围：镇区</w:t>
      </w:r>
      <w:r/>
    </w:p>
    <w:p>
      <w:pPr>
        <w:contextualSpacing/>
        <w:ind w:firstLine="420"/>
        <w:jc w:val="left"/>
        <w:spacing w:line="500" w:lineRule="exact"/>
        <w:rPr>
          <w:rFonts w:hint="eastAsia" w:cs="宋体"/>
          <w:sz w:val="21"/>
          <w:szCs w:val="21"/>
        </w:rPr>
      </w:pPr>
      <w:r>
        <w:rPr>
          <w:rFonts w:hint="eastAsia" w:cs="宋体"/>
          <w:sz w:val="21"/>
          <w:szCs w:val="21"/>
        </w:rPr>
        <w:t xml:space="preserve">二、考核内容</w:t>
      </w:r>
      <w:r/>
    </w:p>
    <w:p>
      <w:pPr>
        <w:contextualSpacing/>
        <w:ind w:firstLine="420"/>
        <w:jc w:val="left"/>
        <w:spacing w:line="500" w:lineRule="exact"/>
        <w:rPr>
          <w:rFonts w:hint="eastAsia" w:cs="宋体"/>
          <w:sz w:val="21"/>
          <w:szCs w:val="21"/>
        </w:rPr>
      </w:pPr>
      <w:r>
        <w:rPr>
          <w:rFonts w:hint="eastAsia" w:cs="宋体"/>
          <w:sz w:val="21"/>
          <w:szCs w:val="21"/>
        </w:rPr>
        <w:t xml:space="preserve">1.从业人员管理：作业人员信息数据库的建立和维护，作业车辆的配备和作业人员的到岗情况，人员工资福利发放情况，人员纳入社会保险或购买保险情况，以及岗位培训等管理工作情况。</w:t>
      </w:r>
      <w:r/>
    </w:p>
    <w:p>
      <w:pPr>
        <w:contextualSpacing/>
        <w:ind w:firstLine="420"/>
        <w:jc w:val="left"/>
        <w:spacing w:line="500" w:lineRule="exact"/>
        <w:rPr>
          <w:rFonts w:hint="eastAsia" w:cs="宋体"/>
          <w:sz w:val="21"/>
          <w:szCs w:val="21"/>
        </w:rPr>
      </w:pPr>
      <w:r>
        <w:rPr>
          <w:rFonts w:hint="eastAsia" w:cs="宋体"/>
          <w:sz w:val="21"/>
          <w:szCs w:val="21"/>
        </w:rPr>
        <w:t xml:space="preserve">2.道路保洁：按照“无垃圾、无积泥、无污迹、无抛洒、无积水，路面干净、道路绿化树圈干净、边角侧石干净、窨井沟眼畅通干净、垃圾桶果壳箱等环卫设施干净”的五无五净总体要求，做好路面及人行道、道板、广场、绿化带、停车位、老街道路、弄堂等区域的日常清扫保洁。同时做好垃圾桶、果壳箱的日常保洁和维护管理工作。</w:t>
      </w:r>
      <w:r/>
    </w:p>
    <w:p>
      <w:pPr>
        <w:contextualSpacing/>
        <w:ind w:firstLine="420"/>
        <w:jc w:val="left"/>
        <w:spacing w:line="500" w:lineRule="exact"/>
        <w:rPr>
          <w:rFonts w:hint="eastAsia" w:cs="宋体"/>
          <w:sz w:val="21"/>
          <w:szCs w:val="21"/>
        </w:rPr>
      </w:pPr>
      <w:r>
        <w:rPr>
          <w:rFonts w:hint="eastAsia" w:cs="宋体"/>
          <w:sz w:val="21"/>
          <w:szCs w:val="21"/>
        </w:rPr>
        <w:t xml:space="preserve">3.河道保洁：按照“无漂浮物、无岸坡垃圾、无阻水障碍物、无侵占河道”的要求，做好河道漂浮垃圾打捞、水生植物清理，阻水障碍物清理，保持岸坡整洁，河岸两侧不出现违章建筑。</w:t>
      </w:r>
      <w:r/>
    </w:p>
    <w:p>
      <w:pPr>
        <w:contextualSpacing/>
        <w:ind w:firstLine="420"/>
        <w:jc w:val="left"/>
        <w:spacing w:line="500" w:lineRule="exact"/>
        <w:rPr>
          <w:rFonts w:hint="eastAsia" w:cs="宋体"/>
          <w:sz w:val="21"/>
          <w:szCs w:val="21"/>
        </w:rPr>
      </w:pPr>
      <w:r>
        <w:rPr>
          <w:rFonts w:hint="eastAsia" w:cs="宋体"/>
          <w:sz w:val="21"/>
          <w:szCs w:val="21"/>
        </w:rPr>
        <w:t xml:space="preserve">4.公厕保洁：按照“免费开放、人员在岗、标识明显、设施完善、卫生达标、环境优美、管理规范、服务一流”的标准，考核公厕内外（包括管理间）、设施设备的日常保洁、维护管理工作情况。</w:t>
      </w:r>
      <w:r/>
    </w:p>
    <w:p>
      <w:pPr>
        <w:contextualSpacing/>
        <w:ind w:firstLine="420"/>
        <w:jc w:val="left"/>
        <w:spacing w:line="500" w:lineRule="exact"/>
        <w:rPr>
          <w:rFonts w:hint="eastAsia" w:cs="宋体"/>
          <w:sz w:val="21"/>
          <w:szCs w:val="21"/>
        </w:rPr>
      </w:pPr>
      <w:r>
        <w:rPr>
          <w:rFonts w:hint="eastAsia" w:cs="宋体"/>
          <w:sz w:val="21"/>
          <w:szCs w:val="21"/>
        </w:rPr>
        <w:t xml:space="preserve">5.社会责任：各类媒体曝光及群众投诉等反应环卫作业问题的处理、答复工作情况。</w:t>
      </w:r>
      <w:r/>
    </w:p>
    <w:p>
      <w:pPr>
        <w:contextualSpacing/>
        <w:ind w:firstLine="420"/>
        <w:jc w:val="left"/>
        <w:spacing w:line="500" w:lineRule="exact"/>
        <w:rPr>
          <w:rFonts w:hint="eastAsia" w:cs="宋体"/>
          <w:sz w:val="21"/>
          <w:szCs w:val="21"/>
        </w:rPr>
      </w:pPr>
      <w:r>
        <w:rPr>
          <w:rFonts w:hint="eastAsia" w:cs="宋体"/>
          <w:sz w:val="21"/>
          <w:szCs w:val="21"/>
        </w:rPr>
        <w:t xml:space="preserve">6.安全生产：设施设备安全隐患的排除、工作人员的安全教育培训等工作情况。</w:t>
      </w:r>
      <w:r/>
    </w:p>
    <w:p>
      <w:pPr>
        <w:contextualSpacing/>
        <w:ind w:firstLine="420"/>
        <w:jc w:val="left"/>
        <w:spacing w:line="500" w:lineRule="exact"/>
        <w:rPr>
          <w:rFonts w:hint="eastAsia" w:cs="宋体"/>
          <w:sz w:val="21"/>
          <w:szCs w:val="21"/>
        </w:rPr>
      </w:pPr>
      <w:r>
        <w:rPr>
          <w:rFonts w:hint="eastAsia" w:cs="宋体"/>
          <w:sz w:val="21"/>
          <w:szCs w:val="21"/>
        </w:rPr>
        <w:t xml:space="preserve">三、考核方式</w:t>
      </w:r>
      <w:r/>
    </w:p>
    <w:p>
      <w:pPr>
        <w:contextualSpacing/>
        <w:ind w:firstLine="420"/>
        <w:jc w:val="left"/>
        <w:spacing w:line="500" w:lineRule="exact"/>
        <w:rPr>
          <w:rFonts w:hint="eastAsia" w:cs="宋体"/>
          <w:sz w:val="21"/>
          <w:szCs w:val="21"/>
        </w:rPr>
      </w:pPr>
      <w:r>
        <w:rPr>
          <w:rFonts w:hint="eastAsia" w:cs="宋体"/>
          <w:sz w:val="21"/>
          <w:szCs w:val="21"/>
        </w:rPr>
        <w:t xml:space="preserve">（一）考核方法</w:t>
      </w:r>
      <w:r/>
    </w:p>
    <w:p>
      <w:pPr>
        <w:contextualSpacing/>
        <w:ind w:firstLine="420"/>
        <w:jc w:val="left"/>
        <w:spacing w:line="500" w:lineRule="exact"/>
        <w:rPr>
          <w:rFonts w:hint="eastAsia" w:cs="宋体"/>
          <w:sz w:val="21"/>
          <w:szCs w:val="21"/>
        </w:rPr>
      </w:pPr>
      <w:r>
        <w:rPr>
          <w:rFonts w:hint="eastAsia" w:cs="宋体"/>
          <w:sz w:val="21"/>
          <w:szCs w:val="21"/>
        </w:rPr>
        <w:t xml:space="preserve">每周采取“四不两直”的方式，组织一次考核，由环卫所负责，考核可邀请村社区、管理区、城管等部门人员共同参与。每次考核不少于3条主街道、2条街巷、3只公厕、3条河道、10只果壳箱。评分标准按照《璜泾镇环卫作业考核评分表》执行。</w:t>
      </w:r>
      <w:r/>
    </w:p>
    <w:p>
      <w:pPr>
        <w:contextualSpacing/>
        <w:ind w:firstLine="420"/>
        <w:jc w:val="left"/>
        <w:spacing w:line="500" w:lineRule="exact"/>
        <w:rPr>
          <w:rFonts w:hint="eastAsia" w:cs="宋体"/>
          <w:sz w:val="21"/>
          <w:szCs w:val="21"/>
        </w:rPr>
      </w:pPr>
      <w:r>
        <w:rPr>
          <w:rFonts w:hint="eastAsia" w:cs="宋体"/>
          <w:sz w:val="21"/>
          <w:szCs w:val="21"/>
        </w:rPr>
        <w:t xml:space="preserve">有以下情形在考核中予以额外扣分：</w:t>
      </w:r>
      <w:r/>
    </w:p>
    <w:p>
      <w:pPr>
        <w:contextualSpacing/>
        <w:ind w:firstLine="420"/>
        <w:jc w:val="left"/>
        <w:spacing w:line="500" w:lineRule="exact"/>
        <w:rPr>
          <w:rFonts w:hint="eastAsia" w:cs="宋体"/>
          <w:sz w:val="21"/>
          <w:szCs w:val="21"/>
        </w:rPr>
      </w:pPr>
      <w:r>
        <w:rPr>
          <w:rFonts w:hint="eastAsia" w:cs="宋体"/>
          <w:sz w:val="21"/>
          <w:szCs w:val="21"/>
        </w:rPr>
        <w:t xml:space="preserve">（1）媒体曝光属实的，每次扣2分；群众投诉、联动中心及12345平台举报属实的，每次扣1分；</w:t>
      </w:r>
      <w:r/>
    </w:p>
    <w:p>
      <w:pPr>
        <w:contextualSpacing/>
        <w:ind w:firstLine="420"/>
        <w:jc w:val="left"/>
        <w:spacing w:line="500" w:lineRule="exact"/>
        <w:rPr>
          <w:rFonts w:hint="eastAsia" w:cs="宋体"/>
          <w:sz w:val="21"/>
          <w:szCs w:val="21"/>
        </w:rPr>
      </w:pPr>
      <w:r>
        <w:rPr>
          <w:rFonts w:hint="eastAsia" w:cs="宋体"/>
          <w:sz w:val="21"/>
          <w:szCs w:val="21"/>
        </w:rPr>
        <w:t xml:space="preserve">（2）因工作不到位被上级领导点名批评的，每次扣1分；</w:t>
      </w:r>
      <w:r/>
    </w:p>
    <w:p>
      <w:pPr>
        <w:contextualSpacing/>
        <w:ind w:firstLine="420"/>
        <w:jc w:val="left"/>
        <w:spacing w:line="500" w:lineRule="exact"/>
        <w:rPr>
          <w:rFonts w:hint="eastAsia" w:cs="宋体"/>
          <w:sz w:val="21"/>
          <w:szCs w:val="21"/>
        </w:rPr>
      </w:pPr>
      <w:r>
        <w:rPr>
          <w:rFonts w:hint="eastAsia" w:cs="宋体"/>
          <w:sz w:val="21"/>
          <w:szCs w:val="21"/>
        </w:rPr>
        <w:t xml:space="preserve">（3）上级各项考核督查中通知整改的问题，在规定时间内仍未整改到位的，以及未在规定时间内反馈整改情况的，每次扣2分。</w:t>
      </w:r>
      <w:r/>
    </w:p>
    <w:p>
      <w:pPr>
        <w:contextualSpacing/>
        <w:ind w:firstLine="420"/>
        <w:jc w:val="left"/>
        <w:spacing w:line="500" w:lineRule="exact"/>
        <w:rPr>
          <w:rFonts w:hint="eastAsia" w:cs="宋体"/>
          <w:sz w:val="21"/>
          <w:szCs w:val="21"/>
        </w:rPr>
      </w:pPr>
      <w:r>
        <w:rPr>
          <w:rFonts w:hint="eastAsia" w:cs="宋体"/>
          <w:sz w:val="21"/>
          <w:szCs w:val="21"/>
        </w:rPr>
        <w:t xml:space="preserve">（二）评分办法</w:t>
      </w:r>
      <w:r/>
    </w:p>
    <w:p>
      <w:pPr>
        <w:contextualSpacing/>
        <w:ind w:firstLine="420"/>
        <w:jc w:val="left"/>
        <w:spacing w:line="500" w:lineRule="exact"/>
        <w:rPr>
          <w:rFonts w:hint="eastAsia" w:cs="宋体"/>
          <w:sz w:val="21"/>
          <w:szCs w:val="21"/>
        </w:rPr>
      </w:pPr>
      <w:r>
        <w:rPr>
          <w:rFonts w:hint="eastAsia" w:cs="宋体"/>
          <w:sz w:val="21"/>
          <w:szCs w:val="21"/>
        </w:rPr>
        <w:t xml:space="preserve">考核采用百分制计分法，月考核成绩=本月每周考核成绩的平均分，社会监督考核根据实际情况从当月考核成绩中直接扣分。</w:t>
      </w:r>
      <w:r/>
    </w:p>
    <w:p>
      <w:pPr>
        <w:contextualSpacing/>
        <w:ind w:firstLine="420"/>
        <w:jc w:val="left"/>
        <w:spacing w:line="500" w:lineRule="exact"/>
        <w:rPr>
          <w:rFonts w:hint="eastAsia" w:cs="宋体"/>
          <w:sz w:val="21"/>
          <w:szCs w:val="21"/>
        </w:rPr>
      </w:pPr>
      <w:r>
        <w:rPr>
          <w:rFonts w:hint="eastAsia" w:cs="宋体"/>
          <w:sz w:val="21"/>
          <w:szCs w:val="21"/>
        </w:rPr>
        <w:t xml:space="preserve">（三）考核奖惩</w:t>
      </w:r>
      <w:r/>
    </w:p>
    <w:p>
      <w:pPr>
        <w:contextualSpacing/>
        <w:ind w:firstLine="420"/>
        <w:jc w:val="left"/>
        <w:spacing w:line="500" w:lineRule="exact"/>
        <w:rPr>
          <w:rFonts w:hint="eastAsia" w:cs="宋体"/>
          <w:sz w:val="21"/>
          <w:szCs w:val="21"/>
        </w:rPr>
      </w:pPr>
      <w:r>
        <w:rPr>
          <w:rFonts w:hint="eastAsia" w:cs="宋体"/>
          <w:sz w:val="21"/>
          <w:szCs w:val="21"/>
        </w:rPr>
        <w:t xml:space="preserve">月考核成绩在90分以上视为合格，按合同支付当月保洁费；月成绩在86-90分（不含）之间，扣当月保洁费的1%；在80-86分（不含）之间，扣当月保洁费的1.5%；在80分（不含）以下，扣当月保洁费的2%。在合同期内连续2个月或累计3个月成绩在90分以下，发包单位有权提前解除合同。</w:t>
      </w:r>
      <w:r/>
    </w:p>
    <w:p>
      <w:pPr>
        <w:jc w:val="left"/>
        <w:spacing w:line="460" w:lineRule="exact"/>
        <w:rPr>
          <w:rFonts w:hint="eastAsia" w:cs="宋体"/>
          <w:sz w:val="21"/>
          <w:szCs w:val="21"/>
        </w:rPr>
      </w:pPr>
      <w:r>
        <w:rPr>
          <w:rFonts w:hint="eastAsia" w:cs="宋体"/>
          <w:sz w:val="21"/>
          <w:szCs w:val="21"/>
        </w:rPr>
        <w:br w:type="page" w:clear="all"/>
      </w:r>
      <w:r/>
    </w:p>
    <w:p>
      <w:pPr>
        <w:jc w:val="center"/>
        <w:spacing w:line="460" w:lineRule="exact"/>
        <w:rPr>
          <w:rFonts w:hint="eastAsia" w:cs="宋体"/>
          <w:b/>
          <w:bCs/>
          <w:sz w:val="21"/>
          <w:szCs w:val="21"/>
        </w:rPr>
      </w:pPr>
      <w:r>
        <w:rPr>
          <w:rFonts w:hint="eastAsia" w:cs="宋体"/>
          <w:b/>
          <w:bCs/>
          <w:sz w:val="21"/>
          <w:szCs w:val="21"/>
        </w:rPr>
        <w:t xml:space="preserve">璜泾镇区保洁服务外包项目外包考核评分表</w:t>
      </w:r>
      <w:r/>
    </w:p>
    <w:tbl>
      <w:tblPr>
        <w:tblStyle w:val="765"/>
        <w:tblW w:w="5000" w:type="pct"/>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3"/>
        <w:gridCol w:w="2970"/>
        <w:gridCol w:w="3629"/>
        <w:gridCol w:w="1741"/>
        <w:gridCol w:w="671"/>
      </w:tblGrid>
      <w:tr>
        <w:trPr>
          <w:trHeight w:val="7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6" w:type="pct"/>
            <w:vAlign w:val="center"/>
            <w:textDirection w:val="lrTb"/>
            <w:noWrap/>
          </w:tcPr>
          <w:p>
            <w:pPr>
              <w:jc w:val="center"/>
              <w:spacing w:line="460" w:lineRule="exact"/>
              <w:rPr>
                <w:rFonts w:hint="eastAsia" w:cs="宋体"/>
                <w:sz w:val="21"/>
                <w:szCs w:val="21"/>
              </w:rPr>
            </w:pPr>
            <w:r>
              <w:rPr>
                <w:rFonts w:hint="eastAsia" w:cs="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考核内容及标准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评分细则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扣分原因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textDirection w:val="lrTb"/>
            <w:noWrap w:val="false"/>
          </w:tcPr>
          <w:p>
            <w:pPr>
              <w:jc w:val="center"/>
              <w:spacing w:line="460" w:lineRule="exact"/>
              <w:rPr>
                <w:rFonts w:hint="eastAsia" w:cs="宋体"/>
                <w:sz w:val="21"/>
                <w:szCs w:val="21"/>
              </w:rPr>
            </w:pPr>
            <w:r>
              <w:rPr>
                <w:rFonts w:hint="eastAsia" w:cs="宋体"/>
                <w:sz w:val="21"/>
                <w:szCs w:val="21"/>
              </w:rPr>
              <w:t xml:space="preserve">得分</w:t>
            </w:r>
            <w:r/>
          </w:p>
        </w:tc>
      </w:tr>
      <w:tr>
        <w:trPr>
          <w:cantSplit/>
          <w:trHeight w:val="63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46" w:type="pct"/>
            <w:vAlign w:val="center"/>
            <w:vMerge w:val="restart"/>
            <w:textDirection w:val="lrTb"/>
            <w:noWrap w:val="false"/>
          </w:tcPr>
          <w:p>
            <w:pPr>
              <w:jc w:val="center"/>
              <w:spacing w:line="460" w:lineRule="exact"/>
              <w:rPr>
                <w:rFonts w:hint="eastAsia" w:cs="宋体"/>
                <w:sz w:val="21"/>
                <w:szCs w:val="21"/>
              </w:rPr>
            </w:pPr>
            <w:r>
              <w:rPr>
                <w:rFonts w:hint="eastAsia" w:cs="宋体"/>
                <w:sz w:val="21"/>
                <w:szCs w:val="21"/>
              </w:rPr>
              <w:t xml:space="preserve">管理规范</w:t>
            </w:r>
            <w:r/>
          </w:p>
          <w:p>
            <w:pPr>
              <w:jc w:val="center"/>
              <w:spacing w:line="460" w:lineRule="exact"/>
              <w:rPr>
                <w:rFonts w:hint="eastAsia" w:cs="宋体"/>
                <w:sz w:val="21"/>
                <w:szCs w:val="21"/>
              </w:rPr>
            </w:pPr>
            <w:r>
              <w:rPr>
                <w:rFonts w:hint="eastAsia" w:cs="宋体"/>
                <w:sz w:val="21"/>
                <w:szCs w:val="21"/>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作业人员统一着装,整洁规范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未统一着装扣1分/人，着装不整洁规范0.5分/人。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vMerge w:val="restart"/>
            <w:textDirection w:val="lrTb"/>
            <w:noWrap/>
          </w:tcPr>
          <w:p>
            <w:pPr>
              <w:jc w:val="center"/>
              <w:spacing w:line="460" w:lineRule="exact"/>
              <w:rPr>
                <w:rFonts w:hint="eastAsia" w:cs="宋体"/>
                <w:sz w:val="21"/>
                <w:szCs w:val="21"/>
              </w:rPr>
            </w:pPr>
            <w:r>
              <w:rPr>
                <w:rFonts w:hint="eastAsia" w:cs="宋体"/>
                <w:sz w:val="21"/>
                <w:szCs w:val="21"/>
              </w:rPr>
              <w:t xml:space="preserve">　</w:t>
            </w:r>
            <w:r/>
          </w:p>
        </w:tc>
      </w:tr>
      <w:tr>
        <w:trPr>
          <w:cantSplit/>
          <w:trHeight w:val="69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作业人员无焚烧垃圾、树叶等杂物行为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发现扣2分/起。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9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作业人员不随意将垃圾扫入或倒入绿化带、污（雨）水井、河道等地方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发现扣2分/次。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88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文明作业，不发生与他人争吵、辱骂他人情况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工作期间有明显扰民现象，扣1分/起；发生与他人争吵、辱骂他人情况扣2分/起。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88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工作时间，保洁人员必须在岗，无聚堆闲聊、瞌睡及做与工作无关之事。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工作时间保洁员脱岗，扣1分/人；闲聊、瞌睡扣1分/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76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遇上级检查、庆典、节假日期间等期间，及时落实保障措施，确保作业质量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未采取措施扣2分/次，保障措施不到位扣1分/次。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97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新聘或已辞保洁人员要在3天内更新上报保洁员基本信息表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3天内未更新扣1分/人。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落实环卫从业人员劳动保障，按规定发放人员工资福利奖励、缴纳社会保险或购买意外保险等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落实待遇保障不力，造成环卫工人上访或媒体曝光，情况属实的扣5分/人。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79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加强从业人员安全管理培训，不发生安全生产事故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发生安全生产事故扣5分/起。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46" w:type="pct"/>
            <w:vAlign w:val="center"/>
            <w:vMerge w:val="restart"/>
            <w:textDirection w:val="lrTb"/>
            <w:noWrap w:val="false"/>
          </w:tcPr>
          <w:p>
            <w:pPr>
              <w:jc w:val="center"/>
              <w:spacing w:line="460" w:lineRule="exact"/>
              <w:rPr>
                <w:rFonts w:hint="eastAsia" w:cs="宋体"/>
                <w:sz w:val="21"/>
                <w:szCs w:val="21"/>
              </w:rPr>
            </w:pPr>
            <w:r>
              <w:rPr>
                <w:rFonts w:hint="eastAsia" w:cs="宋体"/>
                <w:sz w:val="21"/>
                <w:szCs w:val="21"/>
              </w:rPr>
              <w:t xml:space="preserve">道路街巷日常保洁</w:t>
            </w:r>
            <w:r/>
          </w:p>
          <w:p>
            <w:pPr>
              <w:jc w:val="center"/>
              <w:spacing w:line="460" w:lineRule="exact"/>
              <w:rPr>
                <w:rFonts w:hint="eastAsia" w:cs="宋体"/>
                <w:sz w:val="21"/>
                <w:szCs w:val="21"/>
              </w:rPr>
            </w:pPr>
            <w:r>
              <w:rPr>
                <w:rFonts w:hint="eastAsia" w:cs="宋体"/>
                <w:sz w:val="21"/>
                <w:szCs w:val="21"/>
              </w:rPr>
              <w:t xml:space="preserve">（50分）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按规定，每天在8点前完成机扫，街道洒水每天不少于两次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未在8点前完成快速保洁扣1分；少洒水一次扣1分。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vMerge w:val="restart"/>
            <w:textDirection w:val="lrTb"/>
            <w:noWrap/>
          </w:tcPr>
          <w:p>
            <w:pPr>
              <w:jc w:val="center"/>
              <w:spacing w:line="460" w:lineRule="exact"/>
              <w:rPr>
                <w:rFonts w:hint="eastAsia" w:cs="宋体"/>
                <w:sz w:val="21"/>
                <w:szCs w:val="21"/>
              </w:rPr>
            </w:pPr>
            <w:r>
              <w:rPr>
                <w:rFonts w:hint="eastAsia" w:cs="宋体"/>
                <w:sz w:val="21"/>
                <w:szCs w:val="21"/>
              </w:rPr>
              <w:t xml:space="preserve">　</w:t>
            </w:r>
            <w:r/>
          </w:p>
        </w:tc>
      </w:tr>
      <w:tr>
        <w:trPr>
          <w:cantSplit/>
          <w:trHeight w:val="126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道路、弄堂、绿化带、道板等区域保持整洁，无垃圾，无杂草，无明显积泥、积水、污迹，窨井眼畅通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1、点状零星垃圾未清理扣0.5分/处；2、袋装垃圾扣1分/处；3、有成片成堆垃圾扣2分/处；4、杂草未及时清除扣0.5分/处；5、形成脏点死角的扣2分/处。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81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落叶季节及时增加人员及时清扫落叶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落叶清扫不及时，视情况扣0.5-1分/路段。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159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果壳箱、垃圾桶一日两清，不出现满溢情况，周边干净，摆放整齐，盖子盖好，外观干净，损坏要及时维修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果壳箱、垃圾桶有满溢现象的扣1分/个；摆放不整齐扣0.2分/个；外表、内胆脏臭扣0.2分/个；盖子未盖0-5个扣0.1分/个；盖子未盖6-10个扣0.15分/个；盖子未盖11个以上扣0.2分/个；损坏未维修扣0.5分/个。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57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垃圾收集运输途中做到无抛洒滴漏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沿途抛洒、滴漏扣1分/次。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垃圾桶边油污、污水要及时用高压水枪冲洗干净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油污面积每平方米扣1分。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46" w:type="pct"/>
            <w:vAlign w:val="center"/>
            <w:vMerge w:val="restart"/>
            <w:textDirection w:val="lrTb"/>
            <w:noWrap w:val="false"/>
          </w:tcPr>
          <w:p>
            <w:pPr>
              <w:jc w:val="center"/>
              <w:spacing w:line="460" w:lineRule="exact"/>
              <w:rPr>
                <w:rFonts w:hint="eastAsia" w:cs="宋体"/>
                <w:sz w:val="21"/>
                <w:szCs w:val="21"/>
              </w:rPr>
            </w:pPr>
            <w:r>
              <w:rPr>
                <w:rFonts w:hint="eastAsia" w:cs="宋体"/>
                <w:sz w:val="21"/>
                <w:szCs w:val="21"/>
              </w:rPr>
              <w:t xml:space="preserve">河道保洁</w:t>
            </w:r>
            <w:r/>
          </w:p>
          <w:p>
            <w:pPr>
              <w:jc w:val="center"/>
              <w:spacing w:line="460" w:lineRule="exact"/>
              <w:rPr>
                <w:rFonts w:hint="eastAsia" w:cs="宋体"/>
                <w:sz w:val="21"/>
                <w:szCs w:val="21"/>
              </w:rPr>
            </w:pPr>
            <w:r>
              <w:rPr>
                <w:rFonts w:hint="eastAsia" w:cs="宋体"/>
                <w:sz w:val="21"/>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河面清洁，无漂浮垃圾，无沉船和废弃船只等。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发现零星漂浮物扣0.1分/处，有大于1㎡漂浮物扣1分/处，发现沉（废）船一只扣1分/只。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vMerge w:val="restart"/>
            <w:textDirection w:val="lrTb"/>
            <w:noWrap/>
          </w:tcPr>
          <w:p>
            <w:pPr>
              <w:jc w:val="center"/>
              <w:spacing w:line="460" w:lineRule="exact"/>
              <w:rPr>
                <w:rFonts w:hint="eastAsia" w:cs="宋体"/>
                <w:sz w:val="21"/>
                <w:szCs w:val="21"/>
              </w:rPr>
            </w:pPr>
            <w:r>
              <w:rPr>
                <w:rFonts w:hint="eastAsia" w:cs="宋体"/>
                <w:sz w:val="21"/>
                <w:szCs w:val="21"/>
              </w:rPr>
              <w:t xml:space="preserve">　</w:t>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河水洁净，发现工业污水、有毒有害物质、畜禽粪便排入河内及时向有关部门报告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未发现或不及时上报每次扣1分/次。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河坡整洁，无生活生产垃圾、建筑垃圾及其他杂物堆放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每发现一处扣1分。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遇绿萍、水葫芦等水生植物大量爆发时及时处置，及时完成上级指令性任务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组织不力，不及时处置扣3分/次。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及时发现并劝阻侵占水域、拦河筑坝、乱搭建等行为，并及时向上报告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每发现一处扣1分。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46" w:type="pct"/>
            <w:vAlign w:val="center"/>
            <w:vMerge w:val="restart"/>
            <w:textDirection w:val="lrTb"/>
            <w:noWrap w:val="false"/>
          </w:tcPr>
          <w:p>
            <w:pPr>
              <w:jc w:val="center"/>
              <w:spacing w:line="460" w:lineRule="exact"/>
              <w:rPr>
                <w:rFonts w:hint="eastAsia" w:cs="宋体"/>
                <w:sz w:val="21"/>
                <w:szCs w:val="21"/>
              </w:rPr>
            </w:pPr>
            <w:r>
              <w:rPr>
                <w:rFonts w:hint="eastAsia" w:cs="宋体"/>
                <w:sz w:val="21"/>
                <w:szCs w:val="21"/>
              </w:rPr>
              <w:t xml:space="preserve">公厕保洁</w:t>
            </w:r>
            <w:r/>
          </w:p>
          <w:p>
            <w:pPr>
              <w:jc w:val="center"/>
              <w:spacing w:line="460" w:lineRule="exact"/>
              <w:rPr>
                <w:rFonts w:hint="eastAsia" w:cs="宋体"/>
                <w:sz w:val="21"/>
                <w:szCs w:val="21"/>
              </w:rPr>
            </w:pPr>
            <w:r>
              <w:rPr>
                <w:rFonts w:hint="eastAsia" w:cs="宋体"/>
                <w:sz w:val="21"/>
                <w:szCs w:val="21"/>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冲洗后公厕内地面无明显积水，保持地面干燥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地面有明显积水扣1分/处。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vMerge w:val="restart"/>
            <w:textDirection w:val="lrTb"/>
            <w:noWrap/>
          </w:tcPr>
          <w:p>
            <w:pPr>
              <w:jc w:val="center"/>
              <w:spacing w:line="460" w:lineRule="exact"/>
              <w:rPr>
                <w:rFonts w:hint="eastAsia" w:cs="宋体"/>
                <w:sz w:val="21"/>
                <w:szCs w:val="21"/>
              </w:rPr>
            </w:pPr>
            <w:r>
              <w:rPr>
                <w:rFonts w:hint="eastAsia" w:cs="宋体"/>
                <w:sz w:val="21"/>
                <w:szCs w:val="21"/>
              </w:rPr>
              <w:t xml:space="preserve">　</w:t>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蹲位、小便池按规定冲洗，无污迹、积垢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蹲位、小便池未按规定冲洗，有污迹、积垢的每个蹲位、便池扣1分。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公厕内部无明显恶臭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公厕内部有明显恶臭的，每次扣2分。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公厕内外部小广告、乱张贴需及时清除。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公厕内外部小广告、乱张贴没及时清除的，每处扣1分。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cantSplit/>
          <w:trHeight w:val="645"/>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01"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公厕设施维护完好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4" w:type="pct"/>
            <w:vAlign w:val="center"/>
            <w:textDirection w:val="lrTb"/>
            <w:noWrap w:val="false"/>
          </w:tcPr>
          <w:p>
            <w:pPr>
              <w:jc w:val="left"/>
              <w:spacing w:line="460" w:lineRule="exact"/>
              <w:rPr>
                <w:rFonts w:hint="eastAsia" w:cs="宋体"/>
                <w:sz w:val="21"/>
                <w:szCs w:val="21"/>
              </w:rPr>
            </w:pPr>
            <w:r>
              <w:rPr>
                <w:rFonts w:hint="eastAsia" w:cs="宋体"/>
                <w:sz w:val="21"/>
                <w:szCs w:val="21"/>
              </w:rPr>
              <w:t xml:space="preserve">水龙头、便池、洗手池、电灯等设施损坏没及时维修，扣1分/处。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0"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cs="宋体"/>
                <w:sz w:val="21"/>
                <w:szCs w:val="21"/>
              </w:rPr>
            </w:pPr>
            <w:r>
              <w:rPr>
                <w:rFonts w:hint="eastAsia" w:cs="宋体"/>
                <w:sz w:val="21"/>
                <w:szCs w:val="21"/>
              </w:rPr>
            </w:r>
            <w:r/>
          </w:p>
        </w:tc>
      </w:tr>
      <w:tr>
        <w:trPr>
          <w:trHeight w:val="51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61" w:type="pct"/>
            <w:vAlign w:val="center"/>
            <w:textDirection w:val="lrTb"/>
            <w:noWrap/>
          </w:tcPr>
          <w:p>
            <w:pPr>
              <w:jc w:val="center"/>
              <w:spacing w:line="460" w:lineRule="exact"/>
              <w:rPr>
                <w:rFonts w:hint="eastAsia" w:cs="宋体"/>
                <w:sz w:val="21"/>
                <w:szCs w:val="21"/>
              </w:rPr>
            </w:pPr>
            <w:r>
              <w:rPr>
                <w:rFonts w:hint="eastAsia" w:cs="宋体"/>
                <w:sz w:val="21"/>
                <w:szCs w:val="21"/>
              </w:rPr>
              <w:t xml:space="preserve">合计得分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9" w:type="pct"/>
            <w:vAlign w:val="center"/>
            <w:textDirection w:val="lrTb"/>
            <w:noWrap/>
          </w:tcPr>
          <w:p>
            <w:pPr>
              <w:jc w:val="left"/>
              <w:spacing w:line="460" w:lineRule="exact"/>
              <w:rPr>
                <w:rFonts w:hint="eastAsia" w:cs="宋体"/>
                <w:sz w:val="21"/>
                <w:szCs w:val="21"/>
              </w:rPr>
            </w:pPr>
            <w:r>
              <w:rPr>
                <w:rFonts w:hint="eastAsia" w:cs="宋体"/>
                <w:sz w:val="21"/>
                <w:szCs w:val="21"/>
              </w:rPr>
              <w:t xml:space="preserve">　</w:t>
            </w:r>
            <w:r/>
          </w:p>
        </w:tc>
      </w:tr>
    </w:tbl>
    <w:p>
      <w:pPr>
        <w:pStyle w:val="777"/>
        <w:spacing w:line="360" w:lineRule="auto"/>
        <w:rPr>
          <w:rFonts w:hint="eastAsia"/>
          <w:sz w:val="21"/>
        </w:rPr>
      </w:pPr>
      <w:r>
        <w:rPr>
          <w:rFonts w:hint="eastAsia"/>
          <w:sz w:val="21"/>
        </w:rPr>
      </w:r>
      <w:r/>
    </w:p>
    <w:p>
      <w:pPr>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4"/>
      </w:rPr>
      <w:framePr w:wrap="around" w:vAnchor="text" w:hAnchor="margin" w:xAlign="center" w:y="1"/>
    </w:pPr>
    <w:r>
      <w:fldChar w:fldCharType="begin"/>
    </w:r>
    <w:r>
      <w:rPr>
        <w:rStyle w:val="814"/>
      </w:rPr>
      <w:instrText xml:space="preserve">PAGE  </w:instrText>
    </w:r>
    <w:r>
      <w:fldChar w:fldCharType="separate"/>
    </w:r>
    <w:r>
      <w:rPr>
        <w:rStyle w:val="814"/>
      </w:rPr>
      <w:t xml:space="preserve">8</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japaneseCounting"/>
      <w:pStyle w:val="1144"/>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8"/>
      <w:isLgl w:val="false"/>
      <w:suff w:val="tab"/>
      <w:lvlText w:val="%5)"/>
      <w:lvlJc w:val="left"/>
      <w:pPr>
        <w:ind w:left="2100" w:hanging="420"/>
        <w:tabs>
          <w:tab w:val="left" w:pos="2100" w:leader="none"/>
        </w:tabs>
      </w:pPr>
    </w:lvl>
    <w:lvl w:ilvl="5">
      <w:start w:val="1"/>
      <w:numFmt w:val="lowerRoman"/>
      <w:pStyle w:val="1386"/>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263"/>
      <w:isLgl w:val="false"/>
      <w:suff w:val="tab"/>
      <w:lvlText w:val="%8)"/>
      <w:lvlJc w:val="left"/>
      <w:pPr>
        <w:ind w:left="3360" w:hanging="420"/>
        <w:tabs>
          <w:tab w:val="left" w:pos="3360" w:leader="none"/>
        </w:tabs>
      </w:pPr>
    </w:lvl>
    <w:lvl w:ilvl="8">
      <w:start w:val="1"/>
      <w:numFmt w:val="lowerRoman"/>
      <w:pStyle w:val="1462"/>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3"/>
      <w:numFmt w:val="decimal"/>
      <w:pStyle w:val="1199"/>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bullet"/>
      <w:pStyle w:val="1465"/>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755"/>
      <w:isLgl w:val="false"/>
      <w:suff w:val="tab"/>
      <w:lvlText w:val="%1"/>
      <w:lvlJc w:val="left"/>
      <w:pPr>
        <w:ind w:left="432" w:hanging="432"/>
        <w:tabs>
          <w:tab w:val="left" w:pos="432" w:leader="none"/>
        </w:tabs>
      </w:pPr>
      <w:rPr>
        <w:rFonts w:hint="eastAsia"/>
      </w:rPr>
    </w:lvl>
    <w:lvl w:ilvl="1">
      <w:start w:val="1"/>
      <w:numFmt w:val="decimal"/>
      <w:pStyle w:val="756"/>
      <w:isLgl w:val="false"/>
      <w:suff w:val="tab"/>
      <w:lvlText w:val="%1."/>
      <w:lvlJc w:val="left"/>
      <w:pPr>
        <w:ind w:left="576" w:hanging="576"/>
        <w:tabs>
          <w:tab w:val="left" w:pos="576" w:leader="none"/>
        </w:tabs>
      </w:pPr>
      <w:rPr>
        <w:rFonts w:hint="eastAsia"/>
      </w:rPr>
    </w:lvl>
    <w:lvl w:ilvl="2">
      <w:start w:val="1"/>
      <w:numFmt w:val="decimal"/>
      <w:pStyle w:val="757"/>
      <w:isLgl w:val="false"/>
      <w:suff w:val="tab"/>
      <w:lvlText w:val="%1.%2.%3"/>
      <w:lvlJc w:val="left"/>
      <w:pPr>
        <w:ind w:left="720" w:hanging="720"/>
        <w:tabs>
          <w:tab w:val="left" w:pos="1080" w:leader="none"/>
        </w:tabs>
      </w:pPr>
      <w:rPr>
        <w:rFonts w:hint="eastAsia"/>
      </w:rPr>
    </w:lvl>
    <w:lvl w:ilvl="3">
      <w:start w:val="1"/>
      <w:numFmt w:val="decimal"/>
      <w:pStyle w:val="758"/>
      <w:isLgl w:val="false"/>
      <w:suff w:val="tab"/>
      <w:lvlText w:val="%1.%2.%3.%4"/>
      <w:lvlJc w:val="left"/>
      <w:pPr>
        <w:ind w:left="864" w:hanging="864"/>
        <w:tabs>
          <w:tab w:val="left" w:pos="1440" w:leader="none"/>
        </w:tabs>
      </w:pPr>
      <w:rPr>
        <w:rFonts w:hint="eastAsia"/>
      </w:rPr>
    </w:lvl>
    <w:lvl w:ilvl="4">
      <w:start w:val="1"/>
      <w:numFmt w:val="decimal"/>
      <w:pStyle w:val="759"/>
      <w:isLgl w:val="false"/>
      <w:suff w:val="tab"/>
      <w:lvlText w:val="%1.%2.%3.%4.%5"/>
      <w:lvlJc w:val="left"/>
      <w:pPr>
        <w:ind w:left="1008" w:hanging="1008"/>
        <w:tabs>
          <w:tab w:val="left" w:pos="1800" w:leader="none"/>
        </w:tabs>
      </w:pPr>
      <w:rPr>
        <w:rFonts w:hint="eastAsia"/>
      </w:rPr>
    </w:lvl>
    <w:lvl w:ilvl="5">
      <w:start w:val="1"/>
      <w:numFmt w:val="decimal"/>
      <w:pStyle w:val="760"/>
      <w:isLgl w:val="false"/>
      <w:suff w:val="tab"/>
      <w:lvlText w:val="%1.%2.%3.%4.%5.%6"/>
      <w:lvlJc w:val="left"/>
      <w:pPr>
        <w:ind w:left="1152" w:hanging="1152"/>
        <w:tabs>
          <w:tab w:val="left" w:pos="1152" w:leader="none"/>
        </w:tabs>
      </w:pPr>
      <w:rPr>
        <w:rFonts w:hint="eastAsia"/>
      </w:rPr>
    </w:lvl>
    <w:lvl w:ilvl="6">
      <w:start w:val="1"/>
      <w:numFmt w:val="decimal"/>
      <w:pStyle w:val="761"/>
      <w:isLgl w:val="false"/>
      <w:suff w:val="tab"/>
      <w:lvlText w:val="%1.%2.%3.%4.%5.%6.%7"/>
      <w:lvlJc w:val="left"/>
      <w:pPr>
        <w:ind w:left="1296" w:hanging="1296"/>
        <w:tabs>
          <w:tab w:val="left" w:pos="1296" w:leader="none"/>
        </w:tabs>
      </w:pPr>
      <w:rPr>
        <w:rFonts w:hint="eastAsia"/>
      </w:rPr>
    </w:lvl>
    <w:lvl w:ilvl="7">
      <w:start w:val="1"/>
      <w:numFmt w:val="decimal"/>
      <w:pStyle w:val="762"/>
      <w:isLgl w:val="false"/>
      <w:suff w:val="tab"/>
      <w:lvlText w:val="%1.%2.%3.%4.%5.%6.%7.%8"/>
      <w:lvlJc w:val="left"/>
      <w:pPr>
        <w:ind w:left="1440" w:hanging="1440"/>
        <w:tabs>
          <w:tab w:val="left" w:pos="1440" w:leader="none"/>
        </w:tabs>
      </w:pPr>
      <w:rPr>
        <w:rFonts w:hint="eastAsia"/>
      </w:rPr>
    </w:lvl>
    <w:lvl w:ilvl="8">
      <w:start w:val="1"/>
      <w:numFmt w:val="decimal"/>
      <w:pStyle w:val="763"/>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bullet"/>
      <w:pStyle w:val="803"/>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pStyle w:val="78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2"/>
      <w:numFmt w:val="decimal"/>
      <w:pStyle w:val="1501"/>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16">
    <w:multiLevelType w:val="hybridMultilevel"/>
    <w:lvl w:ilvl="0">
      <w:start w:val="1"/>
      <w:numFmt w:val="decimal"/>
      <w:isLgl w:val="false"/>
      <w:suff w:val="tab"/>
      <w:lvlText w:val="2.%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bullet"/>
      <w:pStyle w:val="1312"/>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japaneseCounting"/>
      <w:pStyle w:val="1410"/>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3"/>
      <w:numFmt w:val="decimal"/>
      <w:pStyle w:val="1439"/>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23">
    <w:multiLevelType w:val="hybridMultilevel"/>
    <w:lvl w:ilvl="0">
      <w:start w:val="1"/>
      <w:numFmt w:val="japaneseCounting"/>
      <w:pStyle w:val="1113"/>
      <w:isLgl w:val="false"/>
      <w:suff w:val="tab"/>
      <w:lvlText w:val="%1、"/>
      <w:lvlJc w:val="left"/>
      <w:pPr>
        <w:ind w:left="420" w:hanging="420"/>
        <w:tabs>
          <w:tab w:val="left" w:pos="420" w:leader="none"/>
        </w:tabs>
      </w:pPr>
      <w:rPr>
        <w:rFonts w:hint="eastAsia"/>
      </w:rPr>
    </w:lvl>
    <w:lvl w:ilvl="1">
      <w:start w:val="0"/>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24">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44"/>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0">
    <w:multiLevelType w:val="hybridMultilevel"/>
    <w:lvl w:ilvl="0">
      <w:start w:val="1"/>
      <w:numFmt w:val="decimal"/>
      <w:pStyle w:val="135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3"/>
      <w:numFmt w:val="decimal"/>
      <w:pStyle w:val="1237"/>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37"/>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2">
    <w:multiLevelType w:val="hybridMultilevel"/>
    <w:lvl w:ilvl="0">
      <w:start w:val="2"/>
      <w:numFmt w:val="decimal"/>
      <w:pStyle w:val="14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bullet"/>
      <w:pStyle w:val="1294"/>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7">
    <w:multiLevelType w:val="hybridMultilevel"/>
    <w:lvl w:ilvl="0">
      <w:start w:val="0"/>
      <w:numFmt w:val="bullet"/>
      <w:pStyle w:val="1366"/>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366"/>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8">
    <w:multiLevelType w:val="hybridMultilevel"/>
    <w:lvl w:ilvl="0">
      <w:start w:val="1"/>
      <w:numFmt w:val="decimal"/>
      <w:isLgl w:val="false"/>
      <w:suff w:val="tab"/>
      <w:lvlText w:val="19.%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japaneseCounting"/>
      <w:isLgl w:val="false"/>
      <w:suff w:val="tab"/>
      <w:lvlText w:val="%3、"/>
      <w:lvlJc w:val="left"/>
      <w:pPr>
        <w:ind w:left="1300" w:hanging="420"/>
      </w:pPr>
      <w:rPr>
        <w:rFonts w:hint="default"/>
      </w:r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pStyle w:val="773"/>
      <w:isLgl w:val="false"/>
      <w:suff w:val="nothing"/>
      <w:lvlText w:val="%1"/>
      <w:lvlJc w:val="left"/>
      <w:pPr>
        <w:ind w:left="0" w:firstLine="0"/>
      </w:pPr>
      <w:rPr>
        <w:rFonts w:ascii="Times New Roman" w:hAnsi="Times New Roman"/>
        <w:b/>
        <w:i w:val="0"/>
        <w:sz w:val="21"/>
      </w:rPr>
    </w:lvl>
    <w:lvl w:ilvl="1">
      <w:start w:val="1"/>
      <w:numFmt w:val="decimal"/>
      <w:pStyle w:val="1208"/>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285"/>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31"/>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35"/>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34"/>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33"/>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0">
    <w:multiLevelType w:val="hybridMultilevel"/>
    <w:lvl w:ilvl="0">
      <w:start w:val="1"/>
      <w:numFmt w:val="japaneseCounting"/>
      <w:pStyle w:val="14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1">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2">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3">
    <w:multiLevelType w:val="hybridMultilevel"/>
    <w:lvl w:ilvl="0">
      <w:start w:val="1"/>
      <w:numFmt w:val="decimal"/>
      <w:pStyle w:val="129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9"/>
  </w:num>
  <w:num w:numId="2">
    <w:abstractNumId w:val="39"/>
  </w:num>
  <w:num w:numId="3">
    <w:abstractNumId w:val="12"/>
  </w:num>
  <w:num w:numId="4">
    <w:abstractNumId w:val="10"/>
  </w:num>
  <w:num w:numId="5">
    <w:abstractNumId w:val="23"/>
  </w:num>
  <w:num w:numId="6">
    <w:abstractNumId w:val="1"/>
  </w:num>
  <w:num w:numId="7">
    <w:abstractNumId w:val="5"/>
  </w:num>
  <w:num w:numId="8">
    <w:abstractNumId w:val="31"/>
  </w:num>
  <w:num w:numId="9">
    <w:abstractNumId w:val="24"/>
  </w:num>
  <w:num w:numId="10">
    <w:abstractNumId w:val="43"/>
  </w:num>
  <w:num w:numId="11">
    <w:abstractNumId w:val="33"/>
  </w:num>
  <w:num w:numId="12">
    <w:abstractNumId w:val="18"/>
  </w:num>
  <w:num w:numId="13">
    <w:abstractNumId w:val="30"/>
  </w:num>
  <w:num w:numId="14">
    <w:abstractNumId w:val="37"/>
  </w:num>
  <w:num w:numId="15">
    <w:abstractNumId w:val="21"/>
  </w:num>
  <w:num w:numId="16">
    <w:abstractNumId w:val="22"/>
  </w:num>
  <w:num w:numId="17">
    <w:abstractNumId w:val="32"/>
  </w:num>
  <w:num w:numId="18">
    <w:abstractNumId w:val="8"/>
  </w:num>
  <w:num w:numId="19">
    <w:abstractNumId w:val="40"/>
  </w:num>
  <w:num w:numId="20">
    <w:abstractNumId w:val="15"/>
  </w:num>
  <w:num w:numId="21">
    <w:abstractNumId w:val="16"/>
  </w:num>
  <w:num w:numId="22">
    <w:abstractNumId w:val="2"/>
  </w:num>
  <w:num w:numId="23">
    <w:abstractNumId w:val="3"/>
  </w:num>
  <w:num w:numId="24">
    <w:abstractNumId w:val="38"/>
  </w:num>
  <w:num w:numId="25">
    <w:abstractNumId w:val="13"/>
  </w:num>
  <w:num w:numId="26">
    <w:abstractNumId w:val="0"/>
  </w:num>
  <w:num w:numId="27">
    <w:abstractNumId w:val="27"/>
  </w:num>
  <w:num w:numId="28">
    <w:abstractNumId w:val="25"/>
  </w:num>
  <w:num w:numId="29">
    <w:abstractNumId w:val="6"/>
  </w:num>
  <w:num w:numId="30">
    <w:abstractNumId w:val="11"/>
  </w:num>
  <w:num w:numId="31">
    <w:abstractNumId w:val="36"/>
  </w:num>
  <w:num w:numId="32">
    <w:abstractNumId w:val="42"/>
  </w:num>
  <w:num w:numId="33">
    <w:abstractNumId w:val="35"/>
  </w:num>
  <w:num w:numId="34">
    <w:abstractNumId w:val="20"/>
  </w:num>
  <w:num w:numId="35">
    <w:abstractNumId w:val="29"/>
  </w:num>
  <w:num w:numId="36">
    <w:abstractNumId w:val="7"/>
  </w:num>
  <w:num w:numId="37">
    <w:abstractNumId w:val="41"/>
  </w:num>
  <w:num w:numId="38">
    <w:abstractNumId w:val="28"/>
  </w:num>
  <w:num w:numId="39">
    <w:abstractNumId w:val="19"/>
  </w:num>
  <w:num w:numId="40">
    <w:abstractNumId w:val="26"/>
  </w:num>
  <w:num w:numId="41">
    <w:abstractNumId w:val="14"/>
  </w:num>
  <w:num w:numId="42">
    <w:abstractNumId w:val="34"/>
  </w:num>
  <w:num w:numId="43">
    <w:abstractNumId w:val="17"/>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64"/>
    <w:link w:val="795"/>
    <w:uiPriority w:val="11"/>
    <w:rPr>
      <w:sz w:val="24"/>
      <w:szCs w:val="24"/>
    </w:rPr>
  </w:style>
  <w:style w:type="character" w:styleId="175">
    <w:name w:val="Footnote Text Char"/>
    <w:link w:val="797"/>
    <w:uiPriority w:val="99"/>
    <w:rPr>
      <w:sz w:val="18"/>
    </w:rPr>
  </w:style>
  <w:style w:type="character" w:styleId="178">
    <w:name w:val="Endnote Text Char"/>
    <w:link w:val="787"/>
    <w:uiPriority w:val="99"/>
    <w:rPr>
      <w:sz w:val="20"/>
    </w:rPr>
  </w:style>
  <w:style w:type="paragraph" w:styleId="754" w:default="1">
    <w:name w:val="Normal"/>
    <w:uiPriority w:val="0"/>
    <w:qFormat/>
    <w:pPr>
      <w:jc w:val="both"/>
      <w:widowControl w:val="off"/>
    </w:pPr>
    <w:rPr>
      <w:rFonts w:ascii="宋体" w:hAnsi="宋体" w:eastAsia="宋体" w:cs="Times New Roman"/>
      <w:sz w:val="24"/>
      <w:szCs w:val="24"/>
      <w:lang w:val="en-US" w:eastAsia="zh-CN" w:bidi="ar-SA"/>
    </w:rPr>
  </w:style>
  <w:style w:type="paragraph" w:styleId="755">
    <w:name w:val="Heading 1"/>
    <w:basedOn w:val="754"/>
    <w:next w:val="754"/>
    <w:link w:val="967"/>
    <w:uiPriority w:val="0"/>
    <w:qFormat/>
    <w:pPr>
      <w:numPr>
        <w:ilvl w:val="0"/>
        <w:numId w:val="1"/>
      </w:numPr>
      <w:keepLines/>
      <w:keepNext/>
      <w:spacing w:before="340" w:after="330" w:line="578" w:lineRule="auto"/>
      <w:outlineLvl w:val="0"/>
    </w:pPr>
    <w:rPr>
      <w:rFonts w:ascii="Times New Roman" w:hAnsi="Times New Roman"/>
      <w:b/>
      <w:sz w:val="44"/>
      <w:szCs w:val="20"/>
    </w:rPr>
  </w:style>
  <w:style w:type="paragraph" w:styleId="756">
    <w:name w:val="Heading 2"/>
    <w:basedOn w:val="754"/>
    <w:next w:val="766"/>
    <w:link w:val="968"/>
    <w:uiPriority w:val="0"/>
    <w:qFormat/>
    <w:pPr>
      <w:numPr>
        <w:ilvl w:val="1"/>
        <w:numId w:val="1"/>
      </w:numPr>
      <w:keepLines/>
      <w:keepNext/>
      <w:spacing w:before="260" w:after="260" w:line="416" w:lineRule="auto"/>
      <w:outlineLvl w:val="1"/>
    </w:pPr>
    <w:rPr>
      <w:rFonts w:ascii="Arial" w:hAnsi="Arial" w:eastAsia="黑体"/>
      <w:b/>
      <w:sz w:val="32"/>
      <w:szCs w:val="20"/>
    </w:rPr>
  </w:style>
  <w:style w:type="paragraph" w:styleId="757">
    <w:name w:val="Heading 3"/>
    <w:basedOn w:val="754"/>
    <w:next w:val="766"/>
    <w:link w:val="970"/>
    <w:uiPriority w:val="0"/>
    <w:qFormat/>
    <w:pPr>
      <w:numPr>
        <w:ilvl w:val="2"/>
        <w:numId w:val="1"/>
      </w:numPr>
      <w:keepLines/>
      <w:keepNext/>
      <w:spacing w:before="260" w:after="260" w:line="416" w:lineRule="auto"/>
      <w:outlineLvl w:val="2"/>
    </w:pPr>
    <w:rPr>
      <w:rFonts w:ascii="Times New Roman" w:hAnsi="Times New Roman"/>
      <w:b/>
      <w:sz w:val="32"/>
      <w:szCs w:val="20"/>
    </w:rPr>
  </w:style>
  <w:style w:type="paragraph" w:styleId="758">
    <w:name w:val="Heading 4"/>
    <w:basedOn w:val="754"/>
    <w:next w:val="766"/>
    <w:link w:val="971"/>
    <w:uiPriority w:val="0"/>
    <w:qFormat/>
    <w:pPr>
      <w:numPr>
        <w:ilvl w:val="3"/>
        <w:numId w:val="1"/>
      </w:numPr>
      <w:keepLines/>
      <w:keepNext/>
      <w:spacing w:before="280" w:after="290" w:line="376" w:lineRule="auto"/>
      <w:outlineLvl w:val="3"/>
    </w:pPr>
    <w:rPr>
      <w:rFonts w:ascii="Arial" w:hAnsi="Arial" w:eastAsia="黑体"/>
      <w:b/>
      <w:sz w:val="28"/>
      <w:szCs w:val="20"/>
    </w:rPr>
  </w:style>
  <w:style w:type="paragraph" w:styleId="759">
    <w:name w:val="Heading 5"/>
    <w:basedOn w:val="754"/>
    <w:next w:val="766"/>
    <w:link w:val="972"/>
    <w:uiPriority w:val="0"/>
    <w:qFormat/>
    <w:pPr>
      <w:numPr>
        <w:ilvl w:val="4"/>
        <w:numId w:val="1"/>
      </w:numPr>
      <w:keepLines/>
      <w:keepNext/>
      <w:spacing w:before="280" w:after="290" w:line="376" w:lineRule="auto"/>
      <w:outlineLvl w:val="4"/>
    </w:pPr>
    <w:rPr>
      <w:rFonts w:ascii="Times New Roman" w:hAnsi="Times New Roman"/>
      <w:b/>
      <w:sz w:val="28"/>
      <w:szCs w:val="20"/>
    </w:rPr>
  </w:style>
  <w:style w:type="paragraph" w:styleId="760">
    <w:name w:val="Heading 6"/>
    <w:basedOn w:val="754"/>
    <w:next w:val="766"/>
    <w:link w:val="973"/>
    <w:uiPriority w:val="0"/>
    <w:qFormat/>
    <w:pPr>
      <w:numPr>
        <w:ilvl w:val="5"/>
        <w:numId w:val="1"/>
      </w:numPr>
      <w:keepLines/>
      <w:keepNext/>
      <w:spacing w:before="240" w:after="64" w:line="320" w:lineRule="auto"/>
      <w:outlineLvl w:val="5"/>
    </w:pPr>
    <w:rPr>
      <w:rFonts w:ascii="Arial" w:hAnsi="Arial" w:eastAsia="黑体"/>
      <w:b/>
      <w:szCs w:val="20"/>
    </w:rPr>
  </w:style>
  <w:style w:type="paragraph" w:styleId="761">
    <w:name w:val="Heading 7"/>
    <w:basedOn w:val="754"/>
    <w:next w:val="766"/>
    <w:link w:val="974"/>
    <w:uiPriority w:val="0"/>
    <w:qFormat/>
    <w:pPr>
      <w:numPr>
        <w:ilvl w:val="6"/>
        <w:numId w:val="1"/>
      </w:numPr>
      <w:keepLines/>
      <w:keepNext/>
      <w:spacing w:before="240" w:after="64" w:line="320" w:lineRule="auto"/>
      <w:outlineLvl w:val="6"/>
    </w:pPr>
    <w:rPr>
      <w:rFonts w:ascii="Times New Roman" w:hAnsi="Times New Roman"/>
      <w:b/>
      <w:szCs w:val="20"/>
    </w:rPr>
  </w:style>
  <w:style w:type="paragraph" w:styleId="762">
    <w:name w:val="Heading 8"/>
    <w:basedOn w:val="754"/>
    <w:next w:val="766"/>
    <w:link w:val="975"/>
    <w:uiPriority w:val="0"/>
    <w:qFormat/>
    <w:pPr>
      <w:numPr>
        <w:ilvl w:val="7"/>
        <w:numId w:val="1"/>
      </w:numPr>
      <w:keepLines/>
      <w:keepNext/>
      <w:spacing w:before="240" w:after="64" w:line="320" w:lineRule="auto"/>
      <w:outlineLvl w:val="7"/>
    </w:pPr>
    <w:rPr>
      <w:rFonts w:ascii="Arial" w:hAnsi="Arial" w:eastAsia="黑体"/>
      <w:szCs w:val="20"/>
    </w:rPr>
  </w:style>
  <w:style w:type="paragraph" w:styleId="763">
    <w:name w:val="Heading 9"/>
    <w:basedOn w:val="754"/>
    <w:next w:val="766"/>
    <w:link w:val="976"/>
    <w:uiPriority w:val="0"/>
    <w:qFormat/>
    <w:pPr>
      <w:numPr>
        <w:ilvl w:val="8"/>
        <w:numId w:val="1"/>
      </w:numPr>
      <w:keepLines/>
      <w:keepNext/>
      <w:spacing w:before="240" w:after="64" w:line="320" w:lineRule="auto"/>
      <w:outlineLvl w:val="8"/>
    </w:pPr>
    <w:rPr>
      <w:rFonts w:ascii="Arial" w:hAnsi="Arial" w:eastAsia="黑体"/>
      <w:sz w:val="21"/>
      <w:szCs w:val="20"/>
    </w:rPr>
  </w:style>
  <w:style w:type="character" w:styleId="764" w:default="1">
    <w:name w:val="Default Paragraph Font"/>
    <w:uiPriority w:val="1"/>
    <w:semiHidden/>
    <w:unhideWhenUsed/>
  </w:style>
  <w:style w:type="table" w:styleId="765" w:default="1">
    <w:name w:val="Normal Table"/>
    <w:uiPriority w:val="99"/>
    <w:semiHidden/>
    <w:unhideWhenUsed/>
    <w:tblPr>
      <w:tblCellMar>
        <w:left w:w="108" w:type="dxa"/>
        <w:top w:w="0" w:type="dxa"/>
        <w:right w:w="108" w:type="dxa"/>
        <w:bottom w:w="0" w:type="dxa"/>
      </w:tblCellMar>
    </w:tblPr>
  </w:style>
  <w:style w:type="paragraph" w:styleId="766">
    <w:name w:val="Normal Indent"/>
    <w:basedOn w:val="754"/>
    <w:link w:val="969"/>
    <w:uiPriority w:val="0"/>
    <w:qFormat/>
    <w:pPr>
      <w:ind w:firstLine="420"/>
      <w:jc w:val="left"/>
    </w:pPr>
    <w:rPr>
      <w:rFonts w:ascii="Times New Roman" w:hAnsi="Times New Roman" w:eastAsia="楷体_GB2312"/>
      <w:szCs w:val="20"/>
    </w:rPr>
  </w:style>
  <w:style w:type="paragraph" w:styleId="767">
    <w:name w:val="toc 7"/>
    <w:basedOn w:val="754"/>
    <w:next w:val="754"/>
    <w:uiPriority w:val="0"/>
    <w:semiHidden/>
    <w:pPr>
      <w:ind w:left="1260"/>
      <w:jc w:val="left"/>
    </w:pPr>
    <w:rPr>
      <w:rFonts w:ascii="Times New Roman" w:hAnsi="Times New Roman"/>
      <w:sz w:val="18"/>
      <w:szCs w:val="18"/>
    </w:rPr>
  </w:style>
  <w:style w:type="paragraph" w:styleId="768">
    <w:name w:val="Note Heading"/>
    <w:basedOn w:val="754"/>
    <w:next w:val="754"/>
    <w:link w:val="977"/>
    <w:uiPriority w:val="0"/>
    <w:pPr>
      <w:ind w:left="420"/>
      <w:keepLines/>
      <w:keepNext/>
      <w:spacing w:before="100"/>
      <w:widowControl/>
      <w:pBdr>
        <w:top w:val="single" w:color="000000" w:sz="8" w:space="1"/>
      </w:pBdr>
    </w:pPr>
    <w:rPr>
      <w:rFonts w:ascii="Times New Roman" w:hAnsi="Times New Roman" w:eastAsia="黑体"/>
      <w:sz w:val="21"/>
      <w:szCs w:val="18"/>
    </w:rPr>
  </w:style>
  <w:style w:type="paragraph" w:styleId="769">
    <w:name w:val="List Number"/>
    <w:basedOn w:val="754"/>
    <w:uiPriority w:val="0"/>
    <w:pPr>
      <w:ind w:left="420" w:hanging="420"/>
      <w:tabs>
        <w:tab w:val="left" w:pos="420" w:leader="none"/>
      </w:tabs>
    </w:pPr>
    <w:rPr>
      <w:rFonts w:ascii="Times New Roman" w:hAnsi="Times New Roman"/>
      <w:sz w:val="21"/>
    </w:rPr>
  </w:style>
  <w:style w:type="paragraph" w:styleId="770">
    <w:name w:val="Caption"/>
    <w:basedOn w:val="754"/>
    <w:next w:val="754"/>
    <w:link w:val="978"/>
    <w:uiPriority w:val="0"/>
    <w:qFormat/>
    <w:pPr>
      <w:spacing w:before="152" w:after="160"/>
    </w:pPr>
    <w:rPr>
      <w:rFonts w:ascii="Arial" w:hAnsi="Arial" w:eastAsia="黑体" w:cs="Arial"/>
      <w:sz w:val="20"/>
      <w:szCs w:val="20"/>
    </w:rPr>
  </w:style>
  <w:style w:type="paragraph" w:styleId="771">
    <w:name w:val="List Bullet"/>
    <w:basedOn w:val="754"/>
    <w:uiPriority w:val="0"/>
    <w:pPr>
      <w:ind w:left="357" w:hanging="357"/>
      <w:spacing w:line="500" w:lineRule="exact"/>
      <w:tabs>
        <w:tab w:val="left" w:pos="420" w:leader="none"/>
      </w:tabs>
    </w:pPr>
    <w:rPr>
      <w:rFonts w:ascii="Times New Roman" w:hAnsi="Times New Roman"/>
      <w:szCs w:val="20"/>
    </w:rPr>
  </w:style>
  <w:style w:type="paragraph" w:styleId="772">
    <w:name w:val="Document Map"/>
    <w:basedOn w:val="754"/>
    <w:link w:val="979"/>
    <w:uiPriority w:val="99"/>
    <w:qFormat/>
    <w:pPr>
      <w:shd w:val="clear" w:color="auto" w:fill="000080"/>
    </w:pPr>
  </w:style>
  <w:style w:type="paragraph" w:styleId="773">
    <w:name w:val="annotation text"/>
    <w:basedOn w:val="754"/>
    <w:link w:val="980"/>
    <w:uiPriority w:val="0"/>
    <w:semiHidden/>
    <w:pPr>
      <w:numPr>
        <w:ilvl w:val="0"/>
        <w:numId w:val="2"/>
      </w:numPr>
      <w:ind w:left="200"/>
      <w:jc w:val="left"/>
      <w:spacing w:before="50" w:after="50"/>
      <w:widowControl/>
    </w:pPr>
    <w:rPr>
      <w:rFonts w:ascii="Times New Roman" w:hAnsi="Times New Roman"/>
      <w:sz w:val="21"/>
      <w:szCs w:val="18"/>
    </w:rPr>
  </w:style>
  <w:style w:type="paragraph" w:styleId="774">
    <w:name w:val="Salutation"/>
    <w:basedOn w:val="754"/>
    <w:next w:val="754"/>
    <w:uiPriority w:val="0"/>
    <w:rPr>
      <w:rFonts w:ascii="Times New Roman" w:hAnsi="Times New Roman" w:eastAsia="黑体"/>
    </w:rPr>
  </w:style>
  <w:style w:type="paragraph" w:styleId="775">
    <w:name w:val="Body Text 3"/>
    <w:basedOn w:val="754"/>
    <w:uiPriority w:val="0"/>
    <w:pPr>
      <w:spacing w:after="120"/>
    </w:pPr>
    <w:rPr>
      <w:rFonts w:ascii="Times New Roman" w:hAnsi="Times New Roman"/>
      <w:sz w:val="16"/>
      <w:szCs w:val="16"/>
    </w:rPr>
  </w:style>
  <w:style w:type="paragraph" w:styleId="776">
    <w:name w:val="Body Text"/>
    <w:basedOn w:val="754"/>
    <w:link w:val="981"/>
    <w:uiPriority w:val="0"/>
    <w:qFormat/>
    <w:rPr>
      <w:rFonts w:ascii="Times New Roman" w:hAnsi="Times New Roman"/>
    </w:rPr>
  </w:style>
  <w:style w:type="paragraph" w:styleId="777">
    <w:name w:val="Body Text Indent"/>
    <w:basedOn w:val="754"/>
    <w:link w:val="982"/>
    <w:uiPriority w:val="0"/>
    <w:qFormat/>
    <w:pPr>
      <w:ind w:firstLine="420"/>
      <w:spacing w:line="360" w:lineRule="exact"/>
    </w:pPr>
    <w:rPr>
      <w:szCs w:val="21"/>
    </w:rPr>
  </w:style>
  <w:style w:type="paragraph" w:styleId="778">
    <w:name w:val="List 2"/>
    <w:basedOn w:val="754"/>
    <w:uiPriority w:val="0"/>
    <w:pPr>
      <w:ind w:left="100" w:hanging="200"/>
    </w:pPr>
    <w:rPr>
      <w:rFonts w:ascii="Times New Roman" w:hAnsi="Times New Roman"/>
      <w:sz w:val="21"/>
    </w:rPr>
  </w:style>
  <w:style w:type="paragraph" w:styleId="779">
    <w:name w:val="Block Text"/>
    <w:basedOn w:val="754"/>
    <w:uiPriority w:val="0"/>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80">
    <w:name w:val="toc 5"/>
    <w:basedOn w:val="754"/>
    <w:next w:val="754"/>
    <w:uiPriority w:val="0"/>
    <w:semiHidden/>
    <w:pPr>
      <w:ind w:left="840"/>
      <w:jc w:val="left"/>
    </w:pPr>
    <w:rPr>
      <w:rFonts w:ascii="Times New Roman" w:hAnsi="Times New Roman"/>
      <w:sz w:val="18"/>
      <w:szCs w:val="18"/>
    </w:rPr>
  </w:style>
  <w:style w:type="paragraph" w:styleId="781">
    <w:name w:val="toc 3"/>
    <w:basedOn w:val="754"/>
    <w:next w:val="754"/>
    <w:uiPriority w:val="0"/>
    <w:semiHidden/>
    <w:pPr>
      <w:ind w:left="840"/>
    </w:pPr>
    <w:rPr>
      <w:rFonts w:ascii="Times New Roman" w:hAnsi="Times New Roman"/>
      <w:sz w:val="21"/>
    </w:rPr>
  </w:style>
  <w:style w:type="paragraph" w:styleId="782">
    <w:name w:val="Plain Text"/>
    <w:basedOn w:val="754"/>
    <w:link w:val="983"/>
    <w:uiPriority w:val="0"/>
    <w:qFormat/>
    <w:rPr>
      <w:rFonts w:hAnsi="Courier New" w:eastAsia="楷体_GB2312"/>
      <w:sz w:val="26"/>
      <w:szCs w:val="20"/>
    </w:rPr>
  </w:style>
  <w:style w:type="paragraph" w:styleId="783">
    <w:name w:val="List Number 4"/>
    <w:basedOn w:val="754"/>
    <w:uiPriority w:val="0"/>
    <w:unhideWhenUsed/>
    <w:pPr>
      <w:numPr>
        <w:ilvl w:val="0"/>
        <w:numId w:val="3"/>
      </w:numPr>
      <w:contextualSpacing/>
    </w:pPr>
    <w:rPr>
      <w:rFonts w:ascii="Times New Roman" w:hAnsi="Times New Roman"/>
      <w:sz w:val="21"/>
    </w:rPr>
  </w:style>
  <w:style w:type="paragraph" w:styleId="784">
    <w:name w:val="toc 8"/>
    <w:basedOn w:val="754"/>
    <w:next w:val="754"/>
    <w:uiPriority w:val="0"/>
    <w:semiHidden/>
    <w:pPr>
      <w:ind w:left="1470"/>
      <w:jc w:val="left"/>
    </w:pPr>
    <w:rPr>
      <w:rFonts w:ascii="Times New Roman" w:hAnsi="Times New Roman"/>
      <w:sz w:val="18"/>
      <w:szCs w:val="18"/>
    </w:rPr>
  </w:style>
  <w:style w:type="paragraph" w:styleId="785">
    <w:name w:val="Date"/>
    <w:basedOn w:val="754"/>
    <w:next w:val="754"/>
    <w:link w:val="984"/>
    <w:uiPriority w:val="0"/>
    <w:rPr>
      <w:rFonts w:eastAsia="楷体_GB2312"/>
      <w:szCs w:val="20"/>
    </w:rPr>
  </w:style>
  <w:style w:type="paragraph" w:styleId="786">
    <w:name w:val="Body Text Indent 2"/>
    <w:basedOn w:val="754"/>
    <w:link w:val="985"/>
    <w:uiPriority w:val="0"/>
    <w:pPr>
      <w:ind w:left="1" w:firstLine="480"/>
      <w:spacing w:line="400" w:lineRule="exact"/>
      <w:tabs>
        <w:tab w:val="left" w:pos="360" w:leader="none"/>
      </w:tabs>
    </w:pPr>
    <w:rPr>
      <w:rFonts w:ascii="Times New Roman" w:hAnsi="Times New Roman"/>
    </w:rPr>
  </w:style>
  <w:style w:type="paragraph" w:styleId="787">
    <w:name w:val="endnote text"/>
    <w:basedOn w:val="754"/>
    <w:link w:val="965"/>
    <w:uiPriority w:val="99"/>
    <w:semiHidden/>
    <w:unhideWhenUsed/>
    <w:rPr>
      <w:sz w:val="20"/>
    </w:rPr>
  </w:style>
  <w:style w:type="paragraph" w:styleId="788">
    <w:name w:val="Balloon Text"/>
    <w:basedOn w:val="754"/>
    <w:link w:val="986"/>
    <w:uiPriority w:val="99"/>
    <w:semiHidden/>
    <w:rPr>
      <w:rFonts w:ascii="Times New Roman" w:hAnsi="Times New Roman"/>
      <w:sz w:val="18"/>
      <w:szCs w:val="18"/>
    </w:rPr>
  </w:style>
  <w:style w:type="paragraph" w:styleId="789">
    <w:name w:val="Footer"/>
    <w:basedOn w:val="754"/>
    <w:link w:val="987"/>
    <w:uiPriority w:val="0"/>
    <w:pPr>
      <w:jc w:val="left"/>
      <w:tabs>
        <w:tab w:val="center" w:pos="4153" w:leader="none"/>
        <w:tab w:val="right" w:pos="8306" w:leader="none"/>
      </w:tabs>
    </w:pPr>
    <w:rPr>
      <w:rFonts w:ascii="Times New Roman" w:hAnsi="Times New Roman"/>
      <w:sz w:val="18"/>
      <w:szCs w:val="18"/>
    </w:rPr>
  </w:style>
  <w:style w:type="paragraph" w:styleId="790">
    <w:name w:val="Header"/>
    <w:basedOn w:val="754"/>
    <w:link w:val="988"/>
    <w:uiPriority w:val="0"/>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91">
    <w:name w:val="toc 1"/>
    <w:basedOn w:val="754"/>
    <w:next w:val="754"/>
    <w:uiPriority w:val="0"/>
    <w:semiHidden/>
    <w:pPr>
      <w:jc w:val="left"/>
    </w:pPr>
    <w:rPr>
      <w:rFonts w:ascii="Times New Roman" w:hAnsi="Times New Roman" w:eastAsia="楷体_GB2312"/>
      <w:szCs w:val="20"/>
    </w:rPr>
  </w:style>
  <w:style w:type="paragraph" w:styleId="792">
    <w:name w:val="toc 4"/>
    <w:basedOn w:val="754"/>
    <w:next w:val="754"/>
    <w:uiPriority w:val="0"/>
    <w:semiHidden/>
    <w:pPr>
      <w:ind w:left="630"/>
      <w:jc w:val="left"/>
    </w:pPr>
    <w:rPr>
      <w:rFonts w:ascii="Times New Roman" w:hAnsi="Times New Roman"/>
      <w:sz w:val="18"/>
      <w:szCs w:val="18"/>
    </w:rPr>
  </w:style>
  <w:style w:type="paragraph" w:styleId="793">
    <w:name w:val="index heading"/>
    <w:basedOn w:val="754"/>
    <w:next w:val="794"/>
    <w:uiPriority w:val="0"/>
    <w:semiHidden/>
    <w:rPr>
      <w:rFonts w:ascii="Times New Roman" w:hAnsi="Times New Roman"/>
      <w:szCs w:val="20"/>
    </w:rPr>
  </w:style>
  <w:style w:type="paragraph" w:styleId="794">
    <w:name w:val="index 1"/>
    <w:basedOn w:val="754"/>
    <w:next w:val="754"/>
    <w:uiPriority w:val="0"/>
    <w:semiHidden/>
    <w:rPr>
      <w:rFonts w:ascii="Times New Roman" w:hAnsi="Times New Roman"/>
      <w:sz w:val="21"/>
    </w:rPr>
  </w:style>
  <w:style w:type="paragraph" w:styleId="795">
    <w:name w:val="Subtitle"/>
    <w:basedOn w:val="754"/>
    <w:next w:val="754"/>
    <w:link w:val="833"/>
    <w:uiPriority w:val="0"/>
    <w:qFormat/>
    <w:pPr>
      <w:jc w:val="center"/>
      <w:spacing w:before="240" w:after="60" w:line="312" w:lineRule="auto"/>
      <w:outlineLvl w:val="1"/>
    </w:pPr>
    <w:rPr>
      <w:rFonts w:ascii="Cambria" w:hAnsi="Cambria"/>
      <w:b/>
      <w:bCs/>
      <w:sz w:val="32"/>
      <w:szCs w:val="32"/>
    </w:rPr>
  </w:style>
  <w:style w:type="paragraph" w:styleId="796">
    <w:name w:val="List"/>
    <w:basedOn w:val="754"/>
    <w:uiPriority w:val="0"/>
    <w:pPr>
      <w:ind w:left="200" w:hanging="200"/>
    </w:pPr>
    <w:rPr>
      <w:rFonts w:ascii="Times New Roman" w:hAnsi="Times New Roman"/>
      <w:sz w:val="21"/>
    </w:rPr>
  </w:style>
  <w:style w:type="paragraph" w:styleId="797">
    <w:name w:val="footnote text"/>
    <w:basedOn w:val="754"/>
    <w:link w:val="964"/>
    <w:uiPriority w:val="99"/>
    <w:semiHidden/>
    <w:unhideWhenUsed/>
    <w:pPr>
      <w:spacing w:after="40"/>
    </w:pPr>
    <w:rPr>
      <w:sz w:val="18"/>
    </w:rPr>
  </w:style>
  <w:style w:type="paragraph" w:styleId="798">
    <w:name w:val="toc 6"/>
    <w:basedOn w:val="754"/>
    <w:next w:val="754"/>
    <w:uiPriority w:val="0"/>
    <w:semiHidden/>
    <w:pPr>
      <w:ind w:left="1050"/>
      <w:jc w:val="left"/>
    </w:pPr>
    <w:rPr>
      <w:rFonts w:ascii="Times New Roman" w:hAnsi="Times New Roman"/>
      <w:sz w:val="18"/>
      <w:szCs w:val="18"/>
    </w:rPr>
  </w:style>
  <w:style w:type="paragraph" w:styleId="799">
    <w:name w:val="Body Text Indent 3"/>
    <w:basedOn w:val="754"/>
    <w:link w:val="989"/>
    <w:uiPriority w:val="0"/>
    <w:qFormat/>
    <w:pPr>
      <w:ind w:firstLine="480"/>
      <w:spacing w:line="400" w:lineRule="exact"/>
    </w:pPr>
    <w:rPr>
      <w:rFonts w:ascii="Times New Roman" w:hAnsi="Times New Roman"/>
    </w:rPr>
  </w:style>
  <w:style w:type="paragraph" w:styleId="800">
    <w:name w:val="table of figures"/>
    <w:basedOn w:val="754"/>
    <w:next w:val="754"/>
    <w:uiPriority w:val="99"/>
    <w:unhideWhenUsed/>
  </w:style>
  <w:style w:type="paragraph" w:styleId="801">
    <w:name w:val="toc 2"/>
    <w:basedOn w:val="754"/>
    <w:next w:val="754"/>
    <w:uiPriority w:val="0"/>
    <w:semiHidden/>
    <w:pPr>
      <w:ind w:left="420"/>
    </w:pPr>
    <w:rPr>
      <w:rFonts w:ascii="Times New Roman" w:hAnsi="Times New Roman"/>
      <w:sz w:val="21"/>
    </w:rPr>
  </w:style>
  <w:style w:type="paragraph" w:styleId="802">
    <w:name w:val="toc 9"/>
    <w:basedOn w:val="754"/>
    <w:next w:val="754"/>
    <w:uiPriority w:val="0"/>
    <w:semiHidden/>
    <w:pPr>
      <w:ind w:left="1680"/>
      <w:jc w:val="left"/>
    </w:pPr>
    <w:rPr>
      <w:rFonts w:ascii="Times New Roman" w:hAnsi="Times New Roman"/>
      <w:sz w:val="18"/>
      <w:szCs w:val="18"/>
    </w:rPr>
  </w:style>
  <w:style w:type="paragraph" w:styleId="803">
    <w:name w:val="Body Text 2"/>
    <w:basedOn w:val="754"/>
    <w:uiPriority w:val="0"/>
    <w:pPr>
      <w:numPr>
        <w:ilvl w:val="0"/>
        <w:numId w:val="4"/>
      </w:numPr>
      <w:ind w:left="0" w:firstLine="0"/>
      <w:spacing w:after="120" w:line="480" w:lineRule="auto"/>
      <w:tabs>
        <w:tab w:val="clear" w:pos="737" w:leader="none"/>
      </w:tabs>
    </w:pPr>
  </w:style>
  <w:style w:type="paragraph" w:styleId="804">
    <w:name w:val="HTML Preformatted"/>
    <w:basedOn w:val="754"/>
    <w:link w:val="990"/>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05">
    <w:name w:val="Normal (Web)"/>
    <w:basedOn w:val="754"/>
    <w:uiPriority w:val="0"/>
    <w:qFormat/>
    <w:pPr>
      <w:ind w:left="15" w:right="15"/>
      <w:jc w:val="left"/>
      <w:spacing w:before="60" w:after="60" w:line="312" w:lineRule="auto"/>
      <w:widowControl/>
    </w:pPr>
    <w:rPr>
      <w:rFonts w:ascii="Arial Unicode MS" w:hAnsi="Arial Unicode MS" w:eastAsia="Arial Unicode MS"/>
    </w:rPr>
  </w:style>
  <w:style w:type="paragraph" w:styleId="806">
    <w:name w:val="Title"/>
    <w:basedOn w:val="754"/>
    <w:link w:val="991"/>
    <w:uiPriority w:val="0"/>
    <w:qFormat/>
    <w:pPr>
      <w:jc w:val="center"/>
      <w:spacing w:before="156"/>
    </w:pPr>
    <w:rPr>
      <w:rFonts w:ascii="Times New Roman" w:hAnsi="Times New Roman" w:eastAsia="黑体"/>
      <w:b/>
      <w:bCs/>
      <w:sz w:val="32"/>
    </w:rPr>
  </w:style>
  <w:style w:type="paragraph" w:styleId="807">
    <w:name w:val="annotation subject"/>
    <w:basedOn w:val="773"/>
    <w:next w:val="773"/>
    <w:uiPriority w:val="0"/>
    <w:semiHidden/>
    <w:pPr>
      <w:numPr>
        <w:ilvl w:val="5"/>
        <w:numId w:val="0"/>
      </w:numPr>
      <w:ind w:left="200"/>
    </w:pPr>
    <w:rPr>
      <w:b/>
      <w:bCs/>
    </w:rPr>
  </w:style>
  <w:style w:type="paragraph" w:styleId="808">
    <w:name w:val="Body Text First Indent"/>
    <w:basedOn w:val="776"/>
    <w:link w:val="992"/>
    <w:uiPriority w:val="0"/>
    <w:pPr>
      <w:ind w:firstLine="420"/>
      <w:spacing w:after="120"/>
    </w:pPr>
    <w:rPr>
      <w:sz w:val="21"/>
    </w:rPr>
  </w:style>
  <w:style w:type="paragraph" w:styleId="809">
    <w:name w:val="Body Text First Indent 2"/>
    <w:basedOn w:val="777"/>
    <w:uiPriority w:val="0"/>
    <w:pPr>
      <w:ind w:left="420"/>
      <w:spacing w:after="120" w:line="360" w:lineRule="auto"/>
    </w:pPr>
    <w:rPr>
      <w:rFonts w:ascii="Times New Roman" w:hAnsi="Times New Roman"/>
      <w:sz w:val="21"/>
      <w:szCs w:val="20"/>
    </w:rPr>
  </w:style>
  <w:style w:type="table" w:styleId="810">
    <w:name w:val="Table Grid"/>
    <w:basedOn w:val="7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1">
    <w:name w:val="Table Grid 7"/>
    <w:basedOn w:val="765"/>
    <w:uiPriority w:val="0"/>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12">
    <w:name w:val="Strong"/>
    <w:uiPriority w:val="0"/>
    <w:qFormat/>
    <w:rPr>
      <w:b/>
      <w:bCs/>
    </w:rPr>
  </w:style>
  <w:style w:type="character" w:styleId="813">
    <w:name w:val="endnote reference"/>
    <w:uiPriority w:val="99"/>
    <w:semiHidden/>
    <w:unhideWhenUsed/>
    <w:rPr>
      <w:vertAlign w:val="superscript"/>
    </w:rPr>
  </w:style>
  <w:style w:type="character" w:styleId="814">
    <w:name w:val="page number"/>
    <w:uiPriority w:val="0"/>
  </w:style>
  <w:style w:type="character" w:styleId="815">
    <w:name w:val="FollowedHyperlink"/>
    <w:uiPriority w:val="0"/>
    <w:rPr>
      <w:rFonts w:hint="eastAsia" w:ascii="微软雅黑" w:hAnsi="微软雅黑" w:eastAsia="微软雅黑" w:cs="微软雅黑"/>
      <w:color w:val="000000"/>
      <w:u w:val="none"/>
    </w:rPr>
  </w:style>
  <w:style w:type="character" w:styleId="816">
    <w:name w:val="Emphasis"/>
    <w:uiPriority w:val="0"/>
    <w:qFormat/>
    <w:rPr>
      <w:i/>
      <w:iCs/>
    </w:rPr>
  </w:style>
  <w:style w:type="character" w:styleId="817">
    <w:name w:val="HTML Acronym"/>
    <w:uiPriority w:val="0"/>
  </w:style>
  <w:style w:type="character" w:styleId="818">
    <w:name w:val="Hyperlink"/>
    <w:uiPriority w:val="0"/>
    <w:rPr>
      <w:rFonts w:cs="Times New Roman"/>
      <w:color w:val="0000ff"/>
      <w:u w:val="single"/>
    </w:rPr>
  </w:style>
  <w:style w:type="character" w:styleId="819">
    <w:name w:val="annotation reference"/>
    <w:uiPriority w:val="0"/>
    <w:rPr>
      <w:sz w:val="21"/>
      <w:szCs w:val="21"/>
    </w:rPr>
  </w:style>
  <w:style w:type="character" w:styleId="820">
    <w:name w:val="footnote reference"/>
    <w:uiPriority w:val="99"/>
    <w:unhideWhenUsed/>
    <w:rPr>
      <w:vertAlign w:val="superscript"/>
    </w:rPr>
  </w:style>
  <w:style w:type="character" w:styleId="821" w:customStyle="1">
    <w:name w:val="Heading 1 Char"/>
    <w:uiPriority w:val="9"/>
    <w:rPr>
      <w:rFonts w:ascii="Arial" w:hAnsi="Arial" w:eastAsia="Arial" w:cs="Arial"/>
      <w:sz w:val="40"/>
      <w:szCs w:val="40"/>
    </w:rPr>
  </w:style>
  <w:style w:type="character" w:styleId="822" w:customStyle="1">
    <w:name w:val="Heading 2 Char"/>
    <w:uiPriority w:val="9"/>
    <w:rPr>
      <w:rFonts w:ascii="Arial" w:hAnsi="Arial" w:eastAsia="Arial" w:cs="Arial"/>
      <w:sz w:val="34"/>
    </w:rPr>
  </w:style>
  <w:style w:type="character" w:styleId="823" w:customStyle="1">
    <w:name w:val="Heading 3 Char"/>
    <w:uiPriority w:val="9"/>
    <w:rPr>
      <w:rFonts w:ascii="Arial" w:hAnsi="Arial" w:eastAsia="Arial" w:cs="Arial"/>
      <w:sz w:val="30"/>
      <w:szCs w:val="30"/>
    </w:rPr>
  </w:style>
  <w:style w:type="character" w:styleId="824" w:customStyle="1">
    <w:name w:val="Heading 4 Char"/>
    <w:uiPriority w:val="9"/>
    <w:rPr>
      <w:rFonts w:ascii="Arial" w:hAnsi="Arial" w:eastAsia="Arial" w:cs="Arial"/>
      <w:b/>
      <w:bCs/>
      <w:sz w:val="26"/>
      <w:szCs w:val="26"/>
    </w:rPr>
  </w:style>
  <w:style w:type="character" w:styleId="825" w:customStyle="1">
    <w:name w:val="Heading 5 Char"/>
    <w:uiPriority w:val="9"/>
    <w:rPr>
      <w:rFonts w:ascii="Arial" w:hAnsi="Arial" w:eastAsia="Arial" w:cs="Arial"/>
      <w:b/>
      <w:bCs/>
      <w:sz w:val="24"/>
      <w:szCs w:val="24"/>
    </w:rPr>
  </w:style>
  <w:style w:type="character" w:styleId="826" w:customStyle="1">
    <w:name w:val="Heading 6 Char"/>
    <w:uiPriority w:val="9"/>
    <w:rPr>
      <w:rFonts w:ascii="Arial" w:hAnsi="Arial" w:eastAsia="Arial" w:cs="Arial"/>
      <w:b/>
      <w:bCs/>
      <w:sz w:val="22"/>
      <w:szCs w:val="22"/>
    </w:rPr>
  </w:style>
  <w:style w:type="character" w:styleId="827" w:customStyle="1">
    <w:name w:val="Heading 7 Char"/>
    <w:uiPriority w:val="9"/>
    <w:rPr>
      <w:rFonts w:ascii="Arial" w:hAnsi="Arial" w:eastAsia="Arial" w:cs="Arial"/>
      <w:b/>
      <w:bCs/>
      <w:i/>
      <w:iCs/>
      <w:sz w:val="22"/>
      <w:szCs w:val="22"/>
    </w:rPr>
  </w:style>
  <w:style w:type="character" w:styleId="828" w:customStyle="1">
    <w:name w:val="Heading 8 Char"/>
    <w:uiPriority w:val="9"/>
    <w:rPr>
      <w:rFonts w:ascii="Arial" w:hAnsi="Arial" w:eastAsia="Arial" w:cs="Arial"/>
      <w:i/>
      <w:iCs/>
      <w:sz w:val="22"/>
      <w:szCs w:val="22"/>
    </w:rPr>
  </w:style>
  <w:style w:type="character" w:styleId="829" w:customStyle="1">
    <w:name w:val="Heading 9 Char"/>
    <w:uiPriority w:val="9"/>
    <w:rPr>
      <w:rFonts w:ascii="Arial" w:hAnsi="Arial" w:eastAsia="Arial" w:cs="Arial"/>
      <w:i/>
      <w:iCs/>
      <w:sz w:val="21"/>
      <w:szCs w:val="21"/>
    </w:rPr>
  </w:style>
  <w:style w:type="paragraph" w:styleId="830">
    <w:name w:val="List Paragraph"/>
    <w:basedOn w:val="754"/>
    <w:link w:val="1121"/>
    <w:uiPriority w:val="34"/>
    <w:qFormat/>
    <w:pPr>
      <w:ind w:firstLine="420"/>
      <w:spacing w:line="360" w:lineRule="auto"/>
    </w:pPr>
    <w:rPr>
      <w:rFonts w:ascii="Calibri" w:hAnsi="Calibri"/>
      <w:szCs w:val="22"/>
    </w:rPr>
  </w:style>
  <w:style w:type="paragraph" w:styleId="831">
    <w:name w:val="No Spacing"/>
    <w:uiPriority w:val="0"/>
    <w:qFormat/>
    <w:pPr>
      <w:jc w:val="both"/>
      <w:widowControl w:val="off"/>
    </w:pPr>
    <w:rPr>
      <w:rFonts w:ascii="Times New Roman" w:hAnsi="Times New Roman" w:eastAsia="宋体" w:cs="Times New Roman"/>
      <w:sz w:val="24"/>
      <w:szCs w:val="24"/>
      <w:lang w:val="en-US" w:eastAsia="zh-CN" w:bidi="ar-SA"/>
    </w:rPr>
  </w:style>
  <w:style w:type="character" w:styleId="832" w:customStyle="1">
    <w:name w:val="Title Char"/>
    <w:uiPriority w:val="10"/>
    <w:rPr>
      <w:sz w:val="48"/>
      <w:szCs w:val="48"/>
    </w:rPr>
  </w:style>
  <w:style w:type="character" w:styleId="833" w:customStyle="1">
    <w:name w:val="副标题 字符"/>
    <w:link w:val="795"/>
    <w:uiPriority w:val="11"/>
    <w:rPr>
      <w:sz w:val="24"/>
      <w:szCs w:val="24"/>
    </w:rPr>
  </w:style>
  <w:style w:type="paragraph" w:styleId="834">
    <w:name w:val="Quote"/>
    <w:basedOn w:val="754"/>
    <w:next w:val="754"/>
    <w:link w:val="1077"/>
    <w:uiPriority w:val="0"/>
    <w:qFormat/>
    <w:pPr>
      <w:spacing w:line="360" w:lineRule="auto"/>
    </w:pPr>
    <w:rPr>
      <w:rFonts w:ascii="Times New Roman" w:hAnsi="Times New Roman"/>
      <w:i/>
      <w:iCs/>
      <w:color w:val="000000"/>
    </w:rPr>
  </w:style>
  <w:style w:type="character" w:styleId="835" w:customStyle="1">
    <w:name w:val="Quote Char"/>
    <w:uiPriority w:val="29"/>
    <w:rPr>
      <w:i/>
    </w:rPr>
  </w:style>
  <w:style w:type="paragraph" w:styleId="836">
    <w:name w:val="Intense Quote"/>
    <w:basedOn w:val="754"/>
    <w:next w:val="754"/>
    <w:link w:val="1010"/>
    <w:uiPriority w:val="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37" w:customStyle="1">
    <w:name w:val="Intense Quote Char"/>
    <w:uiPriority w:val="30"/>
    <w:rPr>
      <w:i/>
    </w:rPr>
  </w:style>
  <w:style w:type="character" w:styleId="838" w:customStyle="1">
    <w:name w:val="Caption Char"/>
    <w:uiPriority w:val="99"/>
    <w:qFormat/>
  </w:style>
  <w:style w:type="table" w:styleId="8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2" w:customStyle="1">
    <w:name w:val="Plain Table 3"/>
    <w:uiPriority w:val="99"/>
    <w:qFormat/>
    <w:tblPr>
      <w:tblCellMar>
        <w:left w:w="0" w:type="dxa"/>
        <w:top w:w="0" w:type="dxa"/>
        <w:right w:w="0" w:type="dxa"/>
        <w:bottom w:w="0" w:type="dxa"/>
      </w:tblCellMar>
    </w:tblPr>
  </w:style>
  <w:style w:type="table" w:styleId="843" w:customStyle="1">
    <w:name w:val="Plain Table 4"/>
    <w:uiPriority w:val="99"/>
    <w:qFormat/>
    <w:tblPr>
      <w:tblCellMar>
        <w:left w:w="0" w:type="dxa"/>
        <w:top w:w="0" w:type="dxa"/>
        <w:right w:w="0" w:type="dxa"/>
        <w:bottom w:w="0" w:type="dxa"/>
      </w:tblCellMar>
    </w:tblPr>
  </w:style>
  <w:style w:type="table" w:styleId="844" w:customStyle="1">
    <w:name w:val="Plain Table 5"/>
    <w:uiPriority w:val="99"/>
    <w:qFormat/>
    <w:tblPr>
      <w:tblCellMar>
        <w:left w:w="0" w:type="dxa"/>
        <w:top w:w="0" w:type="dxa"/>
        <w:right w:w="0" w:type="dxa"/>
        <w:bottom w:w="0" w:type="dxa"/>
      </w:tblCellMar>
    </w:tblPr>
  </w:style>
  <w:style w:type="table" w:styleId="845" w:customStyle="1">
    <w:name w:val="Grid Table 1 Light"/>
    <w:basedOn w:val="765"/>
    <w:uiPriority w:val="99"/>
    <w:qFormat/>
    <w:rPr>
      <w:rFonts w:eastAsia="等线"/>
    </w:rP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List Table 1 Light"/>
    <w:uiPriority w:val="99"/>
    <w:tblPr>
      <w:tblCellMar>
        <w:left w:w="0" w:type="dxa"/>
        <w:top w:w="0" w:type="dxa"/>
        <w:right w:w="0" w:type="dxa"/>
        <w:bottom w:w="0" w:type="dxa"/>
      </w:tblCellMar>
    </w:tblPr>
  </w:style>
  <w:style w:type="table" w:styleId="895" w:customStyle="1">
    <w:name w:val="List Table 1 Light - Accent 1"/>
    <w:uiPriority w:val="99"/>
    <w:tblPr>
      <w:tblCellMar>
        <w:left w:w="0" w:type="dxa"/>
        <w:top w:w="0" w:type="dxa"/>
        <w:right w:w="0" w:type="dxa"/>
        <w:bottom w:w="0" w:type="dxa"/>
      </w:tblCellMar>
    </w:tblPr>
  </w:style>
  <w:style w:type="table" w:styleId="896" w:customStyle="1">
    <w:name w:val="List Table 1 Light - Accent 2"/>
    <w:uiPriority w:val="99"/>
    <w:tblPr>
      <w:tblCellMar>
        <w:left w:w="0" w:type="dxa"/>
        <w:top w:w="0" w:type="dxa"/>
        <w:right w:w="0" w:type="dxa"/>
        <w:bottom w:w="0" w:type="dxa"/>
      </w:tblCellMar>
    </w:tblPr>
  </w:style>
  <w:style w:type="table" w:styleId="897" w:customStyle="1">
    <w:name w:val="List Table 1 Light - Accent 3"/>
    <w:uiPriority w:val="99"/>
    <w:tblPr>
      <w:tblCellMar>
        <w:left w:w="0" w:type="dxa"/>
        <w:top w:w="0" w:type="dxa"/>
        <w:right w:w="0" w:type="dxa"/>
        <w:bottom w:w="0" w:type="dxa"/>
      </w:tblCellMar>
    </w:tblPr>
  </w:style>
  <w:style w:type="table" w:styleId="898" w:customStyle="1">
    <w:name w:val="List Table 1 Light - Accent 4"/>
    <w:uiPriority w:val="99"/>
    <w:tblPr>
      <w:tblCellMar>
        <w:left w:w="0" w:type="dxa"/>
        <w:top w:w="0" w:type="dxa"/>
        <w:right w:w="0" w:type="dxa"/>
        <w:bottom w:w="0" w:type="dxa"/>
      </w:tblCellMar>
    </w:tblPr>
  </w:style>
  <w:style w:type="table" w:styleId="899" w:customStyle="1">
    <w:name w:val="List Table 1 Light - Accent 5"/>
    <w:uiPriority w:val="99"/>
    <w:tblPr>
      <w:tblCellMar>
        <w:left w:w="0" w:type="dxa"/>
        <w:top w:w="0" w:type="dxa"/>
        <w:right w:w="0" w:type="dxa"/>
        <w:bottom w:w="0" w:type="dxa"/>
      </w:tblCellMar>
    </w:tblPr>
  </w:style>
  <w:style w:type="table" w:styleId="900" w:customStyle="1">
    <w:name w:val="List Table 1 Light - Accent 6"/>
    <w:uiPriority w:val="99"/>
    <w:tblPr>
      <w:tblCellMar>
        <w:left w:w="0" w:type="dxa"/>
        <w:top w:w="0" w:type="dxa"/>
        <w:right w:w="0" w:type="dxa"/>
        <w:bottom w:w="0" w:type="dxa"/>
      </w:tblCellMar>
    </w:tblPr>
  </w:style>
  <w:style w:type="table" w:styleId="901"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2"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3"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4"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6"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7"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8"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1"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3"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5"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7"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0"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2"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4"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7"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9"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30"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31"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3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3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3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3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36"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93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3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3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4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4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4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43" w:customStyle="1">
    <w:name w:val="Lined - Accent"/>
    <w:uiPriority w:val="99"/>
    <w:rPr>
      <w:color w:val="404040"/>
    </w:rPr>
    <w:tblPr>
      <w:tblCellMar>
        <w:left w:w="0" w:type="dxa"/>
        <w:top w:w="0" w:type="dxa"/>
        <w:right w:w="0" w:type="dxa"/>
        <w:bottom w:w="0" w:type="dxa"/>
      </w:tblCellMar>
    </w:tblPr>
  </w:style>
  <w:style w:type="table" w:styleId="944" w:customStyle="1">
    <w:name w:val="Lined - Accent 1"/>
    <w:uiPriority w:val="99"/>
    <w:rPr>
      <w:color w:val="404040"/>
    </w:rPr>
    <w:tblPr>
      <w:tblCellMar>
        <w:left w:w="0" w:type="dxa"/>
        <w:top w:w="0" w:type="dxa"/>
        <w:right w:w="0" w:type="dxa"/>
        <w:bottom w:w="0" w:type="dxa"/>
      </w:tblCellMar>
    </w:tblPr>
  </w:style>
  <w:style w:type="table" w:styleId="945" w:customStyle="1">
    <w:name w:val="Lined - Accent 2"/>
    <w:uiPriority w:val="99"/>
    <w:rPr>
      <w:color w:val="404040"/>
    </w:rPr>
    <w:tblPr>
      <w:tblCellMar>
        <w:left w:w="0" w:type="dxa"/>
        <w:top w:w="0" w:type="dxa"/>
        <w:right w:w="0" w:type="dxa"/>
        <w:bottom w:w="0" w:type="dxa"/>
      </w:tblCellMar>
    </w:tblPr>
  </w:style>
  <w:style w:type="table" w:styleId="946" w:customStyle="1">
    <w:name w:val="Lined - Accent 3"/>
    <w:uiPriority w:val="99"/>
    <w:rPr>
      <w:color w:val="404040"/>
    </w:rPr>
    <w:tblPr>
      <w:tblCellMar>
        <w:left w:w="0" w:type="dxa"/>
        <w:top w:w="0" w:type="dxa"/>
        <w:right w:w="0" w:type="dxa"/>
        <w:bottom w:w="0" w:type="dxa"/>
      </w:tblCellMar>
    </w:tblPr>
  </w:style>
  <w:style w:type="table" w:styleId="947" w:customStyle="1">
    <w:name w:val="Lined - Accent 4"/>
    <w:uiPriority w:val="99"/>
    <w:rPr>
      <w:color w:val="404040"/>
    </w:rPr>
    <w:tblPr>
      <w:tblCellMar>
        <w:left w:w="0" w:type="dxa"/>
        <w:top w:w="0" w:type="dxa"/>
        <w:right w:w="0" w:type="dxa"/>
        <w:bottom w:w="0" w:type="dxa"/>
      </w:tblCellMar>
    </w:tblPr>
  </w:style>
  <w:style w:type="table" w:styleId="948" w:customStyle="1">
    <w:name w:val="Lined - Accent 5"/>
    <w:uiPriority w:val="99"/>
    <w:rPr>
      <w:color w:val="404040"/>
    </w:rPr>
    <w:tblPr>
      <w:tblCellMar>
        <w:left w:w="0" w:type="dxa"/>
        <w:top w:w="0" w:type="dxa"/>
        <w:right w:w="0" w:type="dxa"/>
        <w:bottom w:w="0" w:type="dxa"/>
      </w:tblCellMar>
    </w:tblPr>
  </w:style>
  <w:style w:type="table" w:styleId="949" w:customStyle="1">
    <w:name w:val="Lined - Accent 6"/>
    <w:uiPriority w:val="99"/>
    <w:rPr>
      <w:color w:val="404040"/>
    </w:rPr>
    <w:tblPr>
      <w:tblCellMar>
        <w:left w:w="0" w:type="dxa"/>
        <w:top w:w="0" w:type="dxa"/>
        <w:right w:w="0" w:type="dxa"/>
        <w:bottom w:w="0" w:type="dxa"/>
      </w:tblCellMar>
    </w:tblPr>
  </w:style>
  <w:style w:type="table" w:styleId="95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4" w:customStyle="1">
    <w:name w:val="脚注文本 字符"/>
    <w:link w:val="797"/>
    <w:uiPriority w:val="99"/>
    <w:rPr>
      <w:sz w:val="18"/>
    </w:rPr>
  </w:style>
  <w:style w:type="character" w:styleId="965" w:customStyle="1">
    <w:name w:val="尾注文本 字符"/>
    <w:link w:val="787"/>
    <w:uiPriority w:val="99"/>
    <w:rPr>
      <w:sz w:val="20"/>
    </w:rPr>
  </w:style>
  <w:style w:type="paragraph" w:styleId="966" w:customStyle="1">
    <w:name w:val="TOC Heading"/>
    <w:basedOn w:val="755"/>
    <w:next w:val="754"/>
    <w:uiPriority w:val="0"/>
    <w:qFormat/>
    <w:pPr>
      <w:numPr>
        <w:numId w:val="0"/>
      </w:numPr>
      <w:jc w:val="left"/>
      <w:spacing w:before="480" w:after="0" w:line="276" w:lineRule="auto"/>
      <w:widowControl/>
      <w:outlineLvl w:val="9"/>
    </w:pPr>
    <w:rPr>
      <w:rFonts w:ascii="Cambria" w:hAnsi="Cambria"/>
      <w:bCs/>
      <w:color w:val="365f91"/>
      <w:sz w:val="28"/>
      <w:szCs w:val="28"/>
    </w:rPr>
  </w:style>
  <w:style w:type="character" w:styleId="967" w:customStyle="1">
    <w:name w:val="标题 1 字符"/>
    <w:link w:val="755"/>
    <w:uiPriority w:val="0"/>
    <w:rPr>
      <w:b/>
      <w:sz w:val="44"/>
    </w:rPr>
  </w:style>
  <w:style w:type="character" w:styleId="968" w:customStyle="1">
    <w:name w:val="标题 2 字符"/>
    <w:link w:val="756"/>
    <w:uiPriority w:val="0"/>
    <w:rPr>
      <w:rFonts w:ascii="Arial" w:hAnsi="Arial" w:eastAsia="黑体"/>
      <w:b/>
      <w:sz w:val="32"/>
    </w:rPr>
  </w:style>
  <w:style w:type="character" w:styleId="969" w:customStyle="1">
    <w:name w:val="正文缩进 字符"/>
    <w:link w:val="766"/>
    <w:uiPriority w:val="0"/>
    <w:qFormat/>
    <w:rPr>
      <w:rFonts w:eastAsia="楷体_GB2312"/>
      <w:sz w:val="24"/>
    </w:rPr>
  </w:style>
  <w:style w:type="character" w:styleId="970" w:customStyle="1">
    <w:name w:val="标题 3 字符"/>
    <w:link w:val="757"/>
    <w:uiPriority w:val="0"/>
    <w:rPr>
      <w:b/>
      <w:sz w:val="32"/>
    </w:rPr>
  </w:style>
  <w:style w:type="character" w:styleId="971" w:customStyle="1">
    <w:name w:val="标题 4 字符"/>
    <w:link w:val="758"/>
    <w:uiPriority w:val="0"/>
    <w:rPr>
      <w:rFonts w:ascii="Arial" w:hAnsi="Arial" w:eastAsia="黑体"/>
      <w:b/>
      <w:sz w:val="28"/>
    </w:rPr>
  </w:style>
  <w:style w:type="character" w:styleId="972" w:customStyle="1">
    <w:name w:val="标题 5 字符"/>
    <w:link w:val="759"/>
    <w:uiPriority w:val="0"/>
    <w:rPr>
      <w:b/>
      <w:sz w:val="28"/>
    </w:rPr>
  </w:style>
  <w:style w:type="character" w:styleId="973" w:customStyle="1">
    <w:name w:val="标题 6 字符"/>
    <w:link w:val="760"/>
    <w:uiPriority w:val="0"/>
    <w:rPr>
      <w:rFonts w:ascii="Arial" w:hAnsi="Arial" w:eastAsia="黑体"/>
      <w:b/>
      <w:sz w:val="24"/>
    </w:rPr>
  </w:style>
  <w:style w:type="character" w:styleId="974" w:customStyle="1">
    <w:name w:val="标题 7 字符"/>
    <w:link w:val="761"/>
    <w:uiPriority w:val="0"/>
    <w:rPr>
      <w:b/>
      <w:sz w:val="24"/>
    </w:rPr>
  </w:style>
  <w:style w:type="character" w:styleId="975" w:customStyle="1">
    <w:name w:val="标题 8 字符"/>
    <w:link w:val="762"/>
    <w:uiPriority w:val="0"/>
    <w:rPr>
      <w:rFonts w:ascii="Arial" w:hAnsi="Arial" w:eastAsia="黑体"/>
      <w:sz w:val="24"/>
    </w:rPr>
  </w:style>
  <w:style w:type="character" w:styleId="976" w:customStyle="1">
    <w:name w:val="标题 9 字符"/>
    <w:link w:val="763"/>
    <w:uiPriority w:val="0"/>
    <w:rPr>
      <w:rFonts w:ascii="Arial" w:hAnsi="Arial" w:eastAsia="黑体"/>
      <w:sz w:val="21"/>
    </w:rPr>
  </w:style>
  <w:style w:type="character" w:styleId="977" w:customStyle="1">
    <w:name w:val="注释标题 字符"/>
    <w:link w:val="768"/>
    <w:uiPriority w:val="0"/>
    <w:rPr>
      <w:rFonts w:eastAsia="宋体"/>
      <w:lang w:bidi="ar-SA"/>
    </w:rPr>
  </w:style>
  <w:style w:type="character" w:styleId="978" w:customStyle="1">
    <w:name w:val="题注 字符"/>
    <w:link w:val="770"/>
    <w:uiPriority w:val="0"/>
    <w:rPr>
      <w:rFonts w:ascii="Arial" w:hAnsi="Arial" w:eastAsia="黑体" w:cs="Arial"/>
      <w:lang w:val="en-US" w:eastAsia="zh-CN" w:bidi="ar-SA"/>
    </w:rPr>
  </w:style>
  <w:style w:type="character" w:styleId="979" w:customStyle="1">
    <w:name w:val="文档结构图 字符"/>
    <w:link w:val="772"/>
    <w:uiPriority w:val="0"/>
    <w:rPr>
      <w:rFonts w:ascii="宋体" w:hAnsi="宋体" w:eastAsia="宋体"/>
      <w:sz w:val="24"/>
      <w:szCs w:val="24"/>
      <w:lang w:val="en-US" w:eastAsia="zh-CN" w:bidi="ar-SA"/>
    </w:rPr>
  </w:style>
  <w:style w:type="character" w:styleId="980" w:customStyle="1">
    <w:name w:val="批注文字 字符"/>
    <w:link w:val="773"/>
    <w:uiPriority w:val="0"/>
    <w:semiHidden/>
    <w:rPr>
      <w:sz w:val="21"/>
      <w:szCs w:val="18"/>
    </w:rPr>
  </w:style>
  <w:style w:type="character" w:styleId="981" w:customStyle="1">
    <w:name w:val="正文文本 字符"/>
    <w:link w:val="776"/>
    <w:uiPriority w:val="0"/>
    <w:qFormat/>
    <w:rPr>
      <w:sz w:val="24"/>
      <w:szCs w:val="24"/>
    </w:rPr>
  </w:style>
  <w:style w:type="character" w:styleId="982" w:customStyle="1">
    <w:name w:val="正文文本缩进 字符"/>
    <w:link w:val="777"/>
    <w:uiPriority w:val="0"/>
    <w:rPr>
      <w:rFonts w:ascii="宋体" w:hAnsi="宋体" w:eastAsia="宋体"/>
      <w:sz w:val="24"/>
      <w:szCs w:val="21"/>
      <w:lang w:val="en-US" w:eastAsia="zh-CN" w:bidi="ar-SA"/>
    </w:rPr>
  </w:style>
  <w:style w:type="character" w:styleId="983" w:customStyle="1">
    <w:name w:val="纯文本 字符"/>
    <w:link w:val="782"/>
    <w:uiPriority w:val="0"/>
    <w:qFormat/>
    <w:rPr>
      <w:rFonts w:ascii="宋体" w:hAnsi="Courier New" w:eastAsia="宋体"/>
      <w:sz w:val="21"/>
      <w:szCs w:val="21"/>
      <w:lang w:val="en-US" w:eastAsia="zh-CN" w:bidi="ar-SA"/>
    </w:rPr>
  </w:style>
  <w:style w:type="character" w:styleId="984" w:customStyle="1">
    <w:name w:val="日期 字符"/>
    <w:link w:val="785"/>
    <w:uiPriority w:val="0"/>
    <w:semiHidden/>
    <w:rPr>
      <w:rFonts w:ascii="宋体" w:hAnsi="宋体" w:eastAsia="楷体_GB2312"/>
      <w:sz w:val="24"/>
      <w:lang w:val="en-US" w:eastAsia="zh-CN" w:bidi="ar-SA"/>
    </w:rPr>
  </w:style>
  <w:style w:type="character" w:styleId="985" w:customStyle="1">
    <w:name w:val="正文文本缩进 2 字符"/>
    <w:link w:val="786"/>
    <w:uiPriority w:val="0"/>
    <w:rPr>
      <w:rFonts w:eastAsia="宋体"/>
      <w:sz w:val="24"/>
      <w:szCs w:val="24"/>
      <w:lang w:val="en-US" w:eastAsia="zh-CN" w:bidi="ar-SA"/>
    </w:rPr>
  </w:style>
  <w:style w:type="character" w:styleId="986" w:customStyle="1">
    <w:name w:val="批注框文本 字符"/>
    <w:link w:val="788"/>
    <w:uiPriority w:val="99"/>
    <w:rPr>
      <w:rFonts w:eastAsia="宋体"/>
      <w:sz w:val="18"/>
      <w:szCs w:val="18"/>
      <w:lang w:val="en-US" w:eastAsia="zh-CN" w:bidi="ar-SA"/>
    </w:rPr>
  </w:style>
  <w:style w:type="character" w:styleId="987" w:customStyle="1">
    <w:name w:val="页脚 字符"/>
    <w:link w:val="789"/>
    <w:uiPriority w:val="0"/>
    <w:rPr>
      <w:rFonts w:eastAsia="宋体"/>
      <w:sz w:val="18"/>
      <w:szCs w:val="18"/>
      <w:lang w:val="en-US" w:eastAsia="zh-CN" w:bidi="ar-SA"/>
    </w:rPr>
  </w:style>
  <w:style w:type="character" w:styleId="988" w:customStyle="1">
    <w:name w:val="页眉 字符"/>
    <w:link w:val="790"/>
    <w:uiPriority w:val="0"/>
    <w:rPr>
      <w:rFonts w:eastAsia="宋体"/>
      <w:sz w:val="18"/>
      <w:szCs w:val="18"/>
      <w:lang w:val="en-US" w:eastAsia="zh-CN" w:bidi="ar-SA"/>
    </w:rPr>
  </w:style>
  <w:style w:type="character" w:styleId="989" w:customStyle="1">
    <w:name w:val="正文文本缩进 3 字符"/>
    <w:link w:val="799"/>
    <w:uiPriority w:val="99"/>
    <w:rPr>
      <w:rFonts w:eastAsia="宋体"/>
      <w:sz w:val="24"/>
      <w:szCs w:val="24"/>
      <w:lang w:val="en-US" w:eastAsia="zh-CN" w:bidi="ar-SA"/>
    </w:rPr>
  </w:style>
  <w:style w:type="character" w:styleId="990" w:customStyle="1">
    <w:name w:val="HTML 预设格式 字符"/>
    <w:link w:val="804"/>
    <w:uiPriority w:val="0"/>
    <w:semiHidden/>
    <w:rPr>
      <w:rFonts w:ascii="Arial Unicode MS" w:hAnsi="Arial Unicode MS" w:eastAsia="Arial Unicode MS"/>
      <w:lang w:bidi="ar-SA"/>
    </w:rPr>
  </w:style>
  <w:style w:type="character" w:styleId="991" w:customStyle="1">
    <w:name w:val="标题 字符"/>
    <w:link w:val="806"/>
    <w:uiPriority w:val="0"/>
    <w:rPr>
      <w:rFonts w:eastAsia="黑体"/>
      <w:b/>
      <w:bCs/>
      <w:sz w:val="32"/>
      <w:szCs w:val="24"/>
      <w:lang w:val="en-US" w:eastAsia="zh-CN" w:bidi="ar-SA"/>
    </w:rPr>
  </w:style>
  <w:style w:type="character" w:styleId="992" w:customStyle="1">
    <w:name w:val="正文文本首行缩进 字符"/>
    <w:link w:val="808"/>
    <w:uiPriority w:val="0"/>
    <w:rPr>
      <w:rFonts w:eastAsia="宋体"/>
      <w:sz w:val="21"/>
      <w:szCs w:val="24"/>
      <w:lang w:val="en-US" w:eastAsia="zh-CN" w:bidi="ar-SA"/>
    </w:rPr>
  </w:style>
  <w:style w:type="character" w:styleId="993" w:customStyle="1">
    <w:name w:val="style11"/>
    <w:uiPriority w:val="0"/>
    <w:rPr>
      <w:rFonts w:ascii="Arial" w:hAnsi="Arial" w:cs="Arial"/>
    </w:rPr>
  </w:style>
  <w:style w:type="character" w:styleId="994" w:customStyle="1">
    <w:name w:val="Char Char7"/>
    <w:uiPriority w:val="0"/>
    <w:rPr>
      <w:rFonts w:ascii="宋体" w:hAnsi="宋体" w:eastAsia="宋体" w:cs="Times New Roman"/>
      <w:sz w:val="24"/>
      <w:szCs w:val="24"/>
    </w:rPr>
  </w:style>
  <w:style w:type="character" w:styleId="995" w:customStyle="1">
    <w:name w:val="def正文 Char"/>
    <w:link w:val="996"/>
    <w:uiPriority w:val="0"/>
    <w:rPr>
      <w:rFonts w:eastAsia="宋体"/>
      <w:b/>
      <w:sz w:val="21"/>
      <w:szCs w:val="21"/>
      <w:lang w:bidi="ar-SA"/>
    </w:rPr>
  </w:style>
  <w:style w:type="paragraph" w:styleId="996" w:customStyle="1">
    <w:name w:val="def正文"/>
    <w:basedOn w:val="776"/>
    <w:link w:val="995"/>
    <w:uiPriority w:val="0"/>
    <w:pPr>
      <w:jc w:val="center"/>
      <w:spacing w:before="50"/>
      <w:widowControl/>
    </w:pPr>
    <w:rPr>
      <w:b/>
      <w:sz w:val="21"/>
      <w:szCs w:val="21"/>
    </w:rPr>
  </w:style>
  <w:style w:type="character" w:styleId="997" w:customStyle="1">
    <w:name w:val="Subtle Emphasis"/>
    <w:uiPriority w:val="0"/>
    <w:qFormat/>
    <w:rPr>
      <w:i/>
      <w:iCs/>
      <w:color w:val="808080"/>
    </w:rPr>
  </w:style>
  <w:style w:type="character" w:styleId="998" w:customStyle="1">
    <w:name w:val="l31"/>
    <w:uiPriority w:val="0"/>
    <w:rPr>
      <w:color w:val="999999"/>
    </w:rPr>
  </w:style>
  <w:style w:type="character" w:styleId="999" w:customStyle="1">
    <w:name w:val="标题 3 Char"/>
    <w:uiPriority w:val="0"/>
    <w:rPr>
      <w:rFonts w:eastAsia="宋体"/>
      <w:b/>
      <w:bCs/>
      <w:sz w:val="32"/>
      <w:szCs w:val="32"/>
      <w:lang w:val="en-US" w:eastAsia="zh-CN" w:bidi="ar-SA"/>
    </w:rPr>
  </w:style>
  <w:style w:type="character" w:styleId="1000" w:customStyle="1">
    <w:name w:val="starting4"/>
    <w:uiPriority w:val="0"/>
    <w:rPr>
      <w:color w:val="339900"/>
    </w:rPr>
  </w:style>
  <w:style w:type="character" w:styleId="1001" w:customStyle="1">
    <w:name w:val="buvis1"/>
    <w:uiPriority w:val="0"/>
    <w:rPr>
      <w:color w:val="cc0000"/>
    </w:rPr>
  </w:style>
  <w:style w:type="character" w:styleId="1002" w:customStyle="1">
    <w:name w:val="word21"/>
    <w:uiPriority w:val="0"/>
    <w:rPr>
      <w:rFonts w:ascii="宋体" w:hAnsi="宋体" w:eastAsia="宋体"/>
      <w:sz w:val="20"/>
    </w:rPr>
  </w:style>
  <w:style w:type="character" w:styleId="1003" w:customStyle="1">
    <w:name w:val="red1"/>
    <w:uiPriority w:val="0"/>
    <w:rPr>
      <w:rFonts w:ascii="Verdana" w:hAnsi="Verdana"/>
      <w:color w:val="cc0000"/>
      <w:sz w:val="18"/>
      <w:szCs w:val="18"/>
    </w:rPr>
  </w:style>
  <w:style w:type="character" w:styleId="1004" w:customStyle="1">
    <w:name w:val="over1"/>
    <w:uiPriority w:val="0"/>
    <w:rPr>
      <w:color w:val="b60000"/>
    </w:rPr>
  </w:style>
  <w:style w:type="character" w:styleId="1005" w:customStyle="1">
    <w:name w:val="l2"/>
    <w:uiPriority w:val="0"/>
    <w:rPr>
      <w:color w:val="999999"/>
    </w:rPr>
  </w:style>
  <w:style w:type="character" w:styleId="1006" w:customStyle="1">
    <w:name w:val="starting1"/>
    <w:uiPriority w:val="0"/>
    <w:rPr>
      <w:color w:val="b60000"/>
    </w:rPr>
  </w:style>
  <w:style w:type="character" w:styleId="1007" w:customStyle="1">
    <w:name w:val="datetime"/>
    <w:uiPriority w:val="0"/>
    <w:rPr>
      <w:rFonts w:ascii="Arial" w:hAnsi="Arial" w:cs="Arial"/>
      <w:color w:val="999999"/>
      <w:sz w:val="21"/>
      <w:szCs w:val="21"/>
    </w:rPr>
  </w:style>
  <w:style w:type="character" w:styleId="1008" w:customStyle="1">
    <w:name w:val="px141"/>
    <w:uiPriority w:val="0"/>
    <w:rPr>
      <w:rFonts w:ascii="ˎ̥" w:hAnsi="ˎ̥"/>
      <w:sz w:val="21"/>
      <w:szCs w:val="21"/>
    </w:rPr>
  </w:style>
  <w:style w:type="character" w:styleId="1009" w:customStyle="1">
    <w:name w:val="grame"/>
    <w:uiPriority w:val="0"/>
  </w:style>
  <w:style w:type="character" w:styleId="1010" w:customStyle="1">
    <w:name w:val="明显引用 字符"/>
    <w:link w:val="836"/>
    <w:uiPriority w:val="0"/>
    <w:rPr>
      <w:rFonts w:eastAsia="宋体"/>
      <w:b/>
      <w:bCs/>
      <w:i/>
      <w:iCs/>
      <w:color w:val="4f81bd"/>
      <w:sz w:val="24"/>
      <w:szCs w:val="24"/>
      <w:lang w:bidi="ar-SA"/>
    </w:rPr>
  </w:style>
  <w:style w:type="character" w:styleId="1011" w:customStyle="1">
    <w:name w:val="textb1"/>
    <w:uiPriority w:val="0"/>
    <w:rPr>
      <w:b/>
      <w:bCs/>
      <w:color w:val="ff6600"/>
      <w:sz w:val="20"/>
      <w:szCs w:val="20"/>
    </w:rPr>
  </w:style>
  <w:style w:type="character" w:styleId="1012" w:customStyle="1">
    <w:name w:val="tit21"/>
    <w:uiPriority w:val="0"/>
    <w:rPr>
      <w:color w:val="b60000"/>
      <w:sz w:val="27"/>
      <w:szCs w:val="27"/>
      <w:shd w:val="clear" w:color="auto" w:fill="ffffff"/>
    </w:rPr>
  </w:style>
  <w:style w:type="character" w:styleId="1013" w:customStyle="1">
    <w:name w:val="short_text"/>
    <w:uiPriority w:val="0"/>
  </w:style>
  <w:style w:type="character" w:styleId="1014" w:customStyle="1">
    <w:name w:val="Intense Reference"/>
    <w:uiPriority w:val="0"/>
    <w:qFormat/>
    <w:rPr>
      <w:b/>
      <w:bCs/>
      <w:smallCaps/>
      <w:color w:val="c0504d"/>
      <w:spacing w:val="5"/>
      <w:u w:val="single"/>
    </w:rPr>
  </w:style>
  <w:style w:type="character" w:styleId="1015" w:customStyle="1">
    <w:name w:val="l61"/>
    <w:uiPriority w:val="0"/>
    <w:rPr>
      <w:color w:val="999999"/>
    </w:rPr>
  </w:style>
  <w:style w:type="character" w:styleId="1016" w:customStyle="1">
    <w:name w:val="num71"/>
    <w:uiPriority w:val="0"/>
  </w:style>
  <w:style w:type="character" w:styleId="1017" w:customStyle="1">
    <w:name w:val="msg-box33"/>
    <w:uiPriority w:val="0"/>
  </w:style>
  <w:style w:type="character" w:styleId="1018" w:customStyle="1">
    <w:name w:val="num41"/>
    <w:uiPriority w:val="0"/>
  </w:style>
  <w:style w:type="character" w:styleId="1019" w:customStyle="1">
    <w:name w:val="标题 1.1 Char"/>
    <w:uiPriority w:val="0"/>
    <w:rPr>
      <w:rFonts w:ascii="Arial" w:hAnsi="Arial" w:eastAsia="黑体"/>
      <w:b/>
      <w:bCs/>
      <w:sz w:val="32"/>
      <w:szCs w:val="32"/>
      <w:lang w:val="en-US" w:eastAsia="zh-CN" w:bidi="ar-SA"/>
    </w:rPr>
  </w:style>
  <w:style w:type="character" w:styleId="1020" w:customStyle="1">
    <w:name w:val="标题 4 + 宋体 Char"/>
    <w:link w:val="1021"/>
    <w:uiPriority w:val="0"/>
    <w:rPr>
      <w:rFonts w:ascii="宋体" w:hAnsi="宋体" w:eastAsia="宋体"/>
      <w:b/>
      <w:bCs/>
      <w:sz w:val="24"/>
      <w:szCs w:val="24"/>
      <w:lang w:bidi="ar-SA"/>
    </w:rPr>
  </w:style>
  <w:style w:type="paragraph" w:styleId="1021" w:customStyle="1">
    <w:name w:val="标题 4 + 宋体"/>
    <w:basedOn w:val="758"/>
    <w:link w:val="1020"/>
    <w:uiPriority w:val="0"/>
    <w:pPr>
      <w:numPr>
        <w:ilvl w:val="0"/>
        <w:numId w:val="0"/>
      </w:numPr>
      <w:spacing w:line="360" w:lineRule="auto"/>
    </w:pPr>
    <w:rPr>
      <w:rFonts w:ascii="宋体" w:hAnsi="宋体" w:eastAsia="宋体"/>
      <w:bCs/>
      <w:sz w:val="24"/>
      <w:szCs w:val="24"/>
    </w:rPr>
  </w:style>
  <w:style w:type="character" w:styleId="1022" w:customStyle="1">
    <w:name w:val="tit18"/>
    <w:uiPriority w:val="0"/>
    <w:rPr>
      <w:color w:val="b60000"/>
    </w:rPr>
  </w:style>
  <w:style w:type="character" w:styleId="1023" w:customStyle="1">
    <w:name w:val="over2"/>
    <w:uiPriority w:val="0"/>
  </w:style>
  <w:style w:type="character" w:styleId="1024" w:customStyle="1">
    <w:name w:val="text-01"/>
    <w:uiPriority w:val="0"/>
    <w:rPr>
      <w:rFonts w:ascii="Verdana" w:hAnsi="Verdana"/>
      <w:sz w:val="18"/>
      <w:szCs w:val="18"/>
    </w:rPr>
  </w:style>
  <w:style w:type="character" w:styleId="1025" w:customStyle="1">
    <w:name w:val="省厅正文 Char"/>
    <w:link w:val="1026"/>
    <w:uiPriority w:val="0"/>
    <w:rPr>
      <w:rFonts w:eastAsia="仿宋_GB2312"/>
      <w:sz w:val="32"/>
      <w:szCs w:val="32"/>
      <w:lang w:val="en-US" w:eastAsia="zh-CN" w:bidi="ar-SA"/>
    </w:rPr>
  </w:style>
  <w:style w:type="paragraph" w:styleId="1026" w:customStyle="1">
    <w:name w:val="省厅正文"/>
    <w:basedOn w:val="754"/>
    <w:link w:val="1025"/>
    <w:uiPriority w:val="0"/>
    <w:qFormat/>
    <w:pPr>
      <w:ind w:firstLine="640"/>
      <w:spacing w:line="336" w:lineRule="auto"/>
    </w:pPr>
    <w:rPr>
      <w:rFonts w:ascii="Times New Roman" w:hAnsi="Times New Roman" w:eastAsia="仿宋_GB2312"/>
      <w:sz w:val="32"/>
      <w:szCs w:val="32"/>
    </w:rPr>
  </w:style>
  <w:style w:type="character" w:styleId="1027" w:customStyle="1">
    <w:name w:val="starting2"/>
    <w:uiPriority w:val="0"/>
    <w:rPr>
      <w:color w:val="339900"/>
    </w:rPr>
  </w:style>
  <w:style w:type="character" w:styleId="1028" w:customStyle="1">
    <w:name w:val="mesg-myd"/>
    <w:uiPriority w:val="0"/>
    <w:rPr>
      <w:color w:val="ee0000"/>
    </w:rPr>
  </w:style>
  <w:style w:type="character" w:styleId="1029" w:customStyle="1">
    <w:name w:val="apple-converted-space"/>
    <w:uiPriority w:val="0"/>
  </w:style>
  <w:style w:type="character" w:styleId="1030" w:customStyle="1">
    <w:name w:val="正文（缩进） Char2"/>
    <w:uiPriority w:val="0"/>
    <w:rPr>
      <w:rFonts w:ascii="Times New Roman" w:hAnsi="Times New Roman" w:eastAsia="宋体" w:cs="Times New Roman"/>
      <w:sz w:val="24"/>
      <w:szCs w:val="24"/>
    </w:rPr>
  </w:style>
  <w:style w:type="character" w:styleId="1031" w:customStyle="1">
    <w:name w:val="l11"/>
    <w:uiPriority w:val="0"/>
    <w:rPr>
      <w:color w:val="999999"/>
    </w:rPr>
  </w:style>
  <w:style w:type="character" w:styleId="1032" w:customStyle="1">
    <w:name w:val="name1"/>
    <w:uiPriority w:val="0"/>
    <w:rPr>
      <w:color w:val="000000"/>
      <w:sz w:val="39"/>
      <w:szCs w:val="39"/>
    </w:rPr>
  </w:style>
  <w:style w:type="character" w:styleId="1033" w:customStyle="1">
    <w:name w:val="nostart3"/>
    <w:uiPriority w:val="0"/>
    <w:rPr>
      <w:color w:val="ff0000"/>
    </w:rPr>
  </w:style>
  <w:style w:type="character" w:styleId="1034" w:customStyle="1">
    <w:name w:val="paragraph1 Char"/>
    <w:link w:val="1035"/>
    <w:uiPriority w:val="0"/>
    <w:rPr>
      <w:rFonts w:eastAsia="宋体"/>
      <w:sz w:val="24"/>
      <w:szCs w:val="24"/>
      <w:lang w:bidi="ar-SA"/>
    </w:rPr>
  </w:style>
  <w:style w:type="paragraph" w:styleId="1035" w:customStyle="1">
    <w:name w:val="paragraph1"/>
    <w:basedOn w:val="754"/>
    <w:link w:val="1034"/>
    <w:uiPriority w:val="0"/>
    <w:pPr>
      <w:ind w:firstLine="480"/>
      <w:spacing w:after="93" w:line="360" w:lineRule="auto"/>
    </w:pPr>
    <w:rPr>
      <w:rFonts w:ascii="Times New Roman" w:hAnsi="Times New Roman"/>
    </w:rPr>
  </w:style>
  <w:style w:type="character" w:styleId="1036" w:customStyle="1">
    <w:name w:val="p141"/>
    <w:uiPriority w:val="0"/>
    <w:rPr>
      <w:color w:val="000000"/>
      <w:sz w:val="28"/>
      <w:szCs w:val="28"/>
      <w:u w:val="none"/>
    </w:rPr>
  </w:style>
  <w:style w:type="character" w:styleId="1037" w:customStyle="1">
    <w:name w:val="px14"/>
    <w:uiPriority w:val="0"/>
  </w:style>
  <w:style w:type="character" w:styleId="1038" w:customStyle="1">
    <w:name w:val="Note description Char"/>
    <w:link w:val="1039"/>
    <w:uiPriority w:val="0"/>
    <w:rPr>
      <w:rFonts w:eastAsia="楷体_GB2312"/>
      <w:sz w:val="21"/>
      <w:szCs w:val="18"/>
      <w:lang w:val="en-US" w:eastAsia="zh-CN" w:bidi="ar-SA"/>
    </w:rPr>
  </w:style>
  <w:style w:type="paragraph" w:styleId="1039" w:customStyle="1">
    <w:name w:val="Note description"/>
    <w:basedOn w:val="754"/>
    <w:next w:val="766"/>
    <w:link w:val="1038"/>
    <w:uiPriority w:val="0"/>
    <w:pPr>
      <w:ind w:left="420"/>
      <w:spacing w:after="100"/>
      <w:widowControl/>
      <w:pBdr>
        <w:bottom w:val="single" w:color="000000" w:sz="8" w:space="1"/>
      </w:pBdr>
    </w:pPr>
    <w:rPr>
      <w:rFonts w:ascii="Times New Roman" w:hAnsi="Times New Roman" w:eastAsia="楷体_GB2312"/>
      <w:sz w:val="21"/>
      <w:szCs w:val="18"/>
    </w:rPr>
  </w:style>
  <w:style w:type="character" w:styleId="1040" w:customStyle="1">
    <w:name w:val="p21"/>
    <w:uiPriority w:val="0"/>
    <w:rPr>
      <w:rFonts w:ascii="ˎ̥" w:hAnsi="ˎ̥"/>
      <w:sz w:val="20"/>
      <w:szCs w:val="20"/>
    </w:rPr>
  </w:style>
  <w:style w:type="character" w:styleId="1041" w:customStyle="1">
    <w:name w:val="font_blue1"/>
    <w:uiPriority w:val="0"/>
    <w:rPr>
      <w:b/>
      <w:bCs/>
      <w:color w:val="0070bc"/>
      <w:sz w:val="24"/>
      <w:szCs w:val="24"/>
      <w:u w:val="none"/>
    </w:rPr>
  </w:style>
  <w:style w:type="character" w:styleId="1042" w:customStyle="1">
    <w:name w:val="num81"/>
    <w:uiPriority w:val="0"/>
  </w:style>
  <w:style w:type="character" w:styleId="1043" w:customStyle="1">
    <w:name w:val="blue1"/>
    <w:uiPriority w:val="0"/>
    <w:rPr>
      <w:rFonts w:hint="eastAsia" w:ascii="宋体" w:hAnsi="宋体" w:eastAsia="宋体"/>
      <w:b/>
      <w:bCs/>
      <w:color w:val="0099cc"/>
      <w:sz w:val="27"/>
      <w:szCs w:val="27"/>
    </w:rPr>
  </w:style>
  <w:style w:type="character" w:styleId="1044" w:customStyle="1">
    <w:name w:val="starting3"/>
    <w:uiPriority w:val="0"/>
  </w:style>
  <w:style w:type="character" w:styleId="1045" w:customStyle="1">
    <w:name w:val="over"/>
    <w:uiPriority w:val="0"/>
    <w:rPr>
      <w:color w:val="999999"/>
    </w:rPr>
  </w:style>
  <w:style w:type="character" w:styleId="1046" w:customStyle="1">
    <w:name w:val="Book Title"/>
    <w:uiPriority w:val="0"/>
    <w:qFormat/>
    <w:rPr>
      <w:b/>
      <w:bCs/>
      <w:smallCaps/>
      <w:spacing w:val="5"/>
    </w:rPr>
  </w:style>
  <w:style w:type="character" w:styleId="1047" w:customStyle="1">
    <w:name w:val="jg"/>
    <w:uiPriority w:val="0"/>
  </w:style>
  <w:style w:type="character" w:styleId="1048" w:customStyle="1">
    <w:name w:val="xl25"/>
    <w:uiPriority w:val="0"/>
  </w:style>
  <w:style w:type="character" w:styleId="1049" w:customStyle="1">
    <w:name w:val="普通文字 Char Char Char"/>
    <w:uiPriority w:val="0"/>
    <w:rPr>
      <w:rFonts w:ascii="宋体" w:hAnsi="Courier New" w:eastAsia="楷体_GB2312"/>
      <w:sz w:val="28"/>
    </w:rPr>
  </w:style>
  <w:style w:type="character" w:styleId="1050" w:customStyle="1">
    <w:name w:val="Default Char"/>
    <w:link w:val="1051"/>
    <w:uiPriority w:val="0"/>
    <w:rPr>
      <w:color w:val="000000"/>
      <w:sz w:val="24"/>
      <w:szCs w:val="24"/>
      <w:lang w:val="en-US" w:eastAsia="zh-CN" w:bidi="ar-SA"/>
    </w:rPr>
  </w:style>
  <w:style w:type="paragraph" w:styleId="1051" w:customStyle="1">
    <w:name w:val="Default"/>
    <w:link w:val="1050"/>
    <w:uiPriority w:val="0"/>
    <w:pPr>
      <w:widowControl w:val="off"/>
    </w:pPr>
    <w:rPr>
      <w:rFonts w:ascii="Times New Roman" w:hAnsi="Times New Roman" w:eastAsia="宋体" w:cs="Times New Roman"/>
      <w:color w:val="000000"/>
      <w:sz w:val="24"/>
      <w:szCs w:val="24"/>
      <w:lang w:val="en-US" w:eastAsia="zh-CN" w:bidi="ar-SA"/>
    </w:rPr>
  </w:style>
  <w:style w:type="character" w:styleId="1052" w:customStyle="1">
    <w:name w:val="txt"/>
    <w:uiPriority w:val="0"/>
    <w:rPr>
      <w:color w:val="c0c0c0"/>
    </w:rPr>
  </w:style>
  <w:style w:type="character" w:styleId="1053" w:customStyle="1">
    <w:name w:val="word1"/>
    <w:uiPriority w:val="0"/>
    <w:rPr>
      <w:rFonts w:ascii="ˎ̥" w:hAnsi="ˎ̥"/>
      <w:color w:val="000000"/>
      <w:sz w:val="18"/>
      <w:szCs w:val="18"/>
    </w:rPr>
  </w:style>
  <w:style w:type="character" w:styleId="1054" w:customStyle="1">
    <w:name w:val="lh131"/>
    <w:uiPriority w:val="0"/>
    <w:rPr>
      <w:rFonts w:eastAsia="宋体"/>
      <w:sz w:val="24"/>
      <w:szCs w:val="24"/>
      <w:lang w:val="en-US" w:eastAsia="zh-CN" w:bidi="ar-SA"/>
    </w:rPr>
  </w:style>
  <w:style w:type="character" w:styleId="1055" w:customStyle="1">
    <w:name w:val="Intense Emphasis"/>
    <w:uiPriority w:val="0"/>
    <w:qFormat/>
    <w:rPr>
      <w:b/>
      <w:bCs/>
      <w:i/>
      <w:iCs/>
      <w:color w:val="4f81bd"/>
    </w:rPr>
  </w:style>
  <w:style w:type="character" w:styleId="1056" w:customStyle="1">
    <w:name w:val="text1"/>
    <w:uiPriority w:val="0"/>
    <w:rPr>
      <w:rFonts w:ascii="ˎ̥" w:hAnsi="ˎ̥"/>
      <w:color w:val="000000"/>
      <w:sz w:val="18"/>
      <w:szCs w:val="18"/>
    </w:rPr>
  </w:style>
  <w:style w:type="character" w:styleId="1057" w:customStyle="1">
    <w:name w:val="正文1 Char"/>
    <w:uiPriority w:val="0"/>
    <w:rPr>
      <w:rFonts w:eastAsia="宋体"/>
      <w:bCs/>
      <w:color w:val="000000"/>
      <w:sz w:val="24"/>
      <w:szCs w:val="32"/>
      <w:lang w:val="en-US" w:eastAsia="zh-CN" w:bidi="ar-SA"/>
    </w:rPr>
  </w:style>
  <w:style w:type="character" w:styleId="1058" w:customStyle="1">
    <w:name w:val="zs"/>
    <w:uiPriority w:val="0"/>
    <w:rPr>
      <w:color w:val="8d744b"/>
      <w:sz w:val="18"/>
      <w:szCs w:val="18"/>
    </w:rPr>
  </w:style>
  <w:style w:type="character" w:styleId="1059" w:customStyle="1">
    <w:name w:val="num61"/>
    <w:uiPriority w:val="0"/>
  </w:style>
  <w:style w:type="character" w:styleId="1060" w:customStyle="1">
    <w:name w:val="over3"/>
    <w:uiPriority w:val="0"/>
    <w:rPr>
      <w:color w:val="b60000"/>
    </w:rPr>
  </w:style>
  <w:style w:type="character" w:styleId="1061" w:customStyle="1">
    <w:name w:val="明显参考1"/>
    <w:uiPriority w:val="0"/>
    <w:rPr>
      <w:b/>
      <w:bCs/>
      <w:smallCaps/>
      <w:color w:val="da1f28"/>
      <w:spacing w:val="5"/>
      <w:u w:val="single"/>
    </w:rPr>
  </w:style>
  <w:style w:type="character" w:styleId="1062" w:customStyle="1">
    <w:name w:val="表格"/>
    <w:uiPriority w:val="0"/>
    <w:rPr>
      <w:rFonts w:ascii="宋体" w:hAnsi="宋体" w:eastAsia="宋体"/>
      <w:spacing w:val="0"/>
      <w:position w:val="0"/>
      <w:sz w:val="21"/>
      <w:szCs w:val="21"/>
    </w:rPr>
  </w:style>
  <w:style w:type="character" w:styleId="1063" w:customStyle="1">
    <w:name w:val="tit17"/>
    <w:uiPriority w:val="0"/>
    <w:rPr>
      <w:color w:val="b60000"/>
    </w:rPr>
  </w:style>
  <w:style w:type="character" w:styleId="1064" w:customStyle="1">
    <w:name w:val="c2"/>
    <w:uiPriority w:val="0"/>
  </w:style>
  <w:style w:type="character" w:styleId="1065" w:customStyle="1">
    <w:name w:val="img2"/>
    <w:uiPriority w:val="0"/>
  </w:style>
  <w:style w:type="character" w:styleId="1066" w:customStyle="1">
    <w:name w:val="nr1"/>
    <w:uiPriority w:val="0"/>
    <w:rPr>
      <w:color w:val="666666"/>
      <w:sz w:val="18"/>
      <w:szCs w:val="18"/>
      <w:u w:val="none"/>
    </w:rPr>
  </w:style>
  <w:style w:type="character" w:styleId="1067" w:customStyle="1">
    <w:name w:val="Footer Char"/>
    <w:uiPriority w:val="0"/>
    <w:rPr>
      <w:rFonts w:cs="Times New Roman"/>
      <w:sz w:val="18"/>
      <w:szCs w:val="18"/>
    </w:rPr>
  </w:style>
  <w:style w:type="character" w:styleId="1068" w:customStyle="1">
    <w:name w:val="方案正文 Char"/>
    <w:link w:val="1069"/>
    <w:uiPriority w:val="0"/>
    <w:rPr>
      <w:rFonts w:ascii="宋体" w:hAnsi="宋体" w:eastAsia="宋体" w:cs="Arial"/>
      <w:bCs/>
      <w:sz w:val="24"/>
      <w:lang w:val="en-US" w:eastAsia="en-US" w:bidi="en-US"/>
    </w:rPr>
  </w:style>
  <w:style w:type="paragraph" w:styleId="1069" w:customStyle="1">
    <w:name w:val="方案正文"/>
    <w:basedOn w:val="754"/>
    <w:link w:val="1068"/>
    <w:uiPriority w:val="0"/>
    <w:qFormat/>
    <w:pPr>
      <w:ind w:firstLine="480"/>
      <w:jc w:val="left"/>
      <w:spacing w:line="360" w:lineRule="auto"/>
      <w:widowControl/>
    </w:pPr>
    <w:rPr>
      <w:rFonts w:cs="Arial"/>
      <w:bCs/>
      <w:szCs w:val="20"/>
      <w:lang w:eastAsia="en-US" w:bidi="en-US"/>
    </w:rPr>
  </w:style>
  <w:style w:type="character" w:styleId="1070" w:customStyle="1">
    <w:name w:val="tit19"/>
    <w:uiPriority w:val="0"/>
    <w:qFormat/>
    <w:rPr>
      <w:color w:val="ffffff"/>
    </w:rPr>
  </w:style>
  <w:style w:type="character" w:styleId="1071" w:customStyle="1">
    <w:name w:val="job"/>
    <w:uiPriority w:val="0"/>
  </w:style>
  <w:style w:type="character" w:styleId="1072" w:customStyle="1">
    <w:name w:val="正文文本缩进 3 Char1"/>
    <w:uiPriority w:val="0"/>
    <w:rPr>
      <w:sz w:val="16"/>
      <w:szCs w:val="16"/>
    </w:rPr>
  </w:style>
  <w:style w:type="character" w:styleId="1073" w:customStyle="1">
    <w:name w:val="ft Char"/>
    <w:uiPriority w:val="0"/>
    <w:rPr>
      <w:rFonts w:ascii="Arial" w:hAnsi="Arial" w:eastAsia="黑体"/>
      <w:szCs w:val="21"/>
    </w:rPr>
  </w:style>
  <w:style w:type="character" w:styleId="1074" w:customStyle="1">
    <w:name w:val="nostart2"/>
    <w:uiPriority w:val="0"/>
  </w:style>
  <w:style w:type="character" w:styleId="1075" w:customStyle="1">
    <w:name w:val="zw"/>
    <w:uiPriority w:val="0"/>
    <w:rPr>
      <w:color w:val="bd1e22"/>
      <w:sz w:val="22"/>
      <w:szCs w:val="22"/>
    </w:rPr>
  </w:style>
  <w:style w:type="character" w:styleId="1076" w:customStyle="1">
    <w:name w:val="H5 Char Char"/>
    <w:uiPriority w:val="0"/>
    <w:rPr>
      <w:rFonts w:ascii="宋体" w:hAnsi="宋体" w:eastAsia="黑体" w:cs="宋体"/>
      <w:b/>
      <w:sz w:val="28"/>
      <w:szCs w:val="28"/>
    </w:rPr>
  </w:style>
  <w:style w:type="character" w:styleId="1077" w:customStyle="1">
    <w:name w:val="引用 字符"/>
    <w:link w:val="834"/>
    <w:uiPriority w:val="0"/>
    <w:rPr>
      <w:rFonts w:eastAsia="宋体"/>
      <w:i/>
      <w:iCs/>
      <w:color w:val="000000"/>
      <w:sz w:val="24"/>
      <w:szCs w:val="24"/>
      <w:lang w:bidi="ar-SA"/>
    </w:rPr>
  </w:style>
  <w:style w:type="character" w:styleId="1078" w:customStyle="1">
    <w:name w:val="Footer-Even Char"/>
    <w:uiPriority w:val="0"/>
    <w:rPr>
      <w:rFonts w:ascii="Times New Roman" w:hAnsi="Times New Roman" w:eastAsia="宋体" w:cs="Times New Roman"/>
      <w:sz w:val="18"/>
      <w:szCs w:val="18"/>
    </w:rPr>
  </w:style>
  <w:style w:type="character" w:styleId="1079" w:customStyle="1">
    <w:name w:val="Header Char"/>
    <w:uiPriority w:val="0"/>
    <w:rPr>
      <w:rFonts w:cs="Times New Roman"/>
      <w:sz w:val="18"/>
      <w:szCs w:val="18"/>
    </w:rPr>
  </w:style>
  <w:style w:type="character" w:styleId="1080" w:customStyle="1">
    <w:name w:val="red"/>
    <w:uiPriority w:val="0"/>
    <w:rPr>
      <w:rFonts w:ascii="Arial" w:hAnsi="Arial" w:cs="Arial"/>
      <w:color w:val="e50000"/>
    </w:rPr>
  </w:style>
  <w:style w:type="character" w:styleId="1081" w:customStyle="1">
    <w:name w:val="c1"/>
    <w:uiPriority w:val="0"/>
  </w:style>
  <w:style w:type="character" w:styleId="1082" w:customStyle="1">
    <w:name w:val="List Paragraph Char"/>
    <w:link w:val="1083"/>
    <w:uiPriority w:val="0"/>
    <w:rPr>
      <w:rFonts w:ascii="宋体" w:hAnsi="宋体" w:eastAsia="宋体"/>
      <w:sz w:val="24"/>
      <w:lang w:bidi="ar-SA"/>
    </w:rPr>
  </w:style>
  <w:style w:type="paragraph" w:styleId="1083" w:customStyle="1">
    <w:name w:val="List Paragraph1"/>
    <w:basedOn w:val="754"/>
    <w:link w:val="1082"/>
    <w:uiPriority w:val="0"/>
    <w:qFormat/>
    <w:pPr>
      <w:ind w:firstLine="420"/>
    </w:pPr>
    <w:rPr>
      <w:szCs w:val="20"/>
    </w:rPr>
  </w:style>
  <w:style w:type="character" w:styleId="1084" w:customStyle="1">
    <w:name w:val="标题 3 Char Char"/>
    <w:uiPriority w:val="0"/>
    <w:rPr>
      <w:rFonts w:eastAsia="宋体"/>
      <w:sz w:val="30"/>
    </w:rPr>
  </w:style>
  <w:style w:type="character" w:styleId="1085" w:customStyle="1">
    <w:name w:val="正文（缩进） Char"/>
    <w:link w:val="1086"/>
    <w:uiPriority w:val="0"/>
    <w:rPr>
      <w:rFonts w:eastAsia="宋体"/>
      <w:sz w:val="24"/>
      <w:szCs w:val="24"/>
      <w:lang w:val="en-US" w:eastAsia="zh-CN" w:bidi="ar-SA"/>
    </w:rPr>
  </w:style>
  <w:style w:type="paragraph" w:styleId="1086" w:customStyle="1">
    <w:name w:val="正文（缩进）"/>
    <w:basedOn w:val="754"/>
    <w:link w:val="1085"/>
    <w:uiPriority w:val="0"/>
    <w:pPr>
      <w:ind w:firstLine="480"/>
      <w:spacing w:before="156" w:after="156" w:line="360" w:lineRule="auto"/>
    </w:pPr>
    <w:rPr>
      <w:rFonts w:ascii="Times New Roman" w:hAnsi="Times New Roman"/>
    </w:rPr>
  </w:style>
  <w:style w:type="character" w:styleId="1087" w:customStyle="1">
    <w:name w:val="常规 Char"/>
    <w:link w:val="1088"/>
    <w:uiPriority w:val="0"/>
    <w:rPr>
      <w:rFonts w:eastAsia="宋体"/>
      <w:sz w:val="21"/>
      <w:szCs w:val="21"/>
      <w:lang w:val="en-US" w:eastAsia="zh-CN" w:bidi="ar-SA"/>
    </w:rPr>
  </w:style>
  <w:style w:type="paragraph" w:styleId="1088" w:customStyle="1">
    <w:name w:val="常规"/>
    <w:basedOn w:val="754"/>
    <w:link w:val="1087"/>
    <w:uiPriority w:val="0"/>
    <w:pPr>
      <w:ind w:left="1134"/>
      <w:spacing w:before="100" w:after="100"/>
    </w:pPr>
    <w:rPr>
      <w:rFonts w:ascii="Times New Roman" w:hAnsi="Times New Roman"/>
      <w:sz w:val="21"/>
      <w:szCs w:val="21"/>
    </w:rPr>
  </w:style>
  <w:style w:type="character" w:styleId="1089" w:customStyle="1">
    <w:name w:val="Item step Char"/>
    <w:link w:val="1090"/>
    <w:uiPriority w:val="0"/>
    <w:rPr>
      <w:sz w:val="21"/>
      <w:szCs w:val="21"/>
    </w:rPr>
  </w:style>
  <w:style w:type="paragraph" w:styleId="1090" w:customStyle="1">
    <w:name w:val="Item step"/>
    <w:basedOn w:val="754"/>
    <w:link w:val="1089"/>
    <w:uiPriority w:val="0"/>
    <w:pPr>
      <w:ind w:left="737" w:hanging="317"/>
      <w:tabs>
        <w:tab w:val="left" w:pos="737" w:leader="none"/>
      </w:tabs>
    </w:pPr>
    <w:rPr>
      <w:rFonts w:ascii="Times New Roman" w:hAnsi="Times New Roman"/>
      <w:sz w:val="21"/>
      <w:szCs w:val="21"/>
    </w:rPr>
  </w:style>
  <w:style w:type="character" w:styleId="1091" w:customStyle="1">
    <w:name w:val="正文缩进 Char Char"/>
    <w:uiPriority w:val="0"/>
    <w:rPr>
      <w:rFonts w:eastAsia="宋体"/>
      <w:sz w:val="21"/>
      <w:szCs w:val="24"/>
      <w:lang w:val="en-US" w:eastAsia="zh-CN" w:bidi="ar-SA"/>
    </w:rPr>
  </w:style>
  <w:style w:type="character" w:styleId="1092" w:customStyle="1">
    <w:name w:val="msg-box30"/>
    <w:uiPriority w:val="0"/>
  </w:style>
  <w:style w:type="character" w:styleId="1093" w:customStyle="1">
    <w:name w:val="style791"/>
    <w:uiPriority w:val="0"/>
  </w:style>
  <w:style w:type="character" w:styleId="1094" w:customStyle="1">
    <w:name w:val="unit"/>
    <w:uiPriority w:val="0"/>
    <w:rPr>
      <w:color w:val="999999"/>
    </w:rPr>
  </w:style>
  <w:style w:type="character" w:styleId="1095" w:customStyle="1">
    <w:name w:val="img_title11"/>
    <w:uiPriority w:val="0"/>
    <w:rPr>
      <w:vanish/>
    </w:rPr>
  </w:style>
  <w:style w:type="character" w:styleId="1096" w:customStyle="1">
    <w:name w:val="普通文字 Char1"/>
    <w:uiPriority w:val="0"/>
    <w:rPr>
      <w:rFonts w:ascii="宋体" w:hAnsi="Courier New" w:eastAsia="宋体" w:cs="Times New Roman"/>
      <w:sz w:val="18"/>
      <w:szCs w:val="20"/>
    </w:rPr>
  </w:style>
  <w:style w:type="character" w:styleId="1097" w:customStyle="1">
    <w:name w:val="large1"/>
    <w:uiPriority w:val="0"/>
    <w:rPr>
      <w:rFonts w:hint="eastAsia" w:ascii="宋体" w:hAnsi="宋体" w:eastAsia="宋体"/>
      <w:sz w:val="22"/>
      <w:szCs w:val="22"/>
    </w:rPr>
  </w:style>
  <w:style w:type="character" w:styleId="1098" w:customStyle="1">
    <w:name w:val="buvis"/>
    <w:uiPriority w:val="0"/>
    <w:rPr>
      <w:color w:val="999999"/>
    </w:rPr>
  </w:style>
  <w:style w:type="character" w:styleId="1099" w:customStyle="1">
    <w:name w:val="Subtle Reference"/>
    <w:uiPriority w:val="0"/>
    <w:qFormat/>
    <w:rPr>
      <w:smallCaps/>
      <w:color w:val="c0504d"/>
      <w:u w:val="single"/>
    </w:rPr>
  </w:style>
  <w:style w:type="character" w:styleId="1100" w:customStyle="1">
    <w:name w:val="p05"/>
    <w:uiPriority w:val="0"/>
  </w:style>
  <w:style w:type="character" w:styleId="1101" w:customStyle="1">
    <w:name w:val="style1 style3"/>
    <w:uiPriority w:val="0"/>
  </w:style>
  <w:style w:type="character" w:styleId="1102" w:customStyle="1">
    <w:name w:val="starting"/>
    <w:uiPriority w:val="0"/>
  </w:style>
  <w:style w:type="character" w:styleId="1103" w:customStyle="1">
    <w:name w:val="num27"/>
    <w:uiPriority w:val="0"/>
  </w:style>
  <w:style w:type="character" w:styleId="1104" w:customStyle="1">
    <w:name w:val="正文首行缩进 Char"/>
    <w:uiPriority w:val="0"/>
    <w:semiHidden/>
    <w:rPr>
      <w:rFonts w:ascii="Times New Roman" w:hAnsi="Times New Roman" w:eastAsia="宋体" w:cs="Times New Roman"/>
      <w:sz w:val="24"/>
      <w:szCs w:val="24"/>
    </w:rPr>
  </w:style>
  <w:style w:type="character" w:styleId="1105" w:customStyle="1">
    <w:name w:val="tit22"/>
    <w:uiPriority w:val="0"/>
    <w:rPr>
      <w:color w:val="04a06c"/>
    </w:rPr>
  </w:style>
  <w:style w:type="character" w:styleId="1106" w:customStyle="1">
    <w:name w:val="span_sort1"/>
    <w:uiPriority w:val="0"/>
    <w:rPr>
      <w:color w:val="ffffff"/>
    </w:rPr>
  </w:style>
  <w:style w:type="character" w:styleId="1107" w:customStyle="1">
    <w:name w:val="body-cn-black2"/>
    <w:uiPriority w:val="0"/>
    <w:rPr>
      <w:color w:val="000000"/>
      <w:sz w:val="18"/>
      <w:szCs w:val="18"/>
    </w:rPr>
  </w:style>
  <w:style w:type="character" w:styleId="1108" w:customStyle="1">
    <w:name w:val="c3"/>
    <w:uiPriority w:val="0"/>
  </w:style>
  <w:style w:type="character" w:styleId="1109" w:customStyle="1">
    <w:name w:val="txt1"/>
    <w:uiPriority w:val="0"/>
  </w:style>
  <w:style w:type="character" w:styleId="1110" w:customStyle="1">
    <w:name w:val="l7"/>
    <w:uiPriority w:val="0"/>
    <w:rPr>
      <w:color w:val="999999"/>
    </w:rPr>
  </w:style>
  <w:style w:type="character" w:styleId="1111" w:customStyle="1">
    <w:name w:val="themebody1"/>
    <w:uiPriority w:val="0"/>
    <w:rPr>
      <w:color w:val="ffffff"/>
    </w:rPr>
  </w:style>
  <w:style w:type="character" w:styleId="1112" w:customStyle="1">
    <w:name w:val="Item List Char"/>
    <w:link w:val="1113"/>
    <w:uiPriority w:val="0"/>
    <w:rPr>
      <w:sz w:val="21"/>
      <w:szCs w:val="24"/>
    </w:rPr>
  </w:style>
  <w:style w:type="paragraph" w:styleId="1113" w:customStyle="1">
    <w:name w:val="Item List"/>
    <w:basedOn w:val="754"/>
    <w:link w:val="1112"/>
    <w:uiPriority w:val="0"/>
    <w:pPr>
      <w:numPr>
        <w:ilvl w:val="0"/>
        <w:numId w:val="5"/>
      </w:numPr>
      <w:ind w:left="1701" w:hanging="567"/>
      <w:jc w:val="left"/>
      <w:spacing w:after="50"/>
    </w:pPr>
    <w:rPr>
      <w:rFonts w:ascii="Times New Roman" w:hAnsi="Times New Roman"/>
      <w:sz w:val="21"/>
    </w:rPr>
  </w:style>
  <w:style w:type="character" w:styleId="1114" w:customStyle="1">
    <w:name w:val="span_param1"/>
    <w:uiPriority w:val="0"/>
  </w:style>
  <w:style w:type="character" w:styleId="1115" w:customStyle="1">
    <w:name w:val="num31"/>
    <w:uiPriority w:val="0"/>
  </w:style>
  <w:style w:type="character" w:styleId="1116" w:customStyle="1">
    <w:name w:val="name2"/>
    <w:uiPriority w:val="0"/>
    <w:rPr>
      <w:color w:val="695435"/>
      <w:sz w:val="24"/>
      <w:szCs w:val="24"/>
    </w:rPr>
  </w:style>
  <w:style w:type="character" w:styleId="1117" w:customStyle="1">
    <w:name w:val="l5"/>
    <w:uiPriority w:val="0"/>
    <w:rPr>
      <w:color w:val="999999"/>
    </w:rPr>
  </w:style>
  <w:style w:type="character" w:styleId="1118" w:customStyle="1">
    <w:name w:val="编写说明 Char"/>
    <w:link w:val="1119"/>
    <w:uiPriority w:val="0"/>
    <w:rPr>
      <w:rFonts w:eastAsia="宋体"/>
      <w:i/>
      <w:color w:val="0000ff"/>
      <w:sz w:val="21"/>
      <w:szCs w:val="24"/>
      <w:lang w:val="en-US" w:eastAsia="zh-CN" w:bidi="ar-SA"/>
    </w:rPr>
  </w:style>
  <w:style w:type="paragraph" w:styleId="1119" w:customStyle="1">
    <w:name w:val="编写说明"/>
    <w:basedOn w:val="754"/>
    <w:next w:val="766"/>
    <w:link w:val="1118"/>
    <w:uiPriority w:val="0"/>
    <w:pPr>
      <w:widowControl/>
    </w:pPr>
    <w:rPr>
      <w:rFonts w:ascii="Times New Roman" w:hAnsi="Times New Roman"/>
      <w:i/>
      <w:color w:val="0000ff"/>
      <w:sz w:val="21"/>
    </w:rPr>
  </w:style>
  <w:style w:type="character" w:styleId="1120" w:customStyle="1">
    <w:name w:val="tit20"/>
    <w:uiPriority w:val="0"/>
    <w:rPr>
      <w:color w:val="b60000"/>
    </w:rPr>
  </w:style>
  <w:style w:type="character" w:styleId="1121" w:customStyle="1">
    <w:name w:val="列表段落 字符"/>
    <w:link w:val="830"/>
    <w:uiPriority w:val="0"/>
    <w:rPr>
      <w:rFonts w:ascii="Calibri" w:hAnsi="Calibri" w:eastAsia="宋体"/>
      <w:sz w:val="24"/>
      <w:szCs w:val="22"/>
      <w:lang w:val="en-US" w:eastAsia="zh-CN" w:bidi="ar-SA"/>
    </w:rPr>
  </w:style>
  <w:style w:type="character" w:styleId="1122" w:customStyle="1">
    <w:name w:val="name"/>
    <w:uiPriority w:val="0"/>
    <w:rPr>
      <w:color w:val="444444"/>
      <w:sz w:val="21"/>
      <w:szCs w:val="21"/>
    </w:rPr>
  </w:style>
  <w:style w:type="character" w:styleId="1123" w:customStyle="1">
    <w:name w:val="msg-box32"/>
    <w:uiPriority w:val="0"/>
  </w:style>
  <w:style w:type="character" w:styleId="1124" w:customStyle="1">
    <w:name w:val="lh151"/>
    <w:uiPriority w:val="0"/>
    <w:rPr>
      <w:color w:val="666666"/>
    </w:rPr>
  </w:style>
  <w:style w:type="character" w:styleId="1125" w:customStyle="1">
    <w:name w:val="样式 宋体 小四"/>
    <w:uiPriority w:val="0"/>
    <w:rPr>
      <w:rFonts w:ascii="宋体" w:hAnsi="宋体"/>
      <w:sz w:val="24"/>
    </w:rPr>
  </w:style>
  <w:style w:type="character" w:styleId="1126" w:customStyle="1">
    <w:name w:val="PI Char Char"/>
    <w:uiPriority w:val="0"/>
    <w:rPr>
      <w:rFonts w:ascii="Times New Roman" w:hAnsi="Times New Roman" w:eastAsia="宋体" w:cs="Times New Roman"/>
      <w:szCs w:val="24"/>
    </w:rPr>
  </w:style>
  <w:style w:type="character" w:styleId="1127" w:customStyle="1">
    <w:name w:val="l4"/>
    <w:uiPriority w:val="0"/>
    <w:rPr>
      <w:color w:val="999999"/>
    </w:rPr>
  </w:style>
  <w:style w:type="character" w:styleId="1128" w:customStyle="1">
    <w:name w:val="tit16"/>
    <w:uiPriority w:val="0"/>
    <w:rPr>
      <w:b/>
      <w:color w:val="b60000"/>
    </w:rPr>
  </w:style>
  <w:style w:type="character" w:styleId="1129" w:customStyle="1">
    <w:name w:val="H1 Char"/>
    <w:uiPriority w:val="0"/>
    <w:rPr>
      <w:b/>
      <w:bCs/>
      <w:sz w:val="44"/>
      <w:szCs w:val="44"/>
    </w:rPr>
  </w:style>
  <w:style w:type="character" w:styleId="1130" w:customStyle="1">
    <w:name w:val="msg-box31"/>
    <w:uiPriority w:val="0"/>
  </w:style>
  <w:style w:type="character" w:styleId="1131" w:customStyle="1">
    <w:name w:val="tt Char"/>
    <w:uiPriority w:val="0"/>
    <w:rPr>
      <w:rFonts w:ascii="Arial" w:hAnsi="Arial" w:eastAsia="黑体"/>
      <w:sz w:val="24"/>
      <w:szCs w:val="24"/>
    </w:rPr>
  </w:style>
  <w:style w:type="character" w:styleId="1132" w:customStyle="1">
    <w:name w:val="img_title10"/>
    <w:uiPriority w:val="0"/>
    <w:rPr>
      <w:vanish/>
    </w:rPr>
  </w:style>
  <w:style w:type="character" w:styleId="1133" w:customStyle="1">
    <w:name w:val="num51"/>
    <w:uiPriority w:val="0"/>
  </w:style>
  <w:style w:type="character" w:styleId="1134" w:customStyle="1">
    <w:name w:val="规范正文 Char"/>
    <w:link w:val="1135"/>
    <w:uiPriority w:val="0"/>
    <w:rPr>
      <w:rFonts w:eastAsia="宋体"/>
      <w:sz w:val="24"/>
      <w:lang w:val="en-US" w:eastAsia="zh-CN" w:bidi="ar-SA"/>
    </w:rPr>
  </w:style>
  <w:style w:type="paragraph" w:styleId="1135" w:customStyle="1">
    <w:name w:val="规范正文"/>
    <w:basedOn w:val="754"/>
    <w:link w:val="1134"/>
    <w:uiPriority w:val="0"/>
    <w:pPr>
      <w:ind w:left="480"/>
      <w:spacing w:line="360" w:lineRule="auto"/>
    </w:pPr>
    <w:rPr>
      <w:rFonts w:ascii="Times New Roman" w:hAnsi="Times New Roman"/>
      <w:szCs w:val="20"/>
    </w:rPr>
  </w:style>
  <w:style w:type="character" w:styleId="1136" w:customStyle="1">
    <w:name w:val="Plain Text Char Char"/>
    <w:link w:val="1137"/>
    <w:uiPriority w:val="0"/>
    <w:rPr>
      <w:rFonts w:ascii="宋体" w:hAnsi="Courier New" w:eastAsia="楷体_GB2312"/>
      <w:sz w:val="26"/>
      <w:lang w:val="en-US" w:eastAsia="zh-CN" w:bidi="ar-SA"/>
    </w:rPr>
  </w:style>
  <w:style w:type="paragraph" w:styleId="1137" w:customStyle="1">
    <w:name w:val="纯文本1"/>
    <w:basedOn w:val="754"/>
    <w:link w:val="1136"/>
    <w:uiPriority w:val="0"/>
    <w:qFormat/>
    <w:rPr>
      <w:rFonts w:hAnsi="Courier New" w:eastAsia="楷体_GB2312"/>
      <w:sz w:val="26"/>
      <w:szCs w:val="20"/>
    </w:rPr>
  </w:style>
  <w:style w:type="character" w:styleId="1138" w:customStyle="1">
    <w:name w:val="标题 3 Char Char Char Char Char Char Char"/>
    <w:uiPriority w:val="0"/>
    <w:rPr>
      <w:rFonts w:eastAsia="宋体"/>
      <w:b/>
      <w:bCs/>
      <w:sz w:val="32"/>
      <w:szCs w:val="32"/>
      <w:lang w:val="en-US" w:eastAsia="zh-CN" w:bidi="ar-SA"/>
    </w:rPr>
  </w:style>
  <w:style w:type="character" w:styleId="1139" w:customStyle="1">
    <w:name w:val="p121"/>
    <w:uiPriority w:val="99"/>
    <w:rPr>
      <w:rFonts w:cs="Times New Roman"/>
      <w:sz w:val="24"/>
      <w:szCs w:val="24"/>
      <w:u w:val="none"/>
    </w:rPr>
  </w:style>
  <w:style w:type="character" w:styleId="1140" w:customStyle="1">
    <w:name w:val="bsharetext"/>
    <w:uiPriority w:val="0"/>
  </w:style>
  <w:style w:type="character" w:styleId="1141" w:customStyle="1">
    <w:name w:val="并列 Char Char"/>
    <w:uiPriority w:val="0"/>
    <w:rPr>
      <w:rFonts w:eastAsia="宋体"/>
      <w:sz w:val="24"/>
      <w:szCs w:val="24"/>
      <w:lang w:val="en-US" w:eastAsia="zh-CN" w:bidi="ar-SA"/>
    </w:rPr>
  </w:style>
  <w:style w:type="character" w:styleId="1142" w:customStyle="1">
    <w:name w:val="Char Char14"/>
    <w:uiPriority w:val="0"/>
    <w:semiHidden/>
    <w:rPr>
      <w:rFonts w:ascii="Times New Roman" w:hAnsi="Times New Roman" w:eastAsia="宋体" w:cs="Times New Roman"/>
      <w:szCs w:val="24"/>
    </w:rPr>
  </w:style>
  <w:style w:type="character" w:styleId="1143" w:customStyle="1">
    <w:name w:val="Item list Char"/>
    <w:link w:val="1144"/>
    <w:uiPriority w:val="0"/>
    <w:rPr>
      <w:sz w:val="21"/>
      <w:szCs w:val="18"/>
    </w:rPr>
  </w:style>
  <w:style w:type="paragraph" w:styleId="1144" w:customStyle="1">
    <w:name w:val="Item list"/>
    <w:basedOn w:val="754"/>
    <w:link w:val="1143"/>
    <w:uiPriority w:val="0"/>
    <w:pPr>
      <w:numPr>
        <w:ilvl w:val="0"/>
        <w:numId w:val="6"/>
      </w:numPr>
      <w:widowControl/>
    </w:pPr>
    <w:rPr>
      <w:rFonts w:ascii="Times New Roman" w:hAnsi="Times New Roman"/>
      <w:sz w:val="21"/>
      <w:szCs w:val="18"/>
    </w:rPr>
  </w:style>
  <w:style w:type="character" w:styleId="1145" w:customStyle="1">
    <w:name w:val="FtrF Char"/>
    <w:uiPriority w:val="0"/>
    <w:rPr>
      <w:sz w:val="18"/>
      <w:szCs w:val="18"/>
    </w:rPr>
  </w:style>
  <w:style w:type="character" w:styleId="1146" w:customStyle="1">
    <w:name w:val="h7 Char"/>
    <w:uiPriority w:val="0"/>
    <w:rPr>
      <w:rFonts w:ascii="Times New Roman" w:hAnsi="Times New Roman"/>
      <w:b/>
      <w:bCs/>
      <w:sz w:val="24"/>
      <w:szCs w:val="24"/>
    </w:rPr>
  </w:style>
  <w:style w:type="character" w:styleId="1147" w:customStyle="1">
    <w:name w:val="xl26"/>
    <w:uiPriority w:val="0"/>
  </w:style>
  <w:style w:type="character" w:styleId="1148" w:customStyle="1">
    <w:name w:val="正文（首行缩进两字） Char"/>
    <w:uiPriority w:val="0"/>
    <w:rPr>
      <w:rFonts w:eastAsia="宋体"/>
      <w:sz w:val="21"/>
      <w:szCs w:val="24"/>
      <w:lang w:val="en-US" w:eastAsia="zh-CN" w:bidi="ar-SA"/>
    </w:rPr>
  </w:style>
  <w:style w:type="character" w:styleId="1149" w:customStyle="1">
    <w:name w:val="font61"/>
    <w:uiPriority w:val="0"/>
    <w:qFormat/>
    <w:rPr>
      <w:rFonts w:hint="eastAsia" w:ascii="宋体" w:hAnsi="宋体" w:eastAsia="宋体" w:cs="宋体"/>
      <w:color w:val="000000"/>
      <w:sz w:val="24"/>
      <w:szCs w:val="24"/>
      <w:u w:val="none"/>
    </w:rPr>
  </w:style>
  <w:style w:type="character" w:styleId="1150" w:customStyle="1">
    <w:name w:val="a41"/>
    <w:uiPriority w:val="0"/>
    <w:rPr>
      <w:color w:val="666666"/>
      <w:sz w:val="20"/>
      <w:szCs w:val="20"/>
    </w:rPr>
  </w:style>
  <w:style w:type="character" w:styleId="1151" w:customStyle="1">
    <w:name w:val="HTML Preformatted Char"/>
    <w:uiPriority w:val="0"/>
    <w:semiHidden/>
    <w:rPr>
      <w:rFonts w:ascii="黑体" w:hAnsi="Courier New" w:eastAsia="黑体" w:cs="Courier New"/>
      <w:sz w:val="20"/>
      <w:szCs w:val="20"/>
    </w:rPr>
  </w:style>
  <w:style w:type="character" w:styleId="1152" w:customStyle="1">
    <w:name w:val="sub-title1"/>
    <w:uiPriority w:val="0"/>
    <w:rPr>
      <w:rFonts w:ascii="Arial" w:hAnsi="Arial" w:cs="Arial"/>
      <w:b/>
      <w:bCs/>
      <w:color w:val="666666"/>
      <w:sz w:val="20"/>
      <w:szCs w:val="20"/>
      <w:shd w:val="clear" w:color="auto" w:fill="dddcde"/>
    </w:rPr>
  </w:style>
  <w:style w:type="character" w:styleId="1153" w:customStyle="1">
    <w:name w:val="nostart"/>
    <w:uiPriority w:val="0"/>
    <w:rPr>
      <w:color w:val="b60000"/>
    </w:rPr>
  </w:style>
  <w:style w:type="character" w:styleId="1154" w:customStyle="1">
    <w:name w:val="span_paramvalue"/>
    <w:uiPriority w:val="0"/>
  </w:style>
  <w:style w:type="character" w:styleId="1155" w:customStyle="1">
    <w:name w:val="shixiao"/>
    <w:uiPriority w:val="0"/>
  </w:style>
  <w:style w:type="character" w:styleId="1156" w:customStyle="1">
    <w:name w:val="wz2"/>
    <w:uiPriority w:val="0"/>
    <w:rPr>
      <w:color w:val="666666"/>
      <w:sz w:val="20"/>
      <w:szCs w:val="20"/>
    </w:rPr>
  </w:style>
  <w:style w:type="character" w:styleId="1157" w:customStyle="1">
    <w:name w:val="img_title12"/>
    <w:uiPriority w:val="0"/>
    <w:rPr>
      <w:vanish/>
    </w:rPr>
  </w:style>
  <w:style w:type="character" w:styleId="1158" w:customStyle="1">
    <w:name w:val="小标题 Char"/>
    <w:uiPriority w:val="0"/>
    <w:rPr>
      <w:rFonts w:ascii="宋体" w:hAnsi="宋体" w:eastAsia="宋体"/>
      <w:b/>
      <w:bCs/>
      <w:color w:val="000000"/>
      <w:spacing w:val="20"/>
      <w:sz w:val="24"/>
      <w:szCs w:val="32"/>
      <w:lang w:val="en-US" w:eastAsia="zh-CN" w:bidi="ar-SA"/>
    </w:rPr>
  </w:style>
  <w:style w:type="character" w:styleId="1159" w:customStyle="1">
    <w:name w:val="img_title13"/>
    <w:uiPriority w:val="0"/>
    <w:rPr>
      <w:vanish/>
    </w:rPr>
  </w:style>
  <w:style w:type="character" w:styleId="1160" w:customStyle="1">
    <w:name w:val="Char Char9"/>
    <w:uiPriority w:val="0"/>
    <w:rPr>
      <w:rFonts w:ascii="Times New Roman" w:hAnsi="Times New Roman" w:eastAsia="宋体" w:cs="Times New Roman"/>
      <w:sz w:val="18"/>
      <w:szCs w:val="18"/>
    </w:rPr>
  </w:style>
  <w:style w:type="character" w:styleId="1161" w:customStyle="1">
    <w:name w:val="Char Char13"/>
    <w:uiPriority w:val="0"/>
    <w:rPr>
      <w:rFonts w:ascii="宋体" w:hAnsi="Times New Roman" w:eastAsia="宋体" w:cs="Times New Roman"/>
      <w:sz w:val="18"/>
      <w:szCs w:val="18"/>
    </w:rPr>
  </w:style>
  <w:style w:type="character" w:styleId="1162" w:customStyle="1">
    <w:name w:val="nostart1"/>
    <w:uiPriority w:val="0"/>
    <w:rPr>
      <w:color w:val="ff0000"/>
    </w:rPr>
  </w:style>
  <w:style w:type="character" w:styleId="1163" w:customStyle="1">
    <w:name w:val="style1"/>
    <w:uiPriority w:val="0"/>
  </w:style>
  <w:style w:type="character" w:styleId="1164" w:customStyle="1">
    <w:name w:val="para1"/>
    <w:uiPriority w:val="0"/>
    <w:rPr>
      <w:rFonts w:ascii="Arial" w:hAnsi="Arial" w:cs="Arial"/>
      <w:sz w:val="18"/>
      <w:szCs w:val="18"/>
    </w:rPr>
  </w:style>
  <w:style w:type="character" w:styleId="1165" w:customStyle="1">
    <w:name w:val="f14b1"/>
    <w:uiPriority w:val="0"/>
    <w:rPr>
      <w:rFonts w:ascii="??" w:hAnsi="??"/>
      <w:b/>
      <w:bCs/>
      <w:color w:val="333333"/>
      <w:sz w:val="28"/>
      <w:szCs w:val="28"/>
    </w:rPr>
  </w:style>
  <w:style w:type="character" w:styleId="1166" w:customStyle="1">
    <w:name w:val="q1"/>
    <w:uiPriority w:val="0"/>
  </w:style>
  <w:style w:type="character" w:styleId="1167" w:customStyle="1">
    <w:name w:val="ca-0"/>
    <w:uiPriority w:val="0"/>
    <w:rPr>
      <w:rFonts w:cs="Times New Roman"/>
    </w:rPr>
  </w:style>
  <w:style w:type="character" w:styleId="1168" w:customStyle="1">
    <w:name w:val="job1"/>
    <w:uiPriority w:val="0"/>
  </w:style>
  <w:style w:type="character" w:styleId="1169" w:customStyle="1">
    <w:name w:val="华宇段落1 Char Char"/>
    <w:link w:val="1170"/>
    <w:uiPriority w:val="0"/>
    <w:rPr>
      <w:rFonts w:eastAsia="宋体"/>
      <w:bCs/>
      <w:sz w:val="24"/>
      <w:szCs w:val="24"/>
      <w:lang w:val="en-US" w:eastAsia="zh-CN" w:bidi="ar-SA"/>
    </w:rPr>
  </w:style>
  <w:style w:type="paragraph" w:styleId="1170" w:customStyle="1">
    <w:name w:val="华宇段落1 Char"/>
    <w:basedOn w:val="754"/>
    <w:link w:val="1169"/>
    <w:uiPriority w:val="0"/>
    <w:pPr>
      <w:ind w:firstLine="200"/>
      <w:spacing w:line="360" w:lineRule="auto"/>
    </w:pPr>
    <w:rPr>
      <w:rFonts w:ascii="Times New Roman" w:hAnsi="Times New Roman"/>
      <w:bCs/>
    </w:rPr>
  </w:style>
  <w:style w:type="paragraph" w:styleId="1171" w:customStyle="1">
    <w:name w:val="font7"/>
    <w:basedOn w:val="754"/>
    <w:uiPriority w:val="0"/>
    <w:pPr>
      <w:jc w:val="left"/>
      <w:spacing w:before="100" w:beforeAutospacing="1" w:after="100" w:afterAutospacing="1"/>
      <w:widowControl/>
    </w:pPr>
    <w:rPr>
      <w:rFonts w:ascii="微软雅黑" w:eastAsia="微软雅黑" w:cs="宋体"/>
      <w:sz w:val="18"/>
      <w:szCs w:val="18"/>
    </w:rPr>
  </w:style>
  <w:style w:type="paragraph" w:styleId="1172" w:customStyle="1">
    <w:name w:val="font17"/>
    <w:basedOn w:val="754"/>
    <w:uiPriority w:val="0"/>
    <w:pPr>
      <w:jc w:val="left"/>
      <w:spacing w:before="100" w:beforeAutospacing="1" w:after="100" w:afterAutospacing="1"/>
      <w:widowControl/>
    </w:pPr>
    <w:rPr>
      <w:rFonts w:cs="宋体"/>
      <w:b/>
      <w:bCs/>
      <w:sz w:val="18"/>
      <w:szCs w:val="18"/>
    </w:rPr>
  </w:style>
  <w:style w:type="paragraph" w:styleId="1173" w:customStyle="1">
    <w:name w:val="xl155"/>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4" w:customStyle="1">
    <w:name w:val="xl213"/>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5" w:customStyle="1">
    <w:name w:val="样式 首行缩进:  1.48 厘米"/>
    <w:basedOn w:val="754"/>
    <w:uiPriority w:val="0"/>
    <w:pPr>
      <w:ind w:firstLine="200"/>
    </w:pPr>
    <w:rPr>
      <w:rFonts w:ascii="Times New Roman" w:hAnsi="Times New Roman" w:cs="宋体"/>
      <w:sz w:val="21"/>
      <w:szCs w:val="20"/>
    </w:rPr>
  </w:style>
  <w:style w:type="paragraph" w:styleId="1176" w:customStyle="1">
    <w:name w:val="Code in Table"/>
    <w:basedOn w:val="754"/>
    <w:uiPriority w:val="0"/>
    <w:pPr>
      <w:shd w:val="clear" w:color="auto" w:fill="f3f3f3"/>
    </w:pPr>
    <w:rPr>
      <w:rFonts w:ascii="Courier New" w:hAnsi="Courier New"/>
      <w:sz w:val="18"/>
    </w:rPr>
  </w:style>
  <w:style w:type="paragraph" w:styleId="1177" w:customStyle="1">
    <w:name w:val="font18"/>
    <w:basedOn w:val="754"/>
    <w:uiPriority w:val="0"/>
    <w:pPr>
      <w:jc w:val="left"/>
      <w:spacing w:before="100" w:beforeAutospacing="1" w:after="100" w:afterAutospacing="1"/>
      <w:widowControl/>
    </w:pPr>
    <w:rPr>
      <w:rFonts w:cs="宋体"/>
      <w:sz w:val="18"/>
      <w:szCs w:val="18"/>
    </w:rPr>
  </w:style>
  <w:style w:type="paragraph" w:styleId="1178" w:customStyle="1">
    <w:name w:val="Char2"/>
    <w:basedOn w:val="754"/>
    <w:uiPriority w:val="0"/>
    <w:pPr>
      <w:jc w:val="left"/>
      <w:spacing w:after="160" w:line="240" w:lineRule="exact"/>
      <w:widowControl/>
    </w:pPr>
    <w:rPr>
      <w:rFonts w:ascii="Verdana" w:hAnsi="Verdana"/>
      <w:sz w:val="21"/>
      <w:szCs w:val="20"/>
      <w:lang w:eastAsia="en-US"/>
    </w:rPr>
  </w:style>
  <w:style w:type="paragraph" w:styleId="1179" w:customStyle="1">
    <w:name w:val="xl196"/>
    <w:basedOn w:val="754"/>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180" w:customStyle="1">
    <w:name w:val="xl17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1" w:customStyle="1">
    <w:name w:val="font12"/>
    <w:basedOn w:val="754"/>
    <w:uiPriority w:val="0"/>
    <w:pPr>
      <w:jc w:val="left"/>
      <w:spacing w:before="100" w:beforeAutospacing="1" w:after="100" w:afterAutospacing="1"/>
      <w:widowControl/>
    </w:pPr>
    <w:rPr>
      <w:rFonts w:cs="宋体"/>
      <w:sz w:val="18"/>
      <w:szCs w:val="18"/>
    </w:rPr>
  </w:style>
  <w:style w:type="paragraph" w:styleId="1182" w:customStyle="1">
    <w:name w:val="xl112"/>
    <w:basedOn w:val="754"/>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83" w:customStyle="1">
    <w:name w:val="xl124"/>
    <w:basedOn w:val="754"/>
    <w:uiPriority w:val="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84" w:customStyle="1">
    <w:name w:val="xl85"/>
    <w:basedOn w:val="754"/>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85" w:customStyle="1">
    <w:name w:val="xl138"/>
    <w:basedOn w:val="754"/>
    <w:uiPriority w:val="0"/>
    <w:pPr>
      <w:jc w:val="left"/>
      <w:spacing w:before="100" w:beforeAutospacing="1" w:after="100" w:afterAutospacing="1"/>
      <w:widowControl/>
    </w:pPr>
    <w:rPr>
      <w:rFonts w:cs="宋体"/>
      <w:sz w:val="18"/>
      <w:szCs w:val="18"/>
    </w:rPr>
  </w:style>
  <w:style w:type="paragraph" w:styleId="1186" w:customStyle="1">
    <w:name w:val="xl156"/>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7" w:customStyle="1">
    <w:name w:val="2-2"/>
    <w:basedOn w:val="754"/>
    <w:uiPriority w:val="0"/>
    <w:pPr>
      <w:ind w:firstLine="422"/>
      <w:tabs>
        <w:tab w:val="left" w:pos="8820" w:leader="middleDot"/>
      </w:tabs>
    </w:pPr>
    <w:rPr>
      <w:rFonts w:ascii="Times New Roman" w:hAnsi="Times New Roman"/>
      <w:b/>
      <w:sz w:val="21"/>
    </w:rPr>
  </w:style>
  <w:style w:type="paragraph" w:styleId="1188" w:customStyle="1">
    <w:name w:val="font24"/>
    <w:basedOn w:val="754"/>
    <w:uiPriority w:val="0"/>
    <w:pPr>
      <w:jc w:val="left"/>
      <w:spacing w:before="100" w:beforeAutospacing="1" w:after="100" w:afterAutospacing="1"/>
      <w:widowControl/>
    </w:pPr>
    <w:rPr>
      <w:rFonts w:cs="宋体"/>
      <w:sz w:val="18"/>
      <w:szCs w:val="18"/>
    </w:rPr>
  </w:style>
  <w:style w:type="paragraph" w:styleId="1189" w:customStyle="1">
    <w:name w:val="hide"/>
    <w:basedOn w:val="754"/>
    <w:uiPriority w:val="0"/>
    <w:pPr>
      <w:jc w:val="left"/>
      <w:spacing w:before="100" w:beforeAutospacing="1" w:after="100" w:afterAutospacing="1"/>
      <w:widowControl/>
    </w:pPr>
    <w:rPr>
      <w:rFonts w:cs="宋体"/>
      <w:vanish/>
    </w:rPr>
  </w:style>
  <w:style w:type="paragraph" w:styleId="1190" w:customStyle="1">
    <w:name w:val="font23"/>
    <w:basedOn w:val="754"/>
    <w:uiPriority w:val="0"/>
    <w:pPr>
      <w:jc w:val="left"/>
      <w:spacing w:before="100" w:beforeAutospacing="1" w:after="100" w:afterAutospacing="1"/>
      <w:widowControl/>
    </w:pPr>
    <w:rPr>
      <w:rFonts w:cs="宋体"/>
      <w:sz w:val="20"/>
      <w:szCs w:val="20"/>
    </w:rPr>
  </w:style>
  <w:style w:type="paragraph" w:styleId="1191" w:customStyle="1">
    <w:name w:val="xl182"/>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2" w:customStyle="1">
    <w:name w:val="xl216"/>
    <w:basedOn w:val="754"/>
    <w:uiPriority w:val="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93" w:customStyle="1">
    <w:name w:val="Char6"/>
    <w:basedOn w:val="754"/>
    <w:uiPriority w:val="0"/>
    <w:pPr>
      <w:jc w:val="left"/>
      <w:spacing w:after="160" w:line="240" w:lineRule="exact"/>
      <w:widowControl/>
    </w:pPr>
    <w:rPr>
      <w:rFonts w:ascii="Verdana" w:hAnsi="Verdana"/>
      <w:sz w:val="21"/>
      <w:szCs w:val="20"/>
      <w:lang w:eastAsia="en-US"/>
    </w:rPr>
  </w:style>
  <w:style w:type="paragraph" w:styleId="1194" w:customStyle="1">
    <w:name w:val="样式 标题 2H2Heading 2 HiddenHeading 2 CCBSheading 22nd levelh...1"/>
    <w:basedOn w:val="756"/>
    <w:uiPriority w:val="0"/>
    <w:pPr>
      <w:numPr>
        <w:numId w:val="0"/>
      </w:numPr>
      <w:ind w:left="576" w:hanging="576"/>
      <w:spacing w:before="240" w:after="240" w:line="240" w:lineRule="auto"/>
    </w:pPr>
    <w:rPr>
      <w:rFonts w:ascii="宋体" w:hAnsi="宋体" w:eastAsia="宋体"/>
      <w:b w:val="0"/>
      <w:sz w:val="28"/>
      <w:szCs w:val="28"/>
    </w:rPr>
  </w:style>
  <w:style w:type="paragraph" w:styleId="1195" w:customStyle="1">
    <w:name w:val="纯文本2"/>
    <w:basedOn w:val="754"/>
    <w:uiPriority w:val="0"/>
    <w:qFormat/>
    <w:rPr>
      <w:rFonts w:hAnsi="Courier New" w:eastAsia="楷体_GB2312"/>
      <w:sz w:val="26"/>
      <w:szCs w:val="20"/>
    </w:rPr>
  </w:style>
  <w:style w:type="paragraph" w:styleId="1196" w:customStyle="1">
    <w:name w:val="Char21"/>
    <w:basedOn w:val="754"/>
    <w:uiPriority w:val="0"/>
    <w:rPr>
      <w:rFonts w:ascii="Tahoma" w:hAnsi="Tahoma" w:eastAsia="仿宋_GB2312"/>
      <w:color w:val="000000"/>
      <w:szCs w:val="20"/>
    </w:rPr>
  </w:style>
  <w:style w:type="paragraph" w:styleId="1197" w:customStyle="1">
    <w:name w:val="xl8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98" w:customStyle="1">
    <w:name w:val="xl181"/>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9" w:customStyle="1">
    <w:name w:val="Item List in Table"/>
    <w:basedOn w:val="754"/>
    <w:uiPriority w:val="0"/>
    <w:pPr>
      <w:numPr>
        <w:ilvl w:val="0"/>
        <w:numId w:val="7"/>
      </w:numPr>
      <w:jc w:val="left"/>
      <w:tabs>
        <w:tab w:val="left" w:pos="425" w:leader="none"/>
      </w:tabs>
    </w:pPr>
    <w:rPr>
      <w:rFonts w:ascii="Times New Roman" w:hAnsi="Times New Roman"/>
      <w:sz w:val="21"/>
    </w:rPr>
  </w:style>
  <w:style w:type="paragraph" w:styleId="1200" w:customStyle="1">
    <w:name w:val="xl162"/>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1" w:customStyle="1">
    <w:name w:val="Code"/>
    <w:basedOn w:val="1088"/>
    <w:uiPriority w:val="0"/>
    <w:pPr>
      <w:jc w:val="left"/>
      <w:spacing w:before="0" w:after="0"/>
      <w:shd w:val="clear" w:color="auto" w:fill="f3f3f3"/>
    </w:pPr>
    <w:rPr>
      <w:rFonts w:ascii="Courier New" w:hAnsi="Courier New"/>
      <w:sz w:val="18"/>
      <w:szCs w:val="18"/>
    </w:rPr>
  </w:style>
  <w:style w:type="paragraph" w:styleId="1202" w:customStyle="1">
    <w:name w:val="xl74"/>
    <w:basedOn w:val="754"/>
    <w:uiPriority w:val="0"/>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03" w:customStyle="1">
    <w:name w:val="xl180"/>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4" w:customStyle="1">
    <w:name w:val="xl63"/>
    <w:basedOn w:val="754"/>
    <w:uiPriority w:val="0"/>
    <w:pPr>
      <w:jc w:val="left"/>
      <w:spacing w:before="100" w:beforeAutospacing="1" w:after="100" w:afterAutospacing="1"/>
      <w:widowControl/>
    </w:pPr>
    <w:rPr>
      <w:rFonts w:ascii="微软雅黑" w:hAnsi="微软雅黑" w:eastAsia="微软雅黑" w:cs="宋体"/>
      <w:sz w:val="20"/>
      <w:szCs w:val="20"/>
    </w:rPr>
  </w:style>
  <w:style w:type="paragraph" w:styleId="1205" w:customStyle="1">
    <w:name w:val="xl140"/>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6" w:customStyle="1">
    <w:name w:val="表内正文"/>
    <w:uiPriority w:val="0"/>
    <w:pPr>
      <w:ind w:firstLine="480"/>
      <w:spacing w:line="560" w:lineRule="exact"/>
    </w:pPr>
    <w:rPr>
      <w:rFonts w:ascii="宋体" w:hAnsi="宋体" w:eastAsia="宋体" w:cs="Times New Roman"/>
      <w:sz w:val="24"/>
      <w:lang w:val="en-US" w:eastAsia="zh-CN" w:bidi="ar-SA"/>
    </w:rPr>
  </w:style>
  <w:style w:type="paragraph" w:styleId="1207" w:customStyle="1">
    <w:name w:val="xl15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08" w:customStyle="1">
    <w:name w:val="Char1"/>
    <w:basedOn w:val="754"/>
    <w:uiPriority w:val="0"/>
    <w:pPr>
      <w:numPr>
        <w:ilvl w:val="1"/>
        <w:numId w:val="2"/>
      </w:numPr>
      <w:ind w:left="0"/>
      <w:jc w:val="left"/>
    </w:pPr>
    <w:rPr>
      <w:rFonts w:ascii="仿宋_GB2312" w:hAnsi="Times New Roman" w:eastAsia="仿宋_GB2312"/>
      <w:b/>
      <w:sz w:val="32"/>
      <w:szCs w:val="32"/>
    </w:rPr>
  </w:style>
  <w:style w:type="paragraph" w:styleId="1209" w:customStyle="1">
    <w:name w:val="00"/>
    <w:basedOn w:val="754"/>
    <w:uiPriority w:val="0"/>
    <w:pPr>
      <w:jc w:val="left"/>
    </w:pPr>
    <w:rPr>
      <w:rFonts w:ascii="黑体" w:hAnsi="Times New Roman" w:eastAsia="黑体"/>
      <w:b/>
      <w:bCs/>
      <w:sz w:val="20"/>
      <w:szCs w:val="20"/>
    </w:rPr>
  </w:style>
  <w:style w:type="paragraph" w:styleId="1210" w:customStyle="1">
    <w:name w:val="xl75"/>
    <w:basedOn w:val="754"/>
    <w:uiPriority w:val="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11" w:customStyle="1">
    <w:name w:val="xl101"/>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12" w:customStyle="1">
    <w:name w:val="Char"/>
    <w:basedOn w:val="754"/>
    <w:uiPriority w:val="0"/>
    <w:pPr>
      <w:jc w:val="left"/>
      <w:spacing w:after="160" w:line="240" w:lineRule="exact"/>
      <w:widowControl/>
    </w:pPr>
    <w:rPr>
      <w:rFonts w:ascii="Times New Roman" w:hAnsi="Times New Roman"/>
      <w:sz w:val="21"/>
    </w:rPr>
  </w:style>
  <w:style w:type="paragraph" w:styleId="1213" w:customStyle="1">
    <w:name w:val="解决方案部文档"/>
    <w:basedOn w:val="754"/>
    <w:uiPriority w:val="0"/>
    <w:pPr>
      <w:jc w:val="center"/>
    </w:pPr>
    <w:rPr>
      <w:rFonts w:ascii="Times New Roman" w:hAnsi="Times New Roman" w:eastAsia="华文仿宋"/>
      <w:sz w:val="28"/>
    </w:rPr>
  </w:style>
  <w:style w:type="paragraph" w:styleId="1214" w:customStyle="1">
    <w:name w:val="xl190"/>
    <w:basedOn w:val="754"/>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15" w:customStyle="1">
    <w:name w:val="xl132"/>
    <w:basedOn w:val="754"/>
    <w:uiPriority w:val="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16" w:customStyle="1">
    <w:name w:val="xl73"/>
    <w:basedOn w:val="754"/>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17" w:customStyle="1">
    <w:name w:val="默认段落字体 Para Char Char Char Char Char Char Char Char Char1 Char Char Char Char"/>
    <w:basedOn w:val="754"/>
    <w:uiPriority w:val="0"/>
    <w:rPr>
      <w:rFonts w:ascii="Tahoma" w:hAnsi="Tahoma"/>
      <w:szCs w:val="20"/>
    </w:rPr>
  </w:style>
  <w:style w:type="paragraph" w:styleId="1218" w:customStyle="1">
    <w:name w:val="xl171"/>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9" w:customStyle="1">
    <w:name w:val="xl121"/>
    <w:basedOn w:val="754"/>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20" w:customStyle="1">
    <w:name w:val="xl212"/>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1" w:customStyle="1">
    <w:name w:val="xl107"/>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22" w:customStyle="1">
    <w:name w:val="body_text"/>
    <w:basedOn w:val="754"/>
    <w:uiPriority w:val="0"/>
    <w:pPr>
      <w:spacing w:before="100" w:beforeAutospacing="1" w:after="100" w:afterAutospacing="1" w:line="320" w:lineRule="atLeast"/>
      <w:widowControl/>
    </w:pPr>
    <w:rPr>
      <w:rFonts w:ascii="ˎ̥" w:hAnsi="ˎ̥" w:cs="宋体"/>
      <w:sz w:val="20"/>
      <w:szCs w:val="20"/>
    </w:rPr>
  </w:style>
  <w:style w:type="paragraph" w:styleId="1223" w:customStyle="1">
    <w:name w:val="正文L"/>
    <w:basedOn w:val="754"/>
    <w:uiPriority w:val="0"/>
    <w:pPr>
      <w:ind w:firstLine="510"/>
      <w:jc w:val="left"/>
      <w:spacing w:line="540" w:lineRule="exact"/>
      <w:tabs>
        <w:tab w:val="left" w:pos="120" w:leader="none"/>
      </w:tabs>
    </w:pPr>
    <w:rPr>
      <w:rFonts w:ascii="仿宋_GB2312" w:hAnsi="Times New Roman" w:eastAsia="仿宋_GB2312"/>
      <w:sz w:val="23"/>
      <w:szCs w:val="20"/>
    </w:rPr>
  </w:style>
  <w:style w:type="paragraph" w:styleId="1224" w:customStyle="1">
    <w:name w:val="Char Char Char Char1 Char Char Char"/>
    <w:basedOn w:val="772"/>
    <w:uiPriority w:val="0"/>
    <w:pPr>
      <w:ind w:firstLine="454"/>
      <w:jc w:val="left"/>
      <w:widowControl/>
    </w:pPr>
    <w:rPr>
      <w:rFonts w:ascii="Tahoma" w:hAnsi="Tahoma" w:cs="宋体"/>
      <w:sz w:val="21"/>
      <w:szCs w:val="20"/>
    </w:rPr>
  </w:style>
  <w:style w:type="paragraph" w:styleId="1225" w:customStyle="1">
    <w:name w:val="style41"/>
    <w:basedOn w:val="754"/>
    <w:uiPriority w:val="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26" w:customStyle="1">
    <w:name w:val="xl204"/>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7" w:customStyle="1">
    <w:name w:val="样式 (中文) 黑体 二号 居中"/>
    <w:basedOn w:val="754"/>
    <w:uiPriority w:val="0"/>
    <w:pPr>
      <w:jc w:val="center"/>
      <w:widowControl/>
    </w:pPr>
    <w:rPr>
      <w:rFonts w:ascii="Times New Roman" w:hAnsi="Times New Roman" w:eastAsia="黑体"/>
      <w:sz w:val="44"/>
      <w:szCs w:val="20"/>
    </w:rPr>
  </w:style>
  <w:style w:type="paragraph" w:styleId="1228" w:customStyle="1">
    <w:name w:val="正文1"/>
    <w:basedOn w:val="754"/>
    <w:uiPriority w:val="0"/>
    <w:pPr>
      <w:ind w:firstLine="540"/>
    </w:pPr>
    <w:rPr>
      <w:rFonts w:ascii="Times New Roman" w:hAnsi="Times New Roman"/>
      <w:szCs w:val="20"/>
    </w:rPr>
  </w:style>
  <w:style w:type="paragraph" w:styleId="1229" w:customStyle="1">
    <w:name w:val="xl183"/>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0" w:customStyle="1">
    <w:name w:val="xl118"/>
    <w:basedOn w:val="754"/>
    <w:uiPriority w:val="0"/>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31" w:customStyle="1">
    <w:name w:val="章标题"/>
    <w:next w:val="754"/>
    <w:uiPriority w:val="0"/>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32" w:customStyle="1">
    <w:name w:val="xl179"/>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3" w:customStyle="1">
    <w:name w:val="三级条标题"/>
    <w:basedOn w:val="1234"/>
    <w:next w:val="754"/>
    <w:uiPriority w:val="0"/>
    <w:pPr>
      <w:numPr>
        <w:ilvl w:val="6"/>
      </w:numPr>
      <w:outlineLvl w:val="4"/>
    </w:pPr>
  </w:style>
  <w:style w:type="paragraph" w:styleId="1234" w:customStyle="1">
    <w:name w:val="二级条标题"/>
    <w:basedOn w:val="1235"/>
    <w:next w:val="754"/>
    <w:uiPriority w:val="0"/>
    <w:pPr>
      <w:numPr>
        <w:ilvl w:val="5"/>
      </w:numPr>
      <w:ind w:left="540"/>
      <w:outlineLvl w:val="3"/>
    </w:pPr>
  </w:style>
  <w:style w:type="paragraph" w:styleId="1235" w:customStyle="1">
    <w:name w:val="一级条标题"/>
    <w:basedOn w:val="1231"/>
    <w:next w:val="754"/>
    <w:uiPriority w:val="0"/>
    <w:pPr>
      <w:numPr>
        <w:ilvl w:val="4"/>
      </w:numPr>
      <w:spacing w:before="0" w:after="0"/>
      <w:outlineLvl w:val="2"/>
    </w:pPr>
  </w:style>
  <w:style w:type="paragraph" w:styleId="1236" w:customStyle="1">
    <w:name w:val="四级条标题"/>
    <w:basedOn w:val="1233"/>
    <w:next w:val="754"/>
    <w:uiPriority w:val="0"/>
    <w:pPr>
      <w:outlineLvl w:val="5"/>
    </w:pPr>
  </w:style>
  <w:style w:type="paragraph" w:styleId="1237" w:customStyle="1">
    <w:name w:val="五级条标题"/>
    <w:basedOn w:val="1236"/>
    <w:next w:val="754"/>
    <w:uiPriority w:val="0"/>
    <w:pPr>
      <w:numPr>
        <w:numId w:val="8"/>
      </w:numPr>
      <w:tabs>
        <w:tab w:val="left" w:pos="1276" w:leader="none"/>
      </w:tabs>
      <w:outlineLvl w:val="6"/>
    </w:pPr>
  </w:style>
  <w:style w:type="paragraph" w:styleId="1238" w:customStyle="1">
    <w:name w:val="D正文"/>
    <w:basedOn w:val="809"/>
    <w:uiPriority w:val="0"/>
    <w:pPr>
      <w:ind w:left="0" w:firstLine="200"/>
      <w:spacing w:before="100" w:beforeAutospacing="1" w:after="100" w:afterAutospacing="1"/>
    </w:pPr>
    <w:rPr>
      <w:sz w:val="24"/>
      <w:szCs w:val="24"/>
    </w:rPr>
  </w:style>
  <w:style w:type="paragraph" w:styleId="1239" w:customStyle="1">
    <w:name w:val="xl103"/>
    <w:basedOn w:val="754"/>
    <w:uiPriority w:val="0"/>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40" w:customStyle="1">
    <w:name w:val="xl137"/>
    <w:basedOn w:val="75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41" w:customStyle="1">
    <w:name w:val="修订记录"/>
    <w:basedOn w:val="754"/>
    <w:next w:val="766"/>
    <w:uiPriority w:val="0"/>
    <w:pPr>
      <w:jc w:val="center"/>
    </w:pPr>
    <w:rPr>
      <w:rFonts w:ascii="Arial" w:hAnsi="Arial" w:eastAsia="黑体"/>
      <w:sz w:val="28"/>
    </w:rPr>
  </w:style>
  <w:style w:type="paragraph" w:styleId="1242" w:customStyle="1">
    <w:name w:val="CM51"/>
    <w:basedOn w:val="1051"/>
    <w:next w:val="1051"/>
    <w:uiPriority w:val="0"/>
    <w:pPr>
      <w:spacing w:after="103"/>
    </w:pPr>
    <w:rPr>
      <w:rFonts w:ascii="黑体" w:hAnsi="Calibri" w:eastAsia="黑体"/>
    </w:rPr>
  </w:style>
  <w:style w:type="paragraph" w:styleId="1243" w:customStyle="1">
    <w:name w:val="xl96"/>
    <w:basedOn w:val="754"/>
    <w:uiPriority w:val="0"/>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44" w:customStyle="1">
    <w:name w:val="Char Char Char Char Char Char Char"/>
    <w:basedOn w:val="754"/>
    <w:uiPriority w:val="0"/>
    <w:pPr>
      <w:numPr>
        <w:ilvl w:val="7"/>
        <w:numId w:val="9"/>
      </w:numPr>
      <w:ind w:left="0"/>
    </w:pPr>
    <w:rPr>
      <w:rFonts w:ascii="Tahoma" w:hAnsi="Tahoma"/>
      <w:szCs w:val="20"/>
    </w:rPr>
  </w:style>
  <w:style w:type="paragraph" w:styleId="1245" w:customStyle="1">
    <w:name w:val="HTML Bottom of Form"/>
    <w:basedOn w:val="754"/>
    <w:next w:val="754"/>
    <w:uiPriority w:val="0"/>
    <w:pPr>
      <w:jc w:val="center"/>
      <w:widowControl/>
      <w:pBdr>
        <w:top w:val="single" w:color="000000" w:sz="6" w:space="1"/>
      </w:pBdr>
    </w:pPr>
    <w:rPr>
      <w:rFonts w:ascii="Arial" w:hAnsi="Arial" w:cs="Arial"/>
      <w:vanish/>
      <w:sz w:val="16"/>
      <w:szCs w:val="16"/>
    </w:rPr>
  </w:style>
  <w:style w:type="paragraph" w:styleId="1246" w:customStyle="1">
    <w:name w:val="博康文档样式"/>
    <w:basedOn w:val="754"/>
    <w:uiPriority w:val="0"/>
    <w:pPr>
      <w:ind w:firstLine="480"/>
      <w:spacing w:line="360" w:lineRule="auto"/>
    </w:pPr>
    <w:rPr>
      <w:rFonts w:ascii="Times New Roman" w:hAnsi="Times New Roman"/>
    </w:rPr>
  </w:style>
  <w:style w:type="paragraph" w:styleId="1247" w:customStyle="1">
    <w:name w:val="xl150"/>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8" w:customStyle="1">
    <w:name w:val="xl123"/>
    <w:basedOn w:val="754"/>
    <w:uiPriority w:val="0"/>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49" w:customStyle="1">
    <w:name w:val="HR-18"/>
    <w:basedOn w:val="754"/>
    <w:next w:val="754"/>
    <w:uiPriority w:val="0"/>
    <w:pPr>
      <w:jc w:val="left"/>
      <w:widowControl/>
    </w:pPr>
    <w:rPr>
      <w:rFonts w:ascii="Arial" w:hAnsi="Arial"/>
      <w:sz w:val="36"/>
      <w:szCs w:val="20"/>
      <w:lang w:val="en-AU" w:eastAsia="en-US"/>
    </w:rPr>
  </w:style>
  <w:style w:type="paragraph" w:styleId="1250" w:customStyle="1">
    <w:name w:val="xl95"/>
    <w:basedOn w:val="754"/>
    <w:uiPriority w:val="0"/>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51" w:customStyle="1">
    <w:name w:val="xl135"/>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52" w:customStyle="1">
    <w:name w:val="Char1 Char Char Char"/>
    <w:basedOn w:val="754"/>
    <w:uiPriority w:val="0"/>
    <w:rPr>
      <w:rFonts w:ascii="Tahoma" w:hAnsi="Tahoma"/>
      <w:szCs w:val="20"/>
    </w:rPr>
  </w:style>
  <w:style w:type="paragraph" w:styleId="1253" w:customStyle="1">
    <w:name w:val="普通(Web)1"/>
    <w:basedOn w:val="754"/>
    <w:next w:val="805"/>
    <w:uiPriority w:val="0"/>
    <w:pPr>
      <w:jc w:val="left"/>
      <w:spacing w:before="100" w:beforeAutospacing="1" w:after="100" w:afterAutospacing="1"/>
      <w:widowControl/>
    </w:pPr>
    <w:rPr>
      <w:color w:val="000000"/>
    </w:rPr>
  </w:style>
  <w:style w:type="paragraph" w:styleId="1254" w:customStyle="1">
    <w:name w:val="xl203"/>
    <w:basedOn w:val="754"/>
    <w:uiPriority w:val="0"/>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55" w:customStyle="1">
    <w:name w:val="表格文字"/>
    <w:basedOn w:val="754"/>
    <w:uiPriority w:val="0"/>
    <w:rPr>
      <w:rFonts w:ascii="Times New Roman" w:hAnsi="Times New Roman"/>
      <w:sz w:val="21"/>
    </w:rPr>
  </w:style>
  <w:style w:type="paragraph" w:styleId="1256" w:customStyle="1">
    <w:name w:val="font20"/>
    <w:basedOn w:val="754"/>
    <w:uiPriority w:val="0"/>
    <w:pPr>
      <w:jc w:val="left"/>
      <w:spacing w:before="100" w:beforeAutospacing="1" w:after="100" w:afterAutospacing="1"/>
      <w:widowControl/>
    </w:pPr>
    <w:rPr>
      <w:rFonts w:ascii="Times New Roman" w:hAnsi="Times New Roman"/>
      <w:sz w:val="20"/>
      <w:szCs w:val="20"/>
    </w:rPr>
  </w:style>
  <w:style w:type="paragraph" w:styleId="1257" w:customStyle="1">
    <w:name w:val="xl141"/>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8" w:customStyle="1">
    <w:name w:val="xl114"/>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59" w:customStyle="1">
    <w:name w:val="xl200"/>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0" w:customStyle="1">
    <w:name w:val="图5"/>
    <w:basedOn w:val="754"/>
    <w:uiPriority w:val="0"/>
    <w:pPr>
      <w:jc w:val="center"/>
      <w:spacing w:line="220" w:lineRule="atLeast"/>
    </w:pPr>
    <w:rPr>
      <w:rFonts w:hint="eastAsia" w:ascii="仿宋_GB2312" w:hAnsi="Times New Roman" w:eastAsia="仿宋_GB2312"/>
      <w:sz w:val="21"/>
      <w:szCs w:val="20"/>
    </w:rPr>
  </w:style>
  <w:style w:type="paragraph" w:styleId="1261" w:customStyle="1">
    <w:name w:val="xl7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2" w:customStyle="1">
    <w:name w:val="xl93"/>
    <w:basedOn w:val="75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63" w:customStyle="1">
    <w:name w:val="插图题注"/>
    <w:next w:val="754"/>
    <w:uiPriority w:val="0"/>
    <w:pPr>
      <w:numPr>
        <w:ilvl w:val="7"/>
        <w:numId w:val="6"/>
      </w:numPr>
      <w:jc w:val="center"/>
      <w:spacing w:after="240"/>
    </w:pPr>
    <w:rPr>
      <w:rFonts w:ascii="Arial" w:hAnsi="Arial" w:eastAsia="宋体" w:cs="Times New Roman"/>
      <w:sz w:val="18"/>
      <w:szCs w:val="18"/>
      <w:lang w:val="en-US" w:eastAsia="zh-CN" w:bidi="ar-SA"/>
    </w:rPr>
  </w:style>
  <w:style w:type="paragraph" w:styleId="1264" w:customStyle="1">
    <w:name w:val="xl199"/>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5" w:customStyle="1">
    <w:name w:val="font19"/>
    <w:basedOn w:val="754"/>
    <w:uiPriority w:val="0"/>
    <w:pPr>
      <w:jc w:val="left"/>
      <w:spacing w:before="100" w:beforeAutospacing="1" w:after="100" w:afterAutospacing="1"/>
      <w:widowControl/>
    </w:pPr>
    <w:rPr>
      <w:rFonts w:cs="宋体"/>
      <w:b/>
      <w:bCs/>
      <w:sz w:val="18"/>
      <w:szCs w:val="18"/>
    </w:rPr>
  </w:style>
  <w:style w:type="paragraph" w:styleId="1266" w:customStyle="1">
    <w:name w:val="xl69"/>
    <w:basedOn w:val="754"/>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67" w:customStyle="1">
    <w:name w:val="font6"/>
    <w:basedOn w:val="754"/>
    <w:uiPriority w:val="0"/>
    <w:pPr>
      <w:jc w:val="left"/>
      <w:spacing w:before="100" w:beforeAutospacing="1" w:after="100" w:afterAutospacing="1"/>
      <w:widowControl/>
    </w:pPr>
    <w:rPr>
      <w:rFonts w:cs="宋体"/>
      <w:sz w:val="18"/>
      <w:szCs w:val="18"/>
    </w:rPr>
  </w:style>
  <w:style w:type="paragraph" w:styleId="1268" w:customStyle="1">
    <w:name w:val="Plain Text1"/>
    <w:basedOn w:val="754"/>
    <w:uiPriority w:val="0"/>
    <w:rPr>
      <w:rFonts w:hAnsi="Courier New" w:eastAsia="楷体_GB2312"/>
      <w:sz w:val="28"/>
      <w:szCs w:val="20"/>
    </w:rPr>
  </w:style>
  <w:style w:type="paragraph" w:styleId="1269" w:customStyle="1">
    <w:name w:val="xl100"/>
    <w:basedOn w:val="754"/>
    <w:uiPriority w:val="0"/>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270" w:customStyle="1">
    <w:name w:val="xl167"/>
    <w:basedOn w:val="754"/>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71" w:customStyle="1">
    <w:name w:val="缺省文本"/>
    <w:basedOn w:val="754"/>
    <w:uiPriority w:val="0"/>
    <w:pPr>
      <w:jc w:val="left"/>
      <w:spacing w:line="360" w:lineRule="auto"/>
    </w:pPr>
    <w:rPr>
      <w:rFonts w:ascii="Times New Roman" w:hAnsi="Times New Roman"/>
      <w:sz w:val="21"/>
      <w:szCs w:val="20"/>
    </w:rPr>
  </w:style>
  <w:style w:type="paragraph" w:styleId="1272" w:customStyle="1">
    <w:name w:val="样式 段 + 四号 首行缩进:  2 字符 行距: 1.5 倍行距"/>
    <w:basedOn w:val="754"/>
    <w:uiPriority w:val="0"/>
    <w:pPr>
      <w:ind w:firstLine="560"/>
      <w:spacing w:line="360" w:lineRule="auto"/>
      <w:widowControl/>
    </w:pPr>
    <w:rPr>
      <w:rFonts w:hAnsi="Times New Roman" w:cs="宋体"/>
      <w:szCs w:val="20"/>
    </w:rPr>
  </w:style>
  <w:style w:type="paragraph" w:styleId="1273" w:customStyle="1">
    <w:name w:val="xl120"/>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4" w:customStyle="1">
    <w:name w:val="xl131"/>
    <w:basedOn w:val="754"/>
    <w:uiPriority w:val="0"/>
    <w:pPr>
      <w:jc w:val="left"/>
      <w:spacing w:before="100" w:beforeAutospacing="1" w:after="100" w:afterAutospacing="1"/>
      <w:widowControl/>
    </w:pPr>
    <w:rPr>
      <w:rFonts w:cs="宋体"/>
      <w:sz w:val="18"/>
      <w:szCs w:val="18"/>
    </w:rPr>
  </w:style>
  <w:style w:type="paragraph" w:styleId="1275" w:customStyle="1">
    <w:name w:val="xl152"/>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6" w:customStyle="1">
    <w:name w:val="5B"/>
    <w:uiPriority w:val="0"/>
    <w:pPr>
      <w:jc w:val="both"/>
      <w:widowControl w:val="off"/>
    </w:pPr>
    <w:rPr>
      <w:rFonts w:ascii="宋体" w:hAnsi="Times New Roman" w:eastAsia="宋体" w:cs="Times New Roman"/>
      <w:color w:val="000000"/>
      <w:sz w:val="18"/>
      <w:szCs w:val="18"/>
      <w:lang w:val="en-US" w:eastAsia="zh-CN" w:bidi="ar-SA"/>
    </w:rPr>
  </w:style>
  <w:style w:type="paragraph" w:styleId="1277" w:customStyle="1">
    <w:name w:val="font22"/>
    <w:basedOn w:val="754"/>
    <w:uiPriority w:val="0"/>
    <w:pPr>
      <w:jc w:val="left"/>
      <w:spacing w:before="100" w:beforeAutospacing="1" w:after="100" w:afterAutospacing="1"/>
      <w:widowControl/>
    </w:pPr>
    <w:rPr>
      <w:rFonts w:cs="宋体"/>
      <w:sz w:val="18"/>
      <w:szCs w:val="18"/>
    </w:rPr>
  </w:style>
  <w:style w:type="paragraph" w:styleId="1278" w:customStyle="1">
    <w:name w:val="xl99"/>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9" w:customStyle="1">
    <w:name w:val="xl154"/>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0" w:customStyle="1">
    <w:name w:val="xl84"/>
    <w:basedOn w:val="754"/>
    <w:uiPriority w:val="0"/>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81" w:customStyle="1">
    <w:name w:val="xl174"/>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2" w:customStyle="1">
    <w:name w:val="a4"/>
    <w:basedOn w:val="754"/>
    <w:uiPriority w:val="0"/>
    <w:pPr>
      <w:jc w:val="left"/>
      <w:spacing w:before="100" w:beforeAutospacing="1" w:after="100" w:afterAutospacing="1"/>
      <w:widowControl/>
    </w:pPr>
    <w:rPr>
      <w:color w:val="666666"/>
      <w:sz w:val="20"/>
      <w:szCs w:val="20"/>
    </w:rPr>
  </w:style>
  <w:style w:type="paragraph" w:styleId="1283" w:customStyle="1">
    <w:name w:val="正文 New"/>
    <w:uiPriority w:val="0"/>
    <w:qFormat/>
    <w:pPr>
      <w:jc w:val="both"/>
      <w:widowControl w:val="off"/>
    </w:pPr>
    <w:rPr>
      <w:rFonts w:ascii="宋体" w:hAnsi="宋体" w:eastAsia="宋体" w:cs="宋体"/>
      <w:sz w:val="21"/>
      <w:szCs w:val="24"/>
      <w:lang w:val="en-US" w:eastAsia="zh-CN" w:bidi="ar-SA"/>
    </w:rPr>
  </w:style>
  <w:style w:type="paragraph" w:styleId="1284" w:customStyle="1">
    <w:name w:val="xl194"/>
    <w:basedOn w:val="754"/>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285" w:customStyle="1">
    <w:name w:val="前言、引言标题"/>
    <w:next w:val="754"/>
    <w:uiPriority w:val="0"/>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86" w:customStyle="1">
    <w:name w:val="font5"/>
    <w:basedOn w:val="754"/>
    <w:uiPriority w:val="0"/>
    <w:pPr>
      <w:jc w:val="left"/>
      <w:spacing w:before="100" w:beforeAutospacing="1" w:after="100" w:afterAutospacing="1"/>
      <w:widowControl/>
    </w:pPr>
    <w:rPr>
      <w:rFonts w:cs="宋体"/>
      <w:sz w:val="18"/>
      <w:szCs w:val="18"/>
    </w:rPr>
  </w:style>
  <w:style w:type="paragraph" w:styleId="1287" w:customStyle="1">
    <w:name w:val="xl164"/>
    <w:basedOn w:val="754"/>
    <w:uiPriority w:val="0"/>
    <w:pPr>
      <w:jc w:val="left"/>
      <w:spacing w:before="100" w:beforeAutospacing="1" w:after="100" w:afterAutospacing="1"/>
      <w:widowControl/>
    </w:pPr>
    <w:rPr>
      <w:rFonts w:ascii="Courier New" w:hAnsi="Courier New" w:cs="Courier New"/>
    </w:rPr>
  </w:style>
  <w:style w:type="paragraph" w:styleId="1288" w:customStyle="1">
    <w:name w:val="P1"/>
    <w:uiPriority w:val="0"/>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9" w:customStyle="1">
    <w:name w:val="定货2"/>
    <w:uiPriority w:val="0"/>
    <w:pPr>
      <w:jc w:val="both"/>
      <w:spacing w:line="230" w:lineRule="atLeast"/>
      <w:widowControl w:val="off"/>
    </w:pPr>
    <w:rPr>
      <w:rFonts w:ascii="宋体" w:hAnsi="Times New Roman" w:eastAsia="宋体" w:cs="Times New Roman"/>
      <w:sz w:val="18"/>
      <w:szCs w:val="18"/>
      <w:lang w:val="en-US" w:eastAsia="zh-CN" w:bidi="ar-SA"/>
    </w:rPr>
  </w:style>
  <w:style w:type="paragraph" w:styleId="1290" w:customStyle="1">
    <w:name w:val="xl94"/>
    <w:basedOn w:val="75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91" w:customStyle="1">
    <w:name w:val="xl80"/>
    <w:basedOn w:val="754"/>
    <w:uiPriority w:val="0"/>
    <w:pPr>
      <w:jc w:val="left"/>
      <w:spacing w:before="100" w:beforeAutospacing="1" w:after="100" w:afterAutospacing="1"/>
      <w:widowControl/>
    </w:pPr>
    <w:rPr>
      <w:rFonts w:ascii="微软雅黑" w:hAnsi="微软雅黑" w:eastAsia="微软雅黑" w:cs="宋体"/>
      <w:sz w:val="20"/>
      <w:szCs w:val="20"/>
    </w:rPr>
  </w:style>
  <w:style w:type="paragraph" w:styleId="1292" w:customStyle="1">
    <w:name w:val="P3"/>
    <w:uiPriority w:val="0"/>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3" w:customStyle="1">
    <w:name w:val="说明"/>
    <w:basedOn w:val="1294"/>
    <w:next w:val="1088"/>
    <w:uiPriority w:val="0"/>
    <w:pPr>
      <w:numPr>
        <w:numId w:val="10"/>
      </w:numPr>
      <w:shd w:val="clear" w:color="auto" w:fill="ffffaf"/>
      <w:tabs>
        <w:tab w:val="left" w:pos="425" w:leader="none"/>
        <w:tab w:val="left" w:pos="1701" w:leader="none"/>
      </w:tabs>
    </w:pPr>
  </w:style>
  <w:style w:type="paragraph" w:styleId="1294" w:customStyle="1">
    <w:name w:val="建议"/>
    <w:basedOn w:val="1088"/>
    <w:next w:val="1088"/>
    <w:uiPriority w:val="0"/>
    <w:pPr>
      <w:numPr>
        <w:ilvl w:val="0"/>
        <w:numId w:val="11"/>
      </w:numPr>
      <w:ind w:left="425" w:hanging="425"/>
      <w:spacing w:before="312" w:after="312"/>
      <w:shd w:val="clear" w:color="auto" w:fill="d1ffd1"/>
      <w:tabs>
        <w:tab w:val="left" w:pos="425" w:leader="none"/>
      </w:tabs>
    </w:pPr>
    <w:rPr>
      <w:rFonts w:eastAsia="楷体_GB2312"/>
    </w:rPr>
  </w:style>
  <w:style w:type="paragraph" w:styleId="1295" w:customStyle="1">
    <w:name w:val="xl157"/>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6" w:customStyle="1">
    <w:name w:val="style79"/>
    <w:basedOn w:val="754"/>
    <w:uiPriority w:val="0"/>
    <w:pPr>
      <w:jc w:val="left"/>
      <w:spacing w:before="100" w:beforeAutospacing="1" w:after="100" w:afterAutospacing="1"/>
      <w:widowControl/>
    </w:pPr>
    <w:rPr>
      <w:rFonts w:ascii="Arial Unicode MS" w:hAnsi="Arial Unicode MS" w:eastAsia="Arial Unicode MS" w:cs="Arial Unicode MS"/>
    </w:rPr>
  </w:style>
  <w:style w:type="paragraph" w:styleId="1297" w:customStyle="1">
    <w:name w:val="符号列表"/>
    <w:basedOn w:val="754"/>
    <w:uiPriority w:val="34"/>
    <w:qFormat/>
    <w:pPr>
      <w:ind w:left="420" w:hanging="420"/>
      <w:spacing w:line="440" w:lineRule="exact"/>
      <w:tabs>
        <w:tab w:val="left" w:pos="420" w:leader="none"/>
      </w:tabs>
    </w:pPr>
    <w:rPr>
      <w:rFonts w:ascii="Times New Roman" w:hAnsi="Times New Roman"/>
      <w:szCs w:val="20"/>
    </w:rPr>
  </w:style>
  <w:style w:type="paragraph" w:styleId="1298" w:customStyle="1">
    <w:name w:val="xl159"/>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99" w:customStyle="1">
    <w:name w:val="xl211"/>
    <w:basedOn w:val="754"/>
    <w:uiPriority w:val="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00" w:customStyle="1">
    <w:name w:val="正文格式"/>
    <w:basedOn w:val="754"/>
    <w:uiPriority w:val="0"/>
    <w:pPr>
      <w:ind w:firstLine="480"/>
      <w:jc w:val="left"/>
      <w:spacing w:line="360" w:lineRule="auto"/>
      <w:widowControl/>
    </w:pPr>
    <w:rPr>
      <w:bCs/>
      <w:color w:val="000000"/>
    </w:rPr>
  </w:style>
  <w:style w:type="paragraph" w:styleId="1301" w:customStyle="1">
    <w:name w:val="正文0"/>
    <w:basedOn w:val="754"/>
    <w:uiPriority w:val="0"/>
    <w:pPr>
      <w:ind w:left="215" w:firstLine="431"/>
      <w:spacing w:before="120" w:line="360" w:lineRule="auto"/>
    </w:pPr>
    <w:rPr>
      <w:rFonts w:ascii="Times New Roman" w:hAnsi="Times New Roman"/>
      <w:szCs w:val="20"/>
    </w:rPr>
  </w:style>
  <w:style w:type="paragraph" w:styleId="1302" w:customStyle="1">
    <w:name w:val="警告"/>
    <w:basedOn w:val="1294"/>
    <w:next w:val="1088"/>
    <w:uiPriority w:val="0"/>
    <w:pPr>
      <w:shd w:val="clear" w:color="auto" w:fill="ffd1d1"/>
    </w:pPr>
  </w:style>
  <w:style w:type="paragraph" w:styleId="1303" w:customStyle="1">
    <w:name w:val="Char4"/>
    <w:basedOn w:val="754"/>
    <w:uiPriority w:val="0"/>
    <w:pPr>
      <w:jc w:val="left"/>
      <w:spacing w:after="160" w:line="240" w:lineRule="exact"/>
      <w:widowControl/>
    </w:pPr>
    <w:rPr>
      <w:rFonts w:ascii="Verdana" w:hAnsi="Verdana"/>
      <w:sz w:val="21"/>
      <w:szCs w:val="20"/>
      <w:lang w:eastAsia="en-US"/>
    </w:rPr>
  </w:style>
  <w:style w:type="paragraph" w:styleId="1304" w:customStyle="1">
    <w:name w:val="xl109"/>
    <w:basedOn w:val="754"/>
    <w:uiPriority w:val="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05" w:customStyle="1">
    <w:name w:val="Char Char Char"/>
    <w:basedOn w:val="754"/>
    <w:uiPriority w:val="0"/>
    <w:pPr>
      <w:ind w:left="720" w:hanging="720"/>
      <w:tabs>
        <w:tab w:val="left" w:pos="720" w:leader="none"/>
      </w:tabs>
    </w:pPr>
    <w:rPr>
      <w:rFonts w:ascii="Times New Roman" w:hAnsi="Times New Roman"/>
    </w:rPr>
  </w:style>
  <w:style w:type="paragraph" w:styleId="1306" w:customStyle="1">
    <w:name w:val="font25"/>
    <w:basedOn w:val="754"/>
    <w:uiPriority w:val="0"/>
    <w:pPr>
      <w:jc w:val="left"/>
      <w:spacing w:before="100" w:beforeAutospacing="1" w:after="100" w:afterAutospacing="1"/>
      <w:widowControl/>
    </w:pPr>
    <w:rPr>
      <w:rFonts w:cs="宋体"/>
      <w:sz w:val="18"/>
      <w:szCs w:val="18"/>
    </w:rPr>
  </w:style>
  <w:style w:type="paragraph" w:styleId="1307" w:customStyle="1">
    <w:name w:val="font14"/>
    <w:basedOn w:val="754"/>
    <w:uiPriority w:val="0"/>
    <w:pPr>
      <w:jc w:val="left"/>
      <w:spacing w:before="100" w:beforeAutospacing="1" w:after="100" w:afterAutospacing="1"/>
      <w:widowControl/>
    </w:pPr>
    <w:rPr>
      <w:rFonts w:cs="宋体"/>
      <w:b/>
      <w:bCs/>
      <w:sz w:val="18"/>
      <w:szCs w:val="18"/>
    </w:rPr>
  </w:style>
  <w:style w:type="paragraph" w:styleId="1308" w:customStyle="1">
    <w:name w:val="xl115"/>
    <w:basedOn w:val="754"/>
    <w:uiPriority w:val="0"/>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09" w:customStyle="1">
    <w:name w:val="text"/>
    <w:basedOn w:val="754"/>
    <w:uiPriority w:val="0"/>
    <w:pPr>
      <w:jc w:val="left"/>
      <w:spacing w:before="100" w:beforeAutospacing="1" w:after="100" w:afterAutospacing="1"/>
      <w:widowControl/>
    </w:pPr>
    <w:rPr>
      <w:rFonts w:ascii="ˎ̥" w:hAnsi="ˎ̥" w:cs="宋体"/>
      <w:color w:val="000000"/>
      <w:sz w:val="18"/>
      <w:szCs w:val="18"/>
    </w:rPr>
  </w:style>
  <w:style w:type="paragraph" w:styleId="1310" w:customStyle="1">
    <w:name w:val="项目介绍"/>
    <w:basedOn w:val="754"/>
    <w:uiPriority w:val="0"/>
    <w:pPr>
      <w:jc w:val="left"/>
      <w:widowControl/>
      <w:tabs>
        <w:tab w:val="left" w:pos="5000" w:leader="none"/>
        <w:tab w:val="left" w:pos="5600" w:leader="none"/>
      </w:tabs>
    </w:pPr>
    <w:rPr>
      <w:rFonts w:ascii="Times New Roman" w:hAnsi="Times New Roman" w:eastAsia="楷体_GB2312"/>
      <w:szCs w:val="20"/>
    </w:rPr>
  </w:style>
  <w:style w:type="paragraph" w:styleId="1311" w:customStyle="1">
    <w:name w:val="font13"/>
    <w:basedOn w:val="754"/>
    <w:uiPriority w:val="0"/>
    <w:pPr>
      <w:jc w:val="left"/>
      <w:spacing w:before="100" w:beforeAutospacing="1" w:after="100" w:afterAutospacing="1"/>
      <w:widowControl/>
    </w:pPr>
    <w:rPr>
      <w:rFonts w:cs="宋体"/>
      <w:sz w:val="18"/>
      <w:szCs w:val="18"/>
    </w:rPr>
  </w:style>
  <w:style w:type="paragraph" w:styleId="1312" w:customStyle="1">
    <w:name w:val="并列"/>
    <w:basedOn w:val="754"/>
    <w:uiPriority w:val="0"/>
    <w:pPr>
      <w:numPr>
        <w:ilvl w:val="0"/>
        <w:numId w:val="12"/>
      </w:numPr>
      <w:spacing w:line="440" w:lineRule="exact"/>
      <w:outlineLvl w:val="8"/>
    </w:pPr>
    <w:rPr>
      <w:rFonts w:ascii="Times New Roman" w:hAnsi="Times New Roman"/>
    </w:rPr>
  </w:style>
  <w:style w:type="paragraph" w:styleId="1313" w:customStyle="1">
    <w:name w:val="Char Char Char Char"/>
    <w:basedOn w:val="772"/>
    <w:uiPriority w:val="0"/>
    <w:pPr>
      <w:spacing w:line="360" w:lineRule="auto"/>
    </w:pPr>
    <w:rPr>
      <w:rFonts w:ascii="Tahoma" w:hAnsi="Tahoma"/>
    </w:rPr>
  </w:style>
  <w:style w:type="paragraph" w:styleId="1314" w:customStyle="1">
    <w:name w:val="目  录"/>
    <w:basedOn w:val="754"/>
    <w:next w:val="791"/>
    <w:uiPriority w:val="0"/>
    <w:pPr>
      <w:ind w:left="200"/>
      <w:jc w:val="center"/>
      <w:spacing w:before="50" w:after="50"/>
      <w:widowControl/>
    </w:pPr>
    <w:rPr>
      <w:rFonts w:ascii="Times New Roman" w:hAnsi="Times New Roman" w:eastAsia="黑体"/>
      <w:sz w:val="32"/>
      <w:szCs w:val="18"/>
    </w:rPr>
  </w:style>
  <w:style w:type="paragraph" w:styleId="1315" w:customStyle="1">
    <w:name w:val="xl72"/>
    <w:basedOn w:val="754"/>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16" w:customStyle="1">
    <w:name w:val="8"/>
    <w:uiPriority w:val="0"/>
    <w:pPr>
      <w:jc w:val="right"/>
      <w:spacing w:line="240" w:lineRule="atLeast"/>
      <w:widowControl w:val="off"/>
    </w:pPr>
    <w:rPr>
      <w:rFonts w:ascii="宋体" w:hAnsi="Times New Roman" w:eastAsia="宋体" w:cs="Times New Roman"/>
      <w:sz w:val="18"/>
      <w:szCs w:val="18"/>
      <w:lang w:val="en-US" w:eastAsia="zh-CN" w:bidi="ar-SA"/>
    </w:rPr>
  </w:style>
  <w:style w:type="paragraph" w:styleId="1317" w:customStyle="1">
    <w:name w:val="xl148"/>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8" w:customStyle="1">
    <w:name w:val="xl172"/>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9" w:customStyle="1">
    <w:name w:val="xl16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0" w:customStyle="1">
    <w:name w:val="xl151"/>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1" w:customStyle="1">
    <w:name w:val="font8"/>
    <w:basedOn w:val="754"/>
    <w:uiPriority w:val="0"/>
    <w:pPr>
      <w:jc w:val="left"/>
      <w:spacing w:before="100" w:beforeAutospacing="1" w:after="100" w:afterAutospacing="1"/>
      <w:widowControl/>
    </w:pPr>
    <w:rPr>
      <w:rFonts w:ascii="微软雅黑" w:eastAsia="微软雅黑" w:cs="宋体"/>
      <w:sz w:val="18"/>
      <w:szCs w:val="18"/>
    </w:rPr>
  </w:style>
  <w:style w:type="paragraph" w:styleId="1322" w:customStyle="1">
    <w:name w:val="xl98"/>
    <w:basedOn w:val="754"/>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3" w:customStyle="1">
    <w:name w:val="xl146"/>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4" w:customStyle="1">
    <w:name w:val="Char31"/>
    <w:basedOn w:val="772"/>
    <w:uiPriority w:val="0"/>
    <w:pPr>
      <w:spacing w:line="360" w:lineRule="auto"/>
    </w:pPr>
    <w:rPr>
      <w:rFonts w:ascii="Tahoma" w:hAnsi="Tahoma"/>
    </w:rPr>
  </w:style>
  <w:style w:type="paragraph" w:styleId="1325" w:customStyle="1">
    <w:name w:val="jwm12"/>
    <w:basedOn w:val="754"/>
    <w:uiPriority w:val="0"/>
    <w:pPr>
      <w:jc w:val="left"/>
      <w:spacing w:before="100" w:beforeAutospacing="1" w:after="100" w:afterAutospacing="1"/>
      <w:widowControl/>
    </w:pPr>
    <w:rPr>
      <w:rFonts w:cs="宋体"/>
    </w:rPr>
  </w:style>
  <w:style w:type="paragraph" w:styleId="1326" w:customStyle="1">
    <w:name w:val="Figure"/>
    <w:basedOn w:val="754"/>
    <w:next w:val="754"/>
    <w:uiPriority w:val="0"/>
    <w:pPr>
      <w:ind w:left="200"/>
      <w:jc w:val="center"/>
      <w:keepLines/>
      <w:keepNext/>
      <w:widowControl/>
    </w:pPr>
    <w:rPr>
      <w:rFonts w:ascii="Times New Roman" w:hAnsi="Times New Roman"/>
      <w:sz w:val="21"/>
      <w:szCs w:val="18"/>
    </w:rPr>
  </w:style>
  <w:style w:type="paragraph" w:styleId="1327" w:customStyle="1">
    <w:name w:val="汉议细等线简8"/>
    <w:uiPriority w:val="0"/>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28" w:customStyle="1">
    <w:name w:val="Figure Description"/>
    <w:basedOn w:val="1326"/>
    <w:next w:val="766"/>
    <w:uiPriority w:val="0"/>
    <w:pPr>
      <w:numPr>
        <w:ilvl w:val="4"/>
        <w:numId w:val="6"/>
      </w:numPr>
      <w:spacing w:after="50"/>
    </w:pPr>
    <w:rPr>
      <w:sz w:val="18"/>
    </w:rPr>
  </w:style>
  <w:style w:type="paragraph" w:styleId="1329" w:customStyle="1">
    <w:name w:val="xl163"/>
    <w:basedOn w:val="754"/>
    <w:uiPriority w:val="0"/>
    <w:pPr>
      <w:jc w:val="left"/>
      <w:spacing w:before="100" w:beforeAutospacing="1" w:after="100" w:afterAutospacing="1"/>
      <w:widowControl/>
    </w:pPr>
    <w:rPr>
      <w:rFonts w:ascii="Courier New" w:hAnsi="Courier New" w:cs="Courier New"/>
    </w:rPr>
  </w:style>
  <w:style w:type="paragraph" w:styleId="1330" w:customStyle="1">
    <w:name w:val="表格 居中"/>
    <w:basedOn w:val="754"/>
    <w:uiPriority w:val="0"/>
    <w:pPr>
      <w:jc w:val="center"/>
    </w:pPr>
    <w:rPr>
      <w:rFonts w:ascii="Times New Roman" w:hAnsi="Times New Roman"/>
      <w:sz w:val="21"/>
      <w:szCs w:val="20"/>
    </w:rPr>
  </w:style>
  <w:style w:type="paragraph" w:styleId="1331" w:customStyle="1">
    <w:name w:val="xl209"/>
    <w:basedOn w:val="754"/>
    <w:uiPriority w:val="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32" w:customStyle="1">
    <w:name w:val="xl142"/>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customStyle="1">
    <w:name w:val="正文3"/>
    <w:basedOn w:val="754"/>
    <w:uiPriority w:val="0"/>
    <w:pPr>
      <w:ind w:left="420" w:hanging="420"/>
      <w:spacing w:before="120" w:line="300" w:lineRule="auto"/>
      <w:tabs>
        <w:tab w:val="left" w:pos="420" w:leader="none"/>
      </w:tabs>
    </w:pPr>
    <w:rPr>
      <w:rFonts w:hAnsi="Arial"/>
      <w:szCs w:val="20"/>
    </w:rPr>
  </w:style>
  <w:style w:type="paragraph" w:styleId="1334" w:customStyle="1">
    <w:name w:val="正文缩进1"/>
    <w:basedOn w:val="754"/>
    <w:uiPriority w:val="0"/>
    <w:pPr>
      <w:ind w:firstLine="420"/>
      <w:jc w:val="left"/>
    </w:pPr>
    <w:rPr>
      <w:rFonts w:eastAsia="楷体_GB2312"/>
      <w:szCs w:val="21"/>
    </w:rPr>
  </w:style>
  <w:style w:type="paragraph" w:styleId="1335" w:customStyle="1">
    <w:name w:val="条例"/>
    <w:basedOn w:val="754"/>
    <w:uiPriority w:val="0"/>
    <w:pPr>
      <w:ind w:left="2" w:right="210" w:firstLine="2"/>
      <w:keepLines/>
      <w:spacing w:line="320" w:lineRule="exact"/>
      <w:widowControl/>
    </w:pPr>
    <w:rPr>
      <w:szCs w:val="20"/>
    </w:rPr>
  </w:style>
  <w:style w:type="paragraph" w:styleId="1336" w:customStyle="1">
    <w:name w:val="xl68"/>
    <w:basedOn w:val="754"/>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customStyle="1">
    <w:name w:val="Char11"/>
    <w:basedOn w:val="754"/>
    <w:uiPriority w:val="0"/>
    <w:pPr>
      <w:jc w:val="left"/>
      <w:spacing w:after="160" w:line="240" w:lineRule="exact"/>
      <w:widowControl/>
    </w:pPr>
    <w:rPr>
      <w:rFonts w:ascii="Times New Roman" w:hAnsi="Times New Roman"/>
      <w:sz w:val="21"/>
    </w:rPr>
  </w:style>
  <w:style w:type="paragraph" w:styleId="1338" w:customStyle="1">
    <w:name w:val="afont"/>
    <w:basedOn w:val="754"/>
    <w:uiPriority w:val="0"/>
    <w:pPr>
      <w:jc w:val="left"/>
      <w:spacing w:before="100" w:after="100" w:line="285" w:lineRule="atLeast"/>
      <w:widowControl/>
    </w:pPr>
    <w:rPr>
      <w:sz w:val="18"/>
      <w:szCs w:val="20"/>
    </w:rPr>
  </w:style>
  <w:style w:type="paragraph" w:styleId="1339" w:customStyle="1">
    <w:name w:val="小标题"/>
    <w:basedOn w:val="1228"/>
    <w:next w:val="1228"/>
    <w:uiPriority w:val="0"/>
    <w:pPr>
      <w:ind w:firstLine="0"/>
      <w:spacing w:line="360" w:lineRule="auto"/>
    </w:pPr>
    <w:rPr>
      <w:rFonts w:ascii="宋体" w:hAnsi="宋体"/>
      <w:b/>
      <w:bCs/>
      <w:color w:val="000000"/>
      <w:szCs w:val="32"/>
    </w:rPr>
  </w:style>
  <w:style w:type="paragraph" w:styleId="1340" w:customStyle="1">
    <w:name w:val="xl153"/>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1" w:customStyle="1">
    <w:name w:val="正文段"/>
    <w:basedOn w:val="754"/>
    <w:uiPriority w:val="0"/>
    <w:pPr>
      <w:ind w:firstLine="454"/>
      <w:spacing w:after="240" w:line="240" w:lineRule="atLeast"/>
      <w:widowControl/>
    </w:pPr>
    <w:rPr>
      <w:rFonts w:hAnsi="Times New Roman"/>
      <w:szCs w:val="20"/>
    </w:rPr>
  </w:style>
  <w:style w:type="paragraph" w:styleId="1342" w:customStyle="1">
    <w:name w:val="xl188"/>
    <w:basedOn w:val="754"/>
    <w:uiPriority w:val="0"/>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43" w:customStyle="1">
    <w:name w:val="纯文本3"/>
    <w:basedOn w:val="754"/>
    <w:uiPriority w:val="0"/>
    <w:qFormat/>
    <w:rPr>
      <w:rFonts w:hAnsi="Courier New" w:eastAsia="楷体_GB2312"/>
      <w:sz w:val="28"/>
      <w:szCs w:val="20"/>
    </w:rPr>
  </w:style>
  <w:style w:type="paragraph" w:styleId="1344" w:customStyle="1">
    <w:name w:val="xl64"/>
    <w:basedOn w:val="754"/>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45" w:customStyle="1">
    <w:name w:val="xl170"/>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6" w:customStyle="1">
    <w:name w:val="xl217"/>
    <w:basedOn w:val="754"/>
    <w:uiPriority w:val="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47" w:customStyle="1">
    <w:name w:val="xl161"/>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8" w:customStyle="1">
    <w:name w:val="Block"/>
    <w:basedOn w:val="754"/>
    <w:next w:val="1088"/>
    <w:uiPriority w:val="0"/>
    <w:rPr>
      <w:rFonts w:ascii="Arial" w:hAnsi="Arial" w:eastAsia="楷体_GB2312"/>
      <w:color w:val="000080"/>
      <w:sz w:val="28"/>
      <w:szCs w:val="28"/>
    </w:rPr>
  </w:style>
  <w:style w:type="paragraph" w:styleId="1349" w:customStyle="1">
    <w:name w:val="xl113"/>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50" w:customStyle="1">
    <w:name w:val="9"/>
    <w:uiPriority w:val="0"/>
    <w:pPr>
      <w:jc w:val="both"/>
      <w:widowControl w:val="off"/>
    </w:pPr>
    <w:rPr>
      <w:rFonts w:ascii="宋体" w:hAnsi="Times New Roman" w:eastAsia="宋体" w:cs="Times New Roman"/>
      <w:b/>
      <w:bCs/>
      <w:color w:val="000000"/>
      <w:spacing w:val="15"/>
      <w:sz w:val="18"/>
      <w:szCs w:val="18"/>
      <w:lang w:val="en-US" w:eastAsia="zh-CN" w:bidi="ar-SA"/>
    </w:rPr>
  </w:style>
  <w:style w:type="paragraph" w:styleId="1351" w:customStyle="1">
    <w:name w:val="Item list in table"/>
    <w:basedOn w:val="754"/>
    <w:uiPriority w:val="0"/>
    <w:pPr>
      <w:numPr>
        <w:ilvl w:val="0"/>
        <w:numId w:val="13"/>
      </w:numPr>
      <w:widowControl/>
    </w:pPr>
    <w:rPr>
      <w:rFonts w:ascii="Times New Roman" w:hAnsi="Times New Roman"/>
      <w:sz w:val="18"/>
      <w:szCs w:val="18"/>
    </w:rPr>
  </w:style>
  <w:style w:type="paragraph" w:styleId="1352" w:customStyle="1">
    <w:name w:val="xl205"/>
    <w:basedOn w:val="754"/>
    <w:uiPriority w:val="0"/>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53" w:customStyle="1">
    <w:name w:val="样式 标题 2 + 首行缩进:  0.62 字符"/>
    <w:basedOn w:val="756"/>
    <w:uiPriority w:val="0"/>
    <w:pPr>
      <w:numPr>
        <w:ilvl w:val="0"/>
        <w:numId w:val="0"/>
      </w:numPr>
      <w:ind w:firstLine="187"/>
      <w:spacing w:line="360" w:lineRule="auto"/>
    </w:pPr>
    <w:rPr>
      <w:rFonts w:cs="宋体"/>
      <w:bCs/>
      <w:sz w:val="30"/>
    </w:rPr>
  </w:style>
  <w:style w:type="paragraph" w:styleId="1354" w:customStyle="1">
    <w:name w:val="样式 标题 2H2Heading 2 HiddenHeading 2 CCBSheading 22nd levelh..."/>
    <w:basedOn w:val="756"/>
    <w:uiPriority w:val="0"/>
    <w:pPr>
      <w:numPr>
        <w:numId w:val="0"/>
      </w:numPr>
      <w:ind w:left="576" w:hanging="576"/>
      <w:spacing w:before="120" w:after="120" w:line="240" w:lineRule="auto"/>
    </w:pPr>
    <w:rPr>
      <w:rFonts w:cs="宋体"/>
      <w:b w:val="0"/>
      <w:sz w:val="28"/>
      <w:szCs w:val="28"/>
    </w:rPr>
  </w:style>
  <w:style w:type="paragraph" w:styleId="1355" w:customStyle="1">
    <w:name w:val="Revision"/>
    <w:uiPriority w:val="0"/>
    <w:semiHidden/>
    <w:rPr>
      <w:rFonts w:ascii="Arial" w:hAnsi="Arial" w:eastAsia="宋体" w:cs="Times New Roman"/>
      <w:sz w:val="24"/>
      <w:szCs w:val="24"/>
      <w:lang w:val="en-US" w:eastAsia="zh-CN" w:bidi="ar-SA"/>
    </w:rPr>
  </w:style>
  <w:style w:type="paragraph" w:styleId="1356" w:customStyle="1">
    <w:name w:val="style6"/>
    <w:basedOn w:val="754"/>
    <w:uiPriority w:val="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57" w:customStyle="1">
    <w:name w:val="xl134"/>
    <w:basedOn w:val="75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58" w:customStyle="1">
    <w:name w:val="xl173"/>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59" w:customStyle="1">
    <w:name w:val="xl91"/>
    <w:basedOn w:val="754"/>
    <w:uiPriority w:val="0"/>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60" w:customStyle="1">
    <w:name w:val="xl79"/>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1" w:customStyle="1">
    <w:name w:val="xl143"/>
    <w:basedOn w:val="754"/>
    <w:uiPriority w:val="0"/>
    <w:pPr>
      <w:jc w:val="left"/>
      <w:spacing w:before="100" w:beforeAutospacing="1" w:after="100" w:afterAutospacing="1"/>
      <w:widowControl/>
    </w:pPr>
    <w:rPr>
      <w:rFonts w:ascii="楷体" w:hAnsi="楷体" w:eastAsia="楷体" w:cs="宋体"/>
    </w:rPr>
  </w:style>
  <w:style w:type="paragraph" w:styleId="1362" w:customStyle="1">
    <w:name w:val="xl145"/>
    <w:basedOn w:val="754"/>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63" w:customStyle="1">
    <w:name w:val="xl175"/>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4" w:customStyle="1">
    <w:name w:val="xl195"/>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5" w:customStyle="1">
    <w:name w:val="xl176"/>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6" w:customStyle="1">
    <w:name w:val="标题3"/>
    <w:basedOn w:val="757"/>
    <w:uiPriority w:val="0"/>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367" w:customStyle="1">
    <w:name w:val="项目符号2"/>
    <w:basedOn w:val="754"/>
    <w:uiPriority w:val="0"/>
    <w:pPr>
      <w:spacing w:line="360" w:lineRule="auto"/>
    </w:pPr>
    <w:rPr>
      <w:rFonts w:ascii="Times New Roman" w:hAnsi="Times New Roman"/>
      <w:szCs w:val="20"/>
    </w:rPr>
  </w:style>
  <w:style w:type="paragraph" w:styleId="1368" w:customStyle="1">
    <w:name w:val="小四 段落 宋体 Char Char"/>
    <w:basedOn w:val="769"/>
    <w:uiPriority w:val="0"/>
    <w:pPr>
      <w:ind w:left="0" w:right="113" w:firstLine="425"/>
      <w:jc w:val="left"/>
      <w:spacing w:line="360" w:lineRule="auto"/>
      <w:tabs>
        <w:tab w:val="clear" w:pos="420" w:leader="none"/>
      </w:tabs>
    </w:pPr>
    <w:rPr>
      <w:sz w:val="24"/>
    </w:rPr>
  </w:style>
  <w:style w:type="paragraph" w:styleId="1369" w:customStyle="1">
    <w:name w:val="xl125"/>
    <w:basedOn w:val="754"/>
    <w:uiPriority w:val="0"/>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70" w:customStyle="1">
    <w:name w:val="font11"/>
    <w:basedOn w:val="754"/>
    <w:uiPriority w:val="0"/>
    <w:pPr>
      <w:jc w:val="left"/>
      <w:spacing w:before="100" w:beforeAutospacing="1" w:after="100" w:afterAutospacing="1"/>
      <w:widowControl/>
    </w:pPr>
    <w:rPr>
      <w:rFonts w:cs="宋体"/>
      <w:sz w:val="18"/>
      <w:szCs w:val="18"/>
    </w:rPr>
  </w:style>
  <w:style w:type="paragraph" w:styleId="1371" w:customStyle="1">
    <w:name w:val="xl70"/>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2" w:customStyle="1">
    <w:name w:val="Char Char Char Char1"/>
    <w:basedOn w:val="754"/>
    <w:uiPriority w:val="0"/>
    <w:semiHidden/>
    <w:pPr>
      <w:jc w:val="left"/>
      <w:spacing w:after="160" w:line="240" w:lineRule="exact"/>
      <w:widowControl/>
    </w:pPr>
    <w:rPr>
      <w:rFonts w:ascii="Verdana" w:hAnsi="Verdana"/>
      <w:sz w:val="20"/>
      <w:szCs w:val="20"/>
      <w:lang w:eastAsia="en-US"/>
    </w:rPr>
  </w:style>
  <w:style w:type="paragraph" w:styleId="1373" w:customStyle="1">
    <w:name w:val="news"/>
    <w:basedOn w:val="754"/>
    <w:uiPriority w:val="0"/>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74" w:customStyle="1">
    <w:name w:val="font15"/>
    <w:basedOn w:val="754"/>
    <w:uiPriority w:val="0"/>
    <w:pPr>
      <w:jc w:val="left"/>
      <w:spacing w:before="100" w:beforeAutospacing="1" w:after="100" w:afterAutospacing="1"/>
      <w:widowControl/>
    </w:pPr>
    <w:rPr>
      <w:rFonts w:cs="宋体"/>
      <w:sz w:val="18"/>
      <w:szCs w:val="18"/>
    </w:rPr>
  </w:style>
  <w:style w:type="paragraph" w:styleId="1375" w:customStyle="1">
    <w:name w:val="gray"/>
    <w:basedOn w:val="754"/>
    <w:uiPriority w:val="0"/>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76" w:customStyle="1">
    <w:name w:val="xl187"/>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7" w:customStyle="1">
    <w:name w:val="xl144"/>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8" w:customStyle="1">
    <w:name w:val="标准正文中缩进"/>
    <w:basedOn w:val="754"/>
    <w:uiPriority w:val="0"/>
    <w:pPr>
      <w:ind w:firstLine="200"/>
      <w:jc w:val="left"/>
      <w:spacing w:line="420" w:lineRule="exact"/>
    </w:pPr>
    <w:rPr>
      <w:rFonts w:ascii="Times New Roman" w:hAnsi="Times New Roman"/>
    </w:rPr>
  </w:style>
  <w:style w:type="paragraph" w:styleId="1379" w:customStyle="1">
    <w:name w:val="xl191"/>
    <w:basedOn w:val="754"/>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0" w:customStyle="1">
    <w:name w:val="11"/>
    <w:uiPriority w:val="0"/>
    <w:pPr>
      <w:ind w:firstLine="369"/>
      <w:jc w:val="both"/>
      <w:widowControl w:val="off"/>
    </w:pPr>
    <w:rPr>
      <w:rFonts w:ascii="宋体" w:hAnsi="Times New Roman" w:eastAsia="宋体" w:cs="Times New Roman"/>
      <w:color w:val="000000"/>
      <w:sz w:val="18"/>
      <w:szCs w:val="18"/>
      <w:lang w:val="en-US" w:eastAsia="zh-CN" w:bidi="ar-SA"/>
    </w:rPr>
  </w:style>
  <w:style w:type="paragraph" w:styleId="1381" w:customStyle="1">
    <w:name w:val="xl214"/>
    <w:basedOn w:val="754"/>
    <w:uiPriority w:val="0"/>
    <w:pPr>
      <w:jc w:val="left"/>
      <w:spacing w:before="100" w:beforeAutospacing="1" w:after="100" w:afterAutospacing="1"/>
      <w:widowControl/>
    </w:pPr>
    <w:rPr>
      <w:rFonts w:ascii="Courier New" w:hAnsi="Courier New" w:cs="Courier New"/>
    </w:rPr>
  </w:style>
  <w:style w:type="paragraph" w:styleId="1382" w:customStyle="1">
    <w:name w:val="Default Paragraph Font Para Char"/>
    <w:basedOn w:val="754"/>
    <w:uiPriority w:val="0"/>
    <w:semiHidden/>
    <w:pPr>
      <w:jc w:val="left"/>
      <w:spacing w:after="160" w:line="240" w:lineRule="exact"/>
      <w:widowControl/>
    </w:pPr>
    <w:rPr>
      <w:rFonts w:ascii="Verdana" w:hAnsi="Verdana"/>
      <w:sz w:val="20"/>
      <w:szCs w:val="20"/>
      <w:lang w:eastAsia="en-US"/>
    </w:rPr>
  </w:style>
  <w:style w:type="paragraph" w:styleId="1383" w:customStyle="1">
    <w:name w:val="xl65"/>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4" w:customStyle="1">
    <w:name w:val="格式３"/>
    <w:basedOn w:val="754"/>
    <w:uiPriority w:val="0"/>
    <w:qFormat/>
    <w:pPr>
      <w:ind w:left="600" w:hanging="600"/>
      <w:spacing w:line="420" w:lineRule="exact"/>
    </w:pPr>
    <w:rPr>
      <w:color w:val="000000"/>
      <w:szCs w:val="20"/>
    </w:rPr>
  </w:style>
  <w:style w:type="paragraph" w:styleId="1385" w:customStyle="1">
    <w:name w:val="样式1"/>
    <w:basedOn w:val="754"/>
    <w:uiPriority w:val="0"/>
    <w:pPr>
      <w:ind w:firstLine="480"/>
      <w:jc w:val="left"/>
      <w:spacing w:line="360" w:lineRule="auto"/>
      <w:widowControl/>
    </w:pPr>
    <w:rPr>
      <w:rFonts w:ascii="Calibri" w:hAnsi="Calibri"/>
      <w:bCs/>
      <w:szCs w:val="20"/>
      <w:lang w:eastAsia="en-US" w:bidi="en-US"/>
    </w:rPr>
  </w:style>
  <w:style w:type="paragraph" w:styleId="1386" w:customStyle="1">
    <w:name w:val="Table description"/>
    <w:basedOn w:val="754"/>
    <w:next w:val="766"/>
    <w:uiPriority w:val="0"/>
    <w:pPr>
      <w:numPr>
        <w:ilvl w:val="5"/>
        <w:numId w:val="6"/>
      </w:numPr>
      <w:jc w:val="center"/>
      <w:keepLines/>
      <w:keepNext/>
      <w:widowControl/>
    </w:pPr>
    <w:rPr>
      <w:rFonts w:ascii="Times New Roman" w:hAnsi="Times New Roman"/>
      <w:sz w:val="21"/>
      <w:szCs w:val="18"/>
    </w:rPr>
  </w:style>
  <w:style w:type="paragraph" w:styleId="1387" w:customStyle="1">
    <w:name w:val="Body Text1"/>
    <w:basedOn w:val="754"/>
    <w:uiPriority w:val="0"/>
    <w:pPr>
      <w:spacing w:line="360" w:lineRule="auto"/>
    </w:pPr>
    <w:rPr>
      <w:rFonts w:hAnsi="Times New Roman"/>
    </w:rPr>
  </w:style>
  <w:style w:type="paragraph" w:styleId="1388" w:customStyle="1">
    <w:name w:val="附件标题"/>
    <w:basedOn w:val="754"/>
    <w:uiPriority w:val="0"/>
    <w:pPr>
      <w:jc w:val="center"/>
      <w:spacing w:line="360" w:lineRule="auto"/>
    </w:pPr>
    <w:rPr>
      <w:rFonts w:ascii="Arial" w:hAnsi="Arial" w:eastAsia="黑体"/>
    </w:rPr>
  </w:style>
  <w:style w:type="paragraph" w:styleId="1389" w:customStyle="1">
    <w:name w:val="普通正文"/>
    <w:basedOn w:val="754"/>
    <w:uiPriority w:val="0"/>
    <w:pPr>
      <w:ind w:firstLine="480"/>
      <w:jc w:val="left"/>
      <w:spacing w:before="120" w:after="120" w:line="360" w:lineRule="auto"/>
    </w:pPr>
    <w:rPr>
      <w:rFonts w:ascii="Arial" w:hAnsi="Arial"/>
    </w:rPr>
  </w:style>
  <w:style w:type="paragraph" w:styleId="1390" w:customStyle="1">
    <w:name w:val="xl122"/>
    <w:basedOn w:val="754"/>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91" w:customStyle="1">
    <w:name w:val="xl169"/>
    <w:basedOn w:val="75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2" w:customStyle="1">
    <w:name w:val="xl193"/>
    <w:basedOn w:val="754"/>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93" w:customStyle="1">
    <w:name w:val="font9"/>
    <w:basedOn w:val="754"/>
    <w:uiPriority w:val="0"/>
    <w:pPr>
      <w:jc w:val="left"/>
      <w:spacing w:before="100" w:beforeAutospacing="1" w:after="100" w:afterAutospacing="1"/>
      <w:widowControl/>
    </w:pPr>
    <w:rPr>
      <w:rFonts w:cs="宋体"/>
      <w:sz w:val="18"/>
      <w:szCs w:val="18"/>
    </w:rPr>
  </w:style>
  <w:style w:type="paragraph" w:styleId="1394" w:customStyle="1">
    <w:name w:val="Char5"/>
    <w:basedOn w:val="754"/>
    <w:uiPriority w:val="0"/>
    <w:pPr>
      <w:jc w:val="left"/>
      <w:spacing w:after="160" w:line="240" w:lineRule="exact"/>
      <w:widowControl/>
    </w:pPr>
    <w:rPr>
      <w:rFonts w:ascii="Verdana" w:hAnsi="Verdana"/>
      <w:sz w:val="21"/>
      <w:szCs w:val="20"/>
      <w:lang w:eastAsia="en-US"/>
    </w:rPr>
  </w:style>
  <w:style w:type="paragraph" w:styleId="1395" w:customStyle="1">
    <w:name w:val="样式 样式 标题 3 + 首行缩进:  2 字符 + 首行缩进:  2 字符"/>
    <w:basedOn w:val="754"/>
    <w:uiPriority w:val="0"/>
    <w:pPr>
      <w:keepLines/>
      <w:keepNext/>
      <w:spacing w:before="260" w:after="260"/>
      <w:outlineLvl w:val="2"/>
    </w:pPr>
    <w:rPr>
      <w:rFonts w:ascii="Times New Roman" w:hAnsi="Times New Roman" w:cs="宋体"/>
      <w:b/>
      <w:bCs/>
      <w:sz w:val="30"/>
      <w:szCs w:val="20"/>
    </w:rPr>
  </w:style>
  <w:style w:type="paragraph" w:styleId="1396" w:customStyle="1">
    <w:name w:val="xl92"/>
    <w:basedOn w:val="754"/>
    <w:uiPriority w:val="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97" w:customStyle="1">
    <w:name w:val="xl197"/>
    <w:basedOn w:val="754"/>
    <w:uiPriority w:val="0"/>
    <w:pPr>
      <w:jc w:val="left"/>
      <w:spacing w:before="100" w:beforeAutospacing="1" w:after="100" w:afterAutospacing="1"/>
      <w:widowControl/>
    </w:pPr>
    <w:rPr>
      <w:rFonts w:ascii="Courier New" w:hAnsi="Courier New" w:cs="Courier New"/>
      <w:sz w:val="20"/>
      <w:szCs w:val="20"/>
    </w:rPr>
  </w:style>
  <w:style w:type="paragraph" w:styleId="1398" w:customStyle="1">
    <w:name w:val="5"/>
    <w:basedOn w:val="754"/>
    <w:uiPriority w:val="0"/>
    <w:pPr>
      <w:jc w:val="left"/>
    </w:pPr>
    <w:rPr>
      <w:rFonts w:hAnsi="Times New Roman"/>
      <w:b/>
      <w:bCs/>
      <w:sz w:val="18"/>
      <w:szCs w:val="18"/>
    </w:rPr>
  </w:style>
  <w:style w:type="paragraph" w:styleId="1399" w:customStyle="1">
    <w:name w:val="xl166"/>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00" w:customStyle="1">
    <w:name w:val="diy"/>
    <w:basedOn w:val="754"/>
    <w:uiPriority w:val="0"/>
    <w:pPr>
      <w:ind w:firstLine="480"/>
      <w:spacing w:before="163" w:after="163" w:line="300" w:lineRule="auto"/>
      <w:tabs>
        <w:tab w:val="right" w:pos="9030" w:leader="middleDot"/>
      </w:tabs>
    </w:pPr>
  </w:style>
  <w:style w:type="paragraph" w:styleId="1401" w:customStyle="1">
    <w:name w:val="xl104"/>
    <w:basedOn w:val="754"/>
    <w:uiPriority w:val="0"/>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02" w:customStyle="1">
    <w:name w:val="xl202"/>
    <w:basedOn w:val="754"/>
    <w:uiPriority w:val="0"/>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03" w:customStyle="1">
    <w:name w:val="产品描述"/>
    <w:uiPriority w:val="0"/>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404" w:customStyle="1">
    <w:name w:val="xl133"/>
    <w:basedOn w:val="75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05" w:customStyle="1">
    <w:name w:val="Normal1"/>
    <w:uiPriority w:val="0"/>
    <w:pPr>
      <w:spacing w:line="360" w:lineRule="atLeast"/>
      <w:widowControl w:val="off"/>
    </w:pPr>
    <w:rPr>
      <w:rFonts w:ascii="宋体" w:hAnsi="Times New Roman" w:eastAsia="宋体" w:cs="Times New Roman"/>
      <w:sz w:val="24"/>
      <w:lang w:val="en-US" w:eastAsia="zh-CN" w:bidi="ar-SA"/>
    </w:rPr>
  </w:style>
  <w:style w:type="paragraph" w:styleId="1406" w:customStyle="1">
    <w:name w:val="Char Char Char1"/>
    <w:basedOn w:val="754"/>
    <w:uiPriority w:val="0"/>
    <w:rPr>
      <w:rFonts w:ascii="Tahoma" w:hAnsi="Tahoma"/>
      <w:sz w:val="21"/>
      <w:szCs w:val="20"/>
    </w:rPr>
  </w:style>
  <w:style w:type="paragraph" w:styleId="1407" w:customStyle="1">
    <w:name w:val="xl119"/>
    <w:basedOn w:val="754"/>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8" w:customStyle="1">
    <w:name w:val="默认段落字体 Para Char Char Char Char Char Char Char"/>
    <w:basedOn w:val="754"/>
    <w:uiPriority w:val="0"/>
    <w:rPr>
      <w:rFonts w:ascii="Tahoma" w:hAnsi="Tahoma"/>
      <w:szCs w:val="20"/>
    </w:rPr>
  </w:style>
  <w:style w:type="paragraph" w:styleId="1409" w:customStyle="1">
    <w:name w:val="附件(1)"/>
    <w:basedOn w:val="754"/>
    <w:uiPriority w:val="0"/>
    <w:pPr>
      <w:ind w:left="432" w:hanging="432"/>
      <w:spacing w:line="360" w:lineRule="auto"/>
      <w:tabs>
        <w:tab w:val="left" w:pos="1080" w:leader="none"/>
      </w:tabs>
    </w:pPr>
    <w:rPr>
      <w:rFonts w:ascii="Times New Roman" w:hAnsi="Times New Roman"/>
    </w:rPr>
  </w:style>
  <w:style w:type="paragraph" w:styleId="1410" w:customStyle="1">
    <w:name w:val="附件圈"/>
    <w:basedOn w:val="1409"/>
    <w:uiPriority w:val="0"/>
    <w:pPr>
      <w:numPr>
        <w:ilvl w:val="0"/>
        <w:numId w:val="15"/>
      </w:numPr>
    </w:pPr>
  </w:style>
  <w:style w:type="paragraph" w:styleId="1411" w:customStyle="1">
    <w:name w:val="样式 正文文本缩进 2 + Century Gothic 四号 行距: 多倍行距 1.75 字行"/>
    <w:basedOn w:val="754"/>
    <w:uiPriority w:val="0"/>
    <w:pPr>
      <w:ind w:firstLine="207"/>
      <w:spacing w:line="396" w:lineRule="auto"/>
    </w:pPr>
    <w:rPr>
      <w:rFonts w:ascii="Century Gothic" w:hAnsi="Times New Roman" w:cs="宋体"/>
      <w:sz w:val="28"/>
      <w:szCs w:val="20"/>
    </w:rPr>
  </w:style>
  <w:style w:type="paragraph" w:styleId="1412" w:customStyle="1">
    <w:name w:val="xl189"/>
    <w:basedOn w:val="754"/>
    <w:uiPriority w:val="0"/>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13" w:customStyle="1">
    <w:name w:val="style2"/>
    <w:basedOn w:val="754"/>
    <w:uiPriority w:val="0"/>
    <w:pPr>
      <w:jc w:val="left"/>
      <w:spacing w:before="100" w:beforeAutospacing="1" w:after="100" w:afterAutospacing="1"/>
      <w:widowControl/>
    </w:pPr>
    <w:rPr>
      <w:rFonts w:cs="宋体"/>
    </w:rPr>
  </w:style>
  <w:style w:type="paragraph" w:styleId="1414" w:customStyle="1">
    <w:name w:val="xl76"/>
    <w:basedOn w:val="754"/>
    <w:uiPriority w:val="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15" w:customStyle="1">
    <w:name w:val="段"/>
    <w:uiPriority w:val="0"/>
    <w:pPr>
      <w:ind w:firstLine="200"/>
      <w:jc w:val="both"/>
    </w:pPr>
    <w:rPr>
      <w:rFonts w:ascii="宋体" w:hAnsi="Times New Roman" w:eastAsia="宋体" w:cs="Times New Roman"/>
      <w:sz w:val="21"/>
      <w:lang w:val="en-US" w:eastAsia="zh-CN" w:bidi="ar-SA"/>
    </w:rPr>
  </w:style>
  <w:style w:type="paragraph" w:styleId="1416" w:customStyle="1">
    <w:name w:val="正文2"/>
    <w:basedOn w:val="754"/>
    <w:uiPriority w:val="0"/>
    <w:pPr>
      <w:ind w:firstLine="200"/>
      <w:jc w:val="left"/>
      <w:spacing w:after="160" w:line="360" w:lineRule="auto"/>
      <w:widowControl/>
    </w:pPr>
    <w:rPr>
      <w:rFonts w:ascii="Verdana" w:hAnsi="Verdana" w:eastAsia="黑体"/>
      <w:sz w:val="21"/>
      <w:szCs w:val="20"/>
      <w:lang w:eastAsia="en-US"/>
    </w:rPr>
  </w:style>
  <w:style w:type="paragraph" w:styleId="1417" w:customStyle="1">
    <w:name w:val="font10"/>
    <w:basedOn w:val="754"/>
    <w:uiPriority w:val="0"/>
    <w:pPr>
      <w:jc w:val="left"/>
      <w:spacing w:before="100" w:beforeAutospacing="1" w:after="100" w:afterAutospacing="1"/>
      <w:widowControl/>
    </w:pPr>
    <w:rPr>
      <w:rFonts w:ascii="Times New Roman" w:hAnsi="Times New Roman"/>
      <w:b/>
      <w:bCs/>
      <w:sz w:val="22"/>
      <w:szCs w:val="22"/>
    </w:rPr>
  </w:style>
  <w:style w:type="paragraph" w:styleId="1418" w:customStyle="1">
    <w:name w:val="xl81"/>
    <w:basedOn w:val="754"/>
    <w:uiPriority w:val="0"/>
    <w:pPr>
      <w:jc w:val="center"/>
      <w:spacing w:before="100" w:beforeAutospacing="1" w:after="100" w:afterAutospacing="1"/>
      <w:widowControl/>
    </w:pPr>
    <w:rPr>
      <w:rFonts w:ascii="微软雅黑" w:hAnsi="微软雅黑" w:eastAsia="微软雅黑" w:cs="宋体"/>
      <w:sz w:val="20"/>
      <w:szCs w:val="20"/>
    </w:rPr>
  </w:style>
  <w:style w:type="paragraph" w:styleId="1419" w:customStyle="1">
    <w:name w:val="xl207"/>
    <w:basedOn w:val="754"/>
    <w:uiPriority w:val="0"/>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20" w:customStyle="1">
    <w:name w:val="xl83"/>
    <w:basedOn w:val="75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1" w:customStyle="1">
    <w:name w:val="正文四号"/>
    <w:basedOn w:val="754"/>
    <w:uiPriority w:val="0"/>
    <w:qFormat/>
    <w:pPr>
      <w:ind w:firstLine="200"/>
      <w:spacing w:line="360" w:lineRule="auto"/>
    </w:pPr>
    <w:rPr>
      <w:rFonts w:ascii="Times New Roman" w:hAnsi="Times New Roman" w:eastAsia="仿宋_GB2312" w:cs="宋体"/>
      <w:sz w:val="28"/>
      <w:szCs w:val="20"/>
    </w:rPr>
  </w:style>
  <w:style w:type="paragraph" w:styleId="1422" w:customStyle="1">
    <w:name w:val="xl215"/>
    <w:basedOn w:val="754"/>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23" w:customStyle="1">
    <w:name w:val="xl89"/>
    <w:basedOn w:val="754"/>
    <w:uiPriority w:val="0"/>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24" w:customStyle="1">
    <w:name w:val="段落1"/>
    <w:basedOn w:val="754"/>
    <w:uiPriority w:val="0"/>
    <w:pPr>
      <w:ind w:right="23"/>
      <w:spacing w:before="120" w:after="156" w:line="360" w:lineRule="auto"/>
    </w:pPr>
    <w:rPr>
      <w:b/>
      <w:bCs/>
    </w:rPr>
  </w:style>
  <w:style w:type="paragraph" w:styleId="1425" w:customStyle="1">
    <w:name w:val="xl160"/>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6" w:customStyle="1">
    <w:name w:val="附件1."/>
    <w:basedOn w:val="755"/>
    <w:uiPriority w:val="0"/>
    <w:pPr>
      <w:numPr>
        <w:numId w:val="0"/>
      </w:numPr>
      <w:ind w:left="567" w:hanging="567"/>
      <w:keepLines w:val="0"/>
      <w:keepNext w:val="0"/>
      <w:spacing w:before="0" w:after="0" w:line="360" w:lineRule="auto"/>
      <w:tabs>
        <w:tab w:val="left" w:pos="360" w:leader="none"/>
        <w:tab w:val="left" w:pos="420" w:leader="none"/>
      </w:tabs>
    </w:pPr>
    <w:rPr>
      <w:b w:val="0"/>
      <w:bCs/>
      <w:sz w:val="24"/>
      <w:szCs w:val="44"/>
    </w:rPr>
  </w:style>
  <w:style w:type="paragraph" w:styleId="1427" w:customStyle="1">
    <w:name w:val="xl198"/>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28" w:customStyle="1">
    <w:name w:val="Char7"/>
    <w:basedOn w:val="754"/>
    <w:uiPriority w:val="0"/>
    <w:pPr>
      <w:jc w:val="left"/>
      <w:spacing w:after="160" w:line="240" w:lineRule="exact"/>
      <w:widowControl/>
    </w:pPr>
    <w:rPr>
      <w:rFonts w:ascii="Verdana" w:hAnsi="Verdana"/>
      <w:sz w:val="21"/>
      <w:szCs w:val="20"/>
      <w:lang w:eastAsia="en-US"/>
    </w:rPr>
  </w:style>
  <w:style w:type="paragraph" w:styleId="1429" w:customStyle="1">
    <w:name w:val="xl77"/>
    <w:basedOn w:val="754"/>
    <w:uiPriority w:val="0"/>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30" w:customStyle="1">
    <w:name w:val="文档标题"/>
    <w:basedOn w:val="754"/>
    <w:uiPriority w:val="0"/>
    <w:pPr>
      <w:jc w:val="center"/>
      <w:spacing w:before="300" w:after="300" w:line="360" w:lineRule="auto"/>
      <w:tabs>
        <w:tab w:val="left" w:pos="0" w:leader="none"/>
      </w:tabs>
    </w:pPr>
    <w:rPr>
      <w:rFonts w:ascii="Arial" w:hAnsi="Arial" w:eastAsia="黑体"/>
      <w:sz w:val="36"/>
      <w:szCs w:val="36"/>
    </w:rPr>
  </w:style>
  <w:style w:type="paragraph" w:styleId="1431" w:customStyle="1">
    <w:name w:val="其他标准称谓"/>
    <w:uiPriority w:val="0"/>
    <w:pPr>
      <w:jc w:val="both"/>
      <w:spacing w:line="0" w:lineRule="atLeast"/>
    </w:pPr>
    <w:rPr>
      <w:rFonts w:ascii="黑体" w:hAnsi="宋体" w:eastAsia="黑体" w:cs="Times New Roman"/>
      <w:sz w:val="52"/>
      <w:lang w:val="en-US" w:eastAsia="zh-CN" w:bidi="ar-SA"/>
    </w:rPr>
  </w:style>
  <w:style w:type="paragraph" w:styleId="1432" w:customStyle="1">
    <w:name w:val="xl206"/>
    <w:basedOn w:val="754"/>
    <w:uiPriority w:val="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33" w:customStyle="1">
    <w:name w:val="Table Heading"/>
    <w:basedOn w:val="754"/>
    <w:uiPriority w:val="0"/>
    <w:pPr>
      <w:jc w:val="center"/>
    </w:pPr>
    <w:rPr>
      <w:rFonts w:ascii="Arial" w:hAnsi="Arial" w:eastAsia="黑体"/>
      <w:b/>
      <w:sz w:val="21"/>
    </w:rPr>
  </w:style>
  <w:style w:type="paragraph" w:styleId="1434" w:customStyle="1">
    <w:name w:val="xl102"/>
    <w:basedOn w:val="754"/>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35" w:customStyle="1">
    <w:name w:val="样式 列表项目符号 + 段前: 0.5 行 段后: 0.25 行 + 段前: 0.25 行 段后: 0.25 行"/>
    <w:basedOn w:val="754"/>
    <w:uiPriority w:val="0"/>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36" w:customStyle="1">
    <w:name w:val="表格1"/>
    <w:basedOn w:val="754"/>
    <w:uiPriority w:val="0"/>
    <w:pPr>
      <w:jc w:val="left"/>
      <w:spacing w:line="440" w:lineRule="exact"/>
    </w:pPr>
    <w:rPr>
      <w:sz w:val="21"/>
      <w:szCs w:val="20"/>
    </w:rPr>
  </w:style>
  <w:style w:type="paragraph" w:styleId="1437" w:customStyle="1">
    <w:name w:val="xl201"/>
    <w:basedOn w:val="754"/>
    <w:uiPriority w:val="0"/>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38" w:customStyle="1">
    <w:name w:val="xl218"/>
    <w:basedOn w:val="754"/>
    <w:uiPriority w:val="0"/>
    <w:pPr>
      <w:jc w:val="center"/>
      <w:spacing w:before="100" w:beforeAutospacing="1" w:after="100" w:afterAutospacing="1"/>
      <w:widowControl/>
    </w:pPr>
    <w:rPr>
      <w:rFonts w:ascii="Courier New" w:hAnsi="Courier New" w:cs="Courier New"/>
    </w:rPr>
  </w:style>
  <w:style w:type="paragraph" w:styleId="1439" w:customStyle="1">
    <w:name w:val="Item Step"/>
    <w:basedOn w:val="754"/>
    <w:uiPriority w:val="0"/>
    <w:pPr>
      <w:numPr>
        <w:ilvl w:val="0"/>
        <w:numId w:val="16"/>
      </w:numPr>
      <w:ind w:left="1701" w:hanging="567"/>
      <w:jc w:val="left"/>
      <w:spacing w:after="50"/>
      <w:widowControl/>
    </w:pPr>
    <w:rPr>
      <w:rFonts w:ascii="Times New Roman" w:hAnsi="Times New Roman"/>
      <w:sz w:val="21"/>
    </w:rPr>
  </w:style>
  <w:style w:type="paragraph" w:styleId="1440" w:customStyle="1">
    <w:name w:val="样式2"/>
    <w:basedOn w:val="757"/>
    <w:uiPriority w:val="0"/>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41" w:customStyle="1">
    <w:name w:val="段 Char"/>
    <w:uiPriority w:val="0"/>
    <w:pPr>
      <w:ind w:firstLine="200"/>
      <w:jc w:val="both"/>
    </w:pPr>
    <w:rPr>
      <w:rFonts w:ascii="宋体" w:hAnsi="Times New Roman" w:eastAsia="宋体" w:cs="Times New Roman"/>
      <w:sz w:val="21"/>
      <w:lang w:val="en-US" w:eastAsia="zh-CN" w:bidi="ar-SA"/>
    </w:rPr>
  </w:style>
  <w:style w:type="paragraph" w:styleId="1442" w:customStyle="1">
    <w:name w:val="xl186"/>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3" w:customStyle="1">
    <w:name w:val="xl71"/>
    <w:basedOn w:val="754"/>
    <w:uiPriority w:val="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4" w:customStyle="1">
    <w:name w:val="Char Char1 Char Char Char Char"/>
    <w:basedOn w:val="772"/>
    <w:uiPriority w:val="0"/>
    <w:pPr>
      <w:spacing w:line="360" w:lineRule="auto"/>
    </w:pPr>
    <w:rPr>
      <w:rFonts w:ascii="Tahoma" w:hAnsi="Tahoma"/>
    </w:rPr>
  </w:style>
  <w:style w:type="paragraph" w:styleId="1445" w:customStyle="1">
    <w:name w:val="_Style 12"/>
    <w:basedOn w:val="772"/>
    <w:uiPriority w:val="0"/>
    <w:pPr>
      <w:spacing w:line="360" w:lineRule="auto"/>
    </w:pPr>
    <w:rPr>
      <w:rFonts w:ascii="Times New Roman" w:hAnsi="Times New Roman"/>
      <w:sz w:val="21"/>
    </w:rPr>
  </w:style>
  <w:style w:type="paragraph" w:styleId="1446" w:customStyle="1">
    <w:name w:val="xl86"/>
    <w:basedOn w:val="754"/>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47" w:customStyle="1">
    <w:name w:val="项目"/>
    <w:basedOn w:val="754"/>
    <w:uiPriority w:val="0"/>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48" w:customStyle="1">
    <w:name w:val="目录"/>
    <w:basedOn w:val="754"/>
    <w:next w:val="1088"/>
    <w:uiPriority w:val="0"/>
    <w:pPr>
      <w:jc w:val="center"/>
      <w:pageBreakBefore/>
      <w:spacing w:before="600" w:after="360" w:line="480" w:lineRule="auto"/>
    </w:pPr>
    <w:rPr>
      <w:rFonts w:ascii="Times New Roman" w:hAnsi="Times New Roman" w:eastAsia="楷体_GB2312"/>
      <w:spacing w:val="200"/>
      <w:sz w:val="36"/>
      <w:szCs w:val="32"/>
    </w:rPr>
  </w:style>
  <w:style w:type="paragraph" w:styleId="1449" w:customStyle="1">
    <w:name w:val="文件名"/>
    <w:basedOn w:val="1448"/>
    <w:next w:val="1088"/>
    <w:uiPriority w:val="0"/>
    <w:qFormat/>
    <w:pPr>
      <w:pageBreakBefore w:val="0"/>
    </w:pPr>
    <w:rPr>
      <w:spacing w:val="0"/>
      <w:sz w:val="52"/>
      <w:szCs w:val="44"/>
    </w:rPr>
  </w:style>
  <w:style w:type="paragraph" w:styleId="1450" w:customStyle="1">
    <w:name w:val="6"/>
    <w:basedOn w:val="1398"/>
    <w:uiPriority w:val="0"/>
    <w:qFormat/>
    <w:pPr>
      <w:jc w:val="both"/>
      <w:spacing w:line="270" w:lineRule="atLeast"/>
    </w:pPr>
    <w:rPr>
      <w:b w:val="0"/>
      <w:bCs w:val="0"/>
    </w:rPr>
  </w:style>
  <w:style w:type="paragraph" w:styleId="1451" w:customStyle="1">
    <w:name w:val="p0"/>
    <w:basedOn w:val="754"/>
    <w:uiPriority w:val="0"/>
    <w:qFormat/>
    <w:pPr>
      <w:jc w:val="left"/>
      <w:spacing w:before="100" w:beforeAutospacing="1" w:after="100" w:afterAutospacing="1"/>
      <w:widowControl/>
    </w:pPr>
    <w:rPr>
      <w:rFonts w:cs="宋体"/>
    </w:rPr>
  </w:style>
  <w:style w:type="paragraph" w:styleId="1452" w:customStyle="1">
    <w:name w:val="xl18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3" w:customStyle="1">
    <w:name w:val="1 Char Char Char Char"/>
    <w:basedOn w:val="754"/>
    <w:uiPriority w:val="0"/>
    <w:qFormat/>
    <w:rPr>
      <w:rFonts w:ascii="Tahoma" w:hAnsi="Tahoma"/>
      <w:szCs w:val="20"/>
    </w:rPr>
  </w:style>
  <w:style w:type="paragraph" w:styleId="1454" w:customStyle="1">
    <w:name w:val="xl97"/>
    <w:basedOn w:val="754"/>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55" w:customStyle="1">
    <w:name w:val="xl111"/>
    <w:basedOn w:val="7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6" w:customStyle="1">
    <w:name w:val="xl108"/>
    <w:basedOn w:val="754"/>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57" w:customStyle="1">
    <w:name w:val="Char3"/>
    <w:basedOn w:val="754"/>
    <w:uiPriority w:val="0"/>
    <w:qFormat/>
    <w:pPr>
      <w:jc w:val="left"/>
      <w:spacing w:after="160" w:line="240" w:lineRule="exact"/>
      <w:widowControl/>
    </w:pPr>
    <w:rPr>
      <w:rFonts w:ascii="Verdana" w:hAnsi="Verdana"/>
      <w:sz w:val="21"/>
      <w:szCs w:val="20"/>
      <w:lang w:eastAsia="en-US"/>
    </w:rPr>
  </w:style>
  <w:style w:type="paragraph" w:styleId="1458" w:customStyle="1">
    <w:name w:val="7"/>
    <w:basedOn w:val="754"/>
    <w:next w:val="799"/>
    <w:uiPriority w:val="0"/>
    <w:qFormat/>
    <w:pPr>
      <w:ind w:firstLine="560"/>
      <w:spacing w:line="440" w:lineRule="exact"/>
    </w:pPr>
    <w:rPr>
      <w:rFonts w:ascii="Times New Roman" w:hAnsi="Times New Roman"/>
      <w:sz w:val="21"/>
    </w:rPr>
  </w:style>
  <w:style w:type="paragraph" w:styleId="1459" w:customStyle="1">
    <w:name w:val="xl14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60" w:customStyle="1">
    <w:name w:val="xl106"/>
    <w:basedOn w:val="754"/>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61" w:customStyle="1">
    <w:name w:val="xl165"/>
    <w:basedOn w:val="754"/>
    <w:uiPriority w:val="0"/>
    <w:qFormat/>
    <w:pPr>
      <w:jc w:val="left"/>
      <w:spacing w:before="100" w:beforeAutospacing="1" w:after="100" w:afterAutospacing="1"/>
      <w:widowControl/>
    </w:pPr>
    <w:rPr>
      <w:rFonts w:ascii="Courier New" w:hAnsi="Courier New" w:cs="Courier New"/>
    </w:rPr>
  </w:style>
  <w:style w:type="paragraph" w:styleId="1462" w:customStyle="1">
    <w:name w:val="表格题注"/>
    <w:next w:val="754"/>
    <w:uiPriority w:val="0"/>
    <w:qFormat/>
    <w:pPr>
      <w:numPr>
        <w:ilvl w:val="8"/>
        <w:numId w:val="6"/>
      </w:numPr>
      <w:jc w:val="center"/>
      <w:keepLines/>
      <w:spacing w:before="240"/>
    </w:pPr>
    <w:rPr>
      <w:rFonts w:ascii="Arial" w:hAnsi="Arial" w:eastAsia="宋体" w:cs="Times New Roman"/>
      <w:sz w:val="18"/>
      <w:szCs w:val="18"/>
      <w:lang w:val="en-US" w:eastAsia="zh-CN" w:bidi="ar-SA"/>
    </w:rPr>
  </w:style>
  <w:style w:type="paragraph" w:styleId="1463" w:customStyle="1">
    <w:name w:val="xl105"/>
    <w:basedOn w:val="7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4" w:customStyle="1">
    <w:name w:val="Table Text"/>
    <w:basedOn w:val="754"/>
    <w:uiPriority w:val="0"/>
    <w:qFormat/>
    <w:rPr>
      <w:rFonts w:ascii="Times New Roman" w:hAnsi="Times New Roman"/>
      <w:sz w:val="18"/>
    </w:rPr>
  </w:style>
  <w:style w:type="paragraph" w:styleId="1465" w:customStyle="1">
    <w:name w:val="Item Step in Table"/>
    <w:basedOn w:val="754"/>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466" w:customStyle="1">
    <w:name w:val="xl82"/>
    <w:basedOn w:val="754"/>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67" w:customStyle="1">
    <w:name w:val="南通方案正文"/>
    <w:basedOn w:val="754"/>
    <w:uiPriority w:val="0"/>
    <w:qFormat/>
    <w:pPr>
      <w:ind w:firstLine="480"/>
      <w:jc w:val="left"/>
      <w:spacing w:line="360" w:lineRule="auto"/>
      <w:widowControl/>
    </w:pPr>
    <w:rPr>
      <w:rFonts w:cs="宋体"/>
      <w:szCs w:val="20"/>
    </w:rPr>
  </w:style>
  <w:style w:type="paragraph" w:styleId="1468" w:customStyle="1">
    <w:name w:val="xl116"/>
    <w:basedOn w:val="754"/>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69" w:customStyle="1">
    <w:name w:val="xl6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0" w:customStyle="1">
    <w:name w:val="xl90"/>
    <w:basedOn w:val="754"/>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71" w:customStyle="1">
    <w:name w:val="xl17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2" w:customStyle="1">
    <w:name w:val="Char Char2 Char"/>
    <w:basedOn w:val="754"/>
    <w:uiPriority w:val="0"/>
    <w:qFormat/>
    <w:pPr>
      <w:ind w:left="390" w:hanging="390"/>
      <w:keepLines/>
      <w:keepNext/>
      <w:pageBreakBefore/>
      <w:tabs>
        <w:tab w:val="left" w:pos="390" w:leader="none"/>
      </w:tabs>
    </w:pPr>
    <w:rPr>
      <w:rFonts w:ascii="Tahoma" w:hAnsi="Tahoma"/>
      <w:szCs w:val="20"/>
    </w:rPr>
  </w:style>
  <w:style w:type="paragraph" w:styleId="1473" w:customStyle="1">
    <w:name w:val="xl192"/>
    <w:basedOn w:val="754"/>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74" w:customStyle="1">
    <w:name w:val="xl139"/>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75" w:customStyle="1">
    <w:name w:val="xl208"/>
    <w:basedOn w:val="754"/>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76" w:customStyle="1">
    <w:name w:val="xl110"/>
    <w:basedOn w:val="754"/>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77" w:customStyle="1">
    <w:name w:val="xl136"/>
    <w:basedOn w:val="75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78" w:customStyle="1">
    <w:name w:val="font16"/>
    <w:basedOn w:val="754"/>
    <w:uiPriority w:val="0"/>
    <w:qFormat/>
    <w:pPr>
      <w:jc w:val="left"/>
      <w:spacing w:before="100" w:beforeAutospacing="1" w:after="100" w:afterAutospacing="1"/>
      <w:widowControl/>
    </w:pPr>
    <w:rPr>
      <w:rFonts w:cs="宋体"/>
      <w:sz w:val="18"/>
      <w:szCs w:val="18"/>
    </w:rPr>
  </w:style>
  <w:style w:type="paragraph" w:styleId="1479" w:customStyle="1">
    <w:name w:val="xl6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80" w:customStyle="1">
    <w:name w:val="xl24"/>
    <w:basedOn w:val="754"/>
    <w:uiPriority w:val="0"/>
    <w:qFormat/>
    <w:pPr>
      <w:jc w:val="center"/>
      <w:spacing w:before="100" w:beforeAutospacing="1" w:after="100" w:afterAutospacing="1"/>
      <w:widowControl/>
    </w:pPr>
    <w:rPr>
      <w:rFonts w:hint="eastAsia"/>
    </w:rPr>
  </w:style>
  <w:style w:type="paragraph" w:styleId="1481" w:customStyle="1">
    <w:name w:val="xl18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2" w:customStyle="1">
    <w:name w:val="列出段落1"/>
    <w:basedOn w:val="754"/>
    <w:uiPriority w:val="34"/>
    <w:qFormat/>
    <w:pPr>
      <w:ind w:firstLine="420"/>
    </w:pPr>
    <w:rPr>
      <w:rFonts w:ascii="Calibri" w:hAnsi="Calibri"/>
      <w:sz w:val="21"/>
      <w:szCs w:val="22"/>
    </w:rPr>
  </w:style>
  <w:style w:type="paragraph" w:styleId="1483" w:customStyle="1">
    <w:name w:val="Char1 Char Char Char Char Char Char"/>
    <w:basedOn w:val="754"/>
    <w:uiPriority w:val="0"/>
    <w:qFormat/>
    <w:rPr>
      <w:rFonts w:ascii="Tahoma" w:hAnsi="Tahoma"/>
      <w:szCs w:val="20"/>
    </w:rPr>
  </w:style>
  <w:style w:type="paragraph" w:styleId="1484" w:customStyle="1">
    <w:name w:val="xl14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5" w:customStyle="1">
    <w:name w:val="封面标题"/>
    <w:basedOn w:val="754"/>
    <w:uiPriority w:val="0"/>
    <w:qFormat/>
    <w:pPr>
      <w:jc w:val="center"/>
      <w:spacing w:line="360" w:lineRule="auto"/>
      <w:tabs>
        <w:tab w:val="right" w:pos="9031" w:leader="none"/>
      </w:tabs>
    </w:pPr>
    <w:rPr>
      <w:rFonts w:ascii="Times New Roman" w:hAnsi="Times New Roman" w:eastAsia="黑体"/>
      <w:bCs/>
      <w:sz w:val="44"/>
      <w:szCs w:val="44"/>
    </w:rPr>
  </w:style>
  <w:style w:type="paragraph" w:styleId="1486" w:customStyle="1">
    <w:name w:val="word"/>
    <w:basedOn w:val="754"/>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87" w:customStyle="1">
    <w:name w:val="font21"/>
    <w:basedOn w:val="754"/>
    <w:uiPriority w:val="0"/>
    <w:qFormat/>
    <w:pPr>
      <w:jc w:val="left"/>
      <w:spacing w:before="100" w:beforeAutospacing="1" w:after="100" w:afterAutospacing="1"/>
      <w:widowControl/>
    </w:pPr>
    <w:rPr>
      <w:rFonts w:cs="宋体"/>
      <w:sz w:val="18"/>
      <w:szCs w:val="18"/>
    </w:rPr>
  </w:style>
  <w:style w:type="paragraph" w:styleId="1488"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489" w:customStyle="1">
    <w:name w:val="xl117"/>
    <w:basedOn w:val="754"/>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90" w:customStyle="1">
    <w:name w:val="xl210"/>
    <w:basedOn w:val="754"/>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91" w:customStyle="1">
    <w:name w:val="xl87"/>
    <w:basedOn w:val="75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92" w:customStyle="1">
    <w:name w:val="小四 段落 宋体 Char"/>
    <w:basedOn w:val="769"/>
    <w:uiPriority w:val="0"/>
    <w:qFormat/>
    <w:pPr>
      <w:ind w:left="0" w:right="-33" w:firstLine="480"/>
      <w:jc w:val="left"/>
      <w:spacing w:line="360" w:lineRule="auto"/>
      <w:tabs>
        <w:tab w:val="clear" w:pos="420" w:leader="none"/>
      </w:tabs>
    </w:pPr>
    <w:rPr>
      <w:sz w:val="24"/>
    </w:rPr>
  </w:style>
  <w:style w:type="paragraph" w:styleId="1493" w:customStyle="1">
    <w:name w:val="表"/>
    <w:basedOn w:val="754"/>
    <w:uiPriority w:val="0"/>
    <w:qFormat/>
    <w:pPr>
      <w:ind w:left="-57" w:right="-57"/>
      <w:jc w:val="center"/>
      <w:spacing w:before="60" w:after="60"/>
    </w:pPr>
    <w:rPr>
      <w:rFonts w:ascii="Times New Roman" w:hAnsi="Times New Roman"/>
      <w:color w:val="000000"/>
      <w:sz w:val="21"/>
      <w:szCs w:val="20"/>
    </w:rPr>
  </w:style>
  <w:style w:type="paragraph" w:styleId="1494" w:customStyle="1">
    <w:name w:val="font26"/>
    <w:basedOn w:val="754"/>
    <w:uiPriority w:val="0"/>
    <w:qFormat/>
    <w:pPr>
      <w:jc w:val="left"/>
      <w:spacing w:before="100" w:beforeAutospacing="1" w:after="100" w:afterAutospacing="1"/>
      <w:widowControl/>
    </w:pPr>
    <w:rPr>
      <w:rFonts w:cs="宋体"/>
      <w:b/>
      <w:bCs/>
      <w:sz w:val="18"/>
      <w:szCs w:val="18"/>
    </w:rPr>
  </w:style>
  <w:style w:type="paragraph" w:styleId="1495" w:customStyle="1">
    <w:name w:val="标题5"/>
    <w:basedOn w:val="754"/>
    <w:uiPriority w:val="0"/>
    <w:qFormat/>
    <w:pPr>
      <w:spacing w:line="360" w:lineRule="auto"/>
    </w:pPr>
    <w:rPr>
      <w:rFonts w:hAnsi="Times New Roman"/>
      <w:b/>
    </w:rPr>
  </w:style>
  <w:style w:type="table" w:styleId="1496" w:customStyle="1">
    <w:name w:val="Table"/>
    <w:basedOn w:val="765"/>
    <w:uiPriority w:val="0"/>
    <w:qFormat/>
    <w:pPr>
      <w:ind w:left="2520" w:hanging="420"/>
      <w:jc w:val="both"/>
    </w:pPr>
    <w:rPr>
      <w:sz w:val="18"/>
    </w:rPr>
    <w:tblPr/>
  </w:style>
  <w:style w:type="paragraph" w:styleId="1497" w:customStyle="1">
    <w:name w:val="正文空2格  1."/>
    <w:basedOn w:val="754"/>
    <w:uiPriority w:val="0"/>
    <w:qFormat/>
    <w:pPr>
      <w:ind w:firstLine="480"/>
      <w:spacing w:line="360" w:lineRule="auto"/>
    </w:pPr>
    <w:rPr>
      <w:rFonts w:hint="eastAsia" w:hAnsi="Times New Roman" w:eastAsia="仿宋"/>
      <w:sz w:val="28"/>
      <w:szCs w:val="20"/>
    </w:rPr>
  </w:style>
  <w:style w:type="paragraph" w:styleId="1498" w:customStyle="1">
    <w:name w:val="纯文本6"/>
    <w:basedOn w:val="754"/>
    <w:uiPriority w:val="0"/>
    <w:qFormat/>
    <w:rPr>
      <w:rFonts w:hAnsi="Courier New" w:eastAsia="楷体_GB2312"/>
      <w:sz w:val="26"/>
      <w:szCs w:val="20"/>
    </w:rPr>
  </w:style>
  <w:style w:type="paragraph" w:styleId="1499" w:customStyle="1">
    <w:name w:val="二级目录"/>
    <w:next w:val="754"/>
    <w:uiPriority w:val="0"/>
    <w:qFormat/>
    <w:pPr>
      <w:numPr>
        <w:ilvl w:val="0"/>
        <w:numId w:val="19"/>
      </w:numPr>
      <w:outlineLvl w:val="1"/>
    </w:pPr>
    <w:rPr>
      <w:rFonts w:ascii="Times New Roman" w:hAnsi="Times New Roman" w:eastAsia="宋体" w:cs="Times New Roman"/>
      <w:b/>
      <w:sz w:val="30"/>
      <w:szCs w:val="28"/>
      <w:lang w:val="en-US" w:eastAsia="zh-CN" w:bidi="ar-SA"/>
    </w:rPr>
  </w:style>
  <w:style w:type="table" w:styleId="1500" w:customStyle="1">
    <w:name w:val="Table Normal"/>
    <w:basedOn w:val="765"/>
    <w:uiPriority w:val="0"/>
    <w:qFormat/>
    <w:tblPr/>
  </w:style>
  <w:style w:type="paragraph" w:styleId="1501" w:customStyle="1">
    <w:name w:val="Char Char Char Char Char Char Char Char Char Char"/>
    <w:basedOn w:val="754"/>
    <w:uiPriority w:val="0"/>
    <w:qFormat/>
    <w:pPr>
      <w:numPr>
        <w:ilvl w:val="0"/>
        <w:numId w:val="20"/>
      </w:numPr>
      <w:ind w:left="360" w:hanging="360"/>
      <w:tabs>
        <w:tab w:val="left" w:pos="360" w:leader="none"/>
      </w:tabs>
    </w:pPr>
    <w:rPr>
      <w:rFonts w:ascii="Times New Roman" w:hAnsi="Times New Roman"/>
      <w:color w:val="000000"/>
    </w:rPr>
  </w:style>
  <w:style w:type="character" w:styleId="1502" w:customStyle="1">
    <w:name w:val="Unresolved Mention"/>
    <w:uiPriority w:val="99"/>
    <w:semiHidden/>
    <w:unhideWhenUsed/>
    <w:qFormat/>
    <w:rPr>
      <w:color w:val="605e5c"/>
      <w:shd w:val="clear" w:color="auto" w:fill="e1dfdd"/>
    </w:rPr>
  </w:style>
  <w:style w:type="paragraph" w:styleId="1503" w:customStyle="1">
    <w:name w:val="正文缩进11"/>
    <w:basedOn w:val="754"/>
    <w:uiPriority w:val="0"/>
    <w:qFormat/>
    <w:pPr>
      <w:ind w:firstLine="420"/>
      <w:jc w:val="left"/>
    </w:pPr>
    <w:rPr>
      <w:rFonts w:ascii="Courier New" w:hAnsi="Courier New" w:eastAsia="楷体_GB2312" w:cs="宋体"/>
      <w:b/>
      <w:bCs/>
      <w:color w:val="000000"/>
    </w:rPr>
  </w:style>
  <w:style w:type="paragraph" w:styleId="1504" w:customStyle="1">
    <w:name w:val="正文首行缩进 21"/>
    <w:basedOn w:val="1505"/>
    <w:uiPriority w:val="0"/>
    <w:qFormat/>
    <w:pPr>
      <w:ind w:left="420" w:firstLine="420"/>
      <w:spacing w:after="120" w:line="240" w:lineRule="auto"/>
    </w:pPr>
    <w:rPr>
      <w:rFonts w:ascii="Tahoma" w:hAnsi="Tahoma"/>
      <w:sz w:val="21"/>
      <w:szCs w:val="24"/>
    </w:rPr>
  </w:style>
  <w:style w:type="paragraph" w:styleId="1505" w:customStyle="1">
    <w:name w:val="正文文本缩进11"/>
    <w:basedOn w:val="754"/>
    <w:uiPriority w:val="0"/>
    <w:qFormat/>
    <w:pPr>
      <w:ind w:left="570"/>
      <w:jc w:val="left"/>
      <w:spacing w:line="520" w:lineRule="exact"/>
    </w:pPr>
    <w:rPr>
      <w:rFonts w:ascii="方正仿宋简体" w:hAnsi="创艺简仿宋" w:eastAsia="方正仿宋简体" w:cs="宋体"/>
      <w:b/>
      <w:bCs/>
      <w:color w:val="000000"/>
      <w:szCs w:val="20"/>
      <w:lang w:eastAsia="en-US" w:bidi="en-US"/>
    </w:rPr>
  </w:style>
  <w:style w:type="numbering" w:styleId="208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杨文群</cp:lastModifiedBy>
  <cp:revision>120</cp:revision>
  <dcterms:created xsi:type="dcterms:W3CDTF">2024-03-22T02:31:00Z</dcterms:created>
  <dcterms:modified xsi:type="dcterms:W3CDTF">2026-06-02T06:25:07Z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eyJoZGlkIjoiYWEyYjI5YTFjNDFkNTE4NDEzNmRmYjZmYmY2MzczMTEiLCJ1c2VySWQiOiI0MjA5ODM0NTYifQ==</vt:lpwstr>
  </property>
  <property fmtid="{D5CDD505-2E9C-101B-9397-08002B2CF9AE}" pid="3" name="KSOProductBuildVer">
    <vt:lpwstr>2052-12.1.0.25865</vt:lpwstr>
  </property>
  <property fmtid="{D5CDD505-2E9C-101B-9397-08002B2CF9AE}" pid="4" name="ICV">
    <vt:lpwstr>D9DEF7C2B1D74BF2BC757323FC23866F_12</vt:lpwstr>
  </property>
</Properties>
</file>