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08"/>
        <w:ind w:firstLine="560"/>
        <w:jc w:val="lef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08"/>
        <w:ind w:firstLine="560"/>
        <w:jc w:val="lef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08"/>
        <w:jc w:val="center"/>
        <w:spacing w:before="100" w:after="100" w:line="360" w:lineRule="auto"/>
        <w:tabs>
          <w:tab w:val="left" w:pos="168" w:leader="none"/>
          <w:tab w:val="center" w:pos="4422" w:leader="none"/>
        </w:tabs>
        <w:rPr>
          <w:rFonts w:hint="eastAsia" w:ascii="Microsoft New Tai Lue" w:hAnsi="Microsoft New Tai Lue" w:cs="Microsoft New Tai Lue"/>
          <w:b/>
          <w:color w:val="000000"/>
          <w:sz w:val="56"/>
          <w:szCs w:val="56"/>
          <w:highlight w:val="none"/>
          <w:lang w:eastAsia="zh-CN"/>
        </w:rPr>
      </w:pPr>
      <w:r>
        <w:rPr>
          <w:rFonts w:hint="eastAsia" w:ascii="Microsoft New Tai Lue" w:hAnsi="Microsoft New Tai Lue" w:cs="Microsoft New Tai Lue"/>
          <w:b/>
          <w:color w:val="000000"/>
          <w:sz w:val="56"/>
          <w:szCs w:val="56"/>
          <w:highlight w:val="none"/>
          <w:lang w:eastAsia="zh-CN"/>
        </w:rPr>
        <w:t xml:space="preserve">张家港市第一人民医院</w:t>
      </w:r>
      <w:r>
        <w:rPr>
          <w:rFonts w:hint="eastAsia" w:ascii="Microsoft New Tai Lue" w:hAnsi="Microsoft New Tai Lue" w:cs="Microsoft New Tai Lue"/>
          <w:b/>
          <w:color w:val="000000"/>
          <w:sz w:val="56"/>
          <w:szCs w:val="56"/>
          <w:highlight w:val="none"/>
          <w:lang w:eastAsia="zh-CN"/>
        </w:rPr>
      </w:r>
      <w:r/>
    </w:p>
    <w:p>
      <w:pPr>
        <w:pStyle w:val="808"/>
        <w:jc w:val="center"/>
        <w:spacing w:before="100" w:after="100" w:line="360" w:lineRule="auto"/>
        <w:tabs>
          <w:tab w:val="left" w:pos="168" w:leader="none"/>
          <w:tab w:val="center" w:pos="4422" w:leader="none"/>
        </w:tabs>
        <w:rPr>
          <w:rFonts w:ascii="Microsoft New Tai Lue" w:hAnsi="Microsoft New Tai Lue" w:cs="Microsoft New Tai Lue"/>
          <w:b/>
          <w:color w:val="000000"/>
          <w:sz w:val="56"/>
          <w:szCs w:val="56"/>
          <w:highlight w:val="none"/>
        </w:rPr>
      </w:pPr>
      <w:r>
        <w:rPr>
          <w:rFonts w:hint="eastAsia" w:ascii="Microsoft New Tai Lue" w:hAnsi="Microsoft New Tai Lue" w:cs="Microsoft New Tai Lue"/>
          <w:b/>
          <w:color w:val="000000"/>
          <w:sz w:val="56"/>
          <w:szCs w:val="56"/>
          <w:highlight w:val="none"/>
          <w:lang w:eastAsia="zh-CN"/>
        </w:rPr>
        <w:t xml:space="preserve">移动式C形臂X射线机采购项目</w:t>
      </w:r>
      <w:r>
        <w:rPr>
          <w:rFonts w:ascii="Microsoft New Tai Lue" w:hAnsi="Microsoft New Tai Lue" w:cs="Microsoft New Tai Lue"/>
          <w:b/>
          <w:color w:val="000000"/>
          <w:sz w:val="56"/>
          <w:szCs w:val="56"/>
          <w:highlight w:val="none"/>
        </w:rPr>
      </w:r>
      <w:r/>
    </w:p>
    <w:p>
      <w:pPr>
        <w:pStyle w:val="827"/>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827"/>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t xml:space="preserve">招 标 文 件</w:t>
      </w:r>
      <w:r>
        <w:rPr>
          <w:rFonts w:ascii="Microsoft New Tai Lue" w:hAnsi="Microsoft New Tai Lue" w:cs="Microsoft New Tai Lue"/>
          <w:b/>
          <w:color w:val="000000"/>
          <w:sz w:val="84"/>
          <w:szCs w:val="84"/>
          <w:highlight w:val="none"/>
        </w:rPr>
      </w:r>
      <w:r/>
    </w:p>
    <w:p>
      <w:pPr>
        <w:pStyle w:val="808"/>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pStyle w:val="808"/>
        <w:ind w:right="640"/>
        <w:jc w:val="center"/>
        <w:spacing w:line="360" w:lineRule="auto"/>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项目编号：</w:t>
      </w:r>
      <w:r>
        <w:rPr>
          <w:rFonts w:hint="eastAsia" w:ascii="Microsoft New Tai Lue" w:hAnsi="Microsoft New Tai Lue" w:cs="Microsoft New Tai Lue"/>
          <w:b/>
          <w:color w:val="000000"/>
          <w:sz w:val="32"/>
          <w:szCs w:val="32"/>
          <w:highlight w:val="none"/>
          <w:lang w:eastAsia="zh-CN"/>
        </w:rPr>
        <w:t xml:space="preserve">JSZC-320582-JITC-G2026-0156</w:t>
      </w:r>
      <w:r>
        <w:rPr>
          <w:rFonts w:ascii="Microsoft New Tai Lue" w:hAnsi="Microsoft New Tai Lue" w:cs="Microsoft New Tai Lue"/>
          <w:b/>
          <w:color w:val="000000"/>
          <w:sz w:val="32"/>
          <w:szCs w:val="32"/>
          <w:highlight w:val="none"/>
        </w:rPr>
      </w:r>
      <w:r/>
    </w:p>
    <w:p>
      <w:pPr>
        <w:pStyle w:val="808"/>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808"/>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808"/>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808"/>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808"/>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808"/>
        <w:jc w:val="center"/>
        <w:spacing w:line="360" w:lineRule="auto"/>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采购人：</w:t>
      </w:r>
      <w:r>
        <w:rPr>
          <w:rFonts w:hint="eastAsia" w:ascii="Microsoft New Tai Lue" w:hAnsi="Microsoft New Tai Lue" w:cs="Microsoft New Tai Lue"/>
          <w:b/>
          <w:color w:val="000000"/>
          <w:sz w:val="32"/>
          <w:highlight w:val="none"/>
          <w:lang w:eastAsia="zh-CN"/>
        </w:rPr>
        <w:t xml:space="preserve">张家港市第一人民医院</w:t>
      </w:r>
      <w:r>
        <w:rPr>
          <w:rFonts w:ascii="Microsoft New Tai Lue" w:hAnsi="Microsoft New Tai Lue" w:cs="Microsoft New Tai Lue"/>
          <w:b/>
          <w:color w:val="000000"/>
          <w:sz w:val="32"/>
          <w:highlight w:val="none"/>
        </w:rPr>
      </w:r>
      <w:r/>
    </w:p>
    <w:p>
      <w:pPr>
        <w:pStyle w:val="808"/>
        <w:jc w:val="center"/>
        <w:spacing w:line="360" w:lineRule="auto"/>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rPr>
          <w:rFonts w:ascii="Microsoft New Tai Lue" w:hAnsi="Microsoft New Tai Lue" w:cs="Microsoft New Tai Lue"/>
          <w:b/>
          <w:color w:val="000000"/>
          <w:sz w:val="32"/>
          <w:highlight w:val="none"/>
        </w:rPr>
      </w:r>
      <w:r/>
    </w:p>
    <w:p>
      <w:pPr>
        <w:pStyle w:val="808"/>
        <w:jc w:val="center"/>
        <w:rPr>
          <w:rFonts w:ascii="Microsoft New Tai Lue" w:hAnsi="Microsoft New Tai Lue" w:cs="Microsoft New Tai Lue"/>
          <w:b/>
          <w:color w:val="000000"/>
          <w:sz w:val="32"/>
          <w:highlight w:val="none"/>
        </w:rPr>
      </w:pPr>
      <w:r>
        <w:rPr>
          <w:rFonts w:hint="eastAsia"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lang w:val="en-US" w:eastAsia="zh-CN"/>
        </w:rPr>
        <w:t xml:space="preserve">〇</w:t>
      </w:r>
      <w:r>
        <w:rPr>
          <w:rFonts w:hint="eastAsia"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月</w:t>
      </w:r>
      <w:r>
        <w:rPr>
          <w:rFonts w:ascii="Microsoft New Tai Lue" w:hAnsi="Microsoft New Tai Lue" w:cs="Microsoft New Tai Lue"/>
          <w:b/>
          <w:color w:val="000000"/>
          <w:sz w:val="32"/>
          <w:highlight w:val="none"/>
        </w:rPr>
      </w:r>
      <w:r/>
    </w:p>
    <w:p>
      <w:pPr>
        <w:pStyle w:val="808"/>
        <w:spacing w:line="500" w:lineRule="exact"/>
        <w:rPr>
          <w:rFonts w:ascii="Microsoft New Tai Lue" w:hAnsi="Microsoft New Tai Lue" w:cs="Microsoft New Tai Lue"/>
          <w:b/>
          <w:color w:val="000000"/>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bookmarkStart w:id="0" w:name="_Toc80264696"/>
      <w:r/>
      <w:bookmarkStart w:id="1" w:name="_Toc531620161"/>
      <w:r>
        <w:rPr>
          <w:rFonts w:ascii="Microsoft New Tai Lue" w:hAnsi="Microsoft New Tai Lue" w:cs="Microsoft New Tai Lue"/>
          <w:b/>
          <w:color w:val="000000"/>
          <w:sz w:val="32"/>
          <w:szCs w:val="32"/>
          <w:highlight w:val="none"/>
        </w:rPr>
      </w:r>
      <w:r/>
    </w:p>
    <w:p>
      <w:pPr>
        <w:pStyle w:val="808"/>
        <w:jc w:val="center"/>
        <w:spacing w:line="500" w:lineRule="exact"/>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目   录</w:t>
      </w:r>
      <w:r>
        <w:rPr>
          <w:rFonts w:ascii="Microsoft New Tai Lue" w:hAnsi="Microsoft New Tai Lue" w:cs="Microsoft New Tai Lue"/>
          <w:b/>
          <w:color w:val="000000"/>
          <w:sz w:val="32"/>
          <w:szCs w:val="32"/>
          <w:highlight w:val="none"/>
        </w:rPr>
      </w:r>
      <w:r/>
    </w:p>
    <w:p>
      <w:pPr>
        <w:pStyle w:val="960"/>
        <w:spacing w:line="360" w:lineRule="auto"/>
        <w:tabs>
          <w:tab w:val="right" w:pos="8834" w:leader="dot"/>
        </w:tabs>
        <w:rPr>
          <w:rFonts w:ascii="等线" w:hAnsi="等线" w:eastAsia="等线"/>
          <w:b/>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ascii="等线" w:hAnsi="等线" w:eastAsia="等线"/>
          <w:b/>
          <w:color w:val="000000"/>
          <w:sz w:val="21"/>
          <w:szCs w:val="22"/>
          <w:highlight w:val="none"/>
        </w:rPr>
      </w:r>
      <w:r/>
    </w:p>
    <w:p>
      <w:pPr>
        <w:pStyle w:val="960"/>
        <w:spacing w:line="360" w:lineRule="auto"/>
        <w:tabs>
          <w:tab w:val="left" w:pos="780" w:leader="none"/>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"_Toc107246211" </w:instrText>
      </w:r>
      <w:r>
        <w:rPr>
          <w:color w:val="000000"/>
          <w:highlight w:val="none"/>
        </w:rPr>
        <w:fldChar w:fldCharType="separate"/>
      </w:r>
      <w:r>
        <w:rPr>
          <w:rStyle w:val="860"/>
          <w:rFonts w:ascii="宋体" w:hAnsi="宋体" w:eastAsia="宋体" w:cs="Microsoft New Tai Lue"/>
          <w:b/>
          <w:color w:val="000000"/>
          <w:highlight w:val="none"/>
        </w:rPr>
        <w:t xml:space="preserve">第一章</w:t>
      </w:r>
      <w:r>
        <w:rPr>
          <w:rFonts w:ascii="宋体" w:hAnsi="宋体" w:eastAsia="宋体"/>
          <w:b/>
          <w:color w:val="000000"/>
          <w:highlight w:val="none"/>
        </w:rPr>
        <w:tab/>
      </w:r>
      <w:r>
        <w:rPr>
          <w:rStyle w:val="860"/>
          <w:rFonts w:ascii="宋体" w:hAnsi="宋体" w:eastAsia="宋体" w:cs="Microsoft New Tai Lue"/>
          <w:b/>
          <w:color w:val="000000"/>
          <w:highlight w:val="none"/>
        </w:rPr>
        <w:t xml:space="preserve">招标公告</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_Toc107246211 \h </w:instrText>
      </w:r>
      <w:r>
        <w:rPr>
          <w:rFonts w:ascii="宋体" w:hAnsi="宋体" w:eastAsia="宋体"/>
          <w:b/>
          <w:color w:val="000000"/>
          <w:highlight w:val="none"/>
        </w:rPr>
        <w:fldChar w:fldCharType="separate"/>
      </w:r>
      <w:r>
        <w:rPr>
          <w:rFonts w:ascii="宋体" w:hAnsi="宋体" w:eastAsia="宋体"/>
          <w:b/>
          <w:color w:val="000000"/>
          <w:highlight w:val="none"/>
        </w:rPr>
        <w:t xml:space="preserve">2</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left" w:pos="780" w:leader="none"/>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"_Toc107246212" </w:instrText>
      </w:r>
      <w:r>
        <w:rPr>
          <w:color w:val="000000"/>
          <w:highlight w:val="none"/>
        </w:rPr>
        <w:fldChar w:fldCharType="separate"/>
      </w:r>
      <w:r>
        <w:rPr>
          <w:rStyle w:val="860"/>
          <w:rFonts w:ascii="宋体" w:hAnsi="宋体" w:eastAsia="宋体" w:cs="Microsoft New Tai Lue"/>
          <w:b/>
          <w:color w:val="000000"/>
          <w:highlight w:val="none"/>
        </w:rPr>
        <w:t xml:space="preserve">第二章</w:t>
      </w:r>
      <w:r>
        <w:rPr>
          <w:rFonts w:ascii="宋体" w:hAnsi="宋体" w:eastAsia="宋体"/>
          <w:b/>
          <w:color w:val="000000"/>
          <w:highlight w:val="none"/>
        </w:rPr>
        <w:tab/>
      </w:r>
      <w:r>
        <w:rPr>
          <w:rStyle w:val="860"/>
          <w:rFonts w:ascii="宋体" w:hAnsi="宋体" w:eastAsia="宋体" w:cs="Microsoft New Tai Lue"/>
          <w:b/>
          <w:color w:val="000000"/>
          <w:highlight w:val="none"/>
        </w:rPr>
        <w:t xml:space="preserve">投标人须知</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_Toc107246212 \h </w:instrText>
      </w:r>
      <w:r>
        <w:rPr>
          <w:rFonts w:ascii="宋体" w:hAnsi="宋体" w:eastAsia="宋体"/>
          <w:b/>
          <w:color w:val="000000"/>
          <w:highlight w:val="none"/>
        </w:rPr>
        <w:fldChar w:fldCharType="separate"/>
      </w:r>
      <w:r>
        <w:rPr>
          <w:rFonts w:ascii="宋体" w:hAnsi="宋体" w:eastAsia="宋体"/>
          <w:b/>
          <w:color w:val="000000"/>
          <w:highlight w:val="none"/>
        </w:rPr>
        <w:t xml:space="preserve">6</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"_Toc107246214" </w:instrText>
      </w:r>
      <w:r>
        <w:rPr>
          <w:color w:val="000000"/>
          <w:highlight w:val="none"/>
        </w:rPr>
        <w:fldChar w:fldCharType="separate"/>
      </w:r>
      <w:r>
        <w:rPr>
          <w:rStyle w:val="860"/>
          <w:rFonts w:ascii="宋体" w:hAnsi="宋体" w:eastAsia="宋体" w:cs="Microsoft New Tai Lue"/>
          <w:b/>
          <w:color w:val="000000"/>
          <w:highlight w:val="none"/>
        </w:rPr>
        <w:t xml:space="preserve">一．总则</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_Toc107246214 \h </w:instrText>
      </w:r>
      <w:r>
        <w:rPr>
          <w:rFonts w:ascii="宋体" w:hAnsi="宋体" w:eastAsia="宋体"/>
          <w:b/>
          <w:color w:val="000000"/>
          <w:highlight w:val="none"/>
        </w:rPr>
        <w:fldChar w:fldCharType="separate"/>
      </w:r>
      <w:r>
        <w:rPr>
          <w:rFonts w:ascii="宋体" w:hAnsi="宋体" w:eastAsia="宋体"/>
          <w:b/>
          <w:color w:val="000000"/>
          <w:highlight w:val="none"/>
        </w:rPr>
        <w:t xml:space="preserve">12</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"_Toc107246230" </w:instrText>
      </w:r>
      <w:r>
        <w:rPr>
          <w:color w:val="000000"/>
          <w:highlight w:val="none"/>
        </w:rPr>
        <w:fldChar w:fldCharType="separate"/>
      </w:r>
      <w:r>
        <w:rPr>
          <w:rStyle w:val="860"/>
          <w:rFonts w:ascii="宋体" w:hAnsi="宋体" w:eastAsia="宋体" w:cs="Microsoft New Tai Lue"/>
          <w:b/>
          <w:color w:val="000000"/>
          <w:highlight w:val="none"/>
        </w:rPr>
        <w:t xml:space="preserve">二．招标文件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_Toc107246230 \h </w:instrText>
      </w:r>
      <w:r>
        <w:rPr>
          <w:rFonts w:ascii="宋体" w:hAnsi="宋体" w:eastAsia="宋体"/>
          <w:b/>
          <w:color w:val="000000"/>
          <w:highlight w:val="none"/>
        </w:rPr>
        <w:fldChar w:fldCharType="separate"/>
      </w:r>
      <w:r>
        <w:rPr>
          <w:rFonts w:ascii="宋体" w:hAnsi="宋体" w:eastAsia="宋体"/>
          <w:b/>
          <w:color w:val="000000"/>
          <w:highlight w:val="none"/>
        </w:rPr>
        <w:t xml:space="preserve">17</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"_Toc107246233" </w:instrText>
      </w:r>
      <w:r>
        <w:rPr>
          <w:color w:val="000000"/>
          <w:highlight w:val="none"/>
        </w:rPr>
        <w:fldChar w:fldCharType="separate"/>
      </w:r>
      <w:r>
        <w:rPr>
          <w:rStyle w:val="860"/>
          <w:rFonts w:ascii="宋体" w:hAnsi="宋体" w:eastAsia="宋体" w:cs="Microsoft New Tai Lue"/>
          <w:b/>
          <w:color w:val="000000"/>
          <w:highlight w:val="none"/>
        </w:rPr>
        <w:t xml:space="preserve">三．投标文件</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_Toc107246233 \h </w:instrText>
      </w:r>
      <w:r>
        <w:rPr>
          <w:rFonts w:ascii="宋体" w:hAnsi="宋体" w:eastAsia="宋体"/>
          <w:b/>
          <w:color w:val="000000"/>
          <w:highlight w:val="none"/>
        </w:rPr>
        <w:fldChar w:fldCharType="separate"/>
      </w:r>
      <w:r>
        <w:rPr>
          <w:rFonts w:ascii="宋体" w:hAnsi="宋体" w:eastAsia="宋体"/>
          <w:b/>
          <w:color w:val="000000"/>
          <w:highlight w:val="none"/>
        </w:rPr>
        <w:t xml:space="preserve">17</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"_Toc107246240" </w:instrText>
      </w:r>
      <w:r>
        <w:rPr>
          <w:color w:val="000000"/>
          <w:highlight w:val="none"/>
        </w:rPr>
        <w:fldChar w:fldCharType="separate"/>
      </w:r>
      <w:r>
        <w:rPr>
          <w:rStyle w:val="860"/>
          <w:rFonts w:ascii="宋体" w:hAnsi="宋体" w:eastAsia="宋体" w:cs="Microsoft New Tai Lue"/>
          <w:b/>
          <w:color w:val="000000"/>
          <w:highlight w:val="none"/>
        </w:rPr>
        <w:t xml:space="preserve">四．投标文件的递交</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_Toc107246240 \h </w:instrText>
      </w:r>
      <w:r>
        <w:rPr>
          <w:rFonts w:ascii="宋体" w:hAnsi="宋体" w:eastAsia="宋体"/>
          <w:b/>
          <w:color w:val="000000"/>
          <w:highlight w:val="none"/>
        </w:rPr>
        <w:fldChar w:fldCharType="separate"/>
      </w:r>
      <w:r>
        <w:rPr>
          <w:rFonts w:ascii="宋体" w:hAnsi="宋体" w:eastAsia="宋体"/>
          <w:b/>
          <w:color w:val="000000"/>
          <w:highlight w:val="none"/>
        </w:rPr>
        <w:t xml:space="preserve">20</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"_Toc107246245" </w:instrText>
      </w:r>
      <w:r>
        <w:rPr>
          <w:color w:val="000000"/>
          <w:highlight w:val="none"/>
        </w:rPr>
        <w:fldChar w:fldCharType="separate"/>
      </w:r>
      <w:r>
        <w:rPr>
          <w:rStyle w:val="860"/>
          <w:rFonts w:ascii="宋体" w:hAnsi="宋体" w:eastAsia="宋体" w:cs="Microsoft New Tai Lue"/>
          <w:b/>
          <w:color w:val="000000"/>
          <w:highlight w:val="none"/>
        </w:rPr>
        <w:t xml:space="preserve">五．开标和评标</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_Toc107246245 \h </w:instrText>
      </w:r>
      <w:r>
        <w:rPr>
          <w:rFonts w:ascii="宋体" w:hAnsi="宋体" w:eastAsia="宋体"/>
          <w:b/>
          <w:color w:val="000000"/>
          <w:highlight w:val="none"/>
        </w:rPr>
        <w:fldChar w:fldCharType="separate"/>
      </w:r>
      <w:r>
        <w:rPr>
          <w:rFonts w:ascii="宋体" w:hAnsi="宋体" w:eastAsia="宋体"/>
          <w:b/>
          <w:color w:val="000000"/>
          <w:highlight w:val="none"/>
        </w:rPr>
        <w:t xml:space="preserve">22</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"_Toc107246257" </w:instrText>
      </w:r>
      <w:r>
        <w:rPr>
          <w:color w:val="000000"/>
          <w:highlight w:val="none"/>
        </w:rPr>
        <w:fldChar w:fldCharType="separate"/>
      </w:r>
      <w:r>
        <w:rPr>
          <w:rStyle w:val="860"/>
          <w:rFonts w:ascii="宋体" w:hAnsi="宋体" w:eastAsia="宋体" w:cs="Microsoft New Tai Lue"/>
          <w:b/>
          <w:color w:val="000000"/>
          <w:highlight w:val="none"/>
        </w:rPr>
        <w:t xml:space="preserve">六．确定中标</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_Toc107246257 \h </w:instrText>
      </w:r>
      <w:r>
        <w:rPr>
          <w:rFonts w:ascii="宋体" w:hAnsi="宋体" w:eastAsia="宋体"/>
          <w:b/>
          <w:color w:val="000000"/>
          <w:highlight w:val="none"/>
        </w:rPr>
        <w:fldChar w:fldCharType="separate"/>
      </w:r>
      <w:r>
        <w:rPr>
          <w:rFonts w:ascii="宋体" w:hAnsi="宋体" w:eastAsia="宋体"/>
          <w:b/>
          <w:color w:val="000000"/>
          <w:highlight w:val="none"/>
        </w:rPr>
        <w:t xml:space="preserve">24</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"_Toc107246263" </w:instrText>
      </w:r>
      <w:r>
        <w:rPr>
          <w:color w:val="000000"/>
          <w:highlight w:val="none"/>
        </w:rPr>
        <w:fldChar w:fldCharType="separate"/>
      </w:r>
      <w:r>
        <w:rPr>
          <w:rStyle w:val="860"/>
          <w:rFonts w:ascii="宋体" w:hAnsi="宋体" w:eastAsia="宋体" w:cs="Microsoft New Tai Lue"/>
          <w:b/>
          <w:color w:val="000000"/>
          <w:highlight w:val="none"/>
        </w:rPr>
        <w:t xml:space="preserve">七．询问与质疑</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_Toc107246263 \h </w:instrText>
      </w:r>
      <w:r>
        <w:rPr>
          <w:rFonts w:ascii="宋体" w:hAnsi="宋体" w:eastAsia="宋体"/>
          <w:b/>
          <w:color w:val="000000"/>
          <w:highlight w:val="none"/>
        </w:rPr>
        <w:fldChar w:fldCharType="separate"/>
      </w:r>
      <w:r>
        <w:rPr>
          <w:rFonts w:ascii="宋体" w:hAnsi="宋体" w:eastAsia="宋体"/>
          <w:b/>
          <w:color w:val="000000"/>
          <w:highlight w:val="none"/>
        </w:rPr>
        <w:t xml:space="preserve">26</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"_Toc107246266" </w:instrText>
      </w:r>
      <w:r>
        <w:rPr>
          <w:color w:val="000000"/>
          <w:highlight w:val="none"/>
        </w:rPr>
        <w:fldChar w:fldCharType="separate"/>
      </w:r>
      <w:r>
        <w:rPr>
          <w:rStyle w:val="860"/>
          <w:rFonts w:ascii="宋体" w:hAnsi="宋体" w:eastAsia="宋体" w:cs="Microsoft New Tai Lue"/>
          <w:b/>
          <w:color w:val="000000"/>
          <w:highlight w:val="none"/>
        </w:rPr>
        <w:t xml:space="preserve">八．其他</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_Toc107246266 \h </w:instrText>
      </w:r>
      <w:r>
        <w:rPr>
          <w:rFonts w:ascii="宋体" w:hAnsi="宋体" w:eastAsia="宋体"/>
          <w:b/>
          <w:color w:val="000000"/>
          <w:highlight w:val="none"/>
        </w:rPr>
        <w:fldChar w:fldCharType="separate"/>
      </w:r>
      <w:r>
        <w:rPr>
          <w:rFonts w:ascii="宋体" w:hAnsi="宋体" w:eastAsia="宋体"/>
          <w:b/>
          <w:color w:val="000000"/>
          <w:highlight w:val="none"/>
        </w:rPr>
        <w:t xml:space="preserve">26</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"_Toc107246270" </w:instrText>
      </w:r>
      <w:r>
        <w:rPr>
          <w:color w:val="000000"/>
          <w:highlight w:val="none"/>
        </w:rPr>
        <w:fldChar w:fldCharType="separate"/>
      </w:r>
      <w:r>
        <w:rPr>
          <w:rStyle w:val="860"/>
          <w:rFonts w:ascii="宋体" w:hAnsi="宋体" w:eastAsia="宋体" w:cs="Microsoft New Tai Lue"/>
          <w:b/>
          <w:color w:val="000000"/>
          <w:highlight w:val="none"/>
        </w:rPr>
        <w:t xml:space="preserve">第三章 政府采购合同条款及格式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_Toc107246270 \h </w:instrText>
      </w:r>
      <w:r>
        <w:rPr>
          <w:rFonts w:ascii="宋体" w:hAnsi="宋体" w:eastAsia="宋体"/>
          <w:b/>
          <w:color w:val="000000"/>
          <w:highlight w:val="none"/>
        </w:rPr>
        <w:fldChar w:fldCharType="separate"/>
      </w:r>
      <w:r>
        <w:rPr>
          <w:rFonts w:ascii="宋体" w:hAnsi="宋体" w:eastAsia="宋体"/>
          <w:b/>
          <w:color w:val="000000"/>
          <w:highlight w:val="none"/>
        </w:rPr>
        <w:t xml:space="preserve">27</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"_Toc107246271" </w:instrText>
      </w:r>
      <w:r>
        <w:rPr>
          <w:color w:val="000000"/>
          <w:highlight w:val="none"/>
        </w:rPr>
        <w:fldChar w:fldCharType="separate"/>
      </w:r>
      <w:r>
        <w:rPr>
          <w:rStyle w:val="860"/>
          <w:rFonts w:ascii="宋体" w:hAnsi="宋体" w:eastAsia="宋体" w:cs="Microsoft New Tai Lue"/>
          <w:b/>
          <w:color w:val="000000"/>
          <w:highlight w:val="none"/>
        </w:rPr>
        <w:t xml:space="preserve">第四章 采购需求</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_Toc107246271 \h </w:instrText>
      </w:r>
      <w:r>
        <w:rPr>
          <w:rFonts w:ascii="宋体" w:hAnsi="宋体" w:eastAsia="宋体"/>
          <w:b/>
          <w:color w:val="000000"/>
          <w:highlight w:val="none"/>
        </w:rPr>
        <w:fldChar w:fldCharType="separate"/>
      </w:r>
      <w:r>
        <w:rPr>
          <w:rFonts w:ascii="宋体" w:hAnsi="宋体" w:eastAsia="宋体"/>
          <w:b/>
          <w:color w:val="000000"/>
          <w:highlight w:val="none"/>
        </w:rPr>
        <w:t xml:space="preserve">32</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宋体" w:hAnsi="宋体" w:eastAsia="宋体"/>
          <w:b/>
          <w:color w:val="000000"/>
          <w:highlight w:val="none"/>
        </w:rPr>
      </w:pPr>
      <w:r>
        <w:rPr>
          <w:color w:val="000000"/>
          <w:highlight w:val="none"/>
        </w:rPr>
        <w:fldChar w:fldCharType="begin"/>
      </w:r>
      <w:r>
        <w:rPr>
          <w:color w:val="000000"/>
          <w:highlight w:val="none"/>
        </w:rPr>
        <w:instrText xml:space="preserve"> HYPERLINK \l "_Toc107246272" </w:instrText>
      </w:r>
      <w:r>
        <w:rPr>
          <w:color w:val="000000"/>
          <w:highlight w:val="none"/>
        </w:rPr>
        <w:fldChar w:fldCharType="separate"/>
      </w:r>
      <w:r>
        <w:rPr>
          <w:rStyle w:val="860"/>
          <w:rFonts w:ascii="宋体" w:hAnsi="宋体" w:eastAsia="宋体" w:cs="Microsoft New Tai Lue"/>
          <w:b/>
          <w:color w:val="000000"/>
          <w:highlight w:val="none"/>
        </w:rPr>
        <w:t xml:space="preserve">第五章 评标方法与评标标准</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_Toc107246272 \h </w:instrText>
      </w:r>
      <w:r>
        <w:rPr>
          <w:rFonts w:ascii="宋体" w:hAnsi="宋体" w:eastAsia="宋体"/>
          <w:b/>
          <w:color w:val="000000"/>
          <w:highlight w:val="none"/>
        </w:rPr>
        <w:fldChar w:fldCharType="separate"/>
      </w:r>
      <w:r>
        <w:rPr>
          <w:rFonts w:ascii="宋体" w:hAnsi="宋体" w:eastAsia="宋体"/>
          <w:b/>
          <w:color w:val="000000"/>
          <w:highlight w:val="none"/>
        </w:rPr>
        <w:t xml:space="preserve">39</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r>
      <w:r/>
    </w:p>
    <w:p>
      <w:pPr>
        <w:pStyle w:val="960"/>
        <w:spacing w:line="360" w:lineRule="auto"/>
        <w:tabs>
          <w:tab w:val="right" w:pos="8834" w:leader="dot"/>
        </w:tabs>
        <w:rPr>
          <w:rFonts w:ascii="等线" w:hAnsi="等线" w:eastAsia="等线"/>
          <w:b/>
          <w:color w:val="000000"/>
          <w:sz w:val="21"/>
          <w:szCs w:val="22"/>
          <w:highlight w:val="none"/>
        </w:rPr>
      </w:pPr>
      <w:r>
        <w:rPr>
          <w:color w:val="000000"/>
          <w:highlight w:val="none"/>
        </w:rPr>
        <w:fldChar w:fldCharType="begin"/>
      </w:r>
      <w:r>
        <w:rPr>
          <w:color w:val="000000"/>
          <w:highlight w:val="none"/>
        </w:rPr>
        <w:instrText xml:space="preserve"> HYPERLINK \l "_Toc107246273" </w:instrText>
      </w:r>
      <w:r>
        <w:rPr>
          <w:color w:val="000000"/>
          <w:highlight w:val="none"/>
        </w:rPr>
        <w:fldChar w:fldCharType="separate"/>
      </w:r>
      <w:r>
        <w:rPr>
          <w:rStyle w:val="860"/>
          <w:rFonts w:ascii="宋体" w:hAnsi="宋体" w:eastAsia="宋体" w:cs="Microsoft New Tai Lue"/>
          <w:b/>
          <w:color w:val="000000"/>
          <w:highlight w:val="none"/>
        </w:rPr>
        <w:t xml:space="preserve">第六章 投标文件格式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_Toc107246273 \h </w:instrText>
      </w:r>
      <w:r>
        <w:rPr>
          <w:rFonts w:ascii="宋体" w:hAnsi="宋体" w:eastAsia="宋体"/>
          <w:b/>
          <w:color w:val="000000"/>
          <w:highlight w:val="none"/>
        </w:rPr>
        <w:fldChar w:fldCharType="separate"/>
      </w:r>
      <w:r>
        <w:rPr>
          <w:rFonts w:ascii="宋体" w:hAnsi="宋体" w:eastAsia="宋体"/>
          <w:b/>
          <w:color w:val="000000"/>
          <w:highlight w:val="none"/>
        </w:rPr>
        <w:t xml:space="preserve">43</w:t>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宋体" w:hAnsi="宋体" w:eastAsia="宋体"/>
          <w:b/>
          <w:color w:val="000000"/>
          <w:highlight w:val="none"/>
        </w:rPr>
        <w:fldChar w:fldCharType="end"/>
      </w:r>
      <w:r>
        <w:rPr>
          <w:rFonts w:ascii="等线" w:hAnsi="等线" w:eastAsia="等线"/>
          <w:b/>
          <w:color w:val="000000"/>
          <w:sz w:val="21"/>
          <w:szCs w:val="22"/>
          <w:highlight w:val="none"/>
        </w:rPr>
      </w:r>
      <w:r/>
    </w:p>
    <w:p>
      <w:pPr>
        <w:pStyle w:val="808"/>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sz w:val="32"/>
          <w:highlight w:val="none"/>
          <w:lang w:val="zh-CN"/>
        </w:rPr>
        <w:br w:type="page" w:clear="all"/>
      </w:r>
      <w:bookmarkEnd w:id="0"/>
      <w:r/>
      <w:bookmarkEnd w:id="1"/>
      <w:r>
        <w:rPr>
          <w:rFonts w:ascii="Microsoft New Tai Lue" w:hAnsi="Microsoft New Tai Lue" w:cs="Microsoft New Tai Lue"/>
          <w:color w:val="000000"/>
          <w:highlight w:val="none"/>
        </w:rPr>
      </w:r>
      <w:r/>
    </w:p>
    <w:p>
      <w:pPr>
        <w:pStyle w:val="850"/>
        <w:ind w:firstLine="3213"/>
        <w:jc w:val="both"/>
        <w:rPr>
          <w:rFonts w:ascii="Microsoft New Tai Lue" w:hAnsi="Microsoft New Tai Lue" w:cs="Microsoft New Tai Lue"/>
          <w:color w:val="000000"/>
          <w:highlight w:val="none"/>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000000"/>
          <w:highlight w:val="none"/>
        </w:rPr>
        <w:t xml:space="preserve">第一章 招标公告</w:t>
      </w:r>
      <w:bookmarkEnd w:id="2"/>
      <w:r>
        <w:rPr>
          <w:rFonts w:ascii="Microsoft New Tai Lue" w:hAnsi="Microsoft New Tai Lue" w:cs="Microsoft New Tai Lue"/>
          <w:color w:val="000000"/>
          <w:highlight w:val="none"/>
        </w:rPr>
      </w:r>
      <w:r/>
    </w:p>
    <w:p>
      <w:pPr>
        <w:pStyle w:val="808"/>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张家港市第一人民医院移动式C形臂X射线机采购项目</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招标项目</w:t>
      </w:r>
      <w:r>
        <w:rPr>
          <w:rFonts w:hint="eastAsia" w:ascii="Microsoft New Tai Lue" w:hAnsi="Microsoft New Tai Lue" w:cs="Microsoft New Tai Lue"/>
          <w:bCs/>
          <w:color w:val="000000"/>
          <w:szCs w:val="21"/>
          <w:highlight w:val="none"/>
        </w:rPr>
        <w:t xml:space="preserve">名称）</w:t>
      </w:r>
      <w:r>
        <w:rPr>
          <w:rFonts w:ascii="Microsoft New Tai Lue" w:hAnsi="Microsoft New Tai Lue" w:cs="Microsoft New Tai Lue"/>
          <w:bCs/>
          <w:color w:val="000000"/>
          <w:szCs w:val="21"/>
          <w:highlight w:val="none"/>
        </w:rPr>
        <w:t xml:space="preserve">的潜在投标人应在</w:t>
      </w:r>
      <w:r>
        <w:rPr>
          <w:rFonts w:hint="eastAsia" w:ascii="Microsoft New Tai Lue" w:hAnsi="Microsoft New Tai Lue" w:cs="Microsoft New Tai Lue"/>
          <w:bCs/>
          <w:color w:val="000000"/>
          <w:szCs w:val="21"/>
          <w:highlight w:val="none"/>
        </w:rPr>
        <w:t xml:space="preserve">规定时间内</w:t>
      </w:r>
      <w:r>
        <w:rPr>
          <w:rFonts w:hint="eastAsia" w:ascii="Microsoft New Tai Lue" w:hAnsi="Microsoft New Tai Lue" w:cs="Microsoft New Tai Lue"/>
          <w:bCs/>
          <w:color w:val="000000"/>
          <w:szCs w:val="21"/>
          <w:highlight w:val="none"/>
          <w:u w:val="none"/>
        </w:rPr>
        <w:t xml:space="preserve">通过</w:t>
      </w:r>
      <w:r>
        <w:rPr>
          <w:rFonts w:hint="eastAsia" w:ascii="Microsoft New Tai Lue" w:hAnsi="Microsoft New Tai Lue" w:cs="Microsoft New Tai Lue"/>
          <w:bCs/>
          <w:color w:val="000000"/>
          <w:szCs w:val="21"/>
          <w:highlight w:val="none"/>
          <w:u w:val="single"/>
          <w:lang w:val="en-US" w:eastAsia="zh-CN"/>
        </w:rPr>
        <w:t xml:space="preserve">江苏政府采购网</w:t>
      </w:r>
      <w:r>
        <w:rPr>
          <w:rFonts w:hint="eastAsia" w:ascii="Microsoft New Tai Lue" w:hAnsi="Microsoft New Tai Lue" w:cs="Microsoft New Tai Lue"/>
          <w:bCs/>
          <w:color w:val="000000"/>
          <w:szCs w:val="21"/>
          <w:highlight w:val="none"/>
          <w:u w:val="single"/>
        </w:rPr>
        <w:t xml:space="preserve">平台</w:t>
      </w:r>
      <w:r>
        <w:rPr>
          <w:rFonts w:ascii="Microsoft New Tai Lue" w:hAnsi="Microsoft New Tai Lue" w:cs="Microsoft New Tai Lue"/>
          <w:bCs/>
          <w:color w:val="000000"/>
          <w:szCs w:val="21"/>
          <w:highlight w:val="none"/>
        </w:rPr>
        <w:t xml:space="preserve">获取招标文件，并于</w:t>
      </w:r>
      <w:r>
        <w:rPr>
          <w:rFonts w:hint="eastAsia" w:ascii="Microsoft New Tai Lue" w:hAnsi="Microsoft New Tai Lue" w:cs="Microsoft New Tai Lue"/>
          <w:bCs/>
          <w:color w:val="000000"/>
          <w:szCs w:val="21"/>
          <w:highlight w:val="none"/>
          <w:u w:val="single"/>
        </w:rPr>
        <w:t xml:space="preserve">202</w:t>
      </w:r>
      <w:r>
        <w:rPr>
          <w:rFonts w:hint="eastAsia" w:ascii="Microsoft New Tai Lue" w:hAnsi="Microsoft New Tai Lue" w:cs="Microsoft New Tai Lue"/>
          <w:bCs/>
          <w:color w:val="000000"/>
          <w:szCs w:val="21"/>
          <w:highlight w:val="none"/>
          <w:u w:val="single"/>
          <w:lang w:val="en-US" w:eastAsia="zh-CN"/>
        </w:rPr>
        <w:t xml:space="preserve">6</w:t>
      </w:r>
      <w:r>
        <w:rPr>
          <w:rFonts w:hint="eastAsia" w:ascii="Microsoft New Tai Lue" w:hAnsi="Microsoft New Tai Lue" w:cs="Microsoft New Tai Lue"/>
          <w:bCs/>
          <w:color w:val="000000"/>
          <w:szCs w:val="21"/>
          <w:highlight w:val="none"/>
          <w:u w:val="single"/>
        </w:rPr>
        <w:t xml:space="preserve">年</w:t>
      </w:r>
      <w:r>
        <w:rPr>
          <w:rFonts w:hint="eastAsia" w:ascii="Microsoft New Tai Lue" w:hAnsi="Microsoft New Tai Lue" w:cs="Microsoft New Tai Lue"/>
          <w:bCs/>
          <w:color w:val="000000"/>
          <w:szCs w:val="21"/>
          <w:highlight w:val="none"/>
          <w:u w:val="single"/>
          <w:lang w:val="en-US" w:eastAsia="zh-CN"/>
        </w:rPr>
        <w:t xml:space="preserve">6</w:t>
      </w:r>
      <w:r>
        <w:rPr>
          <w:rFonts w:hint="eastAsia" w:ascii="Microsoft New Tai Lue" w:hAnsi="Microsoft New Tai Lue" w:cs="Microsoft New Tai Lue"/>
          <w:bCs/>
          <w:color w:val="000000"/>
          <w:szCs w:val="21"/>
          <w:highlight w:val="none"/>
          <w:u w:val="single"/>
        </w:rPr>
        <w:t xml:space="preserve">月</w:t>
      </w:r>
      <w:r>
        <w:rPr>
          <w:rFonts w:hint="eastAsia" w:ascii="Microsoft New Tai Lue" w:hAnsi="Microsoft New Tai Lue" w:cs="Microsoft New Tai Lue"/>
          <w:bCs/>
          <w:color w:val="000000"/>
          <w:szCs w:val="21"/>
          <w:highlight w:val="none"/>
          <w:u w:val="single"/>
          <w:lang w:val="en-US" w:eastAsia="zh-CN"/>
        </w:rPr>
        <w:t xml:space="preserve">23</w:t>
      </w:r>
      <w:r>
        <w:rPr>
          <w:rFonts w:hint="eastAsia" w:ascii="Microsoft New Tai Lue" w:hAnsi="Microsoft New Tai Lue" w:cs="Microsoft New Tai Lue"/>
          <w:bCs/>
          <w:color w:val="000000"/>
          <w:szCs w:val="21"/>
          <w:highlight w:val="none"/>
          <w:u w:val="single"/>
        </w:rPr>
        <w:t xml:space="preserve">日</w:t>
      </w:r>
      <w:r>
        <w:rPr>
          <w:rFonts w:hint="eastAsia" w:ascii="Microsoft New Tai Lue" w:hAnsi="Microsoft New Tai Lue" w:cs="Microsoft New Tai Lue"/>
          <w:bCs/>
          <w:color w:val="000000"/>
          <w:szCs w:val="21"/>
          <w:highlight w:val="none"/>
          <w:u w:val="single"/>
          <w:lang w:val="en-US" w:eastAsia="zh-CN"/>
        </w:rPr>
        <w:t xml:space="preserve">9：3</w:t>
      </w:r>
      <w:r>
        <w:rPr>
          <w:rFonts w:hint="eastAsia" w:ascii="Microsoft New Tai Lue" w:hAnsi="Microsoft New Tai Lue" w:cs="Microsoft New Tai Lue"/>
          <w:bCs/>
          <w:color w:val="000000"/>
          <w:szCs w:val="21"/>
          <w:highlight w:val="none"/>
          <w:u w:val="single"/>
        </w:rPr>
        <w:t xml:space="preserve">0</w:t>
      </w:r>
      <w:r>
        <w:rPr>
          <w:rFonts w:ascii="Microsoft New Tai Lue" w:hAnsi="Microsoft New Tai Lue" w:cs="Microsoft New Tai Lue"/>
          <w:bCs/>
          <w:color w:val="000000"/>
          <w:szCs w:val="21"/>
          <w:highlight w:val="none"/>
          <w:u w:val="single"/>
        </w:rPr>
        <w:t xml:space="preserve">（北京时间）</w:t>
      </w:r>
      <w:r>
        <w:rPr>
          <w:rFonts w:ascii="Microsoft New Tai Lue" w:hAnsi="Microsoft New Tai Lue" w:cs="Microsoft New Tai Lue"/>
          <w:bCs/>
          <w:color w:val="000000"/>
          <w:szCs w:val="21"/>
          <w:highlight w:val="none"/>
        </w:rPr>
        <w:t xml:space="preserve">前递交投标文件。</w:t>
      </w:r>
      <w:r>
        <w:rPr>
          <w:rFonts w:ascii="Microsoft New Tai Lue" w:hAnsi="Microsoft New Tai Lue" w:cs="Microsoft New Tai Lue"/>
          <w:bCs/>
          <w:color w:val="000000"/>
          <w:szCs w:val="21"/>
          <w:highlight w:val="none"/>
        </w:rPr>
      </w:r>
      <w:r/>
    </w:p>
    <w:p>
      <w:pPr>
        <w:pStyle w:val="808"/>
        <w:spacing w:line="360" w:lineRule="auto"/>
        <w:rPr>
          <w:rFonts w:ascii="Microsoft New Tai Lue" w:hAnsi="Microsoft New Tai Lue" w:cs="Microsoft New Tai Lue"/>
          <w:b/>
          <w:bCs/>
          <w:color w:val="000000"/>
          <w:szCs w:val="44"/>
          <w:highlight w:val="none"/>
        </w:rPr>
      </w:pPr>
      <w:r/>
      <w:bookmarkStart w:id="7" w:name="_Toc96347851"/>
      <w:r/>
      <w:bookmarkStart w:id="8" w:name="_Toc93909065"/>
      <w:r>
        <w:rPr>
          <w:rFonts w:ascii="Microsoft New Tai Lue" w:hAnsi="Microsoft New Tai Lue" w:cs="Microsoft New Tai Lue"/>
          <w:b/>
          <w:bCs/>
          <w:color w:val="000000"/>
          <w:szCs w:val="44"/>
          <w:highlight w:val="none"/>
        </w:rPr>
        <w:t xml:space="preserve">一、项目</w:t>
      </w:r>
      <w:bookmarkEnd w:id="3"/>
      <w:r>
        <w:rPr>
          <w:rFonts w:ascii="Microsoft New Tai Lue" w:hAnsi="Microsoft New Tai Lue" w:cs="Microsoft New Tai Lue"/>
          <w:b/>
          <w:bCs/>
          <w:color w:val="000000"/>
          <w:szCs w:val="44"/>
          <w:highlight w:val="none"/>
        </w:rPr>
        <w:t xml:space="preserve">基本情况</w:t>
      </w:r>
      <w:bookmarkEnd w:id="4"/>
      <w:r/>
      <w:bookmarkEnd w:id="7"/>
      <w:r/>
      <w:bookmarkEnd w:id="8"/>
      <w:r>
        <w:rPr>
          <w:rFonts w:ascii="Microsoft New Tai Lue" w:hAnsi="Microsoft New Tai Lue" w:cs="Microsoft New Tai Lue"/>
          <w:b/>
          <w:bCs/>
          <w:color w:val="000000"/>
          <w:szCs w:val="44"/>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1.1</w:t>
      </w:r>
      <w:r>
        <w:rPr>
          <w:rFonts w:ascii="Microsoft New Tai Lue" w:hAnsi="Microsoft New Tai Lue" w:cs="Microsoft New Tai Lue"/>
          <w:bCs/>
          <w:color w:val="000000"/>
          <w:szCs w:val="21"/>
          <w:highlight w:val="none"/>
        </w:rPr>
        <w:t xml:space="preserve">项目编号：</w:t>
      </w:r>
      <w:r>
        <w:rPr>
          <w:rFonts w:hint="eastAsia" w:ascii="Microsoft New Tai Lue" w:hAnsi="Microsoft New Tai Lue" w:cs="Microsoft New Tai Lue"/>
          <w:bCs/>
          <w:color w:val="000000"/>
          <w:szCs w:val="21"/>
          <w:highlight w:val="none"/>
          <w:lang w:eastAsia="zh-CN"/>
        </w:rPr>
        <w:t xml:space="preserve">JSZC-320582-JITC-G2026-0156</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1.2</w:t>
      </w: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u w:val="none"/>
          <w:lang w:eastAsia="zh-CN"/>
        </w:rPr>
        <w:t xml:space="preserve">张家港市第一人民医院移动式C形臂X射线机采购项目</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1.3</w:t>
      </w:r>
      <w:r>
        <w:rPr>
          <w:rFonts w:ascii="Microsoft New Tai Lue" w:hAnsi="Microsoft New Tai Lue" w:cs="Microsoft New Tai Lue"/>
          <w:bCs/>
          <w:color w:val="000000"/>
          <w:szCs w:val="21"/>
          <w:highlight w:val="none"/>
        </w:rPr>
        <w:t xml:space="preserve">预算金额：</w:t>
      </w:r>
      <w:r>
        <w:rPr>
          <w:rFonts w:hint="eastAsia" w:ascii="Microsoft New Tai Lue" w:hAnsi="Microsoft New Tai Lue" w:cs="Microsoft New Tai Lue"/>
          <w:bCs/>
          <w:color w:val="000000"/>
          <w:szCs w:val="21"/>
          <w:highlight w:val="none"/>
        </w:rPr>
        <w:t xml:space="preserve">本项目总预算</w:t>
      </w:r>
      <w:r>
        <w:rPr>
          <w:rFonts w:hint="eastAsia" w:ascii="Microsoft New Tai Lue" w:hAnsi="Microsoft New Tai Lue" w:cs="Microsoft New Tai Lue"/>
          <w:bCs/>
          <w:color w:val="000000"/>
          <w:szCs w:val="21"/>
          <w:highlight w:val="none"/>
          <w:lang w:val="en-US" w:eastAsia="zh-CN"/>
        </w:rPr>
        <w:t xml:space="preserve">298</w:t>
      </w:r>
      <w:r>
        <w:rPr>
          <w:rFonts w:hint="eastAsia" w:ascii="Microsoft New Tai Lue" w:hAnsi="Microsoft New Tai Lue" w:cs="Microsoft New Tai Lue"/>
          <w:bCs/>
          <w:color w:val="000000"/>
          <w:szCs w:val="21"/>
          <w:highlight w:val="none"/>
        </w:rPr>
        <w:t xml:space="preserve">万元。</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i w:val="0"/>
          <w:iCs w:val="0"/>
          <w:color w:val="000000"/>
          <w:szCs w:val="21"/>
          <w:highlight w:val="none"/>
        </w:rPr>
        <w:t xml:space="preserve">1.4最高限价：</w:t>
      </w:r>
      <w:r>
        <w:rPr>
          <w:rFonts w:hint="eastAsia" w:ascii="Microsoft New Tai Lue" w:hAnsi="Microsoft New Tai Lue" w:cs="Microsoft New Tai Lue"/>
          <w:bCs/>
          <w:i w:val="0"/>
          <w:iCs w:val="0"/>
          <w:color w:val="000000"/>
          <w:szCs w:val="21"/>
          <w:highlight w:val="none"/>
        </w:rPr>
        <w:t xml:space="preserve">本项目投标总价不得高于人民币</w:t>
      </w:r>
      <w:r>
        <w:rPr>
          <w:rFonts w:hint="eastAsia" w:ascii="Microsoft New Tai Lue" w:hAnsi="Microsoft New Tai Lue" w:cs="Microsoft New Tai Lue"/>
          <w:bCs/>
          <w:i w:val="0"/>
          <w:iCs w:val="0"/>
          <w:color w:val="000000"/>
          <w:szCs w:val="21"/>
          <w:highlight w:val="none"/>
          <w:lang w:val="en-US" w:eastAsia="zh-CN"/>
        </w:rPr>
        <w:t xml:space="preserve">230</w:t>
      </w:r>
      <w:r>
        <w:rPr>
          <w:rFonts w:hint="eastAsia" w:ascii="Microsoft New Tai Lue" w:hAnsi="Microsoft New Tai Lue" w:cs="Microsoft New Tai Lue"/>
          <w:bCs/>
          <w:i w:val="0"/>
          <w:iCs w:val="0"/>
          <w:color w:val="000000"/>
          <w:szCs w:val="21"/>
          <w:highlight w:val="none"/>
        </w:rPr>
        <w:t xml:space="preserve">万元（投标人投标报价不得超过上述限价金额，否则将作无效标处理）。</w:t>
      </w:r>
      <w:r>
        <w:rPr>
          <w:rFonts w:ascii="Microsoft New Tai Lue" w:hAnsi="Microsoft New Tai Lue" w:cs="Microsoft New Tai Lue"/>
          <w:bCs/>
          <w:color w:val="000000"/>
          <w:szCs w:val="21"/>
          <w:highlight w:val="none"/>
        </w:rPr>
      </w:r>
      <w:r/>
    </w:p>
    <w:p>
      <w:pPr>
        <w:pStyle w:val="808"/>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1.5</w:t>
      </w:r>
      <w:r>
        <w:rPr>
          <w:rFonts w:ascii="Microsoft New Tai Lue" w:hAnsi="Microsoft New Tai Lue" w:cs="Microsoft New Tai Lue"/>
          <w:bCs/>
          <w:color w:val="000000"/>
          <w:szCs w:val="21"/>
          <w:highlight w:val="none"/>
        </w:rPr>
        <w:t xml:space="preserve">采购需求：</w:t>
      </w:r>
      <w:r>
        <w:rPr>
          <w:rFonts w:hint="eastAsia" w:ascii="Microsoft New Tai Lue" w:hAnsi="Microsoft New Tai Lue" w:cs="Microsoft New Tai Lue"/>
          <w:bCs/>
          <w:color w:val="000000"/>
          <w:szCs w:val="21"/>
          <w:highlight w:val="none"/>
        </w:rPr>
        <w:t xml:space="preserve">采购</w:t>
      </w:r>
      <w:r>
        <w:rPr>
          <w:rFonts w:hint="eastAsia" w:ascii="Microsoft New Tai Lue" w:hAnsi="Microsoft New Tai Lue" w:cs="Microsoft New Tai Lue"/>
          <w:bCs/>
          <w:color w:val="000000"/>
          <w:szCs w:val="21"/>
          <w:highlight w:val="none"/>
          <w:lang w:val="en-US" w:eastAsia="zh-CN"/>
        </w:rPr>
        <w:t xml:space="preserve">移动式</w:t>
      </w:r>
      <w:r>
        <w:rPr>
          <w:rFonts w:hint="eastAsia" w:ascii="Microsoft New Tai Lue" w:hAnsi="Microsoft New Tai Lue" w:cs="Microsoft New Tai Lue"/>
          <w:bCs/>
          <w:color w:val="000000"/>
          <w:szCs w:val="21"/>
          <w:highlight w:val="none"/>
        </w:rPr>
        <w:t xml:space="preserve">C形臂X射线机，具体要求详见招标文件第四章《采购需求》</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6</w:t>
      </w:r>
      <w:r>
        <w:rPr>
          <w:rFonts w:hint="eastAsia" w:ascii="Microsoft New Tai Lue" w:hAnsi="Microsoft New Tai Lue" w:cs="Microsoft New Tai Lue"/>
          <w:bCs/>
          <w:color w:val="000000"/>
          <w:szCs w:val="21"/>
          <w:highlight w:val="none"/>
        </w:rPr>
        <w:t xml:space="preserve">标段划分：本项目共划分</w:t>
      </w:r>
      <w:r>
        <w:rPr>
          <w:rFonts w:hint="eastAsia" w:ascii="Microsoft New Tai Lue" w:hAnsi="Microsoft New Tai Lue" w:cs="Microsoft New Tai Lue"/>
          <w:bCs/>
          <w:color w:val="000000"/>
          <w:szCs w:val="21"/>
          <w:highlight w:val="none"/>
          <w:lang w:val="en-US" w:eastAsia="zh-CN"/>
        </w:rPr>
        <w:t xml:space="preserve">1</w:t>
      </w:r>
      <w:r>
        <w:rPr>
          <w:rFonts w:hint="eastAsia" w:ascii="Microsoft New Tai Lue" w:hAnsi="Microsoft New Tai Lue" w:cs="Microsoft New Tai Lue"/>
          <w:bCs/>
          <w:color w:val="000000"/>
          <w:szCs w:val="21"/>
          <w:highlight w:val="none"/>
        </w:rPr>
        <w:t xml:space="preserve">个标段。</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lang w:val="en-US" w:eastAsia="zh-CN"/>
        </w:rPr>
        <w:t xml:space="preserve">7</w:t>
      </w:r>
      <w:r>
        <w:rPr>
          <w:rFonts w:ascii="Microsoft New Tai Lue" w:hAnsi="Microsoft New Tai Lue" w:cs="Microsoft New Tai Lue"/>
          <w:bCs/>
          <w:color w:val="000000"/>
          <w:szCs w:val="21"/>
          <w:highlight w:val="none"/>
        </w:rPr>
        <w:t xml:space="preserve">合同履行期限：在合同生效</w:t>
      </w:r>
      <w:r>
        <w:rPr>
          <w:rFonts w:ascii="Microsoft New Tai Lue" w:hAnsi="Microsoft New Tai Lue" w:eastAsia="宋体" w:cs="Microsoft New Tai Lue"/>
          <w:bCs/>
          <w:color w:val="000000"/>
          <w:szCs w:val="21"/>
          <w:highlight w:val="none"/>
        </w:rPr>
        <w:t xml:space="preserve">后</w:t>
      </w:r>
      <w:r>
        <w:rPr>
          <w:rFonts w:hint="eastAsia" w:ascii="Microsoft New Tai Lue" w:hAnsi="Microsoft New Tai Lue" w:eastAsia="宋体" w:cs="Microsoft New Tai Lue"/>
          <w:bCs/>
          <w:color w:val="000000"/>
          <w:szCs w:val="21"/>
          <w:highlight w:val="none"/>
          <w:lang w:val="en-US" w:eastAsia="zh-CN"/>
        </w:rPr>
        <w:t xml:space="preserve">90</w:t>
      </w:r>
      <w:r>
        <w:rPr>
          <w:rFonts w:ascii="Microsoft New Tai Lue" w:hAnsi="Microsoft New Tai Lue" w:eastAsia="宋体" w:cs="Microsoft New Tai Lue"/>
          <w:bCs/>
          <w:color w:val="000000"/>
          <w:szCs w:val="21"/>
          <w:highlight w:val="none"/>
        </w:rPr>
        <w:t xml:space="preserve">天内</w:t>
      </w:r>
      <w:r>
        <w:rPr>
          <w:rFonts w:ascii="Microsoft New Tai Lue" w:hAnsi="Microsoft New Tai Lue" w:cs="Microsoft New Tai Lue"/>
          <w:bCs/>
          <w:color w:val="000000"/>
          <w:szCs w:val="21"/>
          <w:highlight w:val="none"/>
        </w:rPr>
        <w:t xml:space="preserve">供货安装调试结束。遇不可抗力原因需迟延交货的，经采购单位同意后可适当延期。</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lang w:val="en-US" w:eastAsia="zh-CN"/>
        </w:rPr>
        <w:t xml:space="preserve">8</w:t>
      </w:r>
      <w:r>
        <w:rPr>
          <w:rFonts w:ascii="Microsoft New Tai Lue" w:hAnsi="Microsoft New Tai Lue" w:cs="Microsoft New Tai Lue"/>
          <w:bCs/>
          <w:color w:val="000000"/>
          <w:szCs w:val="21"/>
          <w:highlight w:val="none"/>
        </w:rPr>
        <w:t xml:space="preserve">本项目是否接受联合体投标：</w:t>
      </w:r>
      <w:r>
        <w:rPr>
          <w:rFonts w:hint="eastAsia" w:ascii="Microsoft New Tai Lue" w:hAnsi="Microsoft New Tai Lue" w:cs="Microsoft New Tai Lue"/>
          <w:bCs/>
          <w:color w:val="000000"/>
          <w:szCs w:val="21"/>
          <w:highlight w:val="none"/>
        </w:rPr>
        <w:t xml:space="preserve">不接受</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lang w:val="en-US" w:eastAsia="zh-CN"/>
        </w:rPr>
        <w:t xml:space="preserve">9</w:t>
      </w:r>
      <w:r>
        <w:rPr>
          <w:rFonts w:ascii="Microsoft New Tai Lue" w:hAnsi="Microsoft New Tai Lue" w:cs="Microsoft New Tai Lue"/>
          <w:bCs/>
          <w:color w:val="000000"/>
          <w:szCs w:val="21"/>
          <w:highlight w:val="none"/>
        </w:rPr>
        <w:t xml:space="preserve">本项目是否接受进口产品：</w:t>
      </w:r>
      <w:r>
        <w:rPr>
          <w:rFonts w:hint="eastAsia" w:ascii="Microsoft New Tai Lue" w:hAnsi="Microsoft New Tai Lue" w:cs="Microsoft New Tai Lue"/>
          <w:bCs/>
          <w:color w:val="000000"/>
          <w:szCs w:val="21"/>
          <w:highlight w:val="none"/>
          <w:lang w:val="en-US" w:eastAsia="zh-CN"/>
        </w:rPr>
        <w:t xml:space="preserve">不</w:t>
      </w:r>
      <w:r>
        <w:rPr>
          <w:rFonts w:hint="eastAsia" w:ascii="Microsoft New Tai Lue" w:hAnsi="Microsoft New Tai Lue" w:cs="Microsoft New Tai Lue"/>
          <w:bCs/>
          <w:color w:val="000000"/>
          <w:szCs w:val="21"/>
          <w:highlight w:val="none"/>
        </w:rPr>
        <w:t xml:space="preserve">接受</w:t>
      </w:r>
      <w:r>
        <w:rPr>
          <w:rFonts w:ascii="Microsoft New Tai Lue" w:hAnsi="Microsoft New Tai Lue" w:cs="Microsoft New Tai Lue"/>
          <w:bCs/>
          <w:color w:val="000000"/>
          <w:szCs w:val="21"/>
          <w:highlight w:val="none"/>
        </w:rPr>
      </w:r>
      <w:r/>
    </w:p>
    <w:p>
      <w:pPr>
        <w:pStyle w:val="808"/>
        <w:spacing w:line="360" w:lineRule="auto"/>
        <w:rPr>
          <w:rFonts w:ascii="Microsoft New Tai Lue" w:hAnsi="Microsoft New Tai Lue" w:cs="Microsoft New Tai Lue"/>
          <w:b/>
          <w:bCs/>
          <w:color w:val="000000"/>
          <w:szCs w:val="44"/>
          <w:highlight w:val="none"/>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color w:val="000000"/>
          <w:szCs w:val="44"/>
          <w:highlight w:val="none"/>
        </w:rPr>
        <w:t xml:space="preserve">二、</w:t>
      </w:r>
      <w:bookmarkEnd w:id="9"/>
      <w:r>
        <w:rPr>
          <w:rFonts w:ascii="Microsoft New Tai Lue" w:hAnsi="Microsoft New Tai Lue" w:cs="Microsoft New Tai Lue"/>
          <w:b/>
          <w:bCs/>
          <w:color w:val="000000"/>
          <w:szCs w:val="44"/>
          <w:highlight w:val="none"/>
        </w:rPr>
        <w:t xml:space="preserve">申请人的资格要求</w:t>
      </w:r>
      <w:bookmarkEnd w:id="10"/>
      <w:r/>
      <w:bookmarkEnd w:id="11"/>
      <w:r>
        <w:rPr>
          <w:rFonts w:ascii="Microsoft New Tai Lue" w:hAnsi="Microsoft New Tai Lue" w:cs="Microsoft New Tai Lue"/>
          <w:b/>
          <w:bCs/>
          <w:color w:val="000000"/>
          <w:szCs w:val="44"/>
          <w:highlight w:val="none"/>
        </w:rPr>
        <w:t xml:space="preserve">：</w:t>
      </w:r>
      <w:bookmarkEnd w:id="12"/>
      <w:r>
        <w:rPr>
          <w:rFonts w:ascii="Microsoft New Tai Lue" w:hAnsi="Microsoft New Tai Lue" w:cs="Microsoft New Tai Lue"/>
          <w:b/>
          <w:bCs/>
          <w:color w:val="000000"/>
          <w:szCs w:val="44"/>
          <w:highlight w:val="none"/>
        </w:rPr>
      </w:r>
      <w:r/>
    </w:p>
    <w:p>
      <w:pPr>
        <w:pStyle w:val="808"/>
        <w:ind w:firstLine="420"/>
        <w:spacing w:line="360" w:lineRule="auto"/>
        <w:rPr>
          <w:rFonts w:ascii="Microsoft New Tai Lue" w:hAnsi="Microsoft New Tai Lue" w:cs="Microsoft New Tai Lue"/>
          <w:bCs/>
          <w:color w:val="000000"/>
          <w:szCs w:val="21"/>
          <w:highlight w:val="none"/>
        </w:rPr>
      </w:pPr>
      <w:r/>
      <w:bookmarkStart w:id="13" w:name="_Toc93909067"/>
      <w:r/>
      <w:bookmarkStart w:id="14" w:name="_Toc80264699"/>
      <w:r/>
      <w:bookmarkStart w:id="15" w:name="_Toc96347853"/>
      <w:r/>
      <w:bookmarkStart w:id="16" w:name="_Toc80792690"/>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满足《中华人民共和国政府采购法》第二十二条规定：</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.1.1</w:t>
      </w:r>
      <w:r>
        <w:rPr>
          <w:rFonts w:hint="eastAsia" w:ascii="Microsoft New Tai Lue" w:hAnsi="Microsoft New Tai Lue" w:cs="Microsoft New Tai Lue"/>
          <w:bCs/>
          <w:color w:val="000000"/>
          <w:szCs w:val="21"/>
          <w:highlight w:val="none"/>
        </w:rPr>
        <w:t xml:space="preserve">法人或者其他组织的营业执照等证明文件，自然人的身份证明；</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strike/>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.1.2</w:t>
      </w:r>
      <w:r>
        <w:rPr>
          <w:rFonts w:hint="eastAsia" w:ascii="宋体" w:hAnsi="宋体" w:eastAsia="宋体" w:cs="宋体"/>
          <w:bCs/>
          <w:color w:val="000000"/>
          <w:szCs w:val="21"/>
          <w:highlight w:val="none"/>
        </w:rPr>
        <w:t xml:space="preserve">具有良好的商业信誉和健全的财务会计制度，提供财务报表复印件（如为新成立</w:t>
      </w:r>
      <w:r>
        <w:rPr>
          <w:rFonts w:hint="eastAsia" w:ascii="宋体" w:hAnsi="宋体" w:cs="宋体"/>
          <w:bCs/>
          <w:color w:val="000000"/>
          <w:szCs w:val="21"/>
          <w:highlight w:val="none"/>
          <w:lang w:val="en-US" w:eastAsia="zh-CN"/>
        </w:rPr>
        <w:t xml:space="preserve">不满足一年</w:t>
      </w:r>
      <w:r>
        <w:rPr>
          <w:rFonts w:hint="eastAsia" w:ascii="宋体" w:hAnsi="宋体" w:eastAsia="宋体" w:cs="宋体"/>
          <w:bCs/>
          <w:color w:val="000000"/>
          <w:szCs w:val="21"/>
          <w:highlight w:val="none"/>
        </w:rPr>
        <w:t xml:space="preserve">的公司</w:t>
      </w:r>
      <w:r>
        <w:rPr>
          <w:rFonts w:hint="eastAsia" w:ascii="宋体" w:hAnsi="宋体" w:cs="宋体"/>
          <w:bCs/>
          <w:color w:val="000000"/>
          <w:szCs w:val="21"/>
          <w:highlight w:val="none"/>
          <w:lang w:val="en-US" w:eastAsia="zh-CN"/>
        </w:rPr>
        <w:t xml:space="preserve">可不予提供</w:t>
      </w:r>
      <w:r>
        <w:rPr>
          <w:rFonts w:hint="eastAsia" w:ascii="宋体" w:hAnsi="宋体" w:eastAsia="宋体" w:cs="宋体"/>
          <w:bCs/>
          <w:color w:val="000000"/>
          <w:szCs w:val="21"/>
          <w:highlight w:val="none"/>
        </w:rPr>
        <w:t xml:space="preserve">）或投标截止时间前3个月内，由其基本开户银行出具的资信证明；</w:t>
      </w:r>
      <w:r>
        <w:rPr>
          <w:rFonts w:ascii="Microsoft New Tai Lue" w:hAnsi="Microsoft New Tai Lue" w:cs="Microsoft New Tai Lue"/>
          <w:bCs/>
          <w:strike/>
          <w:color w:val="000000"/>
          <w:szCs w:val="21"/>
          <w:highlight w:val="none"/>
        </w:rPr>
      </w:r>
      <w:r/>
    </w:p>
    <w:p>
      <w:pPr>
        <w:pStyle w:val="808"/>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.1.3</w:t>
      </w:r>
      <w:r>
        <w:rPr>
          <w:rFonts w:hint="eastAsia" w:ascii="Microsoft New Tai Lue" w:hAnsi="Microsoft New Tai Lue" w:eastAsia="宋体" w:cs="Microsoft New Tai Lue"/>
          <w:bCs/>
          <w:color w:val="000000"/>
          <w:szCs w:val="21"/>
          <w:highlight w:val="none"/>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eastAsia="宋体" w:cs="Microsoft New Tai Lue"/>
          <w:bCs/>
          <w:color w:val="000000"/>
          <w:szCs w:val="21"/>
          <w:highlight w:val="none"/>
        </w:rPr>
      </w:r>
      <w:r/>
    </w:p>
    <w:p>
      <w:pPr>
        <w:pStyle w:val="808"/>
        <w:ind w:left="0" w:right="0" w:firstLine="480"/>
        <w:jc w:val="left"/>
        <w:keepLines w:val="0"/>
        <w:keepNext w:val="0"/>
        <w:pageBreakBefore w:val="0"/>
        <w:spacing w:before="0" w:beforeAutospacing="0" w:after="0" w:afterAutospacing="0" w:line="360" w:lineRule="auto"/>
        <w:widowControl/>
        <w:rPr>
          <w:rFonts w:ascii="Microsoft New Tai Lue" w:hAnsi="Microsoft New Tai Lue" w:cs="Microsoft New Tai Lue"/>
          <w:bCs/>
          <w:strike w:val="0"/>
          <w:color w:val="000000"/>
          <w:szCs w:val="21"/>
          <w:highlight w:val="none"/>
        </w:rPr>
        <w:suppressLineNumbers w:val="0"/>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.1.4</w:t>
      </w:r>
      <w:r>
        <w:rPr>
          <w:rFonts w:hint="eastAsia" w:ascii="Microsoft New Tai Lue" w:hAnsi="Microsoft New Tai Lue" w:cs="Microsoft New Tai Lue"/>
          <w:bCs/>
          <w:strike w:val="0"/>
          <w:color w:val="000000"/>
          <w:szCs w:val="21"/>
          <w:highlight w:val="none"/>
        </w:rPr>
        <w:t xml:space="preserve">有依法缴纳税收和社会保障资金的良好记录，提供本次采购活动前</w:t>
      </w:r>
      <w:r>
        <w:rPr>
          <w:rFonts w:ascii="Microsoft New Tai Lue" w:hAnsi="Microsoft New Tai Lue" w:cs="Microsoft New Tai Lue"/>
          <w:bCs/>
          <w:strike w:val="0"/>
          <w:color w:val="000000"/>
          <w:szCs w:val="21"/>
          <w:highlight w:val="none"/>
        </w:rPr>
        <w:t xml:space="preserve">6</w:t>
      </w:r>
      <w:r>
        <w:rPr>
          <w:rFonts w:hint="eastAsia" w:ascii="Microsoft New Tai Lue" w:hAnsi="Microsoft New Tai Lue" w:cs="Microsoft New Tai Lue"/>
          <w:bCs/>
          <w:strike w:val="0"/>
          <w:color w:val="000000"/>
          <w:szCs w:val="21"/>
          <w:highlight w:val="none"/>
        </w:rPr>
        <w:t xml:space="preserve">个月内（</w:t>
      </w:r>
      <w:r>
        <w:rPr>
          <w:rFonts w:hint="eastAsia" w:ascii="Microsoft New Tai Lue" w:hAnsi="Microsoft New Tai Lue" w:cs="Microsoft New Tai Lue"/>
          <w:bCs/>
          <w:strike w:val="0"/>
          <w:color w:val="000000"/>
          <w:szCs w:val="21"/>
          <w:highlight w:val="none"/>
          <w:lang w:eastAsia="zh-CN"/>
        </w:rPr>
        <w:t xml:space="preserve">即2025年12月（含）以来</w:t>
      </w:r>
      <w:r>
        <w:rPr>
          <w:rFonts w:hint="eastAsia" w:ascii="Microsoft New Tai Lue" w:hAnsi="Microsoft New Tai Lue" w:cs="Microsoft New Tai Lue"/>
          <w:bCs/>
          <w:strike w:val="0"/>
          <w:color w:val="000000"/>
          <w:szCs w:val="21"/>
          <w:highlight w:val="none"/>
        </w:rPr>
        <w:t xml:space="preserve">），至少1个月缴纳税收和社会保险的凭证复印件，依法享受免缴、缓缴的，提供证明材料复印件；</w:t>
      </w:r>
      <w:r>
        <w:rPr>
          <w:rFonts w:ascii="Microsoft New Tai Lue" w:hAnsi="Microsoft New Tai Lue" w:cs="Microsoft New Tai Lue"/>
          <w:bCs/>
          <w:strike w:val="0"/>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.1.5</w:t>
      </w:r>
      <w:r>
        <w:rPr>
          <w:rFonts w:hint="eastAsia" w:ascii="Microsoft New Tai Lue" w:hAnsi="Microsoft New Tai Lue" w:cs="Microsoft New Tai Lue"/>
          <w:bCs/>
          <w:color w:val="000000"/>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.1.6</w:t>
      </w:r>
      <w:r>
        <w:rPr>
          <w:rFonts w:hint="eastAsia" w:ascii="Microsoft New Tai Lue" w:hAnsi="Microsoft New Tai Lue" w:cs="Microsoft New Tai Lue"/>
          <w:bCs/>
          <w:color w:val="000000"/>
          <w:szCs w:val="21"/>
          <w:highlight w:val="none"/>
        </w:rPr>
        <w:t xml:space="preserve">法律、行政法规规定的其他条件。</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落实政府采购政策需满足的资格要求：</w:t>
      </w:r>
      <w:r>
        <w:rPr>
          <w:rFonts w:ascii="Microsoft New Tai Lue" w:hAnsi="Microsoft New Tai Lue" w:cs="Microsoft New Tai Lue"/>
          <w:bCs/>
          <w:color w:val="000000"/>
          <w:szCs w:val="21"/>
          <w:highlight w:val="none"/>
        </w:rPr>
      </w:r>
      <w:r/>
    </w:p>
    <w:p>
      <w:pPr>
        <w:pStyle w:val="808"/>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中小企业政策：■本项目不面向中小企业预留采购份额</w:t>
      </w:r>
      <w:r>
        <w:rPr>
          <w:rFonts w:hint="eastAsia" w:ascii="Microsoft New Tai Lue" w:hAnsi="Microsoft New Tai Lue" w:cs="Microsoft New Tai Lue"/>
          <w:bCs/>
          <w:color w:val="000000"/>
          <w:szCs w:val="21"/>
          <w:highlight w:val="none"/>
        </w:rPr>
      </w:r>
      <w:r/>
    </w:p>
    <w:p>
      <w:pPr>
        <w:pStyle w:val="808"/>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2.2.2其它落实政府采购政策的资格要求（如有）：无。</w:t>
      </w:r>
      <w:r>
        <w:rPr>
          <w:rFonts w:hint="eastAsia"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3本项目的特定资格要求：</w:t>
      </w:r>
      <w:r>
        <w:rPr>
          <w:rFonts w:ascii="Microsoft New Tai Lue" w:hAnsi="Microsoft New Tai Lue" w:cs="Microsoft New Tai Lue"/>
          <w:bCs/>
          <w:color w:val="000000"/>
          <w:szCs w:val="21"/>
          <w:highlight w:val="none"/>
        </w:rPr>
      </w:r>
      <w:r/>
    </w:p>
    <w:p>
      <w:pPr>
        <w:pStyle w:val="808"/>
        <w:ind w:left="0"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3.1</w:t>
      </w:r>
      <w:r>
        <w:rPr>
          <w:rFonts w:hint="eastAsia" w:ascii="Microsoft New Tai Lue" w:hAnsi="Microsoft New Tai Lue" w:cs="Microsoft New Tai Lue"/>
          <w:bCs/>
          <w:color w:val="000000"/>
          <w:szCs w:val="21"/>
          <w:highlight w:val="none"/>
        </w:rPr>
        <w:t xml:space="preserve">供应商存在下列情形的不得参加本次招标活动：</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.3.1.1</w:t>
      </w:r>
      <w:r>
        <w:rPr>
          <w:rFonts w:hint="eastAsia" w:ascii="Microsoft New Tai Lue" w:hAnsi="Microsoft New Tai Lue" w:cs="Microsoft New Tai Lue"/>
          <w:bCs/>
          <w:color w:val="000000"/>
          <w:szCs w:val="21"/>
          <w:highlight w:val="none"/>
        </w:rPr>
        <w:t xml:space="preserve">单位负责人为同一人或者存在直接控股、管理关系的不同供应商，不得参加同一合同项下的政府采购活动。</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.3.1.2</w:t>
      </w:r>
      <w:r>
        <w:rPr>
          <w:rFonts w:hint="eastAsia" w:ascii="Microsoft New Tai Lue" w:hAnsi="Microsoft New Tai Lue" w:cs="Microsoft New Tai Lue"/>
          <w:bCs/>
          <w:color w:val="000000"/>
          <w:szCs w:val="21"/>
          <w:highlight w:val="none"/>
        </w:rPr>
        <w:t xml:space="preserve">除单一来源项目外，凡为采购项目提供整体设计、规范编制或者项目管理、监理、检测等服务的供应商不得再参加本项目的采购活动。</w:t>
      </w:r>
      <w:r>
        <w:rPr>
          <w:rFonts w:ascii="Microsoft New Tai Lue" w:hAnsi="Microsoft New Tai Lue" w:cs="Microsoft New Tai Lue"/>
          <w:bCs/>
          <w:color w:val="000000"/>
          <w:szCs w:val="21"/>
          <w:highlight w:val="none"/>
        </w:rPr>
      </w:r>
      <w:r/>
    </w:p>
    <w:p>
      <w:pPr>
        <w:pStyle w:val="808"/>
        <w:ind w:firstLine="420"/>
        <w:spacing w:line="360" w:lineRule="auto"/>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2.3.1</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color w:val="000000"/>
          <w:szCs w:val="21"/>
          <w:highlight w:val="none"/>
        </w:rPr>
      </w:r>
      <w:r/>
    </w:p>
    <w:p>
      <w:pPr>
        <w:pStyle w:val="808"/>
        <w:ind w:firstLine="422"/>
        <w:spacing w:line="360" w:lineRule="auto"/>
        <w:rPr>
          <w:rFonts w:hint="eastAsia" w:ascii="Microsoft New Tai Lue" w:hAnsi="Microsoft New Tai Lue" w:eastAsia="宋体" w:cs="Microsoft New Tai Lue"/>
          <w:b/>
          <w:bCs w:val="0"/>
          <w:color w:val="000000"/>
          <w:szCs w:val="21"/>
          <w:highlight w:val="none"/>
          <w:lang w:eastAsia="zh-CN"/>
        </w:rPr>
      </w:pPr>
      <w:r>
        <w:rPr>
          <w:rFonts w:ascii="Microsoft New Tai Lue" w:hAnsi="Microsoft New Tai Lue" w:cs="Microsoft New Tai Lue"/>
          <w:b/>
          <w:bCs w:val="0"/>
          <w:color w:val="000000"/>
          <w:szCs w:val="21"/>
          <w:highlight w:val="none"/>
        </w:rPr>
        <w:t xml:space="preserve">2.3.</w:t>
      </w:r>
      <w:r>
        <w:rPr>
          <w:rFonts w:hint="eastAsia" w:ascii="Microsoft New Tai Lue" w:hAnsi="Microsoft New Tai Lue" w:cs="Microsoft New Tai Lue"/>
          <w:b/>
          <w:bCs w:val="0"/>
          <w:color w:val="000000"/>
          <w:szCs w:val="21"/>
          <w:highlight w:val="none"/>
          <w:lang w:val="en-US" w:eastAsia="zh-CN"/>
        </w:rPr>
        <w:t xml:space="preserve">3</w:t>
      </w:r>
      <w:r>
        <w:rPr>
          <w:rFonts w:hint="eastAsia" w:ascii="Microsoft New Tai Lue" w:hAnsi="Microsoft New Tai Lue" w:cs="Microsoft New Tai Lue"/>
          <w:b/>
          <w:bCs w:val="0"/>
          <w:color w:val="000000"/>
          <w:szCs w:val="21"/>
          <w:highlight w:val="none"/>
        </w:rPr>
        <w:t xml:space="preserve">其他特定资格条件</w:t>
      </w:r>
      <w:r>
        <w:rPr>
          <w:rFonts w:hint="eastAsia" w:ascii="Microsoft New Tai Lue" w:hAnsi="Microsoft New Tai Lue" w:cs="Microsoft New Tai Lue"/>
          <w:b/>
          <w:bCs w:val="0"/>
          <w:color w:val="000000"/>
          <w:szCs w:val="21"/>
          <w:highlight w:val="none"/>
          <w:lang w:eastAsia="zh-CN"/>
        </w:rPr>
        <w:t xml:space="preserve">：</w:t>
      </w:r>
      <w:r>
        <w:rPr>
          <w:rFonts w:hint="eastAsia" w:ascii="Microsoft New Tai Lue" w:hAnsi="Microsoft New Tai Lue" w:eastAsia="宋体" w:cs="Microsoft New Tai Lue"/>
          <w:b/>
          <w:bCs w:val="0"/>
          <w:color w:val="000000"/>
          <w:szCs w:val="21"/>
          <w:highlight w:val="none"/>
          <w:lang w:eastAsia="zh-CN"/>
        </w:rPr>
      </w:r>
      <w:r/>
    </w:p>
    <w:p>
      <w:pPr>
        <w:pStyle w:val="808"/>
        <w:ind w:firstLine="420"/>
        <w:keepLines w:val="0"/>
        <w:keepNext w:val="0"/>
        <w:pageBreakBefore w:val="0"/>
        <w:spacing w:line="360" w:lineRule="auto"/>
        <w:widowControl w:val="off"/>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2.3.3.1根据国家相关规定提供投标产品有效的医疗器械产品注册证复印件或产品备案凭证复印件</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37"/>
        <w:ind w:firstLine="500"/>
        <w:spacing w:line="300" w:lineRule="auto"/>
        <w:shd w:val="clear" w:color="auto" w:fill="auto"/>
        <w:rPr>
          <w:rFonts w:ascii="Microsoft New Tai Lue" w:hAnsi="Microsoft New Tai Lue" w:eastAsia="宋体" w:cs="Microsoft New Tai Lue"/>
          <w:bCs/>
          <w:color w:val="000000"/>
          <w:sz w:val="21"/>
          <w:szCs w:val="21"/>
          <w:highlight w:val="none"/>
          <w:lang w:val="en-US" w:eastAsia="zh-CN" w:bidi="ar-SA"/>
        </w:rPr>
        <w:outlineLvl w:val="9"/>
      </w:pPr>
      <w:r>
        <w:rPr>
          <w:rFonts w:hint="eastAsia" w:ascii="Microsoft New Tai Lue" w:hAnsi="Microsoft New Tai Lue" w:eastAsia="宋体" w:cs="Microsoft New Tai Lue"/>
          <w:bCs/>
          <w:color w:val="000000"/>
          <w:sz w:val="21"/>
          <w:szCs w:val="21"/>
          <w:highlight w:val="none"/>
          <w:lang w:val="en-US" w:eastAsia="zh-CN" w:bidi="ar-SA"/>
        </w:rPr>
        <w:t xml:space="preserve">2.3.3.2</w:t>
      </w:r>
      <w:r>
        <w:rPr>
          <w:rFonts w:ascii="Microsoft New Tai Lue" w:hAnsi="Microsoft New Tai Lue" w:eastAsia="宋体" w:cs="Microsoft New Tai Lue"/>
          <w:bCs/>
          <w:color w:val="000000"/>
          <w:sz w:val="21"/>
          <w:szCs w:val="21"/>
          <w:highlight w:val="non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ascii="Microsoft New Tai Lue" w:hAnsi="Microsoft New Tai Lue" w:eastAsia="宋体" w:cs="Microsoft New Tai Lue"/>
          <w:bCs/>
          <w:color w:val="000000"/>
          <w:sz w:val="21"/>
          <w:szCs w:val="21"/>
          <w:highlight w:val="none"/>
          <w:lang w:val="en-US" w:eastAsia="zh-CN" w:bidi="ar-SA"/>
        </w:rPr>
      </w:r>
      <w:r/>
    </w:p>
    <w:p>
      <w:pPr>
        <w:pStyle w:val="937"/>
        <w:ind w:firstLine="500"/>
        <w:spacing w:line="300" w:lineRule="auto"/>
        <w:shd w:val="clear" w:color="auto" w:fill="auto"/>
        <w:rPr>
          <w:rFonts w:ascii="Microsoft New Tai Lue" w:hAnsi="Microsoft New Tai Lue" w:eastAsia="宋体" w:cs="Microsoft New Tai Lue"/>
          <w:bCs/>
          <w:color w:val="000000"/>
          <w:sz w:val="21"/>
          <w:szCs w:val="21"/>
          <w:highlight w:val="none"/>
          <w:lang w:val="en-US" w:eastAsia="zh-CN" w:bidi="ar-SA"/>
        </w:rPr>
        <w:outlineLvl w:val="9"/>
      </w:pPr>
      <w:r>
        <w:rPr>
          <w:rFonts w:ascii="Microsoft New Tai Lue" w:hAnsi="Microsoft New Tai Lue" w:eastAsia="宋体" w:cs="Microsoft New Tai Lue"/>
          <w:bCs/>
          <w:color w:val="000000"/>
          <w:sz w:val="21"/>
          <w:szCs w:val="21"/>
          <w:highlight w:val="none"/>
          <w:lang w:val="en-US" w:eastAsia="zh-CN" w:bidi="ar-SA"/>
        </w:rPr>
        <w:t xml:space="preserve">2.3.</w:t>
      </w:r>
      <w:r>
        <w:rPr>
          <w:rFonts w:hint="eastAsia" w:ascii="Microsoft New Tai Lue" w:hAnsi="Microsoft New Tai Lue" w:eastAsia="宋体" w:cs="Microsoft New Tai Lue"/>
          <w:bCs/>
          <w:color w:val="000000"/>
          <w:sz w:val="21"/>
          <w:szCs w:val="21"/>
          <w:highlight w:val="none"/>
          <w:lang w:val="en-US" w:eastAsia="zh-CN" w:bidi="ar-SA"/>
        </w:rPr>
        <w:t xml:space="preserve">3.3</w:t>
      </w:r>
      <w:r>
        <w:rPr>
          <w:rFonts w:ascii="Microsoft New Tai Lue" w:hAnsi="Microsoft New Tai Lue" w:eastAsia="宋体" w:cs="Microsoft New Tai Lue"/>
          <w:bCs/>
          <w:color w:val="000000"/>
          <w:sz w:val="21"/>
          <w:szCs w:val="21"/>
          <w:highlight w:val="none"/>
          <w:lang w:val="en-US" w:eastAsia="zh-CN" w:bidi="ar-SA"/>
        </w:rPr>
        <w:t xml:space="preserve">.投标人须提供投标人以及制造商出具的《辐射安全许可证》(提供有效证书复印件)；</w:t>
      </w:r>
      <w:r>
        <w:rPr>
          <w:rFonts w:ascii="Microsoft New Tai Lue" w:hAnsi="Microsoft New Tai Lue" w:eastAsia="宋体" w:cs="Microsoft New Tai Lue"/>
          <w:bCs/>
          <w:color w:val="000000"/>
          <w:sz w:val="21"/>
          <w:szCs w:val="21"/>
          <w:highlight w:val="none"/>
          <w:lang w:val="en-US" w:eastAsia="zh-CN" w:bidi="ar-SA"/>
        </w:rPr>
      </w:r>
      <w:r/>
    </w:p>
    <w:p>
      <w:pPr>
        <w:pStyle w:val="808"/>
        <w:spacing w:line="360" w:lineRule="auto"/>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三、获取招标文件</w:t>
      </w:r>
      <w:bookmarkEnd w:id="13"/>
      <w:r/>
      <w:bookmarkEnd w:id="14"/>
      <w:r/>
      <w:bookmarkEnd w:id="15"/>
      <w:r/>
      <w:bookmarkEnd w:id="16"/>
      <w:r>
        <w:rPr>
          <w:rFonts w:ascii="Microsoft New Tai Lue" w:hAnsi="Microsoft New Tai Lue" w:cs="Microsoft New Tai Lue"/>
          <w:b/>
          <w:bCs/>
          <w:color w:val="000000"/>
          <w:szCs w:val="44"/>
          <w:highlight w:val="none"/>
        </w:rPr>
      </w:r>
      <w:r/>
    </w:p>
    <w:p>
      <w:pPr>
        <w:pStyle w:val="808"/>
        <w:ind w:firstLine="525"/>
        <w:spacing w:line="360" w:lineRule="auto"/>
        <w:rPr>
          <w:rFonts w:ascii="Microsoft New Tai Lue" w:hAnsi="Microsoft New Tai Lue" w:cs="Microsoft New Tai Lue"/>
          <w:bCs/>
          <w:color w:val="000000"/>
          <w:szCs w:val="21"/>
          <w:highlight w:val="none"/>
        </w:rPr>
      </w:pPr>
      <w:r/>
      <w:bookmarkStart w:id="17" w:name="_Toc80264700"/>
      <w:r>
        <w:rPr>
          <w:rFonts w:ascii="Microsoft New Tai Lue" w:hAnsi="Microsoft New Tai Lue" w:cs="Microsoft New Tai Lue"/>
          <w:bCs/>
          <w:color w:val="000000"/>
          <w:szCs w:val="21"/>
          <w:highlight w:val="none"/>
        </w:rPr>
        <w:t xml:space="preserve">时间：</w:t>
      </w:r>
      <w:r>
        <w:rPr>
          <w:rFonts w:hint="eastAsia" w:ascii="Microsoft New Tai Lue" w:hAnsi="Microsoft New Tai Lue" w:cs="Microsoft New Tai Lue"/>
          <w:bCs/>
          <w:color w:val="000000"/>
          <w:szCs w:val="21"/>
          <w:highlight w:val="none"/>
          <w:lang w:val="en-US" w:eastAsia="zh-CN"/>
        </w:rPr>
        <w:t xml:space="preserve">自本招标文件公告发布之日起5个工作日</w:t>
      </w:r>
      <w:r>
        <w:rPr>
          <w:rFonts w:ascii="Microsoft New Tai Lue" w:hAnsi="Microsoft New Tai Lue" w:cs="Microsoft New Tai Lue"/>
          <w:bCs/>
          <w:color w:val="000000"/>
          <w:szCs w:val="21"/>
          <w:highlight w:val="none"/>
        </w:rPr>
        <w:t xml:space="preserve">，每天上午</w:t>
      </w:r>
      <w:r>
        <w:rPr>
          <w:rFonts w:hint="eastAsia" w:ascii="Microsoft New Tai Lue" w:hAnsi="Microsoft New Tai Lue" w:cs="Microsoft New Tai Lue"/>
          <w:bCs/>
          <w:color w:val="000000"/>
          <w:szCs w:val="21"/>
          <w:highlight w:val="none"/>
        </w:rPr>
        <w:t xml:space="preserve">9：0</w:t>
      </w:r>
      <w:r>
        <w:rPr>
          <w:rFonts w:ascii="Microsoft New Tai Lue" w:hAnsi="Microsoft New Tai Lue" w:cs="Microsoft New Tai Lue"/>
          <w:bCs/>
          <w:color w:val="000000"/>
          <w:szCs w:val="21"/>
          <w:highlight w:val="none"/>
        </w:rPr>
        <w:t xml:space="preserve">0至</w:t>
      </w: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：3</w:t>
      </w:r>
      <w:r>
        <w:rPr>
          <w:rFonts w:ascii="Microsoft New Tai Lue" w:hAnsi="Microsoft New Tai Lue" w:cs="Microsoft New Tai Lue"/>
          <w:bCs/>
          <w:color w:val="000000"/>
          <w:szCs w:val="21"/>
          <w:highlight w:val="none"/>
        </w:rPr>
        <w:t xml:space="preserve">0，下午</w:t>
      </w: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4</w:t>
      </w:r>
      <w:r>
        <w:rPr>
          <w:rFonts w:hint="eastAsia" w:ascii="Microsoft New Tai Lue" w:hAnsi="Microsoft New Tai Lue" w:cs="Microsoft New Tai Lue"/>
          <w:bCs/>
          <w:color w:val="000000"/>
          <w:szCs w:val="21"/>
          <w:highlight w:val="none"/>
        </w:rPr>
        <w:t xml:space="preserve">：0</w:t>
      </w:r>
      <w:r>
        <w:rPr>
          <w:rFonts w:ascii="Microsoft New Tai Lue" w:hAnsi="Microsoft New Tai Lue" w:cs="Microsoft New Tai Lue"/>
          <w:bCs/>
          <w:color w:val="000000"/>
          <w:szCs w:val="21"/>
          <w:highlight w:val="none"/>
        </w:rPr>
        <w:t xml:space="preserve">0至</w:t>
      </w: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7</w:t>
      </w:r>
      <w:r>
        <w:rPr>
          <w:rFonts w:hint="eastAsia" w:ascii="Microsoft New Tai Lue" w:hAnsi="Microsoft New Tai Lue" w:cs="Microsoft New Tai Lue"/>
          <w:bCs/>
          <w:color w:val="000000"/>
          <w:szCs w:val="21"/>
          <w:highlight w:val="none"/>
        </w:rPr>
        <w:t xml:space="preserve">：0</w:t>
      </w:r>
      <w:r>
        <w:rPr>
          <w:rFonts w:ascii="Microsoft New Tai Lue" w:hAnsi="Microsoft New Tai Lue" w:cs="Microsoft New Tai Lue"/>
          <w:bCs/>
          <w:color w:val="000000"/>
          <w:szCs w:val="21"/>
          <w:highlight w:val="none"/>
        </w:rPr>
        <w:t xml:space="preserve">0（北京时间，法定节假日除外）</w:t>
      </w:r>
      <w:r>
        <w:rPr>
          <w:rFonts w:ascii="Microsoft New Tai Lue" w:hAnsi="Microsoft New Tai Lue" w:cs="Microsoft New Tai Lue"/>
          <w:bCs/>
          <w:color w:val="000000"/>
          <w:szCs w:val="21"/>
          <w:highlight w:val="none"/>
        </w:rPr>
      </w:r>
      <w:r/>
    </w:p>
    <w:p>
      <w:pPr>
        <w:pStyle w:val="808"/>
        <w:ind w:firstLine="525"/>
        <w:spacing w:line="360" w:lineRule="auto"/>
        <w:rPr>
          <w:rFonts w:hint="eastAsia" w:ascii="Microsoft New Tai Lue" w:hAnsi="Microsoft New Tai Lue" w:cs="Microsoft New Tai Lue"/>
          <w:bCs/>
          <w:color w:val="000000"/>
          <w:szCs w:val="21"/>
          <w:highlight w:val="none"/>
          <w:lang w:val="en-US" w:eastAsia="zh-CN"/>
        </w:rPr>
      </w:pPr>
      <w:r/>
      <w:bookmarkStart w:id="18" w:name="_Toc80792691"/>
      <w:r/>
      <w:bookmarkStart w:id="19" w:name="_Toc96347854"/>
      <w:r/>
      <w:bookmarkStart w:id="20" w:name="_Toc93909068"/>
      <w:r>
        <w:rPr>
          <w:rFonts w:hint="eastAsia" w:ascii="Microsoft New Tai Lue" w:hAnsi="Microsoft New Tai Lue" w:cs="Microsoft New Tai Lue"/>
          <w:bCs/>
          <w:color w:val="000000"/>
          <w:szCs w:val="21"/>
          <w:highlight w:val="none"/>
          <w:lang w:val="en-US" w:eastAsia="zh-CN"/>
        </w:rPr>
        <w:t xml:space="preserve">地点</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苏采云政府采购一体化平台</w:t>
      </w:r>
      <w:r>
        <w:rPr>
          <w:rFonts w:hint="eastAsia" w:ascii="Microsoft New Tai Lue" w:hAnsi="Microsoft New Tai Lue" w:cs="Microsoft New Tai Lue"/>
          <w:bCs/>
          <w:color w:val="000000"/>
          <w:szCs w:val="21"/>
          <w:highlight w:val="none"/>
          <w:lang w:val="en-US" w:eastAsia="zh-CN"/>
        </w:rPr>
      </w:r>
      <w:r/>
    </w:p>
    <w:p>
      <w:pPr>
        <w:pStyle w:val="808"/>
        <w:ind w:firstLine="525"/>
        <w:spacing w:line="360" w:lineRule="auto"/>
        <w:rPr>
          <w:rFonts w:ascii="Microsoft New Tai Lue" w:hAnsi="Microsoft New Tai Lue"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lang w:val="en-US" w:eastAsia="zh-CN"/>
        </w:rPr>
        <w:t xml:space="preserve">方式：线上获取</w:t>
      </w:r>
      <w:r>
        <w:rPr>
          <w:rFonts w:ascii="Microsoft New Tai Lue" w:hAnsi="Microsoft New Tai Lue" w:cs="Microsoft New Tai Lue"/>
          <w:bCs/>
          <w:color w:val="000000"/>
          <w:szCs w:val="21"/>
          <w:highlight w:val="none"/>
          <w:lang w:val="en-US" w:eastAsia="zh-CN"/>
        </w:rPr>
      </w:r>
      <w:r/>
    </w:p>
    <w:p>
      <w:pPr>
        <w:pStyle w:val="808"/>
        <w:ind w:firstLine="525"/>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售价</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元。</w:t>
      </w:r>
      <w:r>
        <w:rPr>
          <w:rFonts w:ascii="Microsoft New Tai Lue" w:hAnsi="Microsoft New Tai Lue" w:cs="Microsoft New Tai Lue"/>
          <w:bCs/>
          <w:color w:val="000000"/>
          <w:szCs w:val="21"/>
          <w:highlight w:val="none"/>
        </w:rPr>
      </w:r>
      <w:r/>
    </w:p>
    <w:p>
      <w:pPr>
        <w:pStyle w:val="808"/>
        <w:spacing w:line="360" w:lineRule="auto"/>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四、</w:t>
      </w:r>
      <w:bookmarkEnd w:id="17"/>
      <w:r/>
      <w:bookmarkEnd w:id="18"/>
      <w:r>
        <w:rPr>
          <w:rFonts w:ascii="Microsoft New Tai Lue" w:hAnsi="Microsoft New Tai Lue" w:cs="Microsoft New Tai Lue"/>
          <w:b/>
          <w:bCs/>
          <w:color w:val="000000"/>
          <w:szCs w:val="44"/>
          <w:highlight w:val="none"/>
        </w:rPr>
        <w:t xml:space="preserve">递交投标文件截止时间、开标时间和地点</w:t>
      </w:r>
      <w:bookmarkEnd w:id="19"/>
      <w:r/>
      <w:bookmarkEnd w:id="20"/>
      <w:r>
        <w:rPr>
          <w:rFonts w:ascii="Microsoft New Tai Lue" w:hAnsi="Microsoft New Tai Lue" w:cs="Microsoft New Tai Lue"/>
          <w:b/>
          <w:bCs/>
          <w:color w:val="000000"/>
          <w:szCs w:val="44"/>
          <w:highlight w:val="none"/>
        </w:rPr>
      </w:r>
      <w:r/>
    </w:p>
    <w:p>
      <w:pPr>
        <w:pStyle w:val="808"/>
        <w:ind w:firstLine="525"/>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eastAsia="宋体" w:cs="Microsoft New Tai Lue"/>
          <w:bCs/>
          <w:color w:val="000000"/>
          <w:szCs w:val="21"/>
          <w:highlight w:val="none"/>
          <w:lang w:val="en-US" w:eastAsia="zh-CN"/>
        </w:rPr>
        <w:t xml:space="preserve">年6月23日9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eastAsia="宋体" w:cs="Microsoft New Tai Lue"/>
          <w:bCs/>
          <w:color w:val="000000"/>
          <w:szCs w:val="21"/>
          <w:highlight w:val="none"/>
          <w:lang w:val="en-US" w:eastAsia="zh-CN"/>
        </w:rPr>
        <w:t xml:space="preserve">0（北京时间）</w:t>
      </w:r>
      <w:r>
        <w:rPr>
          <w:rFonts w:hint="eastAsia" w:ascii="Microsoft New Tai Lue" w:hAnsi="Microsoft New Tai Lue" w:eastAsia="宋体" w:cs="Microsoft New Tai Lue"/>
          <w:bCs/>
          <w:color w:val="000000"/>
          <w:szCs w:val="21"/>
          <w:highlight w:val="none"/>
          <w:lang w:val="en-US" w:eastAsia="zh-CN"/>
        </w:rPr>
      </w:r>
      <w:r/>
    </w:p>
    <w:p>
      <w:pPr>
        <w:pStyle w:val="808"/>
        <w:ind w:firstLine="525"/>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地点：苏采云系统</w:t>
      </w:r>
      <w:r>
        <w:rPr>
          <w:rFonts w:hint="eastAsia" w:ascii="Microsoft New Tai Lue" w:hAnsi="Microsoft New Tai Lue" w:eastAsia="宋体" w:cs="Microsoft New Tai Lue"/>
          <w:bCs/>
          <w:color w:val="000000"/>
          <w:szCs w:val="21"/>
          <w:highlight w:val="none"/>
          <w:lang w:val="en-US" w:eastAsia="zh-CN"/>
        </w:rPr>
      </w:r>
      <w:r/>
    </w:p>
    <w:p>
      <w:pPr>
        <w:pStyle w:val="808"/>
        <w:spacing w:line="360" w:lineRule="auto"/>
        <w:rPr>
          <w:rFonts w:ascii="Microsoft New Tai Lue" w:hAnsi="Microsoft New Tai Lue" w:cs="Microsoft New Tai Lue"/>
          <w:b/>
          <w:bCs/>
          <w:color w:val="000000"/>
          <w:szCs w:val="44"/>
          <w:highlight w:val="none"/>
        </w:rPr>
      </w:pPr>
      <w:r/>
      <w:bookmarkStart w:id="21" w:name="_Toc80792693"/>
      <w:r/>
      <w:bookmarkStart w:id="22" w:name="_Toc93909069"/>
      <w:r/>
      <w:bookmarkStart w:id="23" w:name="_Toc96347855"/>
      <w:r>
        <w:rPr>
          <w:rFonts w:ascii="Microsoft New Tai Lue" w:hAnsi="Microsoft New Tai Lue" w:cs="Microsoft New Tai Lue"/>
          <w:b/>
          <w:bCs/>
          <w:color w:val="000000"/>
          <w:szCs w:val="44"/>
          <w:highlight w:val="none"/>
        </w:rPr>
        <w:t xml:space="preserve">五、</w:t>
      </w:r>
      <w:bookmarkEnd w:id="21"/>
      <w:r>
        <w:rPr>
          <w:rFonts w:ascii="Microsoft New Tai Lue" w:hAnsi="Microsoft New Tai Lue" w:cs="Microsoft New Tai Lue"/>
          <w:b/>
          <w:bCs/>
          <w:color w:val="000000"/>
          <w:szCs w:val="44"/>
          <w:highlight w:val="none"/>
        </w:rPr>
        <w:t xml:space="preserve">公告期</w:t>
      </w:r>
      <w:bookmarkEnd w:id="22"/>
      <w:r/>
      <w:bookmarkEnd w:id="23"/>
      <w:r>
        <w:rPr>
          <w:rFonts w:hint="eastAsia" w:ascii="Microsoft New Tai Lue" w:hAnsi="Microsoft New Tai Lue" w:cs="Microsoft New Tai Lue"/>
          <w:b/>
          <w:bCs/>
          <w:color w:val="000000"/>
          <w:szCs w:val="44"/>
          <w:highlight w:val="none"/>
        </w:rPr>
        <w:t xml:space="preserve">限</w:t>
      </w:r>
      <w:r>
        <w:rPr>
          <w:rFonts w:ascii="Microsoft New Tai Lue" w:hAnsi="Microsoft New Tai Lue" w:cs="Microsoft New Tai Lue"/>
          <w:b/>
          <w:bCs/>
          <w:color w:val="000000"/>
          <w:szCs w:val="44"/>
          <w:highlight w:val="none"/>
        </w:rPr>
      </w:r>
      <w:r/>
    </w:p>
    <w:p>
      <w:pPr>
        <w:pStyle w:val="808"/>
        <w:ind w:firstLine="525"/>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自本公告发布之日起5个工作日。</w:t>
      </w:r>
      <w:r>
        <w:rPr>
          <w:rFonts w:ascii="Microsoft New Tai Lue" w:hAnsi="Microsoft New Tai Lue" w:cs="Microsoft New Tai Lue"/>
          <w:color w:val="000000"/>
          <w:highlight w:val="none"/>
        </w:rPr>
      </w:r>
      <w:r/>
    </w:p>
    <w:p>
      <w:pPr>
        <w:pStyle w:val="808"/>
        <w:spacing w:line="360" w:lineRule="auto"/>
        <w:rPr>
          <w:rFonts w:ascii="Microsoft New Tai Lue" w:hAnsi="Microsoft New Tai Lue" w:cs="Microsoft New Tai Lue"/>
          <w:b/>
          <w:bCs/>
          <w:color w:val="000000"/>
          <w:szCs w:val="44"/>
          <w:highlight w:val="none"/>
        </w:rPr>
      </w:pPr>
      <w:r/>
      <w:bookmarkStart w:id="24" w:name="_Toc96347856"/>
      <w:r/>
      <w:bookmarkStart w:id="25" w:name="_Toc93909070"/>
      <w:r>
        <w:rPr>
          <w:rFonts w:ascii="Microsoft New Tai Lue" w:hAnsi="Microsoft New Tai Lue" w:cs="Microsoft New Tai Lue"/>
          <w:b/>
          <w:bCs/>
          <w:color w:val="000000"/>
          <w:szCs w:val="44"/>
          <w:highlight w:val="none"/>
        </w:rPr>
        <w:t xml:space="preserve">六、其他补充事宜</w:t>
      </w:r>
      <w:bookmarkEnd w:id="24"/>
      <w:r/>
      <w:bookmarkEnd w:id="25"/>
      <w:r>
        <w:rPr>
          <w:rFonts w:ascii="Microsoft New Tai Lue" w:hAnsi="Microsoft New Tai Lue" w:cs="Microsoft New Tai Lue"/>
          <w:b/>
          <w:bCs/>
          <w:color w:val="000000"/>
          <w:szCs w:val="44"/>
          <w:highlight w:val="none"/>
        </w:rPr>
      </w:r>
      <w:r/>
    </w:p>
    <w:p>
      <w:pPr>
        <w:pStyle w:val="808"/>
        <w:ind w:firstLine="420"/>
        <w:spacing w:line="360" w:lineRule="auto"/>
        <w:rPr>
          <w:rFonts w:ascii="Microsoft New Tai Lue" w:hAnsi="Microsoft New Tai Lue" w:cs="Microsoft New Tai Lue"/>
          <w:bCs/>
          <w:color w:val="000000"/>
          <w:szCs w:val="21"/>
          <w:highlight w:val="none"/>
        </w:rPr>
      </w:pPr>
      <w:r/>
      <w:bookmarkStart w:id="26" w:name="_Toc93909071"/>
      <w:r/>
      <w:bookmarkStart w:id="27" w:name="_Toc96347857"/>
      <w:r/>
      <w:bookmarkStart w:id="28" w:name="_Toc80264702"/>
      <w:r/>
      <w:bookmarkStart w:id="29" w:name="_Toc80792694"/>
      <w:r>
        <w:rPr>
          <w:rFonts w:ascii="Microsoft New Tai Lue" w:hAnsi="Microsoft New Tai Lue" w:cs="Microsoft New Tai Lue"/>
          <w:color w:val="000000"/>
          <w:szCs w:val="21"/>
          <w:highlight w:val="none"/>
        </w:rPr>
        <w:t xml:space="preserve">1．</w:t>
      </w:r>
      <w:r>
        <w:rPr>
          <w:rFonts w:ascii="Microsoft New Tai Lue" w:hAnsi="Microsoft New Tai Lue" w:cs="Microsoft New Tai Lue"/>
          <w:bCs/>
          <w:color w:val="000000"/>
          <w:szCs w:val="21"/>
          <w:highlight w:val="none"/>
        </w:rPr>
        <w:t xml:space="preserve">政府采购支持政策:</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（一）《政府采购促进中小企业发展管理办法》</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（二）《关于政府采购支持监狱企业发展有关问题的通知》</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（三）《关于促进残疾人就业政府采购政策的通知》</w:t>
      </w:r>
      <w:r>
        <w:rPr>
          <w:rFonts w:ascii="Microsoft New Tai Lue" w:hAnsi="Microsoft New Tai Lue" w:cs="Microsoft New Tai Lue"/>
          <w:bCs/>
          <w:color w:val="000000"/>
          <w:szCs w:val="21"/>
          <w:highlight w:val="none"/>
        </w:rPr>
      </w:r>
      <w:r/>
    </w:p>
    <w:p>
      <w:pPr>
        <w:pStyle w:val="80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（四）《关于调整优化节能产品、环境标志产品政府采购执行机制的通知》</w:t>
      </w:r>
      <w:r>
        <w:rPr>
          <w:rFonts w:ascii="Microsoft New Tai Lue" w:hAnsi="Microsoft New Tai Lue" w:cs="Microsoft New Tai Lue"/>
          <w:bCs/>
          <w:color w:val="000000"/>
          <w:szCs w:val="21"/>
          <w:highlight w:val="none"/>
        </w:rPr>
      </w:r>
      <w:r/>
    </w:p>
    <w:p>
      <w:pPr>
        <w:pStyle w:val="808"/>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（五）《关于做好政府采购支持企业发展有关事项的通知》</w:t>
      </w:r>
      <w:r>
        <w:rPr>
          <w:rFonts w:hint="eastAsia" w:ascii="Microsoft New Tai Lue" w:hAnsi="Microsoft New Tai Lue" w:cs="Microsoft New Tai Lue"/>
          <w:bCs/>
          <w:color w:val="000000"/>
          <w:szCs w:val="21"/>
          <w:highlight w:val="none"/>
        </w:rPr>
      </w:r>
      <w:r/>
    </w:p>
    <w:p>
      <w:pPr>
        <w:pStyle w:val="808"/>
        <w:ind w:firstLine="420"/>
        <w:spacing w:line="360" w:lineRule="auto"/>
        <w:rPr>
          <w:rFonts w:hint="eastAsia" w:ascii="Microsoft New Tai Lue" w:hAnsi="Microsoft New Tai Lue" w:cs="Microsoft New Tai Lue"/>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六</w:t>
      </w:r>
      <w:r>
        <w:rPr>
          <w:rFonts w:hint="eastAsia" w:ascii="宋体" w:hAnsi="宋体" w:cs="宋体"/>
          <w:bCs/>
          <w:color w:val="000000"/>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rPr>
          <w:rFonts w:hint="eastAsia" w:ascii="Microsoft New Tai Lue" w:hAnsi="Microsoft New Tai Lue" w:cs="Microsoft New Tai Lue"/>
          <w:bCs/>
          <w:color w:val="000000"/>
          <w:szCs w:val="21"/>
          <w:highlight w:val="none"/>
        </w:rPr>
      </w:r>
      <w:r/>
    </w:p>
    <w:p>
      <w:pPr>
        <w:pStyle w:val="808"/>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lang w:val="en-US" w:eastAsia="zh-CN"/>
        </w:rPr>
        <w:t xml:space="preserve">2.CA证书办理</w:t>
      </w:r>
      <w:r>
        <w:rPr>
          <w:rFonts w:hint="eastAsia" w:ascii="Microsoft New Tai Lue" w:hAnsi="Microsoft New Tai Lue" w:eastAsia="宋体" w:cs="Microsoft New Tai Lue"/>
          <w:bCs/>
          <w:color w:val="000000"/>
          <w:szCs w:val="21"/>
          <w:highlight w:val="none"/>
        </w:rPr>
      </w:r>
      <w:r/>
    </w:p>
    <w:p>
      <w:pPr>
        <w:pStyle w:val="808"/>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lang w:val="en-US" w:eastAsia="zh-CN"/>
        </w:rPr>
        <w:t xml:space="preserve">供应</w:t>
      </w:r>
      <w:r>
        <w:rPr>
          <w:rFonts w:hint="eastAsia" w:ascii="Microsoft New Tai Lue" w:hAnsi="Microsoft New Tai Lue" w:eastAsia="宋体" w:cs="Microsoft New Tai Lue"/>
          <w:bCs/>
          <w:color w:val="000000"/>
          <w:szCs w:val="21"/>
          <w:highlight w:val="none"/>
          <w:lang w:val="en-US" w:eastAsia="zh-CN"/>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Microsoft New Tai Lue" w:hAnsi="Microsoft New Tai Lue" w:eastAsia="宋体" w:cs="Microsoft New Tai Lue"/>
          <w:bCs/>
          <w:color w:val="000000"/>
          <w:szCs w:val="21"/>
          <w:highlight w:val="none"/>
        </w:rPr>
      </w:r>
      <w:r/>
    </w:p>
    <w:p>
      <w:pPr>
        <w:pStyle w:val="808"/>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lang w:val="en-US" w:eastAsia="zh-CN"/>
        </w:rPr>
        <w:t xml:space="preserve">3.参与采购活动</w:t>
      </w:r>
      <w:r>
        <w:rPr>
          <w:rFonts w:hint="eastAsia" w:ascii="Microsoft New Tai Lue" w:hAnsi="Microsoft New Tai Lue" w:eastAsia="宋体" w:cs="Microsoft New Tai Lue"/>
          <w:bCs/>
          <w:color w:val="000000"/>
          <w:szCs w:val="21"/>
          <w:highlight w:val="none"/>
        </w:rPr>
      </w:r>
      <w:r/>
    </w:p>
    <w:p>
      <w:pPr>
        <w:pStyle w:val="808"/>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Microsoft New Tai Lue" w:hAnsi="Microsoft New Tai Lue" w:eastAsia="宋体" w:cs="Microsoft New Tai Lue"/>
          <w:bCs/>
          <w:color w:val="000000"/>
          <w:szCs w:val="21"/>
          <w:highlight w:val="none"/>
        </w:rPr>
      </w:r>
      <w:r/>
    </w:p>
    <w:p>
      <w:pPr>
        <w:pStyle w:val="808"/>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4.电子投标准备</w:t>
      </w:r>
      <w:r>
        <w:rPr>
          <w:rFonts w:hint="eastAsia" w:ascii="Microsoft New Tai Lue" w:hAnsi="Microsoft New Tai Lue" w:eastAsia="宋体" w:cs="Microsoft New Tai Lue"/>
          <w:bCs/>
          <w:color w:val="000000"/>
          <w:szCs w:val="21"/>
          <w:highlight w:val="none"/>
          <w:lang w:val="en-US" w:eastAsia="zh-CN"/>
        </w:rPr>
      </w:r>
      <w:r/>
    </w:p>
    <w:p>
      <w:pPr>
        <w:pStyle w:val="808"/>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Microsoft New Tai Lue" w:hAnsi="Microsoft New Tai Lue" w:eastAsia="宋体" w:cs="Microsoft New Tai Lue"/>
          <w:bCs/>
          <w:color w:val="000000"/>
          <w:szCs w:val="21"/>
          <w:highlight w:val="none"/>
          <w:lang w:val="en-US" w:eastAsia="zh-CN"/>
        </w:rPr>
      </w:r>
      <w:r/>
    </w:p>
    <w:p>
      <w:pPr>
        <w:pStyle w:val="808"/>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Microsoft New Tai Lue" w:hAnsi="Microsoft New Tai Lue" w:eastAsia="宋体" w:cs="Microsoft New Tai Lue"/>
          <w:bCs/>
          <w:color w:val="000000"/>
          <w:szCs w:val="21"/>
          <w:highlight w:val="none"/>
          <w:lang w:val="en-US" w:eastAsia="zh-CN"/>
        </w:rPr>
      </w:r>
      <w:r/>
    </w:p>
    <w:p>
      <w:pPr>
        <w:pStyle w:val="808"/>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Microsoft New Tai Lue" w:hAnsi="Microsoft New Tai Lue" w:eastAsia="宋体" w:cs="Microsoft New Tai Lue"/>
          <w:bCs/>
          <w:color w:val="000000"/>
          <w:szCs w:val="21"/>
          <w:highlight w:val="none"/>
          <w:lang w:val="en-US" w:eastAsia="zh-CN"/>
        </w:rPr>
      </w:r>
      <w:r/>
    </w:p>
    <w:p>
      <w:pPr>
        <w:pStyle w:val="808"/>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请供应商确保电脑、系统及其他设备（视频输入输出设备等）无误，且开标直至项目结束始终保持系统在线状态。</w:t>
      </w:r>
      <w:r>
        <w:rPr>
          <w:rFonts w:hint="eastAsia" w:ascii="Microsoft New Tai Lue" w:hAnsi="Microsoft New Tai Lue" w:eastAsia="宋体" w:cs="Microsoft New Tai Lue"/>
          <w:bCs/>
          <w:color w:val="000000"/>
          <w:szCs w:val="21"/>
          <w:highlight w:val="none"/>
          <w:lang w:val="en-US" w:eastAsia="zh-CN"/>
        </w:rPr>
      </w:r>
      <w:r/>
    </w:p>
    <w:p>
      <w:pPr>
        <w:pStyle w:val="808"/>
        <w:spacing w:line="360" w:lineRule="auto"/>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七、</w:t>
      </w:r>
      <w:bookmarkEnd w:id="28"/>
      <w:r/>
      <w:bookmarkEnd w:id="29"/>
      <w:r>
        <w:rPr>
          <w:rFonts w:ascii="Microsoft New Tai Lue" w:hAnsi="Microsoft New Tai Lue" w:cs="Microsoft New Tai Lue"/>
          <w:b/>
          <w:bCs/>
          <w:color w:val="000000"/>
          <w:szCs w:val="44"/>
          <w:highlight w:val="none"/>
        </w:rPr>
        <w:t xml:space="preserve">对本次招标提出询问，请按以下方式联系。</w:t>
      </w:r>
      <w:bookmarkEnd w:id="26"/>
      <w:r/>
      <w:bookmarkEnd w:id="27"/>
      <w:r>
        <w:rPr>
          <w:rFonts w:ascii="Microsoft New Tai Lue" w:hAnsi="Microsoft New Tai Lue" w:cs="Microsoft New Tai Lue"/>
          <w:b/>
          <w:bCs/>
          <w:color w:val="000000"/>
          <w:szCs w:val="44"/>
          <w:highlight w:val="none"/>
        </w:rPr>
      </w:r>
      <w:r/>
    </w:p>
    <w:p>
      <w:pPr>
        <w:pStyle w:val="808"/>
        <w:ind w:firstLine="525"/>
        <w:spacing w:line="360" w:lineRule="auto"/>
        <w:rPr>
          <w:rFonts w:ascii="Microsoft New Tai Lue" w:hAnsi="Microsoft New Tai Lue" w:cs="Microsoft New Tai Lue"/>
          <w:color w:val="000000"/>
          <w:szCs w:val="21"/>
          <w:highlight w:val="none"/>
        </w:rPr>
      </w:pPr>
      <w:r/>
      <w:bookmarkStart w:id="30" w:name="_Toc28359085"/>
      <w:r>
        <w:rPr>
          <w:rFonts w:ascii="Microsoft New Tai Lue" w:hAnsi="Microsoft New Tai Lue" w:cs="Microsoft New Tai Lue"/>
          <w:color w:val="000000"/>
          <w:szCs w:val="21"/>
          <w:highlight w:val="none"/>
        </w:rPr>
        <w:t xml:space="preserve">1．采购人信息</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名 称：</w:t>
      </w:r>
      <w:r>
        <w:rPr>
          <w:rFonts w:ascii="Microsoft New Tai Lue" w:hAnsi="Microsoft New Tai Lue" w:cs="Microsoft New Tai Lue"/>
          <w:color w:val="000000"/>
          <w:szCs w:val="21"/>
          <w:highlight w:val="none"/>
          <w:lang w:val="en-US" w:eastAsia="zh-CN"/>
        </w:rPr>
        <w:t xml:space="preserve">张家港市第一人民医院</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eastAsia="宋体" w:cs="Microsoft New Tai Lue"/>
          <w:color w:val="000000"/>
          <w:szCs w:val="21"/>
          <w:highlight w:val="none"/>
          <w:lang w:val="en-US" w:eastAsia="zh-CN"/>
        </w:rPr>
      </w:pPr>
      <w:r>
        <w:rPr>
          <w:rFonts w:ascii="Microsoft New Tai Lue" w:hAnsi="Microsoft New Tai Lue" w:cs="Microsoft New Tai Lue"/>
          <w:color w:val="000000"/>
          <w:szCs w:val="21"/>
          <w:highlight w:val="none"/>
        </w:rPr>
        <w:t xml:space="preserve">地 址：</w:t>
      </w:r>
      <w:r>
        <w:rPr>
          <w:rFonts w:ascii="Microsoft New Tai Lue" w:hAnsi="Microsoft New Tai Lue" w:eastAsia="宋体" w:cs="Microsoft New Tai Lue"/>
          <w:color w:val="000000"/>
          <w:szCs w:val="21"/>
          <w:highlight w:val="none"/>
          <w:lang w:val="en-US" w:eastAsia="zh-CN"/>
        </w:rPr>
        <w:t xml:space="preserve">张家港市暨阳西路68号</w:t>
      </w:r>
      <w:r>
        <w:rPr>
          <w:rFonts w:ascii="Microsoft New Tai Lue" w:hAnsi="Microsoft New Tai Lue" w:eastAsia="宋体" w:cs="Microsoft New Tai Lue"/>
          <w:color w:val="000000"/>
          <w:szCs w:val="21"/>
          <w:highlight w:val="none"/>
          <w:lang w:val="en-US" w:eastAsia="zh-CN"/>
        </w:rPr>
      </w:r>
      <w:r/>
    </w:p>
    <w:p>
      <w:pPr>
        <w:pStyle w:val="808"/>
        <w:ind w:firstLine="525"/>
        <w:spacing w:line="360" w:lineRule="auto"/>
        <w:rPr>
          <w:rFonts w:hint="eastAsia" w:ascii="Microsoft New Tai Lue" w:hAnsi="Microsoft New Tai Lue" w:eastAsia="宋体" w:cs="Microsoft New Tai Lue"/>
          <w:color w:val="000000"/>
          <w:szCs w:val="21"/>
          <w:highlight w:val="none"/>
          <w:lang w:val="en-US" w:eastAsia="zh-CN"/>
        </w:rPr>
      </w:pPr>
      <w:r>
        <w:rPr>
          <w:rFonts w:ascii="Microsoft New Tai Lue" w:hAnsi="Microsoft New Tai Lue" w:cs="Microsoft New Tai Lue"/>
          <w:color w:val="000000"/>
          <w:szCs w:val="21"/>
          <w:highlight w:val="none"/>
        </w:rPr>
        <w:t xml:space="preserve">联系人：</w:t>
      </w:r>
      <w:r>
        <w:rPr>
          <w:rFonts w:hint="eastAsia" w:ascii="Microsoft New Tai Lue" w:hAnsi="Microsoft New Tai Lue" w:cs="Microsoft New Tai Lue"/>
          <w:color w:val="000000"/>
          <w:szCs w:val="21"/>
          <w:highlight w:val="none"/>
          <w:lang w:val="en-US" w:eastAsia="zh-CN"/>
        </w:rPr>
        <w:t xml:space="preserve">闻老师</w:t>
      </w:r>
      <w:r>
        <w:rPr>
          <w:rFonts w:hint="eastAsia" w:ascii="Microsoft New Tai Lue" w:hAnsi="Microsoft New Tai Lue" w:eastAsia="宋体" w:cs="Microsoft New Tai Lue"/>
          <w:color w:val="000000"/>
          <w:szCs w:val="21"/>
          <w:highlight w:val="none"/>
          <w:lang w:val="en-US" w:eastAsia="zh-CN"/>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联系方式：</w:t>
      </w:r>
      <w:r>
        <w:rPr>
          <w:rFonts w:hint="eastAsia" w:cs="Microsoft New Tai Lue"/>
          <w:color w:val="000000"/>
          <w:sz w:val="21"/>
          <w:szCs w:val="21"/>
          <w:highlight w:val="none"/>
          <w:lang w:val="en-US" w:eastAsia="zh-CN" w:bidi="ar-SA"/>
        </w:rPr>
        <w:t xml:space="preserve">0512-56919834</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2．采购代理机构信息</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名 称：</w:t>
      </w:r>
      <w:r>
        <w:rPr>
          <w:rFonts w:hint="eastAsia" w:ascii="Microsoft New Tai Lue" w:hAnsi="Microsoft New Tai Lue" w:cs="Microsoft New Tai Lue"/>
          <w:color w:val="000000"/>
          <w:szCs w:val="21"/>
          <w:highlight w:val="none"/>
        </w:rPr>
        <w:t xml:space="preserve">江苏省招标中心有限公司</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地 址：</w:t>
      </w:r>
      <w:r>
        <w:rPr>
          <w:rFonts w:hint="eastAsia" w:ascii="Microsoft New Tai Lue" w:hAnsi="Microsoft New Tai Lue" w:cs="Microsoft New Tai Lue"/>
          <w:color w:val="000000"/>
          <w:szCs w:val="21"/>
          <w:highlight w:val="none"/>
        </w:rPr>
        <w:t xml:space="preserve">南京市雨花台区宁双路19号C栋3楼305</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lang w:val="en-US"/>
        </w:rPr>
      </w:pPr>
      <w:r>
        <w:rPr>
          <w:rFonts w:ascii="Microsoft New Tai Lue" w:hAnsi="Microsoft New Tai Lue" w:cs="Microsoft New Tai Lue"/>
          <w:color w:val="000000"/>
          <w:szCs w:val="21"/>
          <w:highlight w:val="none"/>
        </w:rPr>
        <w:t xml:space="preserve">联系人：</w:t>
      </w:r>
      <w:r>
        <w:rPr>
          <w:rFonts w:hint="eastAsia" w:ascii="Microsoft New Tai Lue" w:hAnsi="Microsoft New Tai Lue" w:cs="Microsoft New Tai Lue"/>
          <w:color w:val="000000"/>
          <w:szCs w:val="21"/>
          <w:highlight w:val="none"/>
          <w:lang w:val="en-US" w:eastAsia="zh-CN"/>
        </w:rPr>
        <w:t xml:space="preserve">马翊然、</w:t>
      </w:r>
      <w:r>
        <w:rPr>
          <w:rFonts w:hint="eastAsia" w:ascii="Microsoft New Tai Lue" w:hAnsi="Microsoft New Tai Lue" w:cs="Microsoft New Tai Lue"/>
          <w:color w:val="000000"/>
          <w:szCs w:val="21"/>
          <w:highlight w:val="none"/>
          <w:lang w:eastAsia="zh-CN"/>
        </w:rPr>
        <w:t xml:space="preserve">高颖、</w:t>
      </w:r>
      <w:r>
        <w:rPr>
          <w:rFonts w:hint="eastAsia" w:ascii="Microsoft New Tai Lue" w:hAnsi="Microsoft New Tai Lue" w:cs="Microsoft New Tai Lue"/>
          <w:color w:val="000000"/>
          <w:szCs w:val="21"/>
          <w:highlight w:val="none"/>
          <w:lang w:val="en-US" w:eastAsia="zh-CN"/>
        </w:rPr>
        <w:t xml:space="preserve">呼禹、</w:t>
      </w:r>
      <w:r>
        <w:rPr>
          <w:rFonts w:hint="eastAsia" w:ascii="Microsoft New Tai Lue" w:hAnsi="Microsoft New Tai Lue" w:cs="Microsoft New Tai Lue"/>
          <w:color w:val="000000"/>
          <w:szCs w:val="21"/>
          <w:highlight w:val="none"/>
          <w:lang w:eastAsia="zh-CN"/>
        </w:rPr>
        <w:t xml:space="preserve">宗超、</w:t>
      </w:r>
      <w:r>
        <w:rPr>
          <w:rFonts w:hint="eastAsia" w:ascii="Microsoft New Tai Lue" w:hAnsi="Microsoft New Tai Lue" w:cs="Microsoft New Tai Lue"/>
          <w:color w:val="000000"/>
          <w:szCs w:val="21"/>
          <w:highlight w:val="none"/>
          <w:lang w:val="en-US" w:eastAsia="zh-CN"/>
        </w:rPr>
        <w:t xml:space="preserve">马继烨、史平华</w:t>
      </w:r>
      <w:r>
        <w:rPr>
          <w:rFonts w:ascii="Microsoft New Tai Lue" w:hAnsi="Microsoft New Tai Lue" w:cs="Microsoft New Tai Lue"/>
          <w:color w:val="000000"/>
          <w:szCs w:val="21"/>
          <w:highlight w:val="none"/>
          <w:lang w:val="en-US"/>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联系方式：</w:t>
      </w:r>
      <w:r>
        <w:rPr>
          <w:rFonts w:hint="eastAsia" w:ascii="Microsoft New Tai Lue" w:hAnsi="Microsoft New Tai Lue" w:cs="Microsoft New Tai Lue"/>
          <w:color w:val="000000"/>
          <w:szCs w:val="21"/>
          <w:highlight w:val="none"/>
          <w:lang w:val="en-US" w:eastAsia="zh-CN"/>
        </w:rPr>
        <w:t xml:space="preserve">19720255784、18761879918</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3．项目联系方式</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项目联系人：</w:t>
      </w:r>
      <w:r>
        <w:rPr>
          <w:rFonts w:hint="eastAsia" w:ascii="Microsoft New Tai Lue" w:hAnsi="Microsoft New Tai Lue" w:cs="Microsoft New Tai Lue"/>
          <w:color w:val="000000"/>
          <w:szCs w:val="21"/>
          <w:highlight w:val="none"/>
          <w:lang w:val="en-US" w:eastAsia="zh-CN"/>
        </w:rPr>
        <w:t xml:space="preserve">马翊然、</w:t>
      </w:r>
      <w:r>
        <w:rPr>
          <w:rFonts w:hint="eastAsia" w:ascii="Microsoft New Tai Lue" w:hAnsi="Microsoft New Tai Lue" w:cs="Microsoft New Tai Lue"/>
          <w:color w:val="000000"/>
          <w:szCs w:val="21"/>
          <w:highlight w:val="none"/>
          <w:lang w:eastAsia="zh-CN"/>
        </w:rPr>
        <w:t xml:space="preserve">高颖、</w:t>
      </w:r>
      <w:r>
        <w:rPr>
          <w:rFonts w:hint="eastAsia" w:ascii="Microsoft New Tai Lue" w:hAnsi="Microsoft New Tai Lue" w:cs="Microsoft New Tai Lue"/>
          <w:color w:val="000000"/>
          <w:szCs w:val="21"/>
          <w:highlight w:val="none"/>
          <w:lang w:val="en-US" w:eastAsia="zh-CN"/>
        </w:rPr>
        <w:t xml:space="preserve">呼禹、</w:t>
      </w:r>
      <w:r>
        <w:rPr>
          <w:rFonts w:hint="eastAsia" w:ascii="Microsoft New Tai Lue" w:hAnsi="Microsoft New Tai Lue" w:cs="Microsoft New Tai Lue"/>
          <w:color w:val="000000"/>
          <w:szCs w:val="21"/>
          <w:highlight w:val="none"/>
          <w:lang w:eastAsia="zh-CN"/>
        </w:rPr>
        <w:t xml:space="preserve">宗超、</w:t>
      </w:r>
      <w:r>
        <w:rPr>
          <w:rFonts w:hint="eastAsia" w:ascii="Microsoft New Tai Lue" w:hAnsi="Microsoft New Tai Lue" w:cs="Microsoft New Tai Lue"/>
          <w:color w:val="000000"/>
          <w:szCs w:val="21"/>
          <w:highlight w:val="none"/>
          <w:lang w:val="en-US" w:eastAsia="zh-CN"/>
        </w:rPr>
        <w:t xml:space="preserve">马继烨、史平华</w:t>
      </w:r>
      <w:r>
        <w:rPr>
          <w:rFonts w:ascii="Microsoft New Tai Lue" w:hAnsi="Microsoft New Tai Lue" w:cs="Microsoft New Tai Lue"/>
          <w:color w:val="000000"/>
          <w:szCs w:val="21"/>
          <w:highlight w:val="none"/>
        </w:rPr>
      </w:r>
      <w:r/>
    </w:p>
    <w:p>
      <w:pPr>
        <w:pStyle w:val="808"/>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电 话：</w:t>
      </w:r>
      <w:r>
        <w:rPr>
          <w:rFonts w:hint="eastAsia" w:ascii="Microsoft New Tai Lue" w:hAnsi="Microsoft New Tai Lue" w:cs="Microsoft New Tai Lue"/>
          <w:color w:val="000000"/>
          <w:szCs w:val="21"/>
          <w:highlight w:val="none"/>
          <w:lang w:val="en-US" w:eastAsia="zh-CN"/>
        </w:rPr>
        <w:t xml:space="preserve">19720255784、18761879918</w:t>
      </w:r>
      <w:bookmarkEnd w:id="30"/>
      <w:r>
        <w:rPr>
          <w:rFonts w:ascii="Microsoft New Tai Lue" w:hAnsi="Microsoft New Tai Lue" w:cs="Microsoft New Tai Lue"/>
          <w:color w:val="000000"/>
          <w:szCs w:val="21"/>
          <w:highlight w:val="none"/>
        </w:rPr>
      </w:r>
      <w:r/>
    </w:p>
    <w:p>
      <w:pPr>
        <w:pStyle w:val="808"/>
        <w:rPr>
          <w:color w:val="000000"/>
          <w:highlight w:val="none"/>
        </w:rPr>
      </w:pPr>
      <w:r>
        <w:rPr>
          <w:color w:val="000000"/>
          <w:highlight w:val="none"/>
        </w:rPr>
      </w:r>
      <w:r/>
    </w:p>
    <w:p>
      <w:pPr>
        <w:pStyle w:val="850"/>
        <w:ind w:left="1125" w:firstLine="1928"/>
        <w:jc w:val="both"/>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End w:id="5"/>
      <w:r/>
      <w:bookmarkStart w:id="31" w:name="_Toc107246212"/>
      <w:r>
        <w:rPr>
          <w:rFonts w:hint="eastAsia" w:ascii="Microsoft New Tai Lue" w:hAnsi="Microsoft New Tai Lue" w:cs="Microsoft New Tai Lue"/>
          <w:color w:val="000000"/>
          <w:highlight w:val="none"/>
        </w:rPr>
        <w:t xml:space="preserve">第二章 </w:t>
      </w:r>
      <w:r>
        <w:rPr>
          <w:rFonts w:ascii="Microsoft New Tai Lue" w:hAnsi="Microsoft New Tai Lue" w:cs="Microsoft New Tai Lue"/>
          <w:color w:val="000000"/>
          <w:highlight w:val="none"/>
        </w:rPr>
        <w:t xml:space="preserve"> 投标人须知</w:t>
      </w:r>
      <w:bookmarkEnd w:id="6"/>
      <w:r/>
      <w:bookmarkEnd w:id="31"/>
      <w:r>
        <w:rPr>
          <w:rFonts w:ascii="Microsoft New Tai Lue" w:hAnsi="Microsoft New Tai Lue" w:cs="Microsoft New Tai Lue"/>
          <w:color w:val="000000"/>
          <w:highlight w:val="none"/>
        </w:rPr>
      </w:r>
      <w:r/>
    </w:p>
    <w:p>
      <w:pPr>
        <w:pStyle w:val="808"/>
        <w:jc w:val="center"/>
        <w:rPr>
          <w:rFonts w:ascii="Microsoft New Tai Lue" w:hAnsi="Microsoft New Tai Lue" w:cs="Microsoft New Tai Lue"/>
          <w:b/>
          <w:bCs/>
          <w:color w:val="000000"/>
          <w:sz w:val="32"/>
          <w:szCs w:val="32"/>
          <w:highlight w:val="none"/>
        </w:rPr>
      </w:pPr>
      <w:r>
        <w:rPr>
          <w:rFonts w:ascii="Microsoft New Tai Lue" w:hAnsi="Microsoft New Tai Lue" w:cs="Microsoft New Tai Lue"/>
          <w:b/>
          <w:bCs/>
          <w:color w:val="000000"/>
          <w:sz w:val="32"/>
          <w:szCs w:val="32"/>
          <w:highlight w:val="none"/>
        </w:rPr>
        <w:t xml:space="preserve">投标人须知前附表</w:t>
      </w:r>
      <w:r>
        <w:rPr>
          <w:rFonts w:ascii="Microsoft New Tai Lue" w:hAnsi="Microsoft New Tai Lue" w:cs="Microsoft New Tai Lue"/>
          <w:b/>
          <w:bCs/>
          <w:color w:val="000000"/>
          <w:sz w:val="32"/>
          <w:szCs w:val="32"/>
          <w:highlight w:val="none"/>
        </w:rPr>
      </w:r>
      <w:r/>
    </w:p>
    <w:p>
      <w:pPr>
        <w:pStyle w:val="808"/>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是对《投标人须知》正文的具体补充和修改，如有矛盾，以本《前附表》为准。</w:t>
      </w:r>
      <w:r>
        <w:rPr>
          <w:rFonts w:ascii="Microsoft New Tai Lue" w:hAnsi="Microsoft New Tai Lue" w:cs="Microsoft New Tai Lue"/>
          <w:color w:val="000000"/>
          <w:highlight w:val="none"/>
        </w:rPr>
      </w:r>
      <w:r/>
    </w:p>
    <w:p>
      <w:pPr>
        <w:pStyle w:val="808"/>
        <w:jc w:val="center"/>
        <w:rPr>
          <w:rFonts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序号</w:t>
            </w:r>
            <w:r>
              <w:rPr>
                <w:rFonts w:ascii="Microsoft New Tai Lue" w:hAnsi="Microsoft New Tai Lue" w:eastAsia="宋体" w:cs="Microsoft New Tai Lue"/>
                <w:b/>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条款号</w:t>
            </w:r>
            <w:r>
              <w:rPr>
                <w:rFonts w:ascii="Microsoft New Tai Lue" w:hAnsi="Microsoft New Tai Lue" w:eastAsia="宋体" w:cs="Microsoft New Tai Lue"/>
                <w:b/>
                <w:color w:val="000000"/>
                <w:sz w:val="21"/>
                <w:szCs w:val="21"/>
                <w:highlight w:val="none"/>
                <w:lang w:val="en-US" w:eastAsia="zh-CN" w:bidi="ar-SA"/>
              </w:rPr>
            </w:r>
            <w:r/>
          </w:p>
        </w:tc>
        <w:tc>
          <w:tcPr>
            <w:tcW w:w="283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条款名称</w:t>
            </w:r>
            <w:r>
              <w:rPr>
                <w:rFonts w:ascii="Microsoft New Tai Lue" w:hAnsi="Microsoft New Tai Lue" w:eastAsia="宋体" w:cs="Microsoft New Tai Lue"/>
                <w:b/>
                <w:color w:val="000000"/>
                <w:sz w:val="21"/>
                <w:szCs w:val="21"/>
                <w:highlight w:val="none"/>
                <w:lang w:val="en-US" w:eastAsia="zh-CN" w:bidi="ar-SA"/>
              </w:rPr>
            </w:r>
            <w:r/>
          </w:p>
        </w:tc>
        <w:tc>
          <w:tcPr>
            <w:tcW w:w="4982"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编列内容规定</w:t>
            </w:r>
            <w:r>
              <w:rPr>
                <w:rFonts w:ascii="Microsoft New Tai Lue" w:hAnsi="Microsoft New Tai Lue" w:eastAsia="宋体" w:cs="Microsoft New Tai Lue"/>
                <w:b/>
                <w:color w:val="000000"/>
                <w:sz w:val="21"/>
                <w:szCs w:val="21"/>
                <w:highlight w:val="none"/>
                <w:lang w:val="en-US" w:eastAsia="zh-CN" w:bidi="ar-SA"/>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采购人</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20"/>
              <w:jc w:val="left"/>
              <w:spacing w:before="160" w:line="276"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名 称 ：张家港市第一人民医院</w:t>
            </w:r>
            <w:r>
              <w:rPr>
                <w:rFonts w:ascii="宋体" w:hAnsi="宋体" w:eastAsia="宋体" w:cs="Microsoft New Tai Lue"/>
                <w:color w:val="000000"/>
                <w:sz w:val="21"/>
                <w:szCs w:val="21"/>
                <w:highlight w:val="none"/>
                <w:lang w:val="en-US" w:eastAsia="zh-CN" w:bidi="ar-SA"/>
              </w:rPr>
            </w:r>
            <w:r/>
          </w:p>
          <w:p>
            <w:pPr>
              <w:pStyle w:val="920"/>
              <w:jc w:val="left"/>
              <w:spacing w:before="160" w:line="276"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地 址 ：</w:t>
            </w:r>
            <w:r>
              <w:rPr>
                <w:rFonts w:ascii="Microsoft New Tai Lue" w:hAnsi="Microsoft New Tai Lue" w:eastAsia="宋体" w:cs="Microsoft New Tai Lue"/>
                <w:color w:val="000000"/>
                <w:sz w:val="22"/>
                <w:szCs w:val="21"/>
                <w:highlight w:val="none"/>
                <w:lang w:val="en-US" w:eastAsia="zh-CN" w:bidi="zh-CN"/>
              </w:rPr>
              <w:t xml:space="preserve">张家港市暨阳西路68号</w:t>
            </w:r>
            <w:r>
              <w:rPr>
                <w:rFonts w:ascii="宋体" w:hAnsi="宋体" w:eastAsia="宋体" w:cs="Microsoft New Tai Lue"/>
                <w:color w:val="000000"/>
                <w:sz w:val="21"/>
                <w:szCs w:val="21"/>
                <w:highlight w:val="none"/>
                <w:lang w:val="en-US" w:eastAsia="zh-CN" w:bidi="ar-SA"/>
              </w:rPr>
            </w:r>
            <w:r/>
          </w:p>
          <w:p>
            <w:pPr>
              <w:pStyle w:val="920"/>
              <w:jc w:val="left"/>
              <w:spacing w:before="160" w:line="276"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联系人：</w:t>
            </w:r>
            <w:r>
              <w:rPr>
                <w:rFonts w:hint="eastAsia" w:ascii="Microsoft New Tai Lue" w:hAnsi="Microsoft New Tai Lue" w:eastAsia="宋体" w:cs="Microsoft New Tai Lue"/>
                <w:color w:val="000000"/>
                <w:sz w:val="22"/>
                <w:szCs w:val="21"/>
                <w:highlight w:val="none"/>
                <w:lang w:val="en-US" w:eastAsia="zh-CN" w:bidi="zh-CN"/>
              </w:rPr>
              <w:t xml:space="preserve">闻老师</w:t>
            </w:r>
            <w:r>
              <w:rPr>
                <w:rFonts w:ascii="宋体" w:hAnsi="宋体" w:eastAsia="宋体" w:cs="Microsoft New Tai Lue"/>
                <w:color w:val="000000"/>
                <w:sz w:val="21"/>
                <w:szCs w:val="21"/>
                <w:highlight w:val="none"/>
                <w:lang w:val="en-US" w:eastAsia="zh-CN" w:bidi="ar-SA"/>
              </w:rPr>
            </w:r>
            <w:r/>
          </w:p>
          <w:p>
            <w:pPr>
              <w:pStyle w:val="920"/>
              <w:jc w:val="left"/>
              <w:spacing w:before="160" w:line="276" w:lineRule="auto"/>
              <w:widowControl w:val="off"/>
              <w:rPr>
                <w:rFonts w:ascii="宋体" w:hAnsi="宋体" w:eastAsia="宋体" w:cs="Microsoft New Tai Lue"/>
                <w:color w:val="000000"/>
                <w:sz w:val="21"/>
                <w:szCs w:val="21"/>
                <w:highlight w:val="none"/>
                <w:lang w:val="en-US" w:eastAsia="zh-CN" w:bidi="zh-CN"/>
              </w:rPr>
            </w:pPr>
            <w:r>
              <w:rPr>
                <w:rFonts w:ascii="宋体" w:hAnsi="宋体" w:eastAsia="宋体" w:cs="Microsoft New Tai Lue"/>
                <w:color w:val="000000"/>
                <w:sz w:val="21"/>
                <w:szCs w:val="21"/>
                <w:highlight w:val="none"/>
                <w:lang w:val="en-US" w:eastAsia="zh-CN" w:bidi="ar-SA"/>
              </w:rPr>
              <w:t xml:space="preserve">电</w:t>
            </w:r>
            <w:r>
              <w:rPr>
                <w:rFonts w:hint="eastAsia" w:ascii="宋体" w:hAnsi="宋体" w:eastAsia="宋体" w:cs="Microsoft New Tai Lue"/>
                <w:color w:val="000000"/>
                <w:sz w:val="21"/>
                <w:szCs w:val="21"/>
                <w:highlight w:val="none"/>
                <w:lang w:val="en-US" w:eastAsia="zh-CN" w:bidi="ar-SA"/>
              </w:rPr>
              <w:t xml:space="preserve"> </w:t>
            </w:r>
            <w:r>
              <w:rPr>
                <w:rFonts w:ascii="宋体" w:hAnsi="宋体" w:eastAsia="宋体" w:cs="Microsoft New Tai Lue"/>
                <w:color w:val="000000"/>
                <w:sz w:val="21"/>
                <w:szCs w:val="21"/>
                <w:highlight w:val="none"/>
                <w:lang w:val="en-US" w:eastAsia="zh-CN" w:bidi="ar-SA"/>
              </w:rPr>
              <w:t xml:space="preserve"> 话：</w:t>
            </w:r>
            <w:r>
              <w:rPr>
                <w:rFonts w:hint="eastAsia" w:ascii="宋体" w:hAnsi="宋体" w:eastAsia="宋体" w:cs="Microsoft New Tai Lue"/>
                <w:color w:val="000000"/>
                <w:sz w:val="21"/>
                <w:szCs w:val="21"/>
                <w:highlight w:val="none"/>
                <w:lang w:val="en-US" w:eastAsia="zh-CN" w:bidi="ar-SA"/>
              </w:rPr>
              <w:t xml:space="preserve">0512-56919834</w:t>
            </w:r>
            <w:r>
              <w:rPr>
                <w:rFonts w:ascii="宋体" w:hAnsi="宋体" w:eastAsia="宋体" w:cs="Microsoft New Tai Lue"/>
                <w:color w:val="000000"/>
                <w:sz w:val="21"/>
                <w:szCs w:val="21"/>
                <w:highlight w:val="none"/>
                <w:lang w:val="en-US" w:eastAsia="zh-CN" w:bidi="zh-CN"/>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2.2</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采购代理机构</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20"/>
              <w:jc w:val="left"/>
              <w:spacing w:before="160" w:line="276"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名 称 ：</w:t>
            </w:r>
            <w:r>
              <w:rPr>
                <w:rFonts w:hint="eastAsia" w:ascii="宋体" w:hAnsi="宋体" w:eastAsia="宋体" w:cs="Microsoft New Tai Lue"/>
                <w:color w:val="000000"/>
                <w:sz w:val="21"/>
                <w:szCs w:val="21"/>
                <w:highlight w:val="none"/>
                <w:lang w:val="en-US" w:eastAsia="zh-CN" w:bidi="ar-SA"/>
              </w:rPr>
              <w:t xml:space="preserve">江苏省招标中心有限公司</w:t>
            </w:r>
            <w:r>
              <w:rPr>
                <w:rFonts w:ascii="宋体" w:hAnsi="宋体" w:eastAsia="宋体" w:cs="Microsoft New Tai Lue"/>
                <w:color w:val="000000"/>
                <w:sz w:val="21"/>
                <w:szCs w:val="21"/>
                <w:highlight w:val="none"/>
                <w:lang w:val="en-US" w:eastAsia="zh-CN" w:bidi="ar-SA"/>
              </w:rPr>
            </w:r>
            <w:r/>
          </w:p>
          <w:p>
            <w:pPr>
              <w:pStyle w:val="920"/>
              <w:jc w:val="left"/>
              <w:spacing w:before="160" w:line="276"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地 址 ：</w:t>
            </w:r>
            <w:r>
              <w:rPr>
                <w:rFonts w:hint="eastAsia" w:ascii="宋体" w:hAnsi="宋体" w:eastAsia="宋体" w:cs="Microsoft New Tai Lue"/>
                <w:color w:val="000000"/>
                <w:sz w:val="21"/>
                <w:szCs w:val="21"/>
                <w:highlight w:val="none"/>
                <w:lang w:val="en-US" w:eastAsia="zh-CN" w:bidi="ar-SA"/>
              </w:rPr>
              <w:t xml:space="preserve">南京市雨花台区宁双路19号C栋3楼305</w:t>
            </w:r>
            <w:r>
              <w:rPr>
                <w:rFonts w:ascii="宋体" w:hAnsi="宋体" w:eastAsia="宋体" w:cs="Microsoft New Tai Lue"/>
                <w:color w:val="000000"/>
                <w:sz w:val="21"/>
                <w:szCs w:val="21"/>
                <w:highlight w:val="none"/>
                <w:lang w:val="en-US" w:eastAsia="zh-CN" w:bidi="ar-SA"/>
              </w:rPr>
            </w:r>
            <w:r/>
          </w:p>
          <w:p>
            <w:pPr>
              <w:pStyle w:val="920"/>
              <w:jc w:val="left"/>
              <w:spacing w:before="160" w:line="276"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联系人：</w:t>
            </w:r>
            <w:r>
              <w:rPr>
                <w:rFonts w:hint="eastAsia" w:eastAsia="宋体" w:cs="Microsoft New Tai Lue"/>
                <w:color w:val="000000"/>
                <w:sz w:val="21"/>
                <w:szCs w:val="21"/>
                <w:highlight w:val="none"/>
                <w:lang w:val="en-US" w:eastAsia="zh-CN" w:bidi="ar-SA"/>
              </w:rPr>
              <w:t xml:space="preserve">马翊然、</w:t>
            </w:r>
            <w:r>
              <w:rPr>
                <w:rFonts w:hint="eastAsia" w:ascii="宋体" w:hAnsi="宋体" w:eastAsia="宋体" w:cs="Microsoft New Tai Lue"/>
                <w:color w:val="000000"/>
                <w:sz w:val="21"/>
                <w:szCs w:val="21"/>
                <w:highlight w:val="none"/>
                <w:lang w:val="en-US" w:eastAsia="zh-CN" w:bidi="ar-SA"/>
              </w:rPr>
              <w:t xml:space="preserve">高颖、呼禹、宗超</w:t>
            </w:r>
            <w:r>
              <w:rPr>
                <w:rFonts w:ascii="宋体" w:hAnsi="宋体" w:eastAsia="宋体" w:cs="Microsoft New Tai Lue"/>
                <w:color w:val="000000"/>
                <w:sz w:val="21"/>
                <w:szCs w:val="21"/>
                <w:highlight w:val="none"/>
                <w:lang w:val="en-US" w:eastAsia="zh-CN" w:bidi="ar-SA"/>
              </w:rPr>
            </w:r>
            <w:r/>
          </w:p>
          <w:p>
            <w:pPr>
              <w:pStyle w:val="920"/>
              <w:jc w:val="left"/>
              <w:spacing w:before="160" w:line="276" w:lineRule="auto"/>
              <w:widowControl w:val="off"/>
              <w:rPr>
                <w:rFonts w:ascii="宋体" w:hAnsi="宋体" w:eastAsia="宋体" w:cs="Microsoft New Tai Lue"/>
                <w:color w:val="000000"/>
                <w:sz w:val="21"/>
                <w:szCs w:val="21"/>
                <w:highlight w:val="none"/>
                <w:lang w:val="zh-CN" w:eastAsia="zh-CN" w:bidi="zh-CN"/>
              </w:rPr>
            </w:pPr>
            <w:r>
              <w:rPr>
                <w:rFonts w:ascii="宋体" w:hAnsi="宋体" w:eastAsia="宋体" w:cs="Microsoft New Tai Lue"/>
                <w:color w:val="000000"/>
                <w:sz w:val="21"/>
                <w:szCs w:val="21"/>
                <w:highlight w:val="none"/>
                <w:lang w:val="en-US" w:eastAsia="zh-CN" w:bidi="ar-SA"/>
              </w:rPr>
              <w:t xml:space="preserve">电</w:t>
            </w:r>
            <w:r>
              <w:rPr>
                <w:rFonts w:hint="eastAsia" w:ascii="宋体" w:hAnsi="宋体" w:eastAsia="宋体" w:cs="Microsoft New Tai Lue"/>
                <w:color w:val="000000"/>
                <w:sz w:val="21"/>
                <w:szCs w:val="21"/>
                <w:highlight w:val="none"/>
                <w:lang w:val="en-US" w:eastAsia="zh-CN" w:bidi="ar-SA"/>
              </w:rPr>
              <w:t xml:space="preserve"> </w:t>
            </w:r>
            <w:r>
              <w:rPr>
                <w:rFonts w:ascii="宋体" w:hAnsi="宋体" w:eastAsia="宋体" w:cs="Microsoft New Tai Lue"/>
                <w:color w:val="000000"/>
                <w:sz w:val="21"/>
                <w:szCs w:val="21"/>
                <w:highlight w:val="none"/>
                <w:lang w:val="en-US" w:eastAsia="zh-CN" w:bidi="ar-SA"/>
              </w:rPr>
              <w:t xml:space="preserve"> 话：</w:t>
            </w:r>
            <w:r>
              <w:rPr>
                <w:rFonts w:hint="eastAsia" w:eastAsia="宋体" w:cs="Microsoft New Tai Lue"/>
                <w:color w:val="000000"/>
                <w:sz w:val="21"/>
                <w:szCs w:val="21"/>
                <w:highlight w:val="none"/>
                <w:lang w:val="en-US" w:eastAsia="zh-CN" w:bidi="ar-SA"/>
              </w:rPr>
              <w:t xml:space="preserve">19720255784</w:t>
            </w:r>
            <w:r>
              <w:rPr>
                <w:rFonts w:hint="eastAsia" w:ascii="宋体" w:hAnsi="宋体" w:eastAsia="宋体" w:cs="Microsoft New Tai Lue"/>
                <w:color w:val="000000"/>
                <w:sz w:val="21"/>
                <w:szCs w:val="21"/>
                <w:highlight w:val="none"/>
                <w:lang w:val="en-US" w:eastAsia="zh-CN" w:bidi="ar-SA"/>
              </w:rPr>
              <w:t xml:space="preserve">、18761879918</w:t>
            </w:r>
            <w:r>
              <w:rPr>
                <w:rFonts w:ascii="宋体" w:hAnsi="宋体" w:eastAsia="宋体" w:cs="Microsoft New Tai Lue"/>
                <w:color w:val="000000"/>
                <w:sz w:val="21"/>
                <w:szCs w:val="21"/>
                <w:highlight w:val="none"/>
                <w:lang w:val="zh-CN" w:eastAsia="zh-CN" w:bidi="zh-CN"/>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3</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4</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本项目执行的政府采购政策</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left"/>
              <w:widowControl w:val="off"/>
              <w:rPr>
                <w:rFonts w:ascii="宋体" w:hAnsi="宋体" w:eastAsia="宋体" w:cs="Microsoft New Tai Lue"/>
                <w:bCs/>
                <w:color w:val="000000"/>
                <w:sz w:val="21"/>
                <w:szCs w:val="21"/>
                <w:highlight w:val="none"/>
                <w:lang w:val="en-US" w:eastAsia="zh-CN" w:bidi="ar-SA"/>
              </w:rPr>
            </w:pPr>
            <w:r>
              <w:rPr>
                <w:rFonts w:ascii="宋体" w:hAnsi="宋体" w:eastAsia="宋体" w:cs="Microsoft New Tai Lue"/>
                <w:bCs/>
                <w:color w:val="000000"/>
                <w:sz w:val="21"/>
                <w:szCs w:val="21"/>
                <w:highlight w:val="none"/>
                <w:lang w:val="en-US" w:eastAsia="zh-CN" w:bidi="ar-SA"/>
              </w:rPr>
              <w:t xml:space="preserve">详见</w:t>
            </w:r>
            <w:r>
              <w:rPr>
                <w:rFonts w:ascii="宋体" w:hAnsi="宋体" w:eastAsia="宋体" w:cs="Microsoft New Tai Lue"/>
                <w:color w:val="000000"/>
                <w:sz w:val="21"/>
                <w:szCs w:val="21"/>
                <w:highlight w:val="none"/>
                <w:lang w:val="en-US" w:eastAsia="zh-CN" w:bidi="ar-SA"/>
              </w:rPr>
              <w:t xml:space="preserve">招标文件第</w:t>
            </w:r>
            <w:r>
              <w:rPr>
                <w:rFonts w:hint="eastAsia" w:ascii="宋体" w:hAnsi="宋体" w:eastAsia="宋体" w:cs="Microsoft New Tai Lue"/>
                <w:color w:val="000000"/>
                <w:sz w:val="21"/>
                <w:szCs w:val="21"/>
                <w:highlight w:val="none"/>
                <w:lang w:val="en-US" w:eastAsia="zh-CN" w:bidi="ar-SA"/>
              </w:rPr>
              <w:t xml:space="preserve">一</w:t>
            </w:r>
            <w:r>
              <w:rPr>
                <w:rFonts w:ascii="宋体" w:hAnsi="宋体" w:eastAsia="宋体" w:cs="Microsoft New Tai Lue"/>
                <w:color w:val="000000"/>
                <w:sz w:val="21"/>
                <w:szCs w:val="21"/>
                <w:highlight w:val="none"/>
                <w:lang w:val="en-US" w:eastAsia="zh-CN" w:bidi="ar-SA"/>
              </w:rPr>
              <w:t xml:space="preserve">章《</w:t>
            </w:r>
            <w:r>
              <w:rPr>
                <w:rFonts w:hint="eastAsia" w:ascii="宋体" w:hAnsi="宋体" w:eastAsia="宋体" w:cs="Microsoft New Tai Lue"/>
                <w:color w:val="000000"/>
                <w:sz w:val="21"/>
                <w:szCs w:val="21"/>
                <w:highlight w:val="none"/>
                <w:lang w:val="en-US" w:eastAsia="zh-CN" w:bidi="ar-SA"/>
              </w:rPr>
              <w:t xml:space="preserve">招标公告</w:t>
            </w:r>
            <w:r>
              <w:rPr>
                <w:rFonts w:ascii="宋体" w:hAnsi="宋体" w:eastAsia="宋体" w:cs="Microsoft New Tai Lue"/>
                <w:color w:val="000000"/>
                <w:sz w:val="21"/>
                <w:szCs w:val="21"/>
                <w:highlight w:val="none"/>
                <w:lang w:val="en-US" w:eastAsia="zh-CN" w:bidi="ar-SA"/>
              </w:rPr>
              <w:t xml:space="preserve">》</w:t>
            </w:r>
            <w:r>
              <w:rPr>
                <w:rFonts w:ascii="宋体" w:hAnsi="宋体" w:eastAsia="宋体" w:cs="Microsoft New Tai Lue"/>
                <w:bCs/>
                <w:color w:val="000000"/>
                <w:sz w:val="21"/>
                <w:szCs w:val="21"/>
                <w:highlight w:val="none"/>
                <w:lang w:val="en-US" w:eastAsia="zh-CN" w:bidi="ar-SA"/>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4</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8.1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808"/>
              <w:jc w:val="both"/>
              <w:spacing w:before="156" w:line="276" w:lineRule="auto"/>
              <w:widowControl w:val="off"/>
              <w:rPr>
                <w:rFonts w:ascii="宋体" w:hAnsi="宋体" w:eastAsia="宋体" w:cs="Microsoft New Tai Lue"/>
                <w:bCs/>
                <w:color w:val="000000"/>
                <w:sz w:val="21"/>
                <w:szCs w:val="21"/>
                <w:highlight w:val="none"/>
                <w:lang w:val="en-US" w:eastAsia="zh-CN" w:bidi="ar-SA"/>
              </w:rPr>
            </w:pPr>
            <w:r>
              <w:rPr>
                <w:rFonts w:ascii="宋体" w:hAnsi="宋体" w:eastAsia="宋体" w:cs="Microsoft New Tai Lue"/>
                <w:bCs/>
                <w:color w:val="000000"/>
                <w:sz w:val="21"/>
                <w:szCs w:val="21"/>
                <w:highlight w:val="none"/>
                <w:lang w:val="en-US" w:eastAsia="zh-CN" w:bidi="ar-SA"/>
              </w:rPr>
              <w:t xml:space="preserve">现场考察</w:t>
            </w:r>
            <w:r>
              <w:rPr>
                <w:rFonts w:ascii="宋体" w:hAnsi="宋体" w:eastAsia="宋体" w:cs="Microsoft New Tai Lue"/>
                <w:bCs/>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276" w:lineRule="auto"/>
              <w:widowControl w:val="off"/>
              <w:rPr>
                <w:rFonts w:ascii="宋体" w:hAnsi="宋体" w:eastAsia="宋体" w:cs="Microsoft New Tai Lue"/>
                <w:bCs/>
                <w:color w:val="000000"/>
                <w:sz w:val="21"/>
                <w:szCs w:val="21"/>
                <w:highlight w:val="none"/>
                <w:lang w:val="en-US" w:eastAsia="zh-CN" w:bidi="ar-SA"/>
              </w:rPr>
            </w:pPr>
            <w:r>
              <w:rPr>
                <w:rFonts w:hint="eastAsia" w:ascii="Segoe UI Symbol" w:hAnsi="Segoe UI Symbol" w:eastAsia="宋体" w:cs="Segoe UI Symbol"/>
                <w:bCs/>
                <w:color w:val="000000"/>
                <w:sz w:val="21"/>
                <w:szCs w:val="21"/>
                <w:highlight w:val="none"/>
                <w:lang w:val="en-US" w:eastAsia="zh-CN" w:bidi="ar-SA"/>
              </w:rPr>
              <w:t xml:space="preserve">■不组织</w:t>
            </w:r>
            <w:r>
              <w:rPr>
                <w:rFonts w:ascii="宋体" w:hAnsi="宋体" w:eastAsia="宋体" w:cs="Microsoft New Tai Lue"/>
                <w:bCs/>
                <w:color w:val="000000"/>
                <w:sz w:val="21"/>
                <w:szCs w:val="21"/>
                <w:highlight w:val="none"/>
                <w:lang w:val="en-US" w:eastAsia="zh-CN" w:bidi="ar-SA"/>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5</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9</w:t>
            </w:r>
            <w:r>
              <w:rPr>
                <w:rFonts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hint="eastAsia" w:ascii="宋体" w:hAnsi="宋体" w:eastAsia="宋体" w:cs="Microsoft New Tai Lue"/>
                <w:color w:val="000000"/>
                <w:sz w:val="21"/>
                <w:szCs w:val="21"/>
                <w:highlight w:val="none"/>
                <w:lang w:val="en-US" w:eastAsia="zh-CN" w:bidi="ar-SA"/>
              </w:rPr>
              <w:t xml:space="preserve">开标</w:t>
            </w:r>
            <w:r>
              <w:rPr>
                <w:rFonts w:ascii="宋体" w:hAnsi="宋体" w:eastAsia="宋体" w:cs="Microsoft New Tai Lue"/>
                <w:color w:val="000000"/>
                <w:sz w:val="21"/>
                <w:szCs w:val="21"/>
                <w:highlight w:val="none"/>
                <w:lang w:val="en-US" w:eastAsia="zh-CN" w:bidi="ar-SA"/>
              </w:rPr>
              <w:t xml:space="preserve">前答疑会</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276" w:lineRule="auto"/>
              <w:widowControl w:val="off"/>
              <w:rPr>
                <w:rFonts w:ascii="宋体" w:hAnsi="宋体" w:eastAsia="宋体" w:cs="Segoe UI Symbol"/>
                <w:bCs/>
                <w:color w:val="000000"/>
                <w:sz w:val="21"/>
                <w:szCs w:val="21"/>
                <w:highlight w:val="none"/>
                <w:lang w:val="en-US" w:eastAsia="zh-CN" w:bidi="ar-SA"/>
              </w:rPr>
            </w:pPr>
            <w:r>
              <w:rPr>
                <w:rFonts w:hint="eastAsia" w:ascii="宋体" w:hAnsi="宋体" w:eastAsia="宋体" w:cs="Segoe UI Symbol"/>
                <w:bCs/>
                <w:color w:val="000000"/>
                <w:sz w:val="21"/>
                <w:szCs w:val="21"/>
                <w:highlight w:val="none"/>
                <w:lang w:val="en-US" w:eastAsia="zh-CN" w:bidi="ar-SA"/>
              </w:rPr>
              <w:t xml:space="preserve">■不召开</w:t>
            </w:r>
            <w:r>
              <w:rPr>
                <w:rFonts w:ascii="宋体" w:hAnsi="宋体" w:eastAsia="宋体" w:cs="Segoe UI Symbol"/>
                <w:bCs/>
                <w:color w:val="000000"/>
                <w:sz w:val="21"/>
                <w:szCs w:val="21"/>
                <w:highlight w:val="none"/>
                <w:lang w:val="en-US" w:eastAsia="zh-CN" w:bidi="ar-SA"/>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6</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10.1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联合体投标</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276" w:lineRule="auto"/>
              <w:widowControl w:val="off"/>
              <w:rPr>
                <w:rFonts w:ascii="宋体" w:hAnsi="宋体" w:eastAsia="宋体" w:cs="Microsoft New Tai Lue"/>
                <w:color w:val="000000"/>
                <w:sz w:val="21"/>
                <w:szCs w:val="21"/>
                <w:highlight w:val="none"/>
                <w:lang w:val="en-US" w:eastAsia="zh-CN" w:bidi="ar-SA"/>
              </w:rPr>
            </w:pPr>
            <w:r>
              <w:rPr>
                <w:rFonts w:hint="eastAsia" w:ascii="Segoe UI Symbol" w:hAnsi="Segoe UI Symbol" w:eastAsia="宋体" w:cs="Segoe UI Symbol"/>
                <w:bCs/>
                <w:color w:val="000000"/>
                <w:sz w:val="21"/>
                <w:szCs w:val="21"/>
                <w:highlight w:val="none"/>
                <w:lang w:val="en-US" w:eastAsia="zh-CN" w:bidi="ar-SA"/>
              </w:rPr>
              <w:t xml:space="preserve">■不接受</w:t>
            </w:r>
            <w:r>
              <w:rPr>
                <w:rFonts w:ascii="宋体" w:hAnsi="宋体" w:eastAsia="宋体" w:cs="Microsoft New Tai Lue"/>
                <w:color w:val="000000"/>
                <w:sz w:val="21"/>
                <w:szCs w:val="21"/>
                <w:highlight w:val="none"/>
                <w:lang w:val="en-US" w:eastAsia="zh-CN" w:bidi="ar-SA"/>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7</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1</w:t>
            </w: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分包</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276"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本项目的非主体、非关键性工作是否允许分包：</w:t>
            </w:r>
            <w:r>
              <w:rPr>
                <w:rFonts w:ascii="宋体" w:hAnsi="宋体" w:eastAsia="宋体" w:cs="Times New Roman"/>
                <w:color w:val="000000"/>
                <w:sz w:val="21"/>
                <w:szCs w:val="21"/>
                <w:highlight w:val="none"/>
                <w:lang w:val="en-US" w:eastAsia="zh-CN" w:bidi="ar-SA"/>
              </w:rPr>
            </w:r>
            <w:r/>
          </w:p>
          <w:p>
            <w:pPr>
              <w:pStyle w:val="808"/>
              <w:jc w:val="both"/>
              <w:spacing w:before="156" w:line="276" w:lineRule="auto"/>
              <w:widowControl w:val="off"/>
              <w:rPr>
                <w:rFonts w:ascii="宋体" w:hAnsi="宋体" w:eastAsia="宋体" w:cs="Segoe UI Symbol"/>
                <w:bCs/>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■不允许</w:t>
            </w:r>
            <w:r>
              <w:rPr>
                <w:rFonts w:ascii="宋体" w:hAnsi="宋体" w:eastAsia="宋体" w:cs="Segoe UI Symbol"/>
                <w:bCs/>
                <w:color w:val="000000"/>
                <w:sz w:val="21"/>
                <w:szCs w:val="21"/>
                <w:highlight w:val="none"/>
                <w:lang w:val="en-US" w:eastAsia="zh-CN" w:bidi="ar-SA"/>
              </w:rPr>
            </w:r>
            <w:r/>
          </w:p>
        </w:tc>
      </w:tr>
      <w:tr>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8</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12.1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样品</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276" w:lineRule="auto"/>
              <w:widowControl w:val="off"/>
              <w:rPr>
                <w:rFonts w:ascii="宋体" w:hAnsi="宋体" w:eastAsia="宋体" w:cs="Microsoft New Tai Lue"/>
                <w:bCs/>
                <w:color w:val="000000"/>
                <w:sz w:val="21"/>
                <w:szCs w:val="21"/>
                <w:highlight w:val="none"/>
                <w:lang w:val="en-US" w:eastAsia="zh-CN" w:bidi="ar-SA"/>
              </w:rPr>
            </w:pPr>
            <w:r>
              <w:rPr>
                <w:rFonts w:ascii="宋体" w:hAnsi="宋体" w:eastAsia="宋体" w:cs="Microsoft New Tai Lue"/>
                <w:bCs/>
                <w:color w:val="000000"/>
                <w:sz w:val="21"/>
                <w:szCs w:val="21"/>
                <w:highlight w:val="none"/>
                <w:lang w:val="en-US" w:eastAsia="zh-CN" w:bidi="ar-SA"/>
              </w:rPr>
              <w:t xml:space="preserve">投标样品递交：</w:t>
            </w:r>
            <w:r>
              <w:rPr>
                <w:rFonts w:hint="eastAsia" w:ascii="宋体" w:hAnsi="宋体" w:eastAsia="宋体" w:cs="Microsoft New Tai Lue"/>
                <w:bCs/>
                <w:color w:val="000000"/>
                <w:sz w:val="21"/>
                <w:szCs w:val="21"/>
                <w:highlight w:val="none"/>
                <w:lang w:val="en-US" w:eastAsia="zh-CN" w:bidi="ar-SA"/>
              </w:rPr>
              <w:t xml:space="preserve">■不需要</w:t>
            </w:r>
            <w:r>
              <w:rPr>
                <w:rFonts w:ascii="宋体" w:hAnsi="宋体" w:eastAsia="宋体" w:cs="Microsoft New Tai Lue"/>
                <w:bCs/>
                <w:color w:val="000000"/>
                <w:sz w:val="21"/>
                <w:szCs w:val="21"/>
                <w:highlight w:val="none"/>
                <w:lang w:val="en-US" w:eastAsia="zh-CN" w:bidi="ar-SA"/>
              </w:rPr>
            </w:r>
            <w:r/>
          </w:p>
        </w:tc>
      </w:tr>
      <w:tr>
        <w:trPr>
          <w:trHeight w:val="734"/>
        </w:trPr>
        <w:tc>
          <w:tcPr>
            <w:tcW w:w="675"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9</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13.1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采购进口产品</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Segoe UI Symbol"/>
                <w:bCs/>
                <w:color w:val="000000"/>
                <w:sz w:val="21"/>
                <w:szCs w:val="21"/>
                <w:highlight w:val="none"/>
                <w:lang w:val="en-US" w:eastAsia="zh-CN" w:bidi="ar-SA"/>
              </w:rPr>
              <w:t xml:space="preserve">详见招标文件第一章《招标公告》</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10</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4</w:t>
            </w: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color w:val="000000"/>
                <w:sz w:val="21"/>
                <w:szCs w:val="21"/>
                <w:highlight w:val="none"/>
                <w:lang w:val="en-US" w:eastAsia="zh-CN" w:bidi="ar-SA"/>
              </w:rPr>
            </w:pPr>
            <w:r>
              <w:rPr>
                <w:rFonts w:hint="eastAsia" w:ascii="宋体" w:hAnsi="宋体" w:eastAsia="宋体" w:cs="Microsoft New Tai Lue"/>
                <w:color w:val="000000"/>
                <w:sz w:val="21"/>
                <w:szCs w:val="21"/>
                <w:highlight w:val="none"/>
                <w:lang w:val="en-US" w:eastAsia="zh-CN" w:bidi="ar-SA"/>
              </w:rPr>
              <w:t xml:space="preserve">采购</w:t>
            </w:r>
            <w:r>
              <w:rPr>
                <w:rFonts w:ascii="宋体" w:hAnsi="宋体" w:eastAsia="宋体" w:cs="Microsoft New Tai Lue"/>
                <w:color w:val="000000"/>
                <w:sz w:val="21"/>
                <w:szCs w:val="21"/>
                <w:highlight w:val="none"/>
                <w:lang w:val="en-US" w:eastAsia="zh-CN" w:bidi="ar-SA"/>
              </w:rPr>
              <w:t xml:space="preserve">预算</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bCs/>
                <w:color w:val="000000"/>
                <w:sz w:val="21"/>
                <w:szCs w:val="21"/>
                <w:highlight w:val="none"/>
                <w:lang w:val="en-US" w:eastAsia="zh-CN" w:bidi="ar-SA"/>
              </w:rPr>
              <w:t xml:space="preserve">详见</w:t>
            </w:r>
            <w:r>
              <w:rPr>
                <w:rFonts w:ascii="宋体" w:hAnsi="宋体" w:eastAsia="宋体" w:cs="Microsoft New Tai Lue"/>
                <w:color w:val="000000"/>
                <w:sz w:val="21"/>
                <w:szCs w:val="21"/>
                <w:highlight w:val="none"/>
                <w:lang w:val="en-US" w:eastAsia="zh-CN" w:bidi="ar-SA"/>
              </w:rPr>
              <w:t xml:space="preserve">招标文件第</w:t>
            </w:r>
            <w:r>
              <w:rPr>
                <w:rFonts w:hint="eastAsia" w:ascii="宋体" w:hAnsi="宋体" w:eastAsia="宋体" w:cs="Microsoft New Tai Lue"/>
                <w:color w:val="000000"/>
                <w:sz w:val="21"/>
                <w:szCs w:val="21"/>
                <w:highlight w:val="none"/>
                <w:lang w:val="en-US" w:eastAsia="zh-CN" w:bidi="ar-SA"/>
              </w:rPr>
              <w:t xml:space="preserve">一</w:t>
            </w:r>
            <w:r>
              <w:rPr>
                <w:rFonts w:ascii="宋体" w:hAnsi="宋体" w:eastAsia="宋体" w:cs="Microsoft New Tai Lue"/>
                <w:color w:val="000000"/>
                <w:sz w:val="21"/>
                <w:szCs w:val="21"/>
                <w:highlight w:val="none"/>
                <w:lang w:val="en-US" w:eastAsia="zh-CN" w:bidi="ar-SA"/>
              </w:rPr>
              <w:t xml:space="preserve">章《</w:t>
            </w:r>
            <w:r>
              <w:rPr>
                <w:rFonts w:hint="eastAsia" w:ascii="宋体" w:hAnsi="宋体" w:eastAsia="宋体" w:cs="Microsoft New Tai Lue"/>
                <w:color w:val="000000"/>
                <w:sz w:val="21"/>
                <w:szCs w:val="21"/>
                <w:highlight w:val="none"/>
                <w:lang w:val="en-US" w:eastAsia="zh-CN" w:bidi="ar-SA"/>
              </w:rPr>
              <w:t xml:space="preserve">招标公告</w:t>
            </w:r>
            <w:r>
              <w:rPr>
                <w:rFonts w:ascii="宋体" w:hAnsi="宋体" w:eastAsia="宋体" w:cs="Microsoft New Tai Lue"/>
                <w:color w:val="000000"/>
                <w:sz w:val="21"/>
                <w:szCs w:val="21"/>
                <w:highlight w:val="none"/>
                <w:lang w:val="en-US" w:eastAsia="zh-CN" w:bidi="ar-SA"/>
              </w:rPr>
              <w:t xml:space="preserve">》</w:t>
            </w:r>
            <w:r>
              <w:rPr>
                <w:rFonts w:ascii="宋体" w:hAnsi="宋体" w:eastAsia="宋体" w:cs="Microsoft New Tai Lue"/>
                <w:color w:val="000000"/>
                <w:sz w:val="21"/>
                <w:szCs w:val="21"/>
                <w:highlight w:val="none"/>
                <w:lang w:val="en-US" w:eastAsia="zh-CN" w:bidi="ar-SA"/>
              </w:rPr>
            </w:r>
            <w:r/>
          </w:p>
        </w:tc>
      </w:tr>
      <w:tr>
        <w:trPr>
          <w:trHeight w:val="74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4</w:t>
            </w: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本项目设定的最高限价</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bCs/>
                <w:color w:val="000000"/>
                <w:sz w:val="21"/>
                <w:szCs w:val="21"/>
                <w:highlight w:val="none"/>
                <w:lang w:val="en-US" w:eastAsia="zh-CN" w:bidi="ar-SA"/>
              </w:rPr>
              <w:t xml:space="preserve">详见</w:t>
            </w:r>
            <w:r>
              <w:rPr>
                <w:rFonts w:ascii="宋体" w:hAnsi="宋体" w:eastAsia="宋体" w:cs="Microsoft New Tai Lue"/>
                <w:color w:val="000000"/>
                <w:sz w:val="21"/>
                <w:szCs w:val="21"/>
                <w:highlight w:val="none"/>
                <w:lang w:val="en-US" w:eastAsia="zh-CN" w:bidi="ar-SA"/>
              </w:rPr>
              <w:t xml:space="preserve">招标文件第</w:t>
            </w:r>
            <w:r>
              <w:rPr>
                <w:rFonts w:hint="eastAsia" w:ascii="宋体" w:hAnsi="宋体" w:eastAsia="宋体" w:cs="Microsoft New Tai Lue"/>
                <w:color w:val="000000"/>
                <w:sz w:val="21"/>
                <w:szCs w:val="21"/>
                <w:highlight w:val="none"/>
                <w:lang w:val="en-US" w:eastAsia="zh-CN" w:bidi="ar-SA"/>
              </w:rPr>
              <w:t xml:space="preserve">一</w:t>
            </w:r>
            <w:r>
              <w:rPr>
                <w:rFonts w:ascii="宋体" w:hAnsi="宋体" w:eastAsia="宋体" w:cs="Microsoft New Tai Lue"/>
                <w:color w:val="000000"/>
                <w:sz w:val="21"/>
                <w:szCs w:val="21"/>
                <w:highlight w:val="none"/>
                <w:lang w:val="en-US" w:eastAsia="zh-CN" w:bidi="ar-SA"/>
              </w:rPr>
              <w:t xml:space="preserve">章《</w:t>
            </w:r>
            <w:r>
              <w:rPr>
                <w:rFonts w:hint="eastAsia" w:ascii="宋体" w:hAnsi="宋体" w:eastAsia="宋体" w:cs="Microsoft New Tai Lue"/>
                <w:color w:val="000000"/>
                <w:sz w:val="21"/>
                <w:szCs w:val="21"/>
                <w:highlight w:val="none"/>
                <w:lang w:val="en-US" w:eastAsia="zh-CN" w:bidi="ar-SA"/>
              </w:rPr>
              <w:t xml:space="preserve">招标公告</w:t>
            </w:r>
            <w:r>
              <w:rPr>
                <w:rFonts w:ascii="宋体" w:hAnsi="宋体" w:eastAsia="宋体" w:cs="Microsoft New Tai Lue"/>
                <w:color w:val="000000"/>
                <w:sz w:val="21"/>
                <w:szCs w:val="21"/>
                <w:highlight w:val="none"/>
                <w:lang w:val="en-US" w:eastAsia="zh-CN" w:bidi="ar-SA"/>
              </w:rPr>
              <w:t xml:space="preserve">》</w:t>
            </w:r>
            <w:r>
              <w:rPr>
                <w:rFonts w:ascii="宋体" w:hAnsi="宋体" w:eastAsia="宋体" w:cs="Microsoft New Tai Lue"/>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5</w:t>
            </w: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808"/>
              <w:jc w:val="left"/>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供应商</w:t>
            </w:r>
            <w:r>
              <w:rPr>
                <w:rFonts w:ascii="宋体" w:hAnsi="宋体" w:eastAsia="宋体" w:cs="Microsoft New Tai Lue"/>
                <w:bCs/>
                <w:color w:val="000000"/>
                <w:sz w:val="21"/>
                <w:szCs w:val="21"/>
                <w:highlight w:val="none"/>
                <w:lang w:val="en-US" w:eastAsia="zh-CN" w:bidi="ar-SA"/>
              </w:rPr>
              <w:t xml:space="preserve">资格条件</w:t>
            </w:r>
            <w:r>
              <w:rPr>
                <w:rFonts w:ascii="宋体" w:hAnsi="宋体" w:eastAsia="宋体" w:cs="Microsoft New Tai Lue"/>
                <w:bCs/>
                <w:color w:val="000000"/>
                <w:sz w:val="21"/>
                <w:szCs w:val="21"/>
                <w:highlight w:val="none"/>
                <w:lang w:val="en-US" w:eastAsia="zh-CN" w:bidi="ar-SA"/>
              </w:rPr>
            </w:r>
            <w:r/>
          </w:p>
        </w:tc>
        <w:tc>
          <w:tcPr>
            <w:tcW w:w="4982" w:type="dxa"/>
            <w:vAlign w:val="center"/>
            <w:textDirection w:val="lrTb"/>
            <w:noWrap w:val="false"/>
          </w:tcPr>
          <w:p>
            <w:pPr>
              <w:pStyle w:val="808"/>
              <w:jc w:val="left"/>
              <w:widowControl w:val="off"/>
              <w:rPr>
                <w:rFonts w:ascii="宋体" w:hAnsi="宋体" w:eastAsia="宋体" w:cs="Microsoft New Tai Lue"/>
                <w:bCs/>
                <w:color w:val="000000"/>
                <w:sz w:val="21"/>
                <w:szCs w:val="21"/>
                <w:highlight w:val="none"/>
                <w:lang w:val="en-US" w:eastAsia="zh-CN" w:bidi="ar-SA"/>
              </w:rPr>
            </w:pPr>
            <w:r>
              <w:rPr>
                <w:rFonts w:ascii="宋体" w:hAnsi="宋体" w:eastAsia="宋体" w:cs="Microsoft New Tai Lue"/>
                <w:bCs/>
                <w:color w:val="000000"/>
                <w:sz w:val="21"/>
                <w:szCs w:val="21"/>
                <w:highlight w:val="none"/>
                <w:lang w:val="en-US" w:eastAsia="zh-CN" w:bidi="ar-SA"/>
              </w:rPr>
              <w:t xml:space="preserve">详见招标文件第一章《</w:t>
            </w:r>
            <w:r>
              <w:rPr>
                <w:rFonts w:hint="eastAsia" w:ascii="宋体" w:hAnsi="宋体" w:eastAsia="宋体" w:cs="Microsoft New Tai Lue"/>
                <w:bCs/>
                <w:color w:val="000000"/>
                <w:sz w:val="21"/>
                <w:szCs w:val="21"/>
                <w:highlight w:val="none"/>
                <w:lang w:val="en-US" w:eastAsia="zh-CN" w:bidi="ar-SA"/>
              </w:rPr>
              <w:t xml:space="preserve">招标公告</w:t>
            </w:r>
            <w:r>
              <w:rPr>
                <w:rFonts w:ascii="宋体" w:hAnsi="宋体" w:eastAsia="宋体" w:cs="Microsoft New Tai Lue"/>
                <w:bCs/>
                <w:color w:val="000000"/>
                <w:sz w:val="21"/>
                <w:szCs w:val="21"/>
                <w:highlight w:val="none"/>
                <w:lang w:val="en-US" w:eastAsia="zh-CN" w:bidi="ar-SA"/>
              </w:rPr>
              <w:t xml:space="preserve">》</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3</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20.5</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投标报价</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64"/>
              <w:ind w:right="0"/>
              <w:jc w:val="both"/>
              <w:keepLines w:val="0"/>
              <w:keepNext w:val="0"/>
              <w:pageBreakBefore w:val="0"/>
              <w:spacing w:line="360" w:lineRule="auto"/>
              <w:widowControl w:val="off"/>
              <w:rPr>
                <w:rFonts w:ascii="Times New Roman" w:hAnsi="宋体" w:eastAsia="宋体" w:cs="Microsoft New Tai Lue"/>
                <w:bCs/>
                <w:color w:val="000000"/>
                <w:sz w:val="21"/>
                <w:szCs w:val="24"/>
                <w:highlight w:val="none"/>
                <w:lang w:val="en-US" w:eastAsia="zh-CN" w:bidi="ar-SA"/>
              </w:rPr>
            </w:pPr>
            <w:r>
              <w:rPr>
                <w:rFonts w:hint="eastAsia" w:ascii="Times New Roman" w:hAnsi="宋体" w:eastAsia="宋体" w:cs="Microsoft New Tai Lue"/>
                <w:bCs/>
                <w:color w:val="000000"/>
                <w:sz w:val="21"/>
                <w:szCs w:val="24"/>
                <w:highlight w:val="none"/>
                <w:lang w:val="en-US" w:eastAsia="zh-CN" w:bidi="ar-SA"/>
              </w:rPr>
              <w:t xml:space="preserve">投标报价的其他要求：本次报价应所报内容包括全部设备、辅助材料、安装、调试、人工、机械、运输、仓储、保险、运费、接口费、各种税费、劳保、专利技术、质保期间等一切费用及其他费用。</w:t>
            </w:r>
            <w:r>
              <w:rPr>
                <w:rFonts w:ascii="Times New Roman" w:hAnsi="宋体" w:eastAsia="宋体" w:cs="Microsoft New Tai Lue"/>
                <w:bCs/>
                <w:color w:val="000000"/>
                <w:sz w:val="21"/>
                <w:szCs w:val="24"/>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4</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21.1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投标有效期</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自提交投标文件的截止之日起算</w:t>
            </w:r>
            <w:r>
              <w:rPr>
                <w:rFonts w:ascii="宋体" w:hAnsi="宋体" w:eastAsia="宋体" w:cs="Microsoft New Tai Lue"/>
                <w:bCs/>
                <w:color w:val="000000"/>
                <w:sz w:val="21"/>
                <w:szCs w:val="21"/>
                <w:highlight w:val="none"/>
                <w:lang w:val="en-US" w:eastAsia="zh-CN" w:bidi="ar-SA"/>
              </w:rPr>
              <w:t xml:space="preserve">90日历天</w:t>
            </w:r>
            <w:r>
              <w:rPr>
                <w:rFonts w:ascii="宋体" w:hAnsi="宋体" w:eastAsia="宋体" w:cs="Microsoft New Tai Lue"/>
                <w:bCs/>
                <w:color w:val="000000"/>
                <w:sz w:val="21"/>
                <w:szCs w:val="21"/>
                <w:highlight w:val="none"/>
                <w:lang w:val="en-US" w:eastAsia="zh-CN" w:bidi="ar-SA"/>
              </w:rPr>
            </w:r>
            <w:r/>
          </w:p>
        </w:tc>
      </w:tr>
      <w:tr>
        <w:trPr>
          <w:trHeight w:val="320"/>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5</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22.1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投标保证金</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■不需要</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6</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23.1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投标文件份数</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hint="eastAsia" w:ascii="宋体" w:hAnsi="宋体" w:eastAsia="宋体" w:cs="Microsoft New Tai Lue"/>
                <w:bCs/>
                <w:color w:val="000000"/>
                <w:sz w:val="20"/>
                <w:szCs w:val="21"/>
                <w:highlight w:val="none"/>
                <w:lang w:val="en-US" w:eastAsia="zh-CN" w:bidi="ar-SA"/>
              </w:rPr>
            </w:pPr>
            <w:r>
              <w:rPr>
                <w:rFonts w:hint="eastAsia" w:ascii="宋体" w:hAnsi="宋体" w:eastAsia="宋体" w:cs="Microsoft New Tai Lue"/>
                <w:bCs/>
                <w:color w:val="000000"/>
                <w:sz w:val="20"/>
                <w:szCs w:val="21"/>
                <w:highlight w:val="none"/>
                <w:lang w:val="en-US" w:eastAsia="zh-CN" w:bidi="ar-SA"/>
              </w:rPr>
              <w:t xml:space="preserve">■</w:t>
            </w:r>
            <w:r>
              <w:rPr>
                <w:rFonts w:hint="eastAsia" w:ascii="宋体" w:hAnsi="宋体" w:eastAsia="宋体" w:cs="Microsoft New Tai Lue"/>
                <w:bCs/>
                <w:color w:val="000000"/>
                <w:sz w:val="21"/>
                <w:szCs w:val="21"/>
                <w:highlight w:val="none"/>
                <w:lang w:val="en-US" w:eastAsia="zh-CN" w:bidi="ar-SA"/>
              </w:rPr>
              <w:t xml:space="preserve">不适用</w:t>
            </w:r>
            <w:r>
              <w:rPr>
                <w:rFonts w:hint="eastAsia" w:ascii="宋体" w:hAnsi="宋体" w:eastAsia="宋体" w:cs="Microsoft New Tai Lue"/>
                <w:bCs/>
                <w:color w:val="000000"/>
                <w:sz w:val="20"/>
                <w:szCs w:val="21"/>
                <w:highlight w:val="none"/>
                <w:lang w:val="en-US" w:eastAsia="zh-CN" w:bidi="ar-SA"/>
              </w:rPr>
            </w:r>
            <w:r/>
          </w:p>
        </w:tc>
      </w:tr>
      <w:tr>
        <w:trPr>
          <w:trHeight w:val="1622"/>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7</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24.1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投标文件</w:t>
            </w:r>
            <w:r>
              <w:rPr>
                <w:rFonts w:hint="eastAsia" w:ascii="宋体" w:hAnsi="宋体" w:eastAsia="宋体" w:cs="Microsoft New Tai Lue"/>
                <w:color w:val="000000"/>
                <w:sz w:val="21"/>
                <w:szCs w:val="21"/>
                <w:highlight w:val="none"/>
                <w:lang w:val="en-US" w:eastAsia="zh-CN" w:bidi="ar-SA"/>
              </w:rPr>
              <w:t xml:space="preserve">的</w:t>
            </w:r>
            <w:r>
              <w:rPr>
                <w:rFonts w:ascii="宋体" w:hAnsi="宋体" w:eastAsia="宋体" w:cs="Microsoft New Tai Lue"/>
                <w:color w:val="000000"/>
                <w:sz w:val="21"/>
                <w:szCs w:val="21"/>
                <w:highlight w:val="none"/>
                <w:lang w:val="en-US" w:eastAsia="zh-CN" w:bidi="ar-SA"/>
              </w:rPr>
              <w:t xml:space="preserve">密封</w:t>
            </w:r>
            <w:r>
              <w:rPr>
                <w:rFonts w:hint="eastAsia" w:ascii="宋体" w:hAnsi="宋体" w:eastAsia="宋体" w:cs="Microsoft New Tai Lue"/>
                <w:color w:val="000000"/>
                <w:sz w:val="21"/>
                <w:szCs w:val="21"/>
                <w:highlight w:val="none"/>
                <w:lang w:val="en-US" w:eastAsia="zh-CN" w:bidi="ar-SA"/>
              </w:rPr>
              <w:t xml:space="preserve">和</w:t>
            </w:r>
            <w:r>
              <w:rPr>
                <w:rFonts w:ascii="宋体" w:hAnsi="宋体" w:eastAsia="宋体" w:cs="Microsoft New Tai Lue"/>
                <w:color w:val="000000"/>
                <w:sz w:val="21"/>
                <w:szCs w:val="21"/>
                <w:highlight w:val="none"/>
                <w:lang w:val="en-US" w:eastAsia="zh-CN" w:bidi="ar-SA"/>
              </w:rPr>
              <w:t xml:space="preserve">标记</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360" w:lineRule="auto"/>
              <w:widowControl w:val="off"/>
              <w:rPr>
                <w:rFonts w:ascii="Times New Roman" w:hAnsi="宋体" w:eastAsia="宋体" w:cs="Microsoft New Tai Lue"/>
                <w:bCs/>
                <w:color w:val="000000"/>
                <w:sz w:val="21"/>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投标人应当按照《操作手册》规定，在招标公告规定的投标截止时间前制作并上传电子投标文件。招标代理机构拒绝接收提交投标文件截止时间后上传的任何电子投标文件。</w:t>
            </w:r>
            <w:r>
              <w:rPr>
                <w:rFonts w:ascii="Times New Roman" w:hAnsi="宋体" w:eastAsia="宋体" w:cs="Microsoft New Tai Lue"/>
                <w:bCs/>
                <w:color w:val="000000"/>
                <w:sz w:val="21"/>
                <w:szCs w:val="24"/>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8</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25</w:t>
            </w: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提交投标文件的截止时间、地点</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详见招标文件第一章《</w:t>
            </w:r>
            <w:r>
              <w:rPr>
                <w:rFonts w:hint="eastAsia" w:ascii="宋体" w:hAnsi="宋体" w:eastAsia="宋体" w:cs="Microsoft New Tai Lue"/>
                <w:color w:val="000000"/>
                <w:sz w:val="21"/>
                <w:szCs w:val="21"/>
                <w:highlight w:val="none"/>
                <w:lang w:val="en-US" w:eastAsia="zh-CN" w:bidi="ar-SA"/>
              </w:rPr>
              <w:t xml:space="preserve">招标公告</w:t>
            </w:r>
            <w:r>
              <w:rPr>
                <w:rFonts w:ascii="宋体" w:hAnsi="宋体" w:eastAsia="宋体" w:cs="Microsoft New Tai Lue"/>
                <w:color w:val="000000"/>
                <w:sz w:val="21"/>
                <w:szCs w:val="21"/>
                <w:highlight w:val="none"/>
                <w:lang w:val="en-US" w:eastAsia="zh-CN" w:bidi="ar-SA"/>
              </w:rPr>
              <w:t xml:space="preserve">》</w:t>
            </w:r>
            <w:r>
              <w:rPr>
                <w:rFonts w:ascii="宋体" w:hAnsi="宋体" w:eastAsia="宋体" w:cs="Microsoft New Tai Lue"/>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t xml:space="preserve">9</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28.1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开标时间、地点</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详见招标文件第一章《</w:t>
            </w:r>
            <w:r>
              <w:rPr>
                <w:rFonts w:hint="eastAsia" w:ascii="宋体" w:hAnsi="宋体" w:eastAsia="宋体" w:cs="Microsoft New Tai Lue"/>
                <w:color w:val="000000"/>
                <w:sz w:val="21"/>
                <w:szCs w:val="21"/>
                <w:highlight w:val="none"/>
                <w:lang w:val="en-US" w:eastAsia="zh-CN" w:bidi="ar-SA"/>
              </w:rPr>
              <w:t xml:space="preserve">招标公告</w:t>
            </w:r>
            <w:r>
              <w:rPr>
                <w:rFonts w:ascii="宋体" w:hAnsi="宋体" w:eastAsia="宋体" w:cs="Microsoft New Tai Lue"/>
                <w:color w:val="000000"/>
                <w:sz w:val="21"/>
                <w:szCs w:val="21"/>
                <w:highlight w:val="none"/>
                <w:lang w:val="en-US" w:eastAsia="zh-CN" w:bidi="ar-SA"/>
              </w:rPr>
              <w:t xml:space="preserve">》</w:t>
            </w:r>
            <w:r>
              <w:rPr>
                <w:rFonts w:ascii="宋体" w:hAnsi="宋体" w:eastAsia="宋体" w:cs="Microsoft New Tai Lue"/>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20</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29.2.1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信用查询</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■采购人或采购代理机构将通过“信用中国”网站</w:t>
            </w:r>
            <w:r>
              <w:rPr>
                <w:rFonts w:ascii="宋体" w:hAnsi="宋体" w:eastAsia="宋体" w:cs="Microsoft New Tai Lue"/>
                <w:bCs/>
                <w:color w:val="000000"/>
                <w:sz w:val="21"/>
                <w:szCs w:val="21"/>
                <w:highlight w:val="none"/>
                <w:lang w:val="en-US" w:eastAsia="zh-CN" w:bidi="ar-SA"/>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21</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30.1.1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评标委员会</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5人及以上单数</w:t>
            </w:r>
            <w:r>
              <w:rPr>
                <w:rFonts w:ascii="宋体" w:hAnsi="宋体" w:eastAsia="宋体" w:cs="Microsoft New Tai Lue"/>
                <w:bCs/>
                <w:color w:val="000000"/>
                <w:sz w:val="21"/>
                <w:szCs w:val="21"/>
                <w:highlight w:val="none"/>
                <w:lang w:val="en-US" w:eastAsia="zh-CN" w:bidi="ar-SA"/>
              </w:rPr>
              <w:t xml:space="preserve">。</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30.5.3</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核心产品</w:t>
            </w:r>
            <w:r>
              <w:rPr>
                <w:rFonts w:ascii="宋体" w:hAnsi="宋体" w:eastAsia="宋体" w:cs="Microsoft New Tai Lue"/>
                <w:color w:val="000000"/>
                <w:sz w:val="21"/>
                <w:szCs w:val="21"/>
                <w:highlight w:val="none"/>
                <w:lang w:val="en-US" w:eastAsia="zh-CN" w:bidi="ar-SA"/>
              </w:rPr>
              <w:tab/>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Segoe UI Symbol" w:hAnsi="Segoe UI Symbol" w:eastAsia="宋体" w:cs="Segoe UI Symbol"/>
                <w:bCs/>
                <w:color w:val="000000"/>
                <w:sz w:val="21"/>
                <w:szCs w:val="21"/>
                <w:highlight w:val="none"/>
                <w:lang w:val="en-US" w:eastAsia="zh-CN" w:bidi="ar-SA"/>
              </w:rPr>
              <w:t xml:space="preserve">■货物类，本项目核心产品详见招标文件第四章《采购需求》。</w:t>
            </w:r>
            <w:r>
              <w:rPr>
                <w:rFonts w:ascii="宋体" w:hAnsi="宋体" w:eastAsia="宋体" w:cs="Microsoft New Tai Lue"/>
                <w:bCs/>
                <w:color w:val="000000"/>
                <w:sz w:val="21"/>
                <w:szCs w:val="21"/>
                <w:highlight w:val="none"/>
                <w:lang w:val="en-US" w:eastAsia="zh-CN" w:bidi="ar-SA"/>
              </w:rPr>
            </w:r>
            <w:r/>
          </w:p>
        </w:tc>
      </w:tr>
      <w:tr>
        <w:trPr>
          <w:trHeight w:val="922"/>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3</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31.3</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确定中标单位</w:t>
            </w:r>
            <w:r>
              <w:rPr>
                <w:rFonts w:ascii="宋体" w:hAnsi="宋体" w:eastAsia="宋体" w:cs="Microsoft New Tai Lue"/>
                <w:bCs/>
                <w:color w:val="000000"/>
                <w:sz w:val="21"/>
                <w:szCs w:val="21"/>
                <w:highlight w:val="none"/>
                <w:lang w:val="en-US" w:eastAsia="zh-CN" w:bidi="ar-SA"/>
              </w:rPr>
            </w:r>
            <w:r/>
          </w:p>
        </w:tc>
        <w:tc>
          <w:tcPr>
            <w:tcW w:w="4982" w:type="dxa"/>
            <w:vAlign w:val="center"/>
            <w:textDirection w:val="lrTb"/>
            <w:noWrap w:val="false"/>
          </w:tcPr>
          <w:p>
            <w:pPr>
              <w:pStyle w:val="808"/>
              <w:jc w:val="both"/>
              <w:spacing w:before="156"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1</w:t>
            </w:r>
            <w:r>
              <w:rPr>
                <w:rFonts w:ascii="宋体" w:hAnsi="宋体" w:eastAsia="宋体" w:cs="Microsoft New Tai Lue"/>
                <w:bCs/>
                <w:color w:val="000000"/>
                <w:sz w:val="21"/>
                <w:szCs w:val="21"/>
                <w:highlight w:val="none"/>
                <w:lang w:val="en-US" w:eastAsia="zh-CN" w:bidi="ar-SA"/>
              </w:rPr>
              <w:t xml:space="preserve">.</w:t>
            </w:r>
            <w:r>
              <w:rPr>
                <w:rFonts w:hint="eastAsia" w:ascii="宋体" w:hAnsi="宋体" w:eastAsia="宋体" w:cs="Microsoft New Tai Lue"/>
                <w:bCs/>
                <w:color w:val="000000"/>
                <w:sz w:val="21"/>
                <w:szCs w:val="21"/>
                <w:highlight w:val="none"/>
                <w:lang w:val="en-US" w:eastAsia="zh-CN" w:bidi="ar-SA"/>
              </w:rPr>
              <w:t xml:space="preserve">评委会根据本采购文件规定评分办法与评分标准综合打分，并按综合得分由高到低顺序向项目采购人推荐3名中标候选人。</w:t>
            </w:r>
            <w:r>
              <w:rPr>
                <w:rFonts w:ascii="宋体" w:hAnsi="宋体" w:eastAsia="宋体" w:cs="Microsoft New Tai Lue"/>
                <w:bCs/>
                <w:color w:val="000000"/>
                <w:sz w:val="21"/>
                <w:szCs w:val="21"/>
                <w:highlight w:val="none"/>
                <w:lang w:val="en-US" w:eastAsia="zh-CN" w:bidi="ar-SA"/>
              </w:rPr>
            </w:r>
            <w:r/>
          </w:p>
          <w:p>
            <w:pPr>
              <w:pStyle w:val="808"/>
              <w:jc w:val="left"/>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4</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31.4</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公告媒体</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left"/>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《江苏政府采购网》（http://www.ccgp-jiangsu.gov.cn/）</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5</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35.1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履约保证金</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■按中标金额的2%缴纳</w:t>
            </w:r>
            <w:r>
              <w:rPr>
                <w:rFonts w:ascii="宋体" w:hAnsi="宋体" w:eastAsia="宋体" w:cs="Microsoft New Tai Lue"/>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6</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36.1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808"/>
              <w:ind w:left="-533" w:firstLine="533"/>
              <w:jc w:val="left"/>
              <w:spacing w:before="156" w:line="276"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供应商对采购文件的</w:t>
            </w:r>
            <w:r>
              <w:rPr>
                <w:rFonts w:ascii="宋体" w:hAnsi="宋体" w:eastAsia="宋体" w:cs="Times New Roman"/>
                <w:color w:val="000000"/>
                <w:sz w:val="21"/>
                <w:szCs w:val="21"/>
                <w:highlight w:val="none"/>
                <w:lang w:val="en-US" w:eastAsia="zh-CN" w:bidi="ar-SA"/>
              </w:rPr>
            </w:r>
            <w:r/>
          </w:p>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询问</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27"/>
              <w:jc w:val="both"/>
              <w:spacing w:line="360" w:lineRule="auto"/>
              <w:widowControl w:val="off"/>
              <w:rPr>
                <w:rFonts w:ascii="宋体" w:hAnsi="宋体" w:eastAsia="宋体" w:cs="Courier New"/>
                <w:color w:val="000000"/>
                <w:sz w:val="21"/>
                <w:szCs w:val="21"/>
                <w:highlight w:val="none"/>
                <w:lang w:val="en-US" w:eastAsia="zh-CN" w:bidi="ar-SA"/>
              </w:rPr>
            </w:pPr>
            <w:r>
              <w:rPr>
                <w:rFonts w:ascii="宋体" w:hAnsi="宋体" w:eastAsia="宋体" w:cs="Courier New"/>
                <w:bCs/>
                <w:color w:val="000000"/>
                <w:sz w:val="21"/>
                <w:szCs w:val="21"/>
                <w:highlight w:val="none"/>
                <w:lang w:val="en-US" w:eastAsia="zh-CN" w:bidi="ar-SA"/>
              </w:rPr>
              <w:t xml:space="preserve">时间：</w:t>
            </w:r>
            <w:r>
              <w:rPr>
                <w:rFonts w:ascii="宋体" w:hAnsi="宋体" w:eastAsia="宋体" w:cs="Courier New"/>
                <w:color w:val="000000"/>
                <w:sz w:val="21"/>
                <w:szCs w:val="21"/>
                <w:highlight w:val="none"/>
                <w:lang w:val="en-US" w:eastAsia="zh-CN" w:bidi="ar-SA"/>
              </w:rPr>
              <w:t xml:space="preserve">202</w:t>
            </w:r>
            <w:r>
              <w:rPr>
                <w:rFonts w:hint="eastAsia" w:ascii="宋体" w:hAnsi="宋体" w:eastAsia="宋体" w:cs="Courier New"/>
                <w:color w:val="000000"/>
                <w:sz w:val="21"/>
                <w:szCs w:val="21"/>
                <w:highlight w:val="none"/>
                <w:lang w:val="en-US" w:eastAsia="zh-CN" w:bidi="ar-SA"/>
              </w:rPr>
              <w:t xml:space="preserve">6</w:t>
            </w:r>
            <w:r>
              <w:rPr>
                <w:rFonts w:ascii="宋体" w:hAnsi="宋体" w:eastAsia="宋体" w:cs="Courier New"/>
                <w:color w:val="000000"/>
                <w:sz w:val="21"/>
                <w:szCs w:val="21"/>
                <w:highlight w:val="none"/>
                <w:lang w:val="en-US" w:eastAsia="zh-CN" w:bidi="ar-SA"/>
              </w:rPr>
              <w:t xml:space="preserve">年</w:t>
            </w:r>
            <w:r>
              <w:rPr>
                <w:rFonts w:hint="eastAsia" w:hAnsi="宋体" w:eastAsia="宋体" w:cs="Courier New"/>
                <w:color w:val="000000"/>
                <w:sz w:val="21"/>
                <w:szCs w:val="21"/>
                <w:highlight w:val="none"/>
                <w:lang w:val="en-US" w:eastAsia="zh-CN" w:bidi="ar-SA"/>
              </w:rPr>
              <w:t xml:space="preserve">4</w:t>
            </w:r>
            <w:r>
              <w:rPr>
                <w:rFonts w:ascii="宋体" w:hAnsi="宋体" w:eastAsia="宋体" w:cs="Courier New"/>
                <w:color w:val="000000"/>
                <w:sz w:val="21"/>
                <w:szCs w:val="21"/>
                <w:highlight w:val="none"/>
                <w:lang w:val="en-US" w:eastAsia="zh-CN" w:bidi="ar-SA"/>
              </w:rPr>
              <w:t xml:space="preserve">月</w:t>
            </w:r>
            <w:r>
              <w:rPr>
                <w:rFonts w:hint="eastAsia" w:hAnsi="宋体" w:eastAsia="宋体" w:cs="Courier New"/>
                <w:color w:val="000000"/>
                <w:sz w:val="21"/>
                <w:szCs w:val="21"/>
                <w:highlight w:val="none"/>
                <w:lang w:val="en-US" w:eastAsia="zh-CN" w:bidi="ar-SA"/>
              </w:rPr>
              <w:t xml:space="preserve"> </w:t>
            </w:r>
            <w:r>
              <w:rPr>
                <w:rFonts w:ascii="宋体" w:hAnsi="宋体" w:eastAsia="宋体" w:cs="Courier New"/>
                <w:color w:val="000000"/>
                <w:sz w:val="21"/>
                <w:szCs w:val="21"/>
                <w:highlight w:val="none"/>
                <w:lang w:val="en-US" w:eastAsia="zh-CN" w:bidi="ar-SA"/>
              </w:rPr>
              <w:t xml:space="preserve">日1</w:t>
            </w:r>
            <w:r>
              <w:rPr>
                <w:rFonts w:hint="eastAsia" w:ascii="宋体" w:hAnsi="宋体" w:eastAsia="宋体" w:cs="Courier New"/>
                <w:color w:val="000000"/>
                <w:sz w:val="21"/>
                <w:szCs w:val="21"/>
                <w:highlight w:val="none"/>
                <w:lang w:val="en-US" w:eastAsia="zh-CN" w:bidi="ar-SA"/>
              </w:rPr>
              <w:t xml:space="preserve">0</w:t>
            </w:r>
            <w:r>
              <w:rPr>
                <w:rFonts w:ascii="宋体" w:hAnsi="宋体" w:eastAsia="宋体" w:cs="Courier New"/>
                <w:color w:val="000000"/>
                <w:sz w:val="21"/>
                <w:szCs w:val="21"/>
                <w:highlight w:val="none"/>
                <w:lang w:val="en-US" w:eastAsia="zh-CN" w:bidi="ar-SA"/>
              </w:rPr>
              <w:t xml:space="preserve">:00</w:t>
            </w:r>
            <w:r>
              <w:rPr>
                <w:rFonts w:hint="eastAsia" w:ascii="宋体" w:hAnsi="宋体" w:eastAsia="宋体" w:cs="Courier New"/>
                <w:color w:val="000000"/>
                <w:sz w:val="21"/>
                <w:szCs w:val="21"/>
                <w:highlight w:val="none"/>
                <w:lang w:val="en-US" w:eastAsia="zh-CN" w:bidi="ar-SA"/>
              </w:rPr>
              <w:t xml:space="preserve">前</w:t>
            </w:r>
            <w:r>
              <w:rPr>
                <w:rFonts w:ascii="宋体" w:hAnsi="宋体" w:eastAsia="宋体" w:cs="Courier New"/>
                <w:color w:val="000000"/>
                <w:sz w:val="21"/>
                <w:szCs w:val="21"/>
                <w:highlight w:val="none"/>
                <w:lang w:val="en-US" w:eastAsia="zh-CN" w:bidi="ar-SA"/>
              </w:rPr>
            </w:r>
            <w:r/>
          </w:p>
          <w:p>
            <w:pPr>
              <w:pStyle w:val="827"/>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ascii="宋体" w:hAnsi="宋体" w:eastAsia="宋体" w:cs="Courier New"/>
                <w:bCs/>
                <w:color w:val="000000"/>
                <w:sz w:val="21"/>
                <w:szCs w:val="21"/>
                <w:highlight w:val="none"/>
                <w:lang w:val="en-US" w:eastAsia="zh-CN" w:bidi="ar-SA"/>
              </w:rPr>
              <w:t xml:space="preserve">形式：以书面形式（盖章扫描件及WPS兼容格式文件发至</w:t>
            </w:r>
            <w:r>
              <w:rPr>
                <w:rFonts w:hint="eastAsia" w:hAnsi="宋体" w:eastAsia="宋体" w:cs="Courier New"/>
                <w:bCs/>
                <w:color w:val="000000"/>
                <w:sz w:val="21"/>
                <w:szCs w:val="21"/>
                <w:highlight w:val="none"/>
                <w:u w:val="single"/>
                <w:lang w:val="en-US" w:eastAsia="zh-CN" w:bidi="ar-SA"/>
              </w:rPr>
              <w:t xml:space="preserve">15735721410@163.com</w:t>
            </w:r>
            <w:r>
              <w:rPr>
                <w:rFonts w:ascii="宋体" w:hAnsi="宋体" w:eastAsia="宋体" w:cs="Courier New"/>
                <w:bCs/>
                <w:color w:val="000000"/>
                <w:sz w:val="21"/>
                <w:szCs w:val="21"/>
                <w:highlight w:val="none"/>
                <w:lang w:val="en-US" w:eastAsia="zh-CN" w:bidi="ar-SA"/>
              </w:rPr>
              <w:t xml:space="preserve">邮箱）通知</w:t>
            </w:r>
            <w:r>
              <w:rPr>
                <w:rFonts w:hint="eastAsia" w:ascii="宋体" w:hAnsi="宋体" w:eastAsia="宋体" w:cs="Microsoft New Tai Lue"/>
                <w:bCs/>
                <w:color w:val="000000"/>
                <w:sz w:val="21"/>
                <w:szCs w:val="21"/>
                <w:highlight w:val="none"/>
                <w:lang w:val="en-US" w:eastAsia="zh-CN" w:bidi="ar-SA"/>
              </w:rPr>
              <w:t xml:space="preserve">采购代理机构</w:t>
            </w:r>
            <w:r>
              <w:rPr>
                <w:rFonts w:ascii="宋体" w:hAnsi="宋体" w:eastAsia="宋体" w:cs="Courier New"/>
                <w:bCs/>
                <w:color w:val="000000"/>
                <w:sz w:val="21"/>
                <w:szCs w:val="21"/>
                <w:highlight w:val="none"/>
                <w:lang w:val="en-US" w:eastAsia="zh-CN" w:bidi="ar-SA"/>
              </w:rPr>
              <w:t xml:space="preserve">。</w:t>
            </w:r>
            <w:r>
              <w:rPr>
                <w:rFonts w:ascii="宋体" w:hAnsi="宋体" w:eastAsia="宋体" w:cs="Microsoft New Tai Lue"/>
                <w:bCs/>
                <w:color w:val="000000"/>
                <w:sz w:val="21"/>
                <w:szCs w:val="21"/>
                <w:highlight w:val="none"/>
                <w:lang w:val="en-US" w:eastAsia="zh-CN" w:bidi="ar-SA"/>
              </w:rPr>
            </w:r>
            <w:r/>
          </w:p>
        </w:tc>
      </w:tr>
      <w:tr>
        <w:trPr>
          <w:trHeight w:val="1980"/>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7</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37.1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808"/>
              <w:ind w:left="-533" w:firstLine="533"/>
              <w:jc w:val="left"/>
              <w:spacing w:before="156" w:line="276" w:lineRule="auto"/>
              <w:widowControl w:val="off"/>
              <w:rPr>
                <w:rFonts w:ascii="宋体" w:hAnsi="宋体" w:eastAsia="宋体" w:cs="Microsoft New Tai Lue"/>
                <w:color w:val="000000"/>
                <w:sz w:val="21"/>
                <w:szCs w:val="21"/>
                <w:highlight w:val="none"/>
                <w:lang w:val="en-US" w:eastAsia="zh-CN" w:bidi="ar-SA"/>
              </w:rPr>
            </w:pPr>
            <w:r>
              <w:rPr>
                <w:rFonts w:hint="eastAsia" w:ascii="宋体" w:hAnsi="宋体" w:eastAsia="宋体" w:cs="Microsoft New Tai Lue"/>
                <w:color w:val="000000"/>
                <w:sz w:val="21"/>
                <w:szCs w:val="21"/>
                <w:highlight w:val="none"/>
                <w:lang w:val="en-US" w:eastAsia="zh-CN" w:bidi="ar-SA"/>
              </w:rPr>
              <w:t xml:space="preserve">供应商</w:t>
            </w:r>
            <w:r>
              <w:rPr>
                <w:rFonts w:ascii="宋体" w:hAnsi="宋体" w:eastAsia="宋体" w:cs="Microsoft New Tai Lue"/>
                <w:color w:val="000000"/>
                <w:sz w:val="21"/>
                <w:szCs w:val="21"/>
                <w:highlight w:val="none"/>
                <w:lang w:val="en-US" w:eastAsia="zh-CN" w:bidi="ar-SA"/>
              </w:rPr>
              <w:t xml:space="preserve">对采购文件提出</w:t>
            </w:r>
            <w:r>
              <w:rPr>
                <w:rFonts w:hint="eastAsia" w:ascii="宋体" w:hAnsi="宋体" w:eastAsia="宋体" w:cs="Microsoft New Tai Lue"/>
                <w:color w:val="000000"/>
                <w:sz w:val="21"/>
                <w:szCs w:val="21"/>
                <w:highlight w:val="none"/>
                <w:lang w:val="en-US" w:eastAsia="zh-CN" w:bidi="ar-SA"/>
              </w:rPr>
              <w:t xml:space="preserve">的</w:t>
            </w:r>
            <w:r>
              <w:rPr>
                <w:rFonts w:ascii="宋体" w:hAnsi="宋体" w:eastAsia="宋体" w:cs="Microsoft New Tai Lue"/>
                <w:color w:val="000000"/>
                <w:sz w:val="21"/>
                <w:szCs w:val="21"/>
                <w:highlight w:val="none"/>
                <w:lang w:val="en-US" w:eastAsia="zh-CN" w:bidi="ar-SA"/>
              </w:rPr>
            </w:r>
            <w:r/>
          </w:p>
          <w:p>
            <w:pPr>
              <w:pStyle w:val="808"/>
              <w:ind w:left="-533" w:firstLine="533"/>
              <w:jc w:val="left"/>
              <w:spacing w:before="156" w:line="276"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质疑</w:t>
            </w:r>
            <w:r>
              <w:rPr>
                <w:rFonts w:ascii="宋体" w:hAnsi="宋体" w:eastAsia="宋体" w:cs="Times New Roman"/>
                <w:color w:val="000000"/>
                <w:sz w:val="21"/>
                <w:szCs w:val="21"/>
                <w:highlight w:val="none"/>
                <w:lang w:val="en-US" w:eastAsia="zh-CN" w:bidi="ar-SA"/>
              </w:rPr>
            </w:r>
            <w:r/>
          </w:p>
        </w:tc>
        <w:tc>
          <w:tcPr>
            <w:tcW w:w="4982" w:type="dxa"/>
            <w:vAlign w:val="center"/>
            <w:textDirection w:val="lrTb"/>
            <w:noWrap w:val="false"/>
          </w:tcPr>
          <w:p>
            <w:pPr>
              <w:pStyle w:val="827"/>
              <w:jc w:val="both"/>
              <w:spacing w:line="360" w:lineRule="auto"/>
              <w:widowControl w:val="off"/>
              <w:rPr>
                <w:rFonts w:ascii="宋体" w:hAnsi="宋体" w:eastAsia="宋体" w:cs="Courier New"/>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Microsoft New Tai Lue"/>
                <w:bCs/>
                <w:color w:val="000000"/>
                <w:sz w:val="21"/>
                <w:szCs w:val="21"/>
                <w:highlight w:val="none"/>
                <w:lang w:val="en-US" w:eastAsia="zh-CN" w:bidi="ar-SA"/>
              </w:rPr>
              <w:t xml:space="preserve">15735721410@163.com</w:t>
            </w:r>
            <w:r>
              <w:rPr>
                <w:rFonts w:hint="eastAsia" w:ascii="宋体" w:hAnsi="宋体" w:eastAsia="宋体" w:cs="Microsoft New Tai Lue"/>
                <w:bCs/>
                <w:color w:val="000000"/>
                <w:sz w:val="21"/>
                <w:szCs w:val="21"/>
                <w:highlight w:val="none"/>
                <w:lang w:val="en-US" w:eastAsia="zh-CN" w:bidi="ar-SA"/>
              </w:rPr>
              <w:t xml:space="preserve">邮箱）通知，采购代理机构将以邮件形式进行答复。</w:t>
            </w:r>
            <w:r>
              <w:rPr>
                <w:rFonts w:ascii="宋体" w:hAnsi="宋体" w:eastAsia="宋体" w:cs="Courier New"/>
                <w:color w:val="000000"/>
                <w:sz w:val="21"/>
                <w:szCs w:val="21"/>
                <w:highlight w:val="none"/>
                <w:lang w:val="en-US" w:eastAsia="zh-CN" w:bidi="ar-SA"/>
              </w:rPr>
            </w:r>
            <w:r/>
          </w:p>
        </w:tc>
      </w:tr>
      <w:tr>
        <w:trPr>
          <w:trHeight w:val="406"/>
        </w:trPr>
        <w:tc>
          <w:tcPr>
            <w:tcW w:w="675"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8</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38.1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招标代理服务费</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1.支付主体和报价要求:本项目采购代理服务费由成交供应商支付，供应商在报价时应将代理服务费全额包含在投标总价中，采购人不再另行支付。</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2.为优化采购资金使用效率，依据《政府采购代理机构管理暂行办法》(财库(2018)2号)第十五条规定，本项目代理服务费由成交供应商支付。</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3.收取标准及方式:成交供应商在领取成交通知书前按</w:t>
            </w:r>
            <w:r>
              <w:rPr>
                <w:rFonts w:hint="eastAsia" w:hAnsi="宋体" w:eastAsia="宋体" w:cs="Microsoft New Tai Lue"/>
                <w:bCs/>
                <w:color w:val="000000"/>
                <w:sz w:val="21"/>
                <w:szCs w:val="21"/>
                <w:highlight w:val="none"/>
                <w:lang w:val="en-US" w:eastAsia="zh-CN" w:bidi="ar-SA"/>
              </w:rPr>
              <w:t xml:space="preserve">本项目</w:t>
            </w:r>
            <w:r>
              <w:rPr>
                <w:rFonts w:hint="eastAsia" w:ascii="宋体" w:hAnsi="宋体" w:eastAsia="宋体" w:cs="Microsoft New Tai Lue"/>
                <w:bCs/>
                <w:color w:val="000000"/>
                <w:sz w:val="21"/>
                <w:szCs w:val="21"/>
                <w:highlight w:val="none"/>
                <w:lang w:val="en-US" w:eastAsia="zh-CN" w:bidi="ar-SA"/>
              </w:rPr>
              <w:t xml:space="preserve">委托代理协议</w:t>
            </w:r>
            <w:r>
              <w:rPr>
                <w:rFonts w:hint="eastAsia" w:ascii="宋体" w:hAnsi="宋体" w:eastAsia="宋体" w:cs="Microsoft New Tai Lue"/>
                <w:bCs/>
                <w:color w:val="000000"/>
                <w:sz w:val="21"/>
                <w:szCs w:val="21"/>
                <w:highlight w:val="none"/>
                <w:lang w:val="en-US" w:eastAsia="zh-CN" w:bidi="ar-SA"/>
              </w:rPr>
              <w:t xml:space="preserve">一次性足额向采购代理机构缴纳采购代理服务费用</w:t>
            </w:r>
            <w:r>
              <w:rPr>
                <w:rFonts w:hint="eastAsia" w:hAnsi="宋体" w:eastAsia="宋体" w:cs="Microsoft New Tai Lue"/>
                <w:bCs/>
                <w:color w:val="000000"/>
                <w:sz w:val="21"/>
                <w:szCs w:val="21"/>
                <w:highlight w:val="none"/>
                <w:lang w:val="en-US" w:eastAsia="zh-CN" w:bidi="ar-SA"/>
              </w:rPr>
              <w:t xml:space="preserve">人民币7000元整</w:t>
            </w:r>
            <w:r>
              <w:rPr>
                <w:rFonts w:hint="eastAsia" w:ascii="宋体" w:hAnsi="宋体" w:eastAsia="宋体" w:cs="Microsoft New Tai Lue"/>
                <w:bCs/>
                <w:color w:val="000000"/>
                <w:sz w:val="21"/>
                <w:szCs w:val="21"/>
                <w:highlight w:val="none"/>
                <w:lang w:val="en-US" w:eastAsia="zh-CN" w:bidi="ar-SA"/>
              </w:rPr>
              <w:t xml:space="preserve">。</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5.代理服务费汇入账户：</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收款人：江苏省招标中心有限公司</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hint="eastAsia"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人民币帐号为：7321810182600023404</w:t>
            </w:r>
            <w:r>
              <w:rPr>
                <w:rFonts w:hint="eastAsia" w:ascii="宋体" w:hAnsi="宋体" w:eastAsia="宋体" w:cs="Microsoft New Tai Lue"/>
                <w:bCs/>
                <w:color w:val="000000"/>
                <w:sz w:val="21"/>
                <w:szCs w:val="21"/>
                <w:highlight w:val="none"/>
                <w:lang w:val="en-US" w:eastAsia="zh-CN" w:bidi="ar-SA"/>
              </w:rPr>
            </w:r>
            <w:r/>
          </w:p>
          <w:p>
            <w:pPr>
              <w:pStyle w:val="827"/>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开户银行：中信银行南京江苏路支行</w:t>
            </w:r>
            <w:r>
              <w:rPr>
                <w:rFonts w:ascii="宋体" w:hAnsi="宋体" w:eastAsia="宋体" w:cs="Microsoft New Tai Lue"/>
                <w:bCs/>
                <w:color w:val="000000"/>
                <w:sz w:val="21"/>
                <w:szCs w:val="21"/>
                <w:highlight w:val="none"/>
                <w:lang w:val="en-US" w:eastAsia="zh-CN" w:bidi="ar-SA"/>
              </w:rPr>
            </w:r>
            <w:r/>
          </w:p>
        </w:tc>
      </w:tr>
      <w:tr>
        <w:trPr>
          <w:trHeight w:val="600"/>
        </w:trPr>
        <w:tc>
          <w:tcPr>
            <w:tcW w:w="675" w:type="dxa"/>
            <w:vAlign w:val="center"/>
            <w:vMerge w:val="restart"/>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t xml:space="preserve">9</w:t>
            </w: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vMerge w:val="restart"/>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39.1</w:t>
            </w: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vMerge w:val="restart"/>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t xml:space="preserve">其他规定</w:t>
            </w: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27"/>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color w:val="000000"/>
                <w:sz w:val="21"/>
                <w:szCs w:val="21"/>
                <w:highlight w:val="none"/>
                <w:lang w:val="en-US" w:eastAsia="zh-CN" w:bidi="ar-SA"/>
              </w:rPr>
              <w:t xml:space="preserve">采购项目类型：货物</w:t>
            </w:r>
            <w:r>
              <w:rPr>
                <w:rFonts w:ascii="宋体" w:hAnsi="宋体" w:eastAsia="宋体" w:cs="Microsoft New Tai Lue"/>
                <w:bCs/>
                <w:color w:val="000000"/>
                <w:sz w:val="21"/>
                <w:szCs w:val="21"/>
                <w:highlight w:val="none"/>
                <w:lang w:val="en-US" w:eastAsia="zh-CN" w:bidi="ar-SA"/>
              </w:rPr>
            </w:r>
            <w:r/>
          </w:p>
        </w:tc>
      </w:tr>
      <w:tr>
        <w:trPr>
          <w:trHeight w:val="552"/>
        </w:trPr>
        <w:tc>
          <w:tcPr>
            <w:tcW w:w="675"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vMerge w:val="continue"/>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27"/>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Courier New" w:eastAsia="宋体" w:cs="Courier New"/>
                <w:color w:val="000000"/>
                <w:sz w:val="21"/>
                <w:szCs w:val="21"/>
                <w:highlight w:val="none"/>
                <w:lang w:val="en-US" w:eastAsia="zh-CN" w:bidi="ar-SA"/>
              </w:rPr>
              <w:t xml:space="preserve">标的对应的中小企业划分标准所属行业：工业</w:t>
            </w:r>
            <w:r>
              <w:rPr>
                <w:rFonts w:ascii="宋体" w:hAnsi="宋体" w:eastAsia="宋体" w:cs="Microsoft New Tai Lue"/>
                <w:bCs/>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vMerge w:val="continue"/>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ascii="宋体" w:hAnsi="宋体" w:eastAsia="宋体" w:cs="Microsoft New Tai Lue"/>
                <w:bCs/>
                <w:color w:val="000000"/>
                <w:sz w:val="21"/>
                <w:szCs w:val="21"/>
                <w:highlight w:val="none"/>
                <w:lang w:val="en-US" w:eastAsia="zh-CN" w:bidi="ar-SA"/>
              </w:rPr>
            </w:pPr>
            <w:r>
              <w:rPr>
                <w:rFonts w:hint="eastAsia" w:ascii="宋体" w:hAnsi="宋体" w:eastAsia="宋体" w:cs="Microsoft New Tai Lue"/>
                <w:bCs/>
                <w:color w:val="000000"/>
                <w:sz w:val="21"/>
                <w:szCs w:val="21"/>
                <w:highlight w:val="none"/>
                <w:lang w:val="en-US" w:eastAsia="zh-CN" w:bidi="ar-SA"/>
              </w:rPr>
              <w:t xml:space="preserve">其他规定：</w:t>
            </w:r>
            <w:r>
              <w:rPr>
                <w:rFonts w:ascii="宋体" w:hAnsi="宋体" w:eastAsia="宋体" w:cs="Courier New"/>
                <w:color w:val="000000"/>
                <w:sz w:val="21"/>
                <w:szCs w:val="21"/>
                <w:highlight w:val="none"/>
                <w:lang w:val="en-US" w:eastAsia="zh-CN" w:bidi="ar-SA"/>
              </w:rPr>
              <w:t xml:space="preserve">依据</w:t>
            </w:r>
            <w:r>
              <w:rPr>
                <w:rFonts w:hint="eastAsia" w:ascii="宋体" w:hAnsi="宋体" w:eastAsia="宋体" w:cs="Courier New"/>
                <w:color w:val="000000"/>
                <w:sz w:val="21"/>
                <w:szCs w:val="21"/>
                <w:highlight w:val="none"/>
                <w:lang w:val="en-US" w:eastAsia="zh-CN" w:bidi="ar-SA"/>
              </w:rPr>
              <w:t xml:space="preserve">《政府采购促进中小企业发展管理办法》</w:t>
            </w:r>
            <w:r>
              <w:rPr>
                <w:rFonts w:ascii="宋体" w:hAnsi="宋体" w:eastAsia="宋体" w:cs="Courier New"/>
                <w:color w:val="000000"/>
                <w:sz w:val="21"/>
                <w:szCs w:val="21"/>
                <w:highlight w:val="none"/>
                <w:lang w:val="en-US" w:eastAsia="zh-CN" w:bidi="ar-SA"/>
              </w:rPr>
              <w:t xml:space="preserve">规定享受扶持政策获得政府采购合同的，小微企业不得将合同分包给大中型企业，中型企业不得将合同分包给大型企业。</w:t>
            </w:r>
            <w:r>
              <w:rPr>
                <w:rFonts w:ascii="宋体" w:hAnsi="宋体" w:eastAsia="宋体" w:cs="Microsoft New Tai Lue"/>
                <w:bCs/>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vMerge w:val="continue"/>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827"/>
              <w:jc w:val="both"/>
              <w:keepLines w:val="0"/>
              <w:keepNext w:val="0"/>
              <w:pageBreakBefore w:val="0"/>
              <w:spacing w:after="0"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异常低价审查：</w:t>
            </w:r>
            <w:r>
              <w:rPr>
                <w:rFonts w:hint="eastAsia" w:ascii="宋体" w:hAnsi="宋体" w:eastAsia="宋体" w:cs="宋体"/>
                <w:b/>
                <w:bCs w:val="0"/>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（一）政府采购评审中出现下列情形之一的，评审委员会应当启动异常低价投标（响应）审查程序：</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3.投标（响应）报价低于采购项目最高限价45%的，即投标（响应）报价&lt;采购项目最高限价×45%；</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959"/>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835" w:type="dxa"/>
            <w:vAlign w:val="center"/>
            <w:vMerge w:val="continue"/>
            <w:textDirection w:val="lrTb"/>
            <w:noWrap w:val="false"/>
          </w:tcPr>
          <w:p>
            <w:pPr>
              <w:pStyle w:val="959"/>
              <w:jc w:val="left"/>
              <w:spacing w:line="360" w:lineRule="auto"/>
              <w:widowControl w:val="off"/>
              <w:rPr>
                <w:rFonts w:ascii="宋体" w:hAnsi="宋体" w:eastAsia="宋体" w:cs="Microsoft New Tai Lue"/>
                <w:color w:val="000000"/>
                <w:sz w:val="21"/>
                <w:szCs w:val="21"/>
                <w:highlight w:val="none"/>
                <w:lang w:val="en-US" w:eastAsia="zh-CN" w:bidi="ar-SA"/>
              </w:rPr>
            </w:pPr>
            <w:r>
              <w:rPr>
                <w:rFonts w:ascii="宋体" w:hAnsi="宋体" w:eastAsia="宋体" w:cs="Microsoft New Tai Lue"/>
                <w:color w:val="000000"/>
                <w:sz w:val="21"/>
                <w:szCs w:val="21"/>
                <w:highlight w:val="none"/>
                <w:lang w:val="en-US" w:eastAsia="zh-CN" w:bidi="ar-SA"/>
              </w:rPr>
            </w:r>
            <w:r/>
          </w:p>
        </w:tc>
        <w:tc>
          <w:tcPr>
            <w:tcW w:w="4982" w:type="dxa"/>
            <w:vAlign w:val="center"/>
            <w:textDirection w:val="lrTb"/>
            <w:noWrap w:val="false"/>
          </w:tcPr>
          <w:p>
            <w:pPr>
              <w:pStyle w:val="959"/>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对本国产品的支持政策：</w:t>
            </w:r>
            <w:r>
              <w:rPr>
                <w:rFonts w:hint="eastAsia" w:ascii="宋体" w:hAnsi="宋体" w:eastAsia="宋体" w:cs="宋体"/>
                <w:b/>
                <w:bCs w:val="0"/>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注：</w:t>
            </w:r>
            <w:r>
              <w:rPr>
                <w:rFonts w:hint="eastAsia" w:ascii="宋体" w:hAnsi="宋体" w:eastAsia="宋体" w:cs="宋体"/>
                <w:b/>
                <w:bCs w:val="0"/>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val="0"/>
                <w:color w:val="000000"/>
                <w:sz w:val="21"/>
                <w:szCs w:val="21"/>
                <w:highlight w:val="none"/>
                <w:lang w:val="en-US" w:eastAsia="zh-CN" w:bidi="ar-SA"/>
              </w:rPr>
            </w:r>
            <w:r/>
          </w:p>
          <w:p>
            <w:pPr>
              <w:pStyle w:val="9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Cs/>
                <w:color w:val="000000"/>
                <w:sz w:val="21"/>
                <w:szCs w:val="21"/>
                <w:highlight w:val="none"/>
                <w:lang w:val="en-US" w:eastAsia="zh-CN" w:bidi="ar-SA"/>
              </w:rPr>
            </w:r>
            <w:r/>
          </w:p>
        </w:tc>
      </w:tr>
    </w:tbl>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27"/>
        <w:spacing w:line="360" w:lineRule="auto"/>
        <w:rPr>
          <w:rFonts w:ascii="Microsoft New Tai Lue" w:hAnsi="Microsoft New Tai Lue" w:cs="Microsoft New Tai Lue"/>
          <w:b/>
          <w:bCs/>
          <w:color w:val="000000"/>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Microsoft New Tai Lue" w:hAnsi="Microsoft New Tai Lue" w:cs="Microsoft New Tai Lue"/>
          <w:b/>
          <w:bCs/>
          <w:color w:val="000000"/>
          <w:spacing w:val="100"/>
          <w:sz w:val="72"/>
          <w:highlight w:val="none"/>
        </w:rPr>
      </w:r>
      <w:r/>
    </w:p>
    <w:p>
      <w:pPr>
        <w:pStyle w:val="850"/>
        <w:ind w:firstLine="569"/>
        <w:rPr>
          <w:rFonts w:ascii="宋体" w:hAnsi="宋体" w:cs="宋体"/>
          <w:color w:val="000000"/>
          <w:highlight w:val="none"/>
        </w:rPr>
      </w:pPr>
      <w:r/>
      <w:bookmarkStart w:id="32" w:name="_Toc100905199"/>
      <w:r/>
      <w:bookmarkStart w:id="33" w:name="_Toc103848526"/>
      <w:r/>
      <w:bookmarkStart w:id="34" w:name="_Toc107246213"/>
      <w:r/>
      <w:bookmarkStart w:id="35" w:name="_Toc104560837"/>
      <w:r/>
      <w:bookmarkStart w:id="36" w:name="_Toc80264714"/>
      <w:r>
        <w:rPr>
          <w:rFonts w:hint="eastAsia" w:ascii="宋体" w:hAnsi="宋体" w:cs="宋体"/>
          <w:color w:val="000000"/>
          <w:highlight w:val="none"/>
        </w:rPr>
        <w:t xml:space="preserve">投标人须知</w:t>
      </w:r>
      <w:bookmarkEnd w:id="32"/>
      <w:r/>
      <w:bookmarkEnd w:id="33"/>
      <w:r/>
      <w:bookmarkEnd w:id="34"/>
      <w:r/>
      <w:bookmarkEnd w:id="35"/>
      <w:r>
        <w:rPr>
          <w:rFonts w:ascii="宋体" w:hAnsi="宋体" w:cs="宋体"/>
          <w:color w:val="000000"/>
          <w:highlight w:val="none"/>
        </w:rPr>
      </w:r>
      <w:r/>
    </w:p>
    <w:p>
      <w:pPr>
        <w:pStyle w:val="893"/>
        <w:ind w:left="0" w:right="210" w:firstLine="373"/>
        <w:spacing w:line="360" w:lineRule="auto"/>
        <w:rPr>
          <w:rFonts w:ascii="宋体" w:hAnsi="宋体" w:cs="宋体"/>
          <w:color w:val="000000"/>
          <w:highlight w:val="none"/>
        </w:rPr>
      </w:pPr>
      <w:r/>
      <w:bookmarkStart w:id="37" w:name="_Toc80264706"/>
      <w:r/>
      <w:bookmarkStart w:id="38" w:name="_Toc107246214"/>
      <w:r>
        <w:rPr>
          <w:rFonts w:hint="eastAsia" w:ascii="宋体" w:hAnsi="宋体" w:cs="宋体"/>
          <w:color w:val="000000"/>
          <w:highlight w:val="none"/>
        </w:rPr>
        <w:t xml:space="preserve">一．</w:t>
      </w:r>
      <w:bookmarkEnd w:id="37"/>
      <w:r>
        <w:rPr>
          <w:rFonts w:hint="eastAsia" w:ascii="宋体" w:hAnsi="宋体" w:cs="宋体"/>
          <w:color w:val="000000"/>
          <w:highlight w:val="none"/>
        </w:rPr>
        <w:t xml:space="preserve">总则</w:t>
      </w:r>
      <w:bookmarkEnd w:id="38"/>
      <w:r>
        <w:rPr>
          <w:rFonts w:ascii="宋体" w:hAnsi="宋体" w:cs="宋体"/>
          <w:color w:val="000000"/>
          <w:highlight w:val="none"/>
        </w:rPr>
      </w:r>
      <w:r/>
    </w:p>
    <w:p>
      <w:pPr>
        <w:pStyle w:val="893"/>
        <w:ind w:left="0" w:right="210" w:firstLine="373"/>
        <w:spacing w:line="360" w:lineRule="auto"/>
        <w:rPr>
          <w:rFonts w:ascii="宋体" w:hAnsi="宋体" w:cs="宋体"/>
          <w:color w:val="000000"/>
          <w:highlight w:val="none"/>
        </w:rPr>
      </w:pPr>
      <w:r/>
      <w:bookmarkStart w:id="39" w:name="_Toc100905201"/>
      <w:r/>
      <w:bookmarkStart w:id="40" w:name="_Toc107246215"/>
      <w:r/>
      <w:bookmarkStart w:id="41" w:name="_Toc96347862"/>
      <w:r/>
      <w:bookmarkStart w:id="42" w:name="_Toc103848528"/>
      <w:r/>
      <w:bookmarkStart w:id="43" w:name="_Toc104560839"/>
      <w:r>
        <w:rPr>
          <w:rFonts w:hint="eastAsia" w:ascii="宋体" w:hAnsi="宋体" w:cs="宋体"/>
          <w:color w:val="000000"/>
          <w:highlight w:val="none"/>
        </w:rPr>
        <w:t xml:space="preserve">1.采购方式</w:t>
      </w:r>
      <w:bookmarkEnd w:id="39"/>
      <w:r/>
      <w:bookmarkEnd w:id="40"/>
      <w:r/>
      <w:bookmarkEnd w:id="41"/>
      <w:r/>
      <w:bookmarkEnd w:id="42"/>
      <w:r/>
      <w:bookmarkEnd w:id="43"/>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1.1本次招标采取公开招标方式，本招标文件仅适用于招标公告中所述项目。</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44" w:name="_Toc103848529"/>
      <w:r/>
      <w:bookmarkStart w:id="45" w:name="_Toc100905202"/>
      <w:r/>
      <w:bookmarkStart w:id="46" w:name="_Toc96347863"/>
      <w:r/>
      <w:bookmarkStart w:id="47" w:name="_Toc104560840"/>
      <w:r/>
      <w:bookmarkStart w:id="48" w:name="_Toc107246216"/>
      <w:r>
        <w:rPr>
          <w:rFonts w:hint="eastAsia" w:ascii="宋体" w:hAnsi="宋体" w:cs="宋体"/>
          <w:color w:val="000000"/>
          <w:highlight w:val="none"/>
        </w:rPr>
        <w:t xml:space="preserve">2.定义</w:t>
      </w:r>
      <w:bookmarkEnd w:id="44"/>
      <w:r/>
      <w:bookmarkEnd w:id="45"/>
      <w:r/>
      <w:bookmarkEnd w:id="46"/>
      <w:r/>
      <w:bookmarkEnd w:id="47"/>
      <w:r/>
      <w:bookmarkEnd w:id="48"/>
      <w:r>
        <w:rPr>
          <w:rFonts w:ascii="宋体" w:hAnsi="宋体" w:cs="宋体"/>
          <w:color w:val="000000"/>
          <w:highlight w:val="none"/>
        </w:rPr>
      </w:r>
      <w:r/>
    </w:p>
    <w:p>
      <w:pPr>
        <w:pStyle w:val="80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中标供应商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评标委员会</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是依据政府采购相关法律法规规定组建，依法履行评审采购活动职责的评审成员。</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49" w:name="_Toc96347864"/>
      <w:r/>
      <w:bookmarkStart w:id="50" w:name="_Toc104560841"/>
      <w:r/>
      <w:bookmarkStart w:id="51" w:name="_Toc100905203"/>
      <w:r/>
      <w:bookmarkStart w:id="52" w:name="_Toc103848530"/>
      <w:r/>
      <w:bookmarkStart w:id="53" w:name="_Toc107246217"/>
      <w:r>
        <w:rPr>
          <w:rFonts w:hint="eastAsia" w:ascii="宋体" w:hAnsi="宋体" w:cs="宋体"/>
          <w:color w:val="000000"/>
          <w:highlight w:val="none"/>
        </w:rPr>
        <w:t xml:space="preserve">3.适用法律</w:t>
      </w:r>
      <w:bookmarkEnd w:id="49"/>
      <w:r/>
      <w:bookmarkEnd w:id="50"/>
      <w:r/>
      <w:bookmarkEnd w:id="51"/>
      <w:r/>
      <w:bookmarkEnd w:id="52"/>
      <w:r/>
      <w:bookmarkEnd w:id="53"/>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bookmarkStart w:id="54" w:name="_Toc100905204"/>
      <w:r>
        <w:rPr>
          <w:rFonts w:hint="eastAsia" w:ascii="宋体" w:hAnsi="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55" w:name="_Toc103848531"/>
      <w:r/>
      <w:bookmarkStart w:id="56" w:name="_Toc107246218"/>
      <w:r/>
      <w:bookmarkStart w:id="57" w:name="_Toc104560842"/>
      <w:r>
        <w:rPr>
          <w:rFonts w:hint="eastAsia" w:ascii="宋体" w:hAnsi="宋体" w:cs="宋体"/>
          <w:color w:val="000000"/>
          <w:highlight w:val="none"/>
        </w:rPr>
        <w:t xml:space="preserve">4.</w:t>
      </w:r>
      <w:bookmarkEnd w:id="55"/>
      <w:r>
        <w:rPr>
          <w:rFonts w:hint="eastAsia" w:ascii="宋体" w:hAnsi="宋体" w:cs="宋体"/>
          <w:color w:val="000000"/>
          <w:highlight w:val="none"/>
        </w:rPr>
        <w:t xml:space="preserve">政府采购政策（包括但不限于下列具体政策要求）</w:t>
      </w:r>
      <w:bookmarkEnd w:id="56"/>
      <w:r/>
      <w:bookmarkEnd w:id="57"/>
      <w:r>
        <w:rPr>
          <w:rFonts w:ascii="宋体" w:hAnsi="宋体" w:cs="宋体"/>
          <w:color w:val="000000"/>
          <w:highlight w:val="none"/>
        </w:rPr>
      </w:r>
      <w:r/>
    </w:p>
    <w:p>
      <w:pPr>
        <w:pStyle w:val="80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rPr>
          <w:rFonts w:ascii="宋体" w:hAnsi="宋体" w:cs="宋体"/>
          <w:b/>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4.1.1中小企业定义：</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4.1.1.1中小企业是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 人（含10 人）；</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highlight w:val="none"/>
        </w:rPr>
      </w:r>
      <w:r/>
    </w:p>
    <w:p>
      <w:pPr>
        <w:pStyle w:val="808"/>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4.1.4小微企业价格评审优惠的政策调整：见第五章《评标方法与评标标准》（如涉及）。</w:t>
      </w:r>
      <w:r>
        <w:rPr>
          <w:rFonts w:ascii="宋体" w:hAnsi="宋体" w:cs="宋体"/>
          <w:b/>
          <w:color w:val="000000"/>
          <w:szCs w:val="21"/>
          <w:highlight w:val="none"/>
        </w:rPr>
      </w:r>
      <w:r/>
    </w:p>
    <w:p>
      <w:pPr>
        <w:pStyle w:val="80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rPr>
          <w:rFonts w:ascii="宋体" w:hAnsi="宋体" w:cs="宋体"/>
          <w:b/>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rFonts w:ascii="宋体" w:hAnsi="宋体" w:cs="宋体"/>
          <w:color w:val="000000"/>
          <w:szCs w:val="21"/>
          <w:highlight w:val="none"/>
        </w:rPr>
      </w:r>
      <w:r/>
    </w:p>
    <w:p>
      <w:pPr>
        <w:pStyle w:val="80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4.3信息安全产品</w:t>
      </w:r>
      <w:r>
        <w:rPr>
          <w:rFonts w:ascii="宋体" w:hAnsi="宋体" w:cs="宋体"/>
          <w:b/>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color w:val="000000"/>
          <w:szCs w:val="21"/>
          <w:highlight w:val="none"/>
        </w:rPr>
      </w:r>
      <w:r/>
    </w:p>
    <w:p>
      <w:pPr>
        <w:pStyle w:val="808"/>
        <w:ind w:firstLine="422"/>
        <w:spacing w:line="360" w:lineRule="auto"/>
        <w:rPr>
          <w:rFonts w:hint="eastAsia" w:ascii="宋体" w:hAnsi="宋体" w:cs="宋体"/>
          <w:b/>
          <w:color w:val="000000"/>
          <w:szCs w:val="21"/>
          <w:highlight w:val="none"/>
          <w:lang w:val="en-US" w:eastAsia="zh-CN"/>
        </w:rPr>
      </w:pPr>
      <w:r>
        <w:rPr>
          <w:rFonts w:hint="eastAsia" w:ascii="宋体" w:hAnsi="宋体" w:cs="宋体"/>
          <w:b/>
          <w:color w:val="000000"/>
          <w:szCs w:val="21"/>
          <w:highlight w:val="none"/>
        </w:rPr>
        <w:t xml:space="preserve">4.</w:t>
      </w:r>
      <w:r>
        <w:rPr>
          <w:rFonts w:hint="eastAsia" w:ascii="宋体" w:hAnsi="宋体" w:cs="宋体"/>
          <w:b/>
          <w:color w:val="000000"/>
          <w:szCs w:val="21"/>
          <w:highlight w:val="none"/>
          <w:lang w:val="en-US" w:eastAsia="zh-CN"/>
        </w:rPr>
        <w:t xml:space="preserve">4对本国产品的支持政策：</w:t>
      </w:r>
      <w:r>
        <w:rPr>
          <w:rFonts w:hint="eastAsia" w:ascii="宋体" w:hAnsi="宋体" w:cs="宋体"/>
          <w:b/>
          <w:color w:val="000000"/>
          <w:szCs w:val="21"/>
          <w:highlight w:val="none"/>
          <w:lang w:val="en-US" w:eastAsia="zh-CN"/>
        </w:rPr>
      </w:r>
      <w:r/>
    </w:p>
    <w:p>
      <w:pPr>
        <w:pStyle w:val="808"/>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4.4.1.政府采购活动中既有本国产品又有非本国产品参与竞争的，依法对本国产品给予价格评审优惠，对本国产品的报价给予20%的价格扣除，用扣除后的价格参与评审。</w:t>
      </w:r>
      <w:r>
        <w:rPr>
          <w:rFonts w:hint="eastAsia" w:ascii="宋体" w:hAnsi="宋体" w:cs="宋体"/>
          <w:b w:val="0"/>
          <w:bCs/>
          <w:color w:val="000000"/>
          <w:szCs w:val="21"/>
          <w:highlight w:val="none"/>
          <w:lang w:val="en-US" w:eastAsia="zh-CN"/>
        </w:rPr>
      </w:r>
      <w:r/>
    </w:p>
    <w:p>
      <w:pPr>
        <w:pStyle w:val="808"/>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val="0"/>
          <w:bCs/>
          <w:color w:val="000000"/>
          <w:szCs w:val="21"/>
          <w:highlight w:val="none"/>
          <w:lang w:val="en-US" w:eastAsia="zh-CN"/>
        </w:rPr>
      </w:r>
      <w:r/>
    </w:p>
    <w:p>
      <w:pPr>
        <w:pStyle w:val="808"/>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val="0"/>
          <w:bCs/>
          <w:color w:val="000000"/>
          <w:szCs w:val="21"/>
          <w:highlight w:val="none"/>
          <w:lang w:val="en-US" w:eastAsia="zh-CN"/>
        </w:rPr>
      </w:r>
      <w:r/>
    </w:p>
    <w:p>
      <w:pPr>
        <w:pStyle w:val="808"/>
        <w:ind w:firstLine="422"/>
        <w:spacing w:line="360" w:lineRule="auto"/>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注：</w:t>
      </w:r>
      <w:r>
        <w:rPr>
          <w:rFonts w:hint="eastAsia" w:ascii="宋体" w:hAnsi="宋体" w:cs="宋体"/>
          <w:b/>
          <w:color w:val="000000"/>
          <w:szCs w:val="21"/>
          <w:highlight w:val="none"/>
          <w:lang w:val="en-US" w:eastAsia="zh-CN"/>
        </w:rPr>
      </w:r>
      <w:r/>
    </w:p>
    <w:p>
      <w:pPr>
        <w:pStyle w:val="808"/>
        <w:ind w:firstLine="422"/>
        <w:spacing w:line="360" w:lineRule="auto"/>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color w:val="000000"/>
          <w:szCs w:val="21"/>
          <w:highlight w:val="none"/>
          <w:lang w:val="en-US" w:eastAsia="zh-CN"/>
        </w:rPr>
      </w:r>
      <w:r/>
    </w:p>
    <w:p>
      <w:pPr>
        <w:pStyle w:val="808"/>
        <w:ind w:firstLine="422"/>
        <w:spacing w:line="360" w:lineRule="auto"/>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b/>
          <w:color w:val="000000"/>
          <w:szCs w:val="21"/>
          <w:highlight w:val="none"/>
          <w:lang w:val="en-US" w:eastAsia="zh-CN"/>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未按要求提供相关材料的，不享受相关政策。</w:t>
      </w:r>
      <w:bookmarkEnd w:id="54"/>
      <w:r>
        <w:rPr>
          <w:rFonts w:hint="eastAsia"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58" w:name="_Toc100905205"/>
      <w:r/>
      <w:bookmarkStart w:id="59" w:name="_Toc104560843"/>
      <w:r/>
      <w:bookmarkStart w:id="60" w:name="_Toc107246219"/>
      <w:r/>
      <w:bookmarkStart w:id="61" w:name="_Toc103848532"/>
      <w:r/>
      <w:bookmarkStart w:id="62" w:name="_Toc96347865"/>
      <w:r>
        <w:rPr>
          <w:rFonts w:hint="eastAsia" w:ascii="宋体" w:hAnsi="宋体" w:cs="宋体"/>
          <w:color w:val="000000"/>
          <w:highlight w:val="none"/>
        </w:rPr>
        <w:t xml:space="preserve">5.相关费用</w:t>
      </w:r>
      <w:bookmarkEnd w:id="58"/>
      <w:r/>
      <w:bookmarkEnd w:id="59"/>
      <w:r/>
      <w:bookmarkEnd w:id="60"/>
      <w:r/>
      <w:bookmarkEnd w:id="61"/>
      <w:r/>
      <w:bookmarkEnd w:id="62"/>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w:t>
      </w:r>
      <w:bookmarkStart w:id="63" w:name="_Toc80264707"/>
      <w:r>
        <w:rPr>
          <w:rFonts w:hint="eastAsia" w:ascii="宋体" w:hAnsi="宋体" w:cs="宋体"/>
          <w:color w:val="000000"/>
          <w:szCs w:val="21"/>
          <w:highlight w:val="none"/>
        </w:rPr>
        <w:t xml:space="preserve">参加投标活动的投标人应自行承担所有与参加投标有关的费用，无论投标过程中的做法和结果如何，采购人在任何情况下均无义务和责任承担这些费用。</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64" w:name="_Toc104560844"/>
      <w:r/>
      <w:bookmarkStart w:id="65" w:name="_Toc96347866"/>
      <w:r/>
      <w:bookmarkStart w:id="66" w:name="_Toc107246220"/>
      <w:r/>
      <w:bookmarkStart w:id="67" w:name="_Toc103848533"/>
      <w:r/>
      <w:bookmarkStart w:id="68" w:name="_Toc100905206"/>
      <w:r>
        <w:rPr>
          <w:rFonts w:hint="eastAsia" w:ascii="宋体" w:hAnsi="宋体" w:cs="宋体"/>
          <w:color w:val="000000"/>
          <w:highlight w:val="none"/>
        </w:rPr>
        <w:t xml:space="preserve">6.保密</w:t>
      </w:r>
      <w:bookmarkEnd w:id="64"/>
      <w:r/>
      <w:bookmarkEnd w:id="65"/>
      <w:r/>
      <w:bookmarkEnd w:id="66"/>
      <w:r/>
      <w:bookmarkEnd w:id="67"/>
      <w:r/>
      <w:bookmarkEnd w:id="68"/>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bookmarkStart w:id="69" w:name="_Toc100905207"/>
      <w:r/>
      <w:bookmarkStart w:id="70" w:name="_Toc96347867"/>
      <w:r>
        <w:rPr>
          <w:rFonts w:hint="eastAsia" w:ascii="宋体" w:hAnsi="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71" w:name="_Toc107246221"/>
      <w:r/>
      <w:bookmarkStart w:id="72" w:name="_Toc104560845"/>
      <w:r/>
      <w:bookmarkStart w:id="73" w:name="_Toc103848534"/>
      <w:r>
        <w:rPr>
          <w:rFonts w:hint="eastAsia" w:ascii="宋体" w:hAnsi="宋体" w:cs="宋体"/>
          <w:color w:val="000000"/>
          <w:highlight w:val="none"/>
        </w:rPr>
        <w:t xml:space="preserve">7.语言文字、计量单位</w:t>
      </w:r>
      <w:bookmarkEnd w:id="69"/>
      <w:r/>
      <w:bookmarkEnd w:id="70"/>
      <w:r/>
      <w:bookmarkEnd w:id="71"/>
      <w:r/>
      <w:bookmarkEnd w:id="72"/>
      <w:r/>
      <w:bookmarkEnd w:id="73"/>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7.1所有文件使用的语言文字为中文。专用术语使用外文的，应附有中文注释。</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7.2所有文件中的计量单位，除招标文件有特殊要求外，应采用国家法定计量单位。</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74" w:name="_Toc104560846"/>
      <w:r/>
      <w:bookmarkStart w:id="75" w:name="_Toc107246222"/>
      <w:r/>
      <w:bookmarkStart w:id="76" w:name="_Toc100905208"/>
      <w:r/>
      <w:bookmarkStart w:id="77" w:name="_Toc103848535"/>
      <w:r/>
      <w:bookmarkStart w:id="78" w:name="_Toc96347868"/>
      <w:r>
        <w:rPr>
          <w:rFonts w:hint="eastAsia" w:ascii="宋体" w:hAnsi="宋体" w:cs="宋体"/>
          <w:color w:val="000000"/>
          <w:highlight w:val="none"/>
        </w:rPr>
        <w:t xml:space="preserve">8.现场考察</w:t>
      </w:r>
      <w:bookmarkEnd w:id="74"/>
      <w:r/>
      <w:bookmarkEnd w:id="75"/>
      <w:r/>
      <w:bookmarkEnd w:id="76"/>
      <w:r/>
      <w:bookmarkEnd w:id="77"/>
      <w:r/>
      <w:bookmarkEnd w:id="78"/>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规定的时间、地点参加踏勘，以获得有关编制投标文件和签署合同所涉及现场的资料。供应商承担现场考察所发生的自身费用、责任和风险。</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8.3除非有特殊要求，招标文件不提供项目所在地的自然环境、气候条件、公用设施等情况，供应商被视为熟悉上述与履行合同有关的一切情况。</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79" w:name="_Toc102117275"/>
      <w:r/>
      <w:bookmarkStart w:id="80" w:name="_Toc107246223"/>
      <w:r>
        <w:rPr>
          <w:rFonts w:hint="eastAsia" w:ascii="宋体" w:hAnsi="宋体" w:cs="宋体"/>
          <w:color w:val="000000"/>
          <w:highlight w:val="none"/>
        </w:rPr>
        <w:t xml:space="preserve">9.开标前答疑会</w:t>
      </w:r>
      <w:bookmarkEnd w:id="79"/>
      <w:r/>
      <w:bookmarkEnd w:id="80"/>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规定召开开标前答疑会的，采购方按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规定的时间和地点召开开标前答疑会，澄清供应商提出的询问。</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81" w:name="_Toc107246224"/>
      <w:r/>
      <w:bookmarkStart w:id="82" w:name="_Toc100905210"/>
      <w:r/>
      <w:bookmarkStart w:id="83" w:name="_Toc104560847"/>
      <w:r/>
      <w:bookmarkStart w:id="84" w:name="_Toc103848536"/>
      <w:r/>
      <w:bookmarkStart w:id="85" w:name="_Toc96347869"/>
      <w:r>
        <w:rPr>
          <w:rFonts w:hint="eastAsia" w:ascii="宋体" w:hAnsi="宋体" w:cs="宋体"/>
          <w:color w:val="000000"/>
          <w:szCs w:val="21"/>
          <w:highlight w:val="none"/>
        </w:rPr>
        <w:t xml:space="preserve">10.联合体投标</w:t>
      </w:r>
      <w:bookmarkEnd w:id="81"/>
      <w:r/>
      <w:bookmarkEnd w:id="82"/>
      <w:r/>
      <w:bookmarkEnd w:id="83"/>
      <w:r/>
      <w:bookmarkEnd w:id="84"/>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（3）除另有规定外，联合体各方中至少有一方应当符合采购人规定的特定资格条件；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（4）联合体中有同类资质的供应商按照联合体分工承担相同工作的，应当按照资质等级较低的供应商确定资质等级；</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86" w:name="_Toc107246225"/>
      <w:r/>
      <w:bookmarkStart w:id="87" w:name="_Toc104560848"/>
      <w:r/>
      <w:bookmarkStart w:id="88" w:name="_Toc103848537"/>
      <w:r/>
      <w:bookmarkStart w:id="89" w:name="_Toc100905211"/>
      <w:r/>
      <w:bookmarkStart w:id="90" w:name="_Toc100905213"/>
      <w:r>
        <w:rPr>
          <w:rFonts w:hint="eastAsia" w:ascii="宋体" w:hAnsi="宋体" w:cs="宋体"/>
          <w:color w:val="000000"/>
          <w:highlight w:val="none"/>
        </w:rPr>
        <w:t xml:space="preserve">11.分包</w:t>
      </w:r>
      <w:bookmarkEnd w:id="86"/>
      <w:r/>
      <w:bookmarkEnd w:id="87"/>
      <w:r/>
      <w:bookmarkEnd w:id="88"/>
      <w:r/>
      <w:bookmarkEnd w:id="90"/>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91" w:name="_Toc104560849"/>
      <w:r/>
      <w:bookmarkStart w:id="92" w:name="_Toc107246226"/>
      <w:r>
        <w:rPr>
          <w:rFonts w:hint="eastAsia" w:ascii="宋体" w:hAnsi="宋体" w:cs="宋体"/>
          <w:color w:val="000000"/>
          <w:highlight w:val="none"/>
        </w:rPr>
        <w:t xml:space="preserve">12.样品</w:t>
      </w:r>
      <w:bookmarkEnd w:id="91"/>
      <w:r/>
      <w:bookmarkEnd w:id="92"/>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12.2样品的评审方法以及评审标准等内容见第五章《评标方法与评标标准》。</w:t>
      </w:r>
      <w:bookmarkEnd w:id="85"/>
      <w:r/>
      <w:bookmarkEnd w:id="89"/>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93" w:name="_Toc100905214"/>
      <w:r/>
      <w:bookmarkStart w:id="94" w:name="_Toc107246227"/>
      <w:r/>
      <w:bookmarkStart w:id="95" w:name="_Toc103848538"/>
      <w:r/>
      <w:bookmarkStart w:id="96" w:name="_Toc104560850"/>
      <w:r>
        <w:rPr>
          <w:rFonts w:hint="eastAsia" w:ascii="宋体" w:hAnsi="宋体" w:cs="宋体"/>
          <w:color w:val="000000"/>
          <w:highlight w:val="none"/>
        </w:rPr>
        <w:t xml:space="preserve">13.采购进口产品</w:t>
      </w:r>
      <w:bookmarkEnd w:id="93"/>
      <w:r/>
      <w:bookmarkEnd w:id="94"/>
      <w:r/>
      <w:bookmarkEnd w:id="95"/>
      <w:r/>
      <w:bookmarkEnd w:id="96"/>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97" w:name="_Toc104560851"/>
      <w:r/>
      <w:bookmarkStart w:id="98" w:name="_Toc107246228"/>
      <w:r>
        <w:rPr>
          <w:rFonts w:hint="eastAsia" w:ascii="宋体" w:hAnsi="宋体" w:cs="宋体"/>
          <w:color w:val="000000"/>
          <w:highlight w:val="none"/>
        </w:rPr>
        <w:t xml:space="preserve">14.采购项目预算及最高限价</w:t>
      </w:r>
      <w:bookmarkEnd w:id="97"/>
      <w:r/>
      <w:bookmarkEnd w:id="98"/>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99" w:name="_Toc104560852"/>
      <w:r/>
      <w:bookmarkStart w:id="100" w:name="_Toc107246229"/>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 供应商</w:t>
      </w:r>
      <w:r>
        <w:rPr>
          <w:rFonts w:hint="eastAsia" w:ascii="宋体" w:hAnsi="宋体" w:cs="宋体"/>
          <w:color w:val="000000"/>
          <w:highlight w:val="none"/>
        </w:rPr>
        <w:t xml:space="preserve">资格条件</w:t>
      </w:r>
      <w:bookmarkEnd w:id="99"/>
      <w:r/>
      <w:bookmarkEnd w:id="100"/>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101" w:name="_Toc107246230"/>
      <w:r>
        <w:rPr>
          <w:rFonts w:hint="eastAsia" w:ascii="宋体" w:hAnsi="宋体" w:cs="宋体"/>
          <w:color w:val="000000"/>
          <w:highlight w:val="none"/>
        </w:rPr>
        <w:t xml:space="preserve">二．招标文件</w:t>
      </w:r>
      <w:bookmarkEnd w:id="63"/>
      <w:r/>
      <w:bookmarkEnd w:id="101"/>
      <w:r>
        <w:rPr>
          <w:rFonts w:ascii="宋体" w:hAnsi="宋体" w:cs="宋体"/>
          <w:color w:val="000000"/>
          <w:highlight w:val="none"/>
        </w:rPr>
      </w:r>
      <w:r/>
    </w:p>
    <w:p>
      <w:pPr>
        <w:pStyle w:val="893"/>
        <w:ind w:left="0" w:right="210" w:firstLine="373"/>
        <w:spacing w:line="360" w:lineRule="auto"/>
        <w:rPr>
          <w:rFonts w:ascii="宋体" w:hAnsi="宋体" w:cs="宋体"/>
          <w:color w:val="000000"/>
          <w:highlight w:val="none"/>
        </w:rPr>
      </w:pPr>
      <w:r/>
      <w:bookmarkStart w:id="102" w:name="_Toc107246231"/>
      <w:r/>
      <w:bookmarkStart w:id="103" w:name="_Toc96347871"/>
      <w:r/>
      <w:bookmarkStart w:id="104" w:name="_Toc100905217"/>
      <w:r/>
      <w:bookmarkStart w:id="105" w:name="_Toc104560854"/>
      <w:r/>
      <w:bookmarkStart w:id="106" w:name="_Toc103848540"/>
      <w:r>
        <w:rPr>
          <w:rFonts w:hint="eastAsia" w:ascii="宋体" w:hAnsi="宋体" w:cs="宋体"/>
          <w:color w:val="000000"/>
          <w:highlight w:val="none"/>
        </w:rPr>
        <w:t xml:space="preserve">16.招标文件的构成</w:t>
      </w:r>
      <w:bookmarkEnd w:id="102"/>
      <w:r/>
      <w:bookmarkEnd w:id="103"/>
      <w:r/>
      <w:bookmarkEnd w:id="104"/>
      <w:r/>
      <w:bookmarkEnd w:id="105"/>
      <w:r/>
      <w:bookmarkEnd w:id="106"/>
      <w:r>
        <w:rPr>
          <w:rFonts w:ascii="宋体" w:hAnsi="宋体" w:cs="宋体"/>
          <w:color w:val="000000"/>
          <w:highlight w:val="none"/>
        </w:rPr>
      </w:r>
      <w:r/>
    </w:p>
    <w:p>
      <w:pPr>
        <w:pStyle w:val="959"/>
        <w:ind w:firstLine="420"/>
        <w:rPr>
          <w:rFonts w:hAnsi="宋体" w:cs="宋体"/>
          <w:bCs/>
          <w:color w:val="000000"/>
          <w:sz w:val="21"/>
          <w:highlight w:val="none"/>
        </w:rPr>
      </w:pPr>
      <w:r>
        <w:rPr>
          <w:rFonts w:hint="eastAsia" w:hAnsi="宋体" w:cs="宋体"/>
          <w:bCs/>
          <w:color w:val="000000"/>
          <w:sz w:val="21"/>
          <w:highlight w:val="none"/>
        </w:rPr>
        <w:t xml:space="preserve">16.1招标文件各章节的内容如下：</w:t>
      </w:r>
      <w:r>
        <w:rPr>
          <w:rFonts w:hAnsi="宋体" w:cs="宋体"/>
          <w:bCs/>
          <w:color w:val="000000"/>
          <w:sz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第一章：招标公告</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第二章：投标人须知</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第四章：采购需求</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第五章：评标方法与评标标准</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第六章：</w:t>
      </w:r>
      <w:bookmarkStart w:id="107" w:name="_Toc96347872"/>
      <w:r>
        <w:rPr>
          <w:rFonts w:hint="eastAsia" w:ascii="宋体" w:hAnsi="宋体" w:cs="宋体"/>
          <w:color w:val="000000"/>
          <w:szCs w:val="21"/>
          <w:highlight w:val="none"/>
        </w:rPr>
        <w:t xml:space="preserve">投标文件格式</w:t>
      </w:r>
      <w:r>
        <w:rPr>
          <w:rFonts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对招标文件所作的澄清、修改，构成招标文件的组成部分。</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eastAsia="zh-CN"/>
        </w:rPr>
        <w:t xml:space="preserve">如标书制作工具中格式和内容与“江苏政府采购网</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zh-CN" w:eastAsia="zh-CN"/>
        </w:rPr>
        <w:t xml:space="preserve">中国政府采购网”发布的</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eastAsia="zh-CN"/>
        </w:rPr>
        <w:t xml:space="preserve">文件不一致</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lang w:val="zh-CN" w:eastAsia="zh-CN"/>
        </w:rPr>
        <w:t xml:space="preserve">，以</w:t>
      </w:r>
      <w:r>
        <w:rPr>
          <w:rFonts w:hint="eastAsia" w:ascii="宋体" w:hAnsi="宋体" w:cs="宋体"/>
          <w:color w:val="000000"/>
          <w:szCs w:val="21"/>
          <w:highlight w:val="none"/>
          <w:lang w:val="en-US" w:eastAsia="zh-CN"/>
        </w:rPr>
        <w:t xml:space="preserve">上述网站</w:t>
      </w:r>
      <w:r>
        <w:rPr>
          <w:rFonts w:hint="eastAsia" w:ascii="宋体" w:hAnsi="宋体" w:cs="宋体"/>
          <w:color w:val="000000"/>
          <w:szCs w:val="21"/>
          <w:highlight w:val="none"/>
          <w:lang w:val="zh-CN" w:eastAsia="zh-CN"/>
        </w:rPr>
        <w:t xml:space="preserve">发布的</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eastAsia="zh-CN"/>
        </w:rPr>
        <w:t xml:space="preserve">文件为准。</w:t>
      </w:r>
      <w:r>
        <w:rPr>
          <w:rFonts w:hint="eastAsia" w:ascii="宋体" w:hAnsi="宋体" w:cs="宋体"/>
          <w:color w:val="000000"/>
          <w:szCs w:val="21"/>
          <w:highlight w:val="none"/>
        </w:rPr>
      </w:r>
      <w:r/>
    </w:p>
    <w:p>
      <w:pPr>
        <w:pStyle w:val="808"/>
        <w:ind w:firstLine="422"/>
        <w:spacing w:line="360" w:lineRule="auto"/>
        <w:rPr>
          <w:rFonts w:ascii="宋体" w:hAnsi="宋体" w:cs="宋体"/>
          <w:color w:val="000000"/>
          <w:szCs w:val="21"/>
          <w:highlight w:val="none"/>
        </w:rPr>
      </w:pPr>
      <w:r>
        <w:rPr>
          <w:rFonts w:hint="eastAsia" w:ascii="宋体" w:hAnsi="宋体" w:cs="宋体"/>
          <w:b/>
          <w:i/>
          <w:iCs/>
          <w:color w:val="000000"/>
          <w:szCs w:val="21"/>
          <w:highlight w:val="none"/>
          <w:u w:val="single"/>
        </w:rPr>
        <w:t xml:space="preserve">招标文件中标注“斜体加下划线”的条款为实质性要求条款。</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16.2供应商应仔细阅读和检查招标文件的全部内容。如发现招标文件内容不全，应及时向采购方提出，以便补齐。</w:t>
      </w:r>
      <w:r>
        <w:rPr>
          <w:rFonts w:ascii="宋体" w:hAnsi="宋体" w:cs="宋体"/>
          <w:color w:val="000000"/>
          <w:szCs w:val="21"/>
          <w:highlight w:val="none"/>
        </w:rPr>
      </w:r>
      <w:r/>
    </w:p>
    <w:p>
      <w:pPr>
        <w:pStyle w:val="80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rPr>
          <w:rFonts w:ascii="宋体" w:hAnsi="宋体" w:cs="宋体"/>
          <w:bCs/>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16.4本项目招标文件如包括多个分包，则除非特别说明，招标文件所列各项要求均为各分包通用要求。</w:t>
      </w:r>
      <w:bookmarkEnd w:id="107"/>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108" w:name="_Toc103848541"/>
      <w:r/>
      <w:bookmarkStart w:id="109" w:name="_Toc96347873"/>
      <w:r/>
      <w:bookmarkStart w:id="110" w:name="_Toc107246232"/>
      <w:r/>
      <w:bookmarkStart w:id="111" w:name="_Toc100905218"/>
      <w:r/>
      <w:bookmarkStart w:id="112" w:name="_Toc104560855"/>
      <w:r>
        <w:rPr>
          <w:rFonts w:hint="eastAsia" w:ascii="宋体" w:hAnsi="宋体" w:cs="宋体"/>
          <w:color w:val="000000"/>
          <w:highlight w:val="none"/>
        </w:rPr>
        <w:t xml:space="preserve">17.招标文件的澄清或者修改</w:t>
      </w:r>
      <w:bookmarkEnd w:id="108"/>
      <w:r/>
      <w:bookmarkEnd w:id="109"/>
      <w:r/>
      <w:bookmarkEnd w:id="110"/>
      <w:r/>
      <w:bookmarkEnd w:id="111"/>
      <w:r/>
      <w:bookmarkEnd w:id="112"/>
      <w:r>
        <w:rPr>
          <w:rFonts w:ascii="宋体" w:hAnsi="宋体" w:cs="宋体"/>
          <w:color w:val="000000"/>
          <w:highlight w:val="none"/>
        </w:rPr>
      </w:r>
      <w:r/>
    </w:p>
    <w:p>
      <w:pPr>
        <w:pStyle w:val="808"/>
        <w:ind w:firstLine="420"/>
        <w:keepLines w:val="0"/>
        <w:keepNext w:val="0"/>
        <w:pageBreakBefore w:val="0"/>
        <w:spacing w:line="360" w:lineRule="auto"/>
        <w:widowControl w:val="off"/>
        <w:rPr>
          <w:rFonts w:hint="eastAsia" w:ascii="宋体" w:hAnsi="宋体" w:cs="宋体"/>
          <w:color w:val="000000"/>
          <w:szCs w:val="21"/>
          <w:highlight w:val="none"/>
        </w:rPr>
      </w:pPr>
      <w:r/>
      <w:bookmarkStart w:id="113" w:name="_Toc100905219"/>
      <w:r>
        <w:rPr>
          <w:rFonts w:hint="eastAsia" w:ascii="宋体" w:hAnsi="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Cs w:val="21"/>
          <w:highlight w:val="none"/>
        </w:rPr>
      </w:r>
      <w:r/>
    </w:p>
    <w:p>
      <w:pPr>
        <w:pStyle w:val="808"/>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Cs w:val="21"/>
          <w:highlight w:val="none"/>
        </w:rPr>
      </w:r>
      <w:r/>
    </w:p>
    <w:p>
      <w:pPr>
        <w:pStyle w:val="808"/>
        <w:ind w:firstLine="420"/>
        <w:keepLines w:val="0"/>
        <w:keepNext w:val="0"/>
        <w:pageBreakBefore w:val="0"/>
        <w:spacing w:line="360" w:lineRule="auto"/>
        <w:widowControl w:val="off"/>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17.3</w:t>
      </w:r>
      <w:r>
        <w:rPr>
          <w:rFonts w:hint="eastAsia" w:ascii="宋体" w:hAnsi="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bookmarkEnd w:id="113"/>
      <w:r>
        <w:rPr>
          <w:rFonts w:ascii="宋体" w:hAnsi="宋体" w:cs="宋体"/>
          <w:color w:val="000000"/>
          <w:szCs w:val="21"/>
          <w:highlight w:val="none"/>
          <w:lang w:val="en-US" w:eastAsia="zh-CN"/>
        </w:rPr>
      </w:r>
      <w:r/>
    </w:p>
    <w:p>
      <w:pPr>
        <w:pStyle w:val="893"/>
        <w:ind w:left="0" w:right="210" w:firstLine="373"/>
        <w:spacing w:line="360" w:lineRule="auto"/>
        <w:rPr>
          <w:rFonts w:ascii="宋体" w:hAnsi="宋体" w:cs="宋体"/>
          <w:color w:val="000000"/>
          <w:highlight w:val="none"/>
        </w:rPr>
      </w:pPr>
      <w:r/>
      <w:bookmarkStart w:id="114" w:name="_Toc107246233"/>
      <w:r/>
      <w:bookmarkStart w:id="115" w:name="_Toc104560856"/>
      <w:r/>
      <w:bookmarkStart w:id="116" w:name="_Toc80264708"/>
      <w:r/>
      <w:bookmarkStart w:id="117" w:name="_Toc91836558"/>
      <w:r>
        <w:rPr>
          <w:rFonts w:hint="eastAsia" w:ascii="宋体" w:hAnsi="宋体" w:cs="宋体"/>
          <w:color w:val="000000"/>
          <w:highlight w:val="none"/>
        </w:rPr>
        <w:t xml:space="preserve">三．投标文件</w:t>
      </w:r>
      <w:bookmarkEnd w:id="114"/>
      <w:r/>
      <w:bookmarkEnd w:id="115"/>
      <w:r/>
      <w:bookmarkEnd w:id="117"/>
      <w:r>
        <w:rPr>
          <w:rFonts w:ascii="宋体" w:hAnsi="宋体" w:cs="宋体"/>
          <w:color w:val="000000"/>
          <w:highlight w:val="none"/>
        </w:rPr>
      </w:r>
      <w:r/>
    </w:p>
    <w:p>
      <w:pPr>
        <w:pStyle w:val="893"/>
        <w:ind w:left="0" w:right="210" w:firstLine="373"/>
        <w:spacing w:line="360" w:lineRule="auto"/>
        <w:rPr>
          <w:rFonts w:ascii="宋体" w:hAnsi="宋体" w:cs="宋体"/>
          <w:color w:val="000000"/>
          <w:highlight w:val="none"/>
        </w:rPr>
      </w:pPr>
      <w:r/>
      <w:bookmarkStart w:id="118" w:name="_Toc104560857"/>
      <w:r/>
      <w:bookmarkStart w:id="119" w:name="_Toc96347875"/>
      <w:r/>
      <w:bookmarkStart w:id="120" w:name="_Toc100905221"/>
      <w:r/>
      <w:bookmarkStart w:id="121" w:name="_Toc103848543"/>
      <w:r/>
      <w:bookmarkStart w:id="122" w:name="_Toc107246234"/>
      <w:r>
        <w:rPr>
          <w:rFonts w:hint="eastAsia" w:ascii="宋体" w:hAnsi="宋体" w:cs="宋体"/>
          <w:color w:val="000000"/>
          <w:highlight w:val="none"/>
        </w:rPr>
        <w:t xml:space="preserve">18.投标文件的组成</w:t>
      </w:r>
      <w:bookmarkEnd w:id="118"/>
      <w:r/>
      <w:bookmarkEnd w:id="121"/>
      <w:r/>
      <w:bookmarkEnd w:id="122"/>
      <w:r>
        <w:rPr>
          <w:rFonts w:ascii="宋体" w:hAnsi="宋体" w:cs="宋体"/>
          <w:color w:val="000000"/>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18.1投标文件由价格及商务部分、技术部分以及其他部分组成，格式见招标文件第六章《投标文件格式》。</w:t>
      </w:r>
      <w:r>
        <w:rPr>
          <w:rFonts w:ascii="宋体" w:hAnsi="宋体" w:cs="宋体"/>
          <w:color w:val="000000"/>
          <w:szCs w:val="21"/>
          <w:highlight w:val="none"/>
        </w:rPr>
      </w:r>
      <w:r/>
    </w:p>
    <w:p>
      <w:pPr>
        <w:pStyle w:val="80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rPr>
        <w:t xml:space="preserve">投标文件的价格及商务部分，包括但不限于下列文件：</w:t>
      </w:r>
      <w:r>
        <w:rPr>
          <w:rFonts w:ascii="宋体" w:hAnsi="宋体" w:cs="宋体"/>
          <w:b/>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（1）投标函，格式见附件。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（3-1）法定代表人（单位负责人）授权委托书（适用于法人/非法人），格式见附件。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（3-2）授权委托书（适用于自然人），格式见附件。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（4）开标一览表，格式见附件。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（6）商务条款偏离表，格式见附件。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（7）投标人具备投标资格的证明文件：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（7-1-1）营业执照复印件或自然人的身份证明复印件（或具有同等法律效力的证照），格式见附件。</w:t>
      </w:r>
      <w:r>
        <w:rPr>
          <w:rFonts w:ascii="宋体" w:hAnsi="宋体" w:cs="宋体"/>
          <w:color w:val="000000"/>
          <w:szCs w:val="21"/>
          <w:highlight w:val="none"/>
        </w:rPr>
      </w:r>
      <w:r/>
    </w:p>
    <w:p>
      <w:pPr>
        <w:pStyle w:val="80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（a）投标人为企业（包括合伙企业）的，应提供有效的“营业执照”。</w:t>
      </w:r>
      <w:r>
        <w:rPr>
          <w:rFonts w:ascii="宋体" w:hAnsi="宋体" w:cs="宋体"/>
          <w:color w:val="000000"/>
          <w:szCs w:val="21"/>
          <w:highlight w:val="none"/>
        </w:rPr>
      </w:r>
      <w:r/>
    </w:p>
    <w:p>
      <w:pPr>
        <w:pStyle w:val="80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（b）投标人为事业单位的，应提供有效的“事业单位法人证书”。</w:t>
      </w:r>
      <w:r>
        <w:rPr>
          <w:rFonts w:ascii="宋体" w:hAnsi="宋体" w:cs="宋体"/>
          <w:color w:val="000000"/>
          <w:szCs w:val="21"/>
          <w:highlight w:val="none"/>
        </w:rPr>
      </w:r>
      <w:r/>
    </w:p>
    <w:p>
      <w:pPr>
        <w:pStyle w:val="80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（c）投标人是非企业机构的，应提供有效的“执业许可证”、“登记证书”等证明文件。</w:t>
      </w:r>
      <w:r>
        <w:rPr>
          <w:rFonts w:ascii="宋体" w:hAnsi="宋体" w:cs="宋体"/>
          <w:color w:val="000000"/>
          <w:szCs w:val="21"/>
          <w:highlight w:val="none"/>
        </w:rPr>
      </w:r>
      <w:r/>
    </w:p>
    <w:p>
      <w:pPr>
        <w:pStyle w:val="80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（d）投标人是个体工商户的，应提供有效的“个体工商户营业执照”。</w:t>
      </w:r>
      <w:r>
        <w:rPr>
          <w:rFonts w:ascii="宋体" w:hAnsi="宋体" w:cs="宋体"/>
          <w:color w:val="000000"/>
          <w:szCs w:val="21"/>
          <w:highlight w:val="none"/>
        </w:rPr>
      </w:r>
      <w:r/>
    </w:p>
    <w:p>
      <w:pPr>
        <w:pStyle w:val="80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（e）投标人是自然人的，应提供有效的自然人身份证明。</w:t>
      </w:r>
      <w:r>
        <w:rPr>
          <w:rFonts w:ascii="宋体" w:hAnsi="宋体" w:cs="宋体"/>
          <w:color w:val="000000"/>
          <w:szCs w:val="21"/>
          <w:highlight w:val="none"/>
        </w:rPr>
      </w:r>
      <w:r/>
    </w:p>
    <w:p>
      <w:pPr>
        <w:pStyle w:val="80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（f）若本项目允许分支机构参加投标，则分支机构参加投标的，此处可提供该分支机构或其所属法人或其他组织的相应证明文件。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（7-1-2）工商变更登记文件（如需），如发生了单位名称等变更的，需提供工商变更登记文件，格式见附件。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（7-2）财务报表，格式见附件。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（7-3）具有履行合同所必需的设备和专业技术能力的相关证明材料或承诺函，格式见附件。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（7-4）依法缴纳税收的相关材料，格式见附件。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（7-5）依法缴纳社会保障资金的相关材料，格式见附件。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（7-6）参加政府采购活动前三年内，在经营活动中没有重大违法记录，格式见附件。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（7-7）无不良信用记录承诺函（投标人自行查询适用），格式见附件。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（7-8）招标文件要求的其它实质性资格资信证明文件。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）投标保证金（如需），格式见附件。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）联合体协议书（如需），格式见附件。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）分包意向协议（如需），格式见附件。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）公章授权书（如需），格式见附件。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）投标人参加远程异地开标仪式须知（如需），格式见附件。</w:t>
      </w:r>
      <w:r>
        <w:rPr>
          <w:rFonts w:ascii="宋体" w:hAnsi="宋体" w:cs="宋体"/>
          <w:color w:val="000000"/>
          <w:szCs w:val="21"/>
          <w:highlight w:val="none"/>
        </w:rPr>
      </w:r>
      <w:r/>
    </w:p>
    <w:p>
      <w:pPr>
        <w:pStyle w:val="80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18.3</w:t>
      </w:r>
      <w:r>
        <w:rPr>
          <w:rFonts w:hint="eastAsia" w:ascii="宋体" w:hAnsi="宋体" w:cs="宋体"/>
          <w:b/>
          <w:color w:val="000000"/>
          <w:sz w:val="22"/>
          <w:szCs w:val="22"/>
          <w:highlight w:val="none"/>
          <w:lang w:val="zh-CN"/>
        </w:rPr>
        <w:t xml:space="preserve">投标文件的技术部分，包括但不限于下列文件：</w:t>
      </w:r>
      <w:r>
        <w:rPr>
          <w:rFonts w:ascii="宋体" w:hAnsi="宋体" w:cs="宋体"/>
          <w:b/>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（1）技术方案或服务方案。</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（2）技术条款偏离表，格式见附件。</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（3）投标人售后服务承诺（如需）。</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（4）用于本项目人员简历表（如需）。</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（5）投标标的物符合招标文件规定的证明文件（如需）。</w:t>
      </w:r>
      <w:r>
        <w:rPr>
          <w:rFonts w:ascii="宋体" w:hAnsi="宋体" w:cs="宋体"/>
          <w:color w:val="000000"/>
          <w:szCs w:val="21"/>
          <w:highlight w:val="none"/>
        </w:rPr>
      </w:r>
      <w:r/>
    </w:p>
    <w:p>
      <w:pPr>
        <w:pStyle w:val="80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18.4投标文件的其他部分</w:t>
      </w:r>
      <w:r>
        <w:rPr>
          <w:rFonts w:ascii="宋体" w:hAnsi="宋体" w:cs="宋体"/>
          <w:b/>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18.4.1投标文件的其他部分由投标人根据编制投标文件需要提供的其他相关文件组成。</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szCs w:val="21"/>
          <w:highlight w:val="none"/>
        </w:rPr>
      </w:pPr>
      <w:r/>
      <w:bookmarkStart w:id="123" w:name="_Toc107246235"/>
      <w:r/>
      <w:bookmarkStart w:id="124" w:name="_Toc104560858"/>
      <w:r>
        <w:rPr>
          <w:rFonts w:hint="eastAsia" w:ascii="宋体" w:hAnsi="宋体" w:cs="宋体"/>
          <w:color w:val="000000"/>
          <w:highlight w:val="none"/>
        </w:rPr>
        <w:t xml:space="preserve">19.投标文件编制的原则</w:t>
      </w:r>
      <w:bookmarkEnd w:id="123"/>
      <w:r/>
      <w:bookmarkEnd w:id="124"/>
      <w:r>
        <w:rPr>
          <w:rFonts w:ascii="宋体" w:hAnsi="宋体" w:cs="宋体"/>
          <w:color w:val="000000"/>
          <w:szCs w:val="21"/>
          <w:highlight w:val="none"/>
        </w:rPr>
      </w:r>
      <w:r/>
    </w:p>
    <w:p>
      <w:pPr>
        <w:pStyle w:val="80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19.1</w:t>
      </w:r>
      <w:r>
        <w:rPr>
          <w:rFonts w:hint="eastAsia" w:ascii="宋体" w:hAnsi="宋体" w:eastAsia="宋体" w:cs="宋体"/>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eastAsia="宋体" w:cs="宋体"/>
          <w:color w:val="000000"/>
          <w:szCs w:val="21"/>
          <w:highlight w:val="none"/>
        </w:rPr>
      </w:r>
      <w:r/>
    </w:p>
    <w:p>
      <w:pPr>
        <w:pStyle w:val="80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19.2</w:t>
      </w:r>
      <w:r>
        <w:rPr>
          <w:rFonts w:hint="eastAsia" w:ascii="宋体" w:hAnsi="宋体" w:eastAsia="宋体" w:cs="宋体"/>
          <w:color w:val="000000"/>
          <w:szCs w:val="21"/>
          <w:highlight w:val="none"/>
        </w:rPr>
        <w:t xml:space="preserve">投标人必须保证投标文件所提供的全部资料真实可靠。</w:t>
      </w:r>
      <w:r>
        <w:rPr>
          <w:rFonts w:hint="eastAsia" w:ascii="宋体" w:hAnsi="宋体" w:eastAsia="宋体" w:cs="宋体"/>
          <w:color w:val="000000"/>
          <w:szCs w:val="21"/>
          <w:highlight w:val="none"/>
        </w:rPr>
      </w:r>
      <w:r/>
    </w:p>
    <w:p>
      <w:pPr>
        <w:pStyle w:val="80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19.3</w:t>
      </w:r>
      <w:r>
        <w:rPr>
          <w:rFonts w:hint="eastAsia" w:ascii="宋体" w:hAnsi="宋体" w:eastAsia="宋体" w:cs="宋体"/>
          <w:color w:val="000000"/>
          <w:szCs w:val="21"/>
          <w:highlight w:val="none"/>
        </w:rPr>
        <w:t xml:space="preserve">投标文件须对招标文件中的内容做出实质性和完整的响应。</w:t>
      </w:r>
      <w:r>
        <w:rPr>
          <w:rFonts w:hint="eastAsia" w:ascii="宋体" w:hAnsi="宋体" w:eastAsia="宋体" w:cs="宋体"/>
          <w:color w:val="000000"/>
          <w:szCs w:val="21"/>
          <w:highlight w:val="none"/>
        </w:rPr>
      </w:r>
      <w:r/>
    </w:p>
    <w:p>
      <w:pPr>
        <w:pStyle w:val="893"/>
        <w:ind w:left="0" w:right="210" w:firstLine="373"/>
        <w:spacing w:line="360" w:lineRule="auto"/>
        <w:rPr>
          <w:rFonts w:hint="eastAsia" w:ascii="宋体" w:hAnsi="宋体" w:eastAsia="宋体" w:cs="宋体"/>
          <w:color w:val="000000"/>
          <w:szCs w:val="21"/>
          <w:highlight w:val="none"/>
        </w:rPr>
      </w:pPr>
      <w:r/>
      <w:bookmarkStart w:id="125" w:name="_Toc107246236"/>
      <w:r>
        <w:rPr>
          <w:rFonts w:hint="eastAsia" w:ascii="宋体" w:hAnsi="宋体" w:eastAsia="宋体" w:cs="宋体"/>
          <w:color w:val="000000"/>
          <w:highlight w:val="none"/>
        </w:rPr>
        <w:t xml:space="preserve">20.投标报价</w:t>
      </w:r>
      <w:bookmarkEnd w:id="125"/>
      <w:r>
        <w:rPr>
          <w:rFonts w:hint="eastAsia" w:ascii="宋体" w:hAnsi="宋体" w:eastAsia="宋体" w:cs="宋体"/>
          <w:color w:val="000000"/>
          <w:szCs w:val="21"/>
          <w:highlight w:val="none"/>
        </w:rPr>
      </w:r>
      <w:r/>
    </w:p>
    <w:p>
      <w:pPr>
        <w:pStyle w:val="80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20.1</w:t>
      </w:r>
      <w:r>
        <w:rPr>
          <w:rFonts w:hint="eastAsia" w:ascii="宋体" w:hAnsi="宋体" w:eastAsia="宋体" w:cs="宋体"/>
          <w:color w:val="000000"/>
          <w:szCs w:val="21"/>
          <w:highlight w:val="none"/>
        </w:rPr>
        <w:t xml:space="preserve">所有投标均以人民币报价，应包括国家规定的增值税税金。</w:t>
      </w:r>
      <w:r>
        <w:rPr>
          <w:rFonts w:hint="eastAsia" w:ascii="宋体" w:hAnsi="宋体" w:eastAsia="宋体" w:cs="宋体"/>
          <w:color w:val="000000"/>
          <w:szCs w:val="21"/>
          <w:highlight w:val="none"/>
        </w:rPr>
      </w:r>
      <w:r/>
    </w:p>
    <w:p>
      <w:pPr>
        <w:pStyle w:val="808"/>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iCs/>
          <w:color w:val="000000"/>
          <w:szCs w:val="21"/>
          <w:highlight w:val="none"/>
          <w:u w:val="single"/>
        </w:rPr>
      </w:pPr>
      <w:r>
        <w:rPr>
          <w:rFonts w:hint="eastAsia" w:ascii="宋体" w:hAnsi="宋体" w:eastAsia="宋体" w:cs="宋体"/>
          <w:b/>
          <w:bCs/>
          <w:i/>
          <w:iCs/>
          <w:color w:val="000000"/>
          <w:szCs w:val="21"/>
          <w:highlight w:val="none"/>
          <w:u w:val="single"/>
        </w:rPr>
        <w:t xml:space="preserve">20.2</w:t>
      </w:r>
      <w:r>
        <w:rPr>
          <w:rFonts w:hint="eastAsia" w:ascii="宋体" w:hAnsi="宋体" w:eastAsia="宋体" w:cs="宋体"/>
          <w:b/>
          <w:i/>
          <w:iCs/>
          <w:color w:val="000000"/>
          <w:szCs w:val="21"/>
          <w:highlight w:val="none"/>
          <w:u w:val="singl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80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20.3</w:t>
      </w:r>
      <w:r>
        <w:rPr>
          <w:rFonts w:hint="eastAsia" w:ascii="宋体" w:hAnsi="宋体" w:eastAsia="宋体" w:cs="宋体"/>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color w:val="000000"/>
          <w:szCs w:val="21"/>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20.4投标人要按开标一览表、分项报价表的内容填写投标报价及其它事项。</w:t>
      </w:r>
      <w:r>
        <w:rPr>
          <w:rFonts w:hint="eastAsia" w:ascii="宋体" w:hAnsi="宋体" w:eastAsia="宋体" w:cs="宋体"/>
          <w:b/>
          <w:bCs w:val="0"/>
          <w:i/>
          <w:iCs/>
          <w:color w:val="000000"/>
          <w:szCs w:val="21"/>
          <w:highlight w:val="none"/>
          <w:u w:val="single"/>
        </w:rPr>
        <w:t xml:space="preserve">开标一览表须加盖公章</w:t>
      </w:r>
      <w:r>
        <w:rPr>
          <w:rFonts w:hint="eastAsia" w:ascii="宋体" w:hAnsi="宋体" w:eastAsia="宋体" w:cs="宋体"/>
          <w:b/>
          <w:bCs w:val="0"/>
          <w:i/>
          <w:iCs/>
          <w:color w:val="000000"/>
          <w:szCs w:val="21"/>
          <w:highlight w:val="none"/>
          <w:u w:val="single"/>
          <w:lang w:val="en-US" w:eastAsia="zh-CN"/>
        </w:rPr>
        <w:t xml:space="preserve">或电子公章</w:t>
      </w:r>
      <w:r>
        <w:rPr>
          <w:rFonts w:hint="eastAsia" w:ascii="宋体" w:hAnsi="宋体" w:eastAsia="宋体" w:cs="宋体"/>
          <w:b/>
          <w:color w:val="000000"/>
          <w:szCs w:val="21"/>
          <w:highlight w:val="none"/>
        </w:rPr>
        <w:t xml:space="preserve">。</w:t>
      </w:r>
      <w:r>
        <w:rPr>
          <w:rFonts w:hint="eastAsia" w:ascii="宋体" w:hAnsi="宋体" w:eastAsia="宋体" w:cs="宋体"/>
          <w:bCs/>
          <w:color w:val="000000"/>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bCs/>
          <w:color w:val="000000"/>
          <w:szCs w:val="21"/>
          <w:highlight w:val="none"/>
        </w:rPr>
      </w:r>
      <w:r/>
    </w:p>
    <w:p>
      <w:pPr>
        <w:pStyle w:val="80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20.5</w:t>
      </w:r>
      <w:r>
        <w:rPr>
          <w:rFonts w:hint="eastAsia" w:ascii="宋体" w:hAnsi="宋体" w:eastAsia="宋体" w:cs="宋体"/>
          <w:color w:val="000000"/>
          <w:szCs w:val="21"/>
          <w:highlight w:val="none"/>
        </w:rPr>
        <w:t xml:space="preserve">投标报价的其他要求见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bookmarkEnd w:id="119"/>
      <w:r/>
      <w:bookmarkEnd w:id="120"/>
      <w:r>
        <w:rPr>
          <w:rFonts w:hint="eastAsia" w:ascii="宋体" w:hAnsi="宋体" w:eastAsia="宋体" w:cs="宋体"/>
          <w:color w:val="000000"/>
          <w:szCs w:val="21"/>
          <w:highlight w:val="none"/>
        </w:rPr>
      </w:r>
      <w:r/>
    </w:p>
    <w:p>
      <w:pPr>
        <w:pStyle w:val="893"/>
        <w:ind w:left="0" w:right="210" w:firstLine="373"/>
        <w:spacing w:line="360" w:lineRule="auto"/>
        <w:rPr>
          <w:rFonts w:hint="eastAsia" w:ascii="宋体" w:hAnsi="宋体" w:eastAsia="宋体" w:cs="宋体"/>
          <w:color w:val="000000"/>
          <w:highlight w:val="none"/>
        </w:rPr>
      </w:pPr>
      <w:r/>
      <w:bookmarkStart w:id="126" w:name="_Toc107246237"/>
      <w:r/>
      <w:bookmarkStart w:id="127" w:name="_Toc103848545"/>
      <w:r/>
      <w:bookmarkStart w:id="128" w:name="_Toc104560859"/>
      <w:r/>
      <w:bookmarkStart w:id="129" w:name="_Toc100905223"/>
      <w:r/>
      <w:bookmarkStart w:id="130" w:name="_Toc100905224"/>
      <w:r/>
      <w:bookmarkStart w:id="131" w:name="_Toc96347878"/>
      <w:r/>
      <w:bookmarkStart w:id="132" w:name="_Toc103848544"/>
      <w:r>
        <w:rPr>
          <w:rFonts w:hint="eastAsia" w:ascii="宋体" w:hAnsi="宋体" w:eastAsia="宋体" w:cs="宋体"/>
          <w:color w:val="000000"/>
          <w:highlight w:val="none"/>
        </w:rPr>
        <w:t xml:space="preserve">21.投标有效期</w:t>
      </w:r>
      <w:bookmarkEnd w:id="126"/>
      <w:r/>
      <w:bookmarkEnd w:id="127"/>
      <w:r/>
      <w:bookmarkEnd w:id="128"/>
      <w:r/>
      <w:bookmarkEnd w:id="130"/>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Cs/>
          <w:color w:val="000000"/>
          <w:szCs w:val="21"/>
          <w:highlight w:val="none"/>
        </w:rPr>
        <w:t xml:space="preserve">21.1投标有效期见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规定的投标截止之日起计算。</w:t>
      </w:r>
      <w:r>
        <w:rPr>
          <w:rFonts w:hint="eastAsia" w:ascii="宋体" w:hAnsi="宋体" w:eastAsia="宋体" w:cs="宋体"/>
          <w:b/>
          <w:bCs/>
          <w:i/>
          <w:iCs/>
          <w:color w:val="000000"/>
          <w:szCs w:val="21"/>
          <w:highlight w:val="none"/>
          <w:u w:val="single"/>
        </w:rPr>
        <w:t xml:space="preserve">投标有效期不足的，在评标时将其视为无效投标。</w:t>
      </w:r>
      <w:r>
        <w:rPr>
          <w:rFonts w:hint="eastAsia" w:ascii="宋体" w:hAnsi="宋体" w:eastAsia="宋体" w:cs="宋体"/>
          <w:b/>
          <w:bCs/>
          <w:i/>
          <w:iCs/>
          <w:color w:val="000000"/>
          <w:szCs w:val="21"/>
          <w:highlight w:val="none"/>
          <w:u w:val="singl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eastAsia="宋体" w:cs="宋体"/>
          <w:bCs/>
          <w:color w:val="000000"/>
          <w:szCs w:val="21"/>
          <w:highlight w:val="none"/>
        </w:rPr>
      </w:r>
      <w:r/>
    </w:p>
    <w:p>
      <w:pPr>
        <w:pStyle w:val="893"/>
        <w:ind w:left="0" w:right="210" w:firstLine="373"/>
        <w:spacing w:line="360" w:lineRule="auto"/>
        <w:rPr>
          <w:rFonts w:hint="eastAsia" w:ascii="宋体" w:hAnsi="宋体" w:eastAsia="宋体" w:cs="宋体"/>
          <w:color w:val="000000"/>
          <w:highlight w:val="none"/>
        </w:rPr>
      </w:pPr>
      <w:r/>
      <w:bookmarkStart w:id="133" w:name="_Toc107246238"/>
      <w:r/>
      <w:bookmarkStart w:id="134" w:name="_Toc104560860"/>
      <w:r>
        <w:rPr>
          <w:rFonts w:hint="eastAsia" w:ascii="宋体" w:hAnsi="宋体" w:eastAsia="宋体" w:cs="宋体"/>
          <w:color w:val="000000"/>
          <w:highlight w:val="none"/>
        </w:rPr>
        <w:t xml:space="preserve">22.投标保证金</w:t>
      </w:r>
      <w:bookmarkEnd w:id="129"/>
      <w:r/>
      <w:bookmarkEnd w:id="131"/>
      <w:r/>
      <w:bookmarkEnd w:id="132"/>
      <w:r/>
      <w:bookmarkEnd w:id="133"/>
      <w:r/>
      <w:bookmarkEnd w:id="134"/>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bCs/>
          <w:color w:val="000000"/>
          <w:szCs w:val="21"/>
          <w:highlight w:val="none"/>
        </w:rPr>
      </w:pPr>
      <w:r/>
      <w:bookmarkStart w:id="135" w:name="_Toc96347879"/>
      <w:r/>
      <w:bookmarkStart w:id="136" w:name="_Toc420657357"/>
      <w:r/>
      <w:bookmarkStart w:id="137" w:name="_Toc519241651"/>
      <w:r/>
      <w:bookmarkStart w:id="138" w:name="_Toc466452044"/>
      <w:r/>
      <w:bookmarkStart w:id="139" w:name="_Toc420487862"/>
      <w:r/>
      <w:bookmarkStart w:id="140" w:name="_Toc68159552"/>
      <w:r>
        <w:rPr>
          <w:rFonts w:hint="eastAsia" w:ascii="宋体" w:hAnsi="宋体" w:eastAsia="宋体" w:cs="宋体"/>
          <w:bCs/>
          <w:color w:val="000000"/>
          <w:szCs w:val="21"/>
          <w:highlight w:val="none"/>
        </w:rPr>
        <w:t xml:space="preserve">22.1本项目是否交纳投标保证金见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规定交纳投标保证金的，投标人应以支票、汇票、本票或金融机构、担保机构出具的保函等非现金形式，在</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规定的投标截止时间前，向采购方提交</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规定的投标保证金(数额采用四舍五入，计算至元)。投标保证金有效期应与</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规定的投标有效期一致。</w:t>
      </w:r>
      <w:r>
        <w:rPr>
          <w:rFonts w:hint="eastAsia" w:ascii="宋体" w:hAnsi="宋体" w:eastAsia="宋体" w:cs="宋体"/>
          <w:b/>
          <w:i/>
          <w:iCs/>
          <w:color w:val="000000"/>
          <w:szCs w:val="21"/>
          <w:highlight w:val="none"/>
          <w:u w:val="single"/>
        </w:rPr>
        <w:t xml:space="preserve">投标人未按规定缴纳投标保证金的或</w:t>
      </w:r>
      <w:r>
        <w:rPr>
          <w:rFonts w:hint="eastAsia" w:ascii="宋体" w:hAnsi="宋体" w:eastAsia="宋体" w:cs="宋体"/>
          <w:b/>
          <w:bCs/>
          <w:i/>
          <w:iCs/>
          <w:color w:val="000000"/>
          <w:szCs w:val="21"/>
          <w:highlight w:val="none"/>
          <w:u w:val="single"/>
        </w:rPr>
        <w:t xml:space="preserve">由于到账时间晚于投标截止时间的，或者票据错误、印鉴不清等原因导致不能到账的，其投标无效。</w:t>
      </w:r>
      <w:r>
        <w:rPr>
          <w:rFonts w:hint="eastAsia" w:ascii="宋体" w:hAnsi="宋体" w:eastAsia="宋体" w:cs="宋体"/>
          <w:bCs/>
          <w:color w:val="000000"/>
          <w:szCs w:val="21"/>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22.3联合体投标的，可以由联合体中的一方或者共同提交投标保证金。以一方名义提交投标保证金的，对联合体各方均具有约束力。</w:t>
      </w:r>
      <w:r>
        <w:rPr>
          <w:rFonts w:hint="eastAsia" w:ascii="宋体" w:hAnsi="宋体" w:eastAsia="宋体" w:cs="宋体"/>
          <w:bCs/>
          <w:color w:val="000000"/>
          <w:szCs w:val="21"/>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22.4未中标的投标人的投标保证金，将在中标通知书发出后5个工作日内退还，但因投标人自身原因导致无法及时退还的除外。</w:t>
      </w:r>
      <w:r>
        <w:rPr>
          <w:rFonts w:hint="eastAsia" w:ascii="宋体" w:hAnsi="宋体" w:eastAsia="宋体" w:cs="宋体"/>
          <w:bCs/>
          <w:color w:val="000000"/>
          <w:szCs w:val="21"/>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22.5中标的投标人的投标保证金，将在政府采购合同签订后5个工作日内退还中标人。</w:t>
      </w:r>
      <w:r>
        <w:rPr>
          <w:rFonts w:hint="eastAsia" w:ascii="宋体" w:hAnsi="宋体" w:eastAsia="宋体" w:cs="宋体"/>
          <w:bCs/>
          <w:color w:val="000000"/>
          <w:szCs w:val="21"/>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Pr>
          <w:rFonts w:hint="eastAsia" w:ascii="宋体" w:hAnsi="宋体" w:eastAsia="宋体" w:cs="宋体"/>
          <w:bCs/>
          <w:color w:val="000000"/>
          <w:szCs w:val="21"/>
          <w:highlight w:val="none"/>
        </w:rPr>
      </w:r>
      <w:r/>
    </w:p>
    <w:p>
      <w:pPr>
        <w:pStyle w:val="808"/>
        <w:ind w:firstLine="315"/>
        <w:jc w:val="left"/>
        <w:spacing w:line="360" w:lineRule="auto"/>
        <w:rPr>
          <w:rFonts w:hint="eastAsia" w:ascii="宋体" w:hAnsi="宋体" w:eastAsia="宋体" w:cs="宋体"/>
          <w:color w:val="000000"/>
          <w:szCs w:val="21"/>
          <w:highlight w:val="none"/>
        </w:rPr>
      </w:pPr>
      <w:r/>
      <w:bookmarkStart w:id="141" w:name="_Toc96347880"/>
      <w:r/>
      <w:bookmarkStart w:id="142" w:name="_Toc104560861"/>
      <w:r/>
      <w:bookmarkStart w:id="143" w:name="_Toc100905225"/>
      <w:r/>
      <w:bookmarkStart w:id="144" w:name="_Toc103848546"/>
      <w:r>
        <w:rPr>
          <w:rFonts w:hint="eastAsia" w:ascii="宋体" w:hAnsi="宋体" w:eastAsia="宋体" w:cs="宋体"/>
          <w:color w:val="000000"/>
          <w:szCs w:val="21"/>
          <w:highlight w:val="none"/>
        </w:rPr>
        <w:t xml:space="preserve">（1）投标人在招标文件规定的投标有效期内撤销其投标文件；</w:t>
      </w:r>
      <w:r>
        <w:rPr>
          <w:rFonts w:hint="eastAsia" w:ascii="宋体" w:hAnsi="宋体" w:eastAsia="宋体" w:cs="宋体"/>
          <w:color w:val="000000"/>
          <w:szCs w:val="21"/>
          <w:highlight w:val="none"/>
        </w:rPr>
      </w:r>
      <w:r/>
    </w:p>
    <w:p>
      <w:pPr>
        <w:pStyle w:val="80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（2）投标人在投标文件中提供虚假材料的；</w:t>
      </w:r>
      <w:r>
        <w:rPr>
          <w:rFonts w:hint="eastAsia" w:ascii="宋体" w:hAnsi="宋体" w:eastAsia="宋体" w:cs="宋体"/>
          <w:color w:val="000000"/>
          <w:szCs w:val="21"/>
          <w:highlight w:val="none"/>
        </w:rPr>
      </w:r>
      <w:r/>
    </w:p>
    <w:p>
      <w:pPr>
        <w:pStyle w:val="80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（3）投标人在本次采购活动中存在恶意串通行为的；</w:t>
      </w:r>
      <w:r>
        <w:rPr>
          <w:rFonts w:hint="eastAsia" w:ascii="宋体" w:hAnsi="宋体" w:eastAsia="宋体" w:cs="宋体"/>
          <w:color w:val="000000"/>
          <w:szCs w:val="21"/>
          <w:highlight w:val="none"/>
        </w:rPr>
      </w:r>
      <w:r/>
    </w:p>
    <w:p>
      <w:pPr>
        <w:pStyle w:val="80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（4）中标人未能按规定交纳采购代理服务费；</w:t>
      </w:r>
      <w:r>
        <w:rPr>
          <w:rFonts w:hint="eastAsia" w:ascii="宋体" w:hAnsi="宋体" w:eastAsia="宋体" w:cs="宋体"/>
          <w:color w:val="000000"/>
          <w:szCs w:val="21"/>
          <w:highlight w:val="none"/>
        </w:rPr>
      </w:r>
      <w:r/>
    </w:p>
    <w:p>
      <w:pPr>
        <w:pStyle w:val="80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eastAsia="宋体" w:cs="宋体"/>
          <w:color w:val="000000"/>
          <w:szCs w:val="21"/>
          <w:highlight w:val="none"/>
        </w:rPr>
      </w:r>
      <w:r/>
    </w:p>
    <w:p>
      <w:pPr>
        <w:pStyle w:val="80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（6）招标文件规定的其他可以不予退还投标保证金的情形。</w:t>
      </w:r>
      <w:r>
        <w:rPr>
          <w:rFonts w:hint="eastAsia" w:ascii="宋体" w:hAnsi="宋体" w:eastAsia="宋体" w:cs="宋体"/>
          <w:color w:val="000000"/>
          <w:szCs w:val="21"/>
          <w:highlight w:val="none"/>
        </w:rPr>
      </w:r>
      <w:r/>
    </w:p>
    <w:p>
      <w:pPr>
        <w:pStyle w:val="893"/>
        <w:ind w:left="0" w:right="210" w:firstLine="373"/>
        <w:spacing w:line="360" w:lineRule="auto"/>
        <w:rPr>
          <w:rFonts w:hint="eastAsia" w:ascii="宋体" w:hAnsi="宋体" w:eastAsia="宋体" w:cs="宋体"/>
          <w:color w:val="000000"/>
          <w:highlight w:val="none"/>
        </w:rPr>
      </w:pPr>
      <w:r/>
      <w:bookmarkStart w:id="145" w:name="_Toc107246239"/>
      <w:r>
        <w:rPr>
          <w:rFonts w:hint="eastAsia" w:ascii="宋体" w:hAnsi="宋体" w:eastAsia="宋体" w:cs="宋体"/>
          <w:color w:val="000000"/>
          <w:highlight w:val="none"/>
        </w:rPr>
        <w:t xml:space="preserve">23.投标文件的制作和签署</w:t>
      </w:r>
      <w:bookmarkEnd w:id="141"/>
      <w:r/>
      <w:bookmarkEnd w:id="142"/>
      <w:r/>
      <w:bookmarkEnd w:id="143"/>
      <w:r/>
      <w:bookmarkEnd w:id="144"/>
      <w:r/>
      <w:bookmarkEnd w:id="145"/>
      <w:r>
        <w:rPr>
          <w:rFonts w:hint="eastAsia" w:ascii="宋体" w:hAnsi="宋体" w:eastAsia="宋体" w:cs="宋体"/>
          <w:color w:val="000000"/>
          <w:highlight w:val="none"/>
        </w:rPr>
      </w:r>
      <w:r/>
    </w:p>
    <w:p>
      <w:pPr>
        <w:pStyle w:val="808"/>
        <w:ind w:firstLine="420"/>
        <w:pageBreakBefore w:val="0"/>
        <w:spacing w:before="156" w:after="40" w:afterAutospacing="0" w:line="360" w:lineRule="auto"/>
        <w:rPr>
          <w:rFonts w:hint="eastAsia" w:ascii="宋体" w:hAnsi="宋体" w:eastAsia="宋体" w:cs="宋体"/>
          <w:bCs/>
          <w:color w:val="000000"/>
          <w:szCs w:val="21"/>
          <w:highlight w:val="none"/>
        </w:rPr>
      </w:pPr>
      <w:r/>
      <w:bookmarkStart w:id="146" w:name="_Toc107246240"/>
      <w:r>
        <w:rPr>
          <w:rFonts w:hint="eastAsia" w:ascii="宋体" w:hAnsi="宋体" w:eastAsia="宋体" w:cs="宋体"/>
          <w:bCs/>
          <w:color w:val="000000"/>
          <w:szCs w:val="21"/>
          <w:highlight w:val="none"/>
        </w:rPr>
        <w:t xml:space="preserve">23.1</w:t>
      </w:r>
      <w:r>
        <w:rPr>
          <w:rFonts w:hint="eastAsia" w:ascii="宋体" w:hAnsi="宋体" w:eastAsia="宋体" w:cs="宋体"/>
          <w:color w:val="000000"/>
          <w:szCs w:val="21"/>
          <w:highlight w:val="none"/>
        </w:rPr>
        <w:t xml:space="preserve">投标人应当按照《操作手册》规定，在招标公告规定的投标截止时间前制作并上传电子投标文件。</w:t>
      </w:r>
      <w:r>
        <w:rPr>
          <w:rFonts w:hint="eastAsia" w:ascii="宋体" w:hAnsi="宋体" w:eastAsia="宋体" w:cs="宋体"/>
          <w:color w:val="000000"/>
          <w:sz w:val="21"/>
          <w:szCs w:val="21"/>
          <w:highlight w:val="none"/>
          <w:lang w:val="zh-CN" w:eastAsia="zh-CN"/>
        </w:rPr>
        <w:t xml:space="preserve">招标代理机构拒绝接收提交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文件截止时间后上传的任何电子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w:t>
      </w:r>
      <w:r>
        <w:rPr>
          <w:rFonts w:hint="eastAsia" w:ascii="宋体" w:hAnsi="宋体" w:eastAsia="宋体" w:cs="宋体"/>
          <w:bCs/>
          <w:color w:val="000000"/>
          <w:szCs w:val="21"/>
          <w:highlight w:val="none"/>
        </w:rPr>
      </w:r>
      <w:r/>
    </w:p>
    <w:p>
      <w:pPr>
        <w:pStyle w:val="808"/>
        <w:ind w:firstLine="420"/>
        <w:pageBreakBefore w:val="0"/>
        <w:spacing w:before="156" w:after="40" w:afterAutospacing="0" w:line="360" w:lineRule="auto"/>
        <w:rPr>
          <w:rFonts w:hint="eastAsia" w:ascii="宋体" w:hAnsi="宋体" w:eastAsia="宋体" w:cs="宋体"/>
          <w:bCs/>
          <w:i/>
          <w:iCs/>
          <w:color w:val="000000"/>
          <w:szCs w:val="21"/>
          <w:highlight w:val="none"/>
          <w:u w:val="single"/>
        </w:rPr>
      </w:pPr>
      <w:r>
        <w:rPr>
          <w:rFonts w:hint="eastAsia" w:ascii="宋体" w:hAnsi="宋体" w:eastAsia="宋体" w:cs="宋体"/>
          <w:bCs/>
          <w:color w:val="000000"/>
          <w:szCs w:val="21"/>
          <w:highlight w:val="none"/>
        </w:rPr>
        <w:t xml:space="preserve">23.2</w:t>
      </w:r>
      <w:r>
        <w:rPr>
          <w:rFonts w:hint="eastAsia" w:ascii="宋体" w:hAnsi="宋体" w:eastAsia="宋体" w:cs="宋体"/>
          <w:b/>
          <w:bCs/>
          <w:i/>
          <w:iCs/>
          <w:color w:val="000000"/>
          <w:szCs w:val="21"/>
          <w:highlight w:val="none"/>
          <w:u w:val="single"/>
          <w:lang w:val="en-US" w:eastAsia="zh-CN"/>
        </w:rPr>
        <w:t xml:space="preserve">投标文件</w:t>
      </w:r>
      <w:r>
        <w:rPr>
          <w:rFonts w:hint="eastAsia" w:ascii="宋体" w:hAnsi="宋体" w:eastAsia="宋体" w:cs="宋体"/>
          <w:b/>
          <w:bCs/>
          <w:i/>
          <w:iCs/>
          <w:color w:val="000000"/>
          <w:szCs w:val="21"/>
          <w:highlight w:val="none"/>
          <w:u w:val="single"/>
        </w:rPr>
        <w:t xml:space="preserve">应加盖公章并由投标人法定代表人（单位负责人）或其授权代表签字。授权代表须提供法定代表人以书面形式出具的</w:t>
      </w:r>
      <w:r>
        <w:rPr>
          <w:rFonts w:hint="eastAsia" w:ascii="宋体" w:hAnsi="宋体" w:eastAsia="宋体" w:cs="宋体"/>
          <w:bCs/>
          <w:i/>
          <w:iCs/>
          <w:color w:val="000000"/>
          <w:szCs w:val="21"/>
          <w:highlight w:val="none"/>
          <w:u w:val="single"/>
        </w:rPr>
        <w:t xml:space="preserve">“</w:t>
      </w:r>
      <w:r>
        <w:rPr>
          <w:rFonts w:hint="eastAsia" w:ascii="宋体" w:hAnsi="宋体" w:eastAsia="宋体" w:cs="宋体"/>
          <w:b/>
          <w:bCs/>
          <w:i/>
          <w:iCs/>
          <w:color w:val="000000"/>
          <w:szCs w:val="21"/>
          <w:highlight w:val="none"/>
          <w:u w:val="single"/>
        </w:rPr>
        <w:t xml:space="preserve">法定代表人授权书”（原件，由法定代表人签章并加盖企业公章。）授权其负责本项目投标。</w:t>
      </w:r>
      <w:r>
        <w:rPr>
          <w:rFonts w:hint="eastAsia" w:ascii="宋体" w:hAnsi="宋体" w:eastAsia="宋体" w:cs="宋体"/>
          <w:bCs/>
          <w:i/>
          <w:iCs/>
          <w:color w:val="000000"/>
          <w:szCs w:val="21"/>
          <w:highlight w:val="none"/>
          <w:u w:val="single"/>
        </w:rPr>
      </w:r>
      <w:r/>
    </w:p>
    <w:p>
      <w:pPr>
        <w:pStyle w:val="808"/>
        <w:ind w:firstLine="420"/>
        <w:pageBreakBefore w:val="0"/>
        <w:spacing w:before="156" w:after="40" w:afterAutospacing="0"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23.3投标文件规定盖章的地方，应盖单位公章</w:t>
      </w:r>
      <w:r>
        <w:rPr>
          <w:rFonts w:hint="eastAsia" w:ascii="宋体" w:hAnsi="宋体" w:eastAsia="宋体" w:cs="宋体"/>
          <w:bCs/>
          <w:color w:val="000000"/>
          <w:szCs w:val="21"/>
          <w:highlight w:val="none"/>
          <w:lang w:val="en-US" w:eastAsia="zh-CN"/>
        </w:rPr>
        <w:t xml:space="preserve">或电子公章</w:t>
      </w:r>
      <w:r>
        <w:rPr>
          <w:rFonts w:hint="eastAsia" w:ascii="宋体" w:hAnsi="宋体" w:eastAsia="宋体" w:cs="宋体"/>
          <w:bCs/>
          <w:color w:val="000000"/>
          <w:szCs w:val="21"/>
          <w:highlight w:val="none"/>
        </w:rPr>
        <w:t xml:space="preserve">（文件中的单位盖章、印章、公章等处均仅指与投标人名称全称相一致的标准公章，如投标人为自然人可不加盖公章，仅由本人签字）。</w:t>
      </w:r>
      <w:r>
        <w:rPr>
          <w:rFonts w:hint="eastAsia" w:ascii="宋体" w:hAnsi="宋体" w:eastAsia="宋体" w:cs="宋体"/>
          <w:bCs/>
          <w:color w:val="000000"/>
          <w:szCs w:val="21"/>
          <w:highlight w:val="none"/>
        </w:rPr>
      </w:r>
      <w:r/>
    </w:p>
    <w:p>
      <w:pPr>
        <w:pStyle w:val="808"/>
        <w:ind w:firstLine="420"/>
        <w:pageBreakBefore w:val="0"/>
        <w:spacing w:before="156" w:after="40" w:afterAutospacing="0" w:line="360" w:lineRule="auto"/>
        <w:rPr>
          <w:rFonts w:hint="eastAsia" w:ascii="宋体" w:hAnsi="宋体" w:eastAsia="宋体" w:cs="宋体"/>
          <w:bCs/>
          <w:i/>
          <w:iCs/>
          <w:color w:val="000000"/>
          <w:szCs w:val="21"/>
          <w:highlight w:val="none"/>
          <w:u w:val="single"/>
        </w:rPr>
      </w:pPr>
      <w:r>
        <w:rPr>
          <w:rFonts w:hint="eastAsia" w:ascii="宋体" w:hAnsi="宋体" w:eastAsia="宋体" w:cs="宋体"/>
          <w:bCs/>
          <w:color w:val="000000"/>
          <w:szCs w:val="21"/>
          <w:highlight w:val="none"/>
        </w:rPr>
        <w:t xml:space="preserve">23.4</w:t>
      </w:r>
      <w:r>
        <w:rPr>
          <w:rFonts w:hint="eastAsia" w:ascii="宋体" w:hAnsi="宋体" w:eastAsia="宋体" w:cs="宋体"/>
          <w:b/>
          <w:i/>
          <w:iCs/>
          <w:color w:val="000000"/>
          <w:szCs w:val="21"/>
          <w:highlight w:val="none"/>
          <w:u w:val="single"/>
        </w:rPr>
        <w:t xml:space="preserve">如投标过程中投标人使用其他形式的印章（</w:t>
      </w:r>
      <w:r>
        <w:rPr>
          <w:rFonts w:hint="eastAsia" w:ascii="宋体" w:hAnsi="宋体" w:eastAsia="宋体" w:cs="宋体"/>
          <w:b/>
          <w:i/>
          <w:iCs/>
          <w:color w:val="000000"/>
          <w:szCs w:val="21"/>
          <w:highlight w:val="none"/>
          <w:u w:val="single"/>
          <w:lang w:val="en-US" w:eastAsia="zh-CN"/>
        </w:rPr>
        <w:t xml:space="preserve">如</w:t>
      </w:r>
      <w:r>
        <w:rPr>
          <w:rFonts w:hint="eastAsia" w:ascii="宋体" w:hAnsi="宋体" w:eastAsia="宋体" w:cs="宋体"/>
          <w:b/>
          <w:i/>
          <w:iCs/>
          <w:color w:val="000000"/>
          <w:szCs w:val="21"/>
          <w:highlight w:val="none"/>
          <w:u w:val="single"/>
        </w:rPr>
        <w:t xml:space="preserve">带有“专用章”等字样的印章），须提供“公章授权书”</w:t>
      </w:r>
      <w:r>
        <w:rPr>
          <w:rFonts w:hint="eastAsia" w:ascii="宋体" w:hAnsi="宋体" w:eastAsia="宋体" w:cs="宋体"/>
          <w:b/>
          <w:i/>
          <w:iCs/>
          <w:color w:val="000000"/>
          <w:highlight w:val="none"/>
          <w:u w:val="single"/>
        </w:rPr>
        <w:t xml:space="preserve">（格式见后）</w:t>
      </w:r>
      <w:r>
        <w:rPr>
          <w:rFonts w:hint="eastAsia" w:ascii="宋体" w:hAnsi="宋体" w:eastAsia="宋体" w:cs="宋体"/>
          <w:b/>
          <w:i/>
          <w:iCs/>
          <w:color w:val="000000"/>
          <w:szCs w:val="21"/>
          <w:highlight w:val="none"/>
          <w:u w:val="single"/>
        </w:rPr>
        <w:t xml:space="preserve">，明确“针对本次项目，我单位专用章作为直接参与投标时相关文件的签章，其效力等同于公章”，“公章授权书”须同时加盖投标人公章及本次投标使用的专用章，否则不予认可。</w:t>
      </w:r>
      <w:r>
        <w:rPr>
          <w:rFonts w:hint="eastAsia" w:ascii="宋体" w:hAnsi="宋体" w:eastAsia="宋体" w:cs="宋体"/>
          <w:bCs/>
          <w:i/>
          <w:iCs/>
          <w:color w:val="000000"/>
          <w:szCs w:val="21"/>
          <w:highlight w:val="none"/>
          <w:u w:val="single"/>
        </w:rPr>
      </w:r>
      <w:r/>
    </w:p>
    <w:p>
      <w:pPr>
        <w:pStyle w:val="808"/>
        <w:ind w:firstLine="420"/>
        <w:pageBreakBefore w:val="0"/>
        <w:spacing w:before="156" w:after="40" w:afterAutospacing="0"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eastAsia="宋体" w:cs="宋体"/>
          <w:color w:val="000000"/>
          <w:szCs w:val="21"/>
          <w:highlight w:val="none"/>
        </w:rPr>
      </w:r>
      <w:r/>
    </w:p>
    <w:p>
      <w:pPr>
        <w:pStyle w:val="893"/>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四．投标文件的递交</w:t>
      </w:r>
      <w:bookmarkEnd w:id="146"/>
      <w:r>
        <w:rPr>
          <w:rFonts w:hint="eastAsia" w:ascii="宋体" w:hAnsi="宋体" w:eastAsia="宋体" w:cs="宋体"/>
          <w:color w:val="000000"/>
          <w:highlight w:val="none"/>
        </w:rPr>
      </w:r>
      <w:r/>
    </w:p>
    <w:p>
      <w:pPr>
        <w:pStyle w:val="893"/>
        <w:ind w:left="0" w:right="210" w:firstLine="373"/>
        <w:spacing w:line="360" w:lineRule="auto"/>
        <w:rPr>
          <w:rFonts w:hint="eastAsia" w:ascii="宋体" w:hAnsi="宋体" w:eastAsia="宋体" w:cs="宋体"/>
          <w:bCs/>
          <w:color w:val="000000"/>
          <w:szCs w:val="21"/>
          <w:highlight w:val="none"/>
          <w:lang w:val="en-US" w:eastAsia="zh-CN"/>
        </w:rPr>
      </w:pPr>
      <w:r/>
      <w:bookmarkStart w:id="147" w:name="_Toc103848548"/>
      <w:r/>
      <w:bookmarkStart w:id="148" w:name="_Toc107246241"/>
      <w:r/>
      <w:bookmarkStart w:id="149" w:name="_Toc96347881"/>
      <w:r/>
      <w:bookmarkStart w:id="150" w:name="_Toc104560863"/>
      <w:r/>
      <w:bookmarkStart w:id="151" w:name="_Toc100905226"/>
      <w:r>
        <w:rPr>
          <w:rFonts w:hint="eastAsia" w:ascii="宋体" w:hAnsi="宋体" w:eastAsia="宋体" w:cs="宋体"/>
          <w:color w:val="000000"/>
          <w:highlight w:val="none"/>
        </w:rPr>
        <w:t xml:space="preserve">24.</w:t>
      </w:r>
      <w:bookmarkEnd w:id="147"/>
      <w:r/>
      <w:bookmarkEnd w:id="148"/>
      <w:r/>
      <w:bookmarkEnd w:id="149"/>
      <w:r/>
      <w:bookmarkEnd w:id="150"/>
      <w:r/>
      <w:bookmarkEnd w:id="151"/>
      <w:r>
        <w:rPr>
          <w:rFonts w:hint="eastAsia" w:ascii="宋体" w:hAnsi="宋体" w:eastAsia="宋体" w:cs="宋体"/>
          <w:b/>
          <w:bCs w:val="0"/>
          <w:color w:val="000000"/>
          <w:szCs w:val="21"/>
          <w:highlight w:val="none"/>
          <w:lang w:val="en-US" w:eastAsia="zh-CN"/>
        </w:rPr>
        <w:t xml:space="preserve">投标文件的递交</w:t>
      </w:r>
      <w:bookmarkStart w:id="152" w:name="_Toc40202948"/>
      <w:r/>
      <w:bookmarkStart w:id="153" w:name="_Toc96347882"/>
      <w:r/>
      <w:bookmarkStart w:id="154" w:name="_Toc38931800"/>
      <w:r/>
      <w:bookmarkStart w:id="155" w:name="_Toc38933357"/>
      <w:r/>
      <w:bookmarkStart w:id="156" w:name="_Toc46219699"/>
      <w:r/>
      <w:bookmarkStart w:id="157" w:name="_Toc48151397"/>
      <w:r/>
      <w:bookmarkStart w:id="158" w:name="_Toc89586904"/>
      <w:r/>
      <w:bookmarkStart w:id="159" w:name="_Toc5042"/>
      <w:r/>
      <w:bookmarkStart w:id="160" w:name="_Toc46960670"/>
      <w:r/>
      <w:bookmarkStart w:id="161" w:name="_Toc469850063"/>
      <w:r/>
      <w:bookmarkStart w:id="162" w:name="_Toc97561941"/>
      <w:r/>
      <w:bookmarkStart w:id="163" w:name="_Toc51928343"/>
      <w:r/>
      <w:bookmarkStart w:id="164" w:name="_Toc91399404"/>
      <w:r/>
      <w:bookmarkStart w:id="165" w:name="_Toc100905227"/>
      <w:r/>
      <w:bookmarkStart w:id="166" w:name="_Toc4536"/>
      <w:r/>
      <w:bookmarkStart w:id="167" w:name="_Toc46939510"/>
      <w:r/>
      <w:bookmarkStart w:id="168" w:name="_Toc11952"/>
      <w:r/>
      <w:bookmarkStart w:id="169" w:name="_Toc11464"/>
      <w:r/>
      <w:bookmarkStart w:id="170" w:name="_Toc103848549"/>
      <w:r/>
      <w:bookmarkStart w:id="171" w:name="_Toc38931614"/>
      <w:r/>
      <w:bookmarkStart w:id="172" w:name="_Toc50528805"/>
      <w:r/>
      <w:bookmarkStart w:id="173" w:name="_Toc19963"/>
      <w:r>
        <w:rPr>
          <w:rFonts w:hint="eastAsia" w:ascii="宋体" w:hAnsi="宋体" w:eastAsia="宋体" w:cs="宋体"/>
          <w:bCs/>
          <w:color w:val="000000"/>
          <w:szCs w:val="21"/>
          <w:highlight w:val="none"/>
          <w:lang w:val="en-US" w:eastAsia="zh-CN"/>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投标人应当按照《操作手册》规定，在招标公告规定的投标截止时间前制作并上传电子投标文件。</w:t>
      </w:r>
      <w:r>
        <w:rPr>
          <w:rFonts w:hint="eastAsia" w:ascii="宋体" w:hAnsi="宋体" w:eastAsia="宋体" w:cs="宋体"/>
          <w:bCs/>
          <w:color w:val="000000"/>
          <w:szCs w:val="21"/>
          <w:highlight w:val="none"/>
          <w:lang w:val="zh-CN" w:eastAsia="zh-CN"/>
        </w:rPr>
        <w:t xml:space="preserve">招标代理机构拒绝接收提交</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文件截止时间后上传的任何电子</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w:t>
      </w:r>
      <w:r>
        <w:rPr>
          <w:rFonts w:hint="eastAsia" w:ascii="宋体" w:hAnsi="宋体" w:eastAsia="宋体" w:cs="宋体"/>
          <w:bCs/>
          <w:color w:val="000000"/>
          <w:szCs w:val="21"/>
          <w:highlight w:val="none"/>
        </w:rPr>
      </w:r>
      <w:r/>
    </w:p>
    <w:p>
      <w:pPr>
        <w:pStyle w:val="893"/>
        <w:ind w:left="0" w:right="210" w:firstLine="373"/>
        <w:spacing w:line="360" w:lineRule="auto"/>
        <w:rPr>
          <w:rFonts w:hint="eastAsia" w:ascii="宋体" w:hAnsi="宋体" w:eastAsia="宋体" w:cs="宋体"/>
          <w:color w:val="000000"/>
          <w:highlight w:val="none"/>
          <w:lang w:val="en-US" w:eastAsia="zh-CN"/>
        </w:rPr>
      </w:pPr>
      <w:r/>
      <w:bookmarkStart w:id="174" w:name="_Toc104560864"/>
      <w:r/>
      <w:bookmarkStart w:id="175" w:name="_Toc107246242"/>
      <w:r>
        <w:rPr>
          <w:rFonts w:hint="eastAsia" w:ascii="宋体" w:hAnsi="宋体" w:eastAsia="宋体" w:cs="宋体"/>
          <w:color w:val="000000"/>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highlight w:val="none"/>
          <w:lang w:val="en-US" w:eastAsia="zh-CN"/>
        </w:rPr>
        <w:t xml:space="preserve">投标文件解密</w:t>
      </w:r>
      <w:r>
        <w:rPr>
          <w:rFonts w:hint="eastAsia" w:ascii="宋体" w:hAnsi="宋体" w:eastAsia="宋体" w:cs="宋体"/>
          <w:color w:val="000000"/>
          <w:highlight w:val="none"/>
          <w:lang w:val="en-US" w:eastAsia="zh-CN"/>
        </w:rPr>
      </w:r>
      <w:r/>
    </w:p>
    <w:p>
      <w:pPr>
        <w:pStyle w:val="808"/>
        <w:ind w:right="0" w:firstLine="420"/>
        <w:pageBreakBefore w:val="0"/>
        <w:spacing w:afterAutospacing="0" w:line="360" w:lineRule="auto"/>
        <w:widowControl w:val="off"/>
        <w:rPr>
          <w:rFonts w:hint="eastAsia" w:ascii="宋体" w:hAnsi="宋体" w:eastAsia="宋体" w:cs="宋体"/>
          <w:bCs/>
          <w:color w:val="000000"/>
          <w:szCs w:val="21"/>
          <w:highlight w:val="none"/>
          <w:lang w:val="zh-CN" w:eastAsia="zh-CN"/>
        </w:rPr>
      </w:pPr>
      <w:r/>
      <w:bookmarkStart w:id="176" w:name="_Toc96347883"/>
      <w:r>
        <w:rPr>
          <w:rFonts w:hint="eastAsia" w:ascii="宋体" w:hAnsi="宋体" w:eastAsia="宋体" w:cs="宋体"/>
          <w:bCs/>
          <w:color w:val="000000"/>
          <w:szCs w:val="21"/>
          <w:highlight w:val="none"/>
          <w:lang w:val="en-US" w:eastAsia="zh-CN"/>
        </w:rPr>
        <w:t xml:space="preserve">25.1投标人</w:t>
      </w:r>
      <w:r>
        <w:rPr>
          <w:rFonts w:hint="eastAsia" w:ascii="宋体" w:hAnsi="宋体" w:eastAsia="宋体" w:cs="宋体"/>
          <w:bCs/>
          <w:color w:val="000000"/>
          <w:szCs w:val="21"/>
          <w:highlight w:val="none"/>
          <w:lang w:val="zh-CN" w:eastAsia="zh-CN"/>
        </w:rPr>
        <w:t xml:space="preserve">应当按照《操作手册》规定，在“苏采云”系统规定的时间内对</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文件进行解密。</w:t>
      </w:r>
      <w:r>
        <w:rPr>
          <w:rFonts w:hint="eastAsia" w:ascii="宋体" w:hAnsi="宋体" w:eastAsia="宋体" w:cs="宋体"/>
          <w:bCs/>
          <w:color w:val="000000"/>
          <w:szCs w:val="21"/>
          <w:highlight w:val="none"/>
          <w:lang w:val="zh-CN" w:eastAsia="zh-CN"/>
        </w:rPr>
      </w:r>
      <w:r/>
    </w:p>
    <w:p>
      <w:pPr>
        <w:pStyle w:val="808"/>
        <w:ind w:right="0" w:firstLine="420"/>
        <w:pageBreakBefore w:val="0"/>
        <w:spacing w:afterAutospacing="0" w:line="360" w:lineRule="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25.2投标人应充分考虑网络环境、网络带宽等因素可能对投标产生的影响，如因投标人自身原因造成的电子投标文件解密不成功的，做无效投标处理。</w:t>
      </w:r>
      <w:r>
        <w:rPr>
          <w:rFonts w:hint="eastAsia" w:ascii="宋体" w:hAnsi="宋体" w:eastAsia="宋体" w:cs="宋体"/>
          <w:bCs/>
          <w:color w:val="000000"/>
          <w:szCs w:val="21"/>
          <w:highlight w:val="none"/>
          <w:lang w:val="en-US" w:eastAsia="zh-CN"/>
        </w:rPr>
      </w:r>
      <w:r/>
    </w:p>
    <w:p>
      <w:pPr>
        <w:pStyle w:val="893"/>
        <w:ind w:left="0" w:right="210" w:firstLine="373"/>
        <w:spacing w:line="360" w:lineRule="auto"/>
        <w:rPr>
          <w:rFonts w:hint="eastAsia" w:ascii="宋体" w:hAnsi="宋体" w:eastAsia="宋体" w:cs="宋体"/>
          <w:color w:val="000000"/>
          <w:highlight w:val="none"/>
        </w:rPr>
      </w:pPr>
      <w:r/>
      <w:bookmarkStart w:id="177" w:name="_Toc107246243"/>
      <w:r/>
      <w:bookmarkStart w:id="178" w:name="_Toc103848550"/>
      <w:r/>
      <w:bookmarkStart w:id="179" w:name="_Toc100905228"/>
      <w:r/>
      <w:bookmarkStart w:id="180" w:name="_Toc104560865"/>
      <w:r>
        <w:rPr>
          <w:rFonts w:hint="eastAsia" w:ascii="宋体" w:hAnsi="宋体" w:eastAsia="宋体" w:cs="宋体"/>
          <w:color w:val="000000"/>
          <w:highlight w:val="none"/>
        </w:rPr>
        <w:t xml:space="preserve">26.投标文件的修改和撤回</w:t>
      </w:r>
      <w:bookmarkEnd w:id="116"/>
      <w:r/>
      <w:bookmarkEnd w:id="176"/>
      <w:r/>
      <w:bookmarkEnd w:id="177"/>
      <w:r/>
      <w:bookmarkEnd w:id="178"/>
      <w:r/>
      <w:bookmarkEnd w:id="179"/>
      <w:r/>
      <w:bookmarkEnd w:id="180"/>
      <w:r>
        <w:rPr>
          <w:rFonts w:hint="eastAsia" w:ascii="宋体" w:hAnsi="宋体" w:eastAsia="宋体" w:cs="宋体"/>
          <w:color w:val="000000"/>
          <w:highlight w:val="none"/>
        </w:rPr>
      </w:r>
      <w:r/>
    </w:p>
    <w:p>
      <w:pPr>
        <w:pStyle w:val="80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26.1投标人在递交投标文件后，可以修改或撤回其投标文件，但这种修改和撤回，必须在规定的投标截止时间前，以书面形式通知采购方。</w:t>
      </w:r>
      <w:r>
        <w:rPr>
          <w:rFonts w:hint="eastAsia" w:ascii="宋体" w:hAnsi="宋体" w:eastAsia="宋体" w:cs="宋体"/>
          <w:bCs/>
          <w:color w:val="000000"/>
          <w:szCs w:val="21"/>
          <w:highlight w:val="none"/>
          <w:lang w:val="zh-CN" w:eastAsia="zh-CN"/>
        </w:rPr>
      </w:r>
      <w:r/>
    </w:p>
    <w:p>
      <w:pPr>
        <w:pStyle w:val="80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26.2投标人对投标文件的补充、修改的内容应当按照采购文件要求签署、盖章、密封后，作为投标文件的组成部分。</w:t>
      </w:r>
      <w:r>
        <w:rPr>
          <w:rFonts w:hint="eastAsia" w:ascii="宋体" w:hAnsi="宋体" w:eastAsia="宋体" w:cs="宋体"/>
          <w:bCs/>
          <w:color w:val="000000"/>
          <w:szCs w:val="21"/>
          <w:highlight w:val="none"/>
          <w:lang w:val="zh-CN" w:eastAsia="zh-CN"/>
        </w:rPr>
      </w:r>
      <w:r/>
    </w:p>
    <w:p>
      <w:pPr>
        <w:pStyle w:val="80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26.3 在投标截止时间之后，投标人不得对其投标文件作任何修改。</w:t>
      </w:r>
      <w:r>
        <w:rPr>
          <w:rFonts w:hint="eastAsia" w:ascii="宋体" w:hAnsi="宋体" w:eastAsia="宋体" w:cs="宋体"/>
          <w:bCs/>
          <w:color w:val="000000"/>
          <w:szCs w:val="21"/>
          <w:highlight w:val="none"/>
          <w:lang w:val="zh-CN" w:eastAsia="zh-CN"/>
        </w:rPr>
      </w:r>
      <w:r/>
    </w:p>
    <w:p>
      <w:pPr>
        <w:pStyle w:val="80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26.4 在投标截止时间至采购文件中规定的投标有效期满之间的这段时间内，投标人不得撤回其投标。</w:t>
      </w:r>
      <w:r>
        <w:rPr>
          <w:rFonts w:hint="eastAsia" w:ascii="宋体" w:hAnsi="宋体" w:eastAsia="宋体" w:cs="宋体"/>
          <w:bCs/>
          <w:color w:val="000000"/>
          <w:szCs w:val="21"/>
          <w:highlight w:val="none"/>
          <w:lang w:val="zh-CN" w:eastAsia="zh-CN"/>
        </w:rPr>
      </w:r>
      <w:r/>
    </w:p>
    <w:p>
      <w:pPr>
        <w:pStyle w:val="893"/>
        <w:ind w:left="0" w:right="210" w:firstLine="373"/>
        <w:spacing w:line="360" w:lineRule="auto"/>
        <w:rPr>
          <w:rFonts w:hint="eastAsia" w:ascii="宋体" w:hAnsi="宋体" w:eastAsia="宋体" w:cs="宋体"/>
          <w:color w:val="000000"/>
          <w:highlight w:val="none"/>
        </w:rPr>
      </w:pPr>
      <w:r/>
      <w:bookmarkStart w:id="181" w:name="_Toc107246244"/>
      <w:r/>
      <w:bookmarkStart w:id="182" w:name="_Toc103848551"/>
      <w:r/>
      <w:bookmarkStart w:id="183" w:name="_Toc104560866"/>
      <w:r>
        <w:rPr>
          <w:rFonts w:hint="eastAsia" w:ascii="宋体" w:hAnsi="宋体" w:eastAsia="宋体" w:cs="宋体"/>
          <w:color w:val="000000"/>
          <w:highlight w:val="none"/>
        </w:rPr>
        <w:t xml:space="preserve">27.诚实信用</w:t>
      </w:r>
      <w:bookmarkEnd w:id="181"/>
      <w:r/>
      <w:bookmarkEnd w:id="182"/>
      <w:r/>
      <w:bookmarkEnd w:id="183"/>
      <w:r>
        <w:rPr>
          <w:rFonts w:hint="eastAsia" w:ascii="宋体" w:hAnsi="宋体" w:eastAsia="宋体" w:cs="宋体"/>
          <w:color w:val="000000"/>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27.1投标人应当遵循公平竞争的原则，不得恶意串通，不得妨碍其他投标人的竞争行为，不得损害采购人或者其他投标人的合法权益。</w:t>
      </w:r>
      <w:r>
        <w:rPr>
          <w:rFonts w:hint="eastAsia" w:ascii="宋体" w:hAnsi="宋体" w:eastAsia="宋体" w:cs="宋体"/>
          <w:bCs/>
          <w:color w:val="000000"/>
          <w:szCs w:val="21"/>
          <w:highlight w:val="none"/>
        </w:rPr>
      </w:r>
      <w:r/>
    </w:p>
    <w:p>
      <w:pPr>
        <w:pStyle w:val="80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27.2在评标过程中发现投标人有上述情形的，评标委员会应当认定其投标无效，并书面报告本级财政部门。</w:t>
      </w:r>
      <w:r>
        <w:rPr>
          <w:rFonts w:hint="eastAsia" w:ascii="宋体" w:hAnsi="宋体" w:eastAsia="宋体" w:cs="宋体"/>
          <w:bCs/>
          <w:color w:val="000000"/>
          <w:szCs w:val="21"/>
          <w:highlight w:val="none"/>
        </w:rPr>
      </w:r>
      <w:r/>
    </w:p>
    <w:p>
      <w:pPr>
        <w:pStyle w:val="893"/>
        <w:ind w:left="0" w:right="210" w:firstLine="373"/>
        <w:spacing w:line="360" w:lineRule="auto"/>
        <w:rPr>
          <w:rFonts w:hint="eastAsia" w:ascii="宋体" w:hAnsi="宋体" w:eastAsia="宋体" w:cs="宋体"/>
          <w:color w:val="000000"/>
          <w:highlight w:val="none"/>
        </w:rPr>
      </w:pPr>
      <w:r/>
      <w:bookmarkStart w:id="184" w:name="_Toc107246245"/>
      <w:r>
        <w:rPr>
          <w:rFonts w:hint="eastAsia" w:ascii="宋体" w:hAnsi="宋体" w:eastAsia="宋体" w:cs="宋体"/>
          <w:color w:val="000000"/>
          <w:highlight w:val="none"/>
        </w:rPr>
        <w:t xml:space="preserve">五．开标和评标</w:t>
      </w:r>
      <w:bookmarkEnd w:id="184"/>
      <w:r/>
      <w:bookmarkStart w:id="185" w:name="_Toc96347885"/>
      <w:r>
        <w:rPr>
          <w:rFonts w:hint="eastAsia" w:ascii="宋体" w:hAnsi="宋体" w:eastAsia="宋体" w:cs="宋体"/>
          <w:color w:val="000000"/>
          <w:highlight w:val="none"/>
        </w:rPr>
      </w:r>
      <w:r/>
    </w:p>
    <w:p>
      <w:pPr>
        <w:pStyle w:val="893"/>
        <w:ind w:left="0" w:right="210" w:firstLine="373"/>
        <w:spacing w:line="360" w:lineRule="auto"/>
        <w:rPr>
          <w:rFonts w:hint="eastAsia" w:ascii="宋体" w:hAnsi="宋体" w:eastAsia="宋体" w:cs="宋体"/>
          <w:color w:val="000000"/>
          <w:highlight w:val="none"/>
        </w:rPr>
      </w:pPr>
      <w:r/>
      <w:bookmarkStart w:id="186" w:name="_Toc107246246"/>
      <w:r/>
      <w:bookmarkStart w:id="187" w:name="_Toc104560868"/>
      <w:r/>
      <w:bookmarkStart w:id="188" w:name="_Toc103848553"/>
      <w:r/>
      <w:bookmarkStart w:id="189" w:name="_Toc100905230"/>
      <w:r>
        <w:rPr>
          <w:rFonts w:hint="eastAsia" w:ascii="宋体" w:hAnsi="宋体" w:eastAsia="宋体" w:cs="宋体"/>
          <w:color w:val="000000"/>
          <w:highlight w:val="none"/>
        </w:rPr>
        <w:t xml:space="preserve">28.开标</w:t>
      </w:r>
      <w:bookmarkEnd w:id="185"/>
      <w:r/>
      <w:bookmarkEnd w:id="186"/>
      <w:r/>
      <w:bookmarkEnd w:id="187"/>
      <w:r/>
      <w:bookmarkEnd w:id="188"/>
      <w:r/>
      <w:bookmarkEnd w:id="189"/>
      <w:r>
        <w:rPr>
          <w:rFonts w:hint="eastAsia" w:ascii="宋体" w:hAnsi="宋体" w:eastAsia="宋体" w:cs="宋体"/>
          <w:color w:val="000000"/>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bookmarkStart w:id="190" w:name="_Toc107246247"/>
      <w:r/>
      <w:bookmarkStart w:id="191" w:name="_Toc100905231"/>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.1代理机构在招标公告中规定的时间和地点组织公开开标。投标人按照《操作手册》规定参加开标活动，并在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系统规定的时间内对投标文件进行解密。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系统公布各投标人名称和投标价格。</w:t>
      </w:r>
      <w:r>
        <w:rPr>
          <w:rFonts w:hint="eastAsia" w:ascii="宋体" w:hAnsi="宋体" w:eastAsia="宋体" w:cs="宋体"/>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.2 投标人在开标过程中涉及到的投标文件解密、开标结果确认等工作，应按照《操作手册》规定执行。</w:t>
      </w:r>
      <w:r>
        <w:rPr>
          <w:rFonts w:hint="eastAsia" w:ascii="宋体" w:hAnsi="宋体" w:eastAsia="宋体" w:cs="宋体"/>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.3投标人不足3家的，不得开标。</w:t>
      </w:r>
      <w:r>
        <w:rPr>
          <w:rFonts w:hint="eastAsia" w:ascii="宋体" w:hAnsi="宋体" w:eastAsia="宋体" w:cs="宋体"/>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.4投标人如果对开标过程和开标结果有疑义，应当根据《操作手册》规定提出，</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系统中《开标记录表》公布后5分钟内未提出的，视同认可开标结果。</w:t>
      </w:r>
      <w:r>
        <w:rPr>
          <w:rFonts w:hint="eastAsia" w:ascii="宋体" w:hAnsi="宋体" w:eastAsia="宋体" w:cs="宋体"/>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（1）招标文件存在不合理条款或者招标程序不符合规定的，采购人、采购代理机构改正后依法重新招标；</w:t>
      </w:r>
      <w:r>
        <w:rPr>
          <w:rFonts w:hint="eastAsia" w:ascii="宋体" w:hAnsi="宋体" w:eastAsia="宋体" w:cs="宋体"/>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28.6投标人未参加开标的，视同认可开标结果。</w:t>
      </w:r>
      <w:r>
        <w:rPr>
          <w:rFonts w:hint="eastAsia" w:ascii="宋体" w:hAnsi="宋体" w:eastAsia="宋体" w:cs="宋体"/>
          <w:bCs/>
          <w:color w:val="000000"/>
          <w:szCs w:val="21"/>
          <w:highlight w:val="none"/>
        </w:rPr>
      </w:r>
      <w:r/>
    </w:p>
    <w:p>
      <w:pPr>
        <w:pStyle w:val="893"/>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29.资格性审查</w:t>
      </w:r>
      <w:bookmarkEnd w:id="190"/>
      <w:r>
        <w:rPr>
          <w:rFonts w:ascii="宋体" w:hAnsi="宋体" w:cs="宋体"/>
          <w:color w:val="000000"/>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bookmarkStart w:id="192" w:name="_Toc103848554"/>
      <w:r/>
      <w:bookmarkStart w:id="193" w:name="_Toc104560869"/>
      <w:r>
        <w:rPr>
          <w:rFonts w:hint="eastAsia" w:ascii="宋体" w:hAnsi="宋体" w:eastAsia="宋体" w:cs="宋体"/>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eastAsia="宋体" w:cs="宋体"/>
          <w:bCs/>
          <w:color w:val="000000"/>
          <w:szCs w:val="21"/>
          <w:highlight w:val="none"/>
        </w:rPr>
      </w:r>
      <w:r/>
    </w:p>
    <w:p>
      <w:pPr>
        <w:pStyle w:val="808"/>
        <w:ind w:firstLine="422"/>
        <w:spacing w:line="360" w:lineRule="auto"/>
        <w:rPr>
          <w:rFonts w:ascii="宋体" w:hAnsi="宋体" w:cs="宋体"/>
          <w:b/>
          <w:bCs/>
          <w:color w:val="000000"/>
          <w:szCs w:val="21"/>
          <w:highlight w:val="none"/>
        </w:rPr>
      </w:pPr>
      <w:r>
        <w:rPr>
          <w:rFonts w:hint="eastAsia" w:ascii="宋体" w:hAnsi="宋体" w:cs="宋体"/>
          <w:b/>
          <w:bCs/>
          <w:i/>
          <w:iCs/>
          <w:color w:val="000000"/>
          <w:szCs w:val="21"/>
          <w:highlight w:val="none"/>
          <w:u w:val="single"/>
        </w:rPr>
        <w:t xml:space="preserve">29.2</w:t>
      </w:r>
      <w:r>
        <w:rPr>
          <w:rFonts w:hint="eastAsia" w:ascii="宋体" w:hAnsi="宋体" w:cs="宋体"/>
          <w:b/>
          <w:i/>
          <w:iCs/>
          <w:color w:val="000000"/>
          <w:szCs w:val="21"/>
          <w:highlight w:val="none"/>
          <w:u w:val="single"/>
        </w:rPr>
        <w:t xml:space="preserve">投标人不具备招标文件规定的投标人资格条件的</w:t>
      </w:r>
      <w:r>
        <w:rPr>
          <w:rFonts w:hint="eastAsia" w:ascii="宋体" w:hAnsi="宋体" w:cs="宋体"/>
          <w:b/>
          <w:bCs/>
          <w:i/>
          <w:iCs/>
          <w:color w:val="000000"/>
          <w:szCs w:val="21"/>
          <w:highlight w:val="none"/>
          <w:u w:val="single"/>
        </w:rPr>
        <w:t xml:space="preserve">，应在资格审查时按照无效投标处理。</w:t>
      </w:r>
      <w:r>
        <w:rPr>
          <w:rFonts w:ascii="宋体" w:hAnsi="宋体" w:cs="宋体"/>
          <w:b/>
          <w:bCs/>
          <w:color w:val="000000"/>
          <w:szCs w:val="21"/>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29.3已经进行资格预审的，可以不再对投标人资格进行审查，资格预审合格的投标人在评标阶段资格发生变化的，应当通知采购方。</w:t>
      </w:r>
      <w:r>
        <w:rPr>
          <w:rFonts w:hint="eastAsia" w:ascii="宋体" w:hAnsi="宋体" w:eastAsia="宋体" w:cs="宋体"/>
          <w:bCs/>
          <w:color w:val="000000"/>
          <w:szCs w:val="21"/>
          <w:highlight w:val="none"/>
        </w:rPr>
      </w:r>
      <w:r/>
    </w:p>
    <w:p>
      <w:pPr>
        <w:pStyle w:val="893"/>
        <w:ind w:left="0" w:right="210" w:firstLine="373"/>
        <w:spacing w:line="360" w:lineRule="auto"/>
        <w:rPr>
          <w:rFonts w:ascii="宋体" w:hAnsi="宋体" w:cs="宋体"/>
          <w:color w:val="000000"/>
          <w:highlight w:val="none"/>
        </w:rPr>
      </w:pPr>
      <w:r/>
      <w:bookmarkStart w:id="194" w:name="_Toc107246248"/>
      <w:r>
        <w:rPr>
          <w:rFonts w:hint="eastAsia" w:ascii="宋体" w:hAnsi="宋体" w:cs="宋体"/>
          <w:color w:val="000000"/>
          <w:highlight w:val="none"/>
        </w:rPr>
        <w:t xml:space="preserve">30.评标</w:t>
      </w:r>
      <w:bookmarkEnd w:id="192"/>
      <w:r/>
      <w:bookmarkEnd w:id="193"/>
      <w:r/>
      <w:bookmarkEnd w:id="194"/>
      <w:r>
        <w:rPr>
          <w:rFonts w:ascii="宋体" w:hAnsi="宋体" w:cs="宋体"/>
          <w:color w:val="000000"/>
          <w:highlight w:val="none"/>
        </w:rPr>
      </w:r>
      <w:r/>
    </w:p>
    <w:p>
      <w:pPr>
        <w:pStyle w:val="893"/>
        <w:ind w:left="0" w:right="210" w:firstLine="373"/>
        <w:spacing w:line="360" w:lineRule="auto"/>
        <w:rPr>
          <w:rFonts w:ascii="宋体" w:hAnsi="宋体" w:cs="宋体"/>
          <w:color w:val="000000"/>
          <w:highlight w:val="none"/>
        </w:rPr>
      </w:pPr>
      <w:r/>
      <w:bookmarkStart w:id="195" w:name="_Toc103848555"/>
      <w:r/>
      <w:bookmarkStart w:id="196" w:name="_Toc107246249"/>
      <w:r/>
      <w:bookmarkStart w:id="197" w:name="_Toc104560870"/>
      <w:r>
        <w:rPr>
          <w:rFonts w:hint="eastAsia" w:ascii="宋体" w:hAnsi="宋体" w:cs="宋体"/>
          <w:color w:val="000000"/>
          <w:highlight w:val="none"/>
        </w:rPr>
        <w:t xml:space="preserve">30.1评标委员会</w:t>
      </w:r>
      <w:bookmarkEnd w:id="195"/>
      <w:r/>
      <w:bookmarkEnd w:id="196"/>
      <w:r/>
      <w:bookmarkEnd w:id="197"/>
      <w:r>
        <w:rPr>
          <w:rFonts w:ascii="宋体" w:hAnsi="宋体" w:cs="宋体"/>
          <w:color w:val="000000"/>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30.1.1评标委员会成员组成见</w:t>
      </w:r>
      <w:r>
        <w:rPr>
          <w:rFonts w:hint="eastAsia" w:ascii="宋体" w:hAnsi="宋体" w:eastAsia="宋体" w:cs="宋体"/>
          <w:b/>
          <w:bCs w:val="0"/>
          <w:color w:val="000000"/>
          <w:szCs w:val="21"/>
          <w:highlight w:val="none"/>
        </w:rPr>
        <w:t xml:space="preserve">投标人须知前附表</w:t>
      </w:r>
      <w:r>
        <w:rPr>
          <w:rFonts w:hint="eastAsia" w:ascii="宋体" w:hAnsi="宋体" w:eastAsia="宋体" w:cs="宋体"/>
          <w:bCs/>
          <w:color w:val="000000"/>
          <w:szCs w:val="21"/>
          <w:highlight w:val="none"/>
        </w:rPr>
        <w:t xml:space="preserve">，负责具体评标事务，并独立履行职责。</w:t>
      </w:r>
      <w:r>
        <w:rPr>
          <w:rFonts w:hint="eastAsia" w:ascii="宋体" w:hAnsi="宋体" w:eastAsia="宋体" w:cs="宋体"/>
          <w:bCs/>
          <w:color w:val="000000"/>
          <w:szCs w:val="21"/>
          <w:highlight w:val="none"/>
        </w:rPr>
      </w:r>
      <w:r/>
    </w:p>
    <w:p>
      <w:pPr>
        <w:pStyle w:val="893"/>
        <w:ind w:left="0" w:right="210" w:firstLine="373"/>
        <w:spacing w:line="360" w:lineRule="auto"/>
        <w:rPr>
          <w:rFonts w:ascii="宋体" w:hAnsi="宋体" w:cs="宋体"/>
          <w:color w:val="000000"/>
          <w:highlight w:val="none"/>
        </w:rPr>
      </w:pPr>
      <w:r/>
      <w:bookmarkStart w:id="198" w:name="_Toc104560871"/>
      <w:r/>
      <w:bookmarkStart w:id="199" w:name="_Toc103848556"/>
      <w:r/>
      <w:bookmarkStart w:id="200" w:name="_Toc107246250"/>
      <w:r>
        <w:rPr>
          <w:rFonts w:hint="eastAsia" w:ascii="宋体" w:hAnsi="宋体" w:cs="宋体"/>
          <w:color w:val="000000"/>
          <w:highlight w:val="none"/>
        </w:rPr>
        <w:t xml:space="preserve">30.2</w:t>
      </w:r>
      <w:bookmarkEnd w:id="198"/>
      <w:r/>
      <w:bookmarkEnd w:id="199"/>
      <w:r>
        <w:rPr>
          <w:rFonts w:hint="eastAsia" w:ascii="宋体" w:hAnsi="宋体" w:cs="宋体"/>
          <w:color w:val="000000"/>
          <w:highlight w:val="none"/>
        </w:rPr>
        <w:t xml:space="preserve">符合性审查</w:t>
      </w:r>
      <w:bookmarkEnd w:id="200"/>
      <w:r>
        <w:rPr>
          <w:rFonts w:ascii="宋体" w:hAnsi="宋体" w:cs="宋体"/>
          <w:color w:val="000000"/>
          <w:highlight w:val="none"/>
        </w:rPr>
      </w:r>
      <w:r/>
    </w:p>
    <w:p>
      <w:pPr>
        <w:pStyle w:val="80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eastAsia="宋体" w:cs="宋体"/>
          <w:bCs/>
          <w:color w:val="000000"/>
          <w:szCs w:val="21"/>
          <w:highlight w:val="none"/>
        </w:rPr>
      </w:r>
      <w:r/>
    </w:p>
    <w:p>
      <w:pPr>
        <w:pStyle w:val="808"/>
        <w:ind w:firstLine="422"/>
        <w:spacing w:line="360" w:lineRule="auto"/>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30.2.2如果投标文件没有响应招标文件实质性要求，评标委员会将予以拒绝，投标人不得通过修改或撤销不合要求的偏离或保留而使其投标成为实质性响应的投标。</w:t>
      </w:r>
      <w:r>
        <w:rPr>
          <w:rFonts w:ascii="宋体" w:hAnsi="宋体" w:cs="宋体"/>
          <w:b/>
          <w:bCs/>
          <w:i/>
          <w:iCs/>
          <w:color w:val="000000"/>
          <w:szCs w:val="21"/>
          <w:highlight w:val="none"/>
          <w:u w:val="single"/>
        </w:rPr>
      </w:r>
      <w:r/>
    </w:p>
    <w:p>
      <w:pPr>
        <w:pStyle w:val="808"/>
        <w:ind w:firstLine="422"/>
        <w:spacing w:line="360" w:lineRule="auto"/>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30.2.3投标文件有下列情况之一的，在符合性检查时按照无效投标处理：</w:t>
      </w:r>
      <w:bookmarkEnd w:id="191"/>
      <w:r>
        <w:rPr>
          <w:rFonts w:ascii="宋体" w:hAnsi="宋体" w:cs="宋体"/>
          <w:b/>
          <w:bCs/>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bookmarkStart w:id="201" w:name="_Toc103848557"/>
      <w:r/>
      <w:bookmarkStart w:id="202" w:name="_Toc104560872"/>
      <w:r/>
      <w:bookmarkStart w:id="203" w:name="_Toc107246251"/>
      <w:r>
        <w:rPr>
          <w:rFonts w:hint="eastAsia" w:ascii="宋体" w:hAnsi="宋体" w:eastAsia="宋体" w:cs="宋体"/>
          <w:b/>
          <w:bCs w:val="0"/>
          <w:i/>
          <w:iCs/>
          <w:color w:val="000000"/>
          <w:szCs w:val="21"/>
          <w:highlight w:val="none"/>
          <w:u w:val="single"/>
        </w:rPr>
        <w:t xml:space="preserve">（1）投标人在</w:t>
      </w:r>
      <w:r>
        <w:rPr>
          <w:rFonts w:hint="eastAsia" w:ascii="宋体" w:hAnsi="宋体" w:eastAsia="宋体" w:cs="宋体"/>
          <w:b/>
          <w:bCs w:val="0"/>
          <w:i/>
          <w:iCs/>
          <w:color w:val="000000"/>
          <w:szCs w:val="21"/>
          <w:highlight w:val="none"/>
          <w:u w:val="single"/>
          <w:lang w:eastAsia="zh-CN"/>
        </w:rPr>
        <w:t xml:space="preserve">“</w:t>
      </w:r>
      <w:r>
        <w:rPr>
          <w:rFonts w:hint="eastAsia" w:ascii="宋体" w:hAnsi="宋体" w:eastAsia="宋体" w:cs="宋体"/>
          <w:b/>
          <w:bCs w:val="0"/>
          <w:i/>
          <w:iCs/>
          <w:color w:val="000000"/>
          <w:szCs w:val="21"/>
          <w:highlight w:val="none"/>
          <w:u w:val="single"/>
        </w:rPr>
        <w:t xml:space="preserve">苏采云</w:t>
      </w:r>
      <w:r>
        <w:rPr>
          <w:rFonts w:hint="eastAsia" w:ascii="宋体" w:hAnsi="宋体" w:eastAsia="宋体" w:cs="宋体"/>
          <w:b/>
          <w:bCs w:val="0"/>
          <w:i/>
          <w:iCs/>
          <w:color w:val="000000"/>
          <w:szCs w:val="21"/>
          <w:highlight w:val="none"/>
          <w:u w:val="single"/>
          <w:lang w:eastAsia="zh-CN"/>
        </w:rPr>
        <w:t xml:space="preserve">”</w:t>
      </w:r>
      <w:r>
        <w:rPr>
          <w:rFonts w:hint="eastAsia" w:ascii="宋体" w:hAnsi="宋体" w:eastAsia="宋体" w:cs="宋体"/>
          <w:b/>
          <w:bCs w:val="0"/>
          <w:i/>
          <w:iCs/>
          <w:color w:val="000000"/>
          <w:szCs w:val="21"/>
          <w:highlight w:val="none"/>
          <w:u w:val="single"/>
        </w:rPr>
        <w:t xml:space="preserve">系统规定的时间内未成功解密电子投标文件的；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（2）投标人未按照招标文件要求上传电子投标文件的；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（3）同一投标人提交两个（含两个）以上不同的投标报价的；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（4）投标文件未按照招标文件要求</w:t>
      </w:r>
      <w:r>
        <w:rPr>
          <w:rFonts w:hint="eastAsia" w:ascii="宋体" w:hAnsi="宋体" w:cs="宋体"/>
          <w:b/>
          <w:bCs w:val="0"/>
          <w:i/>
          <w:iCs/>
          <w:color w:val="000000"/>
          <w:szCs w:val="21"/>
          <w:highlight w:val="none"/>
          <w:u w:val="single"/>
          <w:lang w:val="en-US" w:eastAsia="zh-CN"/>
        </w:rPr>
        <w:t xml:space="preserve">签署或盖章</w:t>
      </w:r>
      <w:r>
        <w:rPr>
          <w:rFonts w:hint="eastAsia" w:ascii="宋体" w:hAnsi="宋体" w:eastAsia="宋体" w:cs="宋体"/>
          <w:b/>
          <w:bCs w:val="0"/>
          <w:i/>
          <w:iCs/>
          <w:color w:val="000000"/>
          <w:szCs w:val="21"/>
          <w:highlight w:val="none"/>
          <w:u w:val="single"/>
        </w:rPr>
        <w:t xml:space="preserve">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（5）不具备招标文件中规定的资格要求的；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（6）报价超过招标文件中规定的预算金额或者最高限价的；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（7）投标文件含有采购人不能接受的附加条件的；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（8）投标文件内容不全或不符合招标文件中规定的其他实质性要求的；</w:t>
      </w:r>
      <w:r>
        <w:rPr>
          <w:rFonts w:hint="eastAsia" w:ascii="宋体" w:hAnsi="宋体" w:eastAsia="宋体" w:cs="宋体"/>
          <w:b/>
          <w:bCs w:val="0"/>
          <w:i/>
          <w:iCs/>
          <w:color w:val="000000"/>
          <w:szCs w:val="21"/>
          <w:highlight w:val="none"/>
          <w:u w:val="single"/>
        </w:rPr>
      </w:r>
      <w:r/>
    </w:p>
    <w:p>
      <w:pPr>
        <w:pStyle w:val="80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（9）现行法律、法规、规章和招标文件规定的其他无效情形。</w:t>
      </w:r>
      <w:r>
        <w:rPr>
          <w:rFonts w:hint="eastAsia" w:ascii="宋体" w:hAnsi="宋体" w:eastAsia="宋体" w:cs="宋体"/>
          <w:b/>
          <w:bCs w:val="0"/>
          <w:i/>
          <w:iCs/>
          <w:color w:val="000000"/>
          <w:szCs w:val="21"/>
          <w:highlight w:val="none"/>
          <w:u w:val="single"/>
        </w:rPr>
      </w:r>
      <w:r/>
    </w:p>
    <w:p>
      <w:pPr>
        <w:pStyle w:val="893"/>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30.3投标文件澄清</w:t>
      </w:r>
      <w:bookmarkEnd w:id="201"/>
      <w:r/>
      <w:bookmarkEnd w:id="202"/>
      <w:r/>
      <w:bookmarkEnd w:id="203"/>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30.3.3评标委员会不接受投标人主动提出的澄清、说明。</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30.3.4有效的书面澄清材料，是投标文件的补充材料，成为投标文件的组成部分。</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04" w:name="_Toc107246252"/>
      <w:r>
        <w:rPr>
          <w:rFonts w:hint="eastAsia" w:ascii="宋体" w:hAnsi="宋体" w:cs="宋体"/>
          <w:color w:val="000000"/>
          <w:highlight w:val="none"/>
        </w:rPr>
        <w:t xml:space="preserve">30.4</w:t>
      </w:r>
      <w:bookmarkEnd w:id="204"/>
      <w:r>
        <w:rPr>
          <w:rFonts w:hint="eastAsia" w:ascii="宋体" w:hAnsi="宋体" w:cs="宋体"/>
          <w:color w:val="000000"/>
          <w:highlight w:val="none"/>
        </w:rPr>
        <w:t xml:space="preserve">报价修正</w:t>
      </w:r>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30.4.1投标文件报价出现前后不一致的，除招标文件另有规定外，按照下列规定修正：</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（1）投标文件中开标一览表（报价表）内容与投标文件中相应内容不一致的，以开标一览表（报价表）为准；</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同时出现两种以上不一致的，按照前款规定的顺序修正。修正后的报价按照上述规定经投标人确认后产生约束力，投标人不确认的，其投标无效。</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05" w:name="_Toc107246253"/>
      <w:r/>
      <w:bookmarkStart w:id="206" w:name="_Toc104560873"/>
      <w:r/>
      <w:bookmarkStart w:id="207" w:name="_Toc103848558"/>
      <w:r>
        <w:rPr>
          <w:rFonts w:hint="eastAsia" w:ascii="宋体" w:hAnsi="宋体" w:cs="宋体"/>
          <w:color w:val="000000"/>
          <w:highlight w:val="none"/>
        </w:rPr>
        <w:t xml:space="preserve">30.5同品牌多家投标人处理原则</w:t>
      </w:r>
      <w:bookmarkEnd w:id="205"/>
      <w:r/>
      <w:bookmarkEnd w:id="206"/>
      <w:r/>
      <w:bookmarkEnd w:id="207"/>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30.5.3非单一产品采购项目，根据采购项目技术构成、产品价格比重等合理确定核心产品，核心产品见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。多家投标人提供的核心产品品牌相同的，按前两款规定处理。</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08" w:name="_Toc107246254"/>
      <w:r/>
      <w:bookmarkStart w:id="209" w:name="_Toc104560874"/>
      <w:r/>
      <w:bookmarkStart w:id="210" w:name="_Toc103848559"/>
      <w:r>
        <w:rPr>
          <w:rFonts w:hint="eastAsia" w:ascii="宋体" w:hAnsi="宋体" w:cs="宋体"/>
          <w:color w:val="000000"/>
          <w:highlight w:val="none"/>
        </w:rPr>
        <w:t xml:space="preserve">30.6比较与评价</w:t>
      </w:r>
      <w:bookmarkEnd w:id="208"/>
      <w:r/>
      <w:bookmarkEnd w:id="209"/>
      <w:r/>
      <w:bookmarkEnd w:id="210"/>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30.6.1评标委员会应当按照招标文件中第五章《评标方法和评标标准》，对符合性审查合格的投标文件进行比较与评价。</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11" w:name="_Toc107246255"/>
      <w:r>
        <w:rPr>
          <w:rFonts w:hint="eastAsia" w:ascii="宋体" w:hAnsi="宋体" w:cs="宋体"/>
          <w:color w:val="000000"/>
          <w:highlight w:val="none"/>
        </w:rPr>
        <w:t xml:space="preserve">30.7编写评标报告</w:t>
      </w:r>
      <w:bookmarkEnd w:id="211"/>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30.7.1评标委员会根据全体评标成员签字的原始评标记录和评标结果编写评标报告。</w:t>
      </w:r>
      <w:r>
        <w:rPr>
          <w:rFonts w:ascii="宋体" w:hAnsi="宋体" w:cs="宋体"/>
          <w:color w:val="000000"/>
          <w:szCs w:val="21"/>
          <w:highlight w:val="none"/>
        </w:rPr>
      </w:r>
      <w:r/>
    </w:p>
    <w:p>
      <w:pPr>
        <w:pStyle w:val="893"/>
        <w:ind w:left="0" w:right="210" w:firstLine="373"/>
        <w:spacing w:line="360" w:lineRule="auto"/>
        <w:tabs>
          <w:tab w:val="left" w:pos="5882" w:leader="none"/>
        </w:tabs>
        <w:rPr>
          <w:rFonts w:ascii="宋体" w:hAnsi="宋体" w:cs="宋体"/>
          <w:color w:val="000000"/>
          <w:highlight w:val="none"/>
        </w:rPr>
      </w:pPr>
      <w:r/>
      <w:bookmarkStart w:id="212" w:name="_Toc103848561"/>
      <w:r/>
      <w:bookmarkStart w:id="213" w:name="_Toc104560876"/>
      <w:r/>
      <w:bookmarkStart w:id="214" w:name="_Toc107246256"/>
      <w:r>
        <w:rPr>
          <w:rFonts w:hint="eastAsia" w:ascii="宋体" w:hAnsi="宋体" w:cs="宋体"/>
          <w:color w:val="000000"/>
          <w:highlight w:val="none"/>
        </w:rPr>
        <w:t xml:space="preserve">30.8评标过程的保密</w:t>
      </w:r>
      <w:bookmarkEnd w:id="212"/>
      <w:r/>
      <w:bookmarkEnd w:id="213"/>
      <w:r/>
      <w:bookmarkEnd w:id="214"/>
      <w:r>
        <w:rPr>
          <w:rFonts w:hint="eastAsia" w:ascii="宋体" w:hAnsi="宋体" w:cs="宋体"/>
          <w:color w:val="000000"/>
          <w:highlight w:val="none"/>
        </w:rPr>
        <w:tab/>
      </w:r>
      <w:r>
        <w:rPr>
          <w:rFonts w:ascii="宋体" w:hAnsi="宋体" w:cs="宋体"/>
          <w:color w:val="000000"/>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30.8.1评标委员会成员名单在评标结果公示前应当保密。</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30.8.2采购方应当采取必要的措施，保证评标在严格保密的情况下进行。</w:t>
      </w:r>
      <w:r>
        <w:rPr>
          <w:rFonts w:ascii="宋体" w:hAnsi="宋体" w:cs="宋体"/>
          <w:color w:val="000000"/>
          <w:szCs w:val="21"/>
          <w:highlight w:val="non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30.8.3有关人员对评标情况以及在评标过程中获悉的国家秘密、商业秘密负有保密责任。</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15" w:name="_Toc107246257"/>
      <w:r>
        <w:rPr>
          <w:rFonts w:hint="eastAsia" w:ascii="宋体" w:hAnsi="宋体" w:cs="宋体"/>
          <w:color w:val="000000"/>
          <w:highlight w:val="none"/>
        </w:rPr>
        <w:t xml:space="preserve">六．确定中标</w:t>
      </w:r>
      <w:bookmarkEnd w:id="215"/>
      <w:r>
        <w:rPr>
          <w:rFonts w:ascii="宋体" w:hAnsi="宋体" w:cs="宋体"/>
          <w:color w:val="000000"/>
          <w:highlight w:val="none"/>
        </w:rPr>
      </w:r>
      <w:r/>
    </w:p>
    <w:p>
      <w:pPr>
        <w:pStyle w:val="893"/>
        <w:ind w:left="0" w:right="210" w:firstLine="373"/>
        <w:spacing w:line="360" w:lineRule="auto"/>
        <w:rPr>
          <w:rFonts w:ascii="宋体" w:hAnsi="宋体" w:cs="宋体"/>
          <w:color w:val="000000"/>
          <w:highlight w:val="none"/>
        </w:rPr>
      </w:pPr>
      <w:r/>
      <w:bookmarkStart w:id="216" w:name="_Toc104560878"/>
      <w:r/>
      <w:bookmarkStart w:id="217" w:name="_Toc103848563"/>
      <w:r/>
      <w:bookmarkStart w:id="218" w:name="_Toc107246258"/>
      <w:r>
        <w:rPr>
          <w:rFonts w:hint="eastAsia" w:ascii="宋体" w:hAnsi="宋体" w:cs="宋体"/>
          <w:color w:val="000000"/>
          <w:highlight w:val="none"/>
        </w:rPr>
        <w:t xml:space="preserve">31.确定中标</w:t>
      </w:r>
      <w:bookmarkEnd w:id="216"/>
      <w:r/>
      <w:bookmarkEnd w:id="217"/>
      <w:r>
        <w:rPr>
          <w:rFonts w:hint="eastAsia" w:ascii="宋体" w:hAnsi="宋体" w:cs="宋体"/>
          <w:color w:val="000000"/>
          <w:highlight w:val="none"/>
        </w:rPr>
        <w:t xml:space="preserve">人</w:t>
      </w:r>
      <w:bookmarkEnd w:id="218"/>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31.1评委会根据本采购文件规定评分办法与评分标准综合打分，并按综合得分由高到低顺序向项目采购人推荐3名中标候选人。</w:t>
      </w:r>
      <w:r>
        <w:rPr>
          <w:rFonts w:ascii="宋体" w:hAnsi="宋体" w:cs="宋体"/>
          <w:color w:val="000000"/>
          <w:szCs w:val="21"/>
          <w:highlight w:val="none"/>
        </w:rPr>
      </w:r>
      <w:r/>
    </w:p>
    <w:p>
      <w:pPr>
        <w:pStyle w:val="80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eastAsia="宋体" w:cs="宋体"/>
          <w:color w:val="000000"/>
          <w:szCs w:val="21"/>
          <w:highlight w:val="none"/>
        </w:rPr>
      </w:r>
      <w:r/>
    </w:p>
    <w:p>
      <w:pPr>
        <w:pStyle w:val="80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color w:val="000000"/>
          <w:szCs w:val="21"/>
          <w:highlight w:val="none"/>
        </w:rPr>
      </w:r>
      <w:r/>
    </w:p>
    <w:p>
      <w:pPr>
        <w:pStyle w:val="808"/>
        <w:ind w:firstLine="420"/>
        <w:jc w:val="left"/>
        <w:pageBreakBefore w:val="0"/>
        <w:spacing w:after="40" w:afterAutospacing="0" w:line="360" w:lineRule="auto"/>
        <w:rPr>
          <w:rFonts w:hint="eastAsia" w:ascii="宋体" w:hAnsi="宋体" w:eastAsia="宋体" w:cs="宋体"/>
          <w:color w:val="000000"/>
          <w:szCs w:val="21"/>
          <w:highlight w:val="none"/>
          <w:lang w:val="zh-CN"/>
        </w:rPr>
      </w:pPr>
      <w:r/>
      <w:bookmarkStart w:id="219" w:name="_Toc107246259"/>
      <w:r/>
      <w:bookmarkStart w:id="220" w:name="_Toc104560879"/>
      <w:r/>
      <w:bookmarkStart w:id="221" w:name="_Toc103848564"/>
      <w:r>
        <w:rPr>
          <w:rFonts w:hint="eastAsia" w:ascii="宋体" w:hAnsi="宋体" w:eastAsia="宋体" w:cs="宋体"/>
          <w:color w:val="000000"/>
          <w:szCs w:val="21"/>
          <w:highlight w:val="none"/>
        </w:rPr>
        <w:t xml:space="preserve">31.4评审结束后，中标人名单将省级以上财政部门指定的媒体上公告中标结果，中标公告期为1个工作日，公告媒体见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公告的同时向中标人发出中标通知书。</w:t>
      </w:r>
      <w:r>
        <w:rPr>
          <w:rFonts w:hint="eastAsia" w:ascii="宋体" w:hAnsi="宋体" w:eastAsia="宋体" w:cs="宋体"/>
          <w:color w:val="000000"/>
          <w:szCs w:val="21"/>
          <w:highlight w:val="none"/>
          <w:lang w:val="zh-CN"/>
        </w:rPr>
        <w:t xml:space="preserve">中标人</w:t>
      </w:r>
      <w:r>
        <w:rPr>
          <w:rFonts w:hint="eastAsia" w:ascii="宋体" w:hAnsi="宋体" w:eastAsia="宋体" w:cs="宋体"/>
          <w:color w:val="000000"/>
          <w:szCs w:val="21"/>
          <w:highlight w:val="none"/>
          <w:lang w:val="en-US" w:eastAsia="zh-CN"/>
        </w:rPr>
        <w:t xml:space="preserve">可</w:t>
      </w:r>
      <w:r>
        <w:rPr>
          <w:rFonts w:hint="eastAsia" w:ascii="宋体" w:hAnsi="宋体" w:eastAsia="宋体" w:cs="宋体"/>
          <w:color w:val="000000"/>
          <w:szCs w:val="21"/>
          <w:highlight w:val="none"/>
          <w:lang w:val="zh-CN"/>
        </w:rPr>
        <w:t xml:space="preserve">在中标结果公告届满之日起三十日内,登录苏采云系统下载。</w:t>
      </w:r>
      <w:r>
        <w:rPr>
          <w:rFonts w:hint="eastAsia" w:ascii="宋体" w:hAnsi="宋体" w:eastAsia="宋体" w:cs="宋体"/>
          <w:color w:val="000000"/>
          <w:szCs w:val="21"/>
          <w:highlight w:val="none"/>
          <w:lang w:val="zh-CN"/>
        </w:rPr>
      </w:r>
      <w:r/>
    </w:p>
    <w:p>
      <w:pPr>
        <w:pStyle w:val="808"/>
        <w:ind w:firstLine="420"/>
        <w:jc w:val="left"/>
        <w:pageBreakBefore w:val="0"/>
        <w:spacing w:after="4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93"/>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32.中标通知书</w:t>
      </w:r>
      <w:bookmarkEnd w:id="219"/>
      <w:r/>
      <w:bookmarkEnd w:id="220"/>
      <w:r/>
      <w:bookmarkEnd w:id="221"/>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32.1采购代理机构将在中标公告发布的同时向中标人发出中标通知书。</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32.2中标通知书将是合同的组成部分。对采购人和中标人均具有法律效力。</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32.3</w:t>
      </w:r>
      <w:bookmarkStart w:id="222" w:name="_Toc103848560"/>
      <w:r/>
      <w:bookmarkStart w:id="223" w:name="_Toc104560875"/>
      <w:r>
        <w:rPr>
          <w:rFonts w:hint="eastAsia" w:ascii="宋体" w:hAnsi="宋体" w:cs="宋体"/>
          <w:color w:val="000000"/>
          <w:szCs w:val="21"/>
          <w:highlight w:val="none"/>
        </w:rPr>
        <w:t xml:space="preserve">中标通知书发出后，中标人无正当理由不得放弃中标，否则将依法承担法律责任。</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24" w:name="_Toc107246260"/>
      <w:r>
        <w:rPr>
          <w:rFonts w:hint="eastAsia" w:ascii="宋体" w:hAnsi="宋体" w:cs="宋体"/>
          <w:color w:val="000000"/>
          <w:highlight w:val="none"/>
        </w:rPr>
        <w:t xml:space="preserve">33.废标</w:t>
      </w:r>
      <w:bookmarkEnd w:id="222"/>
      <w:r/>
      <w:bookmarkEnd w:id="223"/>
      <w:r/>
      <w:bookmarkEnd w:id="224"/>
      <w:r>
        <w:rPr>
          <w:rFonts w:ascii="宋体" w:hAnsi="宋体" w:cs="宋体"/>
          <w:color w:val="000000"/>
          <w:highlight w:val="none"/>
        </w:rPr>
      </w:r>
      <w:r/>
    </w:p>
    <w:p>
      <w:pPr>
        <w:pStyle w:val="808"/>
        <w:ind w:firstLine="316"/>
        <w:jc w:val="left"/>
        <w:spacing w:line="360" w:lineRule="auto"/>
        <w:rPr>
          <w:rFonts w:ascii="宋体" w:hAnsi="宋体" w:cs="宋体"/>
          <w:b/>
          <w:bCs w:val="0"/>
          <w:i/>
          <w:iCs/>
          <w:color w:val="000000"/>
          <w:szCs w:val="21"/>
          <w:highlight w:val="none"/>
          <w:u w:val="single"/>
        </w:rPr>
      </w:pPr>
      <w:r>
        <w:rPr>
          <w:rFonts w:hint="eastAsia" w:ascii="宋体" w:hAnsi="宋体" w:cs="宋体"/>
          <w:b/>
          <w:bCs w:val="0"/>
          <w:i/>
          <w:iCs/>
          <w:color w:val="000000"/>
          <w:szCs w:val="21"/>
          <w:highlight w:val="none"/>
          <w:u w:val="single"/>
        </w:rPr>
        <w:t xml:space="preserve">33.1出现下列情形之一的，应予废标：</w:t>
      </w:r>
      <w:r>
        <w:rPr>
          <w:rFonts w:ascii="宋体" w:hAnsi="宋体" w:cs="宋体"/>
          <w:b/>
          <w:bCs w:val="0"/>
          <w:i/>
          <w:iCs/>
          <w:color w:val="000000"/>
          <w:szCs w:val="21"/>
          <w:highlight w:val="none"/>
          <w:u w:val="single"/>
        </w:rPr>
      </w:r>
      <w:r/>
    </w:p>
    <w:p>
      <w:pPr>
        <w:pStyle w:val="808"/>
        <w:ind w:firstLine="315"/>
        <w:jc w:val="left"/>
        <w:spacing w:line="360" w:lineRule="auto"/>
        <w:rPr>
          <w:rFonts w:ascii="宋体" w:hAnsi="宋体" w:cs="宋体"/>
          <w:b/>
          <w:bCs w:val="0"/>
          <w:i/>
          <w:iCs/>
          <w:color w:val="000000"/>
          <w:szCs w:val="21"/>
          <w:highlight w:val="none"/>
          <w:u w:val="single"/>
        </w:rPr>
      </w:pPr>
      <w:r>
        <w:rPr>
          <w:rFonts w:hint="eastAsia" w:ascii="宋体" w:hAnsi="宋体" w:cs="宋体"/>
          <w:b/>
          <w:bCs w:val="0"/>
          <w:i/>
          <w:iCs/>
          <w:color w:val="000000"/>
          <w:szCs w:val="21"/>
          <w:highlight w:val="none"/>
          <w:u w:val="single"/>
        </w:rPr>
        <w:t xml:space="preserve">（1）符合专业条件的投标人或者对招标文件作实质响应的投标人不足三家的；</w:t>
      </w:r>
      <w:r>
        <w:rPr>
          <w:rFonts w:ascii="宋体" w:hAnsi="宋体" w:cs="宋体"/>
          <w:b/>
          <w:bCs w:val="0"/>
          <w:i/>
          <w:iCs/>
          <w:color w:val="000000"/>
          <w:szCs w:val="21"/>
          <w:highlight w:val="none"/>
          <w:u w:val="single"/>
        </w:rPr>
      </w:r>
      <w:r/>
    </w:p>
    <w:p>
      <w:pPr>
        <w:pStyle w:val="808"/>
        <w:ind w:firstLine="315"/>
        <w:jc w:val="left"/>
        <w:spacing w:line="360" w:lineRule="auto"/>
        <w:rPr>
          <w:rFonts w:ascii="宋体" w:hAnsi="宋体" w:cs="宋体"/>
          <w:b/>
          <w:bCs w:val="0"/>
          <w:i/>
          <w:iCs/>
          <w:color w:val="000000"/>
          <w:szCs w:val="21"/>
          <w:highlight w:val="none"/>
          <w:u w:val="single"/>
        </w:rPr>
      </w:pPr>
      <w:r>
        <w:rPr>
          <w:rFonts w:hint="eastAsia" w:ascii="宋体" w:hAnsi="宋体" w:cs="宋体"/>
          <w:b/>
          <w:bCs w:val="0"/>
          <w:i/>
          <w:iCs/>
          <w:color w:val="000000"/>
          <w:szCs w:val="21"/>
          <w:highlight w:val="none"/>
          <w:u w:val="single"/>
        </w:rPr>
        <w:t xml:space="preserve">（2）出现影响采购公正的违法、违规行为的；</w:t>
      </w:r>
      <w:r>
        <w:rPr>
          <w:rFonts w:ascii="宋体" w:hAnsi="宋体" w:cs="宋体"/>
          <w:b/>
          <w:bCs w:val="0"/>
          <w:i/>
          <w:iCs/>
          <w:color w:val="000000"/>
          <w:szCs w:val="21"/>
          <w:highlight w:val="none"/>
          <w:u w:val="single"/>
        </w:rPr>
      </w:r>
      <w:r/>
    </w:p>
    <w:p>
      <w:pPr>
        <w:pStyle w:val="808"/>
        <w:ind w:firstLine="315"/>
        <w:jc w:val="left"/>
        <w:spacing w:line="360" w:lineRule="auto"/>
        <w:rPr>
          <w:rFonts w:ascii="宋体" w:hAnsi="宋体" w:cs="宋体"/>
          <w:b/>
          <w:bCs w:val="0"/>
          <w:i/>
          <w:iCs/>
          <w:color w:val="000000"/>
          <w:szCs w:val="21"/>
          <w:highlight w:val="none"/>
          <w:u w:val="single"/>
        </w:rPr>
      </w:pPr>
      <w:r>
        <w:rPr>
          <w:rFonts w:hint="eastAsia" w:ascii="宋体" w:hAnsi="宋体" w:cs="宋体"/>
          <w:b/>
          <w:bCs w:val="0"/>
          <w:i/>
          <w:iCs/>
          <w:color w:val="000000"/>
          <w:szCs w:val="21"/>
          <w:highlight w:val="none"/>
          <w:u w:val="single"/>
        </w:rPr>
        <w:t xml:space="preserve">（3）投标人的报价均超过了采购预算，采购人不能支付的；</w:t>
      </w:r>
      <w:r>
        <w:rPr>
          <w:rFonts w:ascii="宋体" w:hAnsi="宋体" w:cs="宋体"/>
          <w:b/>
          <w:bCs w:val="0"/>
          <w:i/>
          <w:iCs/>
          <w:color w:val="000000"/>
          <w:szCs w:val="21"/>
          <w:highlight w:val="none"/>
          <w:u w:val="single"/>
        </w:rPr>
      </w:r>
      <w:r/>
    </w:p>
    <w:p>
      <w:pPr>
        <w:pStyle w:val="808"/>
        <w:ind w:firstLine="315"/>
        <w:jc w:val="left"/>
        <w:spacing w:line="360" w:lineRule="auto"/>
        <w:rPr>
          <w:rFonts w:ascii="宋体" w:hAnsi="宋体" w:cs="宋体"/>
          <w:b/>
          <w:bCs w:val="0"/>
          <w:i/>
          <w:iCs/>
          <w:color w:val="000000"/>
          <w:szCs w:val="21"/>
          <w:highlight w:val="none"/>
          <w:u w:val="single"/>
        </w:rPr>
      </w:pPr>
      <w:r>
        <w:rPr>
          <w:rFonts w:hint="eastAsia" w:ascii="宋体" w:hAnsi="宋体" w:cs="宋体"/>
          <w:b/>
          <w:bCs w:val="0"/>
          <w:i/>
          <w:iCs/>
          <w:color w:val="000000"/>
          <w:szCs w:val="21"/>
          <w:highlight w:val="none"/>
          <w:u w:val="single"/>
        </w:rPr>
        <w:t xml:space="preserve">（4）因重大变故，采购任务取消的。</w:t>
      </w:r>
      <w:r>
        <w:rPr>
          <w:rFonts w:ascii="宋体" w:hAnsi="宋体" w:cs="宋体"/>
          <w:b/>
          <w:bCs w:val="0"/>
          <w:i/>
          <w:iCs/>
          <w:color w:val="000000"/>
          <w:szCs w:val="21"/>
          <w:highlight w:val="none"/>
          <w:u w:val="single"/>
        </w:rPr>
      </w:r>
      <w:r/>
    </w:p>
    <w:p>
      <w:pPr>
        <w:pStyle w:val="80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33.2废标后，采购人将废标理由通知所有投标人。</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25" w:name="_Toc107246261"/>
      <w:r/>
      <w:bookmarkStart w:id="226" w:name="_Toc104560880"/>
      <w:r/>
      <w:bookmarkStart w:id="227" w:name="_Toc16938553"/>
      <w:r/>
      <w:bookmarkStart w:id="228" w:name="_Toc513029237"/>
      <w:r/>
      <w:bookmarkStart w:id="229" w:name="_Toc20823309"/>
      <w:r/>
      <w:bookmarkStart w:id="230" w:name="_Toc103848565"/>
      <w:r>
        <w:rPr>
          <w:rFonts w:hint="eastAsia" w:ascii="宋体" w:hAnsi="宋体" w:cs="宋体"/>
          <w:color w:val="000000"/>
          <w:highlight w:val="none"/>
        </w:rPr>
        <w:t xml:space="preserve">34.签订合同</w:t>
      </w:r>
      <w:bookmarkEnd w:id="225"/>
      <w:r/>
      <w:bookmarkEnd w:id="226"/>
      <w:r/>
      <w:bookmarkEnd w:id="230"/>
      <w:r>
        <w:rPr>
          <w:rFonts w:ascii="宋体" w:hAnsi="宋体" w:cs="宋体"/>
          <w:color w:val="000000"/>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34.3联合体中标的，联合体各方应当共同与采购人签订合同，就中标项目向采购人承担连带责任。</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szCs w:val="21"/>
          <w:highlight w:val="none"/>
        </w:rPr>
      </w:pPr>
      <w:r/>
      <w:bookmarkStart w:id="231" w:name="_Toc107246262"/>
      <w:r/>
      <w:bookmarkStart w:id="232" w:name="_Toc104560881"/>
      <w:r/>
      <w:bookmarkStart w:id="233" w:name="_Toc103848567"/>
      <w:r>
        <w:rPr>
          <w:rFonts w:hint="eastAsia" w:ascii="宋体" w:hAnsi="宋体" w:cs="宋体"/>
          <w:color w:val="000000"/>
          <w:szCs w:val="21"/>
          <w:highlight w:val="none"/>
        </w:rPr>
        <w:t xml:space="preserve">35.履约保证金</w:t>
      </w:r>
      <w:bookmarkEnd w:id="231"/>
      <w:r/>
      <w:bookmarkEnd w:id="232"/>
      <w:r/>
      <w:bookmarkEnd w:id="233"/>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35.1本项目是否缴纳履约保证金见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35.2</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ascii="宋体" w:hAnsi="宋体" w:cs="宋体"/>
          <w:color w:val="000000"/>
          <w:szCs w:val="21"/>
          <w:highlight w:val="none"/>
        </w:rPr>
      </w:r>
      <w:r/>
    </w:p>
    <w:p>
      <w:pPr>
        <w:pStyle w:val="808"/>
        <w:ind w:firstLine="422"/>
        <w:jc w:val="left"/>
        <w:spacing w:line="360" w:lineRule="auto"/>
        <w:rPr>
          <w:rFonts w:ascii="宋体" w:hAnsi="宋体" w:cs="宋体"/>
          <w:b/>
          <w:bCs/>
          <w:i/>
          <w:iCs/>
          <w:color w:val="000000"/>
          <w:szCs w:val="21"/>
          <w:highlight w:val="none"/>
          <w:u w:val="single"/>
        </w:rPr>
      </w:pPr>
      <w:r>
        <w:rPr>
          <w:rFonts w:hint="eastAsia" w:ascii="宋体" w:hAnsi="宋体" w:cs="宋体"/>
          <w:b/>
          <w:bCs/>
          <w:i/>
          <w:iCs/>
          <w:color w:val="000000"/>
          <w:szCs w:val="21"/>
          <w:highlight w:val="none"/>
          <w:u w:val="single"/>
        </w:rPr>
        <w:t xml:space="preserve">35.3中标人没有按照投标人须知前附表的规定提交履约保证金的，视为放弃中标，其</w:t>
      </w:r>
      <w:r>
        <w:rPr>
          <w:rFonts w:hint="eastAsia" w:ascii="宋体" w:hAnsi="宋体" w:cs="宋体"/>
          <w:b/>
          <w:bCs/>
          <w:i/>
          <w:iCs/>
          <w:color w:val="000000"/>
          <w:szCs w:val="21"/>
          <w:highlight w:val="none"/>
          <w:u w:val="single"/>
          <w:lang w:val="en-US" w:eastAsia="zh-CN"/>
        </w:rPr>
        <w:t xml:space="preserve">履约</w:t>
      </w:r>
      <w:r>
        <w:rPr>
          <w:rFonts w:hint="eastAsia" w:ascii="宋体" w:hAnsi="宋体" w:cs="宋体"/>
          <w:b/>
          <w:bCs/>
          <w:i/>
          <w:iCs/>
          <w:color w:val="000000"/>
          <w:szCs w:val="21"/>
          <w:highlight w:val="none"/>
          <w:u w:val="single"/>
        </w:rPr>
        <w:t xml:space="preserve">保证金不予退还。</w:t>
      </w:r>
      <w:bookmarkEnd w:id="227"/>
      <w:r/>
      <w:bookmarkEnd w:id="228"/>
      <w:r/>
      <w:bookmarkEnd w:id="229"/>
      <w:r>
        <w:rPr>
          <w:rFonts w:ascii="宋体" w:hAnsi="宋体" w:cs="宋体"/>
          <w:b/>
          <w:bCs/>
          <w:i/>
          <w:iCs/>
          <w:color w:val="000000"/>
          <w:szCs w:val="21"/>
          <w:highlight w:val="none"/>
          <w:u w:val="single"/>
        </w:rPr>
      </w:r>
      <w:r/>
    </w:p>
    <w:p>
      <w:pPr>
        <w:pStyle w:val="893"/>
        <w:ind w:left="0" w:right="210" w:firstLine="373"/>
        <w:spacing w:line="360" w:lineRule="auto"/>
        <w:rPr>
          <w:rFonts w:ascii="宋体" w:hAnsi="宋体" w:cs="宋体"/>
          <w:color w:val="000000"/>
          <w:highlight w:val="none"/>
        </w:rPr>
      </w:pPr>
      <w:r/>
      <w:bookmarkStart w:id="234" w:name="_Toc107246263"/>
      <w:r>
        <w:rPr>
          <w:rFonts w:hint="eastAsia" w:ascii="宋体" w:hAnsi="宋体" w:cs="宋体"/>
          <w:color w:val="000000"/>
          <w:highlight w:val="none"/>
        </w:rPr>
        <w:t xml:space="preserve">七．</w:t>
      </w:r>
      <w:bookmarkStart w:id="235" w:name="_Toc103848569"/>
      <w:r>
        <w:rPr>
          <w:rFonts w:hint="eastAsia" w:ascii="宋体" w:hAnsi="宋体" w:cs="宋体"/>
          <w:color w:val="000000"/>
          <w:highlight w:val="none"/>
        </w:rPr>
        <w:t xml:space="preserve">询问与质疑</w:t>
      </w:r>
      <w:bookmarkEnd w:id="234"/>
      <w:r/>
      <w:bookmarkEnd w:id="235"/>
      <w:r>
        <w:rPr>
          <w:rFonts w:ascii="宋体" w:hAnsi="宋体" w:cs="宋体"/>
          <w:color w:val="000000"/>
          <w:highlight w:val="none"/>
        </w:rPr>
      </w:r>
      <w:r/>
    </w:p>
    <w:p>
      <w:pPr>
        <w:pStyle w:val="893"/>
        <w:ind w:left="0" w:right="210" w:firstLine="373"/>
        <w:spacing w:line="360" w:lineRule="auto"/>
        <w:rPr>
          <w:rFonts w:ascii="宋体" w:hAnsi="宋体" w:cs="宋体"/>
          <w:color w:val="000000"/>
          <w:szCs w:val="21"/>
          <w:highlight w:val="none"/>
        </w:rPr>
      </w:pPr>
      <w:r/>
      <w:bookmarkStart w:id="236" w:name="_Toc104560883"/>
      <w:r/>
      <w:bookmarkStart w:id="237" w:name="_Toc102117305"/>
      <w:r/>
      <w:bookmarkStart w:id="238" w:name="_Toc107246264"/>
      <w:r>
        <w:rPr>
          <w:rFonts w:hint="eastAsia" w:ascii="宋体" w:hAnsi="宋体" w:cs="宋体"/>
          <w:color w:val="000000"/>
          <w:szCs w:val="21"/>
          <w:highlight w:val="none"/>
        </w:rPr>
        <w:t xml:space="preserve">36.询问</w:t>
      </w:r>
      <w:bookmarkEnd w:id="236"/>
      <w:r/>
      <w:bookmarkEnd w:id="237"/>
      <w:r/>
      <w:bookmarkEnd w:id="238"/>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36.1供应商对政府采购活动事项有疑问的，可依法提出询问，并按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载明的形式通知采购方。</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36.2采购方对供应商依法提出的询问，在3个工作日内作出答复，但答复的内容不得涉及商业秘密。</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szCs w:val="21"/>
          <w:highlight w:val="none"/>
        </w:rPr>
      </w:pPr>
      <w:r/>
      <w:bookmarkStart w:id="239" w:name="_Toc107246265"/>
      <w:r/>
      <w:bookmarkStart w:id="240" w:name="_Toc104560884"/>
      <w:r/>
      <w:bookmarkStart w:id="241" w:name="_Toc102117306"/>
      <w:r>
        <w:rPr>
          <w:rFonts w:hint="eastAsia" w:ascii="宋体" w:hAnsi="宋体" w:cs="宋体"/>
          <w:color w:val="000000"/>
          <w:szCs w:val="21"/>
          <w:highlight w:val="none"/>
        </w:rPr>
        <w:t xml:space="preserve">37.质疑</w:t>
      </w:r>
      <w:bookmarkEnd w:id="239"/>
      <w:r/>
      <w:bookmarkEnd w:id="240"/>
      <w:r/>
      <w:bookmarkEnd w:id="241"/>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37.2以联合体形式参加投标的，应当由组成联合体的所有供应商共同提出。</w:t>
      </w:r>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37.3质疑函应使用财政部制定的范本文件。</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highlight w:val="none"/>
        </w:rPr>
      </w:pPr>
      <w:r/>
      <w:bookmarkStart w:id="242" w:name="_Toc107246266"/>
      <w:r>
        <w:rPr>
          <w:rFonts w:hint="eastAsia" w:ascii="宋体" w:hAnsi="宋体" w:cs="宋体"/>
          <w:color w:val="000000"/>
          <w:highlight w:val="none"/>
        </w:rPr>
        <w:t xml:space="preserve">八．其他</w:t>
      </w:r>
      <w:bookmarkEnd w:id="242"/>
      <w:r>
        <w:rPr>
          <w:rFonts w:ascii="宋体" w:hAnsi="宋体" w:cs="宋体"/>
          <w:color w:val="000000"/>
          <w:highlight w:val="none"/>
        </w:rPr>
      </w:r>
      <w:r/>
    </w:p>
    <w:p>
      <w:pPr>
        <w:pStyle w:val="893"/>
        <w:ind w:left="0" w:right="210" w:firstLine="373"/>
        <w:spacing w:line="360" w:lineRule="auto"/>
        <w:rPr>
          <w:rFonts w:ascii="宋体" w:hAnsi="宋体" w:cs="宋体"/>
          <w:color w:val="000000"/>
          <w:szCs w:val="21"/>
          <w:highlight w:val="none"/>
        </w:rPr>
      </w:pPr>
      <w:r/>
      <w:bookmarkStart w:id="243" w:name="_Toc107246267"/>
      <w:r/>
      <w:bookmarkStart w:id="244" w:name="_Toc104560886"/>
      <w:r/>
      <w:bookmarkStart w:id="245" w:name="_Toc103848572"/>
      <w:r>
        <w:rPr>
          <w:rFonts w:hint="eastAsia" w:ascii="宋体" w:hAnsi="宋体" w:cs="宋体"/>
          <w:color w:val="000000"/>
          <w:szCs w:val="21"/>
          <w:highlight w:val="none"/>
        </w:rPr>
        <w:t xml:space="preserve">38.招标代理服务费</w:t>
      </w:r>
      <w:bookmarkEnd w:id="243"/>
      <w:r/>
      <w:bookmarkEnd w:id="244"/>
      <w:r/>
      <w:bookmarkEnd w:id="245"/>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38.1中标人是否交纳投招标代理服务费及相关要求见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szCs w:val="21"/>
          <w:highlight w:val="none"/>
        </w:rPr>
      </w:pPr>
      <w:r/>
      <w:bookmarkStart w:id="246" w:name="_Toc104560887"/>
      <w:r/>
      <w:bookmarkStart w:id="247" w:name="_Toc107246268"/>
      <w:r/>
      <w:bookmarkStart w:id="248" w:name="_Toc103848573"/>
      <w:r>
        <w:rPr>
          <w:rFonts w:hint="eastAsia" w:ascii="宋体" w:hAnsi="宋体" w:cs="宋体"/>
          <w:color w:val="000000"/>
          <w:szCs w:val="21"/>
          <w:highlight w:val="none"/>
        </w:rPr>
        <w:t xml:space="preserve">39.其他规定</w:t>
      </w:r>
      <w:bookmarkEnd w:id="246"/>
      <w:r/>
      <w:bookmarkEnd w:id="247"/>
      <w:r/>
      <w:bookmarkEnd w:id="248"/>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39.1投标文件的其他规定见</w:t>
      </w:r>
      <w:r>
        <w:rPr>
          <w:rFonts w:hint="eastAsia" w:ascii="宋体" w:hAnsi="宋体" w:cs="宋体"/>
          <w:b/>
          <w:color w:val="000000"/>
          <w:szCs w:val="21"/>
          <w:highlight w:val="none"/>
        </w:rPr>
        <w:t xml:space="preserve">投标人须知前附</w:t>
      </w:r>
      <w:r>
        <w:rPr>
          <w:rFonts w:hint="eastAsia" w:ascii="宋体" w:hAnsi="宋体" w:cs="宋体"/>
          <w:color w:val="000000"/>
          <w:szCs w:val="21"/>
          <w:highlight w:val="none"/>
        </w:rPr>
        <w:t xml:space="preserve">表。</w:t>
      </w:r>
      <w:r>
        <w:rPr>
          <w:rFonts w:ascii="宋体" w:hAnsi="宋体" w:cs="宋体"/>
          <w:color w:val="000000"/>
          <w:szCs w:val="21"/>
          <w:highlight w:val="none"/>
        </w:rPr>
      </w:r>
      <w:r/>
    </w:p>
    <w:p>
      <w:pPr>
        <w:pStyle w:val="893"/>
        <w:ind w:left="0" w:right="210" w:firstLine="373"/>
        <w:spacing w:line="360" w:lineRule="auto"/>
        <w:rPr>
          <w:rFonts w:ascii="宋体" w:hAnsi="宋体" w:cs="宋体"/>
          <w:color w:val="000000"/>
          <w:szCs w:val="21"/>
          <w:highlight w:val="none"/>
        </w:rPr>
      </w:pPr>
      <w:r/>
      <w:bookmarkStart w:id="249" w:name="_Toc107246269"/>
      <w:r/>
      <w:bookmarkStart w:id="250" w:name="_Toc104560888"/>
      <w:r/>
      <w:bookmarkStart w:id="251" w:name="_Toc103848574"/>
      <w:r>
        <w:rPr>
          <w:rFonts w:hint="eastAsia" w:ascii="宋体" w:hAnsi="宋体" w:cs="宋体"/>
          <w:color w:val="000000"/>
          <w:szCs w:val="21"/>
          <w:highlight w:val="none"/>
        </w:rPr>
        <w:t xml:space="preserve">40.文件解释权</w:t>
      </w:r>
      <w:bookmarkEnd w:id="249"/>
      <w:r/>
      <w:bookmarkEnd w:id="250"/>
      <w:r/>
      <w:bookmarkEnd w:id="251"/>
      <w:r>
        <w:rPr>
          <w:rFonts w:ascii="宋体" w:hAnsi="宋体" w:cs="宋体"/>
          <w:color w:val="000000"/>
          <w:szCs w:val="21"/>
          <w:highlight w:val="none"/>
        </w:rPr>
      </w:r>
      <w:r/>
    </w:p>
    <w:p>
      <w:pPr>
        <w:pStyle w:val="80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40.1本招标文件的解释权归采购人（或采购代理机构）所有。</w:t>
      </w:r>
      <w:bookmarkEnd w:id="36"/>
      <w:r>
        <w:rPr>
          <w:rFonts w:ascii="宋体" w:hAnsi="宋体" w:cs="宋体"/>
          <w:color w:val="000000"/>
          <w:szCs w:val="21"/>
          <w:highlight w:val="none"/>
        </w:rPr>
      </w:r>
      <w:r/>
    </w:p>
    <w:p>
      <w:pPr>
        <w:pStyle w:val="808"/>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50"/>
        <w:rPr>
          <w:rFonts w:ascii="Microsoft New Tai Lue" w:hAnsi="Microsoft New Tai Lue" w:cs="Microsoft New Tai Lue"/>
          <w:color w:val="000000"/>
          <w:highlight w:val="none"/>
        </w:rPr>
      </w:pPr>
      <w:r/>
      <w:bookmarkStart w:id="252" w:name="_Toc91836563"/>
      <w:r>
        <w:rPr>
          <w:rFonts w:ascii="Microsoft New Tai Lue" w:hAnsi="Microsoft New Tai Lue" w:cs="Microsoft New Tai Lue"/>
          <w:color w:val="000000"/>
          <w:highlight w:val="none"/>
        </w:rPr>
        <w:br w:type="page" w:clear="all"/>
      </w:r>
      <w:bookmarkStart w:id="253" w:name="_Toc107246270"/>
      <w:r>
        <w:rPr>
          <w:rFonts w:ascii="Microsoft New Tai Lue" w:hAnsi="Microsoft New Tai Lue" w:cs="Microsoft New Tai Lue"/>
          <w:color w:val="000000"/>
          <w:highlight w:val="none"/>
        </w:rPr>
        <w:t xml:space="preserve">第三章 政府采购合同条款</w:t>
      </w:r>
      <w:bookmarkEnd w:id="252"/>
      <w:r>
        <w:rPr>
          <w:rFonts w:ascii="Microsoft New Tai Lue" w:hAnsi="Microsoft New Tai Lue" w:cs="Microsoft New Tai Lue"/>
          <w:color w:val="000000"/>
          <w:highlight w:val="none"/>
        </w:rPr>
        <w:t xml:space="preserve">及格式</w:t>
      </w:r>
      <w:bookmarkEnd w:id="253"/>
      <w:r>
        <w:rPr>
          <w:rFonts w:ascii="Microsoft New Tai Lue" w:hAnsi="Microsoft New Tai Lue" w:cs="Microsoft New Tai Lue"/>
          <w:color w:val="000000"/>
          <w:highlight w:val="none"/>
        </w:rPr>
      </w:r>
      <w:r/>
    </w:p>
    <w:p>
      <w:pPr>
        <w:pStyle w:val="808"/>
        <w:rPr>
          <w:color w:val="000000"/>
          <w:highlight w:val="none"/>
        </w:rPr>
      </w:pPr>
      <w:r>
        <w:rPr>
          <w:color w:val="000000"/>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以下为中标(成交)后签定本项目合同的通用条款，中标(成交)供应商不得提出实质性的修改。</w:t>
      </w:r>
      <w:r>
        <w:rPr>
          <w:rFonts w:hint="eastAsia" w:ascii="宋体" w:hAnsi="宋体" w:eastAsia="宋体" w:cs="宋体"/>
          <w:bCs/>
          <w:color w:val="000000"/>
          <w:sz w:val="21"/>
          <w:szCs w:val="21"/>
          <w:highlight w:val="none"/>
        </w:rPr>
      </w:r>
      <w:r/>
    </w:p>
    <w:p>
      <w:pPr>
        <w:pStyle w:val="808"/>
        <w:ind w:left="0" w:right="0"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采购合同（货物）</w:t>
      </w:r>
      <w:r>
        <w:rPr>
          <w:rFonts w:hint="eastAsia" w:ascii="宋体" w:hAnsi="宋体" w:eastAsia="宋体" w:cs="宋体"/>
          <w:b/>
          <w:bCs/>
          <w:color w:val="000000"/>
          <w:sz w:val="21"/>
          <w:szCs w:val="21"/>
          <w:highlight w:val="none"/>
        </w:rPr>
      </w:r>
      <w:r/>
    </w:p>
    <w:p>
      <w:pPr>
        <w:pStyle w:val="823"/>
        <w:ind w:left="0" w:right="0" w:firstLine="420"/>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项目名称：                                项目编号：</w:t>
      </w:r>
      <w:r>
        <w:rPr>
          <w:rFonts w:hint="eastAsia" w:ascii="宋体" w:hAnsi="宋体" w:eastAsia="宋体" w:cs="宋体"/>
          <w:color w:val="000000"/>
          <w:sz w:val="21"/>
          <w:szCs w:val="21"/>
          <w:highlight w:val="none"/>
          <w:lang w:val="en-US" w:eastAsia="zh-CN"/>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甲方（买方）：张家港市第一人民医院</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08"/>
        <w:numPr>
          <w:ilvl w:val="0"/>
          <w:numId w:val="0"/>
        </w:numPr>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乙双方根据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项目公开招标</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的结果，就甲方采购签署本合同。</w:t>
      </w:r>
      <w:r>
        <w:rPr>
          <w:rFonts w:hint="eastAsia" w:ascii="宋体" w:hAnsi="宋体" w:eastAsia="宋体" w:cs="宋体"/>
          <w:b/>
          <w:bCs/>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一、货物内容</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7"/>
        <w:gridCol w:w="932"/>
        <w:gridCol w:w="760"/>
        <w:gridCol w:w="932"/>
        <w:gridCol w:w="863"/>
        <w:gridCol w:w="1280"/>
        <w:gridCol w:w="913"/>
        <w:gridCol w:w="950"/>
        <w:gridCol w:w="1183"/>
      </w:tblGrid>
      <w:tr>
        <w:trPr>
          <w:cantSplit/>
          <w:trHeight w:val="927"/>
        </w:trPr>
        <w:tc>
          <w:tcPr>
            <w:tcW w:w="1107"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bookmarkStart w:id="254" w:name="itemname"/>
            <w:r/>
            <w:bookmarkEnd w:id="254"/>
            <w:r>
              <w:rPr>
                <w:rFonts w:hint="eastAsia" w:ascii="宋体" w:hAnsi="宋体" w:eastAsia="宋体" w:cs="宋体"/>
                <w:color w:val="000000"/>
                <w:sz w:val="21"/>
                <w:szCs w:val="21"/>
                <w:highlight w:val="none"/>
                <w:lang w:val="en-US" w:eastAsia="zh-CN" w:bidi="ar-SA"/>
              </w:rPr>
              <w:t xml:space="preserve">货物名称</w:t>
            </w: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品牌</w:t>
            </w:r>
            <w:r>
              <w:rPr>
                <w:rFonts w:hint="eastAsia" w:ascii="宋体" w:hAnsi="宋体" w:eastAsia="宋体" w:cs="宋体"/>
                <w:color w:val="000000"/>
                <w:sz w:val="21"/>
                <w:szCs w:val="21"/>
                <w:highlight w:val="none"/>
                <w:lang w:val="en-US" w:eastAsia="zh-CN" w:bidi="ar-SA"/>
              </w:rPr>
            </w:r>
            <w:r/>
          </w:p>
        </w:tc>
        <w:tc>
          <w:tcPr>
            <w:tcW w:w="760"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型号</w:t>
            </w: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863"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1280"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制造厂商</w:t>
            </w:r>
            <w:r>
              <w:rPr>
                <w:rFonts w:hint="eastAsia" w:ascii="宋体" w:hAnsi="宋体" w:eastAsia="宋体" w:cs="宋体"/>
                <w:color w:val="000000"/>
                <w:sz w:val="21"/>
                <w:szCs w:val="21"/>
                <w:highlight w:val="none"/>
                <w:lang w:val="en-US" w:eastAsia="zh-CN" w:bidi="ar-SA"/>
              </w:rPr>
            </w:r>
            <w:r/>
          </w:p>
        </w:tc>
        <w:tc>
          <w:tcPr>
            <w:tcW w:w="913"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产地</w:t>
            </w:r>
            <w:r>
              <w:rPr>
                <w:rFonts w:hint="eastAsia" w:ascii="宋体" w:hAnsi="宋体" w:eastAsia="宋体" w:cs="宋体"/>
                <w:color w:val="000000"/>
                <w:sz w:val="21"/>
                <w:szCs w:val="21"/>
                <w:highlight w:val="none"/>
                <w:lang w:val="en-US" w:eastAsia="zh-CN" w:bidi="ar-SA"/>
              </w:rPr>
            </w:r>
            <w:r/>
          </w:p>
        </w:tc>
        <w:tc>
          <w:tcPr>
            <w:tcW w:w="950"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w:t>
            </w:r>
            <w:r>
              <w:rPr>
                <w:rFonts w:hint="eastAsia" w:ascii="宋体" w:hAnsi="宋体" w:eastAsia="宋体" w:cs="宋体"/>
                <w:color w:val="000000"/>
                <w:sz w:val="21"/>
                <w:szCs w:val="21"/>
                <w:highlight w:val="none"/>
                <w:lang w:val="en-US" w:eastAsia="zh-CN" w:bidi="ar-SA"/>
              </w:rPr>
            </w:r>
            <w:r/>
          </w:p>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（元）</w:t>
            </w:r>
            <w:r>
              <w:rPr>
                <w:rFonts w:hint="eastAsia" w:ascii="宋体" w:hAnsi="宋体" w:eastAsia="宋体" w:cs="宋体"/>
                <w:color w:val="000000"/>
                <w:sz w:val="21"/>
                <w:szCs w:val="21"/>
                <w:highlight w:val="none"/>
                <w:lang w:val="en-US" w:eastAsia="zh-CN" w:bidi="ar-SA"/>
              </w:rPr>
            </w:r>
            <w:r/>
          </w:p>
        </w:tc>
        <w:tc>
          <w:tcPr>
            <w:tcW w:w="1183" w:type="dxa"/>
            <w:vAlign w:val="center"/>
            <w:textDirection w:val="lrTb"/>
            <w:noWrap w:val="false"/>
          </w:tcPr>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w:t>
            </w:r>
            <w:r>
              <w:rPr>
                <w:rFonts w:hint="eastAsia" w:ascii="宋体" w:hAnsi="宋体" w:eastAsia="宋体" w:cs="宋体"/>
                <w:color w:val="000000"/>
                <w:sz w:val="21"/>
                <w:szCs w:val="21"/>
                <w:highlight w:val="none"/>
                <w:lang w:val="en-US" w:eastAsia="zh-CN" w:bidi="ar-SA"/>
              </w:rPr>
            </w:r>
            <w:r/>
          </w:p>
          <w:p>
            <w:pPr>
              <w:pStyle w:val="80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（元）</w:t>
            </w:r>
            <w:r>
              <w:rPr>
                <w:rFonts w:hint="eastAsia" w:ascii="宋体" w:hAnsi="宋体" w:eastAsia="宋体" w:cs="宋体"/>
                <w:color w:val="000000"/>
                <w:sz w:val="21"/>
                <w:szCs w:val="21"/>
                <w:highlight w:val="none"/>
                <w:lang w:val="en-US" w:eastAsia="zh-CN" w:bidi="ar-SA"/>
              </w:rPr>
            </w:r>
            <w:r/>
          </w:p>
        </w:tc>
      </w:tr>
      <w:tr>
        <w:trPr>
          <w:cantSplit/>
          <w:trHeight w:val="669"/>
        </w:trPr>
        <w:tc>
          <w:tcPr>
            <w:tcW w:w="1107"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bookmarkStart w:id="255" w:name="zhongbiaopricelow_1"/>
            <w:r/>
            <w:bookmarkEnd w:id="255"/>
            <w:r>
              <w:rPr>
                <w:rFonts w:hint="eastAsia" w:ascii="宋体" w:hAnsi="宋体" w:eastAsia="宋体" w:cs="宋体"/>
                <w:color w:val="000000"/>
                <w:sz w:val="21"/>
                <w:szCs w:val="21"/>
                <w:highlight w:val="none"/>
                <w:lang w:val="en-US" w:eastAsia="zh-CN" w:bidi="ar-SA"/>
              </w:rPr>
            </w:r>
            <w:r/>
          </w:p>
        </w:tc>
        <w:tc>
          <w:tcPr>
            <w:tcW w:w="760"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63" w:type="dxa"/>
            <w:vAlign w:val="center"/>
            <w:textDirection w:val="lrTb"/>
            <w:noWrap w:val="false"/>
          </w:tcPr>
          <w:p>
            <w:pPr>
              <w:pStyle w:val="808"/>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80"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3"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50"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83" w:type="dxa"/>
            <w:vAlign w:val="center"/>
            <w:textDirection w:val="lrTb"/>
            <w:noWrap w:val="false"/>
          </w:tcPr>
          <w:p>
            <w:pPr>
              <w:pStyle w:val="80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本合同金额为（大写）：_____元（__元）人民币。 </w:t>
      </w:r>
      <w:r>
        <w:rPr>
          <w:rFonts w:hint="eastAsia" w:ascii="宋体" w:hAnsi="宋体" w:eastAsia="宋体" w:cs="宋体"/>
          <w:color w:val="000000"/>
          <w:sz w:val="21"/>
          <w:szCs w:val="21"/>
          <w:highlight w:val="none"/>
        </w:rPr>
      </w:r>
      <w:r/>
    </w:p>
    <w:p>
      <w:pPr>
        <w:pStyle w:val="964"/>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总价包括但不限于含设备、软件以及相应的附件、备件、配件、包装、税费、运杂（到位）、保险、</w:t>
      </w:r>
      <w:r>
        <w:rPr>
          <w:rFonts w:hint="eastAsia" w:ascii="宋体" w:hAnsi="宋体" w:eastAsia="宋体" w:cs="宋体"/>
          <w:color w:val="000000"/>
          <w:sz w:val="21"/>
          <w:szCs w:val="21"/>
          <w:highlight w:val="none"/>
          <w:lang w:val="en-US" w:eastAsia="zh-CN"/>
        </w:rPr>
        <w:t xml:space="preserve">安装、调试、</w:t>
      </w:r>
      <w:r>
        <w:rPr>
          <w:rFonts w:hint="eastAsia" w:ascii="宋体" w:hAnsi="宋体" w:eastAsia="宋体" w:cs="宋体"/>
          <w:color w:val="000000"/>
          <w:sz w:val="21"/>
          <w:szCs w:val="21"/>
          <w:highlight w:val="none"/>
        </w:rPr>
        <w:t xml:space="preserve">验收、管理、售后服务、维护、人员培训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接口费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专利技术、质保期间等一切费用及其他费用等所产生的费用。</w:t>
      </w:r>
      <w:r>
        <w:rPr>
          <w:rFonts w:hint="eastAsia" w:ascii="宋体" w:hAnsi="宋体" w:eastAsia="宋体" w:cs="宋体"/>
          <w:b/>
          <w:bCs/>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3.1乙方应按招标文件规定的时间向甲方提供使用货物的有关技术资料。</w:t>
      </w:r>
      <w:r>
        <w:rPr>
          <w:rFonts w:hint="eastAsia" w:ascii="宋体" w:hAnsi="宋体" w:eastAsia="宋体" w:cs="宋体"/>
          <w:b w:val="0"/>
          <w:bCs w:val="0"/>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 w:val="0"/>
          <w:bCs w:val="0"/>
          <w:color w:val="000000"/>
          <w:sz w:val="21"/>
          <w:szCs w:val="21"/>
          <w:highlight w:val="none"/>
          <w:lang w:val="en-US" w:eastAsia="zh-CN"/>
        </w:rPr>
        <w:t xml:space="preserve">保密时间为永久。</w:t>
      </w:r>
      <w:r>
        <w:rPr>
          <w:rFonts w:hint="eastAsia" w:ascii="宋体" w:hAnsi="宋体" w:eastAsia="宋体" w:cs="宋体"/>
          <w:b w:val="0"/>
          <w:bCs w:val="0"/>
          <w:color w:val="000000"/>
          <w:sz w:val="21"/>
          <w:szCs w:val="21"/>
          <w:highlight w:val="none"/>
          <w:lang w:val="en-US" w:eastAsia="zh-CN"/>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color w:val="000000"/>
          <w:sz w:val="21"/>
          <w:szCs w:val="21"/>
          <w:highlight w:val="none"/>
          <w:u w:val="singl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乙方保证所交付的货物的所有权完全属于乙方且无任何抵押、查封等产权瑕疵。如有纠纷的，甲方有权拒绝支付货款并要求乙方承担一切责任。</w:t>
      </w:r>
      <w:r>
        <w:rPr>
          <w:rFonts w:hint="eastAsia" w:ascii="宋体" w:hAnsi="宋体" w:eastAsia="宋体" w:cs="宋体"/>
          <w:color w:val="000000"/>
          <w:sz w:val="21"/>
          <w:szCs w:val="21"/>
          <w:highlight w:val="none"/>
        </w:rPr>
      </w:r>
      <w:r/>
    </w:p>
    <w:p>
      <w:pPr>
        <w:pStyle w:val="808"/>
        <w:ind w:left="407"/>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Style w:val="809"/>
          <w:rFonts w:hint="eastAsia" w:ascii="宋体" w:hAnsi="宋体" w:eastAsia="宋体" w:cs="宋体"/>
          <w:b/>
          <w:bCs/>
          <w:color w:val="000000"/>
          <w:sz w:val="21"/>
          <w:szCs w:val="21"/>
          <w:highlight w:val="none"/>
        </w:rPr>
        <w:t xml:space="preserve">六、履约保证金</w:t>
      </w:r>
      <w:r>
        <w:rPr>
          <w:rFonts w:hint="eastAsia" w:ascii="宋体" w:hAnsi="宋体" w:eastAsia="宋体" w:cs="宋体"/>
          <w:color w:val="000000"/>
          <w:sz w:val="21"/>
          <w:szCs w:val="21"/>
          <w:highlight w:val="none"/>
        </w:rPr>
      </w:r>
      <w:r/>
    </w:p>
    <w:p>
      <w:pPr>
        <w:pStyle w:val="808"/>
        <w:ind w:firstLine="420"/>
        <w:jc w:val="both"/>
        <w:keepLines w:val="0"/>
        <w:keepNext w:val="0"/>
        <w:pageBreakBefore w:val="0"/>
        <w:spacing w:line="440" w:lineRule="exact"/>
        <w:widowControl w:val="off"/>
        <w:rPr>
          <w:rStyle w:val="809"/>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rPr>
        <w:t xml:space="preserve">6.1合同签订前，乙方向采购单位交纳人民币</w:t>
      </w:r>
      <w:r>
        <w:rPr>
          <w:rStyle w:val="809"/>
          <w:rFonts w:hint="eastAsia" w:ascii="宋体" w:hAnsi="宋体" w:eastAsia="宋体" w:cs="宋体"/>
          <w:color w:val="000000"/>
          <w:sz w:val="21"/>
          <w:szCs w:val="21"/>
          <w:highlight w:val="none"/>
          <w:u w:val="single"/>
        </w:rPr>
        <w:t xml:space="preserve"> </w:t>
      </w:r>
      <w:bookmarkStart w:id="256" w:name="lvbzj"/>
      <w:r>
        <w:rPr>
          <w:rStyle w:val="809"/>
          <w:rFonts w:hint="eastAsia" w:ascii="宋体" w:hAnsi="宋体" w:eastAsia="宋体" w:cs="宋体"/>
          <w:color w:val="000000"/>
          <w:sz w:val="21"/>
          <w:szCs w:val="21"/>
          <w:highlight w:val="none"/>
          <w:u w:val="single"/>
        </w:rPr>
        <w:t xml:space="preserve">  </w:t>
      </w:r>
      <w:bookmarkEnd w:id="256"/>
      <w:r>
        <w:rPr>
          <w:rStyle w:val="809"/>
          <w:rFonts w:hint="eastAsia" w:ascii="宋体" w:hAnsi="宋体" w:eastAsia="宋体" w:cs="宋体"/>
          <w:color w:val="000000"/>
          <w:sz w:val="21"/>
          <w:szCs w:val="21"/>
          <w:highlight w:val="none"/>
          <w:u w:val="single"/>
        </w:rPr>
        <w:t xml:space="preserve"> </w:t>
      </w:r>
      <w:r>
        <w:rPr>
          <w:rStyle w:val="809"/>
          <w:rFonts w:hint="eastAsia" w:ascii="宋体" w:hAnsi="宋体" w:eastAsia="宋体" w:cs="宋体"/>
          <w:color w:val="000000"/>
          <w:sz w:val="21"/>
          <w:szCs w:val="21"/>
          <w:highlight w:val="none"/>
        </w:rPr>
        <w:t xml:space="preserve">元作为本合同的履约保证金。履约保证金应当以支票、汇票、本票或者金融机构、担保机构出具的保函等非现金形式提交。</w:t>
      </w:r>
      <w:r>
        <w:rPr>
          <w:rStyle w:val="809"/>
          <w:rFonts w:hint="eastAsia" w:ascii="宋体" w:hAnsi="宋体" w:eastAsia="宋体" w:cs="宋体"/>
          <w:color w:val="000000"/>
          <w:sz w:val="21"/>
          <w:szCs w:val="21"/>
          <w:highlight w:val="none"/>
        </w:rPr>
      </w:r>
      <w:r/>
    </w:p>
    <w:p>
      <w:pPr>
        <w:pStyle w:val="948"/>
        <w:ind w:firstLine="420"/>
        <w:keepLines w:val="0"/>
        <w:keepNext w:val="0"/>
        <w:pageBreakBefore w:val="0"/>
        <w:spacing w:line="440" w:lineRule="exact"/>
        <w:rPr>
          <w:rStyle w:val="809"/>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rPr>
        <w:t xml:space="preserve">6.2</w:t>
      </w:r>
      <w:r>
        <w:rPr>
          <w:rStyle w:val="809"/>
          <w:rFonts w:hint="eastAsia" w:ascii="宋体" w:hAnsi="宋体" w:eastAsia="宋体" w:cs="宋体"/>
          <w:color w:val="000000"/>
          <w:sz w:val="21"/>
          <w:szCs w:val="21"/>
          <w:highlight w:val="none"/>
          <w:lang w:val="en-US" w:eastAsia="zh-CN"/>
        </w:rPr>
        <w:t xml:space="preserve">设备安装验收完成后</w:t>
      </w:r>
      <w:r>
        <w:rPr>
          <w:rStyle w:val="809"/>
          <w:rFonts w:hint="eastAsia" w:ascii="宋体" w:hAnsi="宋体" w:eastAsia="宋体" w:cs="宋体"/>
          <w:color w:val="000000"/>
          <w:sz w:val="21"/>
          <w:szCs w:val="21"/>
          <w:highlight w:val="none"/>
        </w:rPr>
        <w:t xml:space="preserve">退还履约保证金。逾期退还的，应当支付逾期利息，且逾期利息的利率</w:t>
      </w:r>
      <w:r>
        <w:rPr>
          <w:rStyle w:val="809"/>
          <w:rFonts w:hint="eastAsia" w:ascii="宋体" w:hAnsi="宋体" w:eastAsia="宋体" w:cs="宋体"/>
          <w:color w:val="000000"/>
          <w:sz w:val="21"/>
          <w:szCs w:val="21"/>
          <w:highlight w:val="none"/>
          <w:lang w:eastAsia="zh-CN"/>
        </w:rPr>
        <w:t xml:space="preserve">按</w:t>
      </w:r>
      <w:r>
        <w:rPr>
          <w:rStyle w:val="809"/>
          <w:rFonts w:hint="eastAsia" w:ascii="宋体" w:hAnsi="宋体" w:eastAsia="宋体" w:cs="宋体"/>
          <w:color w:val="000000"/>
          <w:sz w:val="21"/>
          <w:szCs w:val="21"/>
          <w:highlight w:val="none"/>
        </w:rPr>
        <w:t xml:space="preserve">1年期贷款</w:t>
      </w:r>
      <w:r>
        <w:rPr>
          <w:rStyle w:val="809"/>
          <w:rFonts w:hint="eastAsia" w:ascii="宋体" w:hAnsi="宋体" w:eastAsia="宋体" w:cs="宋体"/>
          <w:color w:val="000000"/>
          <w:sz w:val="21"/>
          <w:szCs w:val="21"/>
          <w:highlight w:val="none"/>
          <w:lang w:eastAsia="zh-CN"/>
        </w:rPr>
        <w:t xml:space="preserve">基准</w:t>
      </w:r>
      <w:r>
        <w:rPr>
          <w:rStyle w:val="809"/>
          <w:rFonts w:hint="eastAsia" w:ascii="宋体" w:hAnsi="宋体" w:eastAsia="宋体" w:cs="宋体"/>
          <w:color w:val="000000"/>
          <w:sz w:val="21"/>
          <w:szCs w:val="21"/>
          <w:highlight w:val="none"/>
        </w:rPr>
        <w:t xml:space="preserve">利率。</w:t>
      </w:r>
      <w:r>
        <w:rPr>
          <w:rStyle w:val="809"/>
          <w:rFonts w:hint="eastAsia" w:ascii="宋体" w:hAnsi="宋体" w:eastAsia="宋体" w:cs="宋体"/>
          <w:color w:val="000000"/>
          <w:sz w:val="21"/>
          <w:szCs w:val="21"/>
          <w:highlight w:val="none"/>
        </w:rPr>
      </w:r>
      <w:r/>
    </w:p>
    <w:p>
      <w:pPr>
        <w:pStyle w:val="808"/>
        <w:ind w:firstLine="480"/>
        <w:jc w:val="both"/>
        <w:keepLines w:val="0"/>
        <w:keepNext w:val="0"/>
        <w:pageBreakBefore w:val="0"/>
        <w:spacing w:line="440" w:lineRule="exact"/>
        <w:shd w:val="clear" w:color="auto" w:fill="ffffff"/>
        <w:widowControl w:val="off"/>
        <w:rPr>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rPr>
        <w:t xml:space="preserve">6.3乙方不履行与甲方订立的合同的，履约保证金不予退还。</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.转包或分包</w:t>
      </w:r>
      <w:r>
        <w:rPr>
          <w:rFonts w:hint="eastAsia" w:ascii="宋体" w:hAnsi="宋体" w:eastAsia="宋体" w:cs="宋体"/>
          <w:b/>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.1本合同范围的货物，应由乙方直接供应，不得转让他人供应；</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如有转包和分包行为，甲方有权给予终止合同。</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、交货期、交货方式及交货地点</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.1 交货期：</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val="en-US" w:eastAsia="zh-CN"/>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.2 交货方式：</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.3 交货地点：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、货款支付</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rPr>
        <w:t xml:space="preserve">结付程序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rPr>
        <w:t xml:space="preserve">结付期限</w:t>
      </w:r>
      <w:r>
        <w:rPr>
          <w:rFonts w:hint="eastAsia" w:ascii="宋体" w:hAnsi="宋体" w:eastAsia="宋体" w:cs="宋体"/>
          <w:color w:val="000000"/>
          <w:sz w:val="21"/>
          <w:szCs w:val="21"/>
          <w:highlight w:val="none"/>
          <w:u w:val="single"/>
          <w:lang w:val="en-US" w:eastAsia="zh-CN"/>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08"/>
        <w:ind w:firstLine="411"/>
        <w:jc w:val="both"/>
        <w:keepLines w:val="0"/>
        <w:keepNext w:val="0"/>
        <w:pageBreakBefore w:val="0"/>
        <w:spacing w:line="440" w:lineRule="exact"/>
        <w:widowControl w:val="off"/>
        <w:rPr>
          <w:rStyle w:val="809"/>
          <w:rFonts w:hint="eastAsia" w:ascii="宋体" w:hAnsi="宋体" w:eastAsia="宋体" w:cs="宋体"/>
          <w:color w:val="000000"/>
          <w:sz w:val="21"/>
          <w:szCs w:val="21"/>
          <w:highlight w:val="none"/>
          <w:u w:val="single"/>
        </w:rPr>
      </w:pPr>
      <w:r>
        <w:rPr>
          <w:rStyle w:val="809"/>
          <w:rFonts w:hint="eastAsia" w:ascii="宋体" w:hAnsi="宋体" w:eastAsia="宋体" w:cs="宋体"/>
          <w:color w:val="000000"/>
          <w:sz w:val="21"/>
          <w:szCs w:val="21"/>
          <w:highlight w:val="none"/>
          <w:lang w:val="en-US" w:eastAsia="zh-CN"/>
        </w:rPr>
        <w:t xml:space="preserve">9</w:t>
      </w:r>
      <w:r>
        <w:rPr>
          <w:rStyle w:val="809"/>
          <w:rFonts w:hint="eastAsia" w:ascii="宋体" w:hAnsi="宋体" w:eastAsia="宋体" w:cs="宋体"/>
          <w:color w:val="000000"/>
          <w:sz w:val="21"/>
          <w:szCs w:val="21"/>
          <w:highlight w:val="none"/>
        </w:rPr>
        <w:t xml:space="preserve">.3乙方收款账户：</w:t>
      </w:r>
      <w:r>
        <w:rPr>
          <w:rStyle w:val="809"/>
          <w:rFonts w:hint="eastAsia" w:ascii="宋体" w:hAnsi="宋体" w:eastAsia="宋体" w:cs="宋体"/>
          <w:color w:val="000000"/>
          <w:sz w:val="21"/>
          <w:szCs w:val="21"/>
          <w:highlight w:val="none"/>
          <w:u w:val="single"/>
        </w:rPr>
        <w:t xml:space="preserve"> </w:t>
      </w:r>
      <w:bookmarkStart w:id="257" w:name="yifangzhanghao"/>
      <w:r>
        <w:rPr>
          <w:rStyle w:val="809"/>
          <w:rFonts w:hint="eastAsia" w:ascii="宋体" w:hAnsi="宋体" w:eastAsia="宋体" w:cs="宋体"/>
          <w:color w:val="000000"/>
          <w:sz w:val="21"/>
          <w:szCs w:val="21"/>
          <w:highlight w:val="none"/>
          <w:u w:val="single"/>
        </w:rPr>
        <w:t xml:space="preserve">                                 </w:t>
      </w:r>
      <w:bookmarkEnd w:id="257"/>
      <w:r>
        <w:rPr>
          <w:rStyle w:val="809"/>
          <w:rFonts w:hint="eastAsia" w:ascii="宋体" w:hAnsi="宋体" w:eastAsia="宋体" w:cs="宋体"/>
          <w:color w:val="000000"/>
          <w:sz w:val="21"/>
          <w:szCs w:val="21"/>
          <w:highlight w:val="none"/>
          <w:u w:val="single"/>
        </w:rPr>
        <w:t xml:space="preserve"> </w:t>
      </w:r>
      <w:r>
        <w:rPr>
          <w:rStyle w:val="809"/>
          <w:rFonts w:hint="eastAsia" w:ascii="宋体" w:hAnsi="宋体" w:eastAsia="宋体" w:cs="宋体"/>
          <w:color w:val="000000"/>
          <w:sz w:val="21"/>
          <w:szCs w:val="21"/>
          <w:highlight w:val="none"/>
          <w:u w:val="single"/>
        </w:rPr>
      </w:r>
      <w:r/>
    </w:p>
    <w:p>
      <w:pPr>
        <w:pStyle w:val="808"/>
        <w:ind w:firstLine="420"/>
        <w:jc w:val="left"/>
        <w:keepLines w:val="0"/>
        <w:keepNext w:val="0"/>
        <w:pageBreakBefore w:val="0"/>
        <w:spacing w:line="440" w:lineRule="exact"/>
        <w:widowControl w:val="off"/>
        <w:rPr>
          <w:rStyle w:val="809"/>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lang w:val="en-US" w:eastAsia="zh-CN"/>
        </w:rPr>
        <w:t xml:space="preserve">9</w:t>
      </w:r>
      <w:r>
        <w:rPr>
          <w:rStyle w:val="809"/>
          <w:rFonts w:hint="eastAsia" w:ascii="宋体" w:hAnsi="宋体" w:eastAsia="宋体" w:cs="宋体"/>
          <w:color w:val="000000"/>
          <w:sz w:val="21"/>
          <w:szCs w:val="21"/>
          <w:highlight w:val="none"/>
        </w:rPr>
        <w:t xml:space="preserve">.4甲方合同款支付方式：</w:t>
      </w:r>
      <w:r>
        <w:rPr>
          <w:rStyle w:val="809"/>
          <w:rFonts w:hint="eastAsia" w:ascii="宋体" w:hAnsi="宋体" w:eastAsia="宋体" w:cs="宋体"/>
          <w:color w:val="000000"/>
          <w:sz w:val="21"/>
          <w:szCs w:val="21"/>
          <w:highlight w:val="none"/>
          <w:u w:val="single"/>
        </w:rPr>
        <w:t xml:space="preserve"> </w:t>
      </w:r>
      <w:bookmarkStart w:id="258" w:name="hetongzhifutype"/>
      <w:r>
        <w:rPr>
          <w:rStyle w:val="809"/>
          <w:rFonts w:hint="eastAsia" w:ascii="宋体" w:hAnsi="宋体" w:eastAsia="宋体" w:cs="宋体"/>
          <w:color w:val="000000"/>
          <w:sz w:val="21"/>
          <w:szCs w:val="21"/>
          <w:highlight w:val="none"/>
          <w:u w:val="single"/>
        </w:rPr>
        <w:t xml:space="preserve">                   </w:t>
      </w:r>
      <w:bookmarkEnd w:id="258"/>
      <w:r>
        <w:rPr>
          <w:rStyle w:val="809"/>
          <w:rFonts w:hint="eastAsia" w:ascii="宋体" w:hAnsi="宋体" w:eastAsia="宋体" w:cs="宋体"/>
          <w:color w:val="000000"/>
          <w:sz w:val="21"/>
          <w:szCs w:val="21"/>
          <w:highlight w:val="none"/>
          <w:u w:val="single"/>
        </w:rPr>
        <w:t xml:space="preserve"> </w:t>
      </w:r>
      <w:r>
        <w:rPr>
          <w:rStyle w:val="809"/>
          <w:rFonts w:hint="eastAsia" w:ascii="宋体" w:hAnsi="宋体" w:eastAsia="宋体" w:cs="宋体"/>
          <w:color w:val="000000"/>
          <w:sz w:val="21"/>
          <w:szCs w:val="21"/>
          <w:highlight w:val="none"/>
        </w:rPr>
        <w:t xml:space="preserve">（若乙方为中小企业，不得强制其接受非现金支付方式）</w:t>
      </w:r>
      <w:r>
        <w:rPr>
          <w:rStyle w:val="809"/>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税</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.1本合同执行中相关的一切税费均由乙方负担。</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、质量保证及售后服务</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 乙方应按招标文件规定及所投标书响应、承诺的货物性能、技术要求、质量标准向甲方提供未经使用的全新产品。</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11.2</w:t>
      </w:r>
      <w:r>
        <w:rPr>
          <w:rFonts w:hint="eastAsia" w:ascii="宋体" w:hAnsi="宋体" w:eastAsia="宋体" w:cs="宋体"/>
          <w:color w:val="000000"/>
          <w:sz w:val="21"/>
          <w:szCs w:val="21"/>
          <w:highlight w:val="none"/>
        </w:rPr>
        <w:t xml:space="preserve">乙方所提供的货物应符合国家有关安全、环保、卫生的规定。</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乙方提供的货物在免费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期内因货物本身的质量问题发生故障，乙方应负责免费更换。对达不到技术要求者，根据实际情况，</w:t>
      </w:r>
      <w:r>
        <w:rPr>
          <w:rFonts w:hint="eastAsia" w:ascii="宋体" w:hAnsi="宋体" w:eastAsia="宋体" w:cs="宋体"/>
          <w:color w:val="000000"/>
          <w:sz w:val="21"/>
          <w:szCs w:val="21"/>
          <w:highlight w:val="none"/>
          <w:lang w:val="en-US" w:eastAsia="zh-CN"/>
        </w:rPr>
        <w:t xml:space="preserve">甲方有权选择以下任一</w:t>
      </w:r>
      <w:r>
        <w:rPr>
          <w:rFonts w:hint="eastAsia" w:ascii="宋体" w:hAnsi="宋体" w:eastAsia="宋体" w:cs="宋体"/>
          <w:color w:val="000000"/>
          <w:sz w:val="21"/>
          <w:szCs w:val="21"/>
          <w:highlight w:val="none"/>
        </w:rPr>
        <w:t xml:space="preserve">办法处理：</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(1)更换：由乙方承担所发生的全部费用。</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期内，如在使用过程中发生质量问题，乙方在接到甲方通知后必须在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小时内对采购单位所提出的维修要求作出响应</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小时内到达维修现场，并在最短时间内修复完毕</w:t>
      </w:r>
      <w:r>
        <w:rPr>
          <w:rStyle w:val="902"/>
          <w:rFonts w:hint="eastAsia" w:ascii="宋体" w:hAnsi="宋体" w:cs="Courier New"/>
          <w:color w:val="000000"/>
          <w:sz w:val="21"/>
          <w:szCs w:val="21"/>
          <w:highlight w:val="none"/>
          <w:lang w:val="en-US" w:eastAsia="zh-CN"/>
        </w:rPr>
        <w:t xml:space="preserve">；如乙方未能按时响应、到场维修，甲方有权先行寻求第三方维修，由此产生的一切费用均由乙方承担。</w:t>
      </w:r>
      <w:r>
        <w:rPr>
          <w:rFonts w:hint="eastAsia" w:ascii="宋体" w:hAnsi="宋体" w:eastAsia="宋体" w:cs="宋体"/>
          <w:bCs/>
          <w:i w:val="0"/>
          <w:iCs/>
          <w:color w:val="000000"/>
          <w:sz w:val="21"/>
          <w:szCs w:val="21"/>
          <w:highlight w:val="none"/>
          <w:u w:val="none"/>
        </w:rPr>
        <w:t xml:space="preserve">如需返厂维修则免费提供备用样机</w:t>
      </w:r>
      <w:r>
        <w:rPr>
          <w:rFonts w:hint="eastAsia" w:ascii="宋体" w:hAnsi="宋体" w:eastAsia="宋体" w:cs="宋体"/>
          <w:bCs/>
          <w:i w:val="0"/>
          <w:iCs/>
          <w:color w:val="000000"/>
          <w:sz w:val="21"/>
          <w:szCs w:val="21"/>
          <w:highlight w:val="none"/>
          <w:u w:val="none"/>
          <w:lang w:eastAsia="zh-CN"/>
        </w:rPr>
        <w:t xml:space="preserve">，</w:t>
      </w:r>
      <w:r>
        <w:rPr>
          <w:rFonts w:hint="eastAsia" w:ascii="宋体" w:hAnsi="宋体" w:eastAsia="宋体" w:cs="宋体"/>
          <w:bCs/>
          <w:i w:val="0"/>
          <w:iCs/>
          <w:color w:val="000000"/>
          <w:sz w:val="21"/>
          <w:szCs w:val="21"/>
          <w:highlight w:val="none"/>
          <w:u w:val="none"/>
        </w:rPr>
        <w:t xml:space="preserve">否则由于故障造成的全部损失由</w:t>
      </w:r>
      <w:r>
        <w:rPr>
          <w:rFonts w:hint="eastAsia" w:ascii="宋体" w:hAnsi="宋体" w:eastAsia="宋体" w:cs="宋体"/>
          <w:bCs/>
          <w:i w:val="0"/>
          <w:iCs/>
          <w:color w:val="000000"/>
          <w:sz w:val="21"/>
          <w:szCs w:val="21"/>
          <w:highlight w:val="none"/>
          <w:u w:val="none"/>
          <w:lang w:val="en-US" w:eastAsia="zh-CN"/>
        </w:rPr>
        <w:t xml:space="preserve">乙方</w:t>
      </w:r>
      <w:r>
        <w:rPr>
          <w:rFonts w:hint="eastAsia" w:ascii="宋体" w:hAnsi="宋体" w:eastAsia="宋体" w:cs="宋体"/>
          <w:bCs/>
          <w:i w:val="0"/>
          <w:iCs/>
          <w:color w:val="000000"/>
          <w:sz w:val="21"/>
          <w:szCs w:val="21"/>
          <w:highlight w:val="none"/>
          <w:u w:val="none"/>
        </w:rPr>
        <w:t xml:space="preserve">承担。</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期内，乙方应对货物出现的质量及安全问题负责处理解决并承担一切费用。</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上述的货物免费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期内，除不可抗力因素外，</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负责对其提供的物品进行免费维修或更换，终身维修。</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期内每半年免费保养、巡检一次</w:t>
      </w:r>
      <w:r>
        <w:rPr>
          <w:rFonts w:hint="eastAsia" w:ascii="宋体" w:hAnsi="宋体" w:eastAsia="宋体" w:cs="宋体"/>
          <w:color w:val="000000"/>
          <w:sz w:val="21"/>
          <w:szCs w:val="21"/>
          <w:highlight w:val="none"/>
          <w:lang w:val="en-US" w:eastAsia="zh-CN"/>
        </w:rPr>
        <w:t xml:space="preserve">提供保养巡检报告</w:t>
      </w:r>
      <w:r>
        <w:rPr>
          <w:rFonts w:hint="eastAsia" w:ascii="宋体" w:hAnsi="宋体" w:eastAsia="宋体" w:cs="宋体"/>
          <w:color w:val="000000"/>
          <w:sz w:val="21"/>
          <w:szCs w:val="21"/>
          <w:highlight w:val="none"/>
        </w:rPr>
        <w:t xml:space="preserve">，并确保备品备件的正常供应。在</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期满后，只收取配件费，不收取人工费及其他费用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11.7质保</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一年以365天计算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，每年累计出现</w:t>
      </w:r>
      <w:r>
        <w:rPr>
          <w:rFonts w:hint="eastAsia" w:ascii="宋体" w:hAnsi="宋体" w:eastAsia="宋体" w:cs="宋体"/>
          <w:color w:val="000000"/>
          <w:sz w:val="21"/>
          <w:szCs w:val="21"/>
          <w:highlight w:val="none"/>
          <w:lang w:val="en-US" w:eastAsia="zh-CN"/>
        </w:rPr>
        <w:t xml:space="preserve">因故障维修原因导致</w:t>
      </w:r>
      <w:r>
        <w:rPr>
          <w:rFonts w:hint="eastAsia" w:ascii="宋体" w:hAnsi="宋体" w:eastAsia="宋体" w:cs="宋体"/>
          <w:color w:val="000000"/>
          <w:sz w:val="21"/>
          <w:szCs w:val="21"/>
          <w:highlight w:val="none"/>
        </w:rPr>
        <w:t xml:space="preserve">停机的天数不超过18天，每超过1天，</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期顺延</w:t>
      </w:r>
      <w:r>
        <w:rPr>
          <w:rFonts w:hint="eastAsia" w:ascii="宋体" w:hAnsi="宋体" w:eastAsia="宋体" w:cs="宋体"/>
          <w:color w:val="000000"/>
          <w:sz w:val="21"/>
          <w:szCs w:val="21"/>
          <w:highlight w:val="none"/>
          <w:u w:val="single"/>
          <w:lang w:val="en-US" w:eastAsia="zh-CN"/>
        </w:rPr>
        <w:t xml:space="preserve">15</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lang w:val="en-US" w:eastAsia="zh-CN"/>
        </w:rPr>
        <w:t xml:space="preserve">因维修原因，</w:t>
      </w:r>
      <w:r>
        <w:rPr>
          <w:rFonts w:hint="eastAsia" w:ascii="宋体" w:hAnsi="宋体" w:eastAsia="宋体" w:cs="宋体"/>
          <w:color w:val="000000"/>
          <w:sz w:val="21"/>
          <w:szCs w:val="21"/>
          <w:highlight w:val="none"/>
        </w:rPr>
        <w:t xml:space="preserve">停机累计超过36天的，</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方有权要求</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方每天按照合同金额5‰支付违约金并赔偿</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方损失，该款可在尾款内直接扣除，不足部分由</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方另行支付</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方同时有权解除合同的全部或部分。</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11.8设备使用全生命周期软件免费更新至最新版本。设备接口免费开放，</w:t>
      </w:r>
      <w:r>
        <w:rPr>
          <w:rFonts w:hint="eastAsia" w:ascii="宋体" w:hAnsi="宋体" w:eastAsia="宋体" w:cs="宋体"/>
          <w:color w:val="000000"/>
          <w:sz w:val="21"/>
          <w:szCs w:val="21"/>
          <w:highlight w:val="none"/>
        </w:rPr>
        <w:t xml:space="preserve">若设备需要接入医院信息系统，所需接口费用一律由</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方承担。</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、调试和验收</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甲方对乙方提交的货物依据招标文件上的技术规格要求</w:t>
      </w:r>
      <w:r>
        <w:rPr>
          <w:rStyle w:val="902"/>
          <w:rFonts w:hint="eastAsia" w:ascii="宋体" w:hAnsi="宋体" w:cs="Courier New"/>
          <w:color w:val="000000"/>
          <w:sz w:val="21"/>
          <w:szCs w:val="21"/>
          <w:highlight w:val="none"/>
        </w:rPr>
        <w:t xml:space="preserve">及所投标书响应、承诺的货物性能、技术要求</w:t>
      </w:r>
      <w:r>
        <w:rPr>
          <w:rFonts w:hint="eastAsia" w:ascii="宋体" w:hAnsi="宋体" w:eastAsia="宋体" w:cs="宋体"/>
          <w:color w:val="000000"/>
          <w:sz w:val="21"/>
          <w:szCs w:val="21"/>
          <w:highlight w:val="none"/>
        </w:rPr>
        <w:t xml:space="preserve">和国家有关质量标准进行现场初步验收，外观、说明书符合招标文件技术要求的，给予签收，初步验收不合格的不予签收。货到后，甲方需在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个工作日内完成验收。</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 甲方对乙方提供的货物在使用前进行调试时，乙方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负责安装并培训甲方的使用操作人员，并协助甲方一起调试，直到符合技术要求，甲方才做最终验收。</w:t>
      </w:r>
      <w:r>
        <w:rPr>
          <w:rFonts w:hint="eastAsia" w:ascii="宋体" w:hAnsi="宋体" w:eastAsia="宋体" w:cs="宋体"/>
          <w:color w:val="000000"/>
          <w:sz w:val="21"/>
          <w:szCs w:val="21"/>
          <w:highlight w:val="none"/>
          <w:u w:val="singl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.4甲方有权请国家认可的专业检测机构参与初步验收及最终验收，并由其出具质量检测报告。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 验收时乙方必须在现场，验收完毕后作出验收结果报告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验收费用由甲乙双方协商解决，验收不合格的，费用由乙方承担。</w:t>
      </w:r>
      <w:r>
        <w:rPr>
          <w:rFonts w:hint="eastAsia" w:ascii="宋体" w:hAnsi="宋体" w:eastAsia="宋体" w:cs="宋体"/>
          <w:color w:val="000000"/>
          <w:sz w:val="21"/>
          <w:szCs w:val="21"/>
          <w:highlight w:val="none"/>
        </w:rPr>
        <w:t xml:space="preserve">如经甲方通知乙方未能到场的，视为乙方认可甲方单方验收的结果。</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、货物包装、发运及运输</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乙方应在货物发运前对其进行满足运输距离、防潮、防震、防锈和防破损装卸等要求包装，以保证货物安全运达甲方指定地点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1"/>
          <w:szCs w:val="21"/>
          <w:highlight w:val="none"/>
          <w:lang w:val="en-US" w:eastAsia="zh-CN"/>
        </w:rPr>
        <w:t xml:space="preserve">运输期间产生的费用均由乙方承担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4"/>
          <w:szCs w:val="24"/>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 乙方应向甲方提交所提供货物的技术文件，包括相应的中文技术文件，如：产品目录、图纸、操作手册、使用说明、维护手册或服务指南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质量检验证明书、随配附件和工具以及清单等。上述文件应包装好随货物一同发运。</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.3 乙方在货物发运手续办理完毕后24小时内或货到甲方48小时前通知甲方，以准备接货。</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 货物在交付甲方前发生的风险均由乙方负责。</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.5 货物在规定的交付期限内由乙方送达甲方指定的地点</w:t>
      </w:r>
      <w:r>
        <w:rPr>
          <w:rFonts w:hint="eastAsia" w:ascii="宋体" w:hAnsi="宋体" w:eastAsia="宋体" w:cs="宋体"/>
          <w:color w:val="000000"/>
          <w:sz w:val="21"/>
          <w:szCs w:val="21"/>
          <w:highlight w:val="none"/>
          <w:lang w:val="en-US" w:eastAsia="zh-CN"/>
        </w:rPr>
        <w:t xml:space="preserve">办理支付手续</w:t>
      </w:r>
      <w:r>
        <w:rPr>
          <w:rFonts w:hint="eastAsia" w:ascii="宋体" w:hAnsi="宋体" w:eastAsia="宋体" w:cs="宋体"/>
          <w:color w:val="000000"/>
          <w:sz w:val="21"/>
          <w:szCs w:val="21"/>
          <w:highlight w:val="none"/>
        </w:rPr>
        <w:t xml:space="preserve">，乙方同时需通知甲方货物已送达。</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 甲方无正当理由拒收货物的，甲方向乙方偿付拒收货款总值的百分之五违约金。</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乙方逾期交付货物的，乙方</w:t>
      </w:r>
      <w:r>
        <w:rPr>
          <w:rFonts w:hint="eastAsia" w:ascii="宋体" w:hAnsi="宋体" w:eastAsia="宋体" w:cs="宋体"/>
          <w:color w:val="000000"/>
          <w:sz w:val="21"/>
          <w:szCs w:val="21"/>
          <w:highlight w:val="none"/>
          <w:lang w:val="en-US" w:eastAsia="zh-CN"/>
        </w:rPr>
        <w:t xml:space="preserve">每日</w:t>
      </w:r>
      <w:r>
        <w:rPr>
          <w:rFonts w:hint="eastAsia" w:ascii="宋体" w:hAnsi="宋体" w:eastAsia="宋体" w:cs="宋体"/>
          <w:color w:val="000000"/>
          <w:sz w:val="21"/>
          <w:szCs w:val="21"/>
          <w:highlight w:val="none"/>
        </w:rPr>
        <w:t xml:space="preserve">应按逾期交货总额每日千分之六向甲方支付违约金，由甲方从待付货款中扣除。逾期超过约定日期10个工作日</w:t>
      </w:r>
      <w:r>
        <w:rPr>
          <w:rFonts w:hint="eastAsia" w:ascii="宋体" w:hAnsi="宋体" w:eastAsia="宋体" w:cs="宋体"/>
          <w:color w:val="000000"/>
          <w:sz w:val="21"/>
          <w:szCs w:val="21"/>
          <w:highlight w:val="none"/>
          <w:lang w:val="en-US" w:eastAsia="zh-CN"/>
        </w:rPr>
        <w:t xml:space="preserve">不能交货</w:t>
      </w:r>
      <w:r>
        <w:rPr>
          <w:rFonts w:hint="eastAsia" w:ascii="宋体" w:hAnsi="宋体" w:eastAsia="宋体" w:cs="宋体"/>
          <w:color w:val="000000"/>
          <w:sz w:val="21"/>
          <w:szCs w:val="21"/>
          <w:highlight w:val="none"/>
        </w:rPr>
        <w:t xml:space="preserve">的，甲方</w:t>
      </w:r>
      <w:r>
        <w:rPr>
          <w:rFonts w:hint="eastAsia" w:ascii="宋体" w:hAnsi="宋体" w:eastAsia="宋体" w:cs="宋体"/>
          <w:color w:val="000000"/>
          <w:sz w:val="21"/>
          <w:szCs w:val="21"/>
          <w:highlight w:val="none"/>
          <w:lang w:val="en-US" w:eastAsia="zh-CN"/>
        </w:rPr>
        <w:t xml:space="preserve">有权单方</w:t>
      </w:r>
      <w:r>
        <w:rPr>
          <w:rFonts w:hint="eastAsia" w:ascii="宋体" w:hAnsi="宋体" w:eastAsia="宋体" w:cs="宋体"/>
          <w:color w:val="000000"/>
          <w:sz w:val="21"/>
          <w:szCs w:val="21"/>
          <w:highlight w:val="none"/>
        </w:rPr>
        <w:t xml:space="preserve">解除本合同。乙方因逾期交货或因其他违约行为导致甲方解除合同的，乙方应向甲方支付合同总值</w:t>
      </w:r>
      <w:r>
        <w:rPr>
          <w:rFonts w:hint="eastAsia" w:ascii="宋体" w:hAnsi="宋体" w:cs="宋体"/>
          <w:color w:val="000000"/>
          <w:sz w:val="21"/>
          <w:szCs w:val="21"/>
          <w:highlight w:val="none"/>
          <w:lang w:val="en-US" w:eastAsia="zh-CN"/>
        </w:rPr>
        <w:t xml:space="preserve">百分之五</w:t>
      </w:r>
      <w:r>
        <w:rPr>
          <w:rFonts w:hint="eastAsia" w:ascii="宋体" w:hAnsi="宋体" w:eastAsia="宋体" w:cs="宋体"/>
          <w:color w:val="000000"/>
          <w:sz w:val="21"/>
          <w:szCs w:val="21"/>
          <w:highlight w:val="none"/>
        </w:rPr>
        <w:t xml:space="preserve">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eastAsia" w:ascii="宋体" w:hAnsi="宋体" w:eastAsia="宋体" w:cs="宋体"/>
          <w:color w:val="000000"/>
          <w:sz w:val="21"/>
          <w:szCs w:val="21"/>
          <w:highlight w:val="none"/>
          <w:lang w:val="en-US" w:eastAsia="zh-CN"/>
        </w:rPr>
        <w:t xml:space="preserve">有权</w:t>
      </w:r>
      <w:r>
        <w:rPr>
          <w:rFonts w:hint="eastAsia" w:ascii="宋体" w:hAnsi="宋体" w:eastAsia="宋体" w:cs="宋体"/>
          <w:color w:val="000000"/>
          <w:sz w:val="21"/>
          <w:szCs w:val="21"/>
          <w:highlight w:val="none"/>
        </w:rPr>
        <w:t xml:space="preserve">单方面解除合同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并要求乙方按合同总价</w:t>
      </w:r>
      <w:r>
        <w:rPr>
          <w:rFonts w:hint="eastAsia" w:ascii="宋体" w:hAnsi="宋体" w:cs="宋体"/>
          <w:color w:val="000000"/>
          <w:sz w:val="21"/>
          <w:szCs w:val="21"/>
          <w:highlight w:val="none"/>
          <w:lang w:val="en-US" w:eastAsia="zh-CN"/>
        </w:rPr>
        <w:t xml:space="preserve">百分之五</w:t>
      </w:r>
      <w:r>
        <w:rPr>
          <w:rFonts w:hint="eastAsia" w:ascii="宋体" w:hAnsi="宋体" w:eastAsia="宋体" w:cs="宋体"/>
          <w:color w:val="000000"/>
          <w:sz w:val="21"/>
          <w:szCs w:val="21"/>
          <w:highlight w:val="none"/>
          <w:lang w:val="en-US" w:eastAsia="zh-CN"/>
        </w:rPr>
        <w:t xml:space="preserve">支付违约金，造成甲方损失的，乙方应承担赔偿责任。</w:t>
      </w:r>
      <w:r>
        <w:rPr>
          <w:rFonts w:hint="eastAsia" w:ascii="宋体" w:hAnsi="宋体" w:eastAsia="宋体" w:cs="宋体"/>
          <w:color w:val="000000"/>
          <w:sz w:val="21"/>
          <w:szCs w:val="21"/>
          <w:highlight w:val="none"/>
          <w:lang w:val="en-US" w:eastAsia="zh-CN"/>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、不可抗力事件处理</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 不可抗力事件发生后，应立即通知对方，并寄送有关权威机构出具的证明。</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.3 不可抗力事件延续120天以上，双方应通过友好协商，确定是否继续履行合同。</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、诉讼</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 双方在执行合同中所发生的一切争议，应通过协商解决。如协商不成，可向合同签订地法院起诉，合同签订地在此约定为张家港市。</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、合同其他文件</w:t>
      </w:r>
      <w:r>
        <w:rPr>
          <w:rFonts w:hint="eastAsia" w:ascii="宋体" w:hAnsi="宋体" w:eastAsia="宋体" w:cs="宋体"/>
          <w:b/>
          <w:bCs/>
          <w:color w:val="000000"/>
          <w:sz w:val="21"/>
          <w:szCs w:val="21"/>
          <w:highlight w:val="none"/>
        </w:rPr>
      </w:r>
      <w:r/>
    </w:p>
    <w:p>
      <w:pPr>
        <w:pStyle w:val="964"/>
        <w:ind w:left="0" w:right="0" w:firstLine="420"/>
        <w:keepLines w:val="0"/>
        <w:keepNext w:val="0"/>
        <w:pageBreakBefore w:val="0"/>
        <w:spacing w:line="360" w:lineRule="auto"/>
        <w:widowControl w:val="off"/>
        <w:rPr>
          <w:rStyle w:val="809"/>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Style w:val="809"/>
          <w:rFonts w:hint="eastAsia" w:ascii="宋体" w:hAnsi="宋体" w:eastAsia="宋体" w:cs="宋体"/>
          <w:color w:val="000000"/>
          <w:sz w:val="21"/>
          <w:szCs w:val="21"/>
          <w:highlight w:val="none"/>
        </w:rPr>
        <w:t xml:space="preserve">下列文件为本合同不可分割部份，与本合同具有同等效力。</w:t>
      </w:r>
      <w:r>
        <w:rPr>
          <w:rStyle w:val="809"/>
          <w:rFonts w:hint="eastAsia" w:ascii="宋体" w:hAnsi="宋体" w:eastAsia="宋体" w:cs="宋体"/>
          <w:color w:val="000000"/>
          <w:sz w:val="21"/>
          <w:szCs w:val="21"/>
          <w:highlight w:val="none"/>
        </w:rPr>
      </w:r>
      <w:r/>
    </w:p>
    <w:p>
      <w:pPr>
        <w:pStyle w:val="964"/>
        <w:ind w:left="0" w:right="0" w:firstLine="420"/>
        <w:keepLines w:val="0"/>
        <w:keepNext w:val="0"/>
        <w:pageBreakBefore w:val="0"/>
        <w:spacing w:line="360" w:lineRule="auto"/>
        <w:widowControl w:val="off"/>
        <w:rPr>
          <w:rStyle w:val="809"/>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rPr>
        <w:t xml:space="preserve">(1)中标通知书；</w:t>
      </w:r>
      <w:r>
        <w:rPr>
          <w:rStyle w:val="809"/>
          <w:rFonts w:hint="eastAsia" w:ascii="宋体" w:hAnsi="宋体" w:eastAsia="宋体" w:cs="宋体"/>
          <w:color w:val="000000"/>
          <w:sz w:val="21"/>
          <w:szCs w:val="21"/>
          <w:highlight w:val="none"/>
        </w:rPr>
      </w:r>
      <w:r/>
    </w:p>
    <w:p>
      <w:pPr>
        <w:pStyle w:val="964"/>
        <w:ind w:left="0" w:right="0" w:firstLine="420"/>
        <w:keepLines w:val="0"/>
        <w:keepNext w:val="0"/>
        <w:pageBreakBefore w:val="0"/>
        <w:spacing w:line="360" w:lineRule="auto"/>
        <w:widowControl w:val="off"/>
        <w:rPr>
          <w:rStyle w:val="809"/>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rPr>
        <w:t xml:space="preserve">(2)</w:t>
      </w:r>
      <w:r>
        <w:rPr>
          <w:rStyle w:val="809"/>
          <w:rFonts w:hint="eastAsia" w:ascii="宋体" w:hAnsi="宋体" w:eastAsia="宋体" w:cs="宋体"/>
          <w:color w:val="000000"/>
          <w:sz w:val="21"/>
          <w:szCs w:val="21"/>
          <w:highlight w:val="none"/>
          <w:lang w:val="en-US" w:eastAsia="zh-CN"/>
        </w:rPr>
        <w:t xml:space="preserve">乙</w:t>
      </w:r>
      <w:r>
        <w:rPr>
          <w:rStyle w:val="809"/>
          <w:rFonts w:hint="eastAsia" w:ascii="宋体" w:hAnsi="宋体" w:eastAsia="宋体" w:cs="宋体"/>
          <w:color w:val="000000"/>
          <w:sz w:val="21"/>
          <w:szCs w:val="21"/>
          <w:highlight w:val="none"/>
        </w:rPr>
        <w:t xml:space="preserve">方中标的投标书；</w:t>
      </w:r>
      <w:r>
        <w:rPr>
          <w:rStyle w:val="809"/>
          <w:rFonts w:hint="eastAsia" w:ascii="宋体" w:hAnsi="宋体" w:eastAsia="宋体" w:cs="宋体"/>
          <w:color w:val="000000"/>
          <w:sz w:val="21"/>
          <w:szCs w:val="21"/>
          <w:highlight w:val="none"/>
        </w:rPr>
      </w:r>
      <w:r/>
    </w:p>
    <w:p>
      <w:pPr>
        <w:pStyle w:val="964"/>
        <w:ind w:left="0" w:right="0" w:firstLine="420"/>
        <w:keepLines w:val="0"/>
        <w:keepNext w:val="0"/>
        <w:pageBreakBefore w:val="0"/>
        <w:spacing w:line="360" w:lineRule="auto"/>
        <w:widowControl w:val="off"/>
        <w:rPr>
          <w:rStyle w:val="809"/>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rPr>
        <w:t xml:space="preserve">(3)招标文件；</w:t>
      </w:r>
      <w:r>
        <w:rPr>
          <w:rStyle w:val="809"/>
          <w:rFonts w:hint="eastAsia" w:ascii="宋体" w:hAnsi="宋体" w:eastAsia="宋体" w:cs="宋体"/>
          <w:color w:val="000000"/>
          <w:sz w:val="21"/>
          <w:szCs w:val="21"/>
          <w:highlight w:val="none"/>
        </w:rPr>
      </w:r>
      <w:r/>
    </w:p>
    <w:p>
      <w:pPr>
        <w:pStyle w:val="964"/>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Style w:val="809"/>
          <w:rFonts w:hint="eastAsia" w:ascii="宋体" w:hAnsi="宋体" w:eastAsia="宋体" w:cs="宋体"/>
          <w:color w:val="000000"/>
          <w:sz w:val="21"/>
          <w:szCs w:val="21"/>
          <w:highlight w:val="none"/>
        </w:rPr>
        <w:t xml:space="preserve">(4)</w:t>
      </w:r>
      <w:r>
        <w:rPr>
          <w:rStyle w:val="809"/>
          <w:rFonts w:hint="eastAsia" w:ascii="宋体" w:hAnsi="宋体" w:eastAsia="宋体" w:cs="宋体"/>
          <w:color w:val="000000"/>
          <w:sz w:val="21"/>
          <w:szCs w:val="21"/>
          <w:highlight w:val="none"/>
          <w:lang w:val="en-US" w:eastAsia="zh-CN"/>
        </w:rPr>
        <w:t xml:space="preserve">乙</w:t>
      </w:r>
      <w:r>
        <w:rPr>
          <w:rStyle w:val="809"/>
          <w:rFonts w:hint="eastAsia" w:ascii="宋体" w:hAnsi="宋体" w:eastAsia="宋体" w:cs="宋体"/>
          <w:color w:val="000000"/>
          <w:sz w:val="21"/>
          <w:szCs w:val="21"/>
          <w:highlight w:val="none"/>
        </w:rPr>
        <w:t xml:space="preserve">方在招投标过程中所作的其他承诺、声明、书面澄清等。</w:t>
      </w:r>
      <w:r>
        <w:rPr>
          <w:rFonts w:hint="eastAsia" w:ascii="宋体" w:hAnsi="宋体" w:eastAsia="宋体" w:cs="宋体"/>
          <w:color w:val="000000"/>
          <w:sz w:val="21"/>
          <w:szCs w:val="21"/>
          <w:highlight w:val="none"/>
        </w:rPr>
      </w:r>
      <w:r/>
    </w:p>
    <w:p>
      <w:pPr>
        <w:pStyle w:val="80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、合同生效及其它</w:t>
      </w:r>
      <w:r>
        <w:rPr>
          <w:rFonts w:hint="eastAsia" w:ascii="宋体" w:hAnsi="宋体" w:eastAsia="宋体" w:cs="宋体"/>
          <w:b/>
          <w:bCs/>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59" w:name="_Hlt16619369"/>
      <w:r/>
      <w:bookmarkEnd w:id="259"/>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.1合同经双方法定代表人</w:t>
      </w:r>
      <w:r>
        <w:rPr>
          <w:rFonts w:hint="eastAsia" w:ascii="宋体" w:hAnsi="宋体" w:eastAsia="宋体" w:cs="宋体"/>
          <w:bCs/>
          <w:color w:val="000000"/>
          <w:sz w:val="21"/>
          <w:szCs w:val="21"/>
          <w:highlight w:val="none"/>
        </w:rPr>
        <w:t xml:space="preserve">（或负责人）</w:t>
      </w:r>
      <w:r>
        <w:rPr>
          <w:rFonts w:hint="eastAsia" w:ascii="宋体" w:hAnsi="宋体" w:eastAsia="宋体" w:cs="宋体"/>
          <w:color w:val="000000"/>
          <w:sz w:val="21"/>
          <w:szCs w:val="21"/>
          <w:highlight w:val="none"/>
        </w:rPr>
        <w:t xml:space="preserve">或授权委托代表人签字并加盖单位公章后生效。</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本合同未尽事宜，遵照《民法典》有关条文执行。</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本合同正本一</w:t>
      </w:r>
      <w:r>
        <w:rPr>
          <w:rFonts w:hint="eastAsia" w:ascii="宋体" w:hAnsi="宋体" w:eastAsia="宋体" w:cs="宋体"/>
          <w:color w:val="000000"/>
          <w:sz w:val="21"/>
          <w:szCs w:val="21"/>
          <w:highlight w:val="none"/>
          <w:lang w:val="en-US" w:eastAsia="zh-CN"/>
        </w:rPr>
        <w:t xml:space="preserve">式六份，</w:t>
      </w:r>
      <w:r>
        <w:rPr>
          <w:rFonts w:hint="eastAsia" w:ascii="宋体" w:hAnsi="宋体" w:eastAsia="宋体" w:cs="宋体"/>
          <w:color w:val="000000"/>
          <w:sz w:val="21"/>
          <w:szCs w:val="21"/>
          <w:highlight w:val="none"/>
        </w:rPr>
        <w:t xml:space="preserve">具有同等法律效力，甲方</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u w:val="none"/>
        </w:rPr>
        <w:t xml:space="preserve">代理公司</w:t>
      </w:r>
      <w:r>
        <w:rPr>
          <w:rFonts w:hint="eastAsia" w:ascii="宋体" w:hAnsi="宋体" w:eastAsia="宋体" w:cs="宋体"/>
          <w:color w:val="000000"/>
          <w:sz w:val="21"/>
          <w:szCs w:val="21"/>
          <w:highlight w:val="none"/>
        </w:rPr>
        <w:t xml:space="preserve">一份。</w:t>
      </w:r>
      <w:r>
        <w:rPr>
          <w:rFonts w:hint="eastAsia" w:ascii="宋体" w:hAnsi="宋体" w:eastAsia="宋体" w:cs="宋体"/>
          <w:color w:val="000000"/>
          <w:sz w:val="21"/>
          <w:szCs w:val="21"/>
          <w:highlight w:val="none"/>
        </w:rPr>
      </w:r>
      <w:r/>
    </w:p>
    <w:p>
      <w:pPr>
        <w:pStyle w:val="8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甲方：张家港市第一人民医院           乙方：</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地址：</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法定代表人或</w:t>
      </w: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联系电话：</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w:t>
      </w:r>
      <w:r>
        <w:rPr>
          <w:rFonts w:hint="eastAsia" w:ascii="宋体" w:hAnsi="宋体" w:eastAsia="宋体" w:cs="宋体"/>
          <w:color w:val="000000"/>
          <w:sz w:val="21"/>
          <w:szCs w:val="21"/>
          <w:highlight w:val="none"/>
        </w:rPr>
        <w:t xml:space="preserve">经办人：</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p>
      <w:pPr>
        <w:pStyle w:val="80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     年   月   日</w:t>
      </w:r>
      <w:r>
        <w:rPr>
          <w:rFonts w:hint="eastAsia" w:ascii="宋体" w:hAnsi="宋体" w:eastAsia="宋体" w:cs="宋体"/>
          <w:color w:val="000000"/>
          <w:sz w:val="21"/>
          <w:szCs w:val="21"/>
          <w:highlight w:val="none"/>
        </w:rPr>
      </w:r>
      <w:r/>
    </w:p>
    <w:p>
      <w:pPr>
        <w:pStyle w:val="808"/>
        <w:rPr>
          <w:color w:val="000000"/>
          <w:highlight w:val="none"/>
        </w:rPr>
      </w:pPr>
      <w:r>
        <w:rPr>
          <w:color w:val="000000"/>
          <w:highlight w:val="none"/>
        </w:rPr>
      </w:r>
      <w:r/>
    </w:p>
    <w:p>
      <w:pPr>
        <w:pStyle w:val="850"/>
        <w:jc w:val="center"/>
        <w:rPr>
          <w:rFonts w:ascii="Microsoft New Tai Lue" w:hAnsi="Microsoft New Tai Lue" w:cs="Microsoft New Tai Lue"/>
          <w:color w:val="000000"/>
          <w:sz w:val="24"/>
          <w:highlight w:val="none"/>
          <w:lang w:val="zh-CN"/>
        </w:rPr>
      </w:pPr>
      <w:r>
        <w:rPr>
          <w:color w:val="000000"/>
          <w:highlight w:val="none"/>
        </w:rPr>
        <w:br w:type="page" w:clear="all"/>
      </w:r>
      <w:bookmarkStart w:id="260" w:name="_Toc107246271"/>
      <w:r/>
      <w:bookmarkStart w:id="261" w:name="_Toc91836564"/>
      <w:r>
        <w:rPr>
          <w:rFonts w:ascii="Microsoft New Tai Lue" w:hAnsi="Microsoft New Tai Lue" w:cs="Microsoft New Tai Lue"/>
          <w:color w:val="000000"/>
          <w:highlight w:val="none"/>
        </w:rPr>
        <w:t xml:space="preserve">第四章 采购需求</w:t>
      </w:r>
      <w:bookmarkEnd w:id="260"/>
      <w:r/>
      <w:bookmarkEnd w:id="261"/>
      <w:r>
        <w:rPr>
          <w:rFonts w:ascii="Microsoft New Tai Lue" w:hAnsi="Microsoft New Tai Lue" w:cs="Microsoft New Tai Lue"/>
          <w:color w:val="000000"/>
          <w:sz w:val="24"/>
          <w:highlight w:val="none"/>
          <w:lang w:val="zh-CN"/>
        </w:rPr>
      </w:r>
      <w:r/>
    </w:p>
    <w:p>
      <w:pPr>
        <w:pStyle w:val="808"/>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清单</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40"/>
        <w:gridCol w:w="3069"/>
        <w:gridCol w:w="2464"/>
        <w:gridCol w:w="2425"/>
      </w:tblGrid>
      <w:tr>
        <w:trPr>
          <w:trHeight w:val="462"/>
        </w:trPr>
        <w:tc>
          <w:tcPr>
            <w:tcMar>
              <w:top w:w="100" w:type="dxa"/>
              <w:bottom w:w="100" w:type="dxa"/>
            </w:tcMar>
            <w:tcW w:w="940"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序号</w:t>
            </w:r>
            <w:r>
              <w:rPr>
                <w:rStyle w:val="809"/>
                <w:rFonts w:hint="eastAsia" w:ascii="宋体" w:hAnsi="宋体" w:eastAsia="宋体" w:cs="宋体"/>
                <w:b w:val="0"/>
                <w:color w:val="000000"/>
                <w:sz w:val="21"/>
                <w:szCs w:val="21"/>
                <w:highlight w:val="none"/>
                <w:lang w:val="en-US" w:eastAsia="zh-CN" w:bidi="ar-SA"/>
              </w:rPr>
            </w:r>
            <w:r/>
          </w:p>
        </w:tc>
        <w:tc>
          <w:tcPr>
            <w:tcMar>
              <w:top w:w="100" w:type="dxa"/>
              <w:bottom w:w="100" w:type="dxa"/>
            </w:tcMar>
            <w:tcW w:w="3069"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名称</w:t>
            </w:r>
            <w:r>
              <w:rPr>
                <w:rStyle w:val="809"/>
                <w:rFonts w:hint="eastAsia" w:ascii="宋体" w:hAnsi="宋体" w:eastAsia="宋体" w:cs="宋体"/>
                <w:b w:val="0"/>
                <w:color w:val="000000"/>
                <w:sz w:val="21"/>
                <w:szCs w:val="21"/>
                <w:highlight w:val="none"/>
                <w:lang w:val="en-US" w:eastAsia="zh-CN" w:bidi="ar-SA"/>
              </w:rPr>
            </w:r>
            <w:r/>
          </w:p>
        </w:tc>
        <w:tc>
          <w:tcPr>
            <w:tcMar>
              <w:top w:w="100" w:type="dxa"/>
              <w:bottom w:w="100" w:type="dxa"/>
            </w:tcMar>
            <w:tcW w:w="2464"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数量</w:t>
            </w:r>
            <w:r>
              <w:rPr>
                <w:rStyle w:val="809"/>
                <w:rFonts w:hint="eastAsia" w:ascii="宋体" w:hAnsi="宋体" w:eastAsia="宋体" w:cs="宋体"/>
                <w:b w:val="0"/>
                <w:color w:val="000000"/>
                <w:sz w:val="21"/>
                <w:szCs w:val="21"/>
                <w:highlight w:val="none"/>
                <w:lang w:val="en-US" w:eastAsia="zh-CN" w:bidi="ar-SA"/>
              </w:rPr>
            </w:r>
            <w:r/>
          </w:p>
        </w:tc>
        <w:tc>
          <w:tcPr>
            <w:tcMar>
              <w:top w:w="100" w:type="dxa"/>
              <w:bottom w:w="100" w:type="dxa"/>
            </w:tcMar>
            <w:tcW w:w="2425"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单位</w:t>
            </w:r>
            <w:r>
              <w:rPr>
                <w:rStyle w:val="809"/>
                <w:rFonts w:hint="eastAsia" w:ascii="宋体" w:hAnsi="宋体" w:eastAsia="宋体" w:cs="宋体"/>
                <w:b w:val="0"/>
                <w:color w:val="000000"/>
                <w:sz w:val="21"/>
                <w:szCs w:val="21"/>
                <w:highlight w:val="none"/>
                <w:lang w:val="en-US" w:eastAsia="zh-CN" w:bidi="ar-SA"/>
              </w:rPr>
            </w:r>
            <w:r/>
          </w:p>
        </w:tc>
      </w:tr>
      <w:tr>
        <w:trPr>
          <w:trHeight w:val="632"/>
        </w:trPr>
        <w:tc>
          <w:tcPr>
            <w:tcMar>
              <w:top w:w="100" w:type="dxa"/>
              <w:bottom w:w="100" w:type="dxa"/>
            </w:tcMar>
            <w:tcW w:w="940"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1</w:t>
            </w:r>
            <w:r>
              <w:rPr>
                <w:rStyle w:val="809"/>
                <w:rFonts w:hint="eastAsia" w:ascii="宋体" w:hAnsi="宋体" w:eastAsia="宋体" w:cs="宋体"/>
                <w:b w:val="0"/>
                <w:color w:val="000000"/>
                <w:sz w:val="21"/>
                <w:szCs w:val="21"/>
                <w:highlight w:val="none"/>
                <w:lang w:val="en-US" w:eastAsia="zh-CN" w:bidi="ar-SA"/>
              </w:rPr>
            </w:r>
            <w:r/>
          </w:p>
        </w:tc>
        <w:tc>
          <w:tcPr>
            <w:tcMar>
              <w:top w:w="100" w:type="dxa"/>
              <w:bottom w:w="100" w:type="dxa"/>
            </w:tcMar>
            <w:tcW w:w="3069"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移动式C形臂X射线机</w:t>
            </w:r>
            <w:r>
              <w:rPr>
                <w:rStyle w:val="809"/>
                <w:rFonts w:hint="eastAsia" w:ascii="宋体" w:hAnsi="宋体" w:eastAsia="宋体" w:cs="宋体"/>
                <w:b w:val="0"/>
                <w:color w:val="000000"/>
                <w:sz w:val="21"/>
                <w:szCs w:val="21"/>
                <w:highlight w:val="none"/>
                <w:lang w:val="en-US" w:eastAsia="zh-CN" w:bidi="ar-SA"/>
              </w:rPr>
            </w:r>
            <w:r/>
          </w:p>
        </w:tc>
        <w:tc>
          <w:tcPr>
            <w:tcMar>
              <w:top w:w="100" w:type="dxa"/>
              <w:bottom w:w="100" w:type="dxa"/>
            </w:tcMar>
            <w:tcW w:w="2464"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1</w:t>
            </w:r>
            <w:r>
              <w:rPr>
                <w:rStyle w:val="809"/>
                <w:rFonts w:hint="eastAsia" w:ascii="宋体" w:hAnsi="宋体" w:eastAsia="宋体" w:cs="宋体"/>
                <w:b w:val="0"/>
                <w:color w:val="000000"/>
                <w:sz w:val="21"/>
                <w:szCs w:val="21"/>
                <w:highlight w:val="none"/>
                <w:lang w:val="en-US" w:eastAsia="zh-CN" w:bidi="ar-SA"/>
              </w:rPr>
            </w:r>
            <w:r/>
          </w:p>
        </w:tc>
        <w:tc>
          <w:tcPr>
            <w:tcMar>
              <w:top w:w="100" w:type="dxa"/>
              <w:bottom w:w="100" w:type="dxa"/>
            </w:tcMar>
            <w:tcW w:w="2425" w:type="dxa"/>
            <w:vAlign w:val="center"/>
            <w:textDirection w:val="lrTb"/>
            <w:noWrap w:val="false"/>
          </w:tcPr>
          <w:p>
            <w:pPr>
              <w:pStyle w:val="945"/>
              <w:ind w:firstLine="0"/>
              <w:jc w:val="center"/>
              <w:keepLines w:val="0"/>
              <w:keepNext w:val="0"/>
              <w:pageBreakBefore w:val="0"/>
              <w:spacing w:line="360" w:lineRule="auto"/>
              <w:widowControl/>
              <w:rPr>
                <w:rStyle w:val="809"/>
                <w:rFonts w:hint="eastAsia" w:ascii="宋体" w:hAnsi="宋体" w:eastAsia="宋体" w:cs="宋体"/>
                <w:b w:val="0"/>
                <w:color w:val="000000"/>
                <w:sz w:val="21"/>
                <w:szCs w:val="21"/>
                <w:highlight w:val="none"/>
                <w:lang w:val="en-US" w:eastAsia="zh-CN" w:bidi="ar-SA"/>
              </w:rPr>
            </w:pPr>
            <w:r>
              <w:rPr>
                <w:rStyle w:val="809"/>
                <w:rFonts w:hint="eastAsia" w:ascii="宋体" w:hAnsi="宋体" w:eastAsia="宋体" w:cs="宋体"/>
                <w:b w:val="0"/>
                <w:color w:val="000000"/>
                <w:sz w:val="21"/>
                <w:szCs w:val="21"/>
                <w:highlight w:val="none"/>
                <w:lang w:val="en-US" w:eastAsia="zh-CN" w:bidi="ar-SA"/>
              </w:rPr>
              <w:t xml:space="preserve">套</w:t>
            </w:r>
            <w:r>
              <w:rPr>
                <w:rStyle w:val="809"/>
                <w:rFonts w:hint="eastAsia" w:ascii="宋体" w:hAnsi="宋体" w:eastAsia="宋体" w:cs="宋体"/>
                <w:b w:val="0"/>
                <w:color w:val="000000"/>
                <w:sz w:val="21"/>
                <w:szCs w:val="21"/>
                <w:highlight w:val="none"/>
                <w:lang w:val="en-US" w:eastAsia="zh-CN" w:bidi="ar-SA"/>
              </w:rPr>
            </w:r>
            <w:r/>
          </w:p>
        </w:tc>
      </w:tr>
    </w:tbl>
    <w:p>
      <w:pPr>
        <w:pStyle w:val="956"/>
        <w:numPr>
          <w:ilvl w:val="0"/>
          <w:numId w:val="0"/>
        </w:numPr>
        <w:ind w:left="450"/>
        <w:keepLines w:val="0"/>
        <w:keepNext w:val="0"/>
        <w:pageBreakBefore w:val="0"/>
        <w:spacing w:line="360" w:lineRule="auto"/>
        <w:rPr>
          <w:rFonts w:hint="eastAsia" w:ascii="宋体" w:hAnsi="宋体" w:eastAsia="宋体" w:cs="宋体"/>
          <w:b/>
          <w:color w:val="000000"/>
          <w:spacing w:val="7"/>
          <w:sz w:val="21"/>
          <w:szCs w:val="21"/>
          <w:highlight w:val="none"/>
        </w:rPr>
      </w:pPr>
      <w:r>
        <w:rPr>
          <w:rFonts w:hint="eastAsia" w:ascii="宋体" w:hAnsi="宋体" w:eastAsia="宋体" w:cs="宋体"/>
          <w:b/>
          <w:color w:val="000000"/>
          <w:spacing w:val="7"/>
          <w:sz w:val="21"/>
          <w:szCs w:val="21"/>
          <w:highlight w:val="none"/>
          <w:lang w:val="en-US" w:eastAsia="zh-CN"/>
        </w:rPr>
        <w:t xml:space="preserve">二、</w:t>
      </w:r>
      <w:r>
        <w:rPr>
          <w:rFonts w:hint="eastAsia" w:ascii="宋体" w:hAnsi="宋体" w:eastAsia="宋体" w:cs="宋体"/>
          <w:b/>
          <w:color w:val="000000"/>
          <w:spacing w:val="7"/>
          <w:sz w:val="21"/>
          <w:szCs w:val="21"/>
          <w:highlight w:val="none"/>
        </w:rPr>
        <w:t xml:space="preserve">技术参数</w:t>
      </w:r>
      <w:r>
        <w:rPr>
          <w:rFonts w:hint="eastAsia" w:ascii="宋体" w:hAnsi="宋体" w:eastAsia="宋体" w:cs="宋体"/>
          <w:b/>
          <w:color w:val="000000"/>
          <w:spacing w:val="7"/>
          <w:sz w:val="21"/>
          <w:szCs w:val="21"/>
          <w:highlight w:val="none"/>
        </w:rPr>
      </w:r>
      <w:r/>
    </w:p>
    <w:p>
      <w:pPr>
        <w:pStyle w:val="808"/>
        <w:ind w:left="0" w:firstLine="422"/>
        <w:keepLines w:val="0"/>
        <w:keepNext w:val="0"/>
        <w:pageBreakBefore w:val="0"/>
        <w:spacing w:line="360" w:lineRule="auto"/>
        <w:rPr>
          <w:rFonts w:hint="eastAsia" w:ascii="宋体" w:hAnsi="宋体" w:eastAsia="宋体" w:cs="宋体"/>
          <w:b w:val="0"/>
          <w:bCs w:val="0"/>
          <w:i/>
          <w:iCs/>
          <w:color w:val="000000"/>
          <w:spacing w:val="7"/>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1.</w:t>
      </w:r>
      <w:r>
        <w:rPr>
          <w:rFonts w:ascii="宋体" w:hAnsi="宋体" w:eastAsia="宋体" w:cs="宋体"/>
          <w:b w:val="0"/>
          <w:bCs w:val="0"/>
          <w:i/>
          <w:iCs/>
          <w:color w:val="000000"/>
          <w:sz w:val="21"/>
          <w:szCs w:val="21"/>
          <w:highlight w:val="none"/>
          <w:u w:val="single"/>
          <w:lang w:val="en-US" w:eastAsia="zh-CN"/>
        </w:rPr>
        <w:t xml:space="preserve">该产品用于在外科手术中提供X射线透视、摄影和三维数字化体层摄影成像。可实现二维与三维图像采集的任意切换，具备开放的3D图像接口，可适配主流骨科手术机器人及导航类设备。</w:t>
      </w:r>
      <w:r>
        <w:rPr>
          <w:rFonts w:hint="eastAsia" w:ascii="宋体" w:hAnsi="宋体" w:eastAsia="宋体" w:cs="宋体"/>
          <w:b w:val="0"/>
          <w:bCs w:val="0"/>
          <w:i/>
          <w:iCs/>
          <w:color w:val="000000"/>
          <w:spacing w:val="7"/>
          <w:sz w:val="21"/>
          <w:szCs w:val="21"/>
          <w:highlight w:val="none"/>
          <w:u w:val="single"/>
        </w:rPr>
      </w:r>
      <w:r/>
    </w:p>
    <w:p>
      <w:pPr>
        <w:pStyle w:val="956"/>
        <w:numPr>
          <w:ilvl w:val="0"/>
          <w:numId w:val="0"/>
        </w:numPr>
        <w:ind w:left="450"/>
        <w:keepLines w:val="0"/>
        <w:keepNext w:val="0"/>
        <w:pageBreakBefore w:val="0"/>
        <w:spacing w:line="360" w:lineRule="auto"/>
        <w:rPr>
          <w:rFonts w:hint="eastAsia" w:ascii="宋体" w:hAnsi="宋体" w:eastAsia="宋体" w:cs="宋体"/>
          <w:b/>
          <w:i/>
          <w:iCs/>
          <w:color w:val="000000"/>
          <w:spacing w:val="7"/>
          <w:sz w:val="21"/>
          <w:szCs w:val="21"/>
          <w:highlight w:val="none"/>
          <w:u w:val="single"/>
          <w:lang w:val="en-US" w:eastAsia="zh-CN"/>
        </w:rPr>
      </w:pPr>
      <w:r>
        <w:rPr>
          <w:rFonts w:hint="eastAsia" w:ascii="宋体" w:hAnsi="宋体" w:eastAsia="宋体" w:cs="宋体"/>
          <w:b/>
          <w:i/>
          <w:iCs/>
          <w:color w:val="000000"/>
          <w:spacing w:val="7"/>
          <w:sz w:val="21"/>
          <w:szCs w:val="21"/>
          <w:highlight w:val="none"/>
          <w:u w:val="single"/>
          <w:lang w:val="en-US" w:eastAsia="zh-CN"/>
        </w:rPr>
        <w:t xml:space="preserve">2.3D扫描采用等中心扫描设计。</w:t>
      </w:r>
      <w:r>
        <w:rPr>
          <w:rFonts w:hint="eastAsia" w:ascii="宋体" w:hAnsi="宋体" w:eastAsia="宋体" w:cs="宋体"/>
          <w:b w:val="0"/>
          <w:bCs/>
          <w:i/>
          <w:iCs/>
          <w:color w:val="000000"/>
          <w:sz w:val="21"/>
          <w:szCs w:val="21"/>
          <w:highlight w:val="none"/>
          <w:u w:val="single"/>
          <w:lang w:val="en-US" w:eastAsia="zh-CN"/>
        </w:rPr>
        <w:t xml:space="preserve">（投标文件中提供相关证明材料）</w:t>
      </w:r>
      <w:r>
        <w:rPr>
          <w:rFonts w:hint="eastAsia" w:ascii="宋体" w:hAnsi="宋体" w:eastAsia="宋体" w:cs="宋体"/>
          <w:b/>
          <w:i/>
          <w:iCs/>
          <w:color w:val="000000"/>
          <w:spacing w:val="7"/>
          <w:sz w:val="21"/>
          <w:szCs w:val="21"/>
          <w:highlight w:val="none"/>
          <w:u w:val="singl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3.C形臂主机架</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3.1垂直升降≥450mm。</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3.2 运动控制具备机械解锁方式。</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3.3 水平横臂延伸移动≥200mm。</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3.4 水平摆动范围≥ ±10°。</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▲3.5 沿轨道旋转≥200°。（</w:t>
      </w:r>
      <w:r>
        <w:rPr>
          <w:rFonts w:hint="eastAsia" w:ascii="宋体" w:hAnsi="宋体" w:eastAsia="宋体" w:cs="宋体"/>
          <w:b w:val="0"/>
          <w:bCs/>
          <w:i w:val="0"/>
          <w:iCs w:val="0"/>
          <w:color w:val="000000"/>
          <w:sz w:val="21"/>
          <w:szCs w:val="21"/>
          <w:highlight w:val="none"/>
          <w:u w:val="none"/>
          <w:lang w:val="en-US" w:eastAsia="zh-CN"/>
        </w:rPr>
        <w:t xml:space="preserve">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3.6轴向旋转（侧旋）≥±200°。</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3.7 SID≥1050mm。</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3.8 C臂开口径≥900mm。</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 C臂弧深≥720mm。（</w:t>
      </w:r>
      <w:r>
        <w:rPr>
          <w:rFonts w:hint="eastAsia" w:ascii="宋体" w:hAnsi="宋体" w:eastAsia="宋体" w:cs="宋体"/>
          <w:b w:val="0"/>
          <w:bCs/>
          <w:i w:val="0"/>
          <w:iCs w:val="0"/>
          <w:color w:val="000000"/>
          <w:sz w:val="21"/>
          <w:szCs w:val="21"/>
          <w:highlight w:val="none"/>
          <w:u w:val="none"/>
          <w:lang w:val="en-US" w:eastAsia="zh-CN"/>
        </w:rPr>
        <w:t xml:space="preserve">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bCs w:val="0"/>
          <w:i/>
          <w:iCs/>
          <w:color w:val="000000"/>
          <w:sz w:val="21"/>
          <w:szCs w:val="21"/>
          <w:highlight w:val="none"/>
          <w:u w:val="single"/>
          <w:lang w:val="en-US" w:eastAsia="zh-CN"/>
        </w:rPr>
        <w:t xml:space="preserve">3.10 C臂机架与台车工作站采用一体式设计。</w:t>
      </w:r>
      <w:r>
        <w:rPr>
          <w:rFonts w:hint="eastAsia" w:ascii="宋体" w:hAnsi="宋体" w:eastAsia="宋体" w:cs="宋体"/>
          <w:b w:val="0"/>
          <w:bCs/>
          <w:i/>
          <w:iCs/>
          <w:color w:val="000000"/>
          <w:sz w:val="21"/>
          <w:szCs w:val="21"/>
          <w:highlight w:val="none"/>
          <w:u w:val="single"/>
          <w:lang w:val="en-US" w:eastAsia="zh-CN"/>
        </w:rPr>
        <w:t xml:space="preserve">（投标文件中提供相关证明材料）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3.11整机重量≤450kg。</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 X射线发生器</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4.1 X射线发生器嵌入C环内腔安装。</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4.2 C形臂线缆全内藏设计。</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i/>
          <w:iCs/>
          <w:color w:val="000000"/>
          <w:sz w:val="21"/>
          <w:szCs w:val="21"/>
          <w:highlight w:val="none"/>
          <w:u w:val="single"/>
          <w:lang w:val="en-US" w:eastAsia="zh-CN"/>
        </w:rPr>
        <w:t xml:space="preserve">4.3 最大输出功率≥10kW。（投标文件中提供相关证明材料）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4.4 最大电压≥120KV。</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4.5具备数字点片功能，增强透视功能，三维扫描功能。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4.6 阳极热容量≥300KHU。（投标文件中提供相关证明材料）</w:t>
      </w:r>
      <w:r>
        <w:rPr>
          <w:rFonts w:hint="eastAsia" w:ascii="宋体" w:hAnsi="宋体" w:eastAsia="宋体" w:cs="宋体"/>
          <w:b w:val="0"/>
          <w:bCs/>
          <w:i/>
          <w:iCs/>
          <w:color w:val="000000"/>
          <w:sz w:val="21"/>
          <w:szCs w:val="21"/>
          <w:highlight w:val="none"/>
          <w:u w:val="singl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4.7阳极散热率≥60KHU/min。</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 平板探测器</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bCs w:val="0"/>
          <w:i/>
          <w:iCs/>
          <w:color w:val="000000"/>
          <w:sz w:val="21"/>
          <w:szCs w:val="21"/>
          <w:highlight w:val="none"/>
          <w:u w:val="single"/>
          <w:lang w:val="en-US" w:eastAsia="zh-CN"/>
        </w:rPr>
      </w:pPr>
      <w:r>
        <w:rPr>
          <w:rFonts w:hint="eastAsia" w:ascii="宋体" w:hAnsi="宋体" w:eastAsia="宋体" w:cs="宋体"/>
          <w:b/>
          <w:bCs w:val="0"/>
          <w:i/>
          <w:iCs/>
          <w:color w:val="000000"/>
          <w:sz w:val="21"/>
          <w:szCs w:val="21"/>
          <w:highlight w:val="none"/>
          <w:u w:val="single"/>
          <w:lang w:val="en-US" w:eastAsia="zh-CN"/>
        </w:rPr>
        <w:t xml:space="preserve">5.1平板探测器材质：CMOS。</w:t>
      </w:r>
      <w:r>
        <w:rPr>
          <w:rFonts w:hint="eastAsia" w:ascii="宋体" w:hAnsi="宋体" w:eastAsia="宋体" w:cs="宋体"/>
          <w:b w:val="0"/>
          <w:bCs/>
          <w:i/>
          <w:iCs/>
          <w:color w:val="000000"/>
          <w:sz w:val="21"/>
          <w:szCs w:val="21"/>
          <w:highlight w:val="none"/>
          <w:u w:val="single"/>
          <w:lang w:val="en-US" w:eastAsia="zh-CN"/>
        </w:rPr>
        <w:t xml:space="preserve">（投标文件中提供相关证明材料）</w:t>
      </w:r>
      <w:r>
        <w:rPr>
          <w:rFonts w:hint="eastAsia" w:ascii="宋体" w:hAnsi="宋体" w:eastAsia="宋体" w:cs="宋体"/>
          <w:b/>
          <w:bCs w:val="0"/>
          <w:i/>
          <w:iCs/>
          <w:color w:val="000000"/>
          <w:sz w:val="21"/>
          <w:szCs w:val="21"/>
          <w:highlight w:val="none"/>
          <w:u w:val="singl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5.2 有效视野尺寸≥30cm×30cm。</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▲5.3 有效像素矩阵≥1952×1952像素。（投标文件中提供相关证明材料）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bCs w:val="0"/>
          <w:i/>
          <w:iCs/>
          <w:color w:val="000000"/>
          <w:sz w:val="21"/>
          <w:szCs w:val="21"/>
          <w:highlight w:val="none"/>
          <w:u w:val="single"/>
          <w:lang w:val="en-US" w:eastAsia="zh-CN"/>
        </w:rPr>
      </w:pPr>
      <w:r>
        <w:rPr>
          <w:rFonts w:hint="eastAsia" w:ascii="宋体" w:hAnsi="宋体" w:eastAsia="宋体" w:cs="宋体"/>
          <w:b/>
          <w:bCs w:val="0"/>
          <w:i/>
          <w:iCs/>
          <w:color w:val="000000"/>
          <w:sz w:val="21"/>
          <w:szCs w:val="21"/>
          <w:highlight w:val="none"/>
          <w:u w:val="single"/>
          <w:lang w:val="en-US" w:eastAsia="zh-CN"/>
        </w:rPr>
        <w:t xml:space="preserve">5.4 像素尺寸≤152微米。</w:t>
      </w:r>
      <w:r>
        <w:rPr>
          <w:rFonts w:hint="eastAsia" w:ascii="宋体" w:hAnsi="宋体" w:eastAsia="宋体" w:cs="宋体"/>
          <w:b w:val="0"/>
          <w:bCs/>
          <w:i/>
          <w:iCs/>
          <w:color w:val="000000"/>
          <w:sz w:val="21"/>
          <w:szCs w:val="21"/>
          <w:highlight w:val="none"/>
          <w:u w:val="single"/>
          <w:lang w:val="en-US" w:eastAsia="zh-CN"/>
        </w:rPr>
        <w:t xml:space="preserve">（投标文件中提供相关证明材料）</w:t>
      </w:r>
      <w:r>
        <w:rPr>
          <w:rFonts w:hint="eastAsia" w:ascii="宋体" w:hAnsi="宋体" w:eastAsia="宋体" w:cs="宋体"/>
          <w:b/>
          <w:bCs w:val="0"/>
          <w:i/>
          <w:iCs/>
          <w:color w:val="000000"/>
          <w:sz w:val="21"/>
          <w:szCs w:val="21"/>
          <w:highlight w:val="none"/>
          <w:u w:val="singl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5.5 空间分辨率≥3.4LP/mm。</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5.6 动态范围可辩别动态阶楔数≥16。</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5.7 DQE：≥72%@0lp/mm。</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 监视器</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▲6.1 显示器尺寸≥27寸。（投标文件中提供相关证明材料）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6.2 最大分辨率≥3840 × 2160 。</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6.3 具备4K高清医用级监视器。</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 三维成像功能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7.1 三维采集提供两种成像模式。</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7.2 提供将横断面、矢状面、冠状面放大浏览的功能。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7.3 具备十字线显隐功能。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7.4 提供旋转浏览横断面、矢状面、冠状面的功能。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7.5 具有三维图像水平镜像和垂直镜像的功能。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7.6 具备图像自由旋转、自由缩放功能。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▲7.7 具备金属伪影去除功能。（投标文件中提供相关证明材料）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7.8 具备边缘增强功能。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7.9 具备智能降噪功能。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7.10三维扫描角度 ≥196°。</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7.11 三维正常扫描采集帧数≥400。</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7.12三维容积尺寸≥19cmⅹ19cmⅹ19cm。</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▲7.13三维扫描及成像时间≤30s。（投标文件中提供相关证明材料）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 成像控制和图像处理系统</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8.1 具备水平翻转、垂直翻转、图像旋转、负片、双屏对照功能。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8.2 具备实时窗宽窗位调节功能。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8.3 具备边缘增强、金属伪影矫正。</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8.4 具备图像冻结功能。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8.5 具备DICOM接口与USB接口。</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▲8.6 具备自动曝光功能，结合透视影像系统会自动设置适合的kVp和mA。（投标文件中提供相关证明材料）</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8.7 具备在图像上画任意图案功能。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 数据管理系统</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9.1具备手动输入或急诊登记功能。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9.2具备图像回顾、存储、打印、导出的功能。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9.3具备射线剂量监测及显示功能。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9.4具备剂量报告功能。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9.5具备动态图像录制及播放功能。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9.6具备图像标注和测量功能。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9.7本机图像存储数量≥200,000 张静态图像，30分钟动态记录。</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9.8具备实时综合剂量管理功能。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 其他</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10.1 具备三向激光定位系统（平板端、球管端、水平位），方便图像采集识别图像中心。</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10.2具备多功能多点触控屏，屏幕尺寸≥13.3英寸，分辨率≥1920ⅹ1080。</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10.3具备可连接导航系统的功能。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10.4具备脚踏切换曝光模式的功能。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10.5不间断电源保护，支持断电状态下转场，断电时长≥15分钟。</w:t>
      </w:r>
      <w:r>
        <w:rPr>
          <w:rFonts w:hint="eastAsia" w:ascii="宋体" w:hAnsi="宋体" w:eastAsia="宋体" w:cs="宋体"/>
          <w:b w:val="0"/>
          <w:bCs/>
          <w:color w:val="000000"/>
          <w:sz w:val="21"/>
          <w:szCs w:val="21"/>
          <w:highlight w:val="none"/>
          <w:lang w:val="en-US" w:eastAsia="zh-CN"/>
        </w:rPr>
      </w:r>
      <w:r/>
    </w:p>
    <w:p>
      <w:pPr>
        <w:pStyle w:val="808"/>
        <w:numPr>
          <w:ilvl w:val="0"/>
          <w:numId w:val="0"/>
        </w:numPr>
        <w:ind w:left="420" w:firstLine="422"/>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▲10.6具备碰撞保护安全系统（投标文件中提供相关证明材料）。</w:t>
      </w:r>
      <w:r>
        <w:rPr>
          <w:rFonts w:hint="eastAsia" w:ascii="宋体" w:hAnsi="宋体" w:eastAsia="宋体" w:cs="宋体"/>
          <w:b w:val="0"/>
          <w:bCs/>
          <w:color w:val="000000"/>
          <w:sz w:val="21"/>
          <w:szCs w:val="21"/>
          <w:highlight w:val="none"/>
          <w:lang w:val="en-US" w:eastAsia="zh-CN"/>
        </w:rPr>
      </w:r>
      <w:r/>
    </w:p>
    <w:p>
      <w:pPr>
        <w:pStyle w:val="823"/>
        <w:ind w:left="0" w:firstLine="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        10.7具备滤线栅功能。</w:t>
      </w:r>
      <w:r>
        <w:rPr>
          <w:rFonts w:hint="eastAsia" w:ascii="宋体" w:hAnsi="宋体" w:eastAsia="宋体" w:cs="宋体"/>
          <w:b w:val="0"/>
          <w:bCs/>
          <w:color w:val="000000"/>
          <w:sz w:val="21"/>
          <w:szCs w:val="21"/>
          <w:highlight w:val="none"/>
          <w:lang w:val="en-US" w:eastAsia="zh-CN"/>
        </w:rPr>
      </w:r>
      <w:r/>
    </w:p>
    <w:p>
      <w:pPr>
        <w:pStyle w:val="823"/>
        <w:ind w:left="0" w:firstLine="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        10.8具备可调节限束器功能。</w:t>
      </w:r>
      <w:r>
        <w:rPr>
          <w:rFonts w:hint="eastAsia" w:ascii="宋体" w:hAnsi="宋体" w:eastAsia="宋体" w:cs="宋体"/>
          <w:b w:val="0"/>
          <w:bCs/>
          <w:color w:val="000000"/>
          <w:sz w:val="21"/>
          <w:szCs w:val="21"/>
          <w:highlight w:val="none"/>
          <w:lang w:val="en-US" w:eastAsia="zh-CN"/>
        </w:rPr>
      </w:r>
      <w:r/>
    </w:p>
    <w:p>
      <w:pPr>
        <w:pStyle w:val="808"/>
        <w:numPr>
          <w:ilvl w:val="0"/>
          <w:numId w:val="0"/>
        </w:numPr>
        <w:ind w:firstLine="630"/>
        <w:spacing w:line="360" w:lineRule="auto"/>
        <w:rPr>
          <w:rFonts w:hint="eastAsia" w:ascii="宋体" w:hAnsi="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11.设备使用生命周期内</w:t>
      </w:r>
      <w:r>
        <w:rPr>
          <w:rFonts w:ascii="宋体" w:hAnsi="宋体" w:eastAsia="宋体" w:cs="宋体"/>
          <w:b w:val="0"/>
          <w:bCs/>
          <w:i/>
          <w:iCs/>
          <w:color w:val="000000"/>
          <w:sz w:val="21"/>
          <w:szCs w:val="21"/>
          <w:highlight w:val="none"/>
          <w:u w:val="single"/>
          <w:lang w:val="en-US" w:eastAsia="zh-CN"/>
        </w:rPr>
        <w:t xml:space="preserve">承担机器接口费</w:t>
      </w:r>
      <w:r>
        <w:rPr>
          <w:rFonts w:hint="eastAsia" w:ascii="宋体" w:hAnsi="宋体" w:eastAsia="宋体" w:cs="宋体"/>
          <w:b w:val="0"/>
          <w:bCs/>
          <w:i/>
          <w:iCs/>
          <w:color w:val="000000"/>
          <w:sz w:val="21"/>
          <w:szCs w:val="21"/>
          <w:highlight w:val="none"/>
          <w:u w:val="single"/>
          <w:lang w:val="en-US" w:eastAsia="zh-CN"/>
        </w:rPr>
        <w:t xml:space="preserve">、</w:t>
      </w:r>
      <w:r>
        <w:rPr>
          <w:rFonts w:ascii="宋体" w:hAnsi="宋体" w:eastAsia="宋体" w:cs="宋体"/>
          <w:b w:val="0"/>
          <w:bCs/>
          <w:i/>
          <w:iCs/>
          <w:color w:val="000000"/>
          <w:sz w:val="21"/>
          <w:szCs w:val="21"/>
          <w:highlight w:val="none"/>
          <w:u w:val="single"/>
          <w:lang w:val="en-US" w:eastAsia="zh-CN"/>
        </w:rPr>
        <w:t xml:space="preserve">免费提供接口（pacs及骨科手术机器人</w:t>
      </w:r>
      <w:r>
        <w:rPr>
          <w:rFonts w:hint="eastAsia" w:ascii="宋体" w:hAnsi="宋体" w:eastAsia="宋体" w:cs="宋体"/>
          <w:b w:val="0"/>
          <w:bCs/>
          <w:i/>
          <w:iCs/>
          <w:color w:val="000000"/>
          <w:sz w:val="21"/>
          <w:szCs w:val="21"/>
          <w:highlight w:val="none"/>
          <w:u w:val="single"/>
          <w:lang w:val="en-US" w:eastAsia="zh-CN"/>
        </w:rPr>
        <w:t xml:space="preserve">、导航类设备</w:t>
      </w:r>
      <w:r>
        <w:rPr>
          <w:rFonts w:ascii="宋体" w:hAnsi="宋体" w:eastAsia="宋体" w:cs="宋体"/>
          <w:b w:val="0"/>
          <w:bCs/>
          <w:i/>
          <w:iCs/>
          <w:color w:val="000000"/>
          <w:sz w:val="21"/>
          <w:szCs w:val="21"/>
          <w:highlight w:val="none"/>
          <w:u w:val="single"/>
          <w:lang w:val="en-US" w:eastAsia="zh-CN"/>
        </w:rPr>
        <w:t xml:space="preserve">），c臂影像数据可以与医院影像数据互联互通</w:t>
      </w:r>
      <w:r>
        <w:rPr>
          <w:rFonts w:hint="eastAsia" w:ascii="宋体" w:hAnsi="宋体" w:eastAsia="宋体" w:cs="宋体"/>
          <w:b w:val="0"/>
          <w:bCs/>
          <w:i/>
          <w:iCs/>
          <w:color w:val="000000"/>
          <w:sz w:val="21"/>
          <w:szCs w:val="21"/>
          <w:highlight w:val="none"/>
          <w:u w:val="single"/>
          <w:lang w:val="en-US" w:eastAsia="zh-CN"/>
        </w:rPr>
        <w:t xml:space="preserve">。（提供承诺函）</w:t>
      </w:r>
      <w:r>
        <w:rPr>
          <w:rFonts w:hint="eastAsia" w:ascii="宋体" w:hAnsi="宋体" w:cs="宋体"/>
          <w:b w:val="0"/>
          <w:bCs/>
          <w:i/>
          <w:iCs/>
          <w:color w:val="000000"/>
          <w:sz w:val="21"/>
          <w:szCs w:val="21"/>
          <w:highlight w:val="none"/>
          <w:u w:val="single"/>
          <w:lang w:val="en-US" w:eastAsia="zh-CN"/>
        </w:rPr>
      </w:r>
      <w:r/>
    </w:p>
    <w:p>
      <w:pPr>
        <w:pStyle w:val="808"/>
        <w:ind w:left="0" w:firstLine="422"/>
        <w:keepLines w:val="0"/>
        <w:keepNext w:val="0"/>
        <w:pageBreakBefore w:val="0"/>
        <w:spacing w:line="360" w:lineRule="auto"/>
        <w:rPr>
          <w:rFonts w:hint="eastAsia" w:ascii="宋体" w:hAnsi="宋体" w:cs="宋体"/>
          <w:b w:val="0"/>
          <w:bCs/>
          <w:i/>
          <w:iCs/>
          <w:color w:val="000000"/>
          <w:sz w:val="21"/>
          <w:szCs w:val="21"/>
          <w:highlight w:val="none"/>
          <w:u w:val="single"/>
          <w:lang w:val="en-US" w:eastAsia="zh-CN"/>
        </w:rPr>
      </w:pPr>
      <w:r>
        <w:rPr>
          <w:rFonts w:hint="eastAsia" w:ascii="宋体" w:hAnsi="宋体" w:cs="宋体"/>
          <w:b w:val="0"/>
          <w:bCs/>
          <w:i/>
          <w:iCs/>
          <w:color w:val="000000"/>
          <w:sz w:val="21"/>
          <w:szCs w:val="21"/>
          <w:highlight w:val="none"/>
          <w:u w:val="single"/>
          <w:lang w:val="en-US" w:eastAsia="zh-CN"/>
        </w:rPr>
        <w:t xml:space="preserve">12、配置清单</w:t>
      </w:r>
      <w:r>
        <w:rPr>
          <w:rFonts w:hint="eastAsia" w:ascii="宋体" w:hAnsi="宋体" w:cs="宋体"/>
          <w:b w:val="0"/>
          <w:bCs/>
          <w:i/>
          <w:iCs/>
          <w:color w:val="000000"/>
          <w:sz w:val="21"/>
          <w:szCs w:val="21"/>
          <w:highlight w:val="none"/>
          <w:u w:val="single"/>
          <w:lang w:val="en-US" w:eastAsia="zh-CN"/>
        </w:rPr>
      </w:r>
      <w:r/>
    </w:p>
    <w:p>
      <w:pPr>
        <w:pStyle w:val="808"/>
        <w:ind w:left="0" w:firstLine="422"/>
        <w:keepLines w:val="0"/>
        <w:keepNext w:val="0"/>
        <w:pageBreakBefore w:val="0"/>
        <w:spacing w:line="360" w:lineRule="auto"/>
        <w:rPr>
          <w:rFonts w:hint="eastAsia" w:ascii="宋体" w:hAnsi="宋体" w:cs="宋体"/>
          <w:b w:val="0"/>
          <w:bCs/>
          <w:i/>
          <w:iCs/>
          <w:color w:val="000000"/>
          <w:sz w:val="21"/>
          <w:szCs w:val="21"/>
          <w:highlight w:val="none"/>
          <w:u w:val="single"/>
          <w:lang w:val="en-US" w:eastAsia="zh-CN"/>
        </w:rPr>
      </w:pPr>
      <w:r>
        <w:rPr>
          <w:rFonts w:hint="eastAsia" w:ascii="宋体" w:hAnsi="宋体" w:cs="宋体"/>
          <w:b w:val="0"/>
          <w:bCs/>
          <w:i/>
          <w:iCs/>
          <w:color w:val="000000"/>
          <w:sz w:val="21"/>
          <w:szCs w:val="21"/>
          <w:highlight w:val="none"/>
          <w:u w:val="single"/>
          <w:lang w:val="en-US" w:eastAsia="zh-CN"/>
        </w:rPr>
        <w:t xml:space="preserve">等中心C形臂主机架、集成式工作站、X射线发生装置、平板探测器、4k高清医用显示器、多点触控全能控制面板、多功能脚踏控制开关、智能化图像控制和图像处理功能、数据管理系统、DICOM功能、三维成像功能、双向激光定位系统、UPS不间断电源系统、符合防护规范轻便铅衣（含围脖帽子）8套。</w:t>
      </w:r>
      <w:r>
        <w:rPr>
          <w:rFonts w:hint="eastAsia" w:ascii="宋体" w:hAnsi="宋体" w:cs="宋体"/>
          <w:b w:val="0"/>
          <w:bCs/>
          <w:i/>
          <w:iCs/>
          <w:color w:val="000000"/>
          <w:sz w:val="21"/>
          <w:szCs w:val="21"/>
          <w:highlight w:val="none"/>
          <w:u w:val="single"/>
          <w:lang w:val="en-US" w:eastAsia="zh-CN"/>
        </w:rPr>
      </w:r>
      <w:r/>
    </w:p>
    <w:p>
      <w:pPr>
        <w:pStyle w:val="925"/>
        <w:rPr>
          <w:rFonts w:hint="eastAsia"/>
          <w:color w:val="000000"/>
          <w:highlight w:val="none"/>
          <w:lang w:val="en-US" w:eastAsia="zh-CN"/>
        </w:rPr>
      </w:pPr>
      <w:r>
        <w:rPr>
          <w:rFonts w:hint="eastAsia" w:cs="宋体"/>
          <w:b/>
          <w:color w:val="000000"/>
          <w:sz w:val="21"/>
          <w:szCs w:val="21"/>
          <w:highlight w:val="none"/>
          <w:lang w:val="en-US" w:eastAsia="zh-CN"/>
        </w:rPr>
        <w:t xml:space="preserve">注：证明材料为</w:t>
      </w:r>
      <w:r>
        <w:rPr>
          <w:rFonts w:hint="eastAsia" w:ascii="宋体" w:hAnsi="宋体" w:cs="宋体"/>
          <w:b/>
          <w:color w:val="000000"/>
          <w:sz w:val="21"/>
          <w:szCs w:val="21"/>
          <w:highlight w:val="none"/>
          <w:lang w:val="en-US" w:eastAsia="zh-CN"/>
        </w:rPr>
        <w:t xml:space="preserve">产品说明书或实物操作界面或彩页或由第三方检测机构出具的</w:t>
      </w:r>
      <w:r>
        <w:rPr>
          <w:rFonts w:ascii="宋体" w:hAnsi="宋体" w:cs="宋体"/>
          <w:b/>
          <w:color w:val="000000"/>
          <w:sz w:val="21"/>
          <w:szCs w:val="21"/>
          <w:highlight w:val="none"/>
          <w:lang w:val="en-US" w:eastAsia="zh-CN"/>
        </w:rPr>
        <w:t xml:space="preserve">具有CMA</w:t>
      </w:r>
      <w:r>
        <w:rPr>
          <w:rFonts w:hint="eastAsia" w:ascii="宋体" w:hAnsi="宋体" w:cs="宋体"/>
          <w:b/>
          <w:color w:val="000000"/>
          <w:sz w:val="21"/>
          <w:szCs w:val="21"/>
          <w:highlight w:val="none"/>
          <w:lang w:val="en-US" w:eastAsia="zh-CN"/>
        </w:rPr>
        <w:t xml:space="preserve">标识</w:t>
      </w:r>
      <w:r>
        <w:rPr>
          <w:rFonts w:ascii="宋体" w:hAnsi="宋体" w:cs="宋体"/>
          <w:b/>
          <w:color w:val="000000"/>
          <w:sz w:val="21"/>
          <w:szCs w:val="21"/>
          <w:highlight w:val="none"/>
          <w:lang w:val="en-US" w:eastAsia="zh-CN"/>
        </w:rPr>
        <w:t xml:space="preserve">的</w:t>
      </w:r>
      <w:r>
        <w:rPr>
          <w:rFonts w:hint="eastAsia" w:ascii="宋体" w:hAnsi="宋体" w:cs="宋体"/>
          <w:b/>
          <w:color w:val="000000"/>
          <w:sz w:val="21"/>
          <w:szCs w:val="21"/>
          <w:highlight w:val="none"/>
          <w:lang w:val="en-US" w:eastAsia="zh-CN"/>
        </w:rPr>
        <w:t xml:space="preserve">有效</w:t>
      </w:r>
      <w:r>
        <w:rPr>
          <w:rFonts w:ascii="宋体" w:hAnsi="宋体" w:cs="宋体"/>
          <w:b/>
          <w:color w:val="000000"/>
          <w:sz w:val="21"/>
          <w:szCs w:val="21"/>
          <w:highlight w:val="none"/>
          <w:lang w:val="en-US" w:eastAsia="zh-CN"/>
        </w:rPr>
        <w:t xml:space="preserve">检测报告</w:t>
      </w:r>
      <w:r>
        <w:rPr>
          <w:rFonts w:hint="eastAsia" w:ascii="宋体" w:hAnsi="宋体" w:cs="宋体"/>
          <w:b/>
          <w:color w:val="000000"/>
          <w:sz w:val="21"/>
          <w:szCs w:val="21"/>
          <w:highlight w:val="none"/>
          <w:lang w:val="en-US" w:eastAsia="zh-CN"/>
        </w:rPr>
        <w:t xml:space="preserve">或医疗器械注册证之附件《产品技术要求》</w:t>
      </w:r>
      <w:r>
        <w:rPr>
          <w:rFonts w:ascii="宋体" w:hAnsi="宋体" w:cs="宋体"/>
          <w:b/>
          <w:color w:val="000000"/>
          <w:sz w:val="21"/>
          <w:szCs w:val="21"/>
          <w:highlight w:val="none"/>
          <w:lang w:val="en-US" w:eastAsia="zh-CN"/>
        </w:rPr>
        <w:t xml:space="preserve">。</w:t>
      </w:r>
      <w:r>
        <w:rPr>
          <w:rFonts w:hint="eastAsia"/>
          <w:color w:val="000000"/>
          <w:highlight w:val="none"/>
          <w:lang w:val="en-US" w:eastAsia="zh-CN"/>
        </w:rPr>
      </w:r>
      <w:r/>
    </w:p>
    <w:p>
      <w:pPr>
        <w:pStyle w:val="808"/>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、商务条款 </w:t>
      </w:r>
      <w:r>
        <w:rPr>
          <w:rFonts w:hint="eastAsia" w:ascii="宋体" w:hAnsi="宋体" w:eastAsia="宋体" w:cs="宋体"/>
          <w:b/>
          <w:color w:val="000000"/>
          <w:sz w:val="21"/>
          <w:szCs w:val="21"/>
          <w:highlight w:val="none"/>
        </w:rPr>
      </w:r>
      <w:r/>
    </w:p>
    <w:p>
      <w:pPr>
        <w:pStyle w:val="808"/>
        <w:ind w:firstLine="450"/>
        <w:keepLines w:val="0"/>
        <w:keepNext w:val="0"/>
        <w:pageBreakBefore w:val="0"/>
        <w:spacing w:line="360" w:lineRule="auto"/>
        <w:rPr>
          <w:rFonts w:hint="eastAsia" w:ascii="宋体" w:hAnsi="宋体" w:eastAsia="宋体" w:cs="宋体"/>
          <w:b/>
          <w:bCs/>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1 质保期</w:t>
      </w:r>
      <w:r>
        <w:rPr>
          <w:rFonts w:hint="eastAsia" w:ascii="宋体" w:hAnsi="宋体" w:cs="宋体"/>
          <w:b/>
          <w:color w:val="000000"/>
          <w:spacing w:val="7"/>
          <w:sz w:val="21"/>
          <w:szCs w:val="21"/>
          <w:highlight w:val="none"/>
          <w:lang w:val="en-US" w:eastAsia="zh-CN"/>
        </w:rPr>
        <w:t xml:space="preserve">：</w:t>
      </w:r>
      <w:r>
        <w:rPr>
          <w:rStyle w:val="809"/>
          <w:rFonts w:hint="eastAsia" w:ascii="宋体" w:hAnsi="宋体" w:eastAsia="宋体" w:cs="宋体"/>
          <w:b/>
          <w:bCs/>
          <w:i/>
          <w:color w:val="000000"/>
          <w:spacing w:val="7"/>
          <w:sz w:val="21"/>
          <w:szCs w:val="21"/>
          <w:highlight w:val="none"/>
          <w:u w:val="single"/>
        </w:rPr>
        <w:t xml:space="preserve">自物品验收合格</w:t>
      </w:r>
      <w:r>
        <w:rPr>
          <w:rStyle w:val="809"/>
          <w:rFonts w:hint="eastAsia" w:ascii="宋体" w:hAnsi="宋体" w:eastAsia="宋体" w:cs="宋体"/>
          <w:b/>
          <w:bCs/>
          <w:i/>
          <w:color w:val="000000"/>
          <w:spacing w:val="7"/>
          <w:sz w:val="21"/>
          <w:szCs w:val="21"/>
          <w:highlight w:val="none"/>
          <w:u w:val="single"/>
          <w:lang w:val="en-US" w:eastAsia="zh-CN"/>
        </w:rPr>
        <w:t xml:space="preserve">之日起</w:t>
      </w:r>
      <w:r>
        <w:rPr>
          <w:rStyle w:val="809"/>
          <w:rFonts w:hint="eastAsia" w:ascii="宋体" w:hAnsi="宋体" w:eastAsia="宋体" w:cs="宋体"/>
          <w:b/>
          <w:bCs/>
          <w:i/>
          <w:color w:val="000000"/>
          <w:spacing w:val="7"/>
          <w:sz w:val="21"/>
          <w:szCs w:val="21"/>
          <w:highlight w:val="none"/>
          <w:u w:val="single"/>
        </w:rPr>
        <w:t xml:space="preserve">（以双方在验收报告签订日期为准），</w:t>
      </w:r>
      <w:r>
        <w:rPr>
          <w:rStyle w:val="809"/>
          <w:rFonts w:hint="eastAsia" w:ascii="宋体" w:hAnsi="宋体" w:eastAsia="宋体" w:cs="宋体"/>
          <w:b/>
          <w:bCs/>
          <w:i/>
          <w:color w:val="000000"/>
          <w:spacing w:val="7"/>
          <w:sz w:val="21"/>
          <w:szCs w:val="21"/>
          <w:highlight w:val="none"/>
          <w:u w:val="single"/>
          <w:lang w:val="en-US" w:eastAsia="zh-CN"/>
        </w:rPr>
        <w:t xml:space="preserve">物品的免费质保期5年</w:t>
      </w:r>
      <w:r>
        <w:rPr>
          <w:rStyle w:val="809"/>
          <w:rFonts w:hint="eastAsia" w:ascii="宋体" w:hAnsi="宋体" w:eastAsia="宋体" w:cs="宋体"/>
          <w:b/>
          <w:bCs/>
          <w:i/>
          <w:color w:val="000000"/>
          <w:spacing w:val="7"/>
          <w:sz w:val="21"/>
          <w:szCs w:val="21"/>
          <w:highlight w:val="none"/>
          <w:u w:val="single"/>
          <w:lang w:eastAsia="zh-CN"/>
        </w:rPr>
        <w:t xml:space="preserve">。</w:t>
      </w:r>
      <w:r>
        <w:rPr>
          <w:rFonts w:hint="eastAsia" w:ascii="宋体" w:hAnsi="宋体" w:eastAsia="宋体" w:cs="宋体"/>
          <w:b/>
          <w:bCs/>
          <w:color w:val="000000"/>
          <w:spacing w:val="7"/>
          <w:sz w:val="21"/>
          <w:szCs w:val="21"/>
          <w:highlight w:val="none"/>
          <w:lang w:val="en-US" w:eastAsia="zh-CN"/>
        </w:rPr>
      </w:r>
      <w:r/>
    </w:p>
    <w:p>
      <w:pPr>
        <w:pStyle w:val="808"/>
        <w:ind w:firstLine="450"/>
        <w:jc w:val="left"/>
        <w:keepLines w:val="0"/>
        <w:keepNext w:val="0"/>
        <w:pageBreakBefore w:val="0"/>
        <w:spacing w:line="360" w:lineRule="auto"/>
        <w:widowControl/>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2 售后技术服务要求</w:t>
      </w:r>
      <w:r>
        <w:rPr>
          <w:rFonts w:hint="eastAsia" w:ascii="宋体" w:hAnsi="宋体" w:eastAsia="宋体" w:cs="宋体"/>
          <w:b/>
          <w:color w:val="000000"/>
          <w:spacing w:val="7"/>
          <w:sz w:val="21"/>
          <w:szCs w:val="21"/>
          <w:highlight w:val="none"/>
          <w:lang w:val="en-US" w:eastAsia="zh-CN"/>
        </w:rPr>
      </w:r>
      <w:r/>
    </w:p>
    <w:p>
      <w:pPr>
        <w:pStyle w:val="932"/>
        <w:ind w:firstLine="450"/>
        <w:keepLines w:val="0"/>
        <w:keepNext w:val="0"/>
        <w:pageBreakBefore w:val="0"/>
        <w:spacing w:line="360" w:lineRule="auto"/>
        <w:rPr>
          <w:rFonts w:hint="eastAsia" w:ascii="宋体" w:hAnsi="宋体" w:eastAsia="宋体" w:cs="宋体"/>
          <w:b/>
          <w:bCs/>
          <w:i/>
          <w:color w:val="000000"/>
          <w:spacing w:val="7"/>
          <w:sz w:val="21"/>
          <w:szCs w:val="21"/>
          <w:highlight w:val="none"/>
          <w:u w:val="single"/>
        </w:rPr>
      </w:pPr>
      <w:r>
        <w:rPr>
          <w:rFonts w:hint="eastAsia" w:ascii="宋体" w:hAnsi="宋体" w:eastAsia="宋体" w:cs="宋体"/>
          <w:b/>
          <w:bCs/>
          <w:i/>
          <w:color w:val="000000"/>
          <w:spacing w:val="7"/>
          <w:sz w:val="21"/>
          <w:szCs w:val="21"/>
          <w:highlight w:val="none"/>
          <w:u w:val="single"/>
        </w:rPr>
        <w:t xml:space="preserve">（1）免费质保期内，除</w:t>
      </w:r>
      <w:r>
        <w:rPr>
          <w:rFonts w:hint="eastAsia" w:ascii="宋体" w:hAnsi="宋体" w:eastAsia="宋体" w:cs="宋体"/>
          <w:b/>
          <w:bCs/>
          <w:i/>
          <w:color w:val="000000"/>
          <w:spacing w:val="7"/>
          <w:sz w:val="21"/>
          <w:szCs w:val="21"/>
          <w:highlight w:val="none"/>
          <w:u w:val="single"/>
          <w:lang w:val="en-US" w:eastAsia="zh-CN"/>
        </w:rPr>
        <w:t xml:space="preserve">不</w:t>
      </w:r>
      <w:r>
        <w:rPr>
          <w:rFonts w:hint="eastAsia" w:ascii="宋体" w:hAnsi="宋体" w:eastAsia="宋体" w:cs="宋体"/>
          <w:b/>
          <w:bCs/>
          <w:i/>
          <w:color w:val="000000"/>
          <w:spacing w:val="7"/>
          <w:sz w:val="21"/>
          <w:szCs w:val="21"/>
          <w:highlight w:val="none"/>
          <w:u w:val="single"/>
        </w:rPr>
        <w:t xml:space="preserve">可抗拒因素外，供应方对物品进行免费维修或更换，终身维修。质保期内每半年免费保养巡检一次</w:t>
      </w:r>
      <w:r>
        <w:rPr>
          <w:rFonts w:hint="eastAsia" w:ascii="宋体" w:hAnsi="宋体" w:eastAsia="宋体" w:cs="宋体"/>
          <w:b/>
          <w:bCs/>
          <w:i/>
          <w:color w:val="000000"/>
          <w:spacing w:val="7"/>
          <w:sz w:val="21"/>
          <w:szCs w:val="21"/>
          <w:highlight w:val="none"/>
          <w:u w:val="single"/>
          <w:lang w:val="en-US" w:eastAsia="zh-CN"/>
        </w:rPr>
        <w:t xml:space="preserve">并提供保养巡检报告</w:t>
      </w:r>
      <w:r>
        <w:rPr>
          <w:rFonts w:hint="eastAsia" w:ascii="宋体" w:hAnsi="宋体" w:eastAsia="宋体" w:cs="宋体"/>
          <w:b/>
          <w:bCs/>
          <w:i/>
          <w:color w:val="000000"/>
          <w:spacing w:val="7"/>
          <w:sz w:val="21"/>
          <w:szCs w:val="21"/>
          <w:highlight w:val="none"/>
          <w:u w:val="single"/>
        </w:rPr>
        <w:t xml:space="preserve">，并确保备品备件的正常供应。</w:t>
      </w:r>
      <w:r>
        <w:rPr>
          <w:rFonts w:hint="eastAsia" w:ascii="宋体" w:hAnsi="宋体" w:eastAsia="宋体" w:cs="宋体"/>
          <w:b/>
          <w:bCs/>
          <w:i/>
          <w:color w:val="000000"/>
          <w:spacing w:val="7"/>
          <w:sz w:val="21"/>
          <w:szCs w:val="21"/>
          <w:highlight w:val="none"/>
          <w:u w:val="single"/>
        </w:rPr>
      </w:r>
      <w:r/>
    </w:p>
    <w:p>
      <w:pPr>
        <w:pStyle w:val="932"/>
        <w:ind w:firstLine="450"/>
        <w:keepLines w:val="0"/>
        <w:keepNext w:val="0"/>
        <w:pageBreakBefore w:val="0"/>
        <w:spacing w:line="360" w:lineRule="exact"/>
        <w:rPr>
          <w:rFonts w:hint="eastAsia" w:ascii="宋体" w:hAnsi="宋体" w:eastAsia="宋体" w:cs="宋体"/>
          <w:b/>
          <w:bCs/>
          <w:i/>
          <w:color w:val="000000"/>
          <w:spacing w:val="7"/>
          <w:sz w:val="21"/>
          <w:szCs w:val="21"/>
          <w:highlight w:val="none"/>
          <w:u w:val="single"/>
        </w:rPr>
        <w:outlineLvl w:val="9"/>
      </w:pPr>
      <w:r>
        <w:rPr>
          <w:rFonts w:hint="eastAsia" w:ascii="宋体" w:hAnsi="宋体" w:eastAsia="宋体" w:cs="宋体"/>
          <w:b/>
          <w:bCs/>
          <w:i/>
          <w:color w:val="000000"/>
          <w:spacing w:val="7"/>
          <w:sz w:val="21"/>
          <w:szCs w:val="21"/>
          <w:highlight w:val="none"/>
          <w:u w:val="single"/>
        </w:rPr>
        <w:t xml:space="preserve">（2）供应商在接到采购单位维修函电后，必须在2小时内对采购单位所提出的维修要求作出响应，24小时内到达维修现场，并在最短时间内修复完毕</w:t>
      </w:r>
      <w:r>
        <w:rPr>
          <w:rFonts w:hint="eastAsia" w:ascii="宋体" w:hAnsi="宋体" w:eastAsia="宋体" w:cs="宋体"/>
          <w:b/>
          <w:bCs/>
          <w:i/>
          <w:color w:val="000000"/>
          <w:spacing w:val="7"/>
          <w:sz w:val="21"/>
          <w:szCs w:val="21"/>
          <w:highlight w:val="none"/>
          <w:u w:val="single"/>
          <w:lang w:val="en-US" w:eastAsia="zh-CN"/>
        </w:rPr>
        <w:t xml:space="preserve">；</w:t>
      </w:r>
      <w:r>
        <w:rPr>
          <w:rFonts w:hint="eastAsia" w:ascii="宋体" w:hAnsi="宋体" w:eastAsia="宋体" w:cs="宋体"/>
          <w:b/>
          <w:bCs/>
          <w:i/>
          <w:iCs/>
          <w:color w:val="000000"/>
          <w:sz w:val="21"/>
          <w:szCs w:val="21"/>
          <w:highlight w:val="none"/>
          <w:u w:val="single"/>
          <w:lang w:val="en-US" w:eastAsia="zh-CN"/>
        </w:rPr>
        <w:t xml:space="preserve">如乙方未能按时响应、到场维修，甲方有权先行寻求第三方维修，由此产生的一切费用均由乙方承担。</w:t>
      </w:r>
      <w:r>
        <w:rPr>
          <w:rFonts w:hint="eastAsia" w:ascii="宋体" w:hAnsi="宋体" w:eastAsia="宋体" w:cs="宋体"/>
          <w:b/>
          <w:bCs/>
          <w:i/>
          <w:iCs/>
          <w:color w:val="000000"/>
          <w:sz w:val="21"/>
          <w:szCs w:val="21"/>
          <w:highlight w:val="none"/>
          <w:u w:val="single"/>
        </w:rPr>
        <w:t xml:space="preserve">如需返厂维修则免费提供备用样机。</w:t>
      </w:r>
      <w:r>
        <w:rPr>
          <w:rFonts w:hint="eastAsia" w:ascii="宋体" w:hAnsi="宋体" w:eastAsia="宋体" w:cs="宋体"/>
          <w:b/>
          <w:bCs/>
          <w:i/>
          <w:color w:val="000000"/>
          <w:spacing w:val="7"/>
          <w:sz w:val="21"/>
          <w:szCs w:val="21"/>
          <w:highlight w:val="none"/>
          <w:u w:val="single"/>
        </w:rPr>
        <w:t xml:space="preserve">否则由于故障造成的全部损失由投标人承担。</w:t>
      </w:r>
      <w:r>
        <w:rPr>
          <w:rFonts w:hint="eastAsia" w:ascii="宋体" w:hAnsi="宋体" w:eastAsia="宋体" w:cs="宋体"/>
          <w:b/>
          <w:bCs/>
          <w:i/>
          <w:color w:val="000000"/>
          <w:spacing w:val="7"/>
          <w:sz w:val="21"/>
          <w:szCs w:val="21"/>
          <w:highlight w:val="none"/>
          <w:u w:val="single"/>
        </w:rPr>
      </w:r>
      <w:r/>
    </w:p>
    <w:p>
      <w:pPr>
        <w:pStyle w:val="932"/>
        <w:ind w:firstLine="450"/>
        <w:keepLines w:val="0"/>
        <w:keepNext w:val="0"/>
        <w:pageBreakBefore w:val="0"/>
        <w:spacing w:line="360" w:lineRule="exact"/>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（3）质保期满后，每年的维保费（全保）不得高于8万元。</w:t>
      </w:r>
      <w:r>
        <w:rPr>
          <w:rFonts w:hint="eastAsia" w:ascii="宋体" w:hAnsi="宋体" w:eastAsia="宋体" w:cs="宋体"/>
          <w:b/>
          <w:bCs/>
          <w:i/>
          <w:color w:val="000000"/>
          <w:spacing w:val="7"/>
          <w:sz w:val="21"/>
          <w:szCs w:val="21"/>
          <w:highlight w:val="none"/>
          <w:u w:val="single"/>
          <w:lang w:val="en-US" w:eastAsia="zh-CN"/>
        </w:rPr>
      </w:r>
      <w:r/>
    </w:p>
    <w:p>
      <w:pPr>
        <w:pStyle w:val="935"/>
        <w:ind w:firstLine="448"/>
        <w:keepLines w:val="0"/>
        <w:keepNext w:val="0"/>
        <w:pageBreakBefore w:val="0"/>
        <w:spacing w:line="360" w:lineRule="exact"/>
        <w:rPr>
          <w:rFonts w:hint="eastAsia" w:ascii="宋体" w:hAnsi="宋体" w:eastAsia="宋体" w:cs="宋体"/>
          <w:i w:val="0"/>
          <w:iCs/>
          <w:color w:val="000000"/>
          <w:spacing w:val="7"/>
          <w:sz w:val="21"/>
          <w:szCs w:val="21"/>
          <w:highlight w:val="none"/>
          <w:u w:val="none"/>
        </w:rPr>
        <w:outlineLvl w:val="9"/>
      </w:pPr>
      <w:r>
        <w:rPr>
          <w:rStyle w:val="809"/>
          <w:rFonts w:hint="eastAsia" w:ascii="宋体" w:hAnsi="宋体" w:eastAsia="宋体" w:cs="宋体"/>
          <w:b w:val="0"/>
          <w:i w:val="0"/>
          <w:iCs/>
          <w:color w:val="000000"/>
          <w:spacing w:val="7"/>
          <w:sz w:val="21"/>
          <w:szCs w:val="21"/>
          <w:highlight w:val="none"/>
          <w:u w:val="none"/>
        </w:rPr>
        <w:t xml:space="preserve">（</w:t>
      </w:r>
      <w:r>
        <w:rPr>
          <w:rStyle w:val="809"/>
          <w:rFonts w:hint="eastAsia" w:ascii="宋体" w:hAnsi="宋体" w:eastAsia="宋体" w:cs="宋体"/>
          <w:b w:val="0"/>
          <w:i w:val="0"/>
          <w:iCs/>
          <w:color w:val="000000"/>
          <w:spacing w:val="7"/>
          <w:sz w:val="21"/>
          <w:szCs w:val="21"/>
          <w:highlight w:val="none"/>
          <w:u w:val="none"/>
          <w:lang w:val="en-US" w:eastAsia="zh-CN"/>
        </w:rPr>
        <w:t xml:space="preserve">4</w:t>
      </w:r>
      <w:r>
        <w:rPr>
          <w:rStyle w:val="809"/>
          <w:rFonts w:hint="eastAsia" w:ascii="宋体" w:hAnsi="宋体" w:eastAsia="宋体" w:cs="宋体"/>
          <w:b w:val="0"/>
          <w:i w:val="0"/>
          <w:iCs/>
          <w:color w:val="000000"/>
          <w:spacing w:val="7"/>
          <w:sz w:val="21"/>
          <w:szCs w:val="21"/>
          <w:highlight w:val="none"/>
          <w:u w:val="none"/>
        </w:rPr>
        <w:t xml:space="preserve">）</w:t>
      </w:r>
      <w:r>
        <w:rPr>
          <w:rFonts w:hint="eastAsia" w:ascii="宋体" w:hAnsi="宋体" w:eastAsia="宋体" w:cs="宋体"/>
          <w:i w:val="0"/>
          <w:iCs/>
          <w:color w:val="000000"/>
          <w:spacing w:val="7"/>
          <w:sz w:val="21"/>
          <w:szCs w:val="21"/>
          <w:highlight w:val="none"/>
          <w:u w:val="none"/>
        </w:rPr>
        <w:t xml:space="preserve">供应商必须提出免费质保期内的维修、维护内容及服务方式、范围（产品、技术、部件）。</w:t>
      </w:r>
      <w:r>
        <w:rPr>
          <w:rFonts w:hint="eastAsia" w:ascii="宋体" w:hAnsi="宋体" w:eastAsia="宋体" w:cs="宋体"/>
          <w:i w:val="0"/>
          <w:iCs/>
          <w:color w:val="000000"/>
          <w:spacing w:val="7"/>
          <w:sz w:val="21"/>
          <w:szCs w:val="21"/>
          <w:highlight w:val="none"/>
          <w:u w:val="none"/>
        </w:rPr>
      </w:r>
      <w:r/>
    </w:p>
    <w:p>
      <w:pPr>
        <w:pStyle w:val="932"/>
        <w:ind w:firstLine="448"/>
        <w:keepLines w:val="0"/>
        <w:keepNext w:val="0"/>
        <w:pageBreakBefore w:val="0"/>
        <w:spacing w:line="360" w:lineRule="exact"/>
        <w:rPr>
          <w:rFonts w:hint="eastAsia" w:ascii="宋体" w:hAnsi="宋体" w:eastAsia="宋体" w:cs="宋体"/>
          <w:i w:val="0"/>
          <w:iCs/>
          <w:color w:val="000000"/>
          <w:spacing w:val="7"/>
          <w:sz w:val="21"/>
          <w:szCs w:val="21"/>
          <w:highlight w:val="none"/>
          <w:u w:val="none"/>
        </w:rPr>
        <w:outlineLvl w:val="9"/>
      </w:pPr>
      <w:r>
        <w:rPr>
          <w:rFonts w:hint="eastAsia" w:ascii="宋体" w:hAnsi="宋体" w:eastAsia="宋体" w:cs="宋体"/>
          <w:i w:val="0"/>
          <w:iCs/>
          <w:color w:val="000000"/>
          <w:spacing w:val="7"/>
          <w:sz w:val="21"/>
          <w:szCs w:val="21"/>
          <w:highlight w:val="none"/>
          <w:u w:val="none"/>
          <w:lang w:eastAsia="zh-CN"/>
        </w:rPr>
        <w:t xml:space="preserve">（</w:t>
      </w:r>
      <w:r>
        <w:rPr>
          <w:rFonts w:hint="eastAsia" w:ascii="宋体" w:hAnsi="宋体" w:eastAsia="宋体" w:cs="宋体"/>
          <w:i w:val="0"/>
          <w:iCs/>
          <w:color w:val="000000"/>
          <w:spacing w:val="7"/>
          <w:sz w:val="21"/>
          <w:szCs w:val="21"/>
          <w:highlight w:val="none"/>
          <w:u w:val="none"/>
          <w:lang w:val="en-US" w:eastAsia="zh-CN"/>
        </w:rPr>
        <w:t xml:space="preserve">5</w:t>
      </w:r>
      <w:r>
        <w:rPr>
          <w:rFonts w:hint="eastAsia" w:ascii="宋体" w:hAnsi="宋体" w:eastAsia="宋体" w:cs="宋体"/>
          <w:i w:val="0"/>
          <w:iCs/>
          <w:color w:val="000000"/>
          <w:spacing w:val="7"/>
          <w:sz w:val="21"/>
          <w:szCs w:val="21"/>
          <w:highlight w:val="none"/>
          <w:u w:val="none"/>
          <w:lang w:eastAsia="zh-CN"/>
        </w:rPr>
        <w:t xml:space="preserve">）</w:t>
      </w:r>
      <w:r>
        <w:rPr>
          <w:rFonts w:hint="eastAsia" w:ascii="宋体" w:hAnsi="宋体" w:eastAsia="宋体" w:cs="宋体"/>
          <w:i w:val="0"/>
          <w:iCs/>
          <w:color w:val="000000"/>
          <w:sz w:val="21"/>
          <w:szCs w:val="21"/>
          <w:highlight w:val="none"/>
          <w:u w:val="none"/>
        </w:rPr>
        <w:t xml:space="preserve">提供厂家原厂售后服务承诺书。</w:t>
      </w:r>
      <w:r>
        <w:rPr>
          <w:rFonts w:hint="eastAsia" w:ascii="宋体" w:hAnsi="宋体" w:eastAsia="宋体" w:cs="宋体"/>
          <w:i w:val="0"/>
          <w:iCs/>
          <w:color w:val="000000"/>
          <w:spacing w:val="7"/>
          <w:sz w:val="21"/>
          <w:szCs w:val="21"/>
          <w:highlight w:val="none"/>
          <w:u w:val="none"/>
        </w:rPr>
      </w:r>
      <w:r/>
    </w:p>
    <w:p>
      <w:pPr>
        <w:pStyle w:val="808"/>
        <w:ind w:firstLine="450"/>
        <w:jc w:val="left"/>
        <w:keepLines w:val="0"/>
        <w:keepNext w:val="0"/>
        <w:pageBreakBefore w:val="0"/>
        <w:spacing w:line="360" w:lineRule="exact"/>
        <w:widowControl/>
        <w:rPr>
          <w:rFonts w:hint="eastAsia" w:ascii="宋体" w:hAnsi="宋体" w:eastAsia="宋体" w:cs="宋体"/>
          <w:b/>
          <w:color w:val="000000"/>
          <w:spacing w:val="7"/>
          <w:sz w:val="21"/>
          <w:szCs w:val="21"/>
          <w:highlight w:val="none"/>
          <w:lang w:val="en-US" w:eastAsia="zh-CN"/>
        </w:rPr>
        <w:outlineLvl w:val="9"/>
      </w:pPr>
      <w:r>
        <w:rPr>
          <w:rFonts w:hint="eastAsia" w:ascii="宋体" w:hAnsi="宋体" w:eastAsia="宋体" w:cs="宋体"/>
          <w:b/>
          <w:color w:val="000000"/>
          <w:spacing w:val="7"/>
          <w:sz w:val="21"/>
          <w:szCs w:val="21"/>
          <w:highlight w:val="none"/>
          <w:lang w:val="en-US" w:eastAsia="zh-CN"/>
        </w:rPr>
        <w:t xml:space="preserve">3 交货期、交货方式及交货地点</w:t>
      </w:r>
      <w:r>
        <w:rPr>
          <w:rFonts w:hint="eastAsia" w:ascii="宋体" w:hAnsi="宋体" w:eastAsia="宋体" w:cs="宋体"/>
          <w:b/>
          <w:color w:val="000000"/>
          <w:spacing w:val="7"/>
          <w:sz w:val="21"/>
          <w:szCs w:val="21"/>
          <w:highlight w:val="none"/>
          <w:lang w:val="en-US" w:eastAsia="zh-CN"/>
        </w:rPr>
      </w:r>
      <w:r/>
    </w:p>
    <w:p>
      <w:pPr>
        <w:pStyle w:val="935"/>
        <w:ind w:firstLine="450"/>
        <w:keepLines w:val="0"/>
        <w:keepNext w:val="0"/>
        <w:pageBreakBefore w:val="0"/>
        <w:spacing w:line="360" w:lineRule="exact"/>
        <w:rPr>
          <w:rStyle w:val="809"/>
          <w:rFonts w:hint="eastAsia" w:ascii="宋体" w:hAnsi="宋体" w:eastAsia="宋体" w:cs="宋体"/>
          <w:b/>
          <w:bCs/>
          <w:i/>
          <w:color w:val="000000"/>
          <w:spacing w:val="7"/>
          <w:sz w:val="21"/>
          <w:szCs w:val="21"/>
          <w:highlight w:val="none"/>
          <w:u w:val="single"/>
        </w:rPr>
        <w:outlineLvl w:val="9"/>
      </w:pPr>
      <w:r>
        <w:rPr>
          <w:rStyle w:val="809"/>
          <w:rFonts w:hint="eastAsia" w:ascii="宋体" w:hAnsi="宋体" w:eastAsia="宋体" w:cs="宋体"/>
          <w:b/>
          <w:bCs/>
          <w:i/>
          <w:color w:val="000000"/>
          <w:spacing w:val="7"/>
          <w:sz w:val="21"/>
          <w:szCs w:val="21"/>
          <w:highlight w:val="none"/>
          <w:u w:val="single"/>
        </w:rPr>
        <w:t xml:space="preserve">3.1、交货期</w:t>
      </w:r>
      <w:r>
        <w:rPr>
          <w:rStyle w:val="809"/>
          <w:rFonts w:hint="eastAsia" w:ascii="宋体" w:hAnsi="宋体" w:eastAsia="宋体" w:cs="宋体"/>
          <w:b/>
          <w:bCs/>
          <w:i/>
          <w:color w:val="000000"/>
          <w:spacing w:val="7"/>
          <w:sz w:val="21"/>
          <w:szCs w:val="21"/>
          <w:highlight w:val="none"/>
          <w:u w:val="single"/>
        </w:rPr>
      </w:r>
      <w:r/>
    </w:p>
    <w:p>
      <w:pPr>
        <w:pStyle w:val="935"/>
        <w:ind w:firstLine="450"/>
        <w:keepLines w:val="0"/>
        <w:keepNext w:val="0"/>
        <w:pageBreakBefore w:val="0"/>
        <w:spacing w:line="360" w:lineRule="exact"/>
        <w:rPr>
          <w:rStyle w:val="809"/>
          <w:rFonts w:hint="eastAsia" w:ascii="宋体" w:hAnsi="宋体" w:eastAsia="宋体" w:cs="宋体"/>
          <w:b/>
          <w:bCs/>
          <w:i/>
          <w:color w:val="000000"/>
          <w:spacing w:val="7"/>
          <w:sz w:val="21"/>
          <w:szCs w:val="21"/>
          <w:highlight w:val="none"/>
          <w:u w:val="single"/>
        </w:rPr>
        <w:outlineLvl w:val="9"/>
      </w:pPr>
      <w:r>
        <w:rPr>
          <w:rStyle w:val="809"/>
          <w:rFonts w:hint="eastAsia" w:ascii="宋体" w:hAnsi="宋体" w:eastAsia="宋体" w:cs="宋体"/>
          <w:b/>
          <w:bCs/>
          <w:i/>
          <w:color w:val="000000"/>
          <w:spacing w:val="7"/>
          <w:sz w:val="21"/>
          <w:szCs w:val="21"/>
          <w:highlight w:val="none"/>
          <w:u w:val="single"/>
        </w:rPr>
        <w:t xml:space="preserve">在合同生效后</w:t>
      </w:r>
      <w:r>
        <w:rPr>
          <w:rStyle w:val="809"/>
          <w:rFonts w:hint="eastAsia" w:ascii="宋体" w:hAnsi="宋体" w:eastAsia="宋体" w:cs="宋体"/>
          <w:b/>
          <w:bCs/>
          <w:i/>
          <w:color w:val="000000"/>
          <w:spacing w:val="7"/>
          <w:sz w:val="21"/>
          <w:szCs w:val="21"/>
          <w:highlight w:val="none"/>
          <w:u w:val="single"/>
          <w:lang w:val="en-US" w:eastAsia="zh-CN"/>
        </w:rPr>
        <w:t xml:space="preserve">90</w:t>
      </w:r>
      <w:r>
        <w:rPr>
          <w:rStyle w:val="809"/>
          <w:rFonts w:hint="eastAsia" w:ascii="宋体" w:hAnsi="宋体" w:eastAsia="宋体" w:cs="宋体"/>
          <w:b/>
          <w:bCs/>
          <w:i/>
          <w:color w:val="000000"/>
          <w:spacing w:val="7"/>
          <w:sz w:val="21"/>
          <w:szCs w:val="21"/>
          <w:highlight w:val="none"/>
          <w:u w:val="single"/>
        </w:rPr>
        <w:t xml:space="preserve">天内供货安装调试结束。遇不可抗力原因需迟延交货的，经采购单位同意后可适当延期。</w:t>
      </w:r>
      <w:r>
        <w:rPr>
          <w:rStyle w:val="809"/>
          <w:rFonts w:hint="eastAsia" w:ascii="宋体" w:hAnsi="宋体" w:eastAsia="宋体" w:cs="宋体"/>
          <w:b/>
          <w:bCs/>
          <w:i/>
          <w:color w:val="000000"/>
          <w:spacing w:val="7"/>
          <w:sz w:val="21"/>
          <w:szCs w:val="21"/>
          <w:highlight w:val="none"/>
          <w:u w:val="single"/>
        </w:rPr>
      </w:r>
      <w:r/>
    </w:p>
    <w:p>
      <w:pPr>
        <w:pStyle w:val="935"/>
        <w:ind w:firstLine="450"/>
        <w:keepLines w:val="0"/>
        <w:keepNext w:val="0"/>
        <w:pageBreakBefore w:val="0"/>
        <w:spacing w:line="360" w:lineRule="exact"/>
        <w:rPr>
          <w:rStyle w:val="809"/>
          <w:rFonts w:hint="eastAsia" w:ascii="宋体" w:hAnsi="宋体" w:eastAsia="宋体" w:cs="宋体"/>
          <w:b/>
          <w:bCs/>
          <w:i/>
          <w:color w:val="000000"/>
          <w:spacing w:val="7"/>
          <w:sz w:val="21"/>
          <w:szCs w:val="21"/>
          <w:highlight w:val="none"/>
          <w:u w:val="single"/>
        </w:rPr>
        <w:outlineLvl w:val="9"/>
      </w:pPr>
      <w:r>
        <w:rPr>
          <w:rStyle w:val="809"/>
          <w:rFonts w:hint="eastAsia" w:ascii="宋体" w:hAnsi="宋体" w:eastAsia="宋体" w:cs="宋体"/>
          <w:b/>
          <w:bCs/>
          <w:i/>
          <w:color w:val="000000"/>
          <w:spacing w:val="7"/>
          <w:sz w:val="21"/>
          <w:szCs w:val="21"/>
          <w:highlight w:val="none"/>
          <w:u w:val="single"/>
        </w:rPr>
        <w:t xml:space="preserve">3.2、交货方式</w:t>
      </w:r>
      <w:r>
        <w:rPr>
          <w:rStyle w:val="809"/>
          <w:rFonts w:hint="eastAsia" w:ascii="宋体" w:hAnsi="宋体" w:eastAsia="宋体" w:cs="宋体"/>
          <w:b/>
          <w:bCs/>
          <w:i/>
          <w:color w:val="000000"/>
          <w:spacing w:val="7"/>
          <w:sz w:val="21"/>
          <w:szCs w:val="21"/>
          <w:highlight w:val="none"/>
          <w:u w:val="single"/>
        </w:rPr>
      </w:r>
      <w:r/>
    </w:p>
    <w:p>
      <w:pPr>
        <w:pStyle w:val="935"/>
        <w:ind w:firstLine="450"/>
        <w:keepLines w:val="0"/>
        <w:keepNext w:val="0"/>
        <w:pageBreakBefore w:val="0"/>
        <w:spacing w:line="360" w:lineRule="exact"/>
        <w:rPr>
          <w:rStyle w:val="809"/>
          <w:rFonts w:hint="eastAsia" w:ascii="宋体" w:hAnsi="宋体" w:eastAsia="宋体" w:cs="宋体"/>
          <w:b/>
          <w:bCs/>
          <w:i/>
          <w:color w:val="000000"/>
          <w:spacing w:val="7"/>
          <w:sz w:val="21"/>
          <w:szCs w:val="21"/>
          <w:highlight w:val="none"/>
          <w:u w:val="single"/>
        </w:rPr>
        <w:outlineLvl w:val="9"/>
      </w:pPr>
      <w:r>
        <w:rPr>
          <w:rStyle w:val="809"/>
          <w:rFonts w:hint="eastAsia" w:ascii="宋体" w:hAnsi="宋体" w:eastAsia="宋体" w:cs="宋体"/>
          <w:b/>
          <w:bCs/>
          <w:i/>
          <w:color w:val="000000"/>
          <w:spacing w:val="7"/>
          <w:sz w:val="21"/>
          <w:szCs w:val="21"/>
          <w:highlight w:val="none"/>
          <w:u w:val="single"/>
        </w:rPr>
        <w:t xml:space="preserve">原厂包装免费送至采购单位指定地点。</w:t>
      </w:r>
      <w:r>
        <w:rPr>
          <w:rStyle w:val="809"/>
          <w:rFonts w:hint="eastAsia" w:ascii="宋体" w:hAnsi="宋体" w:eastAsia="宋体" w:cs="宋体"/>
          <w:b/>
          <w:bCs/>
          <w:i/>
          <w:color w:val="000000"/>
          <w:spacing w:val="7"/>
          <w:sz w:val="21"/>
          <w:szCs w:val="21"/>
          <w:highlight w:val="none"/>
          <w:u w:val="single"/>
        </w:rPr>
      </w:r>
      <w:r/>
    </w:p>
    <w:p>
      <w:pPr>
        <w:pStyle w:val="935"/>
        <w:ind w:firstLine="450"/>
        <w:keepLines w:val="0"/>
        <w:keepNext w:val="0"/>
        <w:pageBreakBefore w:val="0"/>
        <w:spacing w:line="360" w:lineRule="exact"/>
        <w:rPr>
          <w:rStyle w:val="809"/>
          <w:rFonts w:hint="eastAsia" w:ascii="宋体" w:hAnsi="宋体" w:eastAsia="宋体" w:cs="宋体"/>
          <w:b/>
          <w:bCs/>
          <w:i/>
          <w:color w:val="000000"/>
          <w:spacing w:val="7"/>
          <w:sz w:val="21"/>
          <w:szCs w:val="21"/>
          <w:highlight w:val="none"/>
          <w:u w:val="single"/>
        </w:rPr>
        <w:outlineLvl w:val="9"/>
      </w:pPr>
      <w:r>
        <w:rPr>
          <w:rStyle w:val="809"/>
          <w:rFonts w:hint="eastAsia" w:ascii="宋体" w:hAnsi="宋体" w:eastAsia="宋体" w:cs="宋体"/>
          <w:b/>
          <w:bCs/>
          <w:i/>
          <w:color w:val="000000"/>
          <w:spacing w:val="7"/>
          <w:sz w:val="21"/>
          <w:szCs w:val="21"/>
          <w:highlight w:val="none"/>
          <w:u w:val="single"/>
        </w:rPr>
        <w:t xml:space="preserve">3.3、交货地点</w:t>
      </w:r>
      <w:r>
        <w:rPr>
          <w:rStyle w:val="809"/>
          <w:rFonts w:hint="eastAsia" w:ascii="宋体" w:hAnsi="宋体" w:eastAsia="宋体" w:cs="宋体"/>
          <w:b/>
          <w:bCs/>
          <w:i/>
          <w:color w:val="000000"/>
          <w:spacing w:val="7"/>
          <w:sz w:val="21"/>
          <w:szCs w:val="21"/>
          <w:highlight w:val="none"/>
          <w:u w:val="single"/>
        </w:rPr>
      </w:r>
      <w:r/>
    </w:p>
    <w:p>
      <w:pPr>
        <w:pStyle w:val="935"/>
        <w:ind w:firstLine="450"/>
        <w:keepLines w:val="0"/>
        <w:keepNext w:val="0"/>
        <w:pageBreakBefore w:val="0"/>
        <w:spacing w:line="360" w:lineRule="exact"/>
        <w:rPr>
          <w:rStyle w:val="809"/>
          <w:rFonts w:hint="eastAsia" w:ascii="宋体" w:hAnsi="宋体" w:eastAsia="宋体" w:cs="宋体"/>
          <w:b/>
          <w:bCs/>
          <w:i/>
          <w:color w:val="000000"/>
          <w:spacing w:val="7"/>
          <w:sz w:val="21"/>
          <w:szCs w:val="21"/>
          <w:highlight w:val="none"/>
          <w:u w:val="single"/>
        </w:rPr>
        <w:outlineLvl w:val="9"/>
      </w:pPr>
      <w:r>
        <w:rPr>
          <w:rStyle w:val="809"/>
          <w:rFonts w:hint="eastAsia" w:ascii="宋体" w:hAnsi="宋体" w:eastAsia="宋体" w:cs="宋体"/>
          <w:b/>
          <w:bCs/>
          <w:i/>
          <w:color w:val="000000"/>
          <w:spacing w:val="7"/>
          <w:sz w:val="21"/>
          <w:szCs w:val="21"/>
          <w:highlight w:val="none"/>
          <w:u w:val="single"/>
        </w:rPr>
        <w:t xml:space="preserve">采购单位指定地点。</w:t>
      </w:r>
      <w:r>
        <w:rPr>
          <w:rStyle w:val="809"/>
          <w:rFonts w:hint="eastAsia" w:ascii="宋体" w:hAnsi="宋体" w:eastAsia="宋体" w:cs="宋体"/>
          <w:b/>
          <w:bCs/>
          <w:i/>
          <w:color w:val="000000"/>
          <w:spacing w:val="7"/>
          <w:sz w:val="21"/>
          <w:szCs w:val="21"/>
          <w:highlight w:val="none"/>
          <w:u w:val="single"/>
        </w:rPr>
      </w:r>
      <w:r/>
    </w:p>
    <w:p>
      <w:pPr>
        <w:pStyle w:val="808"/>
        <w:ind w:firstLine="450"/>
        <w:jc w:val="left"/>
        <w:keepLines w:val="0"/>
        <w:keepNext w:val="0"/>
        <w:pageBreakBefore w:val="0"/>
        <w:spacing w:line="360" w:lineRule="exact"/>
        <w:widowControl/>
        <w:rPr>
          <w:rFonts w:hint="eastAsia" w:ascii="宋体" w:hAnsi="宋体" w:eastAsia="宋体" w:cs="宋体"/>
          <w:b/>
          <w:color w:val="000000"/>
          <w:spacing w:val="7"/>
          <w:sz w:val="21"/>
          <w:szCs w:val="21"/>
          <w:highlight w:val="none"/>
          <w:lang w:val="en-US" w:eastAsia="zh-CN"/>
        </w:rPr>
        <w:outlineLvl w:val="9"/>
      </w:pPr>
      <w:r>
        <w:rPr>
          <w:rFonts w:hint="eastAsia" w:ascii="宋体" w:hAnsi="宋体" w:eastAsia="宋体" w:cs="宋体"/>
          <w:b/>
          <w:color w:val="000000"/>
          <w:spacing w:val="7"/>
          <w:sz w:val="21"/>
          <w:szCs w:val="21"/>
          <w:highlight w:val="none"/>
          <w:lang w:val="en-US" w:eastAsia="zh-CN"/>
        </w:rPr>
        <w:t xml:space="preserve">4 货款支付</w:t>
      </w:r>
      <w:r>
        <w:rPr>
          <w:rFonts w:hint="eastAsia" w:ascii="宋体" w:hAnsi="宋体" w:eastAsia="宋体" w:cs="宋体"/>
          <w:b/>
          <w:color w:val="000000"/>
          <w:spacing w:val="7"/>
          <w:sz w:val="21"/>
          <w:szCs w:val="21"/>
          <w:highlight w:val="none"/>
          <w:lang w:val="en-US" w:eastAsia="zh-CN"/>
        </w:rPr>
      </w:r>
      <w:r/>
    </w:p>
    <w:p>
      <w:pPr>
        <w:pStyle w:val="808"/>
        <w:ind w:firstLine="450"/>
        <w:jc w:val="left"/>
        <w:keepLines w:val="0"/>
        <w:keepNext w:val="0"/>
        <w:pageBreakBefore w:val="0"/>
        <w:spacing w:line="360" w:lineRule="exact"/>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4.1、结付程序</w:t>
      </w:r>
      <w:r>
        <w:rPr>
          <w:rFonts w:hint="eastAsia" w:ascii="宋体" w:hAnsi="宋体" w:eastAsia="宋体" w:cs="宋体"/>
          <w:b/>
          <w:bCs/>
          <w:i/>
          <w:color w:val="000000"/>
          <w:spacing w:val="7"/>
          <w:sz w:val="21"/>
          <w:szCs w:val="21"/>
          <w:highlight w:val="none"/>
          <w:u w:val="single"/>
          <w:lang w:val="en-US" w:eastAsia="zh-CN"/>
        </w:rPr>
      </w:r>
      <w:r/>
    </w:p>
    <w:p>
      <w:pPr>
        <w:pStyle w:val="808"/>
        <w:ind w:firstLine="450"/>
        <w:keepLines w:val="0"/>
        <w:keepNext w:val="0"/>
        <w:pageBreakBefore w:val="0"/>
        <w:spacing w:line="360" w:lineRule="exact"/>
        <w:rPr>
          <w:rFonts w:hint="eastAsia" w:ascii="宋体" w:hAnsi="宋体" w:eastAsia="宋体" w:cs="宋体"/>
          <w:b/>
          <w:bCs/>
          <w:i/>
          <w:color w:val="000000"/>
          <w:spacing w:val="7"/>
          <w:sz w:val="21"/>
          <w:szCs w:val="21"/>
          <w:highlight w:val="none"/>
          <w:u w:val="single"/>
        </w:rPr>
        <w:outlineLvl w:val="9"/>
      </w:pPr>
      <w:r>
        <w:rPr>
          <w:rFonts w:hint="eastAsia" w:ascii="宋体" w:hAnsi="宋体" w:eastAsia="宋体" w:cs="宋体"/>
          <w:b/>
          <w:bCs/>
          <w:i/>
          <w:color w:val="000000"/>
          <w:spacing w:val="7"/>
          <w:sz w:val="21"/>
          <w:szCs w:val="21"/>
          <w:highlight w:val="none"/>
          <w:u w:val="single"/>
        </w:rPr>
        <w:t xml:space="preserve">供方按本合同内容合格地履行供货义务后，凭双方签署的验收确认函、销售发票到甲方指定地点办理货款结算手续。</w:t>
      </w:r>
      <w:r>
        <w:rPr>
          <w:rFonts w:hint="eastAsia" w:ascii="宋体" w:hAnsi="宋体" w:eastAsia="宋体" w:cs="宋体"/>
          <w:b/>
          <w:bCs/>
          <w:i/>
          <w:color w:val="000000"/>
          <w:spacing w:val="7"/>
          <w:sz w:val="21"/>
          <w:szCs w:val="21"/>
          <w:highlight w:val="none"/>
          <w:u w:val="single"/>
        </w:rPr>
      </w:r>
      <w:r/>
    </w:p>
    <w:p>
      <w:pPr>
        <w:pStyle w:val="808"/>
        <w:ind w:firstLine="450"/>
        <w:jc w:val="left"/>
        <w:keepLines w:val="0"/>
        <w:keepNext w:val="0"/>
        <w:pageBreakBefore w:val="0"/>
        <w:spacing w:line="360" w:lineRule="exact"/>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4.2、结付期限</w:t>
      </w:r>
      <w:r>
        <w:rPr>
          <w:rFonts w:hint="eastAsia" w:ascii="宋体" w:hAnsi="宋体" w:eastAsia="宋体" w:cs="宋体"/>
          <w:b/>
          <w:bCs/>
          <w:i/>
          <w:color w:val="000000"/>
          <w:spacing w:val="7"/>
          <w:sz w:val="21"/>
          <w:szCs w:val="21"/>
          <w:highlight w:val="none"/>
          <w:u w:val="single"/>
          <w:lang w:val="en-US" w:eastAsia="zh-CN"/>
        </w:rPr>
      </w:r>
      <w:r/>
    </w:p>
    <w:p>
      <w:pPr>
        <w:pStyle w:val="932"/>
        <w:ind w:firstLine="450"/>
        <w:keepLines w:val="0"/>
        <w:keepNext w:val="0"/>
        <w:pageBreakBefore w:val="0"/>
        <w:spacing w:line="360" w:lineRule="exact"/>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rPr>
        <w:t xml:space="preserve">①合同签订生效后7个工作日内，</w:t>
      </w:r>
      <w:r>
        <w:rPr>
          <w:rFonts w:hint="eastAsia" w:ascii="宋体" w:hAnsi="宋体" w:eastAsia="宋体" w:cs="宋体"/>
          <w:b/>
          <w:bCs/>
          <w:i/>
          <w:color w:val="000000"/>
          <w:spacing w:val="7"/>
          <w:sz w:val="21"/>
          <w:szCs w:val="21"/>
          <w:highlight w:val="none"/>
          <w:u w:val="single"/>
          <w:lang w:val="en-US" w:eastAsia="zh-CN"/>
        </w:rPr>
        <w:t xml:space="preserve">乙方填写付款申请并附合同复印件交采购单位</w:t>
      </w:r>
      <w:r>
        <w:rPr>
          <w:rFonts w:hint="eastAsia" w:ascii="宋体" w:hAnsi="宋体" w:eastAsia="宋体" w:cs="宋体"/>
          <w:b/>
          <w:bCs/>
          <w:i w:val="0"/>
          <w:iCs/>
          <w:color w:val="000000"/>
          <w:spacing w:val="7"/>
          <w:sz w:val="21"/>
          <w:szCs w:val="21"/>
          <w:highlight w:val="none"/>
          <w:u w:val="single"/>
          <w:lang w:val="en-US" w:eastAsia="zh-CN"/>
        </w:rPr>
        <w:t xml:space="preserve">，</w:t>
      </w:r>
      <w:r>
        <w:rPr>
          <w:rFonts w:hint="eastAsia" w:ascii="宋体" w:hAnsi="宋体" w:eastAsia="宋体" w:cs="宋体"/>
          <w:b/>
          <w:bCs/>
          <w:i/>
          <w:color w:val="000000"/>
          <w:spacing w:val="7"/>
          <w:sz w:val="21"/>
          <w:szCs w:val="21"/>
          <w:highlight w:val="none"/>
          <w:u w:val="single"/>
        </w:rPr>
        <w:t xml:space="preserve">采购单位支付合同金额的30%作为预付款；②供方所有货物交货安装调试完毕，经</w:t>
      </w:r>
      <w:r>
        <w:rPr>
          <w:rFonts w:hint="eastAsia" w:ascii="宋体" w:hAnsi="宋体" w:eastAsia="宋体" w:cs="宋体"/>
          <w:b/>
          <w:bCs/>
          <w:i/>
          <w:color w:val="000000"/>
          <w:spacing w:val="7"/>
          <w:sz w:val="21"/>
          <w:szCs w:val="21"/>
          <w:highlight w:val="none"/>
          <w:u w:val="single"/>
          <w:lang w:val="en-US" w:eastAsia="zh-CN"/>
        </w:rPr>
        <w:t xml:space="preserve">甲方确认</w:t>
      </w:r>
      <w:r>
        <w:rPr>
          <w:rFonts w:hint="eastAsia" w:ascii="宋体" w:hAnsi="宋体" w:eastAsia="宋体" w:cs="宋体"/>
          <w:b/>
          <w:bCs/>
          <w:i/>
          <w:color w:val="000000"/>
          <w:spacing w:val="7"/>
          <w:sz w:val="21"/>
          <w:szCs w:val="21"/>
          <w:highlight w:val="none"/>
          <w:u w:val="single"/>
        </w:rPr>
        <w:t xml:space="preserve">验收合格，采购单位收到发票后15个工作日内，支付剩余合同金额</w:t>
      </w:r>
      <w:r>
        <w:rPr>
          <w:rFonts w:hint="eastAsia" w:ascii="宋体" w:hAnsi="宋体" w:eastAsia="宋体" w:cs="宋体"/>
          <w:b/>
          <w:bCs/>
          <w:i/>
          <w:color w:val="000000"/>
          <w:spacing w:val="7"/>
          <w:sz w:val="21"/>
          <w:szCs w:val="21"/>
          <w:highlight w:val="none"/>
          <w:u w:val="single"/>
          <w:lang w:val="en-US" w:eastAsia="zh-CN"/>
        </w:rPr>
        <w:t xml:space="preserve">.</w:t>
      </w:r>
      <w:r>
        <w:rPr>
          <w:rFonts w:hint="eastAsia" w:ascii="宋体" w:hAnsi="宋体" w:eastAsia="宋体" w:cs="宋体"/>
          <w:b/>
          <w:bCs/>
          <w:i/>
          <w:color w:val="000000"/>
          <w:spacing w:val="7"/>
          <w:sz w:val="21"/>
          <w:szCs w:val="21"/>
          <w:highlight w:val="none"/>
          <w:u w:val="single"/>
          <w:lang w:val="en-US" w:eastAsia="zh-CN"/>
        </w:rPr>
      </w:r>
      <w:r/>
    </w:p>
    <w:p>
      <w:pPr>
        <w:pStyle w:val="808"/>
        <w:ind w:firstLine="450"/>
        <w:jc w:val="left"/>
        <w:keepLines w:val="0"/>
        <w:keepNext w:val="0"/>
        <w:pageBreakBefore w:val="0"/>
        <w:spacing w:line="360" w:lineRule="exact"/>
        <w:widowControl/>
        <w:rPr>
          <w:rFonts w:hint="eastAsia" w:ascii="宋体" w:hAnsi="宋体" w:eastAsia="宋体" w:cs="宋体"/>
          <w:b/>
          <w:color w:val="000000"/>
          <w:spacing w:val="7"/>
          <w:sz w:val="21"/>
          <w:szCs w:val="21"/>
          <w:highlight w:val="none"/>
          <w:lang w:val="en-US" w:eastAsia="zh-CN"/>
        </w:rPr>
        <w:outlineLvl w:val="9"/>
      </w:pPr>
      <w:r>
        <w:rPr>
          <w:rFonts w:hint="eastAsia" w:ascii="宋体" w:hAnsi="宋体" w:eastAsia="宋体" w:cs="宋体"/>
          <w:b/>
          <w:color w:val="000000"/>
          <w:spacing w:val="7"/>
          <w:sz w:val="21"/>
          <w:szCs w:val="21"/>
          <w:highlight w:val="none"/>
          <w:lang w:val="en-US" w:eastAsia="zh-CN"/>
        </w:rPr>
        <w:t xml:space="preserve">5 投标货币</w:t>
      </w:r>
      <w:r>
        <w:rPr>
          <w:rFonts w:hint="eastAsia" w:ascii="宋体" w:hAnsi="宋体" w:eastAsia="宋体" w:cs="宋体"/>
          <w:b/>
          <w:color w:val="000000"/>
          <w:spacing w:val="7"/>
          <w:sz w:val="21"/>
          <w:szCs w:val="21"/>
          <w:highlight w:val="none"/>
          <w:lang w:val="en-US" w:eastAsia="zh-CN"/>
        </w:rPr>
      </w:r>
      <w:r/>
    </w:p>
    <w:p>
      <w:pPr>
        <w:pStyle w:val="808"/>
        <w:ind w:firstLine="450"/>
        <w:jc w:val="left"/>
        <w:keepLines w:val="0"/>
        <w:keepNext w:val="0"/>
        <w:pageBreakBefore w:val="0"/>
        <w:spacing w:line="360" w:lineRule="exact"/>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5.1、投标货币</w:t>
      </w:r>
      <w:r>
        <w:rPr>
          <w:rFonts w:hint="eastAsia" w:ascii="宋体" w:hAnsi="宋体" w:eastAsia="宋体" w:cs="宋体"/>
          <w:b/>
          <w:bCs/>
          <w:i/>
          <w:color w:val="000000"/>
          <w:spacing w:val="7"/>
          <w:sz w:val="21"/>
          <w:szCs w:val="21"/>
          <w:highlight w:val="none"/>
          <w:u w:val="single"/>
          <w:lang w:val="en-US" w:eastAsia="zh-CN"/>
        </w:rPr>
      </w:r>
      <w:r/>
    </w:p>
    <w:p>
      <w:pPr>
        <w:pStyle w:val="808"/>
        <w:ind w:firstLine="450"/>
        <w:jc w:val="left"/>
        <w:keepLines w:val="0"/>
        <w:keepNext w:val="0"/>
        <w:pageBreakBefore w:val="0"/>
        <w:spacing w:line="360" w:lineRule="exact"/>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人民币</w:t>
      </w:r>
      <w:r>
        <w:rPr>
          <w:rFonts w:hint="eastAsia" w:ascii="宋体" w:hAnsi="宋体" w:eastAsia="宋体" w:cs="宋体"/>
          <w:b/>
          <w:bCs/>
          <w:i/>
          <w:color w:val="000000"/>
          <w:spacing w:val="7"/>
          <w:sz w:val="21"/>
          <w:szCs w:val="21"/>
          <w:highlight w:val="none"/>
          <w:u w:val="single"/>
          <w:lang w:val="en-US" w:eastAsia="zh-CN"/>
        </w:rPr>
      </w:r>
      <w:r/>
    </w:p>
    <w:p>
      <w:pPr>
        <w:pStyle w:val="935"/>
        <w:ind w:firstLine="450"/>
        <w:keepLines w:val="0"/>
        <w:keepNext w:val="0"/>
        <w:pageBreakBefore w:val="0"/>
        <w:spacing w:line="360" w:lineRule="exact"/>
        <w:rPr>
          <w:rStyle w:val="809"/>
          <w:rFonts w:hint="eastAsia" w:ascii="宋体" w:hAnsi="宋体" w:eastAsia="宋体" w:cs="宋体"/>
          <w:b/>
          <w:i w:val="0"/>
          <w:color w:val="000000"/>
          <w:spacing w:val="7"/>
          <w:sz w:val="21"/>
          <w:szCs w:val="21"/>
          <w:highlight w:val="none"/>
          <w:u w:val="none"/>
        </w:rPr>
        <w:outlineLvl w:val="9"/>
      </w:pPr>
      <w:r>
        <w:rPr>
          <w:rStyle w:val="809"/>
          <w:rFonts w:hint="eastAsia" w:ascii="宋体" w:hAnsi="宋体" w:eastAsia="宋体" w:cs="宋体"/>
          <w:b/>
          <w:i w:val="0"/>
          <w:color w:val="000000"/>
          <w:spacing w:val="7"/>
          <w:sz w:val="21"/>
          <w:szCs w:val="21"/>
          <w:highlight w:val="none"/>
          <w:u w:val="none"/>
        </w:rPr>
        <w:t xml:space="preserve">6 备品备件及耗材等要求</w:t>
      </w:r>
      <w:r>
        <w:rPr>
          <w:rStyle w:val="809"/>
          <w:rFonts w:hint="eastAsia" w:ascii="宋体" w:hAnsi="宋体" w:eastAsia="宋体" w:cs="宋体"/>
          <w:b/>
          <w:i w:val="0"/>
          <w:color w:val="000000"/>
          <w:spacing w:val="7"/>
          <w:sz w:val="21"/>
          <w:szCs w:val="21"/>
          <w:highlight w:val="none"/>
          <w:u w:val="none"/>
        </w:rPr>
      </w:r>
      <w:r/>
    </w:p>
    <w:p>
      <w:pPr>
        <w:pStyle w:val="935"/>
        <w:ind w:firstLine="450"/>
        <w:keepLines w:val="0"/>
        <w:keepNext w:val="0"/>
        <w:pageBreakBefore w:val="0"/>
        <w:spacing w:line="360" w:lineRule="exact"/>
        <w:rPr>
          <w:rStyle w:val="809"/>
          <w:rFonts w:hint="eastAsia" w:ascii="宋体" w:hAnsi="宋体" w:eastAsia="宋体" w:cs="宋体"/>
          <w:b/>
          <w:bCs/>
          <w:i/>
          <w:color w:val="000000"/>
          <w:spacing w:val="7"/>
          <w:sz w:val="21"/>
          <w:szCs w:val="21"/>
          <w:highlight w:val="none"/>
          <w:u w:val="single"/>
        </w:rPr>
        <w:outlineLvl w:val="9"/>
      </w:pPr>
      <w:r>
        <w:rPr>
          <w:rStyle w:val="809"/>
          <w:rFonts w:hint="eastAsia" w:ascii="宋体" w:hAnsi="宋体" w:eastAsia="宋体" w:cs="宋体"/>
          <w:b/>
          <w:bCs/>
          <w:i/>
          <w:color w:val="000000"/>
          <w:spacing w:val="7"/>
          <w:sz w:val="21"/>
          <w:szCs w:val="21"/>
          <w:highlight w:val="none"/>
          <w:u w:val="single"/>
        </w:rPr>
        <w:t xml:space="preserve">6.1、备品备件及耗材等要求</w:t>
      </w:r>
      <w:r>
        <w:rPr>
          <w:rStyle w:val="809"/>
          <w:rFonts w:hint="eastAsia" w:ascii="宋体" w:hAnsi="宋体" w:eastAsia="宋体" w:cs="宋体"/>
          <w:b/>
          <w:bCs/>
          <w:i/>
          <w:color w:val="000000"/>
          <w:spacing w:val="7"/>
          <w:sz w:val="21"/>
          <w:szCs w:val="21"/>
          <w:highlight w:val="none"/>
          <w:u w:val="single"/>
        </w:rPr>
      </w:r>
      <w:r/>
    </w:p>
    <w:p>
      <w:pPr>
        <w:pStyle w:val="808"/>
        <w:ind w:firstLine="450"/>
        <w:keepLines w:val="0"/>
        <w:keepNext w:val="0"/>
        <w:pageBreakBefore w:val="0"/>
        <w:spacing w:line="360" w:lineRule="exact"/>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保证10年以上备品备件及耗材的正常供应。（请提供清单及报价，仅供采购人参考，此报价两年内有效）</w:t>
      </w:r>
      <w:r>
        <w:rPr>
          <w:rFonts w:hint="eastAsia" w:ascii="宋体" w:hAnsi="宋体" w:eastAsia="宋体" w:cs="宋体"/>
          <w:b/>
          <w:bCs/>
          <w:i/>
          <w:color w:val="000000"/>
          <w:spacing w:val="7"/>
          <w:sz w:val="21"/>
          <w:szCs w:val="21"/>
          <w:highlight w:val="none"/>
          <w:u w:val="single"/>
          <w:lang w:val="en-US" w:eastAsia="zh-CN"/>
        </w:rPr>
      </w:r>
      <w:r/>
    </w:p>
    <w:p>
      <w:pPr>
        <w:pStyle w:val="823"/>
        <w:ind w:left="0" w:firstLine="420"/>
        <w:keepLines w:val="0"/>
        <w:keepNext w:val="0"/>
        <w:pageBreakBefore w:val="0"/>
        <w:spacing w:line="360" w:lineRule="exact"/>
        <w:rPr>
          <w:rFonts w:hint="eastAsia"/>
          <w:color w:val="000000"/>
          <w:highlight w:val="none"/>
          <w:lang w:val="en-US" w:eastAsia="zh-CN"/>
        </w:rPr>
        <w:outlineLvl w:val="9"/>
      </w:pPr>
      <w:r>
        <w:rPr>
          <w:rFonts w:hint="eastAsia"/>
          <w:color w:val="000000"/>
          <w:highlight w:val="none"/>
          <w:lang w:val="en-US" w:eastAsia="zh-CN"/>
        </w:rPr>
        <w:t xml:space="preserve">如所投产品有遥控器，则中标后需提供遥控器2个。</w:t>
      </w:r>
      <w:r>
        <w:rPr>
          <w:rFonts w:hint="eastAsia"/>
          <w:color w:val="000000"/>
          <w:highlight w:val="none"/>
          <w:lang w:val="en-US" w:eastAsia="zh-CN"/>
        </w:rPr>
      </w:r>
      <w:r/>
    </w:p>
    <w:p>
      <w:pPr>
        <w:pStyle w:val="932"/>
        <w:ind w:firstLine="450"/>
        <w:keepLines w:val="0"/>
        <w:keepNext w:val="0"/>
        <w:pageBreakBefore w:val="0"/>
        <w:spacing w:line="360" w:lineRule="exact"/>
        <w:rPr>
          <w:rFonts w:hint="eastAsia" w:ascii="宋体" w:hAnsi="宋体" w:eastAsia="宋体" w:cs="宋体"/>
          <w:b/>
          <w:bCs/>
          <w:i/>
          <w:strike w:val="0"/>
          <w:color w:val="000000"/>
          <w:spacing w:val="7"/>
          <w:sz w:val="21"/>
          <w:szCs w:val="21"/>
          <w:highlight w:val="none"/>
          <w:u w:val="single"/>
          <w:lang w:val="en-US" w:eastAsia="zh-CN"/>
        </w:rPr>
        <w:outlineLvl w:val="9"/>
      </w:pPr>
      <w:r>
        <w:rPr>
          <w:rFonts w:hint="eastAsia" w:ascii="宋体" w:hAnsi="宋体" w:eastAsia="宋体" w:cs="宋体"/>
          <w:b/>
          <w:bCs/>
          <w:i/>
          <w:strike w:val="0"/>
          <w:color w:val="000000"/>
          <w:spacing w:val="7"/>
          <w:sz w:val="21"/>
          <w:szCs w:val="21"/>
          <w:highlight w:val="none"/>
          <w:u w:val="single"/>
          <w:lang w:val="en-US" w:eastAsia="zh-CN"/>
        </w:rPr>
        <w:t xml:space="preserve">7.其他要求</w:t>
      </w:r>
      <w:r>
        <w:rPr>
          <w:rFonts w:hint="eastAsia" w:ascii="宋体" w:hAnsi="宋体" w:eastAsia="宋体" w:cs="宋体"/>
          <w:b/>
          <w:bCs/>
          <w:i/>
          <w:strike w:val="0"/>
          <w:color w:val="000000"/>
          <w:spacing w:val="7"/>
          <w:sz w:val="21"/>
          <w:szCs w:val="21"/>
          <w:highlight w:val="none"/>
          <w:u w:val="single"/>
          <w:lang w:val="en-US" w:eastAsia="zh-CN"/>
        </w:rPr>
      </w:r>
      <w:r/>
    </w:p>
    <w:p>
      <w:pPr>
        <w:pStyle w:val="932"/>
        <w:ind w:firstLine="450"/>
        <w:keepLines w:val="0"/>
        <w:keepNext w:val="0"/>
        <w:pageBreakBefore w:val="0"/>
        <w:spacing w:line="360" w:lineRule="exact"/>
        <w:rPr>
          <w:rFonts w:hint="eastAsia" w:ascii="宋体" w:hAnsi="宋体" w:eastAsia="宋体" w:cs="宋体"/>
          <w:b/>
          <w:bCs/>
          <w:i/>
          <w:strike w:val="0"/>
          <w:color w:val="000000"/>
          <w:spacing w:val="7"/>
          <w:sz w:val="21"/>
          <w:szCs w:val="21"/>
          <w:highlight w:val="none"/>
          <w:u w:val="single"/>
          <w:lang w:val="en-US" w:eastAsia="zh-CN"/>
        </w:rPr>
        <w:outlineLvl w:val="9"/>
      </w:pPr>
      <w:r>
        <w:rPr>
          <w:rFonts w:hint="eastAsia" w:ascii="宋体" w:hAnsi="宋体" w:eastAsia="宋体" w:cs="宋体"/>
          <w:b/>
          <w:bCs/>
          <w:i/>
          <w:strike w:val="0"/>
          <w:color w:val="000000"/>
          <w:spacing w:val="7"/>
          <w:sz w:val="21"/>
          <w:szCs w:val="21"/>
          <w:highlight w:val="none"/>
          <w:u w:val="single"/>
          <w:lang w:val="en-US" w:eastAsia="zh-CN"/>
        </w:rPr>
        <w:t xml:space="preserve">本项目中标公告发布前，评标结束后1个工作日内向医院提供所投设备型号的生产厂家的产品说明书和医疗器械注册证及医疗器械注册证之附件《产品技术要求》并加盖生产厂家公章供采购单位核查，如不提供视为放弃中标。</w:t>
      </w:r>
      <w:r>
        <w:rPr>
          <w:rFonts w:hint="eastAsia" w:ascii="宋体" w:hAnsi="宋体" w:eastAsia="宋体" w:cs="宋体"/>
          <w:b/>
          <w:bCs/>
          <w:i/>
          <w:strike w:val="0"/>
          <w:color w:val="000000"/>
          <w:spacing w:val="7"/>
          <w:sz w:val="21"/>
          <w:szCs w:val="21"/>
          <w:highlight w:val="none"/>
          <w:u w:val="single"/>
          <w:lang w:val="en-US" w:eastAsia="zh-CN"/>
        </w:rPr>
      </w:r>
      <w:r/>
    </w:p>
    <w:p>
      <w:pPr>
        <w:pStyle w:val="808"/>
        <w:ind w:firstLine="450"/>
        <w:keepLines w:val="0"/>
        <w:keepNext w:val="0"/>
        <w:pageBreakBefore w:val="0"/>
        <w:spacing w:line="360" w:lineRule="exact"/>
        <w:rPr>
          <w:rFonts w:hint="eastAsia" w:ascii="宋体" w:hAnsi="宋体" w:eastAsia="宋体" w:cs="宋体"/>
          <w:b/>
          <w:bCs/>
          <w:i/>
          <w:strike w:val="0"/>
          <w:color w:val="000000"/>
          <w:spacing w:val="7"/>
          <w:sz w:val="21"/>
          <w:szCs w:val="21"/>
          <w:highlight w:val="none"/>
          <w:u w:val="single"/>
          <w:lang w:val="en-US" w:eastAsia="zh-CN"/>
        </w:rPr>
        <w:outlineLvl w:val="9"/>
      </w:pPr>
      <w:r>
        <w:rPr>
          <w:rFonts w:hint="eastAsia" w:ascii="宋体" w:hAnsi="宋体" w:eastAsia="宋体" w:cs="宋体"/>
          <w:b/>
          <w:bCs/>
          <w:i/>
          <w:strike w:val="0"/>
          <w:color w:val="000000"/>
          <w:spacing w:val="7"/>
          <w:sz w:val="21"/>
          <w:szCs w:val="21"/>
          <w:highlight w:val="none"/>
          <w:u w:val="single"/>
          <w:lang w:val="en-US" w:eastAsia="zh-CN"/>
        </w:rPr>
        <w:t xml:space="preserve">中标后，在签订合同前：中标人须向采购人提供生产厂家出具的承诺函原件。如不提供视为虚假应标。</w:t>
      </w:r>
      <w:r>
        <w:rPr>
          <w:rFonts w:hint="eastAsia" w:ascii="宋体" w:hAnsi="宋体" w:eastAsia="宋体" w:cs="宋体"/>
          <w:b/>
          <w:bCs/>
          <w:i/>
          <w:strike w:val="0"/>
          <w:color w:val="000000"/>
          <w:spacing w:val="7"/>
          <w:sz w:val="21"/>
          <w:szCs w:val="21"/>
          <w:highlight w:val="none"/>
          <w:u w:val="single"/>
          <w:lang w:val="en-US" w:eastAsia="zh-CN"/>
        </w:rPr>
      </w:r>
      <w:r/>
    </w:p>
    <w:p>
      <w:pPr>
        <w:pStyle w:val="834"/>
        <w:rPr>
          <w:rFonts w:hint="eastAsia"/>
          <w:color w:val="000000"/>
          <w:highlight w:val="none"/>
          <w:lang w:val="en-US" w:eastAsia="zh-CN"/>
        </w:rPr>
      </w:pPr>
      <w:r>
        <w:rPr>
          <w:rFonts w:hint="eastAsia"/>
          <w:color w:val="000000"/>
          <w:highlight w:val="none"/>
          <w:lang w:val="en-US" w:eastAsia="zh-CN"/>
        </w:rPr>
      </w:r>
      <w:r/>
    </w:p>
    <w:p>
      <w:pPr>
        <w:pStyle w:val="808"/>
        <w:numPr>
          <w:ilvl w:val="0"/>
          <w:numId w:val="0"/>
        </w:numPr>
        <w:ind w:firstLine="420"/>
        <w:keepLines w:val="0"/>
        <w:keepNext w:val="0"/>
        <w:pageBreakBefore w:val="0"/>
        <w:spacing w:line="360" w:lineRule="auto"/>
        <w:widowControl w:val="off"/>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r>
      <w:r/>
    </w:p>
    <w:p>
      <w:pPr>
        <w:pStyle w:val="808"/>
        <w:numPr>
          <w:ilvl w:val="0"/>
          <w:numId w:val="0"/>
        </w:numPr>
        <w:ind w:firstLine="42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其他部分 </w:t>
      </w:r>
      <w:r>
        <w:rPr>
          <w:rFonts w:hint="eastAsia" w:ascii="宋体" w:hAnsi="宋体" w:eastAsia="宋体" w:cs="宋体"/>
          <w:b/>
          <w:color w:val="000000"/>
          <w:sz w:val="21"/>
          <w:szCs w:val="21"/>
          <w:highlight w:val="none"/>
        </w:rPr>
      </w:r>
      <w:r/>
    </w:p>
    <w:p>
      <w:pPr>
        <w:pStyle w:val="808"/>
        <w:ind w:firstLine="422"/>
        <w:keepLines w:val="0"/>
        <w:keepNext w:val="0"/>
        <w:pageBreakBefore w:val="0"/>
        <w:spacing w:line="360" w:lineRule="auto"/>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一）</w:t>
      </w:r>
      <w:r>
        <w:rPr>
          <w:rFonts w:hint="eastAsia" w:ascii="宋体" w:hAnsi="宋体" w:eastAsia="宋体" w:cs="Times New Roman"/>
          <w:b/>
          <w:bCs/>
          <w:color w:val="000000"/>
          <w:sz w:val="21"/>
          <w:szCs w:val="21"/>
          <w:highlight w:val="none"/>
        </w:rPr>
        <w:t xml:space="preserve">设备质量要求：</w:t>
      </w:r>
      <w:r>
        <w:rPr>
          <w:rFonts w:ascii="宋体" w:hAnsi="宋体" w:eastAsia="宋体" w:cs="Times New Roman"/>
          <w:b/>
          <w:bCs/>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1.产品质量及安装符合国家质量标准和验收规范，并响应招标文件所规定技术性能要求，以及中标人承诺的其他指标。</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2.国家具有强制性标准的，所投产品须符合国家强制性标准。 </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3.所有设备在到达安装现场时须经采购单位技术人员记录验收后才可进行设备安装，验货时须提交该产品的原厂质量合格证明及服务质保证明文件。</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4.所有设备、附（配）件应具备该类产品的功能要求，无瑕疵和缺陷，质量为合格产品，同时有明确的生产厂商或制造厂商。 </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6.如果是超出投标人的责任范围的疏忽、误操作等情况而导致的更换修正，应由投标人进行修理，其额外费用由双方协商承担。</w:t>
      </w:r>
      <w:r>
        <w:rPr>
          <w:rFonts w:ascii="宋体" w:hAnsi="宋体" w:eastAsia="宋体" w:cs="Times New Roman"/>
          <w:color w:val="000000"/>
          <w:sz w:val="21"/>
          <w:szCs w:val="21"/>
          <w:highlight w:val="none"/>
        </w:rPr>
      </w:r>
      <w:r/>
    </w:p>
    <w:p>
      <w:pPr>
        <w:pStyle w:val="808"/>
        <w:ind w:firstLine="422"/>
        <w:keepLines w:val="0"/>
        <w:keepNext w:val="0"/>
        <w:pageBreakBefore w:val="0"/>
        <w:spacing w:line="360" w:lineRule="auto"/>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二）</w:t>
      </w:r>
      <w:r>
        <w:rPr>
          <w:rFonts w:hint="eastAsia" w:ascii="宋体" w:hAnsi="宋体" w:eastAsia="宋体" w:cs="Times New Roman"/>
          <w:b/>
          <w:bCs/>
          <w:color w:val="000000"/>
          <w:sz w:val="21"/>
          <w:szCs w:val="21"/>
          <w:highlight w:val="none"/>
        </w:rPr>
        <w:t xml:space="preserve">售后服务要求：</w:t>
      </w:r>
      <w:r>
        <w:rPr>
          <w:rFonts w:ascii="宋体" w:hAnsi="宋体" w:eastAsia="宋体" w:cs="Times New Roman"/>
          <w:b/>
          <w:bCs/>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1.中标方应配备专门的项目团队人员，保证货物的运输、交付、安装、调试等定时定期进行。</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设备使用全生命周期软件免费更新至最新版本。</w:t>
      </w:r>
      <w:r>
        <w:rPr>
          <w:rFonts w:hint="eastAsia" w:ascii="宋体" w:hAnsi="宋体" w:eastAsia="宋体" w:cs="Times New Roman"/>
          <w:color w:val="000000"/>
          <w:sz w:val="21"/>
          <w:szCs w:val="21"/>
          <w:highlight w:val="none"/>
          <w:lang w:val="en-US" w:eastAsia="zh-CN"/>
        </w:rPr>
        <w:t xml:space="preserve">设备接口免费开放，</w:t>
      </w:r>
      <w:r>
        <w:rPr>
          <w:rFonts w:hint="eastAsia" w:ascii="宋体" w:hAnsi="宋体" w:eastAsia="宋体" w:cs="Times New Roman"/>
          <w:color w:val="000000"/>
          <w:sz w:val="21"/>
          <w:szCs w:val="21"/>
          <w:highlight w:val="none"/>
        </w:rPr>
        <w:t xml:space="preserve">若设备需要接入医院信息系统，所需接口费用一律由中标方承担。</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.所投设备如属于法定或强检设备的，中标方需承担首次计量检测费用。</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w:t>
      </w:r>
      <w:r>
        <w:rPr>
          <w:rFonts w:hint="eastAsia" w:ascii="宋体" w:hAnsi="宋体" w:cs="Times New Roman"/>
          <w:color w:val="000000"/>
          <w:sz w:val="21"/>
          <w:szCs w:val="21"/>
          <w:highlight w:val="none"/>
          <w:lang w:val="en-US" w:eastAsia="zh-CN"/>
        </w:rPr>
        <w:t xml:space="preserve">供方</w:t>
      </w:r>
      <w:r>
        <w:rPr>
          <w:rFonts w:hint="eastAsia" w:ascii="宋体" w:hAnsi="宋体" w:eastAsia="宋体" w:cs="Times New Roman"/>
          <w:color w:val="000000"/>
          <w:sz w:val="21"/>
          <w:szCs w:val="21"/>
          <w:highlight w:val="none"/>
        </w:rPr>
        <w:t xml:space="preserve">承担，只有在仪器完全正常运转和需方确认后，仪器的安装工作才能认为已全部完成。验收时，乙方必须参加，由双方签署验收单。</w:t>
      </w:r>
      <w:r>
        <w:rPr>
          <w:rFonts w:ascii="宋体" w:hAnsi="宋体" w:eastAsia="宋体" w:cs="Times New Roman"/>
          <w:color w:val="000000"/>
          <w:sz w:val="21"/>
          <w:szCs w:val="21"/>
          <w:highlight w:val="none"/>
        </w:rPr>
      </w:r>
      <w:r/>
    </w:p>
    <w:p>
      <w:pPr>
        <w:pStyle w:val="808"/>
        <w:ind w:firstLine="422"/>
        <w:keepLines w:val="0"/>
        <w:keepNext w:val="0"/>
        <w:pageBreakBefore w:val="0"/>
        <w:spacing w:line="360" w:lineRule="auto"/>
        <w:widowControl w:val="off"/>
        <w:rPr>
          <w:rFonts w:hint="eastAsia" w:ascii="宋体" w:hAnsi="宋体" w:eastAsia="宋体" w:cs="Times New Roman"/>
          <w:b/>
          <w:bCs/>
          <w:color w:val="000000"/>
          <w:sz w:val="21"/>
          <w:szCs w:val="21"/>
          <w:highlight w:val="none"/>
          <w:lang w:eastAsia="zh-CN"/>
        </w:rPr>
      </w:pP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三）</w:t>
      </w:r>
      <w:r>
        <w:rPr>
          <w:rFonts w:hint="eastAsia" w:ascii="宋体" w:hAnsi="宋体" w:eastAsia="宋体" w:cs="Times New Roman"/>
          <w:b/>
          <w:bCs/>
          <w:color w:val="000000"/>
          <w:sz w:val="21"/>
          <w:szCs w:val="21"/>
          <w:highlight w:val="none"/>
        </w:rPr>
        <w:t xml:space="preserve">综合说明</w:t>
      </w:r>
      <w:r>
        <w:rPr>
          <w:rFonts w:hint="eastAsia" w:ascii="宋体" w:hAnsi="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eastAsia="zh-CN"/>
        </w:rPr>
      </w:r>
      <w:r/>
    </w:p>
    <w:p>
      <w:pPr>
        <w:pStyle w:val="808"/>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1.投标单位所投产品应明确所投产品的品牌、型号、规格和外形、尺寸及一些必须说明的技术参数，以及设备配置清单，同时明确生产厂家、型号规格等</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3.投标总报价一次报定，所报内容包括全部设备、辅助材料、安装、调试、人工、机械、运输、仓储、保险、运费、接口费、各种税费、劳保、专利技术、质保期间等一切费用及其他费用。 </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.凡涉及招标文件的补充说明和修改，均以招标代理机构书面通知为准。</w:t>
      </w:r>
      <w:r>
        <w:rPr>
          <w:rFonts w:ascii="宋体" w:hAnsi="宋体" w:eastAsia="宋体" w:cs="Times New Roman"/>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eastAsia="宋体" w:cs="Times New Roman"/>
          <w:color w:val="000000"/>
          <w:sz w:val="21"/>
          <w:szCs w:val="21"/>
          <w:highlight w:val="none"/>
        </w:rPr>
      </w:r>
      <w:r/>
    </w:p>
    <w:p>
      <w:pPr>
        <w:pStyle w:val="808"/>
        <w:ind w:firstLine="422"/>
        <w:keepLines w:val="0"/>
        <w:keepNext w:val="0"/>
        <w:pageBreakBefore w:val="0"/>
        <w:spacing w:line="360" w:lineRule="auto"/>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四</w:t>
      </w:r>
      <w:r>
        <w:rPr>
          <w:rFonts w:hint="eastAsia" w:ascii="宋体" w:hAnsi="宋体" w:eastAsia="宋体" w:cs="Times New Roman"/>
          <w:b/>
          <w:bCs/>
          <w:color w:val="000000"/>
          <w:sz w:val="21"/>
          <w:szCs w:val="21"/>
          <w:highlight w:val="none"/>
          <w:lang w:eastAsia="zh-CN"/>
        </w:rPr>
        <w:t xml:space="preserve">）</w:t>
      </w:r>
      <w:r>
        <w:rPr>
          <w:rFonts w:ascii="宋体" w:hAnsi="宋体" w:eastAsia="宋体" w:cs="Times New Roman"/>
          <w:b/>
          <w:bCs/>
          <w:color w:val="000000"/>
          <w:sz w:val="21"/>
          <w:szCs w:val="21"/>
          <w:highlight w:val="none"/>
        </w:rPr>
        <w:t xml:space="preserve">安装调试要求：</w:t>
      </w:r>
      <w:r>
        <w:rPr>
          <w:rFonts w:ascii="宋体" w:hAnsi="宋体" w:eastAsia="宋体" w:cs="Times New Roman"/>
          <w:b/>
          <w:bCs/>
          <w:color w:val="000000"/>
          <w:sz w:val="21"/>
          <w:szCs w:val="21"/>
          <w:highlight w:val="none"/>
        </w:rPr>
      </w:r>
      <w:r/>
    </w:p>
    <w:p>
      <w:pPr>
        <w:pStyle w:val="808"/>
        <w:ind w:firstLine="420"/>
        <w:spacing w:line="30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（1）须提供详细的方案，具体说明工作计划、工期及步骤；</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到货后在后勤部门的指导下，供应商在符合安全生产规范的同时完成</w:t>
      </w:r>
      <w:r>
        <w:rPr>
          <w:rFonts w:ascii="宋体" w:hAnsi="宋体" w:eastAsia="宋体" w:cs="Times New Roman"/>
          <w:color w:val="000000"/>
          <w:sz w:val="21"/>
          <w:szCs w:val="21"/>
          <w:highlight w:val="none"/>
          <w:lang w:val="en-US" w:eastAsia="zh-CN"/>
        </w:rPr>
        <w:t xml:space="preserve">安装事项</w:t>
      </w:r>
      <w:r>
        <w:rPr>
          <w:rFonts w:hint="eastAsia" w:ascii="宋体" w:hAnsi="宋体" w:eastAsia="宋体" w:cs="Times New Roman"/>
          <w:color w:val="000000"/>
          <w:sz w:val="21"/>
          <w:szCs w:val="21"/>
          <w:highlight w:val="none"/>
          <w:lang w:val="en-US" w:eastAsia="zh-CN"/>
        </w:rPr>
        <w:t xml:space="preserve">；</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w:t>
      </w:r>
      <w:r>
        <w:rPr>
          <w:rFonts w:ascii="宋体" w:hAnsi="宋体" w:eastAsia="宋体" w:cs="Times New Roman"/>
          <w:color w:val="000000"/>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rPr>
          <w:rFonts w:hint="eastAsia" w:ascii="宋体" w:hAnsi="宋体" w:eastAsia="宋体" w:cs="Times New Roman"/>
          <w:color w:val="000000"/>
          <w:sz w:val="21"/>
          <w:szCs w:val="21"/>
          <w:highlight w:val="none"/>
          <w:lang w:val="en-US" w:eastAsia="zh-CN"/>
        </w:rPr>
        <w:t xml:space="preserve">4</w:t>
      </w:r>
      <w:r>
        <w:rPr>
          <w:rFonts w:ascii="宋体" w:hAnsi="宋体" w:eastAsia="宋体" w:cs="Times New Roman"/>
          <w:color w:val="000000"/>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808"/>
        <w:ind w:firstLine="422"/>
        <w:keepLines w:val="0"/>
        <w:keepNext w:val="0"/>
        <w:pageBreakBefore w:val="0"/>
        <w:spacing w:line="360" w:lineRule="auto"/>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五）</w:t>
      </w:r>
      <w:r>
        <w:rPr>
          <w:rFonts w:ascii="宋体" w:hAnsi="宋体" w:eastAsia="宋体" w:cs="Times New Roman"/>
          <w:b/>
          <w:bCs/>
          <w:color w:val="000000"/>
          <w:sz w:val="21"/>
          <w:szCs w:val="21"/>
          <w:highlight w:val="none"/>
        </w:rPr>
        <w:t xml:space="preserve">维保要求：</w:t>
      </w:r>
      <w:r>
        <w:rPr>
          <w:rFonts w:ascii="宋体" w:hAnsi="宋体" w:eastAsia="宋体" w:cs="Times New Roman"/>
          <w:b/>
          <w:bCs/>
          <w:color w:val="000000"/>
          <w:sz w:val="21"/>
          <w:szCs w:val="21"/>
          <w:highlight w:val="none"/>
        </w:rPr>
      </w:r>
      <w:r/>
    </w:p>
    <w:p>
      <w:pPr>
        <w:pStyle w:val="808"/>
        <w:ind w:firstLine="420"/>
        <w:spacing w:line="380" w:lineRule="exact"/>
        <w:rPr>
          <w:rFonts w:hint="eastAsia" w:ascii="宋体" w:hAnsi="宋体"/>
          <w:b w:val="0"/>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   </w:t>
      </w:r>
      <w:r>
        <w:rPr>
          <w:rFonts w:hint="eastAsia" w:ascii="宋体" w:hAnsi="宋体"/>
          <w:b w:val="0"/>
          <w:bCs/>
          <w:color w:val="000000"/>
          <w:sz w:val="21"/>
          <w:szCs w:val="21"/>
          <w:highlight w:val="none"/>
        </w:rPr>
        <w:t xml:space="preserve">1</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rPr>
          <w:rFonts w:hint="eastAsia" w:ascii="宋体" w:hAnsi="宋体"/>
          <w:b w:val="0"/>
          <w:bCs/>
          <w:color w:val="000000"/>
          <w:sz w:val="21"/>
          <w:szCs w:val="21"/>
          <w:highlight w:val="none"/>
        </w:rPr>
      </w:r>
      <w:r/>
    </w:p>
    <w:p>
      <w:pPr>
        <w:pStyle w:val="808"/>
        <w:ind w:firstLine="420"/>
        <w:spacing w:line="380" w:lineRule="exact"/>
        <w:rPr>
          <w:rFonts w:hint="eastAsia" w:eastAsia="宋体"/>
          <w:color w:val="000000"/>
          <w:highlight w:val="none"/>
          <w:lang w:val="en-US" w:eastAsia="zh-CN"/>
        </w:rPr>
      </w:pPr>
      <w:r>
        <w:rPr>
          <w:rFonts w:ascii="宋体" w:hAnsi="宋体"/>
          <w:b w:val="0"/>
          <w:bCs/>
          <w:color w:val="000000"/>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b w:val="0"/>
          <w:bCs/>
          <w:color w:val="000000"/>
          <w:sz w:val="21"/>
          <w:szCs w:val="21"/>
          <w:highlight w:val="none"/>
          <w:lang w:val="en-US" w:eastAsia="zh-CN"/>
        </w:rPr>
        <w:t xml:space="preserve">品</w:t>
      </w:r>
      <w:r>
        <w:rPr>
          <w:rFonts w:ascii="宋体" w:hAnsi="宋体"/>
          <w:b w:val="0"/>
          <w:bCs/>
          <w:color w:val="000000"/>
          <w:sz w:val="21"/>
          <w:szCs w:val="21"/>
          <w:highlight w:val="none"/>
        </w:rPr>
        <w:t xml:space="preserve">供采购方使用。</w:t>
      </w:r>
      <w:r>
        <w:rPr>
          <w:rFonts w:hint="eastAsia" w:eastAsia="宋体"/>
          <w:color w:val="000000"/>
          <w:highlight w:val="none"/>
          <w:lang w:val="en-US" w:eastAsia="zh-CN"/>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ascii="宋体" w:hAnsi="宋体" w:eastAsia="宋体" w:cs="Times New Roman"/>
          <w:color w:val="000000"/>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rPr>
          <w:rFonts w:ascii="宋体" w:hAnsi="宋体" w:eastAsia="宋体" w:cs="Times New Roman"/>
          <w:color w:val="000000"/>
          <w:sz w:val="21"/>
          <w:szCs w:val="21"/>
          <w:highlight w:val="none"/>
        </w:rPr>
      </w:r>
      <w:r/>
    </w:p>
    <w:p>
      <w:pPr>
        <w:pStyle w:val="808"/>
        <w:ind w:firstLine="420"/>
        <w:spacing w:line="380" w:lineRule="exact"/>
        <w:rPr>
          <w:rFonts w:hint="eastAsia" w:ascii="宋体" w:hAnsi="宋体" w:eastAsia="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3.提供出保后市场同等条件下最优惠的维保、备品备件价格及维保服务的方案。</w:t>
      </w:r>
      <w:r>
        <w:rPr>
          <w:rFonts w:hint="eastAsia" w:ascii="宋体" w:hAnsi="宋体" w:eastAsia="宋体"/>
          <w:b w:val="0"/>
          <w:bCs/>
          <w:color w:val="000000"/>
          <w:sz w:val="21"/>
          <w:szCs w:val="21"/>
          <w:highlight w:val="none"/>
          <w:lang w:val="en-US" w:eastAsia="zh-CN"/>
        </w:rPr>
      </w:r>
      <w:r/>
    </w:p>
    <w:p>
      <w:pPr>
        <w:pStyle w:val="823"/>
        <w:ind w:left="0" w:firstLine="0"/>
        <w:rPr>
          <w:color w:val="000000"/>
          <w:highlight w:val="none"/>
        </w:rPr>
      </w:pPr>
      <w:r>
        <w:rPr>
          <w:color w:val="000000"/>
          <w:highlight w:val="none"/>
        </w:rPr>
      </w:r>
      <w:r/>
    </w:p>
    <w:p>
      <w:pPr>
        <w:pStyle w:val="808"/>
        <w:ind w:firstLine="422"/>
        <w:keepLines w:val="0"/>
        <w:keepNext w:val="0"/>
        <w:pageBreakBefore w:val="0"/>
        <w:spacing w:line="360" w:lineRule="auto"/>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六</w:t>
      </w:r>
      <w:r>
        <w:rPr>
          <w:rFonts w:hint="eastAsia" w:ascii="宋体" w:hAnsi="宋体" w:eastAsia="宋体" w:cs="Times New Roman"/>
          <w:b/>
          <w:bCs/>
          <w:color w:val="000000"/>
          <w:sz w:val="21"/>
          <w:szCs w:val="21"/>
          <w:highlight w:val="none"/>
          <w:lang w:eastAsia="zh-CN"/>
        </w:rPr>
        <w:t xml:space="preserve">）</w:t>
      </w:r>
      <w:r>
        <w:rPr>
          <w:rFonts w:ascii="宋体" w:hAnsi="宋体" w:eastAsia="宋体" w:cs="Times New Roman"/>
          <w:b/>
          <w:bCs/>
          <w:color w:val="000000"/>
          <w:sz w:val="21"/>
          <w:szCs w:val="21"/>
          <w:highlight w:val="none"/>
        </w:rPr>
        <w:t xml:space="preserve">培训要求：</w:t>
      </w:r>
      <w:r>
        <w:rPr>
          <w:rFonts w:ascii="宋体" w:hAnsi="宋体" w:eastAsia="宋体" w:cs="Times New Roman"/>
          <w:b/>
          <w:bCs/>
          <w:color w:val="000000"/>
          <w:sz w:val="21"/>
          <w:szCs w:val="21"/>
          <w:highlight w:val="none"/>
        </w:rPr>
      </w:r>
      <w:r/>
    </w:p>
    <w:p>
      <w:pPr>
        <w:pStyle w:val="808"/>
        <w:ind w:firstLine="420"/>
        <w:keepLines w:val="0"/>
        <w:keepNext w:val="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rPr>
          <w:rFonts w:ascii="宋体" w:hAnsi="宋体" w:eastAsia="宋体" w:cs="Times New Roman"/>
          <w:color w:val="000000"/>
          <w:sz w:val="21"/>
          <w:szCs w:val="21"/>
          <w:highlight w:val="none"/>
        </w:rPr>
      </w:r>
      <w:r/>
    </w:p>
    <w:p>
      <w:pPr>
        <w:pStyle w:val="808"/>
        <w:ind w:firstLine="420"/>
        <w:spacing w:line="380" w:lineRule="exact"/>
        <w:rPr>
          <w:rFonts w:hint="eastAsia" w:ascii="宋体" w:hAnsi="宋体"/>
          <w:b/>
          <w:bCs w:val="0"/>
          <w:color w:val="000000"/>
          <w:sz w:val="21"/>
          <w:szCs w:val="21"/>
          <w:highlight w:val="none"/>
        </w:rPr>
      </w:pP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val="en-US" w:eastAsia="zh-CN"/>
        </w:rPr>
        <w:t xml:space="preserve">七</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val="en-US" w:eastAsia="zh-CN"/>
        </w:rPr>
        <w:t xml:space="preserve">投标文件</w:t>
      </w:r>
      <w:r>
        <w:rPr>
          <w:rFonts w:hint="eastAsia" w:ascii="宋体" w:hAnsi="宋体"/>
          <w:b/>
          <w:bCs w:val="0"/>
          <w:color w:val="000000"/>
          <w:sz w:val="21"/>
          <w:szCs w:val="21"/>
          <w:highlight w:val="none"/>
        </w:rPr>
        <w:t xml:space="preserve">提供以下相关内容</w:t>
      </w:r>
      <w:r>
        <w:rPr>
          <w:rFonts w:hint="eastAsia" w:ascii="宋体" w:hAnsi="宋体"/>
          <w:b/>
          <w:bCs w:val="0"/>
          <w:color w:val="000000"/>
          <w:sz w:val="21"/>
          <w:szCs w:val="21"/>
          <w:highlight w:val="none"/>
        </w:rPr>
      </w:r>
      <w:r/>
    </w:p>
    <w:p>
      <w:pPr>
        <w:pStyle w:val="808"/>
        <w:ind w:firstLine="420"/>
        <w:spacing w:line="380" w:lineRule="exact"/>
        <w:rPr>
          <w:rFonts w:hint="eastAsia" w:ascii="宋体" w:hAnsi="宋体" w:eastAsia="宋体" w:cs="Times New Roman"/>
          <w:b w:val="0"/>
          <w:bCs/>
          <w:color w:val="000000"/>
          <w:sz w:val="21"/>
          <w:szCs w:val="21"/>
          <w:highlight w:val="none"/>
          <w:lang w:eastAsia="zh-CN"/>
        </w:rPr>
      </w:pPr>
      <w:r>
        <w:rPr>
          <w:rFonts w:hint="eastAsia" w:ascii="宋体" w:hAnsi="宋体" w:cs="Times New Roman"/>
          <w:b w:val="0"/>
          <w:bCs/>
          <w:color w:val="000000"/>
          <w:sz w:val="21"/>
          <w:szCs w:val="21"/>
          <w:highlight w:val="none"/>
          <w:lang w:val="en-US" w:eastAsia="zh-CN"/>
        </w:rPr>
        <w:t xml:space="preserve">1、</w:t>
      </w:r>
      <w:r>
        <w:rPr>
          <w:rFonts w:hint="eastAsia" w:ascii="宋体" w:hAnsi="宋体" w:eastAsia="宋体" w:cs="Times New Roman"/>
          <w:b w:val="0"/>
          <w:bCs/>
          <w:color w:val="000000"/>
          <w:sz w:val="21"/>
          <w:szCs w:val="21"/>
          <w:highlight w:val="none"/>
          <w:lang w:eastAsia="zh-CN"/>
        </w:rPr>
        <w:t xml:space="preserve">安装调试方案</w:t>
      </w:r>
      <w:r>
        <w:rPr>
          <w:rFonts w:hint="eastAsia" w:ascii="宋体" w:hAnsi="宋体" w:eastAsia="宋体" w:cs="Times New Roman"/>
          <w:b w:val="0"/>
          <w:bCs/>
          <w:color w:val="000000"/>
          <w:sz w:val="21"/>
          <w:szCs w:val="21"/>
          <w:highlight w:val="none"/>
          <w:lang w:eastAsia="zh-CN"/>
        </w:rPr>
      </w:r>
      <w:r/>
    </w:p>
    <w:p>
      <w:pPr>
        <w:pStyle w:val="808"/>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投标人应根据招标文件要求提供具体详实的安装调试方案，方案内容包括但不仅限于货物安装、项目安装的组织架构、项目安装管理制度、安装总体实施计划、项目安装风险管理等。</w:t>
      </w:r>
      <w:r>
        <w:rPr>
          <w:rFonts w:hint="eastAsia" w:ascii="宋体" w:hAnsi="宋体" w:eastAsia="宋体" w:cs="宋体"/>
          <w:color w:val="000000"/>
          <w:sz w:val="21"/>
          <w:szCs w:val="21"/>
          <w:highlight w:val="none"/>
          <w:lang w:val="en-US" w:eastAsia="zh-CN" w:bidi="ar-SA"/>
        </w:rPr>
      </w:r>
      <w:r/>
    </w:p>
    <w:p>
      <w:pPr>
        <w:pStyle w:val="808"/>
        <w:ind w:firstLine="420"/>
        <w:spacing w:line="380" w:lineRule="exact"/>
        <w:rPr>
          <w:rFonts w:hint="eastAsia" w:ascii="宋体" w:hAnsi="宋体" w:eastAsia="宋体" w:cs="Times New Roman"/>
          <w:b w:val="0"/>
          <w:bCs/>
          <w:color w:val="000000"/>
          <w:sz w:val="21"/>
          <w:szCs w:val="21"/>
          <w:highlight w:val="none"/>
          <w:lang w:eastAsia="zh-CN"/>
        </w:rPr>
      </w:pPr>
      <w:r>
        <w:rPr>
          <w:rFonts w:hint="eastAsia" w:ascii="宋体" w:hAnsi="宋体" w:cs="Times New Roman"/>
          <w:b w:val="0"/>
          <w:bCs/>
          <w:color w:val="000000"/>
          <w:sz w:val="21"/>
          <w:szCs w:val="21"/>
          <w:highlight w:val="none"/>
          <w:lang w:val="en-US" w:eastAsia="zh-CN"/>
        </w:rPr>
        <w:t xml:space="preserve">2、</w:t>
      </w:r>
      <w:r>
        <w:rPr>
          <w:rFonts w:hint="eastAsia" w:ascii="宋体" w:hAnsi="宋体" w:eastAsia="宋体" w:cs="Times New Roman"/>
          <w:b w:val="0"/>
          <w:bCs/>
          <w:color w:val="000000"/>
          <w:sz w:val="21"/>
          <w:szCs w:val="21"/>
          <w:highlight w:val="none"/>
          <w:lang w:eastAsia="zh-CN"/>
        </w:rPr>
        <w:t xml:space="preserve">维保方案</w:t>
      </w:r>
      <w:r>
        <w:rPr>
          <w:rFonts w:hint="eastAsia" w:ascii="宋体" w:hAnsi="宋体" w:eastAsia="宋体" w:cs="Times New Roman"/>
          <w:b w:val="0"/>
          <w:bCs/>
          <w:color w:val="000000"/>
          <w:sz w:val="21"/>
          <w:szCs w:val="21"/>
          <w:highlight w:val="none"/>
          <w:lang w:eastAsia="zh-CN"/>
        </w:rPr>
      </w:r>
      <w:r/>
    </w:p>
    <w:p>
      <w:pPr>
        <w:pStyle w:val="808"/>
        <w:ind w:firstLine="422"/>
        <w:spacing w:line="400" w:lineRule="exact"/>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eastAsia="zh-CN"/>
        </w:rPr>
        <w:t xml:space="preserve">投标人应根据招标文件要求提供具体详实的</w:t>
      </w:r>
      <w:r>
        <w:rPr>
          <w:rFonts w:hint="eastAsia" w:ascii="宋体" w:hAnsi="宋体"/>
          <w:color w:val="000000"/>
          <w:sz w:val="21"/>
          <w:szCs w:val="22"/>
          <w:highlight w:val="none"/>
        </w:rPr>
        <w:t xml:space="preserve">维保方案</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方案</w:t>
      </w:r>
      <w:r>
        <w:rPr>
          <w:rFonts w:hint="eastAsia" w:ascii="宋体" w:hAnsi="宋体"/>
          <w:color w:val="000000"/>
          <w:sz w:val="21"/>
          <w:szCs w:val="22"/>
          <w:highlight w:val="none"/>
        </w:rPr>
        <w:t xml:space="preserve">包括：</w:t>
      </w:r>
      <w:r>
        <w:rPr>
          <w:rFonts w:hint="eastAsia" w:ascii="宋体" w:hAnsi="宋体" w:eastAsia="宋体" w:cs="Times New Roman"/>
          <w:b w:val="0"/>
          <w:bCs w:val="0"/>
          <w:color w:val="000000"/>
          <w:sz w:val="21"/>
          <w:szCs w:val="21"/>
          <w:highlight w:val="none"/>
          <w:lang w:eastAsia="zh-CN"/>
        </w:rPr>
        <w:t xml:space="preserve">①</w:t>
      </w:r>
      <w:r>
        <w:rPr>
          <w:rFonts w:hint="eastAsia" w:ascii="宋体" w:hAnsi="宋体"/>
          <w:color w:val="000000"/>
          <w:sz w:val="21"/>
          <w:szCs w:val="22"/>
          <w:highlight w:val="none"/>
        </w:rPr>
        <w:t xml:space="preserve">维保收费（包括零配件、备品、备件价格）清单及</w:t>
      </w:r>
      <w:r>
        <w:rPr>
          <w:rFonts w:hint="eastAsia" w:ascii="宋体" w:hAnsi="宋体"/>
          <w:color w:val="000000"/>
          <w:sz w:val="21"/>
          <w:szCs w:val="22"/>
          <w:highlight w:val="none"/>
          <w:lang w:val="en-US" w:eastAsia="zh-CN"/>
        </w:rPr>
        <w:t xml:space="preserve">市场</w:t>
      </w:r>
      <w:r>
        <w:rPr>
          <w:rFonts w:hint="eastAsia" w:ascii="宋体" w:hAnsi="宋体"/>
          <w:color w:val="000000"/>
          <w:sz w:val="21"/>
          <w:szCs w:val="22"/>
          <w:highlight w:val="none"/>
        </w:rPr>
        <w:t xml:space="preserve">价格、</w:t>
      </w:r>
      <w:r>
        <w:rPr>
          <w:rFonts w:hint="eastAsia" w:ascii="宋体" w:hAnsi="宋体"/>
          <w:color w:val="000000"/>
          <w:sz w:val="21"/>
          <w:szCs w:val="22"/>
          <w:highlight w:val="none"/>
          <w:lang w:val="en-US" w:eastAsia="zh-CN"/>
        </w:rPr>
        <w:t xml:space="preserve">质保期满后的每年维保费用、</w:t>
      </w:r>
      <w:r>
        <w:rPr>
          <w:rFonts w:hint="eastAsia" w:ascii="宋体" w:hAnsi="宋体" w:eastAsia="宋体" w:cs="Times New Roman"/>
          <w:b w:val="0"/>
          <w:bCs w:val="0"/>
          <w:color w:val="000000"/>
          <w:sz w:val="21"/>
          <w:szCs w:val="21"/>
          <w:highlight w:val="none"/>
          <w:lang w:eastAsia="zh-CN"/>
        </w:rPr>
        <w:t xml:space="preserve">②</w:t>
      </w:r>
      <w:r>
        <w:rPr>
          <w:rFonts w:hint="eastAsia" w:ascii="宋体" w:hAnsi="宋体"/>
          <w:color w:val="000000"/>
          <w:sz w:val="21"/>
          <w:szCs w:val="22"/>
          <w:highlight w:val="none"/>
        </w:rPr>
        <w:t xml:space="preserve">维保工作具体维保内容</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投标单位根据自身所投产品特点阐述维保具体内容</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w:t>
      </w:r>
      <w:r>
        <w:rPr>
          <w:rFonts w:hint="eastAsia" w:ascii="宋体" w:hAnsi="宋体" w:eastAsia="宋体" w:cs="Times New Roman"/>
          <w:b w:val="0"/>
          <w:bCs w:val="0"/>
          <w:color w:val="000000"/>
          <w:sz w:val="21"/>
          <w:szCs w:val="21"/>
          <w:highlight w:val="none"/>
          <w:lang w:eastAsia="zh-CN"/>
        </w:rPr>
        <w:t xml:space="preserve">③</w:t>
      </w:r>
      <w:r>
        <w:rPr>
          <w:rFonts w:hint="eastAsia" w:ascii="宋体" w:hAnsi="宋体"/>
          <w:color w:val="000000"/>
          <w:sz w:val="21"/>
          <w:szCs w:val="22"/>
          <w:highlight w:val="none"/>
        </w:rPr>
        <w:t xml:space="preserve">维保流程</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投标单位根据自身企业特点和制度阐述维保流程</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、④维保规范标准、维保档案等情况</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000000"/>
          <w:sz w:val="21"/>
          <w:szCs w:val="21"/>
          <w:highlight w:val="none"/>
          <w:lang w:val="en-US" w:eastAsia="zh-CN"/>
        </w:rPr>
        <w:t xml:space="preserve">况）</w:t>
      </w:r>
      <w:r>
        <w:rPr>
          <w:rFonts w:hint="eastAsia" w:ascii="宋体" w:hAnsi="宋体" w:cs="Times New Roman"/>
          <w:b w:val="0"/>
          <w:bCs w:val="0"/>
          <w:color w:val="000000"/>
          <w:sz w:val="21"/>
          <w:szCs w:val="21"/>
          <w:highlight w:val="none"/>
          <w:lang w:val="en-US" w:eastAsia="zh-CN"/>
        </w:rPr>
        <w:t xml:space="preserve">。</w:t>
      </w:r>
      <w:r>
        <w:rPr>
          <w:rFonts w:hint="eastAsia" w:ascii="宋体" w:hAnsi="宋体" w:eastAsia="宋体" w:cs="Times New Roman"/>
          <w:b w:val="0"/>
          <w:bCs w:val="0"/>
          <w:color w:val="000000"/>
          <w:sz w:val="21"/>
          <w:szCs w:val="21"/>
          <w:highlight w:val="none"/>
          <w:lang w:val="en-US" w:eastAsia="zh-CN"/>
        </w:rPr>
      </w:r>
      <w:r/>
    </w:p>
    <w:p>
      <w:pPr>
        <w:pStyle w:val="808"/>
        <w:ind w:firstLine="420"/>
        <w:spacing w:line="380" w:lineRule="exact"/>
        <w:rPr>
          <w:rFonts w:hint="eastAsia" w:ascii="宋体" w:hAnsi="宋体" w:eastAsia="宋体" w:cs="Times New Roman"/>
          <w:b w:val="0"/>
          <w:bCs/>
          <w:color w:val="000000"/>
          <w:sz w:val="21"/>
          <w:szCs w:val="21"/>
          <w:highlight w:val="none"/>
          <w:lang w:eastAsia="zh-CN"/>
        </w:rPr>
      </w:pPr>
      <w:r>
        <w:rPr>
          <w:rFonts w:hint="eastAsia" w:ascii="宋体" w:hAnsi="宋体" w:cs="Times New Roman"/>
          <w:b w:val="0"/>
          <w:bCs/>
          <w:color w:val="000000"/>
          <w:sz w:val="21"/>
          <w:szCs w:val="21"/>
          <w:highlight w:val="none"/>
          <w:lang w:val="en-US" w:eastAsia="zh-CN"/>
        </w:rPr>
        <w:t xml:space="preserve">3、</w:t>
      </w:r>
      <w:r>
        <w:rPr>
          <w:rFonts w:hint="eastAsia" w:ascii="宋体" w:hAnsi="宋体" w:eastAsia="宋体" w:cs="Times New Roman"/>
          <w:b w:val="0"/>
          <w:bCs/>
          <w:color w:val="000000"/>
          <w:sz w:val="21"/>
          <w:szCs w:val="21"/>
          <w:highlight w:val="none"/>
          <w:lang w:eastAsia="zh-CN"/>
        </w:rPr>
        <w:t xml:space="preserve">培训方案</w:t>
      </w:r>
      <w:r>
        <w:rPr>
          <w:rFonts w:hint="eastAsia" w:ascii="宋体" w:hAnsi="宋体" w:eastAsia="宋体" w:cs="Times New Roman"/>
          <w:b w:val="0"/>
          <w:bCs/>
          <w:color w:val="000000"/>
          <w:sz w:val="21"/>
          <w:szCs w:val="21"/>
          <w:highlight w:val="none"/>
          <w:lang w:eastAsia="zh-CN"/>
        </w:rPr>
      </w:r>
      <w:r/>
    </w:p>
    <w:p>
      <w:pPr>
        <w:pStyle w:val="808"/>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投标人根据招标文件要求提供具体详实的培训方案，方案内容包括但不仅限于培训步骤、培训计划、培训内容、培训记录表等。</w:t>
      </w:r>
      <w:r>
        <w:rPr>
          <w:rFonts w:hint="eastAsia" w:ascii="宋体" w:hAnsi="宋体" w:eastAsia="宋体" w:cs="宋体"/>
          <w:color w:val="000000"/>
          <w:sz w:val="21"/>
          <w:szCs w:val="21"/>
          <w:highlight w:val="none"/>
          <w:lang w:val="en-US" w:eastAsia="zh-CN" w:bidi="ar-SA"/>
        </w:rPr>
      </w:r>
      <w:r/>
    </w:p>
    <w:p>
      <w:pPr>
        <w:pStyle w:val="808"/>
        <w:ind w:firstLine="420"/>
        <w:spacing w:line="380" w:lineRule="exact"/>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4、提供202</w:t>
      </w:r>
      <w:r>
        <w:rPr>
          <w:rFonts w:hint="eastAsia" w:ascii="宋体" w:hAnsi="宋体" w:cs="Times New Roman"/>
          <w:b w:val="0"/>
          <w:bCs/>
          <w:color w:val="000000"/>
          <w:sz w:val="21"/>
          <w:szCs w:val="21"/>
          <w:highlight w:val="none"/>
          <w:lang w:val="en-US" w:eastAsia="zh-CN"/>
        </w:rPr>
        <w:t xml:space="preserve">3</w:t>
      </w:r>
      <w:r>
        <w:rPr>
          <w:rFonts w:hint="eastAsia" w:ascii="宋体" w:hAnsi="宋体" w:eastAsia="宋体" w:cs="Times New Roman"/>
          <w:b w:val="0"/>
          <w:bCs/>
          <w:color w:val="000000"/>
          <w:sz w:val="21"/>
          <w:szCs w:val="21"/>
          <w:highlight w:val="none"/>
          <w:lang w:val="en-US" w:eastAsia="zh-CN"/>
        </w:rPr>
        <w:t xml:space="preserve">年以来类似业绩。</w:t>
      </w:r>
      <w:r>
        <w:rPr>
          <w:rFonts w:hint="eastAsia" w:ascii="宋体" w:hAnsi="宋体" w:eastAsia="宋体" w:cs="Times New Roman"/>
          <w:b w:val="0"/>
          <w:bCs/>
          <w:color w:val="000000"/>
          <w:sz w:val="21"/>
          <w:szCs w:val="21"/>
          <w:highlight w:val="none"/>
          <w:lang w:val="en-US" w:eastAsia="zh-CN"/>
        </w:rPr>
      </w:r>
      <w:r/>
    </w:p>
    <w:p>
      <w:pPr>
        <w:pStyle w:val="823"/>
        <w:ind w:left="0" w:firstLine="0"/>
        <w:rPr>
          <w:color w:val="000000"/>
          <w:highlight w:val="none"/>
        </w:rPr>
      </w:pPr>
      <w:r>
        <w:rPr>
          <w:color w:val="000000"/>
          <w:highlight w:val="none"/>
        </w:rPr>
      </w:r>
      <w:r/>
    </w:p>
    <w:p>
      <w:pPr>
        <w:pStyle w:val="808"/>
        <w:rPr>
          <w:rFonts w:hint="eastAsia" w:ascii="宋体" w:hAnsi="宋体" w:eastAsia="宋体"/>
          <w:b/>
          <w:bCs/>
          <w:color w:val="000000"/>
          <w:sz w:val="21"/>
          <w:szCs w:val="21"/>
          <w:highlight w:val="none"/>
          <w:u w:val="single"/>
          <w:lang w:val="en-US" w:eastAsia="zh-CN"/>
        </w:rPr>
      </w:pPr>
      <w:r>
        <w:rPr>
          <w:rFonts w:hint="eastAsia" w:ascii="宋体" w:hAnsi="宋体" w:eastAsia="宋体"/>
          <w:b/>
          <w:bCs/>
          <w:color w:val="000000"/>
          <w:sz w:val="21"/>
          <w:szCs w:val="21"/>
          <w:highlight w:val="none"/>
          <w:u w:val="single"/>
          <w:lang w:val="en-US" w:eastAsia="zh-CN"/>
        </w:rPr>
      </w:r>
      <w:r/>
    </w:p>
    <w:p>
      <w:pPr>
        <w:pStyle w:val="808"/>
        <w:rPr>
          <w:rFonts w:hint="eastAsia" w:ascii="宋体" w:hAnsi="宋体" w:eastAsia="宋体"/>
          <w:b/>
          <w:bCs/>
          <w:color w:val="000000"/>
          <w:sz w:val="21"/>
          <w:szCs w:val="21"/>
          <w:highlight w:val="none"/>
          <w:u w:val="single"/>
          <w:lang w:val="en-US" w:eastAsia="zh-CN"/>
        </w:rPr>
      </w:pPr>
      <w:r>
        <w:rPr>
          <w:rFonts w:hint="eastAsia" w:ascii="宋体" w:hAnsi="宋体" w:eastAsia="宋体"/>
          <w:b/>
          <w:bCs/>
          <w:color w:val="000000"/>
          <w:sz w:val="21"/>
          <w:szCs w:val="21"/>
          <w:highlight w:val="none"/>
          <w:u w:val="single"/>
          <w:lang w:val="en-US" w:eastAsia="zh-CN"/>
        </w:rPr>
        <w:br w:type="page" w:clear="all"/>
      </w:r>
      <w:r>
        <w:rPr>
          <w:rFonts w:hint="eastAsia" w:ascii="宋体" w:hAnsi="宋体" w:eastAsia="宋体"/>
          <w:b/>
          <w:bCs/>
          <w:color w:val="000000"/>
          <w:sz w:val="21"/>
          <w:szCs w:val="21"/>
          <w:highlight w:val="none"/>
          <w:u w:val="single"/>
          <w:lang w:val="en-US" w:eastAsia="zh-CN"/>
        </w:rPr>
      </w:r>
      <w:r/>
    </w:p>
    <w:p>
      <w:pPr>
        <w:pStyle w:val="850"/>
        <w:numPr>
          <w:ilvl w:val="0"/>
          <w:numId w:val="2"/>
        </w:numPr>
        <w:keepLines w:val="0"/>
        <w:keepNext w:val="0"/>
        <w:pageBreakBefore w:val="0"/>
        <w:spacing w:line="360" w:lineRule="auto"/>
        <w:widowControl w:val="off"/>
        <w:rPr>
          <w:rFonts w:ascii="Microsoft New Tai Lue" w:hAnsi="Microsoft New Tai Lue" w:cs="Microsoft New Tai Lue"/>
          <w:color w:val="000000"/>
          <w:highlight w:val="none"/>
        </w:rPr>
      </w:pPr>
      <w:r/>
      <w:bookmarkStart w:id="262" w:name="_Toc107246272"/>
      <w:r>
        <w:rPr>
          <w:rFonts w:ascii="Microsoft New Tai Lue" w:hAnsi="Microsoft New Tai Lue" w:cs="Microsoft New Tai Lue"/>
          <w:color w:val="000000"/>
          <w:highlight w:val="none"/>
        </w:rPr>
        <w:t xml:space="preserve">评标方法与评标标准</w:t>
      </w:r>
      <w:bookmarkEnd w:id="262"/>
      <w:r>
        <w:rPr>
          <w:rFonts w:ascii="Microsoft New Tai Lue" w:hAnsi="Microsoft New Tai Lue" w:cs="Microsoft New Tai Lue"/>
          <w:color w:val="000000"/>
          <w:highlight w:val="none"/>
        </w:rPr>
      </w:r>
      <w:r/>
    </w:p>
    <w:p>
      <w:pPr>
        <w:pStyle w:val="808"/>
        <w:ind w:firstLine="48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一、评标方法与定标原则 </w:t>
      </w:r>
      <w:r>
        <w:rPr>
          <w:rFonts w:hint="eastAsia" w:ascii="宋体" w:hAnsi="宋体" w:eastAsia="宋体" w:cs="宋体"/>
          <w:b/>
          <w:color w:val="000000"/>
          <w:sz w:val="21"/>
          <w:szCs w:val="21"/>
          <w:highlight w:val="none"/>
        </w:rPr>
      </w:r>
      <w:r/>
    </w:p>
    <w:p>
      <w:pPr>
        <w:pStyle w:val="808"/>
        <w:ind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1"/>
          <w:szCs w:val="21"/>
          <w:highlight w:val="none"/>
        </w:rPr>
      </w:r>
      <w:r/>
    </w:p>
    <w:p>
      <w:pPr>
        <w:pStyle w:val="808"/>
        <w:numPr>
          <w:ilvl w:val="0"/>
          <w:numId w:val="0"/>
        </w:numPr>
        <w:ind w:firstLine="48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二、评标标准</w:t>
      </w:r>
      <w:r>
        <w:rPr>
          <w:rFonts w:hint="eastAsia" w:ascii="宋体" w:hAnsi="宋体" w:eastAsia="宋体" w:cs="宋体"/>
          <w:b/>
          <w:bCs w:val="0"/>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trHeight w:val="967"/>
        </w:trPr>
        <w:tc>
          <w:tcPr>
            <w:tcW w:w="134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评审因素</w:t>
            </w:r>
            <w:r>
              <w:rPr>
                <w:rFonts w:hint="eastAsia" w:ascii="宋体" w:hAnsi="宋体" w:eastAsia="宋体" w:cs="宋体"/>
                <w:b/>
                <w:bCs/>
                <w:color w:val="000000"/>
                <w:sz w:val="21"/>
                <w:szCs w:val="21"/>
                <w:highlight w:val="none"/>
                <w:lang w:val="en-US" w:eastAsia="zh-CN" w:bidi="ar-SA"/>
              </w:rPr>
            </w:r>
            <w:r/>
          </w:p>
        </w:tc>
        <w:tc>
          <w:tcPr>
            <w:tcW w:w="6436"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评审标准</w:t>
            </w:r>
            <w:r>
              <w:rPr>
                <w:rFonts w:hint="eastAsia" w:ascii="宋体" w:hAnsi="宋体" w:eastAsia="宋体" w:cs="宋体"/>
                <w:b/>
                <w:bCs/>
                <w:color w:val="000000"/>
                <w:sz w:val="21"/>
                <w:szCs w:val="21"/>
                <w:highlight w:val="none"/>
                <w:lang w:val="en-US" w:eastAsia="zh-CN" w:bidi="ar-SA"/>
              </w:rPr>
            </w:r>
            <w:r/>
          </w:p>
        </w:tc>
        <w:tc>
          <w:tcPr>
            <w:tcW w:w="106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r>
      <w:tr>
        <w:trPr>
          <w:trHeight w:val="1100"/>
        </w:trPr>
        <w:tc>
          <w:tcPr>
            <w:tcW w:w="134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0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价格分采用低价优先法计算，即满足招标文件要求且投标价格最低的投标报价为评标基准价，其价格分为满分30分。</w:t>
            </w:r>
            <w:r>
              <w:rPr>
                <w:rFonts w:hint="eastAsia" w:ascii="宋体" w:hAnsi="宋体" w:eastAsia="宋体" w:cs="宋体"/>
                <w:color w:val="000000"/>
                <w:sz w:val="21"/>
                <w:szCs w:val="21"/>
                <w:highlight w:val="none"/>
                <w:lang w:val="en-US" w:eastAsia="zh-CN" w:bidi="ar-SA"/>
              </w:rPr>
            </w:r>
            <w:r/>
          </w:p>
          <w:p>
            <w:pPr>
              <w:pStyle w:val="80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价格分按照下列公式计算：投标报价得分=（评标基准价/投标报价）×30。</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30分</w:t>
            </w:r>
            <w:r>
              <w:rPr>
                <w:rFonts w:hint="eastAsia" w:ascii="宋体" w:hAnsi="宋体" w:eastAsia="宋体" w:cs="宋体"/>
                <w:color w:val="000000"/>
                <w:sz w:val="21"/>
                <w:szCs w:val="21"/>
                <w:highlight w:val="none"/>
                <w:lang w:val="en-US" w:eastAsia="zh-CN" w:bidi="ar-SA"/>
              </w:rPr>
            </w:r>
            <w:r/>
          </w:p>
        </w:tc>
      </w:tr>
      <w:tr>
        <w:trPr>
          <w:trHeight w:val="3677"/>
        </w:trPr>
        <w:tc>
          <w:tcPr>
            <w:tcW w:w="134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0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根据投标方的所投产品技术指标与招标要求的满足程度进行比较。投标产品的技术指标与需求的吻合程度和偏差情况，是否能够满足标书要求。对招标文件中所列技术参数全部响应，得49分。</w:t>
            </w:r>
            <w:r>
              <w:rPr>
                <w:rFonts w:hint="eastAsia" w:ascii="宋体" w:hAnsi="宋体" w:eastAsia="宋体" w:cs="宋体"/>
                <w:color w:val="000000"/>
                <w:sz w:val="21"/>
                <w:szCs w:val="21"/>
                <w:highlight w:val="none"/>
                <w:lang w:val="en-US" w:eastAsia="zh-CN" w:bidi="ar-SA"/>
              </w:rPr>
            </w:r>
            <w:r/>
          </w:p>
          <w:p>
            <w:pPr>
              <w:pStyle w:val="80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标注“</w:t>
            </w:r>
            <w:r>
              <w:rPr>
                <w:rFonts w:hint="eastAsia" w:ascii="宋体" w:hAnsi="宋体" w:eastAsia="宋体" w:cs="宋体"/>
                <w:b/>
                <w:i/>
                <w:iCs/>
                <w:color w:val="000000"/>
                <w:sz w:val="21"/>
                <w:szCs w:val="21"/>
                <w:highlight w:val="none"/>
                <w:u w:val="single"/>
                <w:lang w:val="en-US" w:eastAsia="zh-CN" w:bidi="ar-SA"/>
              </w:rPr>
              <w:t xml:space="preserve">斜体加下划线</w:t>
            </w:r>
            <w:r>
              <w:rPr>
                <w:rFonts w:hint="eastAsia" w:ascii="宋体" w:hAnsi="宋体" w:eastAsia="宋体" w:cs="宋体"/>
                <w:color w:val="000000"/>
                <w:sz w:val="21"/>
                <w:szCs w:val="21"/>
                <w:highlight w:val="none"/>
                <w:lang w:val="en-US" w:eastAsia="zh-CN" w:bidi="ar-SA"/>
              </w:rPr>
              <w:t xml:space="preserve">”指标有负偏离的将导致其投标被否决；标注“▲”的指标为重要参数，每偏离一项，扣3分；其它参数负偏离的，每项扣0.5分，缺项漏项视为负偏离，直到本项扣完为止。</w:t>
            </w:r>
            <w:r>
              <w:rPr>
                <w:rFonts w:hint="eastAsia" w:ascii="宋体" w:hAnsi="宋体" w:eastAsia="宋体" w:cs="宋体"/>
                <w:color w:val="000000"/>
                <w:sz w:val="21"/>
                <w:szCs w:val="21"/>
                <w:highlight w:val="none"/>
                <w:lang w:val="en-US" w:eastAsia="zh-CN" w:bidi="ar-SA"/>
              </w:rPr>
            </w:r>
            <w:r/>
          </w:p>
          <w:p>
            <w:pPr>
              <w:pStyle w:val="80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808"/>
              <w:numPr>
                <w:ilvl w:val="0"/>
                <w:numId w:val="0"/>
              </w:numPr>
              <w:contextualSpacing/>
              <w:ind w:left="0" w:firstLine="0"/>
              <w:jc w:val="both"/>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1、投标人必须如实地在《技术参数响应及偏离表》中对第四章“采购需求 技术参数”逐条标明满足与否，否则视为未响应。投标人需对其响应内容真实性负责。参数中</w:t>
            </w:r>
            <w:r>
              <w:rPr>
                <w:rFonts w:ascii="宋体" w:hAnsi="宋体" w:eastAsia="宋体" w:cs="宋体"/>
                <w:b/>
                <w:bCs/>
                <w:color w:val="000000"/>
                <w:sz w:val="21"/>
                <w:szCs w:val="21"/>
                <w:highlight w:val="none"/>
                <w:lang w:val="en-US" w:eastAsia="zh-CN" w:bidi="ar-SA"/>
              </w:rPr>
              <w:t xml:space="preserve">需提供证明材料的，</w:t>
            </w:r>
            <w:r>
              <w:rPr>
                <w:rFonts w:hint="eastAsia" w:ascii="宋体" w:hAnsi="宋体" w:eastAsia="宋体" w:cs="宋体"/>
                <w:b/>
                <w:bCs/>
                <w:color w:val="000000"/>
                <w:sz w:val="21"/>
                <w:szCs w:val="21"/>
                <w:highlight w:val="none"/>
                <w:lang w:val="en-US" w:eastAsia="zh-CN" w:bidi="ar-SA"/>
              </w:rPr>
              <w:t xml:space="preserve">提供不全或未</w:t>
            </w:r>
            <w:r>
              <w:rPr>
                <w:rFonts w:ascii="宋体" w:hAnsi="宋体" w:eastAsia="宋体" w:cs="宋体"/>
                <w:b/>
                <w:bCs/>
                <w:color w:val="000000"/>
                <w:sz w:val="21"/>
                <w:szCs w:val="21"/>
                <w:highlight w:val="none"/>
                <w:lang w:val="en-US" w:eastAsia="zh-CN" w:bidi="ar-SA"/>
              </w:rPr>
              <w:t xml:space="preserve">提供</w:t>
            </w:r>
            <w:r>
              <w:rPr>
                <w:rFonts w:hint="eastAsia" w:ascii="宋体" w:hAnsi="宋体" w:eastAsia="宋体" w:cs="宋体"/>
                <w:b/>
                <w:bCs/>
                <w:color w:val="000000"/>
                <w:sz w:val="21"/>
                <w:szCs w:val="21"/>
                <w:highlight w:val="none"/>
                <w:lang w:val="en-US" w:eastAsia="zh-CN" w:bidi="ar-SA"/>
              </w:rPr>
              <w:t xml:space="preserve">视</w:t>
            </w:r>
            <w:r>
              <w:rPr>
                <w:rFonts w:ascii="宋体" w:hAnsi="宋体" w:eastAsia="宋体" w:cs="宋体"/>
                <w:b/>
                <w:bCs/>
                <w:color w:val="000000"/>
                <w:sz w:val="21"/>
                <w:szCs w:val="21"/>
                <w:highlight w:val="none"/>
                <w:lang w:val="en-US" w:eastAsia="zh-CN" w:bidi="ar-SA"/>
              </w:rPr>
              <w:t xml:space="preserve">为负偏离</w:t>
            </w:r>
            <w:r>
              <w:rPr>
                <w:rFonts w:hint="eastAsia" w:ascii="宋体" w:hAnsi="宋体" w:eastAsia="宋体" w:cs="宋体"/>
                <w:b/>
                <w:bCs/>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4"/>
                <w:highlight w:val="none"/>
                <w:lang w:val="en-US" w:eastAsia="zh-CN" w:bidi="ar-SA"/>
              </w:rPr>
            </w:r>
            <w:r/>
          </w:p>
        </w:tc>
        <w:tc>
          <w:tcPr>
            <w:tcW w:w="106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49分</w:t>
            </w:r>
            <w:r>
              <w:rPr>
                <w:rFonts w:hint="eastAsia" w:ascii="宋体" w:hAnsi="宋体" w:eastAsia="宋体" w:cs="宋体"/>
                <w:color w:val="000000"/>
                <w:sz w:val="21"/>
                <w:szCs w:val="21"/>
                <w:highlight w:val="none"/>
                <w:lang w:val="en-US" w:eastAsia="zh-CN" w:bidi="ar-SA"/>
              </w:rPr>
            </w:r>
            <w:r/>
          </w:p>
        </w:tc>
      </w:tr>
      <w:tr>
        <w:trPr>
          <w:trHeight w:val="370"/>
        </w:trPr>
        <w:tc>
          <w:tcPr>
            <w:tcW w:w="134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业绩合同</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0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投标人所投产品自2023年1月以来（以合同签订时间为准）的类似销售业绩，每有1个得0.5分，最高得1分（提供合同复印件，否则不得分；</w:t>
            </w:r>
            <w:r>
              <w:rPr>
                <w:rFonts w:hint="eastAsia" w:ascii="宋体" w:hAnsi="宋体" w:eastAsia="宋体" w:cs="宋体"/>
                <w:color w:val="000000"/>
                <w:sz w:val="21"/>
                <w:szCs w:val="21"/>
                <w:highlight w:val="none"/>
                <w:lang w:val="en-US" w:eastAsia="zh-CN" w:bidi="ar-SA"/>
              </w:rPr>
            </w:r>
            <w:r/>
          </w:p>
          <w:p>
            <w:pPr>
              <w:pStyle w:val="80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合同须签章完整、签署日期清晰，同时须反映设备品牌、型号等内容，否则评审时不予认可）。</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1分</w:t>
            </w:r>
            <w:r>
              <w:rPr>
                <w:rFonts w:hint="eastAsia" w:ascii="宋体" w:hAnsi="宋体" w:eastAsia="宋体" w:cs="宋体"/>
                <w:color w:val="000000"/>
                <w:sz w:val="21"/>
                <w:szCs w:val="21"/>
                <w:highlight w:val="none"/>
                <w:lang w:val="en-US" w:eastAsia="zh-CN" w:bidi="ar-SA"/>
              </w:rPr>
            </w:r>
            <w:r/>
          </w:p>
        </w:tc>
      </w:tr>
      <w:tr>
        <w:trPr>
          <w:trHeight w:val="290"/>
        </w:trPr>
        <w:tc>
          <w:tcPr>
            <w:tcW w:w="1340" w:type="dxa"/>
            <w:vAlign w:val="center"/>
            <w:textDirection w:val="lrTb"/>
            <w:noWrap w:val="false"/>
          </w:tcPr>
          <w:p>
            <w:pPr>
              <w:pStyle w:val="80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安装调试方案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投标人应根据招标文件要求提供具体详实的安装调试方案，方案内容包括但不仅限于货物安装、项目安装的组织架构、项目安装管理制度、安装总体实施计划、项目安装风险管理等。</w:t>
            </w:r>
            <w:r>
              <w:rPr>
                <w:rFonts w:hint="eastAsia" w:ascii="宋体" w:hAnsi="宋体" w:eastAsia="宋体" w:cs="宋体"/>
                <w:color w:val="000000"/>
                <w:sz w:val="21"/>
                <w:szCs w:val="21"/>
                <w:highlight w:val="none"/>
                <w:lang w:val="en-US" w:eastAsia="zh-CN" w:bidi="ar-SA"/>
              </w:rPr>
            </w:r>
            <w:r/>
          </w:p>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0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hint="eastAsia" w:ascii="宋体" w:hAnsi="宋体" w:eastAsia="宋体" w:cs="宋体"/>
                <w:color w:val="000000"/>
                <w:sz w:val="21"/>
                <w:szCs w:val="21"/>
                <w:highlight w:val="none"/>
                <w:lang w:val="en-US" w:eastAsia="zh-CN" w:bidi="ar-SA"/>
              </w:rPr>
            </w:r>
            <w:r/>
          </w:p>
        </w:tc>
      </w:tr>
      <w:tr>
        <w:trPr>
          <w:trHeight w:val="2278"/>
        </w:trPr>
        <w:tc>
          <w:tcPr>
            <w:tcW w:w="1340" w:type="dxa"/>
            <w:vAlign w:val="center"/>
            <w:textDirection w:val="lrTb"/>
            <w:noWrap w:val="false"/>
          </w:tcPr>
          <w:p>
            <w:pPr>
              <w:pStyle w:val="80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维保方案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08"/>
              <w:ind w:firstLine="422"/>
              <w:spacing w:line="400" w:lineRule="exact"/>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eastAsia="zh-CN"/>
              </w:rPr>
              <w:t xml:space="preserve">投标人应根据招标文件要求提供具体详实的</w:t>
            </w:r>
            <w:r>
              <w:rPr>
                <w:rFonts w:hint="eastAsia" w:ascii="宋体" w:hAnsi="宋体"/>
                <w:color w:val="000000"/>
                <w:sz w:val="21"/>
                <w:szCs w:val="22"/>
                <w:highlight w:val="none"/>
              </w:rPr>
              <w:t xml:space="preserve">维保方案</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方案</w:t>
            </w:r>
            <w:r>
              <w:rPr>
                <w:rFonts w:hint="eastAsia" w:ascii="宋体" w:hAnsi="宋体"/>
                <w:color w:val="000000"/>
                <w:sz w:val="21"/>
                <w:szCs w:val="22"/>
                <w:highlight w:val="none"/>
              </w:rPr>
              <w:t xml:space="preserve">包括：</w:t>
            </w:r>
            <w:r>
              <w:rPr>
                <w:rFonts w:hint="eastAsia" w:ascii="宋体" w:hAnsi="宋体" w:eastAsia="宋体" w:cs="Times New Roman"/>
                <w:b w:val="0"/>
                <w:bCs w:val="0"/>
                <w:color w:val="000000"/>
                <w:sz w:val="21"/>
                <w:szCs w:val="21"/>
                <w:highlight w:val="none"/>
                <w:lang w:eastAsia="zh-CN"/>
              </w:rPr>
              <w:t xml:space="preserve">①</w:t>
            </w:r>
            <w:r>
              <w:rPr>
                <w:rFonts w:hint="eastAsia" w:ascii="宋体" w:hAnsi="宋体"/>
                <w:color w:val="000000"/>
                <w:sz w:val="21"/>
                <w:szCs w:val="22"/>
                <w:highlight w:val="none"/>
              </w:rPr>
              <w:t xml:space="preserve">维保收费（包括零配件、备品、备件价格）清单及</w:t>
            </w:r>
            <w:r>
              <w:rPr>
                <w:rFonts w:hint="eastAsia" w:ascii="宋体" w:hAnsi="宋体"/>
                <w:color w:val="000000"/>
                <w:sz w:val="21"/>
                <w:szCs w:val="22"/>
                <w:highlight w:val="none"/>
                <w:lang w:val="en-US" w:eastAsia="zh-CN"/>
              </w:rPr>
              <w:t xml:space="preserve">市场</w:t>
            </w:r>
            <w:r>
              <w:rPr>
                <w:rFonts w:hint="eastAsia" w:ascii="宋体" w:hAnsi="宋体"/>
                <w:color w:val="000000"/>
                <w:sz w:val="21"/>
                <w:szCs w:val="22"/>
                <w:highlight w:val="none"/>
              </w:rPr>
              <w:t xml:space="preserve">价格、</w:t>
            </w:r>
            <w:r>
              <w:rPr>
                <w:rFonts w:hint="eastAsia" w:ascii="宋体" w:hAnsi="宋体"/>
                <w:color w:val="000000"/>
                <w:sz w:val="21"/>
                <w:szCs w:val="22"/>
                <w:highlight w:val="none"/>
                <w:lang w:val="en-US" w:eastAsia="zh-CN"/>
              </w:rPr>
              <w:t xml:space="preserve">质保期满后的每年维保费用、</w:t>
            </w:r>
            <w:r>
              <w:rPr>
                <w:rFonts w:hint="eastAsia" w:ascii="宋体" w:hAnsi="宋体" w:eastAsia="宋体" w:cs="Times New Roman"/>
                <w:b w:val="0"/>
                <w:bCs w:val="0"/>
                <w:color w:val="000000"/>
                <w:sz w:val="21"/>
                <w:szCs w:val="21"/>
                <w:highlight w:val="none"/>
                <w:lang w:eastAsia="zh-CN"/>
              </w:rPr>
              <w:t xml:space="preserve">②</w:t>
            </w:r>
            <w:r>
              <w:rPr>
                <w:rFonts w:hint="eastAsia" w:ascii="宋体" w:hAnsi="宋体"/>
                <w:color w:val="000000"/>
                <w:sz w:val="21"/>
                <w:szCs w:val="22"/>
                <w:highlight w:val="none"/>
              </w:rPr>
              <w:t xml:space="preserve">维保工作具体维保内容</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投标单位根据自身所投产品特点阐述维保具体内容</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w:t>
            </w:r>
            <w:r>
              <w:rPr>
                <w:rFonts w:hint="eastAsia" w:ascii="宋体" w:hAnsi="宋体" w:eastAsia="宋体" w:cs="Times New Roman"/>
                <w:b w:val="0"/>
                <w:bCs w:val="0"/>
                <w:color w:val="000000"/>
                <w:sz w:val="21"/>
                <w:szCs w:val="21"/>
                <w:highlight w:val="none"/>
                <w:lang w:eastAsia="zh-CN"/>
              </w:rPr>
              <w:t xml:space="preserve">③</w:t>
            </w:r>
            <w:r>
              <w:rPr>
                <w:rFonts w:hint="eastAsia" w:ascii="宋体" w:hAnsi="宋体"/>
                <w:color w:val="000000"/>
                <w:sz w:val="21"/>
                <w:szCs w:val="22"/>
                <w:highlight w:val="none"/>
              </w:rPr>
              <w:t xml:space="preserve">维保流程</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投标单位根据自身企业特点和制度阐述维保流程</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、④维保规范标准、维保档案等情况</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000000"/>
                <w:sz w:val="21"/>
                <w:szCs w:val="21"/>
                <w:highlight w:val="none"/>
                <w:lang w:val="en-US" w:eastAsia="zh-CN"/>
              </w:rPr>
              <w:t xml:space="preserve">况）</w:t>
            </w:r>
            <w:r>
              <w:rPr>
                <w:rFonts w:hint="eastAsia" w:ascii="宋体" w:hAnsi="宋体" w:cs="Times New Roman"/>
                <w:b w:val="0"/>
                <w:bCs w:val="0"/>
                <w:color w:val="000000"/>
                <w:sz w:val="21"/>
                <w:szCs w:val="21"/>
                <w:highlight w:val="none"/>
                <w:lang w:val="en-US" w:eastAsia="zh-CN"/>
              </w:rPr>
              <w:t xml:space="preserve">。</w:t>
            </w:r>
            <w:r>
              <w:rPr>
                <w:rFonts w:hint="eastAsia" w:ascii="宋体" w:hAnsi="宋体" w:eastAsia="宋体" w:cs="Times New Roman"/>
                <w:b w:val="0"/>
                <w:bCs w:val="0"/>
                <w:color w:val="000000"/>
                <w:sz w:val="21"/>
                <w:szCs w:val="21"/>
                <w:highlight w:val="none"/>
                <w:lang w:val="en-US" w:eastAsia="zh-CN"/>
              </w:rPr>
            </w:r>
            <w:r/>
          </w:p>
          <w:p>
            <w:pPr>
              <w:pStyle w:val="808"/>
              <w:ind w:firstLine="403"/>
              <w:spacing w:line="440" w:lineRule="exact"/>
              <w:tabs>
                <w:tab w:val="left" w:pos="0" w:leader="none"/>
              </w:tabs>
              <w:rPr>
                <w:rFonts w:ascii="宋体" w:hAnsi="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eastAsia="zh-CN"/>
              </w:rPr>
              <w:t xml:space="preserve">①</w:t>
            </w:r>
            <w:r>
              <w:rPr>
                <w:rFonts w:hint="eastAsia" w:ascii="宋体" w:hAnsi="宋体" w:cs="Times New Roman"/>
                <w:b w:val="0"/>
                <w:bCs w:val="0"/>
                <w:color w:val="000000"/>
                <w:sz w:val="21"/>
                <w:szCs w:val="21"/>
                <w:highlight w:val="none"/>
                <w:lang w:val="en-US" w:eastAsia="zh-CN"/>
              </w:rPr>
              <w:t xml:space="preserve">投标人提供内容涵盖全面的</w:t>
            </w:r>
            <w:r>
              <w:rPr>
                <w:rFonts w:hint="eastAsia" w:ascii="宋体" w:hAnsi="宋体"/>
                <w:color w:val="000000"/>
                <w:sz w:val="21"/>
                <w:szCs w:val="22"/>
                <w:highlight w:val="none"/>
              </w:rPr>
              <w:t xml:space="preserve">维保收费（包括零配件、备品、备件价格）清单</w:t>
            </w:r>
            <w:r>
              <w:rPr>
                <w:rFonts w:hint="eastAsia" w:ascii="宋体" w:hAnsi="宋体"/>
                <w:color w:val="000000"/>
                <w:sz w:val="21"/>
                <w:szCs w:val="22"/>
                <w:highlight w:val="none"/>
                <w:lang w:val="en-US" w:eastAsia="zh-CN"/>
              </w:rPr>
              <w:t xml:space="preserve">和市场价格</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且质保期满后的每年维保费用提供一定维保收费优惠得2分。</w:t>
            </w:r>
            <w:r>
              <w:rPr>
                <w:rFonts w:ascii="宋体" w:hAnsi="宋体" w:cs="Times New Roman"/>
                <w:b w:val="0"/>
                <w:bCs w:val="0"/>
                <w:color w:val="000000"/>
                <w:sz w:val="21"/>
                <w:szCs w:val="21"/>
                <w:highlight w:val="none"/>
                <w:lang w:val="en-US" w:eastAsia="zh-CN"/>
              </w:rPr>
            </w:r>
            <w:r/>
          </w:p>
          <w:p>
            <w:pPr>
              <w:pStyle w:val="808"/>
              <w:ind w:firstLine="403"/>
              <w:spacing w:line="440" w:lineRule="exact"/>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rPr>
              <w:t xml:space="preserve">②③</w:t>
            </w:r>
            <w:r>
              <w:rPr>
                <w:rFonts w:hint="eastAsia" w:ascii="宋体" w:hAnsi="宋体"/>
                <w:color w:val="000000"/>
                <w:sz w:val="21"/>
                <w:szCs w:val="22"/>
                <w:highlight w:val="none"/>
              </w:rPr>
              <w:t xml:space="preserve">④</w:t>
            </w:r>
            <w:r>
              <w:rPr>
                <w:rFonts w:hint="eastAsia" w:ascii="宋体" w:hAnsi="宋体" w:cs="Times New Roman"/>
                <w:b w:val="0"/>
                <w:bCs w:val="0"/>
                <w:color w:val="000000"/>
                <w:sz w:val="21"/>
                <w:szCs w:val="21"/>
                <w:highlight w:val="none"/>
                <w:lang w:val="en-US" w:eastAsia="zh-CN"/>
              </w:rPr>
              <w:t xml:space="preserve">方案完全包含上述内容且满足第四章采购需求中要求得5分；②③</w:t>
            </w:r>
            <w:r>
              <w:rPr>
                <w:rFonts w:hint="eastAsia" w:ascii="宋体" w:hAnsi="宋体"/>
                <w:color w:val="000000"/>
                <w:sz w:val="21"/>
                <w:szCs w:val="22"/>
                <w:highlight w:val="none"/>
              </w:rPr>
              <w:t xml:space="preserve">④</w:t>
            </w:r>
            <w:r>
              <w:rPr>
                <w:rFonts w:hint="eastAsia" w:ascii="宋体" w:hAnsi="宋体" w:cs="Times New Roman"/>
                <w:b w:val="0"/>
                <w:bCs w:val="0"/>
                <w:color w:val="000000"/>
                <w:sz w:val="21"/>
                <w:szCs w:val="21"/>
                <w:highlight w:val="none"/>
                <w:lang w:val="en-US" w:eastAsia="zh-CN"/>
              </w:rPr>
              <w:t xml:space="preserve">方案内有部分缺少或部分内容不满足第四章采购需求中要求的，但缺少量不足2项上述内容的得3分；②③</w:t>
            </w:r>
            <w:r>
              <w:rPr>
                <w:rFonts w:hint="eastAsia" w:ascii="宋体" w:hAnsi="宋体"/>
                <w:color w:val="000000"/>
                <w:sz w:val="21"/>
                <w:szCs w:val="22"/>
                <w:highlight w:val="none"/>
              </w:rPr>
              <w:t xml:space="preserve">④</w:t>
            </w:r>
            <w:r>
              <w:rPr>
                <w:rFonts w:hint="eastAsia" w:ascii="宋体" w:hAnsi="宋体" w:cs="Times New Roman"/>
                <w:b w:val="0"/>
                <w:bCs w:val="0"/>
                <w:color w:val="000000"/>
                <w:sz w:val="21"/>
                <w:szCs w:val="21"/>
                <w:highlight w:val="none"/>
                <w:lang w:val="en-US" w:eastAsia="zh-CN"/>
              </w:rPr>
              <w:t xml:space="preserve">方案内有缺少或部分内容不满足第四章采购需求中要求的，缺少量大于等于2项上述内容的得1分；未提供方案说明的不得分。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0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7分</w:t>
            </w:r>
            <w:r>
              <w:rPr>
                <w:rFonts w:hint="eastAsia" w:ascii="宋体" w:hAnsi="宋体" w:eastAsia="宋体" w:cs="宋体"/>
                <w:color w:val="000000"/>
                <w:sz w:val="21"/>
                <w:szCs w:val="21"/>
                <w:highlight w:val="none"/>
                <w:lang w:val="en-US" w:eastAsia="zh-CN" w:bidi="ar-SA"/>
              </w:rPr>
            </w:r>
            <w:r/>
          </w:p>
        </w:tc>
      </w:tr>
      <w:tr>
        <w:trPr>
          <w:trHeight w:val="2077"/>
        </w:trPr>
        <w:tc>
          <w:tcPr>
            <w:tcW w:w="1340" w:type="dxa"/>
            <w:vAlign w:val="center"/>
            <w:textDirection w:val="lrTb"/>
            <w:noWrap w:val="false"/>
          </w:tcPr>
          <w:p>
            <w:pPr>
              <w:pStyle w:val="80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投标人根据招标文件要求提供具体详实的培训方案，方案内容包括但不仅限于培训步骤、培训计划、培训内容、培训记录表等。</w:t>
            </w:r>
            <w:r>
              <w:rPr>
                <w:rFonts w:hint="eastAsia" w:ascii="宋体" w:hAnsi="宋体" w:eastAsia="宋体" w:cs="宋体"/>
                <w:color w:val="000000"/>
                <w:sz w:val="21"/>
                <w:szCs w:val="21"/>
                <w:highlight w:val="none"/>
                <w:lang w:val="en-US" w:eastAsia="zh-CN" w:bidi="ar-SA"/>
              </w:rPr>
            </w:r>
            <w:r/>
          </w:p>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1、方案内容完整且有实质性意义的得6分；</w:t>
            </w:r>
            <w:r>
              <w:rPr>
                <w:rFonts w:hint="eastAsia" w:ascii="宋体" w:hAnsi="宋体" w:eastAsia="宋体" w:cs="宋体"/>
                <w:color w:val="000000"/>
                <w:sz w:val="21"/>
                <w:szCs w:val="21"/>
                <w:highlight w:val="none"/>
                <w:lang w:val="en-US" w:eastAsia="zh-CN" w:bidi="ar-SA"/>
              </w:rPr>
            </w:r>
            <w:r/>
          </w:p>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0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0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原厂售后服务支持</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0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rPr>
              <w:t xml:space="preserve">投标人承诺为本项目提供原厂的质保及售后服务技术支持得2分。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0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w:t>
            </w:r>
            <w:r>
              <w:rPr>
                <w:rFonts w:hint="eastAsia" w:ascii="宋体" w:hAnsi="宋体" w:eastAsia="宋体" w:cs="宋体"/>
                <w:color w:val="000000"/>
                <w:sz w:val="21"/>
                <w:szCs w:val="21"/>
                <w:highlight w:val="none"/>
                <w:lang w:val="en-US" w:eastAsia="zh-CN" w:bidi="ar-SA"/>
              </w:rPr>
            </w:r>
            <w:r/>
          </w:p>
        </w:tc>
      </w:tr>
    </w:tbl>
    <w:p>
      <w:pPr>
        <w:pStyle w:val="808"/>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Microsoft New Tai Lue"/>
          <w:b/>
          <w:bCs/>
          <w:color w:val="000000"/>
          <w:szCs w:val="21"/>
          <w:highlight w:val="none"/>
        </w:rPr>
        <w:t xml:space="preserve">注：</w:t>
      </w:r>
      <w:r>
        <w:rPr>
          <w:rFonts w:ascii="Microsoft New Tai Lue" w:hAnsi="Microsoft New Tai Lue" w:cs="Microsoft New Tai Lue"/>
          <w:b/>
          <w:bCs/>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eastAsia="宋体" w:cs="Microsoft New Tai Lue"/>
          <w:color w:val="000000"/>
          <w:szCs w:val="21"/>
          <w:highlight w:val="none"/>
        </w:rPr>
      </w:pPr>
      <w:r/>
      <w:bookmarkStart w:id="263" w:name="_Toc91836565"/>
      <w:r>
        <w:rPr>
          <w:rFonts w:hint="eastAsia" w:ascii="宋体" w:hAnsi="宋体" w:cs="宋体"/>
          <w:color w:val="000000"/>
          <w:szCs w:val="21"/>
          <w:highlight w:val="none"/>
          <w:lang w:val="en-US" w:eastAsia="zh-CN"/>
        </w:rPr>
        <w:t xml:space="preserve">一、</w:t>
      </w:r>
      <w:r>
        <w:rPr>
          <w:rFonts w:ascii="Microsoft New Tai Lue" w:hAnsi="Microsoft New Tai Lue" w:cs="Microsoft New Tai Lue"/>
          <w:color w:val="000000"/>
          <w:szCs w:val="21"/>
          <w:highlight w:val="none"/>
        </w:rPr>
        <w:t xml:space="preserve">落</w:t>
      </w:r>
      <w:r>
        <w:rPr>
          <w:rFonts w:ascii="Microsoft New Tai Lue" w:hAnsi="Microsoft New Tai Lue" w:eastAsia="宋体" w:cs="Microsoft New Tai Lue"/>
          <w:color w:val="000000"/>
          <w:szCs w:val="21"/>
          <w:highlight w:val="none"/>
        </w:rPr>
        <w:t xml:space="preserve">实政府采购政策的价格调整：符合第二章《投标人须知》</w:t>
      </w:r>
      <w:r>
        <w:rPr>
          <w:rFonts w:hint="eastAsia" w:ascii="Microsoft New Tai Lue" w:hAnsi="Microsoft New Tai Lue" w:eastAsia="宋体" w:cs="Microsoft New Tai Lue"/>
          <w:color w:val="000000"/>
          <w:szCs w:val="21"/>
          <w:highlight w:val="none"/>
        </w:rPr>
        <w:t xml:space="preserve">4</w:t>
      </w:r>
      <w:r>
        <w:rPr>
          <w:rFonts w:ascii="Microsoft New Tai Lue" w:hAnsi="Microsoft New Tai Lue" w:eastAsia="宋体" w:cs="Microsoft New Tai Lue"/>
          <w:color w:val="000000"/>
          <w:szCs w:val="21"/>
          <w:highlight w:val="none"/>
        </w:rPr>
        <w:t xml:space="preserve">条规定情形的，可以享受中小企业扶持政策，用扣除后的价格参加评审。</w:t>
      </w:r>
      <w:r>
        <w:rPr>
          <w:rFonts w:ascii="Microsoft New Tai Lue" w:hAnsi="Microsoft New Tai Lue" w:eastAsia="宋体"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eastAsia="宋体" w:cs="Microsoft New Tai Lue"/>
          <w:color w:val="000000"/>
          <w:szCs w:val="21"/>
          <w:highlight w:val="none"/>
        </w:rPr>
      </w:pPr>
      <w:r>
        <w:rPr>
          <w:rFonts w:hint="eastAsia" w:ascii="Microsoft New Tai Lue" w:hAnsi="Microsoft New Tai Lue" w:eastAsia="宋体" w:cs="Microsoft New Tai Lue"/>
          <w:color w:val="000000"/>
          <w:szCs w:val="21"/>
          <w:highlight w:val="none"/>
        </w:rPr>
        <w:t xml:space="preserve">1、</w:t>
      </w:r>
      <w:r>
        <w:rPr>
          <w:rFonts w:ascii="Microsoft New Tai Lue" w:hAnsi="Microsoft New Tai Lue" w:eastAsia="宋体" w:cs="Microsoft New Tai Lue"/>
          <w:color w:val="000000"/>
          <w:szCs w:val="21"/>
          <w:highlight w:val="none"/>
        </w:rPr>
        <w:t xml:space="preserve">对于未预留份额专门面向中小企业采购的采购项目，以及预留份额项目中的非预留部分采购包，对小微企业报价给予</w:t>
      </w:r>
      <w:r>
        <w:rPr>
          <w:rFonts w:hint="eastAsia" w:ascii="Microsoft New Tai Lue" w:hAnsi="Microsoft New Tai Lue" w:eastAsia="宋体" w:cs="Microsoft New Tai Lue"/>
          <w:color w:val="000000"/>
          <w:szCs w:val="21"/>
          <w:highlight w:val="none"/>
          <w:lang w:val="en-US" w:eastAsia="zh-CN"/>
        </w:rPr>
        <w:t xml:space="preserve">2</w:t>
      </w:r>
      <w:r>
        <w:rPr>
          <w:rFonts w:ascii="Microsoft New Tai Lue" w:hAnsi="Microsoft New Tai Lue" w:eastAsia="宋体" w:cs="Microsoft New Tai Lue"/>
          <w:color w:val="000000"/>
          <w:szCs w:val="21"/>
          <w:highlight w:val="none"/>
        </w:rPr>
        <w:t xml:space="preserve">0%的扣除，用扣除后的价格参加评审。</w:t>
      </w:r>
      <w:r>
        <w:rPr>
          <w:rFonts w:ascii="Microsoft New Tai Lue" w:hAnsi="Microsoft New Tai Lue" w:eastAsia="宋体"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eastAsia="宋体" w:cs="Microsoft New Tai Lue"/>
          <w:color w:val="000000"/>
          <w:szCs w:val="21"/>
          <w:highlight w:val="none"/>
        </w:rPr>
        <w:t xml:space="preserve">2、</w:t>
      </w:r>
      <w:r>
        <w:rPr>
          <w:rFonts w:ascii="Microsoft New Tai Lue" w:hAnsi="Microsoft New Tai Lue" w:eastAsia="宋体" w:cs="Microsoft New Tai Lue"/>
          <w:color w:val="000000"/>
          <w:szCs w:val="21"/>
          <w:highlight w:val="none"/>
        </w:rPr>
        <w:t xml:space="preserve">对于未预留份额专门面向中小企业采购的采购项目，</w:t>
      </w:r>
      <w:r>
        <w:rPr>
          <w:rFonts w:ascii="Microsoft New Tai Lue" w:hAnsi="Microsoft New Tai Lue" w:cs="Microsoft New Tai Lue"/>
          <w:color w:val="000000"/>
          <w:szCs w:val="21"/>
          <w:highlight w:val="none"/>
        </w:rPr>
        <w:t xml:space="preserve">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szCs w:val="21"/>
          <w:highlight w:val="none"/>
          <w:lang w:val="en-US" w:eastAsia="zh-CN"/>
        </w:rPr>
        <w:t xml:space="preserve">30</w:t>
      </w:r>
      <w:r>
        <w:rPr>
          <w:rFonts w:ascii="Microsoft New Tai Lue" w:hAnsi="Microsoft New Tai Lue" w:cs="Microsoft New Tai Lue"/>
          <w:color w:val="000000"/>
          <w:szCs w:val="21"/>
          <w:highlight w:val="none"/>
        </w:rPr>
        <w:t xml:space="preserve">%以上的联合体或者大中型企业的报价给予2%的扣除，用扣除后的价格参加评审。</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价格扣除比例对小型企业和微型企业同等对待，不作区分。</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w:t>
      </w:r>
      <w:r>
        <w:rPr>
          <w:rFonts w:ascii="Microsoft New Tai Lue" w:hAnsi="Microsoft New Tai Lue" w:cs="Microsoft New Tai Lue"/>
          <w:color w:val="000000"/>
          <w:szCs w:val="21"/>
          <w:highlight w:val="none"/>
        </w:rPr>
        <w:t xml:space="preserve">中小企业参加政府采购活动，应当按照招标文件给定的格式出具《中小企业声明函》，否则不得享受相关中小企业扶持政策。</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6</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监狱企业提供了由省级以上监狱管理局、戒毒管理局（含新疆生产建设兵团）出具的属于监狱企业的证明文件的，视同小微企业。</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w:t>
      </w:r>
      <w:r>
        <w:rPr>
          <w:rFonts w:ascii="Microsoft New Tai Lue" w:hAnsi="Microsoft New Tai Lue" w:cs="Microsoft New Tai Lue"/>
          <w:color w:val="000000"/>
          <w:szCs w:val="21"/>
          <w:highlight w:val="none"/>
        </w:rPr>
        <w:t xml:space="preserve">残疾人福利性单位按招标文件要求提供了《残疾人福利性单位声明函》（见附件）的，视同小微企业。</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8、</w:t>
      </w:r>
      <w:r>
        <w:rPr>
          <w:rFonts w:ascii="Microsoft New Tai Lue" w:hAnsi="Microsoft New Tai Lue" w:cs="Microsoft New Tai Lue"/>
          <w:color w:val="000000"/>
          <w:szCs w:val="21"/>
          <w:highlight w:val="none"/>
        </w:rPr>
        <w:t xml:space="preserve">若投标人同时属于小型或微型企业、监狱企业、残疾人福利性单位中的两种及以上，将不重复享受小微企业价格扣减的优惠政策。</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9</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szCs w:val="21"/>
          <w:highlight w:val="none"/>
          <w:u w:val="single"/>
        </w:rPr>
        <w:t xml:space="preserve">_/__</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808"/>
        <w:ind w:firstLine="420"/>
        <w:spacing w:line="360" w:lineRule="auto"/>
        <w:tabs>
          <w:tab w:val="left" w:pos="1080" w:leader="none"/>
          <w:tab w:val="left" w:pos="1589" w:leader="none"/>
        </w:tabs>
        <w:rPr>
          <w:rFonts w:hint="eastAsia" w:ascii="Microsoft New Tai Lue" w:hAnsi="Microsoft New Tai Lue" w:cs="Microsoft New Tai Lue"/>
          <w:color w:val="000000"/>
          <w:szCs w:val="21"/>
          <w:highlight w:val="none"/>
          <w:lang w:eastAsia="zh-CN"/>
        </w:rPr>
      </w:pP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0</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关于无线局域网认证产品政府采购清单中的产品，优先采购的具体规定（如涉及）___</w:t>
      </w:r>
      <w:r>
        <w:rPr>
          <w:rFonts w:ascii="Microsoft New Tai Lue" w:hAnsi="Microsoft New Tai Lue" w:cs="Microsoft New Tai Lue"/>
          <w:color w:val="000000"/>
          <w:szCs w:val="21"/>
          <w:highlight w:val="none"/>
          <w:u w:val="single"/>
        </w:rPr>
        <w:t xml:space="preserve">/_</w:t>
      </w:r>
      <w:r>
        <w:rPr>
          <w:rFonts w:ascii="Microsoft New Tai Lue" w:hAnsi="Microsoft New Tai Lue" w:cs="Microsoft New Tai Lue"/>
          <w:color w:val="000000"/>
          <w:szCs w:val="21"/>
          <w:highlight w:val="none"/>
        </w:rPr>
        <w:t xml:space="preserve">_</w:t>
      </w:r>
      <w:r>
        <w:rPr>
          <w:rFonts w:hint="eastAsia" w:ascii="Microsoft New Tai Lue" w:hAnsi="Microsoft New Tai Lue" w:cs="Microsoft New Tai Lue"/>
          <w:color w:val="000000"/>
          <w:szCs w:val="21"/>
          <w:highlight w:val="none"/>
          <w:lang w:eastAsia="zh-CN"/>
        </w:rPr>
        <w:t xml:space="preserve">。</w:t>
      </w:r>
      <w:r>
        <w:rPr>
          <w:rFonts w:hint="eastAsia" w:ascii="Microsoft New Tai Lue" w:hAnsi="Microsoft New Tai Lue" w:cs="Microsoft New Tai Lue"/>
          <w:color w:val="000000"/>
          <w:szCs w:val="21"/>
          <w:highlight w:val="none"/>
          <w:lang w:eastAsia="zh-CN"/>
        </w:rPr>
      </w:r>
      <w:r/>
    </w:p>
    <w:p>
      <w:pPr>
        <w:pStyle w:val="808"/>
        <w:ind w:firstLine="420"/>
        <w:spacing w:line="36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cs="宋体"/>
          <w:color w:val="000000"/>
          <w:szCs w:val="21"/>
          <w:highlight w:val="none"/>
          <w:lang w:eastAsia="zh-CN"/>
        </w:rPr>
        <w:t xml:space="preserve">。采购人、采购代理机构应当随中标、成交结果同时公告中标、成交供应商提供的《声明函》或有关证明文件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8"/>
        <w:ind w:firstLine="420"/>
        <w:spacing w:line="36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0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color w:val="000000"/>
          <w:szCs w:val="21"/>
          <w:highlight w:val="none"/>
        </w:rPr>
      </w:r>
      <w:r/>
    </w:p>
    <w:p>
      <w:pPr>
        <w:pStyle w:val="80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Cs w:val="21"/>
          <w:highlight w:val="none"/>
        </w:rPr>
      </w:r>
      <w:r/>
    </w:p>
    <w:p>
      <w:pPr>
        <w:pStyle w:val="808"/>
        <w:ind w:firstLine="420"/>
        <w:spacing w:line="360" w:lineRule="auto"/>
        <w:tabs>
          <w:tab w:val="left" w:pos="1080" w:leader="none"/>
          <w:tab w:val="left" w:pos="1589" w:leader="none"/>
        </w:tabs>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Cs w:val="21"/>
          <w:highlight w:val="none"/>
        </w:rPr>
      </w:r>
      <w:r/>
    </w:p>
    <w:p>
      <w:pPr>
        <w:pStyle w:val="808"/>
        <w:ind w:firstLine="420"/>
        <w:spacing w:line="36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color w:val="000000"/>
          <w:szCs w:val="21"/>
          <w:highlight w:val="none"/>
        </w:rPr>
      </w:r>
      <w:r/>
    </w:p>
    <w:p>
      <w:pPr>
        <w:pStyle w:val="808"/>
        <w:ind w:firstLine="420"/>
        <w:spacing w:line="360" w:lineRule="auto"/>
        <w:tabs>
          <w:tab w:val="left" w:pos="1080" w:leader="none"/>
          <w:tab w:val="left" w:pos="1589" w:leader="none"/>
        </w:tabs>
        <w:rPr>
          <w:rFonts w:hint="eastAsia" w:ascii="Microsoft New Tai Lue" w:hAnsi="Microsoft New Tai Lue" w:cs="Microsoft New Tai Lue"/>
          <w:color w:val="000000"/>
          <w:szCs w:val="21"/>
          <w:highlight w:val="none"/>
          <w:lang w:eastAsia="zh-CN"/>
        </w:rPr>
      </w:pPr>
      <w:r>
        <w:rPr>
          <w:rFonts w:hint="eastAsia" w:ascii="Microsoft New Tai Lue" w:hAnsi="Microsoft New Tai Lue" w:cs="Microsoft New Tai Lue"/>
          <w:color w:val="000000"/>
          <w:szCs w:val="21"/>
          <w:highlight w:val="none"/>
          <w:lang w:eastAsia="zh-CN"/>
        </w:rPr>
      </w:r>
      <w:r/>
    </w:p>
    <w:p>
      <w:pPr>
        <w:pStyle w:val="808"/>
        <w:rPr>
          <w:rFonts w:hint="eastAsia" w:ascii="Microsoft New Tai Lue" w:hAnsi="Microsoft New Tai Lue" w:cs="Microsoft New Tai Lue"/>
          <w:color w:val="000000"/>
          <w:szCs w:val="21"/>
          <w:highlight w:val="none"/>
          <w:lang w:eastAsia="zh-CN"/>
        </w:rPr>
      </w:pPr>
      <w:r>
        <w:rPr>
          <w:rFonts w:hint="eastAsia" w:ascii="Microsoft New Tai Lue" w:hAnsi="Microsoft New Tai Lue" w:cs="Microsoft New Tai Lue"/>
          <w:color w:val="000000"/>
          <w:szCs w:val="21"/>
          <w:highlight w:val="none"/>
          <w:lang w:eastAsia="zh-CN"/>
        </w:rPr>
        <w:br w:type="page" w:clear="all"/>
      </w:r>
      <w:r>
        <w:rPr>
          <w:rFonts w:hint="eastAsia" w:ascii="Microsoft New Tai Lue" w:hAnsi="Microsoft New Tai Lue" w:cs="Microsoft New Tai Lue"/>
          <w:color w:val="000000"/>
          <w:szCs w:val="21"/>
          <w:highlight w:val="none"/>
          <w:lang w:eastAsia="zh-CN"/>
        </w:rPr>
      </w:r>
      <w:r/>
    </w:p>
    <w:p>
      <w:pPr>
        <w:pStyle w:val="823"/>
        <w:rPr>
          <w:rFonts w:hint="eastAsia"/>
          <w:color w:val="000000"/>
          <w:highlight w:val="none"/>
          <w:lang w:val="en-US" w:eastAsia="zh-CN"/>
        </w:rPr>
      </w:pPr>
      <w:r>
        <w:rPr>
          <w:rFonts w:hint="eastAsia"/>
          <w:color w:val="000000"/>
          <w:highlight w:val="none"/>
          <w:lang w:val="en-US" w:eastAsia="zh-CN"/>
        </w:rPr>
      </w:r>
      <w:r/>
    </w:p>
    <w:p>
      <w:pPr>
        <w:pStyle w:val="850"/>
        <w:rPr>
          <w:rFonts w:ascii="Microsoft New Tai Lue" w:hAnsi="Microsoft New Tai Lue" w:cs="Microsoft New Tai Lue"/>
          <w:color w:val="000000"/>
          <w:highlight w:val="none"/>
        </w:rPr>
      </w:pPr>
      <w:r/>
      <w:bookmarkStart w:id="264" w:name="_Toc107246273"/>
      <w:r>
        <w:rPr>
          <w:rFonts w:ascii="Microsoft New Tai Lue" w:hAnsi="Microsoft New Tai Lue" w:cs="Microsoft New Tai Lue"/>
          <w:color w:val="000000"/>
          <w:highlight w:val="none"/>
        </w:rPr>
        <w:t xml:space="preserve">第六章 </w:t>
      </w:r>
      <w:bookmarkEnd w:id="263"/>
      <w:r>
        <w:rPr>
          <w:rFonts w:hint="eastAsia" w:ascii="Microsoft New Tai Lue" w:hAnsi="Microsoft New Tai Lue" w:cs="Microsoft New Tai Lue"/>
          <w:color w:val="000000"/>
          <w:highlight w:val="none"/>
        </w:rPr>
        <w:t xml:space="preserve">投标文件格式</w:t>
      </w:r>
      <w:bookmarkEnd w:id="264"/>
      <w:r>
        <w:rPr>
          <w:rFonts w:ascii="Microsoft New Tai Lue" w:hAnsi="Microsoft New Tai Lue" w:cs="Microsoft New Tai Lue"/>
          <w:color w:val="000000"/>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注：请投标人按照以下文件的要求格式、内容，顺序制作投标文件，并请编制目录及页码，否则可能将影响对投标文件的评价。</w:t>
      </w:r>
      <w:r>
        <w:rPr>
          <w:rFonts w:ascii="Microsoft New Tai Lue" w:hAnsi="Microsoft New Tai Lue" w:cs="Microsoft New Tai Lue"/>
          <w:b/>
          <w:bCs/>
          <w:color w:val="000000"/>
          <w:highlight w:val="none"/>
        </w:rPr>
      </w:r>
      <w:r/>
    </w:p>
    <w:p>
      <w:pPr>
        <w:pStyle w:val="939"/>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pStyle w:val="808"/>
        <w:jc w:val="left"/>
        <w:spacing w:before="100" w:after="100" w:line="360" w:lineRule="auto"/>
        <w:rPr>
          <w:rFonts w:ascii="Microsoft New Tai Lue" w:hAnsi="Microsoft New Tai Lue" w:cs="Microsoft New Tai Lue"/>
          <w:color w:val="000000"/>
          <w:sz w:val="24"/>
          <w:highlight w:val="none"/>
        </w:rPr>
      </w:pPr>
      <w:r/>
      <w:bookmarkStart w:id="265"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rPr>
          <w:rFonts w:ascii="Microsoft New Tai Lue" w:hAnsi="Microsoft New Tai Lue" w:cs="Microsoft New Tai Lue"/>
          <w:color w:val="000000"/>
          <w:sz w:val="24"/>
          <w:highlight w:val="none"/>
        </w:rPr>
      </w:r>
      <w:r/>
    </w:p>
    <w:p>
      <w:pPr>
        <w:pStyle w:val="827"/>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sz w:val="52"/>
          <w:szCs w:val="52"/>
          <w:highlight w:val="none"/>
          <w:lang w:eastAsia="zh-CN"/>
        </w:rPr>
      </w:pPr>
      <w:r>
        <w:rPr>
          <w:rFonts w:hint="eastAsia" w:ascii="Microsoft New Tai Lue" w:hAnsi="Microsoft New Tai Lue" w:eastAsia="宋体" w:cs="Microsoft New Tai Lue"/>
          <w:b/>
          <w:color w:val="000000"/>
          <w:sz w:val="52"/>
          <w:szCs w:val="52"/>
          <w:highlight w:val="none"/>
          <w:lang w:eastAsia="zh-CN"/>
        </w:rPr>
        <w:t xml:space="preserve">张家港市第一人民医院</w:t>
      </w:r>
      <w:r>
        <w:rPr>
          <w:rFonts w:hint="eastAsia" w:ascii="Microsoft New Tai Lue" w:hAnsi="Microsoft New Tai Lue" w:eastAsia="宋体" w:cs="Microsoft New Tai Lue"/>
          <w:b/>
          <w:color w:val="000000"/>
          <w:sz w:val="52"/>
          <w:szCs w:val="52"/>
          <w:highlight w:val="none"/>
          <w:lang w:eastAsia="zh-CN"/>
        </w:rPr>
      </w:r>
      <w:r/>
    </w:p>
    <w:p>
      <w:pPr>
        <w:pStyle w:val="827"/>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sz w:val="112"/>
          <w:szCs w:val="112"/>
          <w:highlight w:val="none"/>
          <w:lang w:eastAsia="zh-CN"/>
        </w:rPr>
      </w:pPr>
      <w:r>
        <w:rPr>
          <w:rFonts w:hint="eastAsia" w:ascii="Microsoft New Tai Lue" w:hAnsi="Microsoft New Tai Lue" w:cs="Microsoft New Tai Lue"/>
          <w:b/>
          <w:color w:val="000000"/>
          <w:sz w:val="52"/>
          <w:szCs w:val="52"/>
          <w:highlight w:val="none"/>
          <w:lang w:eastAsia="zh-CN"/>
        </w:rPr>
        <w:t xml:space="preserve">移动式C形臂X射线机采购项目</w:t>
      </w:r>
      <w:r>
        <w:rPr>
          <w:rFonts w:hint="eastAsia" w:ascii="Microsoft New Tai Lue" w:hAnsi="Microsoft New Tai Lue" w:eastAsia="宋体" w:cs="Microsoft New Tai Lue"/>
          <w:b/>
          <w:color w:val="000000"/>
          <w:sz w:val="112"/>
          <w:szCs w:val="112"/>
          <w:highlight w:val="none"/>
          <w:lang w:eastAsia="zh-CN"/>
        </w:rPr>
      </w:r>
      <w:r/>
    </w:p>
    <w:p>
      <w:pPr>
        <w:pStyle w:val="808"/>
        <w:ind w:right="0"/>
        <w:keepLines w:val="0"/>
        <w:keepNext w:val="0"/>
        <w:pageBreakBefore w:val="0"/>
        <w:spacing w:line="360" w:lineRule="auto"/>
        <w:widowControl w:val="off"/>
        <w:rPr>
          <w:color w:val="000000"/>
          <w:highlight w:val="none"/>
        </w:rPr>
      </w:pPr>
      <w:r>
        <w:rPr>
          <w:color w:val="000000"/>
          <w:highlight w:val="none"/>
        </w:rPr>
      </w:r>
      <w:r/>
    </w:p>
    <w:p>
      <w:pPr>
        <w:pStyle w:val="827"/>
        <w:ind w:right="0"/>
        <w:jc w:val="center"/>
        <w:keepLines w:val="0"/>
        <w:keepNext w:val="0"/>
        <w:pageBreakBefore w:val="0"/>
        <w:spacing w:line="360" w:lineRule="auto"/>
        <w:widowControl w:val="off"/>
        <w:rPr>
          <w:rFonts w:ascii="Microsoft New Tai Lue" w:hAnsi="Microsoft New Tai Lue" w:cs="Microsoft New Tai Lue"/>
          <w:b/>
          <w:color w:val="000000"/>
          <w:sz w:val="84"/>
          <w:szCs w:val="84"/>
          <w:highlight w:val="none"/>
        </w:rPr>
      </w:pPr>
      <w:r/>
      <w:bookmarkStart w:id="266" w:name="_Toc100905255"/>
      <w:r>
        <w:rPr>
          <w:rFonts w:ascii="Microsoft New Tai Lue" w:hAnsi="Microsoft New Tai Lue" w:cs="Microsoft New Tai Lue"/>
          <w:b/>
          <w:color w:val="000000"/>
          <w:sz w:val="84"/>
          <w:szCs w:val="84"/>
          <w:highlight w:val="none"/>
        </w:rPr>
      </w:r>
      <w:r/>
    </w:p>
    <w:p>
      <w:pPr>
        <w:pStyle w:val="827"/>
        <w:ind w:right="0"/>
        <w:jc w:val="center"/>
        <w:keepLines w:val="0"/>
        <w:keepNext w:val="0"/>
        <w:pageBreakBefore w:val="0"/>
        <w:spacing w:line="360" w:lineRule="auto"/>
        <w:widowControl w:val="off"/>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t xml:space="preserve">投 标 文 件</w:t>
      </w:r>
      <w:bookmarkEnd w:id="266"/>
      <w:r>
        <w:rPr>
          <w:rFonts w:ascii="Microsoft New Tai Lue" w:hAnsi="Microsoft New Tai Lue" w:cs="Microsoft New Tai Lue"/>
          <w:b/>
          <w:color w:val="000000"/>
          <w:sz w:val="84"/>
          <w:szCs w:val="84"/>
          <w:highlight w:val="none"/>
        </w:rPr>
      </w:r>
      <w:r/>
    </w:p>
    <w:p>
      <w:pPr>
        <w:pStyle w:val="808"/>
        <w:ind w:right="0"/>
        <w:jc w:val="center"/>
        <w:keepLines w:val="0"/>
        <w:keepNext w:val="0"/>
        <w:pageBreakBefore w:val="0"/>
        <w:spacing w:line="360" w:lineRule="auto"/>
        <w:widowControl w:val="off"/>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808"/>
        <w:ind w:right="0"/>
        <w:jc w:val="center"/>
        <w:keepLines w:val="0"/>
        <w:keepNext w:val="0"/>
        <w:pageBreakBefore w:val="0"/>
        <w:spacing w:line="360" w:lineRule="auto"/>
        <w:widowControl w:val="off"/>
        <w:tabs>
          <w:tab w:val="left" w:pos="9240" w:leader="none"/>
        </w:tabs>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t xml:space="preserve">项目</w:t>
      </w:r>
      <w:r>
        <w:rPr>
          <w:rFonts w:hint="eastAsia" w:ascii="Microsoft New Tai Lue" w:hAnsi="Microsoft New Tai Lue" w:cs="Microsoft New Tai Lue"/>
          <w:b/>
          <w:color w:val="000000"/>
          <w:sz w:val="44"/>
          <w:szCs w:val="44"/>
          <w:highlight w:val="none"/>
          <w:lang w:val="en-US" w:eastAsia="zh-CN"/>
        </w:rPr>
        <w:t xml:space="preserve">编号：</w:t>
      </w:r>
      <w:r>
        <w:rPr>
          <w:rFonts w:hint="eastAsia" w:ascii="Microsoft New Tai Lue" w:hAnsi="Microsoft New Tai Lue" w:cs="Microsoft New Tai Lue"/>
          <w:b/>
          <w:color w:val="000000"/>
          <w:sz w:val="44"/>
          <w:szCs w:val="44"/>
          <w:highlight w:val="none"/>
          <w:lang w:eastAsia="zh-CN"/>
        </w:rPr>
        <w:t xml:space="preserve">JSZC-320582-JITC-G2026-0156</w:t>
      </w:r>
      <w:r>
        <w:rPr>
          <w:rFonts w:ascii="Microsoft New Tai Lue" w:hAnsi="Microsoft New Tai Lue" w:cs="Microsoft New Tai Lue"/>
          <w:b/>
          <w:color w:val="000000"/>
          <w:sz w:val="44"/>
          <w:szCs w:val="44"/>
          <w:highlight w:val="none"/>
        </w:rPr>
      </w:r>
      <w:r/>
    </w:p>
    <w:p>
      <w:pPr>
        <w:pStyle w:val="827"/>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827"/>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827"/>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827"/>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827"/>
        <w:jc w:val="left"/>
        <w:rPr>
          <w:rFonts w:ascii="Microsoft New Tai Lue" w:hAnsi="Microsoft New Tai Lue" w:eastAsia="宋体" w:cs="Microsoft New Tai Lue"/>
          <w:b/>
          <w:color w:val="000000"/>
          <w:sz w:val="32"/>
          <w:szCs w:val="32"/>
          <w:highlight w:val="none"/>
          <w:lang w:val="en-US" w:eastAsia="zh-CN"/>
        </w:rPr>
      </w:pPr>
      <w:r>
        <w:rPr>
          <w:rFonts w:hint="eastAsia" w:ascii="Microsoft New Tai Lue" w:hAnsi="Microsoft New Tai Lue" w:cs="Microsoft New Tai Lue"/>
          <w:b/>
          <w:color w:val="000000"/>
          <w:sz w:val="32"/>
          <w:szCs w:val="24"/>
          <w:highlight w:val="none"/>
          <w:lang w:val="en-US" w:eastAsia="zh-CN"/>
        </w:rPr>
        <w:t xml:space="preserve">供应商</w:t>
      </w:r>
      <w:r>
        <w:rPr>
          <w:rFonts w:ascii="Microsoft New Tai Lue" w:hAnsi="Microsoft New Tai Lue" w:cs="Microsoft New Tai Lue"/>
          <w:b/>
          <w:color w:val="000000"/>
          <w:sz w:val="32"/>
          <w:szCs w:val="24"/>
          <w:highlight w:val="none"/>
        </w:rPr>
        <w:t xml:space="preserve">名称：</w:t>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hint="eastAsia" w:ascii="Microsoft New Tai Lue" w:hAnsi="Microsoft New Tai Lue" w:cs="Microsoft New Tai Lue"/>
          <w:b/>
          <w:color w:val="000000"/>
          <w:sz w:val="32"/>
          <w:szCs w:val="24"/>
          <w:highlight w:val="none"/>
          <w:u w:val="single"/>
          <w:lang w:val="en-US" w:eastAsia="zh-CN"/>
        </w:rPr>
        <w:tab/>
      </w:r>
      <w:r>
        <w:rPr>
          <w:rFonts w:ascii="Microsoft New Tai Lue" w:hAnsi="Microsoft New Tai Lue" w:eastAsia="宋体" w:cs="Microsoft New Tai Lue"/>
          <w:b/>
          <w:color w:val="000000"/>
          <w:sz w:val="32"/>
          <w:szCs w:val="32"/>
          <w:highlight w:val="none"/>
          <w:lang w:val="en-US" w:eastAsia="zh-CN"/>
        </w:rPr>
      </w:r>
      <w:r/>
    </w:p>
    <w:p>
      <w:pPr>
        <w:pStyle w:val="827"/>
        <w:jc w:val="left"/>
        <w:rPr>
          <w:rFonts w:ascii="Microsoft New Tai Lue" w:hAnsi="Microsoft New Tai Lue" w:eastAsia="宋体" w:cs="Microsoft New Tai Lue"/>
          <w:b/>
          <w:color w:val="000000"/>
          <w:sz w:val="32"/>
          <w:szCs w:val="32"/>
          <w:highlight w:val="none"/>
          <w:u w:val="single"/>
          <w:lang w:val="en-US" w:eastAsia="zh-CN"/>
        </w:rPr>
      </w:pPr>
      <w:r>
        <w:rPr>
          <w:rFonts w:ascii="Microsoft New Tai Lue" w:hAnsi="Microsoft New Tai Lue" w:cs="Microsoft New Tai Lue"/>
          <w:b/>
          <w:color w:val="000000"/>
          <w:sz w:val="32"/>
          <w:szCs w:val="32"/>
          <w:highlight w:val="none"/>
        </w:rPr>
        <w:t xml:space="preserve">地址：</w:t>
      </w:r>
      <w:r>
        <w:rPr>
          <w:rFonts w:hint="eastAsia" w:ascii="Microsoft New Tai Lue" w:hAnsi="Microsoft New Tai Lue" w:cs="Microsoft New Tai Lue"/>
          <w:b/>
          <w:color w:val="000000"/>
          <w:sz w:val="32"/>
          <w:szCs w:val="32"/>
          <w:highlight w:val="non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ascii="Microsoft New Tai Lue" w:hAnsi="Microsoft New Tai Lue" w:eastAsia="宋体" w:cs="Microsoft New Tai Lue"/>
          <w:b/>
          <w:color w:val="000000"/>
          <w:sz w:val="32"/>
          <w:szCs w:val="32"/>
          <w:highlight w:val="none"/>
          <w:u w:val="single"/>
          <w:lang w:val="en-US" w:eastAsia="zh-CN"/>
        </w:rPr>
      </w:r>
      <w:r/>
    </w:p>
    <w:p>
      <w:pPr>
        <w:pStyle w:val="827"/>
        <w:jc w:val="left"/>
        <w:rPr>
          <w:rFonts w:ascii="Microsoft New Tai Lue" w:hAnsi="Microsoft New Tai Lue" w:eastAsia="宋体" w:cs="Microsoft New Tai Lue"/>
          <w:b/>
          <w:color w:val="000000"/>
          <w:sz w:val="32"/>
          <w:szCs w:val="32"/>
          <w:highlight w:val="none"/>
          <w:lang w:val="en-US" w:eastAsia="zh-CN"/>
        </w:rPr>
      </w:pPr>
      <w:r>
        <w:rPr>
          <w:rFonts w:hint="eastAsia" w:ascii="Microsoft New Tai Lue" w:hAnsi="Microsoft New Tai Lue" w:cs="Microsoft New Tai Lue"/>
          <w:b/>
          <w:color w:val="000000"/>
          <w:sz w:val="32"/>
          <w:szCs w:val="32"/>
          <w:highlight w:val="none"/>
        </w:rPr>
        <w:t xml:space="preserve">联系人及联系方式：</w:t>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u w:val="single"/>
          <w:lang w:val="en-US" w:eastAsia="zh-CN"/>
        </w:rPr>
        <w:tab/>
      </w:r>
      <w:r>
        <w:rPr>
          <w:rFonts w:hint="eastAsia" w:ascii="Microsoft New Tai Lue" w:hAnsi="Microsoft New Tai Lue" w:cs="Microsoft New Tai Lue"/>
          <w:b/>
          <w:color w:val="000000"/>
          <w:sz w:val="32"/>
          <w:szCs w:val="32"/>
          <w:highlight w:val="none"/>
          <w:lang w:val="en-US" w:eastAsia="zh-CN"/>
        </w:rPr>
        <w:tab/>
      </w:r>
      <w:r>
        <w:rPr>
          <w:rFonts w:hint="eastAsia" w:ascii="Microsoft New Tai Lue" w:hAnsi="Microsoft New Tai Lue" w:cs="Microsoft New Tai Lue"/>
          <w:b/>
          <w:color w:val="000000"/>
          <w:sz w:val="32"/>
          <w:szCs w:val="32"/>
          <w:highlight w:val="none"/>
          <w:lang w:val="en-US" w:eastAsia="zh-CN"/>
        </w:rPr>
        <w:tab/>
      </w:r>
      <w:r>
        <w:rPr>
          <w:rFonts w:ascii="Microsoft New Tai Lue" w:hAnsi="Microsoft New Tai Lue" w:eastAsia="宋体" w:cs="Microsoft New Tai Lue"/>
          <w:b/>
          <w:color w:val="000000"/>
          <w:sz w:val="32"/>
          <w:szCs w:val="32"/>
          <w:highlight w:val="none"/>
          <w:lang w:val="en-US" w:eastAsia="zh-CN"/>
        </w:rPr>
      </w:r>
      <w:r/>
    </w:p>
    <w:p>
      <w:pPr>
        <w:pStyle w:val="808"/>
        <w:jc w:val="center"/>
        <w:rPr>
          <w:rFonts w:ascii="Microsoft New Tai Lue" w:hAnsi="Microsoft New Tai Lue" w:cs="Microsoft New Tai Lue"/>
          <w:b/>
          <w:color w:val="000000"/>
          <w:sz w:val="28"/>
          <w:highlight w:val="none"/>
        </w:rPr>
      </w:pPr>
      <w:r>
        <w:rPr>
          <w:rFonts w:ascii="Microsoft New Tai Lue" w:hAnsi="Microsoft New Tai Lue" w:cs="Microsoft New Tai Lue"/>
          <w:b/>
          <w:color w:val="000000"/>
          <w:sz w:val="32"/>
          <w:highlight w:val="none"/>
        </w:rPr>
        <w:t xml:space="preserve">二O   年  月  日</w:t>
      </w: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rPr>
          <w:rFonts w:ascii="Microsoft New Tai Lue" w:hAnsi="Microsoft New Tai Lue" w:cs="Microsoft New Tai Lue"/>
          <w:b/>
          <w:color w:val="000000"/>
          <w:sz w:val="28"/>
          <w:highlight w:val="none"/>
        </w:rPr>
      </w:r>
      <w:r/>
    </w:p>
    <w:p>
      <w:pPr>
        <w:pStyle w:val="827"/>
        <w:spacing w:before="156"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一</w:t>
      </w:r>
      <w:r>
        <w:rPr>
          <w:rFonts w:ascii="Microsoft New Tai Lue" w:hAnsi="Microsoft New Tai Lue" w:cs="Microsoft New Tai Lue"/>
          <w:b/>
          <w:color w:val="000000"/>
          <w:highlight w:val="none"/>
        </w:rPr>
        <w:t xml:space="preserve">、</w:t>
      </w:r>
      <w:r>
        <w:rPr>
          <w:rFonts w:hint="eastAsia" w:ascii="Microsoft New Tai Lue" w:hAnsi="Microsoft New Tai Lue" w:cs="Microsoft New Tai Lue"/>
          <w:b/>
          <w:color w:val="000000"/>
          <w:highlight w:val="none"/>
        </w:rPr>
        <w:t xml:space="preserve">价格</w:t>
      </w:r>
      <w:r>
        <w:rPr>
          <w:rFonts w:ascii="Microsoft New Tai Lue" w:hAnsi="Microsoft New Tai Lue" w:cs="Microsoft New Tai Lue"/>
          <w:b/>
          <w:color w:val="000000"/>
          <w:highlight w:val="none"/>
        </w:rPr>
        <w:t xml:space="preserve">及</w:t>
      </w:r>
      <w:r>
        <w:rPr>
          <w:rFonts w:hint="eastAsia" w:ascii="Microsoft New Tai Lue" w:hAnsi="Microsoft New Tai Lue" w:cs="Microsoft New Tai Lue"/>
          <w:b/>
          <w:color w:val="000000"/>
          <w:highlight w:val="none"/>
        </w:rPr>
        <w:t xml:space="preserve">商务部分</w:t>
      </w:r>
      <w:r>
        <w:rPr>
          <w:rFonts w:ascii="Microsoft New Tai Lue" w:hAnsi="Microsoft New Tai Lue" w:cs="Microsoft New Tai Lue"/>
          <w:b/>
          <w:color w:val="000000"/>
          <w:highlight w:val="none"/>
        </w:rPr>
      </w:r>
      <w:r/>
    </w:p>
    <w:p>
      <w:pPr>
        <w:pStyle w:val="808"/>
        <w:jc w:val="left"/>
        <w:spacing w:line="300" w:lineRule="exact"/>
        <w:rPr>
          <w:color w:val="000000"/>
          <w:szCs w:val="21"/>
          <w:highlight w:val="none"/>
        </w:rPr>
      </w:pPr>
      <w:r>
        <w:rPr>
          <w:rFonts w:hint="eastAsia"/>
          <w:color w:val="000000"/>
          <w:szCs w:val="21"/>
          <w:highlight w:val="none"/>
        </w:rPr>
        <w:t xml:space="preserve">（1）投标函，格式见附件。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（2）法定代表人（非法人单位负责人）身份证明，格式见附件。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3</w:t>
      </w:r>
      <w:r>
        <w:rPr>
          <w:rFonts w:hint="eastAsia"/>
          <w:color w:val="000000"/>
          <w:szCs w:val="21"/>
          <w:highlight w:val="none"/>
        </w:rPr>
        <w:t xml:space="preserve">）法定代表人授权委托书（适用于法人/非法人），格式见附件。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（4）开标一览表，格式见附件。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（5）分项报价表，格式见附件。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（6）商务条款偏离表，格式见附件。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（7）投标人具备投标资格的证明文件：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（7-1-1）营业执照复印件或自然人的身份证明复印件（或具有同等法律效力的证照），格式见附件。</w:t>
      </w:r>
      <w:r>
        <w:rPr>
          <w:color w:val="000000"/>
          <w:szCs w:val="21"/>
          <w:highlight w:val="none"/>
        </w:rPr>
      </w:r>
      <w:r/>
    </w:p>
    <w:p>
      <w:pPr>
        <w:pStyle w:val="808"/>
        <w:ind w:firstLine="210"/>
        <w:jc w:val="left"/>
        <w:spacing w:line="300" w:lineRule="exact"/>
        <w:rPr>
          <w:color w:val="000000"/>
          <w:szCs w:val="21"/>
          <w:highlight w:val="none"/>
        </w:rPr>
      </w:pPr>
      <w:r>
        <w:rPr>
          <w:rFonts w:hint="eastAsia"/>
          <w:color w:val="000000"/>
          <w:szCs w:val="21"/>
          <w:highlight w:val="none"/>
        </w:rPr>
        <w:t xml:space="preserve">（a）投标人为企业（包括合伙企业）的，应提供有效的“营业执照”。</w:t>
      </w:r>
      <w:r>
        <w:rPr>
          <w:color w:val="000000"/>
          <w:szCs w:val="21"/>
          <w:highlight w:val="none"/>
        </w:rPr>
      </w:r>
      <w:r/>
    </w:p>
    <w:p>
      <w:pPr>
        <w:pStyle w:val="808"/>
        <w:ind w:firstLine="210"/>
        <w:jc w:val="left"/>
        <w:spacing w:line="300" w:lineRule="exact"/>
        <w:rPr>
          <w:color w:val="000000"/>
          <w:szCs w:val="21"/>
          <w:highlight w:val="none"/>
        </w:rPr>
      </w:pPr>
      <w:r>
        <w:rPr>
          <w:rFonts w:hint="eastAsia"/>
          <w:color w:val="000000"/>
          <w:szCs w:val="21"/>
          <w:highlight w:val="none"/>
        </w:rPr>
        <w:t xml:space="preserve">（b）投标人为事业单位的，应提供有效的“事业单位法人证书”。</w:t>
      </w:r>
      <w:r>
        <w:rPr>
          <w:color w:val="000000"/>
          <w:szCs w:val="21"/>
          <w:highlight w:val="none"/>
        </w:rPr>
      </w:r>
      <w:r/>
    </w:p>
    <w:p>
      <w:pPr>
        <w:pStyle w:val="808"/>
        <w:ind w:firstLine="210"/>
        <w:jc w:val="left"/>
        <w:spacing w:line="300" w:lineRule="exact"/>
        <w:rPr>
          <w:color w:val="000000"/>
          <w:szCs w:val="21"/>
          <w:highlight w:val="none"/>
        </w:rPr>
      </w:pPr>
      <w:r>
        <w:rPr>
          <w:rFonts w:hint="eastAsia"/>
          <w:color w:val="000000"/>
          <w:szCs w:val="21"/>
          <w:highlight w:val="none"/>
        </w:rPr>
        <w:t xml:space="preserve">（c）投标人是非企业机构的，应提供有效的“执业许可证”、“登记证书”等证明文件。</w:t>
      </w:r>
      <w:r>
        <w:rPr>
          <w:color w:val="000000"/>
          <w:szCs w:val="21"/>
          <w:highlight w:val="none"/>
        </w:rPr>
      </w:r>
      <w:r/>
    </w:p>
    <w:p>
      <w:pPr>
        <w:pStyle w:val="808"/>
        <w:ind w:firstLine="210"/>
        <w:jc w:val="left"/>
        <w:spacing w:line="300" w:lineRule="exact"/>
        <w:rPr>
          <w:color w:val="000000"/>
          <w:szCs w:val="21"/>
          <w:highlight w:val="none"/>
        </w:rPr>
      </w:pPr>
      <w:r>
        <w:rPr>
          <w:rFonts w:hint="eastAsia"/>
          <w:color w:val="000000"/>
          <w:szCs w:val="21"/>
          <w:highlight w:val="none"/>
        </w:rPr>
        <w:t xml:space="preserve">（d）投标人是个体工商户的，应提供有效的“个体工商户营业执照”。</w:t>
      </w:r>
      <w:r>
        <w:rPr>
          <w:color w:val="000000"/>
          <w:szCs w:val="21"/>
          <w:highlight w:val="none"/>
        </w:rPr>
      </w:r>
      <w:r/>
    </w:p>
    <w:p>
      <w:pPr>
        <w:pStyle w:val="808"/>
        <w:ind w:firstLine="210"/>
        <w:jc w:val="left"/>
        <w:spacing w:line="300" w:lineRule="exact"/>
        <w:rPr>
          <w:color w:val="000000"/>
          <w:szCs w:val="21"/>
          <w:highlight w:val="none"/>
        </w:rPr>
      </w:pPr>
      <w:r>
        <w:rPr>
          <w:rFonts w:hint="eastAsia"/>
          <w:color w:val="000000"/>
          <w:szCs w:val="21"/>
          <w:highlight w:val="none"/>
        </w:rPr>
        <w:t xml:space="preserve">（e）投标人是自然人的，应提供有效的自然人身份证明。</w:t>
      </w:r>
      <w:r>
        <w:rPr>
          <w:color w:val="000000"/>
          <w:szCs w:val="21"/>
          <w:highlight w:val="none"/>
        </w:rPr>
      </w:r>
      <w:r/>
    </w:p>
    <w:p>
      <w:pPr>
        <w:pStyle w:val="808"/>
        <w:ind w:firstLine="210"/>
        <w:jc w:val="left"/>
        <w:spacing w:line="300" w:lineRule="exact"/>
        <w:rPr>
          <w:color w:val="000000"/>
          <w:szCs w:val="21"/>
          <w:highlight w:val="none"/>
        </w:rPr>
      </w:pPr>
      <w:r>
        <w:rPr>
          <w:rFonts w:hint="eastAsia"/>
          <w:color w:val="000000"/>
          <w:szCs w:val="21"/>
          <w:highlight w:val="none"/>
        </w:rPr>
        <w:t xml:space="preserve">（f）若本项目允许分支机构参加投标，则分支机构参加投标的，此处可提供该分支机构或其所属法人或其他组织的相应证明文件。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（7-1-2）工商变更登记文件（如需），如发生了单位名称等变更的，需提供工商变更登记文件。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（7-2）财务报表等证明文件。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（7-3）具有履行合同所必需的设备和专业技术能力的相关证明材料或承诺函，格式见附件。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（7-4）依法缴纳税收的相关材料，格式见附件。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（7-5）依法缴纳社会保障资金的相关材料，格式见附件。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（7-6）参加政府采购活动前三年内，在经营活动中没有重大违法记录，格式见附件。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（7-7）无不良信用记录承诺函（投标人自行查询适用），格式见附件。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（7-8）招标文件要求的其它实质性资格资信证明文件。</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）公章授权书（如需），格式见附件。</w:t>
      </w:r>
      <w:r>
        <w:rPr>
          <w:color w:val="000000"/>
          <w:szCs w:val="21"/>
          <w:highlight w:val="none"/>
        </w:rPr>
      </w:r>
      <w:r/>
    </w:p>
    <w:p>
      <w:pPr>
        <w:pStyle w:val="827"/>
        <w:spacing w:before="156"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二</w:t>
      </w:r>
      <w:r>
        <w:rPr>
          <w:rFonts w:ascii="Microsoft New Tai Lue" w:hAnsi="Microsoft New Tai Lue" w:cs="Microsoft New Tai Lue"/>
          <w:b/>
          <w:color w:val="000000"/>
          <w:highlight w:val="none"/>
        </w:rPr>
        <w:t xml:space="preserve">、技术部分</w:t>
      </w:r>
      <w:r>
        <w:rPr>
          <w:rFonts w:ascii="Microsoft New Tai Lue" w:hAnsi="Microsoft New Tai Lue" w:cs="Microsoft New Tai Lue"/>
          <w:b/>
          <w:color w:val="000000"/>
          <w:highlight w:val="none"/>
        </w:rPr>
      </w:r>
      <w:r/>
    </w:p>
    <w:p>
      <w:pPr>
        <w:pStyle w:val="808"/>
        <w:jc w:val="left"/>
        <w:spacing w:line="300" w:lineRule="exact"/>
        <w:rPr>
          <w:color w:val="000000"/>
          <w:szCs w:val="21"/>
          <w:highlight w:val="none"/>
        </w:rPr>
      </w:pPr>
      <w:r>
        <w:rPr>
          <w:color w:val="000000"/>
          <w:szCs w:val="21"/>
          <w:highlight w:val="none"/>
        </w:rPr>
        <w:t xml:space="preserve">（1）技术</w:t>
      </w:r>
      <w:r>
        <w:rPr>
          <w:rFonts w:hint="eastAsia"/>
          <w:color w:val="000000"/>
          <w:szCs w:val="21"/>
          <w:highlight w:val="none"/>
        </w:rPr>
        <w:t xml:space="preserve">条款</w:t>
      </w:r>
      <w:r>
        <w:rPr>
          <w:color w:val="000000"/>
          <w:szCs w:val="21"/>
          <w:highlight w:val="none"/>
        </w:rPr>
        <w:t xml:space="preserve">偏离表</w:t>
      </w:r>
      <w:r>
        <w:rPr>
          <w:color w:val="000000"/>
          <w:szCs w:val="21"/>
          <w:highlight w:val="none"/>
        </w:rPr>
      </w:r>
      <w:r/>
    </w:p>
    <w:p>
      <w:pPr>
        <w:pStyle w:val="808"/>
        <w:jc w:val="left"/>
        <w:spacing w:line="300" w:lineRule="exact"/>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2）</w:t>
      </w:r>
      <w:r>
        <w:rPr>
          <w:rFonts w:hint="eastAsia"/>
          <w:color w:val="000000"/>
          <w:szCs w:val="21"/>
          <w:highlight w:val="none"/>
        </w:rPr>
        <w:t xml:space="preserve">技术条款承诺函</w:t>
      </w:r>
      <w:r>
        <w:rPr>
          <w:color w:val="000000"/>
          <w:szCs w:val="21"/>
          <w:highlight w:val="none"/>
        </w:rPr>
      </w:r>
      <w:r/>
    </w:p>
    <w:p>
      <w:pPr>
        <w:pStyle w:val="808"/>
        <w:jc w:val="left"/>
        <w:spacing w:line="300" w:lineRule="exact"/>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3</w:t>
      </w:r>
      <w:r>
        <w:rPr>
          <w:color w:val="000000"/>
          <w:szCs w:val="21"/>
          <w:highlight w:val="none"/>
        </w:rPr>
        <w:t xml:space="preserve">）</w:t>
      </w:r>
      <w:r>
        <w:rPr>
          <w:rFonts w:hint="eastAsia"/>
          <w:color w:val="000000"/>
          <w:szCs w:val="21"/>
          <w:highlight w:val="none"/>
        </w:rPr>
        <w:t xml:space="preserve">需求响应</w:t>
      </w:r>
      <w:r>
        <w:rPr>
          <w:color w:val="000000"/>
          <w:szCs w:val="21"/>
          <w:highlight w:val="none"/>
        </w:rPr>
        <w:t xml:space="preserve">方案</w:t>
      </w:r>
      <w:r>
        <w:rPr>
          <w:color w:val="000000"/>
          <w:szCs w:val="21"/>
          <w:highlight w:val="none"/>
        </w:rPr>
      </w:r>
      <w:r/>
    </w:p>
    <w:p>
      <w:pPr>
        <w:pStyle w:val="808"/>
        <w:jc w:val="left"/>
        <w:spacing w:line="300" w:lineRule="exact"/>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4</w:t>
      </w:r>
      <w:r>
        <w:rPr>
          <w:color w:val="000000"/>
          <w:szCs w:val="21"/>
          <w:highlight w:val="none"/>
        </w:rPr>
        <w:t xml:space="preserve">）投标人售后服务承诺</w:t>
      </w:r>
      <w:r>
        <w:rPr>
          <w:rFonts w:hint="eastAsia"/>
          <w:color w:val="000000"/>
          <w:szCs w:val="21"/>
          <w:highlight w:val="none"/>
        </w:rPr>
        <w:t xml:space="preserve">（如需）</w:t>
      </w:r>
      <w:r>
        <w:rPr>
          <w:color w:val="000000"/>
          <w:szCs w:val="21"/>
          <w:highlight w:val="none"/>
        </w:rPr>
      </w:r>
      <w:r/>
    </w:p>
    <w:p>
      <w:pPr>
        <w:pStyle w:val="808"/>
        <w:jc w:val="left"/>
        <w:spacing w:line="300" w:lineRule="exact"/>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5</w:t>
      </w:r>
      <w:r>
        <w:rPr>
          <w:color w:val="000000"/>
          <w:szCs w:val="21"/>
          <w:highlight w:val="none"/>
        </w:rPr>
        <w:t xml:space="preserve">）用于本项目人员简历表</w:t>
      </w:r>
      <w:r>
        <w:rPr>
          <w:rFonts w:hint="eastAsia"/>
          <w:color w:val="000000"/>
          <w:szCs w:val="21"/>
          <w:highlight w:val="none"/>
        </w:rPr>
        <w:t xml:space="preserve">（如需）</w:t>
      </w:r>
      <w:r>
        <w:rPr>
          <w:color w:val="000000"/>
          <w:szCs w:val="21"/>
          <w:highlight w:val="none"/>
        </w:rPr>
      </w:r>
      <w:r/>
    </w:p>
    <w:p>
      <w:pPr>
        <w:pStyle w:val="827"/>
        <w:spacing w:before="156" w:line="300" w:lineRule="exact"/>
        <w:rPr>
          <w:rFonts w:ascii="Microsoft New Tai Lue" w:hAnsi="Microsoft New Tai Lue" w:cs="Microsoft New Tai Lue"/>
          <w:b/>
          <w:color w:val="000000"/>
          <w:highlight w:val="none"/>
        </w:rPr>
      </w:pPr>
      <w:r>
        <w:rPr>
          <w:rFonts w:hint="eastAsia" w:ascii="Microsoft New Tai Lue" w:hAnsi="Microsoft New Tai Lue" w:cs="Microsoft New Tai Lue"/>
          <w:b/>
          <w:color w:val="000000"/>
          <w:highlight w:val="none"/>
        </w:rPr>
        <w:t xml:space="preserve">三</w:t>
      </w:r>
      <w:r>
        <w:rPr>
          <w:rFonts w:ascii="Microsoft New Tai Lue" w:hAnsi="Microsoft New Tai Lue" w:cs="Microsoft New Tai Lue"/>
          <w:b/>
          <w:color w:val="000000"/>
          <w:highlight w:val="none"/>
        </w:rPr>
        <w:t xml:space="preserve">、其他部分</w:t>
      </w:r>
      <w:r>
        <w:rPr>
          <w:rFonts w:ascii="Microsoft New Tai Lue" w:hAnsi="Microsoft New Tai Lue" w:cs="Microsoft New Tai Lue"/>
          <w:b/>
          <w:color w:val="000000"/>
          <w:highlight w:val="none"/>
        </w:rPr>
      </w:r>
      <w:r/>
    </w:p>
    <w:p>
      <w:pPr>
        <w:pStyle w:val="808"/>
        <w:jc w:val="left"/>
        <w:spacing w:line="300" w:lineRule="exact"/>
        <w:rPr>
          <w:color w:val="000000"/>
          <w:szCs w:val="21"/>
          <w:highlight w:val="none"/>
        </w:rPr>
      </w:pPr>
      <w:r>
        <w:rPr>
          <w:color w:val="000000"/>
          <w:szCs w:val="21"/>
          <w:highlight w:val="none"/>
        </w:rPr>
        <w:t xml:space="preserve">（1）要求投标人提交的其他文件材料或证明材料</w:t>
      </w:r>
      <w:r>
        <w:rPr>
          <w:color w:val="000000"/>
          <w:szCs w:val="21"/>
          <w:highlight w:val="none"/>
        </w:rPr>
      </w:r>
      <w:r/>
    </w:p>
    <w:p>
      <w:pPr>
        <w:pStyle w:val="808"/>
        <w:jc w:val="left"/>
        <w:spacing w:line="300" w:lineRule="exact"/>
        <w:rPr>
          <w:color w:val="000000"/>
          <w:szCs w:val="21"/>
          <w:highlight w:val="none"/>
        </w:rPr>
      </w:pPr>
      <w:r>
        <w:rPr>
          <w:color w:val="000000"/>
          <w:szCs w:val="21"/>
          <w:highlight w:val="none"/>
        </w:rPr>
        <w:t xml:space="preserve">（2）投标人认为需提供的其他文件或证明材料</w:t>
      </w:r>
      <w:r>
        <w:rPr>
          <w:color w:val="000000"/>
          <w:szCs w:val="21"/>
          <w:highlight w:val="none"/>
        </w:rPr>
      </w:r>
      <w:r/>
    </w:p>
    <w:p>
      <w:pPr>
        <w:pStyle w:val="808"/>
        <w:jc w:val="left"/>
        <w:spacing w:line="300" w:lineRule="exact"/>
        <w:rPr>
          <w:color w:val="000000"/>
          <w:szCs w:val="21"/>
          <w:highlight w:val="none"/>
        </w:rPr>
      </w:pPr>
      <w:r>
        <w:rPr>
          <w:color w:val="000000"/>
          <w:szCs w:val="21"/>
          <w:highlight w:val="none"/>
        </w:rPr>
        <w:t xml:space="preserve">（3）提供符合政府采购政策的证明材料</w:t>
      </w:r>
      <w:r>
        <w:rPr>
          <w:color w:val="000000"/>
          <w:szCs w:val="21"/>
          <w:highlight w:val="none"/>
        </w:rPr>
      </w:r>
      <w:r/>
    </w:p>
    <w:p>
      <w:pPr>
        <w:pStyle w:val="827"/>
        <w:jc w:val="center"/>
        <w:spacing w:before="156" w:line="300" w:lineRule="exact"/>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highlight w:val="none"/>
        </w:rPr>
        <w:br w:type="page" w:clear="all"/>
      </w:r>
      <w:r>
        <w:rPr>
          <w:rFonts w:ascii="Microsoft New Tai Lue" w:hAnsi="Microsoft New Tai Lue" w:cs="Microsoft New Tai Lue"/>
          <w:b/>
          <w:bCs/>
          <w:color w:val="000000"/>
          <w:sz w:val="28"/>
          <w:szCs w:val="28"/>
          <w:highlight w:val="none"/>
        </w:rPr>
        <w:t xml:space="preserve">评标索引</w:t>
      </w:r>
      <w:r>
        <w:rPr>
          <w:rFonts w:ascii="Microsoft New Tai Lue" w:hAnsi="Microsoft New Tai Lue" w:cs="Microsoft New Tai Lue"/>
          <w:color w:val="000000"/>
          <w:sz w:val="28"/>
          <w:szCs w:val="28"/>
          <w:highlight w:val="none"/>
        </w:rPr>
      </w:r>
      <w:r/>
    </w:p>
    <w:p>
      <w:pPr>
        <w:pStyle w:val="808"/>
        <w:jc w:val="center"/>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w:t>
      </w:r>
      <w:r>
        <w:rPr>
          <w:rFonts w:hint="eastAsia" w:ascii="Microsoft New Tai Lue" w:hAnsi="Microsoft New Tai Lue" w:cs="Microsoft New Tai Lue"/>
          <w:b/>
          <w:color w:val="000000"/>
          <w:sz w:val="24"/>
          <w:highlight w:val="none"/>
        </w:rPr>
        <w:t xml:space="preserve">注</w:t>
      </w:r>
      <w:r>
        <w:rPr>
          <w:rFonts w:ascii="Microsoft New Tai Lue" w:hAnsi="Microsoft New Tai Lue" w:cs="Microsoft New Tai Lue"/>
          <w:b/>
          <w:color w:val="000000"/>
          <w:sz w:val="24"/>
          <w:highlight w:val="none"/>
        </w:rPr>
        <w:t xml:space="preserve">：此表按照招标文件中评分办法逐项填写）</w:t>
      </w:r>
      <w:r>
        <w:rPr>
          <w:rFonts w:ascii="Microsoft New Tai Lue" w:hAnsi="Microsoft New Tai Lue" w:cs="Microsoft New Tai Lue"/>
          <w:b/>
          <w:color w:val="000000"/>
          <w:sz w:val="24"/>
          <w:highlight w:val="none"/>
        </w:rPr>
      </w:r>
      <w:r/>
    </w:p>
    <w:p>
      <w:pPr>
        <w:pStyle w:val="824"/>
        <w:ind w:left="1260"/>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val="false"/>
          </w:tcPr>
          <w:p>
            <w:pPr>
              <w:pStyle w:val="939"/>
              <w:ind w:left="420" w:firstLine="0"/>
              <w:jc w:val="both"/>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t xml:space="preserve">评审项目</w:t>
            </w: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firstLine="0"/>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t xml:space="preserve">评</w:t>
            </w:r>
            <w:r>
              <w:rPr>
                <w:rFonts w:hint="eastAsia" w:ascii="Microsoft New Tai Lue" w:hAnsi="Microsoft New Tai Lue" w:eastAsia="宋体" w:cs="Microsoft New Tai Lue"/>
                <w:b/>
                <w:color w:val="000000"/>
                <w:sz w:val="24"/>
                <w:szCs w:val="20"/>
                <w:highlight w:val="none"/>
                <w:lang w:val="en-US" w:eastAsia="zh-CN" w:bidi="ar-SA"/>
              </w:rPr>
              <w:t xml:space="preserve">审</w:t>
            </w:r>
            <w:r>
              <w:rPr>
                <w:rFonts w:ascii="Microsoft New Tai Lue" w:hAnsi="Microsoft New Tai Lue" w:eastAsia="宋体" w:cs="Microsoft New Tai Lue"/>
                <w:b/>
                <w:color w:val="000000"/>
                <w:sz w:val="24"/>
                <w:szCs w:val="20"/>
                <w:highlight w:val="none"/>
                <w:lang w:val="en-US" w:eastAsia="zh-CN" w:bidi="ar-SA"/>
              </w:rPr>
              <w:t xml:space="preserve">要求</w:t>
            </w: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firstLine="0"/>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t xml:space="preserve">在投标文件中的页码位置</w:t>
            </w: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177"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rPr>
                <w:rFonts w:ascii="Microsoft New Tai Lue" w:hAnsi="Microsoft New Tai Lue" w:eastAsia="宋体" w:cs="Microsoft New Tai Lue"/>
                <w:b/>
                <w:color w:val="000000"/>
                <w:sz w:val="24"/>
                <w:szCs w:val="20"/>
                <w:highlight w:val="none"/>
                <w:lang w:val="en-US" w:eastAsia="zh-CN" w:bidi="ar-SA"/>
              </w:rPr>
            </w:r>
            <w:r/>
          </w:p>
        </w:tc>
        <w:tc>
          <w:tcPr>
            <w:tcW w:w="3513" w:type="dxa"/>
            <w:vAlign w:val="center"/>
            <w:textDirection w:val="lrTb"/>
            <w:noWrap w:val="false"/>
          </w:tcPr>
          <w:p>
            <w:pPr>
              <w:pStyle w:val="939"/>
              <w:ind w:left="420" w:firstLine="482"/>
              <w:jc w:val="center"/>
              <w:spacing w:line="265" w:lineRule="atLeast"/>
              <w:shd w:val="clear" w:color="auto" w:fill="ffffff"/>
              <w:widowControl w:val="off"/>
              <w:rPr>
                <w:rFonts w:ascii="Microsoft New Tai Lue" w:hAnsi="Microsoft New Tai Lue" w:eastAsia="宋体" w:cs="Microsoft New Tai Lue"/>
                <w:b/>
                <w:color w:val="000000"/>
                <w:sz w:val="24"/>
                <w:szCs w:val="20"/>
                <w:highlight w:val="none"/>
                <w:lang w:val="en-US" w:eastAsia="zh-CN" w:bidi="ar-SA"/>
              </w:rPr>
            </w:pPr>
            <w:r/>
            <w:bookmarkEnd w:id="265"/>
            <w:r>
              <w:rPr>
                <w:rFonts w:ascii="Microsoft New Tai Lue" w:hAnsi="Microsoft New Tai Lue" w:eastAsia="宋体" w:cs="Microsoft New Tai Lue"/>
                <w:b/>
                <w:color w:val="000000"/>
                <w:sz w:val="24"/>
                <w:szCs w:val="20"/>
                <w:highlight w:val="none"/>
                <w:lang w:val="en-US" w:eastAsia="zh-CN" w:bidi="ar-SA"/>
              </w:rPr>
            </w:r>
            <w:r/>
          </w:p>
        </w:tc>
      </w:tr>
    </w:tbl>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50"/>
        <w:numPr>
          <w:ilvl w:val="0"/>
          <w:numId w:val="3"/>
        </w:numPr>
        <w:spacing w:before="0" w:line="280" w:lineRule="exact"/>
        <w:rPr>
          <w:rFonts w:ascii="Microsoft New Tai Lue" w:hAnsi="Microsoft New Tai Lue" w:cs="Microsoft New Tai Lue"/>
          <w:color w:val="000000"/>
          <w:sz w:val="28"/>
          <w:szCs w:val="24"/>
          <w:highlight w:val="none"/>
        </w:rPr>
      </w:pPr>
      <w:r>
        <w:rPr>
          <w:rFonts w:ascii="Microsoft New Tai Lue" w:hAnsi="Microsoft New Tai Lue" w:cs="Microsoft New Tai Lue"/>
          <w:b w:val="0"/>
          <w:color w:val="000000"/>
          <w:sz w:val="24"/>
          <w:highlight w:val="none"/>
        </w:rPr>
        <w:br w:type="page" w:clear="all"/>
      </w:r>
      <w:bookmarkStart w:id="267" w:name="_Toc103848582"/>
      <w:r/>
      <w:bookmarkStart w:id="268" w:name="_Toc107246274"/>
      <w:r/>
      <w:bookmarkStart w:id="269" w:name="_Toc104560897"/>
      <w:r/>
      <w:bookmarkStart w:id="270" w:name="_Toc104560893"/>
      <w:r>
        <w:rPr>
          <w:rFonts w:hint="eastAsia" w:ascii="Microsoft New Tai Lue" w:hAnsi="Microsoft New Tai Lue" w:cs="Microsoft New Tai Lue"/>
          <w:color w:val="000000"/>
          <w:sz w:val="28"/>
          <w:szCs w:val="24"/>
          <w:highlight w:val="none"/>
        </w:rPr>
        <w:t xml:space="preserve">价格</w:t>
      </w:r>
      <w:r>
        <w:rPr>
          <w:rFonts w:ascii="Microsoft New Tai Lue" w:hAnsi="Microsoft New Tai Lue" w:cs="Microsoft New Tai Lue"/>
          <w:color w:val="000000"/>
          <w:sz w:val="28"/>
          <w:szCs w:val="24"/>
          <w:highlight w:val="none"/>
        </w:rPr>
        <w:t xml:space="preserve">及商务部分</w:t>
      </w:r>
      <w:bookmarkEnd w:id="267"/>
      <w:r/>
      <w:bookmarkEnd w:id="268"/>
      <w:r/>
      <w:bookmarkEnd w:id="269"/>
      <w:r>
        <w:rPr>
          <w:rFonts w:ascii="Microsoft New Tai Lue" w:hAnsi="Microsoft New Tai Lue" w:cs="Microsoft New Tai Lue"/>
          <w:color w:val="000000"/>
          <w:sz w:val="28"/>
          <w:szCs w:val="24"/>
          <w:highlight w:val="none"/>
        </w:rPr>
      </w:r>
      <w:r/>
    </w:p>
    <w:p>
      <w:pPr>
        <w:pStyle w:val="808"/>
        <w:rPr>
          <w:color w:val="000000"/>
          <w:highlight w:val="none"/>
        </w:rPr>
      </w:pPr>
      <w:r>
        <w:rPr>
          <w:color w:val="000000"/>
          <w:highlight w:val="none"/>
        </w:rPr>
      </w:r>
      <w:r/>
    </w:p>
    <w:p>
      <w:pPr>
        <w:pStyle w:val="850"/>
        <w:spacing w:before="0" w:line="280" w:lineRule="exact"/>
        <w:rPr>
          <w:rFonts w:ascii="Microsoft New Tai Lue" w:hAnsi="Microsoft New Tai Lue" w:cs="Microsoft New Tai Lue"/>
          <w:color w:val="000000"/>
          <w:sz w:val="28"/>
          <w:szCs w:val="24"/>
          <w:highlight w:val="none"/>
        </w:rPr>
      </w:pPr>
      <w:r/>
      <w:bookmarkStart w:id="271" w:name="_Toc107246275"/>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投标函</w:t>
      </w:r>
      <w:bookmarkEnd w:id="270"/>
      <w:r/>
      <w:bookmarkEnd w:id="271"/>
      <w:r>
        <w:rPr>
          <w:rFonts w:ascii="Microsoft New Tai Lue" w:hAnsi="Microsoft New Tai Lue" w:cs="Microsoft New Tai Lue"/>
          <w:color w:val="000000"/>
          <w:sz w:val="28"/>
          <w:szCs w:val="24"/>
          <w:highlight w:val="none"/>
        </w:rPr>
      </w:r>
      <w:r/>
    </w:p>
    <w:p>
      <w:pPr>
        <w:pStyle w:val="808"/>
        <w:ind w:firstLine="420"/>
        <w:spacing w:before="156" w:line="360" w:lineRule="exact"/>
        <w:rPr>
          <w:color w:val="000000"/>
          <w:szCs w:val="21"/>
          <w:highlight w:val="none"/>
        </w:rPr>
      </w:pPr>
      <w:r/>
      <w:bookmarkStart w:id="272" w:name="_Toc103848580"/>
      <w:r/>
      <w:bookmarkStart w:id="273" w:name="_Toc96347902"/>
      <w:r>
        <w:rPr>
          <w:rFonts w:hint="eastAsia"/>
          <w:color w:val="000000"/>
          <w:szCs w:val="21"/>
          <w:highlight w:val="none"/>
          <w:u w:val="single"/>
          <w:lang w:eastAsia="zh-CN"/>
        </w:rPr>
        <w:t xml:space="preserve">张家港市第一人民医院</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808"/>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投标人</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w:t>
      </w:r>
      <w:r>
        <w:rPr>
          <w:rFonts w:hint="eastAsia"/>
          <w:color w:val="000000"/>
          <w:szCs w:val="21"/>
          <w:highlight w:val="none"/>
          <w:u w:val="single"/>
          <w:lang w:eastAsia="zh-CN"/>
        </w:rPr>
        <w:t xml:space="preserve">张家港市第一人民医院移动式C形臂X射线机采购项目</w:t>
      </w:r>
      <w:r>
        <w:rPr>
          <w:color w:val="000000"/>
          <w:szCs w:val="21"/>
          <w:highlight w:val="none"/>
          <w:u w:val="single"/>
        </w:rPr>
        <w:t xml:space="preserve">（项目名称</w:t>
      </w:r>
      <w:r>
        <w:rPr>
          <w:rFonts w:hint="eastAsia"/>
          <w:color w:val="000000"/>
          <w:szCs w:val="21"/>
          <w:highlight w:val="none"/>
          <w:u w:val="single"/>
        </w:rPr>
        <w:t xml:space="preserve">）（</w:t>
      </w:r>
      <w:r>
        <w:rPr>
          <w:color w:val="000000"/>
          <w:szCs w:val="21"/>
          <w:highlight w:val="none"/>
          <w:u w:val="single"/>
        </w:rPr>
        <w:t xml:space="preserve">项目编号</w:t>
      </w:r>
      <w:r>
        <w:rPr>
          <w:rFonts w:hint="eastAsia"/>
          <w:color w:val="000000"/>
          <w:szCs w:val="21"/>
          <w:highlight w:val="none"/>
          <w:u w:val="single"/>
        </w:rPr>
        <w:t xml:space="preserve">：</w:t>
      </w:r>
      <w:r>
        <w:rPr>
          <w:rFonts w:hint="eastAsia"/>
          <w:color w:val="000000"/>
          <w:szCs w:val="21"/>
          <w:highlight w:val="none"/>
          <w:u w:val="single"/>
          <w:lang w:eastAsia="zh-CN"/>
        </w:rPr>
        <w:t xml:space="preserve">JSZC-320582-JITC-G2026-0156</w:t>
      </w:r>
      <w:r>
        <w:rPr>
          <w:rFonts w:hint="eastAsia"/>
          <w:color w:val="000000"/>
          <w:szCs w:val="21"/>
          <w:highlight w:val="none"/>
          <w:u w:val="single"/>
        </w:rPr>
        <w:t xml:space="preserve">）</w:t>
      </w:r>
      <w:r>
        <w:rPr>
          <w:rFonts w:hint="eastAsia"/>
          <w:color w:val="000000"/>
          <w:szCs w:val="21"/>
          <w:highlight w:val="none"/>
        </w:rPr>
        <w:t xml:space="preserve">投标</w:t>
      </w:r>
      <w:r>
        <w:rPr>
          <w:color w:val="000000"/>
          <w:szCs w:val="21"/>
          <w:highlight w:val="none"/>
        </w:rPr>
        <w:t xml:space="preserve">的有关活动，并对此项目进行</w:t>
      </w:r>
      <w:r>
        <w:rPr>
          <w:rFonts w:hint="eastAsia"/>
          <w:color w:val="000000"/>
          <w:szCs w:val="21"/>
          <w:highlight w:val="none"/>
        </w:rPr>
        <w:t xml:space="preserve">投标</w:t>
      </w:r>
      <w:r>
        <w:rPr>
          <w:color w:val="000000"/>
          <w:szCs w:val="21"/>
          <w:highlight w:val="none"/>
        </w:rPr>
        <w:t xml:space="preserve">。</w:t>
      </w:r>
      <w:r>
        <w:rPr>
          <w:color w:val="000000"/>
          <w:szCs w:val="21"/>
          <w:highlight w:val="none"/>
        </w:rPr>
      </w:r>
      <w:r/>
    </w:p>
    <w:p>
      <w:pPr>
        <w:pStyle w:val="808"/>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847"/>
        <w:ind w:firstLine="420"/>
        <w:jc w:val="left"/>
        <w:spacing w:after="0" w:line="360" w:lineRule="exact"/>
        <w:rPr>
          <w:rFonts w:ascii="Times New Roman" w:hAnsi="Times New Roman"/>
          <w:color w:val="000000"/>
          <w:highlight w:val="none"/>
        </w:rPr>
      </w:pPr>
      <w:r>
        <w:rPr>
          <w:rFonts w:hint="eastAsia" w:ascii="Times New Roman" w:hAnsi="Times New Roman"/>
          <w:color w:val="000000"/>
          <w:highlight w:val="none"/>
          <w:lang w:val="en-US" w:eastAsia="zh-CN"/>
        </w:rPr>
        <w:t xml:space="preserve">1</w:t>
      </w:r>
      <w:r>
        <w:rPr>
          <w:rFonts w:ascii="Times New Roman" w:hAnsi="Times New Roman"/>
          <w:color w:val="000000"/>
          <w:highlight w:val="none"/>
        </w:rPr>
        <w:t xml:space="preserve">、我方将按采购文件的规定履行全部责任和义务。</w:t>
      </w:r>
      <w:r>
        <w:rPr>
          <w:rFonts w:ascii="Times New Roman" w:hAnsi="Times New Roman"/>
          <w:color w:val="000000"/>
          <w:highlight w:val="none"/>
        </w:rPr>
      </w:r>
      <w:r/>
    </w:p>
    <w:p>
      <w:pPr>
        <w:pStyle w:val="847"/>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highlight w:val="none"/>
          <w:lang w:val="en-US" w:eastAsia="zh-CN"/>
        </w:rPr>
        <w:t xml:space="preserve">2</w:t>
      </w:r>
      <w:r>
        <w:rPr>
          <w:rFonts w:ascii="Times New Roman" w:hAnsi="Times New Roman"/>
          <w:color w:val="000000"/>
          <w:highlight w:val="none"/>
        </w:rPr>
        <w:t xml:space="preserve">、我方已详细审查全部采购文件，我们完全理解并同意</w:t>
      </w:r>
      <w:r>
        <w:rPr>
          <w:rFonts w:ascii="Times New Roman" w:hAnsi="Times New Roman"/>
          <w:color w:val="000000"/>
          <w:szCs w:val="21"/>
          <w:highlight w:val="none"/>
        </w:rPr>
        <w:t xml:space="preserve">放弃对采购文件提出质疑或争议的权利。</w:t>
      </w:r>
      <w:r>
        <w:rPr>
          <w:rFonts w:ascii="Times New Roman" w:hAnsi="Times New Roman"/>
          <w:color w:val="000000"/>
          <w:szCs w:val="21"/>
          <w:highlight w:val="none"/>
        </w:rPr>
      </w:r>
      <w:r/>
    </w:p>
    <w:p>
      <w:pPr>
        <w:pStyle w:val="847"/>
        <w:ind w:firstLine="420"/>
        <w:jc w:val="left"/>
        <w:spacing w:after="0" w:line="360" w:lineRule="exact"/>
        <w:rPr>
          <w:rFonts w:ascii="Times New Roman" w:hAnsi="Times New Roman"/>
          <w:color w:val="000000"/>
          <w:highlight w:val="none"/>
        </w:rPr>
      </w:pPr>
      <w:r>
        <w:rPr>
          <w:rFonts w:hint="eastAsia" w:ascii="Times New Roman" w:hAnsi="Times New Roman"/>
          <w:color w:val="000000"/>
          <w:szCs w:val="21"/>
          <w:highlight w:val="none"/>
          <w:lang w:val="en-US" w:eastAsia="zh-CN"/>
        </w:rPr>
        <w:t xml:space="preserve">3</w:t>
      </w:r>
      <w:r>
        <w:rPr>
          <w:rFonts w:ascii="Times New Roman" w:hAnsi="Times New Roman"/>
          <w:color w:val="000000"/>
          <w:szCs w:val="21"/>
          <w:highlight w:val="none"/>
        </w:rPr>
        <w:t xml:space="preserve">、本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有效期为自</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日起</w:t>
      </w:r>
      <w:r>
        <w:rPr>
          <w:rFonts w:hint="eastAsia" w:ascii="Times New Roman" w:hAnsi="Times New Roman"/>
          <w:color w:val="000000"/>
          <w:szCs w:val="21"/>
          <w:highlight w:val="none"/>
          <w:u w:val="single"/>
        </w:rPr>
        <w:t xml:space="preserve">90日历天</w:t>
      </w:r>
      <w:r>
        <w:rPr>
          <w:rFonts w:ascii="Times New Roman" w:hAnsi="Times New Roman"/>
          <w:color w:val="000000"/>
          <w:szCs w:val="21"/>
          <w:highlight w:val="none"/>
        </w:rPr>
        <w:t xml:space="preserve">。</w:t>
      </w:r>
      <w:r>
        <w:rPr>
          <w:rFonts w:ascii="Times New Roman" w:hAnsi="Times New Roman"/>
          <w:color w:val="000000"/>
          <w:highlight w:val="none"/>
        </w:rPr>
      </w:r>
      <w:r/>
    </w:p>
    <w:p>
      <w:pPr>
        <w:pStyle w:val="847"/>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4</w:t>
      </w:r>
      <w:r>
        <w:rPr>
          <w:rFonts w:ascii="Times New Roman" w:hAnsi="Times New Roman"/>
          <w:color w:val="000000"/>
          <w:szCs w:val="21"/>
          <w:highlight w:val="none"/>
        </w:rPr>
        <w:t xml:space="preserve">、如果在规定的递交投标文件截止时间后，我方在</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有效期内撤销</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保证金将不予退还。</w:t>
      </w:r>
      <w:r>
        <w:rPr>
          <w:rFonts w:ascii="Times New Roman" w:hAnsi="Times New Roman"/>
          <w:color w:val="000000"/>
          <w:szCs w:val="21"/>
          <w:highlight w:val="none"/>
        </w:rPr>
      </w:r>
      <w:r/>
    </w:p>
    <w:p>
      <w:pPr>
        <w:pStyle w:val="847"/>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5</w:t>
      </w:r>
      <w:r>
        <w:rPr>
          <w:rFonts w:ascii="Times New Roman" w:hAnsi="Times New Roman"/>
          <w:color w:val="000000"/>
          <w:szCs w:val="21"/>
          <w:highlight w:val="none"/>
        </w:rPr>
        <w:t xml:space="preserve">、我方同意贵方查询或调查我们提交的与本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文件有关的声明、文件和资料，并同意在贵方的要求下提供相关文件或证书的原件及其他相关书面材料。</w:t>
      </w:r>
      <w:r>
        <w:rPr>
          <w:rFonts w:ascii="Times New Roman" w:hAnsi="Times New Roman"/>
          <w:color w:val="000000"/>
          <w:szCs w:val="21"/>
          <w:highlight w:val="none"/>
        </w:rPr>
      </w:r>
      <w:r/>
    </w:p>
    <w:p>
      <w:pPr>
        <w:pStyle w:val="847"/>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6</w:t>
      </w:r>
      <w:r>
        <w:rPr>
          <w:rFonts w:ascii="Times New Roman" w:hAnsi="Times New Roman"/>
          <w:color w:val="000000"/>
          <w:szCs w:val="21"/>
          <w:highlight w:val="none"/>
        </w:rPr>
        <w:t xml:space="preserve">、我方在法律和财务上独立、合法运作并独立于采购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847"/>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7</w:t>
      </w:r>
      <w:r>
        <w:rPr>
          <w:rFonts w:ascii="Times New Roman" w:hAnsi="Times New Roman"/>
          <w:color w:val="000000"/>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847"/>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8</w:t>
      </w:r>
      <w:r>
        <w:rPr>
          <w:rFonts w:ascii="Times New Roman" w:hAnsi="Times New Roman"/>
          <w:color w:val="000000"/>
          <w:szCs w:val="21"/>
          <w:highlight w:val="none"/>
        </w:rPr>
        <w:t xml:space="preserve">、</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投标</w:t>
      </w:r>
      <w:r>
        <w:rPr>
          <w:rFonts w:ascii="Times New Roman" w:hAnsi="Times New Roman"/>
          <w:color w:val="000000"/>
          <w:highlight w:val="none"/>
        </w:rPr>
        <w:t xml:space="preserve">文件所提供的全部资料真实可靠，同意提供贵方要求的与该项</w:t>
      </w:r>
      <w:r>
        <w:rPr>
          <w:rFonts w:hint="eastAsia" w:ascii="Times New Roman" w:hAnsi="Times New Roman"/>
          <w:color w:val="000000"/>
          <w:highlight w:val="none"/>
        </w:rPr>
        <w:t xml:space="preserve">投标</w:t>
      </w:r>
      <w:r>
        <w:rPr>
          <w:rFonts w:ascii="Times New Roman" w:hAnsi="Times New Roman"/>
          <w:color w:val="000000"/>
          <w:highlight w:val="none"/>
        </w:rPr>
        <w:t xml:space="preserve">有关的数据或资料，完全理解贵方不一定接受最低价的</w:t>
      </w:r>
      <w:r>
        <w:rPr>
          <w:rFonts w:hint="eastAsia" w:ascii="Times New Roman" w:hAnsi="Times New Roman"/>
          <w:color w:val="000000"/>
          <w:highlight w:val="none"/>
        </w:rPr>
        <w:t xml:space="preserve">投标</w:t>
      </w:r>
      <w:r>
        <w:rPr>
          <w:rFonts w:ascii="Times New Roman" w:hAnsi="Times New Roman"/>
          <w:color w:val="000000"/>
          <w:highlight w:val="none"/>
        </w:rPr>
        <w:t xml:space="preserve">或收到的任何</w:t>
      </w:r>
      <w:r>
        <w:rPr>
          <w:rFonts w:hint="eastAsia" w:ascii="Times New Roman" w:hAnsi="Times New Roman"/>
          <w:color w:val="000000"/>
          <w:highlight w:val="none"/>
        </w:rPr>
        <w:t xml:space="preserve">投标</w:t>
      </w:r>
      <w:r>
        <w:rPr>
          <w:rFonts w:ascii="Times New Roman" w:hAnsi="Times New Roman"/>
          <w:color w:val="000000"/>
          <w:highlight w:val="none"/>
        </w:rPr>
        <w:t xml:space="preserve">。</w:t>
      </w:r>
      <w:r>
        <w:rPr>
          <w:rFonts w:ascii="Times New Roman" w:hAnsi="Times New Roman"/>
          <w:color w:val="000000"/>
          <w:szCs w:val="21"/>
          <w:highlight w:val="none"/>
        </w:rPr>
      </w:r>
      <w:r/>
    </w:p>
    <w:p>
      <w:pPr>
        <w:pStyle w:val="847"/>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highlight w:val="none"/>
          <w:lang w:val="en-US" w:eastAsia="zh-CN"/>
        </w:rPr>
        <w:t xml:space="preserve">9</w:t>
      </w:r>
      <w:r>
        <w:rPr>
          <w:rFonts w:ascii="Times New Roman" w:hAnsi="Times New Roman"/>
          <w:color w:val="000000"/>
          <w:highlight w:val="none"/>
        </w:rPr>
        <w:t xml:space="preserve">、</w:t>
      </w:r>
      <w:r>
        <w:rPr>
          <w:rFonts w:ascii="Times New Roman" w:hAnsi="Times New Roman"/>
          <w:color w:val="000000"/>
          <w:szCs w:val="21"/>
          <w:highlight w:val="none"/>
        </w:rPr>
        <w:t xml:space="preserve">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808"/>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808"/>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808"/>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808"/>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808"/>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808"/>
        <w:ind w:firstLine="315"/>
        <w:spacing w:before="120" w:line="360" w:lineRule="auto"/>
        <w:rPr>
          <w:color w:val="000000"/>
          <w:szCs w:val="21"/>
          <w:highlight w:val="none"/>
        </w:rPr>
      </w:pPr>
      <w:r>
        <w:rPr>
          <w:rFonts w:hint="eastAsia"/>
          <w:color w:val="000000"/>
          <w:szCs w:val="21"/>
          <w:highlight w:val="none"/>
        </w:rPr>
        <w:t xml:space="preserve">投标人</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808"/>
        <w:ind w:firstLine="315"/>
        <w:rPr>
          <w:color w:val="000000"/>
          <w:szCs w:val="21"/>
          <w:highlight w:val="none"/>
          <w:u w:val="single"/>
        </w:rPr>
      </w:pPr>
      <w:r>
        <w:rPr>
          <w:color w:val="000000"/>
          <w:szCs w:val="21"/>
          <w:highlight w:val="none"/>
        </w:rPr>
        <w:t xml:space="preserve">法定代表人或其授权代表（签字或盖章）：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808"/>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850"/>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274" w:name="_Toc104560898"/>
      <w:r/>
      <w:bookmarkStart w:id="275" w:name="_Toc103848583"/>
      <w:r/>
      <w:bookmarkStart w:id="276" w:name="_Toc107246276"/>
      <w:r>
        <w:rPr>
          <w:rFonts w:ascii="Microsoft New Tai Lue" w:hAnsi="Microsoft New Tai Lue" w:cs="Microsoft New Tai Lue"/>
          <w:bCs w:val="0"/>
          <w:color w:val="000000"/>
          <w:sz w:val="24"/>
          <w:szCs w:val="24"/>
          <w:highlight w:val="none"/>
        </w:rPr>
        <w:t xml:space="preserve">（2）</w:t>
      </w:r>
      <w:bookmarkEnd w:id="274"/>
      <w:r/>
      <w:bookmarkEnd w:id="275"/>
      <w:r>
        <w:rPr>
          <w:rFonts w:hint="eastAsia" w:ascii="Microsoft New Tai Lue" w:hAnsi="Microsoft New Tai Lue" w:cs="Microsoft New Tai Lue"/>
          <w:bCs w:val="0"/>
          <w:color w:val="000000"/>
          <w:sz w:val="24"/>
          <w:szCs w:val="24"/>
          <w:highlight w:val="none"/>
        </w:rPr>
        <w:t xml:space="preserve">法定代表人（非法人单位负责人）身份证明</w:t>
      </w:r>
      <w:bookmarkEnd w:id="276"/>
      <w:r>
        <w:rPr>
          <w:rFonts w:ascii="Microsoft New Tai Lue" w:hAnsi="Microsoft New Tai Lue" w:cs="Microsoft New Tai Lue"/>
          <w:bCs w:val="0"/>
          <w:color w:val="000000"/>
          <w:sz w:val="24"/>
          <w:szCs w:val="24"/>
          <w:highlight w:val="none"/>
        </w:rPr>
      </w:r>
      <w:r/>
    </w:p>
    <w:p>
      <w:pPr>
        <w:pStyle w:val="819"/>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819"/>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819"/>
        <w:ind w:firstLine="420"/>
        <w:tabs>
          <w:tab w:val="left" w:pos="4228" w:leader="none"/>
        </w:tabs>
        <w:rPr>
          <w:rFonts w:eastAsia="Times New Roman"/>
          <w:color w:val="000000"/>
          <w:highlight w:val="none"/>
        </w:rPr>
      </w:pPr>
      <w:r>
        <w:rPr>
          <w:rFonts w:hint="eastAsia"/>
          <w:color w:val="000000"/>
          <w:highlight w:val="none"/>
        </w:rPr>
        <w:t xml:space="preserve">投标人</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819"/>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819"/>
        <w:ind w:firstLine="420"/>
        <w:spacing w:before="173"/>
        <w:tabs>
          <w:tab w:val="left" w:pos="3132" w:leader="none"/>
        </w:tabs>
        <w:rPr>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投标人</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rFonts w:hint="eastAsia"/>
          <w:color w:val="000000"/>
          <w:spacing w:val="-3"/>
          <w:highlight w:val="none"/>
        </w:rPr>
        <w:t xml:space="preserve">/非法人单位负责人</w:t>
      </w:r>
      <w:r>
        <w:rPr>
          <w:color w:val="000000"/>
          <w:spacing w:val="-3"/>
          <w:highlight w:val="none"/>
        </w:rPr>
        <w:t xml:space="preserve">。</w:t>
      </w:r>
      <w:r>
        <w:rPr>
          <w:color w:val="000000"/>
          <w:highlight w:val="none"/>
        </w:rPr>
      </w:r>
      <w:r/>
    </w:p>
    <w:p>
      <w:pPr>
        <w:pStyle w:val="819"/>
        <w:ind w:firstLine="420"/>
        <w:spacing w:before="170"/>
        <w:rPr>
          <w:color w:val="000000"/>
          <w:highlight w:val="none"/>
        </w:rPr>
      </w:pPr>
      <w:r>
        <w:rPr>
          <w:color w:val="000000"/>
          <w:highlight w:val="none"/>
        </w:rPr>
        <w:t xml:space="preserve">特此证明。</w:t>
      </w:r>
      <w:r>
        <w:rPr>
          <w:color w:val="000000"/>
          <w:highlight w:val="none"/>
        </w:rPr>
      </w:r>
      <w:r/>
    </w:p>
    <w:p>
      <w:pPr>
        <w:pStyle w:val="819"/>
        <w:ind w:left="1260"/>
        <w:rPr>
          <w:color w:val="000000"/>
          <w:sz w:val="20"/>
          <w:highlight w:val="none"/>
        </w:rPr>
      </w:pPr>
      <w:r>
        <w:rPr>
          <w:color w:val="000000"/>
          <w:sz w:val="20"/>
          <w:highlight w:val="none"/>
        </w:rPr>
      </w:r>
      <w:r/>
    </w:p>
    <w:p>
      <w:pPr>
        <w:pStyle w:val="819"/>
        <w:ind w:left="1260"/>
        <w:spacing w:before="10"/>
        <w:rPr>
          <w:color w:val="000000"/>
          <w:sz w:val="27"/>
          <w:highlight w:val="none"/>
        </w:rPr>
      </w:pPr>
      <w:r>
        <w:rPr>
          <w:color w:val="000000"/>
          <w:sz w:val="27"/>
          <w:highlight w:val="none"/>
        </w:rPr>
      </w:r>
      <w:r/>
    </w:p>
    <w:p>
      <w:pPr>
        <w:pStyle w:val="808"/>
        <w:spacing w:line="480" w:lineRule="auto"/>
        <w:rPr>
          <w:rFonts w:ascii="Microsoft New Tai Lue" w:hAnsi="Microsoft New Tai Lue" w:cs="Microsoft New Tai Lue"/>
          <w:color w:val="000000"/>
          <w:highlight w:val="none"/>
        </w:rPr>
      </w:pPr>
      <w:r>
        <w:rPr>
          <w:color w:val="000000"/>
          <w:highlight w:val="none"/>
        </w:rPr>
        <w:t xml:space="preserve">附：法定代表人</w:t>
      </w:r>
      <w:r>
        <w:rPr>
          <w:rFonts w:hint="eastAsia"/>
          <w:color w:val="000000"/>
          <w:highlight w:val="none"/>
        </w:rPr>
        <w:t xml:space="preserve">（非法人单位负责人）有效期内的身份证复印件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p>
      <w:pPr>
        <w:pStyle w:val="834"/>
        <w:rPr>
          <w:color w:val="000000"/>
          <w:highlight w:val="none"/>
        </w:rPr>
      </w:pPr>
      <w:r>
        <w:rPr>
          <w:color w:val="000000"/>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19"/>
              <w:jc w:val="center"/>
              <w:spacing w:after="120"/>
              <w:widowControl w:val="off"/>
              <w:rPr>
                <w:rFonts w:ascii="Times New Roman" w:hAnsi="Times New Roman" w:eastAsia="宋体" w:cs="Times New Roman"/>
                <w:i/>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身份证正面</w:t>
            </w:r>
            <w:r>
              <w:rPr>
                <w:rFonts w:ascii="Times New Roman" w:hAnsi="Times New Roman" w:eastAsia="宋体" w:cs="Times New Roman"/>
                <w:i/>
                <w:color w:val="000000"/>
                <w:sz w:val="20"/>
                <w:szCs w:val="24"/>
                <w:highlight w:val="none"/>
                <w:lang w:val="en-US" w:eastAsia="zh-CN" w:bidi="ar-SA"/>
              </w:rPr>
            </w:r>
            <w:r/>
          </w:p>
        </w:tc>
        <w:tc>
          <w:tcPr>
            <w:tcW w:w="4679" w:type="dxa"/>
            <w:vAlign w:val="center"/>
            <w:textDirection w:val="lrTb"/>
            <w:noWrap w:val="false"/>
          </w:tcPr>
          <w:p>
            <w:pPr>
              <w:pStyle w:val="819"/>
              <w:jc w:val="center"/>
              <w:spacing w:after="120"/>
              <w:widowControl w:val="off"/>
              <w:rPr>
                <w:rFonts w:ascii="Times New Roman" w:hAnsi="Times New Roman" w:eastAsia="宋体" w:cs="Times New Roman"/>
                <w:i/>
                <w:color w:val="000000"/>
                <w:sz w:val="24"/>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w:t>
            </w:r>
            <w:r>
              <w:rPr>
                <w:rFonts w:hint="eastAsia" w:ascii="Times New Roman" w:hAnsi="Times New Roman" w:eastAsia="宋体" w:cs="Times New Roman"/>
                <w:i/>
                <w:color w:val="000000"/>
                <w:sz w:val="24"/>
                <w:szCs w:val="24"/>
                <w:highlight w:val="none"/>
                <w:lang w:val="en-US" w:eastAsia="zh-CN" w:bidi="ar-SA"/>
              </w:rPr>
              <w:t xml:space="preserve">反</w:t>
            </w:r>
            <w:r>
              <w:rPr>
                <w:rFonts w:ascii="Times New Roman" w:hAnsi="Times New Roman" w:eastAsia="宋体" w:cs="Times New Roman"/>
                <w:i/>
                <w:color w:val="000000"/>
                <w:sz w:val="24"/>
                <w:szCs w:val="24"/>
                <w:highlight w:val="none"/>
                <w:lang w:val="en-US" w:eastAsia="zh-CN" w:bidi="ar-SA"/>
              </w:rPr>
              <w:t xml:space="preserve">面</w:t>
            </w:r>
            <w:r>
              <w:rPr>
                <w:rFonts w:ascii="Times New Roman" w:hAnsi="Times New Roman" w:eastAsia="宋体" w:cs="Times New Roman"/>
                <w:i/>
                <w:color w:val="000000"/>
                <w:sz w:val="24"/>
                <w:szCs w:val="24"/>
                <w:highlight w:val="none"/>
                <w:lang w:val="en-US" w:eastAsia="zh-CN" w:bidi="ar-SA"/>
              </w:rPr>
            </w:r>
            <w:r/>
          </w:p>
        </w:tc>
      </w:tr>
    </w:tbl>
    <w:p>
      <w:pPr>
        <w:pStyle w:val="819"/>
        <w:ind w:left="1260"/>
        <w:rPr>
          <w:color w:val="000000"/>
          <w:sz w:val="20"/>
          <w:highlight w:val="none"/>
        </w:rPr>
      </w:pPr>
      <w:r>
        <w:rPr>
          <w:color w:val="000000"/>
          <w:sz w:val="20"/>
          <w:highlight w:val="none"/>
        </w:rPr>
      </w:r>
      <w:r/>
    </w:p>
    <w:p>
      <w:pPr>
        <w:pStyle w:val="819"/>
        <w:ind w:left="1260"/>
        <w:spacing w:before="1"/>
        <w:rPr>
          <w:color w:val="000000"/>
          <w:sz w:val="22"/>
          <w:highlight w:val="none"/>
        </w:rPr>
      </w:pPr>
      <w:r>
        <w:rPr>
          <w:color w:val="000000"/>
          <w:sz w:val="22"/>
          <w:highlight w:val="none"/>
        </w:rPr>
      </w:r>
      <w:r/>
    </w:p>
    <w:p>
      <w:pPr>
        <w:pStyle w:val="819"/>
        <w:ind w:left="1260" w:firstLine="3060"/>
        <w:tabs>
          <w:tab w:val="left" w:pos="7977" w:leader="none"/>
        </w:tabs>
        <w:rPr>
          <w:color w:val="000000"/>
          <w:highlight w:val="none"/>
        </w:rPr>
      </w:pPr>
      <w:r>
        <w:rPr>
          <w:rFonts w:hint="eastAsia"/>
          <w:color w:val="000000"/>
          <w:spacing w:val="-3"/>
          <w:highlight w:val="none"/>
        </w:rPr>
        <w:t xml:space="preserve">投标人</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808"/>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850"/>
        <w:spacing w:before="0"/>
        <w:rPr>
          <w:rFonts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277" w:name="_Toc103848584"/>
      <w:r/>
      <w:bookmarkStart w:id="278" w:name="_Toc107246277"/>
      <w:r/>
      <w:bookmarkStart w:id="279" w:name="_Toc104560899"/>
      <w:r>
        <w:rPr>
          <w:rFonts w:ascii="Microsoft New Tai Lue" w:hAnsi="Microsoft New Tai Lue" w:cs="Microsoft New Tai Lue"/>
          <w:bCs w:val="0"/>
          <w:color w:val="000000"/>
          <w:sz w:val="24"/>
          <w:szCs w:val="24"/>
          <w:highlight w:val="none"/>
        </w:rPr>
        <w:t xml:space="preserve">（3）法定代表人授权委托书</w:t>
      </w:r>
      <w:bookmarkEnd w:id="277"/>
      <w:r/>
      <w:bookmarkEnd w:id="278"/>
      <w:r/>
      <w:bookmarkEnd w:id="279"/>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ascii="Times New Roman" w:hAnsi="Times New Roman"/>
          <w:bCs w:val="0"/>
          <w:color w:val="000000"/>
          <w:sz w:val="21"/>
          <w:szCs w:val="24"/>
          <w:highlight w:val="none"/>
        </w:rPr>
      </w:r>
      <w:r/>
    </w:p>
    <w:p>
      <w:pPr>
        <w:pStyle w:val="808"/>
        <w:jc w:val="center"/>
        <w:rPr>
          <w:b/>
          <w:bCs/>
          <w:color w:val="000000"/>
          <w:sz w:val="24"/>
          <w:highlight w:val="none"/>
        </w:rPr>
      </w:pPr>
      <w:r>
        <w:rPr>
          <w:b/>
          <w:bCs/>
          <w:color w:val="000000"/>
          <w:sz w:val="24"/>
          <w:highlight w:val="none"/>
        </w:rPr>
      </w:r>
      <w:r/>
    </w:p>
    <w:p>
      <w:pPr>
        <w:pStyle w:val="808"/>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rFonts w:hint="eastAsia"/>
          <w:color w:val="000000"/>
          <w:szCs w:val="21"/>
          <w:highlight w:val="none"/>
          <w:u w:val="single"/>
          <w:lang w:eastAsia="zh-CN"/>
        </w:rPr>
        <w:t xml:space="preserve">张家港市第一人民医院移动式C形臂X射线机采购项目</w:t>
      </w:r>
      <w:r>
        <w:rPr>
          <w:color w:val="000000"/>
          <w:szCs w:val="21"/>
          <w:highlight w:val="none"/>
          <w:u w:val="single"/>
        </w:rPr>
        <w:t xml:space="preserve">（项目名称</w:t>
      </w:r>
      <w:r>
        <w:rPr>
          <w:rFonts w:hint="eastAsia"/>
          <w:color w:val="000000"/>
          <w:szCs w:val="21"/>
          <w:highlight w:val="none"/>
          <w:u w:val="single"/>
        </w:rPr>
        <w:t xml:space="preserve">）（</w:t>
      </w:r>
      <w:r>
        <w:rPr>
          <w:color w:val="000000"/>
          <w:szCs w:val="21"/>
          <w:highlight w:val="none"/>
          <w:u w:val="single"/>
        </w:rPr>
        <w:t xml:space="preserve">项目编号</w:t>
      </w:r>
      <w:r>
        <w:rPr>
          <w:rFonts w:hint="eastAsia"/>
          <w:color w:val="000000"/>
          <w:szCs w:val="21"/>
          <w:highlight w:val="none"/>
          <w:u w:val="single"/>
        </w:rPr>
        <w:t xml:space="preserve">：</w:t>
      </w:r>
      <w:r>
        <w:rPr>
          <w:rFonts w:hint="eastAsia"/>
          <w:color w:val="000000"/>
          <w:szCs w:val="21"/>
          <w:highlight w:val="none"/>
          <w:u w:val="single"/>
          <w:lang w:eastAsia="zh-CN"/>
        </w:rPr>
        <w:t xml:space="preserve">JSZC-320582-JITC-G2026-0156</w:t>
      </w:r>
      <w:r>
        <w:rPr>
          <w:rFonts w:hint="eastAsia"/>
          <w:color w:val="000000"/>
          <w:szCs w:val="21"/>
          <w:highlight w:val="none"/>
          <w:u w:val="single"/>
        </w:rPr>
        <w:t xml:space="preserve">）</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808"/>
        <w:ind w:firstLine="420"/>
        <w:spacing w:line="30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808"/>
        <w:ind w:firstLine="420"/>
        <w:spacing w:line="30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808"/>
        <w:ind w:firstLine="420"/>
        <w:spacing w:line="300" w:lineRule="exact"/>
        <w:rPr>
          <w:color w:val="000000"/>
          <w:szCs w:val="21"/>
          <w:highlight w:val="none"/>
        </w:rPr>
      </w:pPr>
      <w:r>
        <w:rPr>
          <w:rFonts w:hint="eastAsia"/>
          <w:color w:val="000000"/>
          <w:szCs w:val="21"/>
          <w:highlight w:val="none"/>
        </w:rPr>
        <w:t xml:space="preserve">投标人</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808"/>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847"/>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808"/>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847"/>
        <w:ind w:firstLine="420"/>
        <w:spacing w:after="0" w:line="300" w:lineRule="exact"/>
        <w:rPr>
          <w:rFonts w:ascii="Times New Roman" w:hAnsi="Times New Roman"/>
          <w:color w:val="000000"/>
          <w:szCs w:val="21"/>
          <w:highlight w:val="none"/>
          <w:u w:val="singl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szCs w:val="21"/>
          <w:highlight w:val="none"/>
          <w:u w:val="single"/>
        </w:rPr>
      </w:r>
      <w:r/>
    </w:p>
    <w:p>
      <w:pPr>
        <w:pStyle w:val="847"/>
        <w:ind w:firstLine="420"/>
        <w:spacing w:after="0" w:line="300" w:lineRule="exact"/>
        <w:rPr>
          <w:rFonts w:ascii="Times New Roman" w:hAnsi="Times New Roman" w:eastAsia="宋体"/>
          <w:color w:val="000000"/>
          <w:szCs w:val="21"/>
          <w:highlight w:val="none"/>
          <w:u w:val="none"/>
          <w:lang w:val="en-US" w:eastAsia="zh-CN"/>
        </w:rPr>
      </w:pPr>
      <w:r>
        <w:rPr>
          <w:rFonts w:hint="eastAsia" w:ascii="Times New Roman" w:hAnsi="Times New Roman"/>
          <w:color w:val="000000"/>
          <w:szCs w:val="21"/>
          <w:highlight w:val="none"/>
          <w:u w:val="none"/>
          <w:lang w:val="en-US" w:eastAsia="zh-CN"/>
        </w:rPr>
        <w:t xml:space="preserve">日期：    年  月  日</w:t>
      </w:r>
      <w:r>
        <w:rPr>
          <w:rFonts w:ascii="Times New Roman" w:hAnsi="Times New Roman" w:eastAsia="宋体"/>
          <w:color w:val="000000"/>
          <w:szCs w:val="21"/>
          <w:highlight w:val="none"/>
          <w:u w:val="none"/>
          <w:lang w:val="en-US" w:eastAsia="zh-CN"/>
        </w:rPr>
      </w:r>
      <w:r/>
    </w:p>
    <w:p>
      <w:pPr>
        <w:pStyle w:val="808"/>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附：法定代表人有效期内的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9"/>
              <w:jc w:val="center"/>
              <w:spacing w:after="120" w:line="300" w:lineRule="exact"/>
              <w:widowControl w:val="off"/>
              <w:rPr>
                <w:rFonts w:ascii="Times New Roman" w:hAnsi="Times New Roman" w:eastAsia="宋体" w:cs="Times New Roman"/>
                <w:i/>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身份证正面</w:t>
            </w:r>
            <w:r>
              <w:rPr>
                <w:rFonts w:ascii="Times New Roman" w:hAnsi="Times New Roman" w:eastAsia="宋体" w:cs="Times New Roman"/>
                <w:i/>
                <w:color w:val="000000"/>
                <w:sz w:val="20"/>
                <w:szCs w:val="24"/>
                <w:highlight w:val="none"/>
                <w:lang w:val="en-US" w:eastAsia="zh-CN" w:bidi="ar-SA"/>
              </w:rPr>
            </w:r>
            <w:r/>
          </w:p>
        </w:tc>
        <w:tc>
          <w:tcPr>
            <w:tcW w:w="284" w:type="dxa"/>
            <w:vAlign w:val="top"/>
            <w:textDirection w:val="lrTb"/>
            <w:noWrap w:val="false"/>
          </w:tcPr>
          <w:p>
            <w:pPr>
              <w:pStyle w:val="808"/>
              <w:jc w:val="left"/>
              <w:spacing w:line="300" w:lineRule="exact"/>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color w:val="000000"/>
                <w:sz w:val="20"/>
                <w:szCs w:val="24"/>
                <w:highlight w:val="none"/>
                <w:lang w:val="en-US" w:eastAsia="zh-CN" w:bidi="ar-SA"/>
              </w:rPr>
            </w:r>
            <w:r/>
          </w:p>
        </w:tc>
        <w:tc>
          <w:tcPr>
            <w:tcW w:w="4677" w:type="dxa"/>
            <w:vAlign w:val="center"/>
            <w:textDirection w:val="lrTb"/>
            <w:noWrap w:val="false"/>
          </w:tcPr>
          <w:p>
            <w:pPr>
              <w:pStyle w:val="808"/>
              <w:jc w:val="center"/>
              <w:spacing w:line="300" w:lineRule="exact"/>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身份证反面</w:t>
            </w:r>
            <w:r>
              <w:rPr>
                <w:rFonts w:ascii="Times New Roman" w:hAnsi="Times New Roman" w:eastAsia="宋体" w:cs="Times New Roman"/>
                <w:color w:val="000000"/>
                <w:sz w:val="20"/>
                <w:szCs w:val="24"/>
                <w:highlight w:val="none"/>
                <w:lang w:val="en-US" w:eastAsia="zh-CN" w:bidi="ar-SA"/>
              </w:rPr>
            </w:r>
            <w:r/>
          </w:p>
        </w:tc>
      </w:tr>
    </w:tbl>
    <w:p>
      <w:pPr>
        <w:pStyle w:val="808"/>
        <w:spacing w:line="480" w:lineRule="auto"/>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9"/>
              <w:jc w:val="center"/>
              <w:spacing w:after="120" w:line="300" w:lineRule="exact"/>
              <w:widowControl w:val="off"/>
              <w:rPr>
                <w:rFonts w:ascii="Times New Roman" w:hAnsi="Times New Roman" w:eastAsia="宋体" w:cs="Times New Roman"/>
                <w:i/>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身份证正面</w:t>
            </w:r>
            <w:r>
              <w:rPr>
                <w:rFonts w:ascii="Times New Roman" w:hAnsi="Times New Roman" w:eastAsia="宋体" w:cs="Times New Roman"/>
                <w:i/>
                <w:color w:val="000000"/>
                <w:sz w:val="20"/>
                <w:szCs w:val="24"/>
                <w:highlight w:val="none"/>
                <w:lang w:val="en-US" w:eastAsia="zh-CN" w:bidi="ar-SA"/>
              </w:rPr>
            </w:r>
            <w:r/>
          </w:p>
        </w:tc>
        <w:tc>
          <w:tcPr>
            <w:tcW w:w="278" w:type="dxa"/>
            <w:vAlign w:val="top"/>
            <w:textDirection w:val="lrTb"/>
            <w:noWrap w:val="false"/>
          </w:tcPr>
          <w:p>
            <w:pPr>
              <w:pStyle w:val="808"/>
              <w:jc w:val="left"/>
              <w:spacing w:line="300" w:lineRule="exact"/>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color w:val="000000"/>
                <w:sz w:val="20"/>
                <w:szCs w:val="24"/>
                <w:highlight w:val="none"/>
                <w:lang w:val="en-US" w:eastAsia="zh-CN" w:bidi="ar-SA"/>
              </w:rPr>
            </w:r>
            <w:r/>
          </w:p>
        </w:tc>
        <w:tc>
          <w:tcPr>
            <w:tcW w:w="4695" w:type="dxa"/>
            <w:vAlign w:val="center"/>
            <w:textDirection w:val="lrTb"/>
            <w:noWrap w:val="false"/>
          </w:tcPr>
          <w:p>
            <w:pPr>
              <w:pStyle w:val="808"/>
              <w:jc w:val="center"/>
              <w:spacing w:line="300" w:lineRule="exact"/>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身份证反面</w:t>
            </w:r>
            <w:r>
              <w:rPr>
                <w:rFonts w:ascii="Times New Roman" w:hAnsi="Times New Roman" w:eastAsia="宋体" w:cs="Times New Roman"/>
                <w:color w:val="000000"/>
                <w:sz w:val="20"/>
                <w:szCs w:val="24"/>
                <w:highlight w:val="none"/>
                <w:lang w:val="en-US" w:eastAsia="zh-CN" w:bidi="ar-SA"/>
              </w:rPr>
            </w:r>
            <w:r/>
          </w:p>
        </w:tc>
      </w:tr>
    </w:tbl>
    <w:p>
      <w:pPr>
        <w:pStyle w:val="847"/>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ascii="Times New Roman" w:hAnsi="Times New Roman"/>
          <w:b/>
          <w:bCs/>
          <w:color w:val="000000"/>
          <w:szCs w:val="21"/>
          <w:highlight w:val="none"/>
        </w:rPr>
      </w:r>
      <w:r/>
    </w:p>
    <w:p>
      <w:pPr>
        <w:pStyle w:val="847"/>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Times New Roman" w:hAnsi="Times New Roman"/>
          <w:b/>
          <w:bCs/>
          <w:color w:val="000000"/>
          <w:szCs w:val="21"/>
          <w:highlight w:val="none"/>
        </w:rPr>
      </w:r>
      <w:r/>
    </w:p>
    <w:p>
      <w:pPr>
        <w:pStyle w:val="847"/>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2.若投标文件中签字之处均为法定代表人本人签署，则可不提供本《授权委托书》，但须提供《法定代表人（非法人单位负责人）身份证明》。</w:t>
      </w:r>
      <w:bookmarkStart w:id="280" w:name="_Toc104560895"/>
      <w:r/>
      <w:bookmarkStart w:id="281" w:name="_Toc107246279"/>
      <w:r>
        <w:rPr>
          <w:rFonts w:hint="eastAsia" w:ascii="Times New Roman" w:hAnsi="Times New Roman"/>
          <w:b/>
          <w:bCs/>
          <w:color w:val="000000"/>
          <w:szCs w:val="21"/>
          <w:highlight w:val="none"/>
        </w:rPr>
      </w:r>
      <w:r/>
    </w:p>
    <w:p>
      <w:pPr>
        <w:pStyle w:val="808"/>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br w:type="page" w:clear="all"/>
      </w:r>
      <w:r>
        <w:rPr>
          <w:rFonts w:hint="eastAsia" w:ascii="Times New Roman" w:hAnsi="Times New Roman"/>
          <w:b/>
          <w:bCs/>
          <w:color w:val="000000"/>
          <w:szCs w:val="21"/>
          <w:highlight w:val="none"/>
        </w:rPr>
      </w:r>
      <w:r/>
    </w:p>
    <w:p>
      <w:pPr>
        <w:pStyle w:val="850"/>
        <w:spacing w:before="0"/>
        <w:rPr>
          <w:rFonts w:ascii="Times New Roman" w:hAnsi="Times New Roman"/>
          <w:bCs w:val="0"/>
          <w:color w:val="000000"/>
          <w:sz w:val="21"/>
          <w:szCs w:val="24"/>
          <w:highlight w:val="none"/>
        </w:rPr>
      </w:pPr>
      <w:r/>
      <w:bookmarkStart w:id="282" w:name="_Toc104560900"/>
      <w:r/>
      <w:bookmarkStart w:id="283" w:name="_Toc103848585"/>
      <w:r/>
      <w:bookmarkStart w:id="284" w:name="_Toc107246278"/>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投标）</w:t>
      </w:r>
      <w:bookmarkEnd w:id="282"/>
      <w:r/>
      <w:bookmarkEnd w:id="283"/>
      <w:r/>
      <w:bookmarkEnd w:id="284"/>
      <w:r>
        <w:rPr>
          <w:rFonts w:ascii="Times New Roman" w:hAnsi="Times New Roman"/>
          <w:bCs w:val="0"/>
          <w:color w:val="000000"/>
          <w:sz w:val="21"/>
          <w:szCs w:val="24"/>
          <w:highlight w:val="none"/>
        </w:rPr>
      </w:r>
      <w:r/>
    </w:p>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8"/>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rFonts w:hint="eastAsia"/>
          <w:color w:val="000000"/>
          <w:szCs w:val="21"/>
          <w:highlight w:val="none"/>
          <w:u w:val="single"/>
          <w:lang w:eastAsia="zh-CN"/>
        </w:rPr>
        <w:t xml:space="preserve">张家港市第一人民医院移动式C形臂X射线机采购项目</w:t>
      </w:r>
      <w:r>
        <w:rPr>
          <w:rFonts w:hint="eastAsia"/>
          <w:color w:val="000000"/>
          <w:szCs w:val="21"/>
          <w:highlight w:val="none"/>
          <w:u w:val="single"/>
        </w:rPr>
        <w:t xml:space="preserve">（项目名称）（项目编号：</w:t>
      </w:r>
      <w:r>
        <w:rPr>
          <w:rFonts w:hint="eastAsia"/>
          <w:color w:val="000000"/>
          <w:szCs w:val="21"/>
          <w:highlight w:val="none"/>
          <w:u w:val="single"/>
          <w:lang w:eastAsia="zh-CN"/>
        </w:rPr>
        <w:t xml:space="preserve">JSZC-320582-JITC-G2026-0156</w:t>
      </w:r>
      <w:r>
        <w:rPr>
          <w:rFonts w:hint="eastAsia"/>
          <w:color w:val="000000"/>
          <w:szCs w:val="21"/>
          <w:highlight w:val="none"/>
          <w:u w:val="single"/>
        </w:rPr>
        <w:t xml:space="preserve">）</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rPr>
          <w:color w:val="000000"/>
          <w:szCs w:val="21"/>
          <w:highlight w:val="none"/>
        </w:rPr>
      </w:r>
      <w:r/>
    </w:p>
    <w:p>
      <w:pPr>
        <w:pStyle w:val="808"/>
        <w:ind w:firstLine="420"/>
        <w:spacing w:line="46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808"/>
        <w:ind w:firstLine="420"/>
        <w:spacing w:line="46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808"/>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847"/>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808"/>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847"/>
        <w:ind w:firstLine="420"/>
        <w:spacing w:after="0" w:line="460" w:lineRule="exact"/>
        <w:rPr>
          <w:rFonts w:ascii="Times New Roman" w:hAnsi="Times New Roman"/>
          <w:color w:val="000000"/>
          <w:szCs w:val="21"/>
          <w:highlight w:val="none"/>
          <w:u w:val="singl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szCs w:val="21"/>
          <w:highlight w:val="none"/>
          <w:u w:val="single"/>
        </w:rPr>
      </w:r>
      <w:r/>
    </w:p>
    <w:p>
      <w:pPr>
        <w:pStyle w:val="847"/>
        <w:ind w:firstLine="420"/>
        <w:spacing w:after="0" w:line="300" w:lineRule="exact"/>
        <w:rPr>
          <w:rFonts w:ascii="Times New Roman" w:hAnsi="Times New Roman" w:eastAsia="宋体"/>
          <w:color w:val="000000"/>
          <w:szCs w:val="21"/>
          <w:highlight w:val="none"/>
          <w:u w:val="none"/>
          <w:lang w:val="en-US" w:eastAsia="zh-CN"/>
        </w:rPr>
      </w:pPr>
      <w:r>
        <w:rPr>
          <w:rFonts w:hint="eastAsia" w:ascii="Times New Roman" w:hAnsi="Times New Roman"/>
          <w:color w:val="000000"/>
          <w:szCs w:val="21"/>
          <w:highlight w:val="none"/>
          <w:u w:val="none"/>
          <w:lang w:val="en-US" w:eastAsia="zh-CN"/>
        </w:rPr>
        <w:t xml:space="preserve">日期：    年  月  日</w:t>
      </w:r>
      <w:r>
        <w:rPr>
          <w:rFonts w:ascii="Times New Roman" w:hAnsi="Times New Roman" w:eastAsia="宋体"/>
          <w:color w:val="000000"/>
          <w:szCs w:val="21"/>
          <w:highlight w:val="none"/>
          <w:u w:val="none"/>
          <w:lang w:val="en-US" w:eastAsia="zh-CN"/>
        </w:rPr>
      </w:r>
      <w:r/>
    </w:p>
    <w:p>
      <w:pPr>
        <w:pStyle w:val="808"/>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9"/>
              <w:jc w:val="center"/>
              <w:spacing w:after="120"/>
              <w:widowControl w:val="off"/>
              <w:rPr>
                <w:rFonts w:ascii="Times New Roman" w:hAnsi="Times New Roman" w:eastAsia="宋体" w:cs="Times New Roman"/>
                <w:i/>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身份证正面</w:t>
            </w:r>
            <w:r>
              <w:rPr>
                <w:rFonts w:ascii="Times New Roman" w:hAnsi="Times New Roman" w:eastAsia="宋体" w:cs="Times New Roman"/>
                <w:i/>
                <w:color w:val="000000"/>
                <w:sz w:val="20"/>
                <w:szCs w:val="24"/>
                <w:highlight w:val="none"/>
                <w:lang w:val="en-US" w:eastAsia="zh-CN" w:bidi="ar-SA"/>
              </w:rPr>
            </w:r>
            <w:r/>
          </w:p>
        </w:tc>
        <w:tc>
          <w:tcPr>
            <w:tcW w:w="284" w:type="dxa"/>
            <w:vAlign w:val="top"/>
            <w:textDirection w:val="lrTb"/>
            <w:noWrap w:val="false"/>
          </w:tcPr>
          <w:p>
            <w:pPr>
              <w:pStyle w:val="808"/>
              <w:jc w:val="left"/>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color w:val="000000"/>
                <w:sz w:val="20"/>
                <w:szCs w:val="24"/>
                <w:highlight w:val="none"/>
                <w:lang w:val="en-US" w:eastAsia="zh-CN" w:bidi="ar-SA"/>
              </w:rPr>
            </w:r>
            <w:r/>
          </w:p>
        </w:tc>
        <w:tc>
          <w:tcPr>
            <w:tcW w:w="4677" w:type="dxa"/>
            <w:vAlign w:val="center"/>
            <w:textDirection w:val="lrTb"/>
            <w:noWrap w:val="false"/>
          </w:tcPr>
          <w:p>
            <w:pPr>
              <w:pStyle w:val="808"/>
              <w:jc w:val="center"/>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身份证反面</w:t>
            </w:r>
            <w:r>
              <w:rPr>
                <w:rFonts w:ascii="Times New Roman" w:hAnsi="Times New Roman" w:eastAsia="宋体" w:cs="Times New Roman"/>
                <w:color w:val="000000"/>
                <w:sz w:val="20"/>
                <w:szCs w:val="24"/>
                <w:highlight w:val="none"/>
                <w:lang w:val="en-US" w:eastAsia="zh-CN" w:bidi="ar-SA"/>
              </w:rPr>
            </w:r>
            <w:r/>
          </w:p>
        </w:tc>
      </w:tr>
    </w:tbl>
    <w:p>
      <w:pPr>
        <w:pStyle w:val="847"/>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rPr>
          <w:rFonts w:ascii="Times New Roman" w:hAnsi="Times New Roman"/>
          <w:color w:val="000000"/>
          <w:szCs w:val="21"/>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9"/>
              <w:jc w:val="center"/>
              <w:spacing w:after="120"/>
              <w:widowControl w:val="off"/>
              <w:rPr>
                <w:rFonts w:ascii="Times New Roman" w:hAnsi="Times New Roman" w:eastAsia="宋体" w:cs="Times New Roman"/>
                <w:i/>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身份证正面</w:t>
            </w:r>
            <w:r>
              <w:rPr>
                <w:rFonts w:ascii="Times New Roman" w:hAnsi="Times New Roman" w:eastAsia="宋体" w:cs="Times New Roman"/>
                <w:i/>
                <w:color w:val="000000"/>
                <w:sz w:val="20"/>
                <w:szCs w:val="24"/>
                <w:highlight w:val="none"/>
                <w:lang w:val="en-US" w:eastAsia="zh-CN" w:bidi="ar-SA"/>
              </w:rPr>
            </w:r>
            <w:r/>
          </w:p>
        </w:tc>
        <w:tc>
          <w:tcPr>
            <w:tcW w:w="278" w:type="dxa"/>
            <w:vAlign w:val="top"/>
            <w:textDirection w:val="lrTb"/>
            <w:noWrap w:val="false"/>
          </w:tcPr>
          <w:p>
            <w:pPr>
              <w:pStyle w:val="808"/>
              <w:jc w:val="left"/>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color w:val="000000"/>
                <w:sz w:val="20"/>
                <w:szCs w:val="24"/>
                <w:highlight w:val="none"/>
                <w:lang w:val="en-US" w:eastAsia="zh-CN" w:bidi="ar-SA"/>
              </w:rPr>
            </w:r>
            <w:r/>
          </w:p>
        </w:tc>
        <w:tc>
          <w:tcPr>
            <w:tcW w:w="4695" w:type="dxa"/>
            <w:vAlign w:val="center"/>
            <w:textDirection w:val="lrTb"/>
            <w:noWrap w:val="false"/>
          </w:tcPr>
          <w:p>
            <w:pPr>
              <w:pStyle w:val="808"/>
              <w:jc w:val="center"/>
              <w:widowControl/>
              <w:rPr>
                <w:rFonts w:ascii="Times New Roman" w:hAnsi="Times New Roman" w:eastAsia="宋体" w:cs="Times New Roman"/>
                <w:color w:val="000000"/>
                <w:sz w:val="20"/>
                <w:szCs w:val="24"/>
                <w:highlight w:val="none"/>
                <w:lang w:val="en-US" w:eastAsia="zh-CN" w:bidi="ar-SA"/>
              </w:rPr>
            </w:pPr>
            <w:r>
              <w:rPr>
                <w:rFonts w:ascii="Times New Roman" w:hAnsi="Times New Roman" w:eastAsia="宋体" w:cs="Times New Roman"/>
                <w:i/>
                <w:color w:val="000000"/>
                <w:sz w:val="24"/>
                <w:szCs w:val="24"/>
                <w:highlight w:val="none"/>
                <w:lang w:val="en-US" w:eastAsia="zh-CN" w:bidi="ar-SA"/>
              </w:rPr>
              <w:t xml:space="preserve">身份证反面</w:t>
            </w:r>
            <w:r>
              <w:rPr>
                <w:rFonts w:ascii="Times New Roman" w:hAnsi="Times New Roman" w:eastAsia="宋体" w:cs="Times New Roman"/>
                <w:color w:val="000000"/>
                <w:sz w:val="20"/>
                <w:szCs w:val="24"/>
                <w:highlight w:val="none"/>
                <w:lang w:val="en-US" w:eastAsia="zh-CN" w:bidi="ar-SA"/>
              </w:rPr>
            </w:r>
            <w:r/>
          </w:p>
        </w:tc>
      </w:tr>
    </w:tbl>
    <w:p>
      <w:pPr>
        <w:pStyle w:val="847"/>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847"/>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投标</w:t>
      </w:r>
      <w:r>
        <w:rPr>
          <w:rFonts w:ascii="Times New Roman" w:hAnsi="Times New Roman"/>
          <w:b/>
          <w:bCs/>
          <w:color w:val="000000"/>
          <w:szCs w:val="21"/>
          <w:highlight w:val="none"/>
        </w:rPr>
        <w:t xml:space="preserve">文件中签字之处均为</w:t>
      </w:r>
      <w:r>
        <w:rPr>
          <w:rFonts w:hint="eastAsia" w:ascii="Times New Roman" w:hAnsi="Times New Roman"/>
          <w:b/>
          <w:bCs/>
          <w:color w:val="000000"/>
          <w:szCs w:val="21"/>
          <w:highlight w:val="none"/>
        </w:rPr>
        <w:t xml:space="preserve">投标自然人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w:t>
      </w:r>
      <w:r>
        <w:rPr>
          <w:rFonts w:hint="eastAsia" w:ascii="Times New Roman" w:hAnsi="Times New Roman"/>
          <w:b/>
          <w:bCs/>
          <w:color w:val="000000"/>
          <w:szCs w:val="21"/>
          <w:highlight w:val="none"/>
        </w:rPr>
        <w:t xml:space="preserve">自然人身份证复印件。</w:t>
      </w:r>
      <w:r>
        <w:rPr>
          <w:rFonts w:hint="eastAsia" w:ascii="Times New Roman" w:hAnsi="Times New Roman"/>
          <w:b/>
          <w:bCs/>
          <w:color w:val="000000"/>
          <w:szCs w:val="21"/>
          <w:highlight w:val="none"/>
        </w:rPr>
      </w:r>
      <w:r/>
    </w:p>
    <w:p>
      <w:pPr>
        <w:pStyle w:val="808"/>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br w:type="page" w:clear="all"/>
      </w:r>
      <w:r>
        <w:rPr>
          <w:rFonts w:hint="eastAsia" w:ascii="Times New Roman" w:hAnsi="Times New Roman"/>
          <w:b/>
          <w:bCs/>
          <w:color w:val="000000"/>
          <w:szCs w:val="21"/>
          <w:highlight w:val="none"/>
        </w:rPr>
      </w:r>
      <w:r/>
    </w:p>
    <w:p>
      <w:pPr>
        <w:pStyle w:val="847"/>
        <w:spacing w:line="240" w:lineRule="atLeas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r>
      <w:r/>
    </w:p>
    <w:p>
      <w:pPr>
        <w:pStyle w:val="850"/>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（4）开标一览表</w:t>
      </w:r>
      <w:bookmarkEnd w:id="272"/>
      <w:r/>
      <w:bookmarkEnd w:id="280"/>
      <w:r/>
      <w:bookmarkEnd w:id="281"/>
      <w:r>
        <w:rPr>
          <w:rFonts w:ascii="Microsoft New Tai Lue" w:hAnsi="Microsoft New Tai Lue" w:cs="Microsoft New Tai Lue"/>
          <w:color w:val="000000"/>
          <w:sz w:val="28"/>
          <w:szCs w:val="24"/>
          <w:highlight w:val="none"/>
        </w:rPr>
      </w:r>
      <w:r/>
    </w:p>
    <w:p>
      <w:pPr>
        <w:pStyle w:val="808"/>
        <w:ind w:left="-120" w:firstLine="210"/>
        <w:spacing w:line="360" w:lineRule="auto"/>
        <w:rPr>
          <w:rFonts w:hint="eastAsia" w:ascii="Microsoft New Tai Lue" w:hAnsi="Microsoft New Tai Lue" w:eastAsia="宋体" w:cs="Microsoft New Tai Lue"/>
          <w:color w:val="000000"/>
          <w:szCs w:val="21"/>
          <w:highlight w:val="none"/>
          <w:lang w:eastAsia="zh-CN"/>
        </w:rPr>
      </w:pPr>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u w:val="single"/>
          <w:lang w:eastAsia="zh-CN"/>
        </w:rPr>
        <w:t xml:space="preserve">张家港市第一人民医院移动式C形臂X射线机采购项目</w:t>
      </w:r>
      <w:r>
        <w:rPr>
          <w:rFonts w:hint="eastAsia" w:ascii="Microsoft New Tai Lue" w:hAnsi="Microsoft New Tai Lue" w:eastAsia="宋体" w:cs="Microsoft New Tai Lue"/>
          <w:color w:val="000000"/>
          <w:szCs w:val="21"/>
          <w:highlight w:val="none"/>
          <w:lang w:eastAsia="zh-CN"/>
        </w:rPr>
      </w:r>
      <w:r/>
    </w:p>
    <w:p>
      <w:pPr>
        <w:pStyle w:val="808"/>
        <w:ind w:left="-120" w:firstLine="21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lang w:eastAsia="zh-CN"/>
        </w:rPr>
        <w:t xml:space="preserve">JSZC-320582-JITC-G2026-0156</w:t>
      </w:r>
      <w:r>
        <w:rPr>
          <w:rFonts w:ascii="Microsoft New Tai Lue" w:hAnsi="Microsoft New Tai Lue" w:cs="Microsoft New Tai Lue"/>
          <w:color w:val="000000"/>
          <w:szCs w:val="21"/>
          <w:highlight w:val="none"/>
          <w:u w:val="single"/>
        </w:rPr>
      </w:r>
      <w:r/>
    </w:p>
    <w:p>
      <w:pPr>
        <w:pStyle w:val="808"/>
        <w:rPr>
          <w:rFonts w:hAnsi="宋体" w:cs="宋体"/>
          <w:bCs/>
          <w:color w:val="000000"/>
          <w:highlight w:val="none"/>
        </w:rPr>
      </w:pPr>
      <w:r/>
      <w:bookmarkStart w:id="285" w:name="_Toc103848581"/>
      <w:r>
        <w:rPr>
          <w:rFonts w:hAnsi="宋体" w:cs="宋体"/>
          <w:bCs/>
          <w:color w:val="000000"/>
          <w:highlight w:val="none"/>
        </w:rPr>
      </w:r>
      <w:r/>
    </w:p>
    <w:tbl>
      <w:tblPr>
        <w:tblW w:w="0" w:type="auto"/>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669"/>
        <w:gridCol w:w="4606"/>
      </w:tblGrid>
      <w:tr>
        <w:trPr>
          <w:trHeight w:val="594"/>
        </w:trPr>
        <w:tc>
          <w:tcPr>
            <w:tcW w:w="3669" w:type="dxa"/>
            <w:vAlign w:val="center"/>
            <w:textDirection w:val="lrTb"/>
            <w:noWrap w:val="false"/>
          </w:tcPr>
          <w:p>
            <w:pPr>
              <w:pStyle w:val="808"/>
              <w:jc w:val="center"/>
              <w:spacing w:line="420" w:lineRule="auto"/>
              <w:widowControl w:val="off"/>
              <w:rPr>
                <w:rFonts w:ascii="Times New Roman" w:hAnsi="宋体" w:eastAsia="宋体" w:cs="宋体"/>
                <w:b/>
                <w:bCs/>
                <w:color w:val="000000"/>
                <w:spacing w:val="-2"/>
                <w:sz w:val="21"/>
                <w:szCs w:val="24"/>
                <w:highlight w:val="none"/>
                <w:lang w:val="en-US" w:eastAsia="zh-CN" w:bidi="ar-SA"/>
              </w:rPr>
            </w:pPr>
            <w:r>
              <w:rPr>
                <w:rFonts w:hint="eastAsia" w:ascii="Times New Roman" w:hAnsi="宋体" w:eastAsia="宋体" w:cs="宋体"/>
                <w:bCs/>
                <w:color w:val="000000"/>
                <w:sz w:val="21"/>
                <w:szCs w:val="24"/>
                <w:highlight w:val="none"/>
                <w:lang w:val="en-US" w:eastAsia="zh-CN" w:bidi="ar-SA"/>
              </w:rPr>
              <w:t xml:space="preserve">投标总价</w:t>
            </w:r>
            <w:r>
              <w:rPr>
                <w:rFonts w:ascii="Times New Roman" w:hAnsi="宋体" w:eastAsia="宋体" w:cs="宋体"/>
                <w:b/>
                <w:bCs/>
                <w:color w:val="000000"/>
                <w:spacing w:val="-2"/>
                <w:sz w:val="21"/>
                <w:szCs w:val="24"/>
                <w:highlight w:val="none"/>
                <w:lang w:val="en-US" w:eastAsia="zh-CN" w:bidi="ar-SA"/>
              </w:rPr>
            </w:r>
            <w:r/>
          </w:p>
        </w:tc>
        <w:tc>
          <w:tcPr>
            <w:tcW w:w="4606" w:type="dxa"/>
            <w:vAlign w:val="center"/>
            <w:textDirection w:val="lrTb"/>
            <w:noWrap w:val="false"/>
          </w:tcPr>
          <w:p>
            <w:pPr>
              <w:pStyle w:val="808"/>
              <w:jc w:val="center"/>
              <w:spacing w:line="420" w:lineRule="auto"/>
              <w:widowControl w:val="off"/>
              <w:rPr>
                <w:rFonts w:ascii="Times New Roman" w:hAnsi="宋体" w:eastAsia="宋体" w:cs="宋体"/>
                <w:bCs/>
                <w:color w:val="000000"/>
                <w:sz w:val="21"/>
                <w:szCs w:val="24"/>
                <w:highlight w:val="none"/>
                <w:lang w:val="en-US" w:eastAsia="zh-CN" w:bidi="ar-SA"/>
              </w:rPr>
            </w:pPr>
            <w:r>
              <w:rPr>
                <w:rFonts w:hint="eastAsia" w:ascii="Times New Roman" w:hAnsi="宋体" w:eastAsia="宋体" w:cs="宋体"/>
                <w:bCs/>
                <w:color w:val="000000"/>
                <w:sz w:val="21"/>
                <w:szCs w:val="24"/>
                <w:highlight w:val="none"/>
                <w:lang w:val="en-US" w:eastAsia="zh-CN" w:bidi="ar-SA"/>
              </w:rPr>
              <w:t xml:space="preserve"> </w:t>
            </w:r>
            <w:r>
              <w:rPr>
                <w:rFonts w:ascii="Times New Roman" w:hAnsi="宋体" w:eastAsia="宋体" w:cs="宋体"/>
                <w:bCs/>
                <w:color w:val="000000"/>
                <w:sz w:val="21"/>
                <w:szCs w:val="24"/>
                <w:highlight w:val="none"/>
                <w:lang w:val="en-US" w:eastAsia="zh-CN" w:bidi="ar-SA"/>
              </w:rPr>
              <w:t xml:space="preserve">           </w:t>
            </w:r>
            <w:r>
              <w:rPr>
                <w:rFonts w:hint="eastAsia" w:ascii="Times New Roman" w:hAnsi="宋体" w:eastAsia="宋体" w:cs="宋体"/>
                <w:bCs/>
                <w:color w:val="000000"/>
                <w:sz w:val="21"/>
                <w:szCs w:val="24"/>
                <w:highlight w:val="none"/>
                <w:lang w:val="en-US" w:eastAsia="zh-CN" w:bidi="ar-SA"/>
              </w:rPr>
              <w:t xml:space="preserve">（人民币，小写）元</w:t>
            </w:r>
            <w:r>
              <w:rPr>
                <w:rFonts w:ascii="Times New Roman" w:hAnsi="宋体" w:eastAsia="宋体" w:cs="宋体"/>
                <w:bCs/>
                <w:color w:val="000000"/>
                <w:sz w:val="21"/>
                <w:szCs w:val="24"/>
                <w:highlight w:val="none"/>
                <w:lang w:val="en-US" w:eastAsia="zh-CN" w:bidi="ar-SA"/>
              </w:rPr>
            </w:r>
            <w:r/>
          </w:p>
          <w:p>
            <w:pPr>
              <w:pStyle w:val="824"/>
              <w:ind w:left="1260"/>
              <w:jc w:val="center"/>
              <w:widowControl w:val="off"/>
              <w:rPr>
                <w:rFonts w:ascii="Times New Roman" w:hAnsi="宋体" w:eastAsia="宋体" w:cs="宋体"/>
                <w:b w:val="0"/>
                <w:bCs/>
                <w:color w:val="000000"/>
                <w:position w:val="0"/>
                <w:sz w:val="21"/>
                <w:szCs w:val="24"/>
                <w:highlight w:val="none"/>
                <w:lang w:val="en-US" w:eastAsia="zh-CN" w:bidi="ar-SA"/>
              </w:rPr>
            </w:pPr>
            <w:r>
              <w:rPr>
                <w:rFonts w:hint="eastAsia" w:ascii="Times New Roman" w:hAnsi="宋体" w:eastAsia="宋体" w:cs="宋体"/>
                <w:b w:val="0"/>
                <w:bCs/>
                <w:color w:val="000000"/>
                <w:position w:val="0"/>
                <w:sz w:val="21"/>
                <w:szCs w:val="24"/>
                <w:highlight w:val="none"/>
                <w:lang w:val="en-US" w:eastAsia="zh-CN" w:bidi="ar-SA"/>
              </w:rPr>
              <w:t xml:space="preserve">（人民币，大写）元</w:t>
            </w:r>
            <w:r>
              <w:rPr>
                <w:rFonts w:ascii="Times New Roman" w:hAnsi="宋体" w:eastAsia="宋体" w:cs="宋体"/>
                <w:b w:val="0"/>
                <w:bCs/>
                <w:color w:val="000000"/>
                <w:position w:val="0"/>
                <w:sz w:val="21"/>
                <w:szCs w:val="24"/>
                <w:highlight w:val="none"/>
                <w:lang w:val="en-US" w:eastAsia="zh-CN" w:bidi="ar-SA"/>
              </w:rPr>
            </w:r>
            <w:r/>
          </w:p>
        </w:tc>
      </w:tr>
      <w:tr>
        <w:trPr>
          <w:trHeight w:val="594"/>
        </w:trPr>
        <w:tc>
          <w:tcPr>
            <w:tcW w:w="3669" w:type="dxa"/>
            <w:vAlign w:val="bottom"/>
            <w:textDirection w:val="lrTb"/>
            <w:noWrap w:val="false"/>
          </w:tcPr>
          <w:p>
            <w:pPr>
              <w:pStyle w:val="808"/>
              <w:jc w:val="center"/>
              <w:spacing w:line="420" w:lineRule="auto"/>
              <w:widowControl/>
              <w:rPr>
                <w:rFonts w:ascii="Times New Roman" w:hAnsi="宋体" w:eastAsia="宋体" w:cs="宋体"/>
                <w:b/>
                <w:bCs/>
                <w:color w:val="000000"/>
                <w:sz w:val="21"/>
                <w:szCs w:val="24"/>
                <w:highlight w:val="none"/>
                <w:lang w:val="en-US" w:eastAsia="zh-CN" w:bidi="ar-SA"/>
              </w:rPr>
            </w:pPr>
            <w:r>
              <w:rPr>
                <w:rFonts w:hint="eastAsia" w:ascii="Times New Roman" w:hAnsi="宋体" w:eastAsia="宋体" w:cs="宋体"/>
                <w:bCs/>
                <w:color w:val="000000"/>
                <w:sz w:val="21"/>
                <w:szCs w:val="24"/>
                <w:highlight w:val="none"/>
                <w:lang w:val="en-US" w:eastAsia="zh-CN" w:bidi="ar-SA"/>
              </w:rPr>
              <w:t xml:space="preserve">交货时间</w:t>
            </w:r>
            <w:r>
              <w:rPr>
                <w:rFonts w:ascii="Times New Roman"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08"/>
              <w:jc w:val="center"/>
              <w:spacing w:line="420" w:lineRule="auto"/>
              <w:widowControl/>
              <w:rPr>
                <w:rFonts w:ascii="Times New Roman" w:hAnsi="宋体" w:eastAsia="宋体" w:cs="宋体"/>
                <w:b/>
                <w:bCs/>
                <w:color w:val="000000"/>
                <w:sz w:val="21"/>
                <w:szCs w:val="24"/>
                <w:highlight w:val="none"/>
                <w:lang w:val="en-US" w:eastAsia="zh-CN" w:bidi="ar-SA"/>
              </w:rPr>
            </w:pPr>
            <w:r>
              <w:rPr>
                <w:rFonts w:hint="eastAsia" w:ascii="Times New Roman" w:hAnsi="宋体" w:eastAsia="宋体" w:cs="宋体"/>
                <w:color w:val="000000"/>
                <w:sz w:val="21"/>
                <w:szCs w:val="24"/>
                <w:highlight w:val="none"/>
                <w:lang w:val="en-US" w:eastAsia="zh-CN" w:bidi="ar-SA"/>
              </w:rPr>
              <w:t xml:space="preserve">响应招标文件要求</w:t>
            </w:r>
            <w:r>
              <w:rPr>
                <w:rFonts w:ascii="Times New Roman" w:hAnsi="宋体" w:eastAsia="宋体" w:cs="宋体"/>
                <w:b/>
                <w:bCs/>
                <w:color w:val="000000"/>
                <w:sz w:val="21"/>
                <w:szCs w:val="24"/>
                <w:highlight w:val="none"/>
                <w:lang w:val="en-US" w:eastAsia="zh-CN" w:bidi="ar-SA"/>
              </w:rPr>
            </w:r>
            <w:r/>
          </w:p>
        </w:tc>
      </w:tr>
      <w:tr>
        <w:trPr>
          <w:trHeight w:val="594"/>
        </w:trPr>
        <w:tc>
          <w:tcPr>
            <w:tcW w:w="3669" w:type="dxa"/>
            <w:vAlign w:val="bottom"/>
            <w:textDirection w:val="lrTb"/>
            <w:noWrap w:val="false"/>
          </w:tcPr>
          <w:p>
            <w:pPr>
              <w:pStyle w:val="808"/>
              <w:jc w:val="center"/>
              <w:spacing w:line="420" w:lineRule="auto"/>
              <w:widowControl/>
              <w:rPr>
                <w:rFonts w:ascii="Times New Roman" w:hAnsi="宋体" w:eastAsia="宋体" w:cs="宋体"/>
                <w:b/>
                <w:bCs/>
                <w:color w:val="000000"/>
                <w:sz w:val="21"/>
                <w:szCs w:val="24"/>
                <w:highlight w:val="none"/>
                <w:lang w:val="en-US" w:eastAsia="zh-CN" w:bidi="ar-SA"/>
              </w:rPr>
            </w:pPr>
            <w:r>
              <w:rPr>
                <w:rFonts w:hint="eastAsia" w:ascii="Times New Roman" w:hAnsi="宋体" w:eastAsia="宋体" w:cs="宋体"/>
                <w:bCs/>
                <w:color w:val="000000"/>
                <w:sz w:val="21"/>
                <w:szCs w:val="24"/>
                <w:highlight w:val="none"/>
                <w:lang w:val="en-US" w:eastAsia="zh-CN" w:bidi="ar-SA"/>
              </w:rPr>
              <w:t xml:space="preserve">付款方式</w:t>
            </w:r>
            <w:r>
              <w:rPr>
                <w:rFonts w:ascii="Times New Roman"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08"/>
              <w:jc w:val="center"/>
              <w:spacing w:line="420" w:lineRule="auto"/>
              <w:widowControl/>
              <w:rPr>
                <w:rFonts w:ascii="Times New Roman" w:hAnsi="宋体" w:eastAsia="宋体" w:cs="宋体"/>
                <w:b/>
                <w:color w:val="000000"/>
                <w:sz w:val="21"/>
                <w:szCs w:val="24"/>
                <w:highlight w:val="none"/>
                <w:lang w:val="en-US" w:eastAsia="zh-CN" w:bidi="ar-SA"/>
              </w:rPr>
            </w:pPr>
            <w:r>
              <w:rPr>
                <w:rFonts w:hint="eastAsia" w:ascii="Times New Roman" w:hAnsi="宋体" w:eastAsia="宋体" w:cs="宋体"/>
                <w:color w:val="000000"/>
                <w:sz w:val="21"/>
                <w:szCs w:val="24"/>
                <w:highlight w:val="none"/>
                <w:lang w:val="en-US" w:eastAsia="zh-CN" w:bidi="ar-SA"/>
              </w:rPr>
              <w:t xml:space="preserve">响应招标文件要求</w:t>
            </w:r>
            <w:r>
              <w:rPr>
                <w:rFonts w:ascii="Times New Roman" w:hAnsi="宋体" w:eastAsia="宋体" w:cs="宋体"/>
                <w:b/>
                <w:color w:val="000000"/>
                <w:sz w:val="21"/>
                <w:szCs w:val="24"/>
                <w:highlight w:val="none"/>
                <w:lang w:val="en-US" w:eastAsia="zh-CN" w:bidi="ar-SA"/>
              </w:rPr>
            </w:r>
            <w:r/>
          </w:p>
        </w:tc>
      </w:tr>
      <w:tr>
        <w:trPr>
          <w:trHeight w:val="594"/>
        </w:trPr>
        <w:tc>
          <w:tcPr>
            <w:tcW w:w="3669" w:type="dxa"/>
            <w:vAlign w:val="bottom"/>
            <w:textDirection w:val="lrTb"/>
            <w:noWrap w:val="false"/>
          </w:tcPr>
          <w:p>
            <w:pPr>
              <w:pStyle w:val="808"/>
              <w:jc w:val="center"/>
              <w:spacing w:line="420" w:lineRule="auto"/>
              <w:widowControl/>
              <w:rPr>
                <w:rFonts w:ascii="Times New Roman" w:hAnsi="宋体" w:eastAsia="宋体" w:cs="宋体"/>
                <w:b/>
                <w:bCs/>
                <w:color w:val="000000"/>
                <w:sz w:val="21"/>
                <w:szCs w:val="24"/>
                <w:highlight w:val="none"/>
                <w:lang w:val="en-US" w:eastAsia="zh-CN" w:bidi="ar-SA"/>
              </w:rPr>
            </w:pPr>
            <w:r>
              <w:rPr>
                <w:rFonts w:hint="eastAsia" w:ascii="Times New Roman" w:hAnsi="宋体" w:eastAsia="宋体" w:cs="宋体"/>
                <w:bCs/>
                <w:color w:val="000000"/>
                <w:sz w:val="21"/>
                <w:szCs w:val="24"/>
                <w:highlight w:val="none"/>
                <w:lang w:val="en-US" w:eastAsia="zh-CN" w:bidi="ar-SA"/>
              </w:rPr>
              <w:t xml:space="preserve">免费质保期</w:t>
            </w:r>
            <w:r>
              <w:rPr>
                <w:rFonts w:ascii="Times New Roman"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08"/>
              <w:jc w:val="center"/>
              <w:spacing w:line="420" w:lineRule="auto"/>
              <w:widowControl/>
              <w:rPr>
                <w:rFonts w:ascii="Times New Roman" w:hAnsi="宋体" w:eastAsia="宋体" w:cs="宋体"/>
                <w:b/>
                <w:color w:val="000000"/>
                <w:sz w:val="21"/>
                <w:szCs w:val="24"/>
                <w:highlight w:val="none"/>
                <w:lang w:val="en-US" w:eastAsia="zh-CN" w:bidi="ar-SA"/>
              </w:rPr>
            </w:pPr>
            <w:r>
              <w:rPr>
                <w:rFonts w:ascii="Times New Roman" w:hAnsi="宋体" w:eastAsia="宋体" w:cs="宋体"/>
                <w:color w:val="000000"/>
                <w:sz w:val="21"/>
                <w:szCs w:val="24"/>
                <w:highlight w:val="none"/>
                <w:lang w:val="en-US" w:eastAsia="zh-CN" w:bidi="ar-SA"/>
              </w:rPr>
              <w:t xml:space="preserve">响应招标文件要求</w:t>
            </w:r>
            <w:r>
              <w:rPr>
                <w:rFonts w:ascii="Times New Roman" w:hAnsi="宋体" w:eastAsia="宋体" w:cs="宋体"/>
                <w:b/>
                <w:color w:val="000000"/>
                <w:sz w:val="21"/>
                <w:szCs w:val="24"/>
                <w:highlight w:val="none"/>
                <w:lang w:val="en-US" w:eastAsia="zh-CN" w:bidi="ar-SA"/>
              </w:rPr>
            </w:r>
            <w:r/>
          </w:p>
        </w:tc>
      </w:tr>
      <w:tr>
        <w:trPr>
          <w:trHeight w:val="594"/>
        </w:trPr>
        <w:tc>
          <w:tcPr>
            <w:tcW w:w="3669" w:type="dxa"/>
            <w:vAlign w:val="center"/>
            <w:textDirection w:val="lrTb"/>
            <w:noWrap w:val="false"/>
          </w:tcPr>
          <w:p>
            <w:pPr>
              <w:pStyle w:val="808"/>
              <w:jc w:val="center"/>
              <w:spacing w:line="420" w:lineRule="auto"/>
              <w:widowControl/>
              <w:rPr>
                <w:rFonts w:ascii="Times New Roman" w:hAnsi="宋体" w:eastAsia="宋体" w:cs="宋体"/>
                <w:b/>
                <w:bCs/>
                <w:color w:val="000000"/>
                <w:sz w:val="21"/>
                <w:szCs w:val="24"/>
                <w:highlight w:val="none"/>
                <w:lang w:val="en-US" w:eastAsia="zh-CN" w:bidi="ar-SA"/>
              </w:rPr>
            </w:pPr>
            <w:r>
              <w:rPr>
                <w:rFonts w:hint="eastAsia" w:ascii="Times New Roman" w:hAnsi="宋体" w:eastAsia="宋体" w:cs="宋体"/>
                <w:bCs/>
                <w:color w:val="000000"/>
                <w:sz w:val="21"/>
                <w:szCs w:val="24"/>
                <w:highlight w:val="none"/>
                <w:lang w:val="en-US" w:eastAsia="zh-CN" w:bidi="ar-SA"/>
              </w:rPr>
              <w:t xml:space="preserve">产品制造商是否属于小微企业</w:t>
            </w:r>
            <w:r>
              <w:rPr>
                <w:rFonts w:ascii="Times New Roman" w:hAnsi="宋体" w:eastAsia="宋体" w:cs="宋体"/>
                <w:b/>
                <w:bCs/>
                <w:color w:val="000000"/>
                <w:sz w:val="21"/>
                <w:szCs w:val="24"/>
                <w:highlight w:val="none"/>
                <w:lang w:val="en-US" w:eastAsia="zh-CN" w:bidi="ar-SA"/>
              </w:rPr>
            </w:r>
            <w:r/>
          </w:p>
        </w:tc>
        <w:tc>
          <w:tcPr>
            <w:tcW w:w="4606" w:type="dxa"/>
            <w:vAlign w:val="center"/>
            <w:textDirection w:val="lrTb"/>
            <w:noWrap w:val="false"/>
          </w:tcPr>
          <w:p>
            <w:pPr>
              <w:pStyle w:val="808"/>
              <w:jc w:val="center"/>
              <w:spacing w:line="420" w:lineRule="auto"/>
              <w:widowControl/>
              <w:rPr>
                <w:rFonts w:ascii="Times New Roman" w:hAnsi="宋体" w:eastAsia="宋体" w:cs="宋体"/>
                <w:b/>
                <w:bCs/>
                <w:color w:val="000000"/>
                <w:sz w:val="21"/>
                <w:szCs w:val="24"/>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w:t>
            </w:r>
            <w:r>
              <w:rPr>
                <w:rFonts w:hint="eastAsia" w:ascii="Times New Roman" w:hAnsi="宋体" w:eastAsia="宋体" w:cs="宋体"/>
                <w:bCs/>
                <w:color w:val="000000"/>
                <w:sz w:val="21"/>
                <w:szCs w:val="24"/>
                <w:highlight w:val="none"/>
                <w:lang w:val="en-US" w:eastAsia="zh-CN" w:bidi="ar-SA"/>
              </w:rPr>
              <w:t xml:space="preserve">是       </w:t>
            </w:r>
            <w:r>
              <w:rPr>
                <w:rFonts w:hint="eastAsia" w:ascii="宋体" w:hAnsi="宋体" w:eastAsia="宋体" w:cs="Times New Roman"/>
                <w:color w:val="000000"/>
                <w:sz w:val="21"/>
                <w:szCs w:val="21"/>
                <w:highlight w:val="none"/>
                <w:lang w:val="en-US" w:eastAsia="zh-CN" w:bidi="ar-SA"/>
              </w:rPr>
              <w:t xml:space="preserve">□</w:t>
            </w:r>
            <w:r>
              <w:rPr>
                <w:rFonts w:hint="eastAsia" w:ascii="Times New Roman" w:hAnsi="宋体" w:eastAsia="宋体" w:cs="宋体"/>
                <w:bCs/>
                <w:color w:val="000000"/>
                <w:sz w:val="21"/>
                <w:szCs w:val="24"/>
                <w:highlight w:val="none"/>
                <w:lang w:val="en-US" w:eastAsia="zh-CN" w:bidi="ar-SA"/>
              </w:rPr>
              <w:t xml:space="preserve">否</w:t>
            </w:r>
            <w:r>
              <w:rPr>
                <w:rFonts w:ascii="Times New Roman" w:hAnsi="宋体" w:eastAsia="宋体" w:cs="宋体"/>
                <w:b/>
                <w:bCs/>
                <w:color w:val="000000"/>
                <w:sz w:val="21"/>
                <w:szCs w:val="24"/>
                <w:highlight w:val="none"/>
                <w:lang w:val="en-US" w:eastAsia="zh-CN" w:bidi="ar-SA"/>
              </w:rPr>
            </w:r>
            <w:r/>
          </w:p>
        </w:tc>
      </w:tr>
    </w:tbl>
    <w:p>
      <w:pPr>
        <w:pStyle w:val="808"/>
        <w:ind w:firstLine="420"/>
        <w:tabs>
          <w:tab w:val="left" w:pos="6045" w:leader="none"/>
        </w:tabs>
        <w:rPr>
          <w:rFonts w:hAnsi="宋体" w:cs="宋体"/>
          <w:b/>
          <w:bCs/>
          <w:color w:val="000000"/>
          <w:highlight w:val="none"/>
        </w:rPr>
      </w:pPr>
      <w:r>
        <w:rPr>
          <w:rFonts w:hint="eastAsia" w:hAnsi="宋体" w:cs="宋体"/>
          <w:bCs/>
          <w:color w:val="000000"/>
          <w:highlight w:val="none"/>
        </w:rPr>
        <w:t xml:space="preserve">注：采购内容详见采购文件第四章“采购需求”。</w:t>
      </w:r>
      <w:r>
        <w:rPr>
          <w:rFonts w:hint="eastAsia" w:hAnsi="宋体" w:cs="宋体"/>
          <w:bCs/>
          <w:color w:val="000000"/>
          <w:highlight w:val="none"/>
        </w:rPr>
        <w:tab/>
      </w:r>
      <w:r>
        <w:rPr>
          <w:rFonts w:hAnsi="宋体" w:cs="宋体"/>
          <w:b/>
          <w:bCs/>
          <w:color w:val="000000"/>
          <w:highlight w:val="none"/>
        </w:rPr>
      </w:r>
      <w:r/>
    </w:p>
    <w:p>
      <w:pPr>
        <w:pStyle w:val="808"/>
        <w:rPr>
          <w:rFonts w:hAnsi="宋体" w:cs="宋体"/>
          <w:b/>
          <w:bCs/>
          <w:color w:val="000000"/>
          <w:highlight w:val="none"/>
        </w:rPr>
      </w:pPr>
      <w:r>
        <w:rPr>
          <w:rFonts w:hAnsi="宋体" w:cs="宋体"/>
          <w:b/>
          <w:bCs/>
          <w:color w:val="000000"/>
          <w:highlight w:val="none"/>
        </w:rPr>
      </w:r>
      <w:r/>
    </w:p>
    <w:p>
      <w:pPr>
        <w:pStyle w:val="808"/>
        <w:ind w:right="420" w:firstLine="4533"/>
        <w:spacing w:line="360" w:lineRule="auto"/>
        <w:rPr>
          <w:b/>
          <w:color w:val="000000"/>
          <w:highlight w:val="none"/>
        </w:rPr>
      </w:pPr>
      <w:r>
        <w:rPr>
          <w:b/>
          <w:color w:val="000000"/>
          <w:highlight w:val="none"/>
        </w:rPr>
      </w:r>
      <w:r/>
    </w:p>
    <w:p>
      <w:pPr>
        <w:pStyle w:val="808"/>
        <w:ind w:right="420" w:firstLine="4533"/>
        <w:spacing w:line="360" w:lineRule="auto"/>
        <w:rPr>
          <w:b/>
          <w:color w:val="000000"/>
          <w:highlight w:val="none"/>
        </w:rPr>
      </w:pPr>
      <w:r>
        <w:rPr>
          <w:b/>
          <w:color w:val="000000"/>
          <w:highlight w:val="none"/>
        </w:rPr>
      </w:r>
      <w:r/>
    </w:p>
    <w:p>
      <w:pPr>
        <w:pStyle w:val="808"/>
        <w:ind w:right="420" w:firstLine="4515"/>
        <w:spacing w:line="360" w:lineRule="auto"/>
        <w:rPr>
          <w:color w:val="000000"/>
          <w:highlight w:val="none"/>
          <w:u w:val="single"/>
        </w:rPr>
      </w:pPr>
      <w:r>
        <w:rPr>
          <w:rFonts w:hint="eastAsia"/>
          <w:color w:val="000000"/>
          <w:highlight w:val="none"/>
        </w:rPr>
        <w:t xml:space="preserve">投标人</w:t>
      </w:r>
      <w:r>
        <w:rPr>
          <w:color w:val="000000"/>
          <w:highlight w:val="none"/>
        </w:rPr>
        <w:t xml:space="preserve">名称（公章）：</w:t>
      </w:r>
      <w:r>
        <w:rPr>
          <w:color w:val="000000"/>
          <w:highlight w:val="none"/>
          <w:u w:val="single"/>
        </w:rPr>
        <w:t xml:space="preserve">                 </w:t>
      </w:r>
      <w:r>
        <w:rPr>
          <w:color w:val="000000"/>
          <w:highlight w:val="none"/>
          <w:u w:val="single"/>
        </w:rPr>
      </w:r>
      <w:r/>
    </w:p>
    <w:p>
      <w:pPr>
        <w:pStyle w:val="808"/>
        <w:ind w:right="420" w:firstLine="4515"/>
        <w:spacing w:line="360" w:lineRule="auto"/>
        <w:rPr>
          <w:color w:val="000000"/>
          <w:szCs w:val="21"/>
          <w:highlight w:val="none"/>
        </w:rPr>
      </w:pPr>
      <w:r>
        <w:rPr>
          <w:color w:val="000000"/>
          <w:szCs w:val="21"/>
          <w:highlight w:val="none"/>
        </w:rPr>
        <w:t xml:space="preserve">法定代表人</w:t>
      </w:r>
      <w:r>
        <w:rPr>
          <w:color w:val="000000"/>
          <w:szCs w:val="21"/>
          <w:highlight w:val="none"/>
        </w:rPr>
      </w:r>
      <w:r/>
    </w:p>
    <w:p>
      <w:pPr>
        <w:pStyle w:val="808"/>
        <w:jc w:val="right"/>
        <w:spacing w:line="360" w:lineRule="auto"/>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r>
      <w:r/>
    </w:p>
    <w:p>
      <w:pPr>
        <w:pStyle w:val="808"/>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827"/>
        <w:rPr>
          <w:rStyle w:val="881"/>
          <w:color w:val="000000"/>
          <w:highlight w:val="none"/>
        </w:rPr>
      </w:pPr>
      <w:r/>
      <w:bookmarkStart w:id="286" w:name="_Toc104560896"/>
      <w:r>
        <w:rPr>
          <w:rStyle w:val="881"/>
          <w:color w:val="000000"/>
          <w:highlight w:val="none"/>
        </w:rPr>
      </w:r>
      <w:r/>
    </w:p>
    <w:p>
      <w:pPr>
        <w:pStyle w:val="808"/>
        <w:rPr>
          <w:color w:val="000000"/>
          <w:highlight w:val="none"/>
        </w:rPr>
      </w:pPr>
      <w:r>
        <w:rPr>
          <w:color w:val="000000"/>
          <w:highlight w:val="none"/>
        </w:rPr>
      </w:r>
      <w:r/>
    </w:p>
    <w:p>
      <w:pPr>
        <w:pStyle w:val="824"/>
        <w:ind w:left="1260"/>
        <w:rPr>
          <w:color w:val="000000"/>
          <w:highlight w:val="none"/>
        </w:rPr>
      </w:pPr>
      <w:r>
        <w:rPr>
          <w:color w:val="000000"/>
          <w:highlight w:val="none"/>
        </w:rPr>
      </w:r>
      <w:r/>
    </w:p>
    <w:p>
      <w:pPr>
        <w:pStyle w:val="808"/>
        <w:rPr>
          <w:color w:val="000000"/>
          <w:highlight w:val="none"/>
        </w:rPr>
      </w:pPr>
      <w:r>
        <w:rPr>
          <w:color w:val="000000"/>
          <w:highlight w:val="none"/>
        </w:rPr>
      </w:r>
      <w:r/>
    </w:p>
    <w:p>
      <w:pPr>
        <w:pStyle w:val="824"/>
        <w:ind w:left="1260"/>
        <w:rPr>
          <w:color w:val="000000"/>
          <w:highlight w:val="none"/>
        </w:rPr>
      </w:pPr>
      <w:r>
        <w:rPr>
          <w:color w:val="000000"/>
          <w:highlight w:val="none"/>
        </w:rPr>
      </w:r>
      <w:r/>
    </w:p>
    <w:p>
      <w:pPr>
        <w:pStyle w:val="808"/>
        <w:rPr>
          <w:color w:val="000000"/>
          <w:highlight w:val="none"/>
        </w:rPr>
      </w:pPr>
      <w:r>
        <w:rPr>
          <w:color w:val="000000"/>
          <w:highlight w:val="none"/>
        </w:rPr>
      </w:r>
      <w:r/>
    </w:p>
    <w:p>
      <w:pPr>
        <w:pStyle w:val="824"/>
        <w:ind w:left="1260"/>
        <w:rPr>
          <w:color w:val="000000"/>
          <w:highlight w:val="none"/>
        </w:rPr>
      </w:pPr>
      <w:r>
        <w:rPr>
          <w:color w:val="000000"/>
          <w:highlight w:val="none"/>
        </w:rPr>
      </w:r>
      <w:r/>
    </w:p>
    <w:p>
      <w:pPr>
        <w:pStyle w:val="850"/>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cs="Microsoft New Tai Lue"/>
          <w:bCs/>
          <w:color w:val="000000"/>
          <w:sz w:val="24"/>
          <w:highlight w:val="none"/>
        </w:rPr>
        <w:br w:type="page" w:clear="all"/>
      </w:r>
      <w:bookmarkStart w:id="287" w:name="_Toc107246280"/>
      <w:r>
        <w:rPr>
          <w:rFonts w:ascii="Microsoft New Tai Lue" w:hAnsi="Microsoft New Tai Lue" w:eastAsia="宋体" w:cs="Microsoft New Tai Lue"/>
          <w:b/>
          <w:bCs w:val="0"/>
          <w:color w:val="000000"/>
          <w:sz w:val="24"/>
          <w:szCs w:val="24"/>
          <w:highlight w:val="none"/>
          <w:lang w:val="en-US" w:eastAsia="zh-CN" w:bidi="ar-SA"/>
        </w:rPr>
        <w:t xml:space="preserve">（5）分项报价表</w:t>
      </w:r>
      <w:bookmarkEnd w:id="285"/>
      <w:r/>
      <w:bookmarkEnd w:id="286"/>
      <w:r/>
      <w:bookmarkEnd w:id="287"/>
      <w:r>
        <w:rPr>
          <w:rFonts w:ascii="Microsoft New Tai Lue" w:hAnsi="Microsoft New Tai Lue" w:eastAsia="宋体" w:cs="Microsoft New Tai Lue"/>
          <w:b/>
          <w:bCs w:val="0"/>
          <w:color w:val="000000"/>
          <w:sz w:val="24"/>
          <w:szCs w:val="24"/>
          <w:highlight w:val="none"/>
          <w:lang w:val="en-US" w:eastAsia="zh-CN" w:bidi="ar-SA"/>
        </w:rPr>
      </w:r>
      <w:r/>
    </w:p>
    <w:p>
      <w:pPr>
        <w:pStyle w:val="808"/>
        <w:ind w:left="-120" w:firstLine="210"/>
        <w:spacing w:line="360" w:lineRule="auto"/>
        <w:rPr>
          <w:rFonts w:hint="eastAsia" w:ascii="Microsoft New Tai Lue" w:hAnsi="Microsoft New Tai Lue" w:eastAsia="宋体" w:cs="Microsoft New Tai Lue"/>
          <w:color w:val="000000"/>
          <w:szCs w:val="21"/>
          <w:highlight w:val="none"/>
          <w:lang w:eastAsia="zh-CN"/>
        </w:rPr>
      </w:pPr>
      <w:r>
        <w:rPr>
          <w:rFonts w:hint="eastAsia"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lang w:eastAsia="zh-CN"/>
        </w:rPr>
        <w:t xml:space="preserve">张家港市第一人民医院移动式C形臂X射线机采购项目</w:t>
      </w:r>
      <w:r>
        <w:rPr>
          <w:rFonts w:hint="eastAsia" w:ascii="Microsoft New Tai Lue" w:hAnsi="Microsoft New Tai Lue" w:eastAsia="宋体" w:cs="Microsoft New Tai Lue"/>
          <w:color w:val="000000"/>
          <w:szCs w:val="21"/>
          <w:highlight w:val="none"/>
          <w:lang w:eastAsia="zh-CN"/>
        </w:rPr>
      </w:r>
      <w:r/>
    </w:p>
    <w:p>
      <w:pPr>
        <w:pStyle w:val="808"/>
        <w:ind w:left="-120" w:firstLine="210"/>
        <w:spacing w:line="360" w:lineRule="auto"/>
        <w:rPr>
          <w:rFonts w:hint="eastAsia" w:ascii="Microsoft New Tai Lue" w:hAnsi="Microsoft New Tai Lue" w:eastAsia="宋体" w:cs="Microsoft New Tai Lue"/>
          <w:color w:val="000000"/>
          <w:szCs w:val="21"/>
          <w:highlight w:val="none"/>
          <w:lang w:eastAsia="zh-CN"/>
        </w:rPr>
      </w:pPr>
      <w:r>
        <w:rPr>
          <w:rFonts w:hint="eastAsia"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lang w:eastAsia="zh-CN"/>
        </w:rPr>
        <w:t xml:space="preserve">JSZC-320582-JITC-G2026-0156</w:t>
      </w:r>
      <w:r>
        <w:rPr>
          <w:rFonts w:hint="eastAsia" w:ascii="Microsoft New Tai Lue" w:hAnsi="Microsoft New Tai Lue" w:eastAsia="宋体" w:cs="Microsoft New Tai Lue"/>
          <w:color w:val="000000"/>
          <w:szCs w:val="21"/>
          <w:highlight w:val="none"/>
          <w:lang w:eastAsia="zh-CN"/>
        </w:rPr>
      </w:r>
      <w:r/>
    </w:p>
    <w:p>
      <w:pPr>
        <w:pStyle w:val="824"/>
        <w:ind w:left="1260"/>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84"/>
        <w:gridCol w:w="908"/>
        <w:gridCol w:w="687"/>
        <w:gridCol w:w="1091"/>
        <w:gridCol w:w="971"/>
        <w:gridCol w:w="815"/>
        <w:gridCol w:w="831"/>
        <w:gridCol w:w="1176"/>
      </w:tblGrid>
      <w:tr>
        <w:trPr>
          <w:trHeight w:val="631"/>
        </w:trPr>
        <w:tc>
          <w:tcPr>
            <w:tcW w:w="661" w:type="dxa"/>
            <w:vAlign w:val="center"/>
            <w:textDirection w:val="lrTb"/>
            <w:noWrap w:val="false"/>
          </w:tcPr>
          <w:p>
            <w:pPr>
              <w:pStyle w:val="808"/>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序号</w:t>
            </w:r>
            <w:r>
              <w:rPr>
                <w:rFonts w:ascii="Microsoft New Tai Lue" w:hAnsi="Microsoft New Tai Lue" w:eastAsia="宋体" w:cs="Microsoft New Tai Lue"/>
                <w:b/>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产品名称</w:t>
            </w:r>
            <w:r>
              <w:rPr>
                <w:rFonts w:ascii="Microsoft New Tai Lue" w:hAnsi="Microsoft New Tai Lue" w:eastAsia="宋体" w:cs="Microsoft New Tai Lue"/>
                <w:b/>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品牌</w:t>
            </w:r>
            <w:r>
              <w:rPr>
                <w:rFonts w:ascii="Microsoft New Tai Lue" w:hAnsi="Microsoft New Tai Lue" w:eastAsia="宋体" w:cs="Microsoft New Tai Lue"/>
                <w:b/>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型号</w:t>
            </w:r>
            <w:r>
              <w:rPr>
                <w:rFonts w:hint="eastAsia" w:ascii="Microsoft New Tai Lue" w:hAnsi="Microsoft New Tai Lue" w:eastAsia="宋体" w:cs="Microsoft New Tai Lue"/>
                <w:b/>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规格</w:t>
            </w:r>
            <w:r>
              <w:rPr>
                <w:rFonts w:hint="eastAsia" w:ascii="Microsoft New Tai Lue" w:hAnsi="Microsoft New Tai Lue" w:eastAsia="宋体" w:cs="Microsoft New Tai Lue"/>
                <w:b/>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数量</w:t>
            </w:r>
            <w:r>
              <w:rPr>
                <w:rFonts w:ascii="Microsoft New Tai Lue" w:hAnsi="Microsoft New Tai Lue" w:eastAsia="宋体" w:cs="Microsoft New Tai Lue"/>
                <w:b/>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单位</w:t>
            </w:r>
            <w:r>
              <w:rPr>
                <w:rFonts w:hint="eastAsia" w:ascii="Microsoft New Tai Lue" w:hAnsi="Microsoft New Tai Lue" w:eastAsia="宋体" w:cs="Microsoft New Tai Lue"/>
                <w:b/>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单价</w:t>
            </w:r>
            <w:r>
              <w:rPr>
                <w:rFonts w:ascii="Microsoft New Tai Lue" w:hAnsi="Microsoft New Tai Lue" w:eastAsia="宋体" w:cs="Microsoft New Tai Lue"/>
                <w:b/>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小计</w:t>
            </w:r>
            <w:r>
              <w:rPr>
                <w:rFonts w:hint="eastAsia" w:ascii="Microsoft New Tai Lue" w:hAnsi="Microsoft New Tai Lue" w:eastAsia="宋体" w:cs="Microsoft New Tai Lue"/>
                <w:b/>
                <w:color w:val="000000"/>
                <w:sz w:val="21"/>
                <w:szCs w:val="21"/>
                <w:highlight w:val="none"/>
                <w:lang w:val="en-US" w:eastAsia="zh-CN" w:bidi="ar-SA"/>
              </w:rPr>
            </w:r>
            <w:r/>
          </w:p>
        </w:tc>
      </w:tr>
      <w:tr>
        <w:trPr>
          <w:trHeight w:val="516"/>
        </w:trPr>
        <w:tc>
          <w:tcPr>
            <w:tcW w:w="66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48"/>
        </w:trPr>
        <w:tc>
          <w:tcPr>
            <w:tcW w:w="66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2</w:t>
            </w:r>
            <w:r>
              <w:rPr>
                <w:rFonts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43"/>
        </w:trPr>
        <w:tc>
          <w:tcPr>
            <w:tcW w:w="66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3</w:t>
            </w:r>
            <w:r>
              <w:rPr>
                <w:rFonts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64"/>
        </w:trPr>
        <w:tc>
          <w:tcPr>
            <w:tcW w:w="66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4</w:t>
            </w:r>
            <w:r>
              <w:rPr>
                <w:rFonts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45"/>
        </w:trPr>
        <w:tc>
          <w:tcPr>
            <w:tcW w:w="66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5</w:t>
            </w:r>
            <w:r>
              <w:rPr>
                <w:rFonts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52"/>
        </w:trPr>
        <w:tc>
          <w:tcPr>
            <w:tcW w:w="66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6</w:t>
            </w:r>
            <w:r>
              <w:rPr>
                <w:rFonts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52"/>
        </w:trPr>
        <w:tc>
          <w:tcPr>
            <w:tcW w:w="661" w:type="dxa"/>
            <w:vAlign w:val="center"/>
            <w:textDirection w:val="lrTb"/>
            <w:noWrap w:val="false"/>
          </w:tcPr>
          <w:p>
            <w:pPr>
              <w:pStyle w:val="808"/>
              <w:jc w:val="center"/>
              <w:widowControl/>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7</w:t>
            </w:r>
            <w:r>
              <w:rPr>
                <w:rFonts w:hint="eastAsia"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08"/>
              <w:jc w:val="center"/>
              <w:widowControl/>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908"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87"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9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7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15"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31" w:type="dxa"/>
            <w:vAlign w:val="center"/>
            <w:textDirection w:val="lrTb"/>
            <w:noWrap w:val="false"/>
          </w:tcPr>
          <w:p>
            <w:pPr>
              <w:pStyle w:val="808"/>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1107"/>
        </w:trPr>
        <w:tc>
          <w:tcPr>
            <w:tcW w:w="661" w:type="dxa"/>
            <w:vAlign w:val="center"/>
            <w:textDirection w:val="lrTb"/>
            <w:noWrap w:val="false"/>
          </w:tcPr>
          <w:p>
            <w:pPr>
              <w:pStyle w:val="808"/>
              <w:jc w:val="both"/>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合计：</w:t>
            </w:r>
            <w:r>
              <w:rPr>
                <w:rFonts w:ascii="Microsoft New Tai Lue" w:hAnsi="Microsoft New Tai Lue" w:eastAsia="宋体" w:cs="Microsoft New Tai Lue"/>
                <w:color w:val="000000"/>
                <w:sz w:val="21"/>
                <w:szCs w:val="21"/>
                <w:highlight w:val="none"/>
                <w:lang w:val="en-US" w:eastAsia="zh-CN" w:bidi="ar-SA"/>
              </w:rPr>
            </w:r>
            <w:r/>
          </w:p>
        </w:tc>
        <w:tc>
          <w:tcPr>
            <w:gridSpan w:val="7"/>
            <w:tcW w:w="6787" w:type="dxa"/>
            <w:vAlign w:val="center"/>
            <w:textDirection w:val="lrTb"/>
            <w:noWrap w:val="false"/>
          </w:tcPr>
          <w:p>
            <w:pPr>
              <w:pStyle w:val="808"/>
              <w:jc w:val="both"/>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176" w:type="dxa"/>
            <w:vAlign w:val="center"/>
            <w:textDirection w:val="lrTb"/>
            <w:noWrap w:val="false"/>
          </w:tcPr>
          <w:p>
            <w:pPr>
              <w:pStyle w:val="808"/>
              <w:jc w:val="both"/>
              <w:widowControl/>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r>
    </w:tbl>
    <w:p>
      <w:pPr>
        <w:pStyle w:val="808"/>
        <w:tabs>
          <w:tab w:val="left" w:pos="6045" w:leader="none"/>
        </w:tabs>
        <w:rPr>
          <w:rFonts w:ascii="Microsoft New Tai Lue" w:hAnsi="Microsoft New Tai Lue" w:cs="Microsoft New Tai Lue"/>
          <w:b/>
          <w:bCs/>
          <w:color w:val="000000"/>
          <w:sz w:val="22"/>
          <w:szCs w:val="22"/>
          <w:highlight w:val="none"/>
        </w:rPr>
      </w:pPr>
      <w:r>
        <w:rPr>
          <w:rFonts w:ascii="Microsoft New Tai Lue" w:hAnsi="Microsoft New Tai Lue" w:cs="Microsoft New Tai Lue"/>
          <w:b/>
          <w:bCs/>
          <w:color w:val="000000"/>
          <w:sz w:val="22"/>
          <w:szCs w:val="22"/>
          <w:highlight w:val="none"/>
        </w:rPr>
        <w:t xml:space="preserve">注：如果行数不够，请自行增加。</w:t>
      </w:r>
      <w:r>
        <w:rPr>
          <w:rFonts w:ascii="Microsoft New Tai Lue" w:hAnsi="Microsoft New Tai Lue" w:cs="Microsoft New Tai Lue"/>
          <w:b/>
          <w:bCs/>
          <w:color w:val="000000"/>
          <w:sz w:val="22"/>
          <w:szCs w:val="22"/>
          <w:highlight w:val="none"/>
        </w:rPr>
      </w:r>
      <w:r/>
    </w:p>
    <w:p>
      <w:pPr>
        <w:pStyle w:val="824"/>
        <w:ind w:left="1260"/>
        <w:rPr>
          <w:color w:val="000000"/>
          <w:highlight w:val="none"/>
        </w:rPr>
      </w:pPr>
      <w:r>
        <w:rPr>
          <w:color w:val="000000"/>
          <w:highlight w:val="none"/>
        </w:rPr>
      </w:r>
      <w:r/>
    </w:p>
    <w:p>
      <w:pPr>
        <w:pStyle w:val="808"/>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808"/>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808"/>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808"/>
        <w:ind w:right="420" w:firstLine="3780"/>
        <w:spacing w:line="360" w:lineRule="auto"/>
        <w:rPr>
          <w:color w:val="000000"/>
          <w:highlight w:val="none"/>
          <w:u w:val="single"/>
        </w:rPr>
      </w:pPr>
      <w:r>
        <w:rPr>
          <w:rFonts w:hint="eastAsia"/>
          <w:color w:val="000000"/>
          <w:highlight w:val="none"/>
        </w:rPr>
        <w:t xml:space="preserve">投标人</w:t>
      </w:r>
      <w:r>
        <w:rPr>
          <w:color w:val="000000"/>
          <w:highlight w:val="none"/>
        </w:rPr>
        <w:t xml:space="preserve">名称（公章）：</w:t>
      </w:r>
      <w:r>
        <w:rPr>
          <w:color w:val="000000"/>
          <w:highlight w:val="none"/>
          <w:u w:val="single"/>
        </w:rPr>
        <w:t xml:space="preserve">                 </w:t>
      </w:r>
      <w:r>
        <w:rPr>
          <w:color w:val="000000"/>
          <w:highlight w:val="none"/>
          <w:u w:val="single"/>
        </w:rPr>
      </w:r>
      <w:r/>
    </w:p>
    <w:p>
      <w:pPr>
        <w:pStyle w:val="808"/>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w:t>
      </w:r>
      <w:r>
        <w:rPr>
          <w:rFonts w:ascii="Microsoft New Tai Lue" w:hAnsi="Microsoft New Tai Lue" w:cs="Microsoft New Tai Lue"/>
          <w:color w:val="000000"/>
          <w:szCs w:val="21"/>
          <w:highlight w:val="none"/>
        </w:rPr>
      </w:r>
      <w:r/>
    </w:p>
    <w:p>
      <w:pPr>
        <w:pStyle w:val="808"/>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808"/>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824"/>
        <w:ind w:left="0"/>
        <w:rPr>
          <w:rFonts w:hint="eastAsia"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cs="Microsoft New Tai Lue"/>
          <w:b w:val="0"/>
          <w:bCs/>
          <w:color w:val="000000"/>
          <w:highlight w:val="none"/>
        </w:rPr>
        <w:br w:type="page" w:clear="all"/>
      </w:r>
      <w:bookmarkStart w:id="288" w:name="_Toc103848586"/>
      <w:r/>
      <w:bookmarkStart w:id="289" w:name="_Toc107246281"/>
      <w:r/>
      <w:bookmarkStart w:id="290" w:name="_Toc104560901"/>
      <w:r/>
      <w:bookmarkStart w:id="291" w:name="_Toc102117319"/>
      <w:r>
        <w:rPr>
          <w:rFonts w:hint="eastAsia" w:ascii="Microsoft New Tai Lue" w:hAnsi="Microsoft New Tai Lue" w:eastAsia="宋体" w:cs="Microsoft New Tai Lue"/>
          <w:b/>
          <w:bCs w:val="0"/>
          <w:color w:val="000000"/>
          <w:sz w:val="24"/>
          <w:szCs w:val="24"/>
          <w:highlight w:val="none"/>
          <w:lang w:val="en-US" w:eastAsia="zh-CN" w:bidi="ar-SA"/>
        </w:rPr>
        <w:t xml:space="preserve">（5-1）备品备件及耗材等要求</w:t>
      </w:r>
      <w:r>
        <w:rPr>
          <w:rFonts w:hint="eastAsia" w:ascii="Microsoft New Tai Lue" w:hAnsi="Microsoft New Tai Lue" w:eastAsia="宋体" w:cs="Microsoft New Tai Lue"/>
          <w:b/>
          <w:bCs w:val="0"/>
          <w:color w:val="000000"/>
          <w:sz w:val="24"/>
          <w:szCs w:val="24"/>
          <w:highlight w:val="none"/>
          <w:lang w:val="en-US" w:eastAsia="zh-CN" w:bidi="ar-SA"/>
        </w:rPr>
      </w:r>
      <w:r/>
    </w:p>
    <w:p>
      <w:pPr>
        <w:pStyle w:val="850"/>
        <w:rPr>
          <w:rFonts w:hint="eastAsia" w:ascii="Microsoft New Tai Lue" w:hAnsi="Microsoft New Tai Lue" w:eastAsia="宋体" w:cs="Microsoft New Tai Lue"/>
          <w:b/>
          <w:bCs w:val="0"/>
          <w:color w:val="000000"/>
          <w:sz w:val="24"/>
          <w:szCs w:val="24"/>
          <w:highlight w:val="none"/>
          <w:lang w:val="en-US" w:eastAsia="zh-CN" w:bidi="ar-SA"/>
        </w:rPr>
      </w:pPr>
      <w:r>
        <w:rPr>
          <w:rFonts w:hint="eastAsia" w:ascii="Microsoft New Tai Lue" w:hAnsi="Microsoft New Tai Lue" w:eastAsia="宋体" w:cs="Microsoft New Tai Lue"/>
          <w:b/>
          <w:bCs w:val="0"/>
          <w:color w:val="000000"/>
          <w:sz w:val="24"/>
          <w:szCs w:val="24"/>
          <w:highlight w:val="none"/>
          <w:lang w:val="en-US" w:eastAsia="zh-CN" w:bidi="ar-SA"/>
        </w:rPr>
        <w:t xml:space="preserve">请提供</w:t>
      </w:r>
      <w:r>
        <w:rPr>
          <w:rFonts w:hint="eastAsia" w:ascii="Microsoft New Tai Lue" w:hAnsi="Microsoft New Tai Lue" w:cs="Microsoft New Tai Lue"/>
          <w:b/>
          <w:bCs w:val="0"/>
          <w:color w:val="000000"/>
          <w:sz w:val="24"/>
          <w:szCs w:val="24"/>
          <w:highlight w:val="none"/>
          <w:lang w:val="en-US" w:eastAsia="zh-CN" w:bidi="ar-SA"/>
        </w:rPr>
        <w:t xml:space="preserve">保修期满后，</w:t>
      </w:r>
      <w:r>
        <w:rPr>
          <w:rFonts w:hint="eastAsia" w:ascii="Microsoft New Tai Lue" w:hAnsi="Microsoft New Tai Lue" w:eastAsia="宋体" w:cs="Microsoft New Tai Lue"/>
          <w:b/>
          <w:bCs w:val="0"/>
          <w:color w:val="000000"/>
          <w:sz w:val="24"/>
          <w:szCs w:val="24"/>
          <w:highlight w:val="none"/>
          <w:lang w:val="en-US" w:eastAsia="zh-CN" w:bidi="ar-SA"/>
        </w:rPr>
        <w:t xml:space="preserve">备品备件及耗材的清单及报价</w:t>
      </w:r>
      <w:r>
        <w:rPr>
          <w:rFonts w:hint="eastAsia" w:ascii="Microsoft New Tai Lue" w:hAnsi="Microsoft New Tai Lue" w:cs="Microsoft New Tai Lue"/>
          <w:b/>
          <w:bCs w:val="0"/>
          <w:color w:val="000000"/>
          <w:sz w:val="24"/>
          <w:szCs w:val="24"/>
          <w:highlight w:val="none"/>
          <w:lang w:val="en-US" w:eastAsia="zh-CN" w:bidi="ar-SA"/>
        </w:rPr>
        <w:t xml:space="preserve">，仅供采购人参考，此报价两年内有效</w:t>
      </w:r>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并提供承诺：保证10年以上备品备件及耗材的正常供应</w:t>
      </w:r>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eastAsia="宋体" w:cs="Microsoft New Tai Lue"/>
          <w:b/>
          <w:bCs w:val="0"/>
          <w:color w:val="000000"/>
          <w:sz w:val="24"/>
          <w:szCs w:val="24"/>
          <w:highlight w:val="none"/>
          <w:lang w:val="en-US" w:eastAsia="zh-CN" w:bidi="ar-SA"/>
        </w:rPr>
      </w:r>
      <w:r/>
    </w:p>
    <w:p>
      <w:pPr>
        <w:pStyle w:val="808"/>
        <w:jc w:val="center"/>
        <w:keepLines w:val="0"/>
        <w:keepNext w:val="0"/>
        <w:pageBreakBefore w:val="0"/>
        <w:spacing w:line="360" w:lineRule="auto"/>
        <w:widowControl w:val="off"/>
        <w:rPr>
          <w:rFonts w:hint="eastAsia" w:ascii="Microsoft New Tai Lue" w:hAnsi="Microsoft New Tai Lue" w:cs="Microsoft New Tai Lue"/>
          <w:b/>
          <w:bCs w:val="0"/>
          <w:color w:val="000000"/>
          <w:sz w:val="30"/>
          <w:szCs w:val="30"/>
          <w:highlight w:val="none"/>
          <w:lang w:val="en-US" w:eastAsia="zh-CN" w:bidi="ar-SA"/>
        </w:rPr>
      </w:pPr>
      <w:r>
        <w:rPr>
          <w:rFonts w:hint="eastAsia" w:ascii="Microsoft New Tai Lue" w:hAnsi="Microsoft New Tai Lue" w:cs="Microsoft New Tai Lue"/>
          <w:b/>
          <w:bCs w:val="0"/>
          <w:color w:val="000000"/>
          <w:sz w:val="30"/>
          <w:szCs w:val="30"/>
          <w:highlight w:val="none"/>
          <w:lang w:val="en-US" w:eastAsia="zh-CN" w:bidi="ar-SA"/>
        </w:rPr>
      </w:r>
      <w:r/>
    </w:p>
    <w:p>
      <w:pPr>
        <w:pStyle w:val="808"/>
        <w:jc w:val="center"/>
        <w:keepLines w:val="0"/>
        <w:keepNext w:val="0"/>
        <w:pageBreakBefore w:val="0"/>
        <w:spacing w:line="360" w:lineRule="auto"/>
        <w:widowControl w:val="off"/>
        <w:rPr>
          <w:rFonts w:hint="eastAsia" w:ascii="Microsoft New Tai Lue" w:hAnsi="Microsoft New Tai Lue" w:cs="Microsoft New Tai Lue"/>
          <w:b/>
          <w:bCs w:val="0"/>
          <w:color w:val="000000"/>
          <w:sz w:val="28"/>
          <w:szCs w:val="28"/>
          <w:highlight w:val="none"/>
          <w:lang w:val="en-US" w:eastAsia="zh-CN" w:bidi="ar-SA"/>
        </w:rPr>
      </w:pPr>
      <w:r>
        <w:rPr>
          <w:rFonts w:hint="eastAsia" w:ascii="Microsoft New Tai Lue" w:hAnsi="Microsoft New Tai Lue" w:cs="Microsoft New Tai Lue"/>
          <w:b/>
          <w:bCs w:val="0"/>
          <w:color w:val="000000"/>
          <w:sz w:val="28"/>
          <w:szCs w:val="28"/>
          <w:highlight w:val="none"/>
          <w:lang w:val="en-US" w:eastAsia="zh-CN" w:bidi="ar-SA"/>
        </w:rPr>
        <w:t xml:space="preserve">一、承诺函</w:t>
      </w:r>
      <w:r>
        <w:rPr>
          <w:rFonts w:hint="eastAsia" w:ascii="Microsoft New Tai Lue" w:hAnsi="Microsoft New Tai Lue" w:cs="Microsoft New Tai Lue"/>
          <w:b/>
          <w:bCs w:val="0"/>
          <w:color w:val="000000"/>
          <w:sz w:val="28"/>
          <w:szCs w:val="28"/>
          <w:highlight w:val="none"/>
          <w:lang w:val="en-US" w:eastAsia="zh-CN" w:bidi="ar-SA"/>
        </w:rPr>
      </w:r>
      <w:r/>
    </w:p>
    <w:p>
      <w:pPr>
        <w:pStyle w:val="834"/>
        <w:keepLines w:val="0"/>
        <w:keepNext w:val="0"/>
        <w:pageBreakBefore w:val="0"/>
        <w:spacing w:line="360" w:lineRule="auto"/>
        <w:widowControl w:val="off"/>
        <w:rPr>
          <w:rFonts w:hint="eastAsia" w:ascii="Microsoft New Tai Lue" w:hAnsi="Microsoft New Tai Lue" w:eastAsia="宋体" w:cs="Microsoft New Tai Lue"/>
          <w:b/>
          <w:bCs w:val="0"/>
          <w:color w:val="000000"/>
          <w:sz w:val="21"/>
          <w:szCs w:val="21"/>
          <w:highlight w:val="none"/>
          <w:lang w:val="en-US" w:eastAsia="zh-CN" w:bidi="ar-SA"/>
        </w:rPr>
      </w:pPr>
      <w:r>
        <w:rPr>
          <w:rFonts w:hint="eastAsia" w:ascii="Microsoft New Tai Lue" w:hAnsi="Microsoft New Tai Lue" w:eastAsia="宋体" w:cs="Microsoft New Tai Lue"/>
          <w:b/>
          <w:bCs w:val="0"/>
          <w:color w:val="000000"/>
          <w:sz w:val="21"/>
          <w:szCs w:val="21"/>
          <w:highlight w:val="none"/>
          <w:lang w:val="en-US" w:eastAsia="zh-CN" w:bidi="ar-SA"/>
        </w:rPr>
      </w:r>
      <w:r/>
    </w:p>
    <w:p>
      <w:pPr>
        <w:pStyle w:val="834"/>
        <w:keepLines w:val="0"/>
        <w:keepNext w:val="0"/>
        <w:pageBreakBefore w:val="0"/>
        <w:spacing w:line="360" w:lineRule="auto"/>
        <w:widowControl w:val="off"/>
        <w:rPr>
          <w:rFonts w:hint="eastAsia" w:ascii="Microsoft New Tai Lue" w:hAnsi="Microsoft New Tai Lue" w:eastAsia="宋体" w:cs="Microsoft New Tai Lue"/>
          <w:b w:val="0"/>
          <w:bCs/>
          <w:color w:val="000000"/>
          <w:sz w:val="21"/>
          <w:szCs w:val="21"/>
          <w:highlight w:val="none"/>
          <w:lang w:val="en-US" w:eastAsia="zh-CN" w:bidi="ar-SA"/>
        </w:rPr>
      </w:pPr>
      <w:r>
        <w:rPr>
          <w:rFonts w:hint="eastAsia" w:ascii="Microsoft New Tai Lue" w:hAnsi="Microsoft New Tai Lue" w:eastAsia="宋体" w:cs="Microsoft New Tai Lue"/>
          <w:b w:val="0"/>
          <w:bCs/>
          <w:color w:val="000000"/>
          <w:sz w:val="21"/>
          <w:szCs w:val="21"/>
          <w:highlight w:val="none"/>
          <w:lang w:val="en-US" w:eastAsia="zh-CN" w:bidi="ar-SA"/>
        </w:rPr>
        <w:t xml:space="preserve">张家港市第一人民医院：</w:t>
      </w:r>
      <w:r>
        <w:rPr>
          <w:rFonts w:hint="eastAsia" w:ascii="Microsoft New Tai Lue" w:hAnsi="Microsoft New Tai Lue" w:eastAsia="宋体" w:cs="Microsoft New Tai Lue"/>
          <w:b w:val="0"/>
          <w:bCs/>
          <w:color w:val="000000"/>
          <w:sz w:val="21"/>
          <w:szCs w:val="21"/>
          <w:highlight w:val="none"/>
          <w:lang w:val="en-US" w:eastAsia="zh-CN" w:bidi="ar-SA"/>
        </w:rPr>
      </w:r>
      <w:r/>
    </w:p>
    <w:p>
      <w:pPr>
        <w:pStyle w:val="834"/>
        <w:ind w:firstLine="482"/>
        <w:keepLines w:val="0"/>
        <w:keepNext w:val="0"/>
        <w:pageBreakBefore w:val="0"/>
        <w:spacing w:line="360" w:lineRule="auto"/>
        <w:widowControl w:val="off"/>
        <w:rPr>
          <w:rFonts w:hint="eastAsia" w:ascii="Microsoft New Tai Lue" w:hAnsi="Microsoft New Tai Lue" w:eastAsia="宋体" w:cs="Microsoft New Tai Lue"/>
          <w:b w:val="0"/>
          <w:bCs/>
          <w:color w:val="000000"/>
          <w:sz w:val="21"/>
          <w:szCs w:val="21"/>
          <w:highlight w:val="none"/>
          <w:lang w:val="en-US" w:eastAsia="zh-CN" w:bidi="ar-SA"/>
        </w:rPr>
      </w:pPr>
      <w:r>
        <w:rPr>
          <w:rFonts w:hint="eastAsia" w:ascii="Microsoft New Tai Lue" w:hAnsi="Microsoft New Tai Lue" w:eastAsia="宋体" w:cs="Microsoft New Tai Lue"/>
          <w:b w:val="0"/>
          <w:bCs/>
          <w:color w:val="000000"/>
          <w:sz w:val="21"/>
          <w:szCs w:val="21"/>
          <w:highlight w:val="none"/>
          <w:lang w:val="en-US" w:eastAsia="zh-CN" w:bidi="ar-SA"/>
        </w:rPr>
        <w:t xml:space="preserve">我司承诺：所提供的备</w:t>
      </w:r>
      <w:r>
        <w:rPr>
          <w:rFonts w:hint="eastAsia" w:ascii="Microsoft New Tai Lue" w:hAnsi="Microsoft New Tai Lue" w:cs="Microsoft New Tai Lue"/>
          <w:b w:val="0"/>
          <w:bCs/>
          <w:color w:val="000000"/>
          <w:sz w:val="21"/>
          <w:szCs w:val="21"/>
          <w:highlight w:val="none"/>
          <w:lang w:val="en-US" w:eastAsia="zh-CN" w:bidi="ar-SA"/>
        </w:rPr>
        <w:t xml:space="preserve">品备件及耗材能正常</w:t>
      </w:r>
      <w:r>
        <w:rPr>
          <w:rFonts w:hint="eastAsia" w:ascii="Microsoft New Tai Lue" w:hAnsi="Microsoft New Tai Lue" w:eastAsia="宋体" w:cs="Microsoft New Tai Lue"/>
          <w:b w:val="0"/>
          <w:bCs/>
          <w:color w:val="000000"/>
          <w:sz w:val="21"/>
          <w:szCs w:val="21"/>
          <w:highlight w:val="none"/>
          <w:lang w:val="en-US" w:eastAsia="zh-CN" w:bidi="ar-SA"/>
        </w:rPr>
        <w:t xml:space="preserve">供应</w:t>
      </w:r>
      <w:r>
        <w:rPr>
          <w:rFonts w:hint="eastAsia" w:ascii="Microsoft New Tai Lue" w:hAnsi="Microsoft New Tai Lue" w:cs="Microsoft New Tai Lue"/>
          <w:b w:val="0"/>
          <w:bCs/>
          <w:color w:val="000000"/>
          <w:sz w:val="21"/>
          <w:szCs w:val="21"/>
          <w:highlight w:val="none"/>
          <w:lang w:val="en-US" w:eastAsia="zh-CN" w:bidi="ar-SA"/>
        </w:rPr>
        <w:t xml:space="preserve">10年以上</w:t>
      </w:r>
      <w:r>
        <w:rPr>
          <w:rFonts w:hint="eastAsia" w:ascii="Microsoft New Tai Lue" w:hAnsi="Microsoft New Tai Lue" w:eastAsia="宋体" w:cs="Microsoft New Tai Lue"/>
          <w:b w:val="0"/>
          <w:bCs/>
          <w:color w:val="000000"/>
          <w:sz w:val="21"/>
          <w:szCs w:val="21"/>
          <w:highlight w:val="none"/>
          <w:lang w:val="en-US" w:eastAsia="zh-CN" w:bidi="ar-SA"/>
        </w:rPr>
        <w:t xml:space="preserve">。</w:t>
      </w:r>
      <w:r>
        <w:rPr>
          <w:rFonts w:hint="eastAsia" w:ascii="Microsoft New Tai Lue" w:hAnsi="Microsoft New Tai Lue" w:eastAsia="宋体" w:cs="Microsoft New Tai Lue"/>
          <w:b w:val="0"/>
          <w:bCs/>
          <w:color w:val="000000"/>
          <w:sz w:val="21"/>
          <w:szCs w:val="21"/>
          <w:highlight w:val="none"/>
          <w:lang w:val="en-US" w:eastAsia="zh-CN" w:bidi="ar-SA"/>
        </w:rPr>
      </w:r>
      <w:r/>
    </w:p>
    <w:p>
      <w:pPr>
        <w:pStyle w:val="808"/>
        <w:ind w:firstLine="3990"/>
        <w:keepLines w:val="0"/>
        <w:keepNext w:val="0"/>
        <w:pageBreakBefore w:val="0"/>
        <w:spacing w:line="360" w:lineRule="auto"/>
        <w:widowControl w:val="off"/>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808"/>
        <w:jc w:val="center"/>
        <w:keepLines w:val="0"/>
        <w:keepNext w:val="0"/>
        <w:pageBreakBefore w:val="0"/>
        <w:spacing w:line="360" w:lineRule="auto"/>
        <w:widowControl w:val="off"/>
        <w:rPr>
          <w:color w:val="000000"/>
          <w:highlight w:val="none"/>
        </w:rPr>
      </w:pPr>
      <w:r>
        <w:rPr>
          <w:color w:val="000000"/>
          <w:highlight w:val="none"/>
        </w:rPr>
      </w:r>
      <w:r/>
    </w:p>
    <w:p>
      <w:pPr>
        <w:pStyle w:val="808"/>
        <w:ind w:firstLine="3990"/>
        <w:keepLines w:val="0"/>
        <w:keepNext w:val="0"/>
        <w:pageBreakBefore w:val="0"/>
        <w:spacing w:line="360" w:lineRule="auto"/>
        <w:widowControl w:val="off"/>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投标</w:t>
      </w:r>
      <w:r>
        <w:rPr>
          <w:rFonts w:hint="eastAsia" w:ascii="Microsoft New Tai Lue" w:hAnsi="Microsoft New Tai Lue" w:cs="Microsoft New Tai Lue"/>
          <w:bCs/>
          <w:color w:val="000000"/>
          <w:highlight w:val="none"/>
        </w:rPr>
        <w:t xml:space="preserve">人</w:t>
      </w:r>
      <w:r>
        <w:rPr>
          <w:rFonts w:ascii="Microsoft New Tai Lue" w:hAnsi="Microsoft New Tai Lue" w:cs="Microsoft New Tai Lue"/>
          <w:bCs/>
          <w:color w:val="000000"/>
          <w:highlight w:val="none"/>
        </w:rPr>
        <w:t xml:space="preserve">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887"/>
        <w:ind w:firstLine="420"/>
        <w:jc w:val="right"/>
        <w:keepLines w:val="0"/>
        <w:keepNext w:val="0"/>
        <w:pageBreakBefore w:val="0"/>
        <w:spacing w:line="360" w:lineRule="auto"/>
        <w:widowControl w:val="off"/>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887"/>
        <w:ind w:firstLine="420"/>
        <w:jc w:val="right"/>
        <w:keepLines w:val="0"/>
        <w:keepNext w:val="0"/>
        <w:pageBreakBefore w:val="0"/>
        <w:spacing w:line="360" w:lineRule="auto"/>
        <w:widowControl w:val="off"/>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808"/>
        <w:jc w:val="center"/>
        <w:keepLines w:val="0"/>
        <w:keepNext w:val="0"/>
        <w:pageBreakBefore w:val="0"/>
        <w:spacing w:line="360" w:lineRule="auto"/>
        <w:widowControl w:val="off"/>
        <w:rPr>
          <w:rFonts w:hint="eastAsia" w:ascii="Microsoft New Tai Lue" w:hAnsi="Microsoft New Tai Lue" w:cs="Microsoft New Tai Lue"/>
          <w:b/>
          <w:bCs w:val="0"/>
          <w:color w:val="000000"/>
          <w:sz w:val="30"/>
          <w:szCs w:val="30"/>
          <w:highlight w:val="none"/>
          <w:lang w:val="en-US" w:eastAsia="zh-CN" w:bidi="ar-SA"/>
        </w:rPr>
      </w:pPr>
      <w:r>
        <w:rPr>
          <w:rFonts w:hint="eastAsia" w:ascii="Microsoft New Tai Lue" w:hAnsi="Microsoft New Tai Lue" w:cs="Microsoft New Tai Lue"/>
          <w:b/>
          <w:bCs w:val="0"/>
          <w:color w:val="000000"/>
          <w:sz w:val="30"/>
          <w:szCs w:val="30"/>
          <w:highlight w:val="none"/>
          <w:lang w:val="en-US" w:eastAsia="zh-CN" w:bidi="ar-SA"/>
        </w:rPr>
      </w:r>
      <w:r/>
    </w:p>
    <w:p>
      <w:pPr>
        <w:pStyle w:val="808"/>
        <w:jc w:val="center"/>
        <w:keepLines w:val="0"/>
        <w:keepNext w:val="0"/>
        <w:pageBreakBefore w:val="0"/>
        <w:spacing w:line="360" w:lineRule="auto"/>
        <w:widowControl w:val="off"/>
        <w:rPr>
          <w:rFonts w:hint="eastAsia" w:ascii="Microsoft New Tai Lue" w:hAnsi="Microsoft New Tai Lue" w:cs="Microsoft New Tai Lue"/>
          <w:b/>
          <w:bCs w:val="0"/>
          <w:color w:val="000000"/>
          <w:sz w:val="30"/>
          <w:szCs w:val="30"/>
          <w:highlight w:val="none"/>
          <w:lang w:val="en-US" w:eastAsia="zh-CN" w:bidi="ar-SA"/>
        </w:rPr>
      </w:pPr>
      <w:r>
        <w:rPr>
          <w:rFonts w:hint="eastAsia" w:ascii="Microsoft New Tai Lue" w:hAnsi="Microsoft New Tai Lue" w:cs="Microsoft New Tai Lue"/>
          <w:b/>
          <w:bCs w:val="0"/>
          <w:color w:val="000000"/>
          <w:sz w:val="30"/>
          <w:szCs w:val="30"/>
          <w:highlight w:val="none"/>
          <w:lang w:val="en-US" w:eastAsia="zh-CN" w:bidi="ar-SA"/>
        </w:rPr>
      </w:r>
      <w:r/>
    </w:p>
    <w:p>
      <w:pPr>
        <w:pStyle w:val="808"/>
        <w:jc w:val="center"/>
        <w:keepLines w:val="0"/>
        <w:keepNext w:val="0"/>
        <w:pageBreakBefore w:val="0"/>
        <w:spacing w:line="360" w:lineRule="auto"/>
        <w:widowControl w:val="off"/>
        <w:rPr>
          <w:rFonts w:hint="eastAsia" w:ascii="Microsoft New Tai Lue" w:hAnsi="Microsoft New Tai Lue" w:cs="Microsoft New Tai Lue"/>
          <w:b/>
          <w:bCs w:val="0"/>
          <w:color w:val="000000"/>
          <w:sz w:val="30"/>
          <w:szCs w:val="30"/>
          <w:highlight w:val="none"/>
          <w:lang w:val="en-US" w:eastAsia="zh-CN" w:bidi="ar-SA"/>
        </w:rPr>
      </w:pPr>
      <w:r>
        <w:rPr>
          <w:rFonts w:hint="eastAsia" w:ascii="Microsoft New Tai Lue" w:hAnsi="Microsoft New Tai Lue" w:cs="Microsoft New Tai Lue"/>
          <w:b/>
          <w:bCs w:val="0"/>
          <w:color w:val="000000"/>
          <w:sz w:val="30"/>
          <w:szCs w:val="30"/>
          <w:highlight w:val="none"/>
          <w:lang w:val="en-US" w:eastAsia="zh-CN" w:bidi="ar-SA"/>
        </w:rPr>
      </w:r>
      <w:r/>
    </w:p>
    <w:p>
      <w:pPr>
        <w:pStyle w:val="808"/>
        <w:jc w:val="center"/>
        <w:keepLines w:val="0"/>
        <w:keepNext w:val="0"/>
        <w:pageBreakBefore w:val="0"/>
        <w:spacing w:line="360" w:lineRule="auto"/>
        <w:widowControl w:val="off"/>
        <w:rPr>
          <w:rFonts w:ascii="Microsoft New Tai Lue" w:hAnsi="Microsoft New Tai Lue" w:cs="Microsoft New Tai Lue"/>
          <w:b/>
          <w:bCs w:val="0"/>
          <w:color w:val="000000"/>
          <w:sz w:val="28"/>
          <w:szCs w:val="28"/>
          <w:highlight w:val="none"/>
          <w:lang w:val="en-US" w:eastAsia="zh-CN" w:bidi="ar-SA"/>
        </w:rPr>
      </w:pPr>
      <w:r>
        <w:rPr>
          <w:rFonts w:hint="eastAsia" w:ascii="Microsoft New Tai Lue" w:hAnsi="Microsoft New Tai Lue" w:cs="Microsoft New Tai Lue"/>
          <w:b/>
          <w:bCs w:val="0"/>
          <w:color w:val="000000"/>
          <w:sz w:val="28"/>
          <w:szCs w:val="28"/>
          <w:highlight w:val="none"/>
          <w:lang w:val="en-US" w:eastAsia="zh-CN" w:bidi="ar-SA"/>
        </w:rPr>
        <w:t xml:space="preserve">二、备品备件及耗材的清单及报价(格式自拟)</w:t>
      </w:r>
      <w:r>
        <w:rPr>
          <w:rFonts w:ascii="Microsoft New Tai Lue" w:hAnsi="Microsoft New Tai Lue" w:cs="Microsoft New Tai Lue"/>
          <w:b/>
          <w:bCs w:val="0"/>
          <w:color w:val="000000"/>
          <w:sz w:val="28"/>
          <w:szCs w:val="28"/>
          <w:highlight w:val="none"/>
          <w:lang w:val="en-US" w:eastAsia="zh-CN" w:bidi="ar-SA"/>
        </w:rPr>
      </w:r>
      <w:r/>
    </w:p>
    <w:p>
      <w:pPr>
        <w:pStyle w:val="808"/>
        <w:rPr>
          <w:rFonts w:hint="eastAsia" w:ascii="Microsoft New Tai Lue" w:hAnsi="Microsoft New Tai Lue" w:eastAsia="宋体" w:cs="Microsoft New Tai Lue"/>
          <w:b/>
          <w:bCs w:val="0"/>
          <w:color w:val="000000"/>
          <w:sz w:val="24"/>
          <w:szCs w:val="24"/>
          <w:highlight w:val="none"/>
          <w:lang w:val="en-US" w:eastAsia="zh-CN" w:bidi="ar-SA"/>
        </w:rPr>
      </w:pPr>
      <w:r>
        <w:rPr>
          <w:rFonts w:hint="eastAsia" w:ascii="Microsoft New Tai Lue" w:hAnsi="Microsoft New Tai Lue" w:eastAsia="宋体" w:cs="Microsoft New Tai Lue"/>
          <w:b/>
          <w:bCs w:val="0"/>
          <w:color w:val="000000"/>
          <w:sz w:val="24"/>
          <w:szCs w:val="24"/>
          <w:highlight w:val="none"/>
          <w:lang w:val="en-US" w:eastAsia="zh-CN" w:bidi="ar-SA"/>
        </w:rPr>
        <w:br w:type="page" w:clear="all"/>
      </w:r>
      <w:r>
        <w:rPr>
          <w:rFonts w:hint="eastAsia" w:ascii="Microsoft New Tai Lue" w:hAnsi="Microsoft New Tai Lue" w:eastAsia="宋体" w:cs="Microsoft New Tai Lue"/>
          <w:b/>
          <w:bCs w:val="0"/>
          <w:color w:val="000000"/>
          <w:sz w:val="24"/>
          <w:szCs w:val="24"/>
          <w:highlight w:val="none"/>
          <w:lang w:val="en-US" w:eastAsia="zh-CN" w:bidi="ar-SA"/>
        </w:rPr>
      </w:r>
      <w:r/>
    </w:p>
    <w:p>
      <w:pPr>
        <w:pStyle w:val="808"/>
        <w:rPr>
          <w:rFonts w:hint="eastAsia"/>
          <w:color w:val="000000"/>
          <w:highlight w:val="none"/>
          <w:lang w:val="en-US" w:eastAsia="zh-CN"/>
        </w:rPr>
      </w:pPr>
      <w:r>
        <w:rPr>
          <w:rFonts w:hint="eastAsia"/>
          <w:color w:val="000000"/>
          <w:highlight w:val="none"/>
          <w:lang w:val="en-US" w:eastAsia="zh-CN"/>
        </w:rPr>
      </w:r>
      <w:r/>
    </w:p>
    <w:p>
      <w:pPr>
        <w:pStyle w:val="850"/>
        <w:spacing w:before="0"/>
        <w:rPr>
          <w:rFonts w:ascii="Microsoft New Tai Lue" w:hAnsi="Microsoft New Tai Lue" w:cs="Microsoft New Tai Lue"/>
          <w:color w:val="000000"/>
          <w:sz w:val="24"/>
          <w:szCs w:val="24"/>
          <w:highlight w:val="none"/>
        </w:rPr>
      </w:pPr>
      <w:r>
        <w:rPr>
          <w:rFonts w:ascii="Microsoft New Tai Lue" w:hAnsi="Microsoft New Tai Lue" w:cs="Microsoft New Tai Lue"/>
          <w:bCs w:val="0"/>
          <w:color w:val="000000"/>
          <w:sz w:val="24"/>
          <w:szCs w:val="24"/>
          <w:highlight w:val="none"/>
        </w:rPr>
        <w:t xml:space="preserve">（6）商务条款偏离表</w:t>
      </w:r>
      <w:bookmarkEnd w:id="288"/>
      <w:r/>
      <w:bookmarkEnd w:id="289"/>
      <w:r/>
      <w:bookmarkEnd w:id="290"/>
      <w:r>
        <w:rPr>
          <w:rFonts w:ascii="Microsoft New Tai Lue" w:hAnsi="Microsoft New Tai Lue" w:cs="Microsoft New Tai Lue"/>
          <w:color w:val="000000"/>
          <w:sz w:val="24"/>
          <w:szCs w:val="24"/>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firstLine="420"/>
        <w:rPr>
          <w:rFonts w:hint="eastAsia" w:ascii="Microsoft New Tai Lue" w:hAnsi="Microsoft New Tai Lue" w:eastAsia="宋体" w:cs="Microsoft New Tai Lue"/>
          <w:color w:val="000000"/>
          <w:sz w:val="21"/>
          <w:szCs w:val="21"/>
          <w:highlight w:val="none"/>
          <w:lang w:eastAsia="zh-CN"/>
        </w:rPr>
      </w:pPr>
      <w:r>
        <w:rPr>
          <w:rFonts w:hint="eastAsia" w:ascii="Microsoft New Tai Lue" w:hAnsi="Microsoft New Tai Lue" w:cs="Microsoft New Tai Lue"/>
          <w:color w:val="000000"/>
          <w:sz w:val="21"/>
          <w:szCs w:val="21"/>
          <w:highlight w:val="none"/>
        </w:rPr>
        <w:t xml:space="preserve">项目名称：</w:t>
      </w:r>
      <w:r>
        <w:rPr>
          <w:rFonts w:hint="eastAsia" w:ascii="Microsoft New Tai Lue" w:hAnsi="Microsoft New Tai Lue" w:cs="Microsoft New Tai Lue"/>
          <w:color w:val="000000"/>
          <w:sz w:val="21"/>
          <w:szCs w:val="21"/>
          <w:highlight w:val="none"/>
          <w:lang w:eastAsia="zh-CN"/>
        </w:rPr>
        <w:t xml:space="preserve">张家港市第一人民医院移动式C形臂X射线机采购项目</w:t>
      </w:r>
      <w:r>
        <w:rPr>
          <w:rFonts w:hint="eastAsia" w:ascii="Microsoft New Tai Lue" w:hAnsi="Microsoft New Tai Lue" w:eastAsia="宋体" w:cs="Microsoft New Tai Lue"/>
          <w:color w:val="000000"/>
          <w:sz w:val="21"/>
          <w:szCs w:val="21"/>
          <w:highlight w:val="none"/>
          <w:lang w:eastAsia="zh-CN"/>
        </w:rPr>
      </w:r>
      <w:r/>
    </w:p>
    <w:p>
      <w:pPr>
        <w:pStyle w:val="887"/>
        <w:ind w:firstLine="420"/>
        <w:rPr>
          <w:rFonts w:hint="eastAsia" w:ascii="Microsoft New Tai Lue" w:hAnsi="Microsoft New Tai Lue" w:eastAsia="宋体" w:cs="Microsoft New Tai Lue"/>
          <w:color w:val="000000"/>
          <w:sz w:val="21"/>
          <w:szCs w:val="21"/>
          <w:highlight w:val="none"/>
          <w:u w:val="single"/>
          <w:lang w:eastAsia="zh-CN"/>
        </w:rPr>
      </w:pPr>
      <w:r>
        <w:rPr>
          <w:rFonts w:hint="eastAsia" w:ascii="Microsoft New Tai Lue" w:hAnsi="Microsoft New Tai Lue" w:cs="Microsoft New Tai Lue"/>
          <w:color w:val="000000"/>
          <w:sz w:val="21"/>
          <w:szCs w:val="21"/>
          <w:highlight w:val="none"/>
        </w:rPr>
        <w:t xml:space="preserve">项目编号：</w:t>
      </w:r>
      <w:r>
        <w:rPr>
          <w:rFonts w:hint="eastAsia" w:ascii="Microsoft New Tai Lue" w:hAnsi="Microsoft New Tai Lue" w:cs="Microsoft New Tai Lue"/>
          <w:color w:val="000000"/>
          <w:sz w:val="21"/>
          <w:szCs w:val="21"/>
          <w:highlight w:val="none"/>
          <w:lang w:eastAsia="zh-CN"/>
        </w:rPr>
        <w:t xml:space="preserve">JSZC-320582-JITC-G2026-0156</w:t>
      </w:r>
      <w:r>
        <w:rPr>
          <w:rFonts w:hint="eastAsia" w:ascii="Microsoft New Tai Lue" w:hAnsi="Microsoft New Tai Lue" w:eastAsia="宋体" w:cs="Microsoft New Tai Lue"/>
          <w:color w:val="000000"/>
          <w:sz w:val="21"/>
          <w:szCs w:val="21"/>
          <w:highlight w:val="none"/>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trHeight w:val="635"/>
        </w:trPr>
        <w:tc>
          <w:tcPr>
            <w:tcW w:w="653"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序号</w:t>
            </w:r>
            <w:r>
              <w:rPr>
                <w:rFonts w:ascii="Microsoft New Tai Lue" w:hAnsi="Microsoft New Tai Lue" w:eastAsia="宋体" w:cs="Microsoft New Tai Lue"/>
                <w:color w:val="000000"/>
                <w:sz w:val="21"/>
                <w:szCs w:val="21"/>
                <w:highlight w:val="none"/>
                <w:lang w:val="en-US" w:eastAsia="zh-CN" w:bidi="ar-SA"/>
              </w:rPr>
            </w:r>
            <w:r/>
          </w:p>
        </w:tc>
        <w:tc>
          <w:tcPr>
            <w:tcW w:w="2348"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招标文件的商务条款</w:t>
            </w:r>
            <w:r>
              <w:rPr>
                <w:rFonts w:ascii="Microsoft New Tai Lue" w:hAnsi="Microsoft New Tai Lue" w:eastAsia="宋体" w:cs="Microsoft New Tai Lue"/>
                <w:color w:val="000000"/>
                <w:sz w:val="21"/>
                <w:szCs w:val="21"/>
                <w:highlight w:val="none"/>
                <w:lang w:val="en-US" w:eastAsia="zh-CN" w:bidi="ar-SA"/>
              </w:rPr>
            </w:r>
            <w:r/>
          </w:p>
        </w:tc>
        <w:tc>
          <w:tcPr>
            <w:tcW w:w="1230" w:type="dxa"/>
            <w:vAlign w:val="center"/>
            <w:textDirection w:val="lrTb"/>
            <w:noWrap w:val="false"/>
          </w:tcPr>
          <w:p>
            <w:pPr>
              <w:pStyle w:val="887"/>
              <w:ind w:firstLine="0"/>
              <w:jc w:val="center"/>
              <w:spacing w:line="48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是否</w:t>
            </w:r>
            <w:r>
              <w:rPr>
                <w:rFonts w:ascii="Microsoft New Tai Lue" w:hAnsi="Microsoft New Tai Lue" w:eastAsia="宋体" w:cs="Microsoft New Tai Lue"/>
                <w:color w:val="000000"/>
                <w:sz w:val="21"/>
                <w:szCs w:val="21"/>
                <w:highlight w:val="none"/>
                <w:lang w:val="en-US" w:eastAsia="zh-CN" w:bidi="ar-SA"/>
              </w:rPr>
              <w:t xml:space="preserve">偏离</w:t>
            </w:r>
            <w:r>
              <w:rPr>
                <w:rFonts w:ascii="Microsoft New Tai Lue" w:hAnsi="Microsoft New Tai Lue" w:eastAsia="宋体" w:cs="Microsoft New Tai Lue"/>
                <w:color w:val="000000"/>
                <w:sz w:val="21"/>
                <w:szCs w:val="21"/>
                <w:highlight w:val="none"/>
                <w:lang w:val="en-US" w:eastAsia="zh-CN" w:bidi="ar-SA"/>
              </w:rPr>
            </w:r>
            <w:r/>
          </w:p>
        </w:tc>
        <w:tc>
          <w:tcPr>
            <w:tcW w:w="1350"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偏离</w:t>
            </w:r>
            <w:r>
              <w:rPr>
                <w:rFonts w:hint="eastAsia" w:ascii="Microsoft New Tai Lue" w:hAnsi="Microsoft New Tai Lue" w:eastAsia="宋体" w:cs="Microsoft New Tai Lue"/>
                <w:color w:val="000000"/>
                <w:sz w:val="21"/>
                <w:szCs w:val="21"/>
                <w:highlight w:val="none"/>
                <w:lang w:val="en-US" w:eastAsia="zh-CN" w:bidi="ar-SA"/>
              </w:rPr>
              <w:t xml:space="preserve">说明</w:t>
            </w:r>
            <w:r>
              <w:rPr>
                <w:rFonts w:ascii="Microsoft New Tai Lue" w:hAnsi="Microsoft New Tai Lue" w:eastAsia="宋体" w:cs="Microsoft New Tai Lue"/>
                <w:color w:val="000000"/>
                <w:sz w:val="21"/>
                <w:szCs w:val="21"/>
                <w:highlight w:val="none"/>
                <w:lang w:val="en-US" w:eastAsia="zh-CN" w:bidi="ar-SA"/>
              </w:rPr>
            </w:r>
            <w:r/>
          </w:p>
        </w:tc>
        <w:tc>
          <w:tcPr>
            <w:tcW w:w="2099"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投标文件响应页码</w:t>
            </w:r>
            <w:r>
              <w:rPr>
                <w:rFonts w:ascii="Microsoft New Tai Lue" w:hAnsi="Microsoft New Tai Lue" w:eastAsia="宋体" w:cs="Microsoft New Tai Lue"/>
                <w:color w:val="000000"/>
                <w:sz w:val="21"/>
                <w:szCs w:val="21"/>
                <w:highlight w:val="none"/>
                <w:lang w:val="en-US" w:eastAsia="zh-CN" w:bidi="ar-SA"/>
              </w:rPr>
            </w:r>
            <w:r/>
          </w:p>
        </w:tc>
        <w:tc>
          <w:tcPr>
            <w:tcW w:w="79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备注</w:t>
            </w:r>
            <w:r>
              <w:rPr>
                <w:rFonts w:ascii="Microsoft New Tai Lue" w:hAnsi="Microsoft New Tai Lue" w:eastAsia="宋体" w:cs="Microsoft New Tai Lue"/>
                <w:color w:val="000000"/>
                <w:sz w:val="21"/>
                <w:szCs w:val="21"/>
                <w:highlight w:val="none"/>
                <w:lang w:val="en-US" w:eastAsia="zh-CN" w:bidi="ar-SA"/>
              </w:rPr>
            </w:r>
            <w:r/>
          </w:p>
        </w:tc>
      </w:tr>
      <w:tr>
        <w:trPr>
          <w:trHeight w:val="570"/>
        </w:trPr>
        <w:tc>
          <w:tcPr>
            <w:tcW w:w="653"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348"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30"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50" w:type="dxa"/>
            <w:vAlign w:val="top"/>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99"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9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1"/>
        </w:trPr>
        <w:tc>
          <w:tcPr>
            <w:tcW w:w="653"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348"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30"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50" w:type="dxa"/>
            <w:vAlign w:val="top"/>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99"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9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653"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348"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30"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50" w:type="dxa"/>
            <w:vAlign w:val="top"/>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99"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9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714"/>
        </w:trPr>
        <w:tc>
          <w:tcPr>
            <w:tcW w:w="653"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348"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30"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50" w:type="dxa"/>
            <w:vAlign w:val="top"/>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99"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9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2"/>
        </w:trPr>
        <w:tc>
          <w:tcPr>
            <w:tcW w:w="653"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348"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30"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50" w:type="dxa"/>
            <w:vAlign w:val="top"/>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99"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9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707"/>
        </w:trPr>
        <w:tc>
          <w:tcPr>
            <w:tcW w:w="653"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348"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30"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50" w:type="dxa"/>
            <w:vAlign w:val="top"/>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99"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9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pStyle w:val="847"/>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847"/>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投标人须根据招标文件商务条款要求填写此表，作为投标文件的组成部分。</w:t>
      </w:r>
      <w:r>
        <w:rPr>
          <w:rFonts w:ascii="Times New Roman" w:hAnsi="Times New Roman"/>
          <w:b/>
          <w:bCs/>
          <w:color w:val="000000"/>
          <w:highlight w:val="none"/>
        </w:rPr>
      </w:r>
      <w:r/>
    </w:p>
    <w:p>
      <w:pPr>
        <w:pStyle w:val="847"/>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rPr>
          <w:rFonts w:ascii="Times New Roman" w:hAnsi="Times New Roman"/>
          <w:b/>
          <w:bCs/>
          <w:color w:val="000000"/>
          <w:highlight w:val="none"/>
        </w:rPr>
      </w:r>
      <w:r/>
    </w:p>
    <w:p>
      <w:pPr>
        <w:pStyle w:val="847"/>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偏离包括正、负偏离，正偏离指投标人的响应优于招标文件要求，负偏离指投标人的响应低于招标文件要求。</w:t>
      </w:r>
      <w:r>
        <w:rPr>
          <w:rFonts w:ascii="Times New Roman" w:hAnsi="Times New Roman"/>
          <w:b/>
          <w:bCs/>
          <w:color w:val="000000"/>
          <w:highlight w:val="none"/>
        </w:rPr>
      </w:r>
      <w:r/>
    </w:p>
    <w:p>
      <w:pPr>
        <w:pStyle w:val="808"/>
        <w:ind w:firstLine="440"/>
        <w:jc w:val="right"/>
        <w:spacing w:line="360" w:lineRule="auto"/>
        <w:rPr>
          <w:rFonts w:ascii="Microsoft New Tai Lue" w:hAnsi="Microsoft New Tai Lue" w:cs="Microsoft New Tai Lue"/>
          <w:color w:val="000000"/>
          <w:sz w:val="22"/>
          <w:szCs w:val="22"/>
          <w:highlight w:val="none"/>
        </w:rPr>
      </w:pPr>
      <w:r/>
      <w:bookmarkStart w:id="292" w:name="_Toc103848587"/>
      <w:r/>
      <w:bookmarkStart w:id="293" w:name="_Toc104560902"/>
      <w:r>
        <w:rPr>
          <w:rFonts w:ascii="Microsoft New Tai Lue" w:hAnsi="Microsoft New Tai Lue" w:cs="Microsoft New Tai Lue"/>
          <w:color w:val="000000"/>
          <w:sz w:val="22"/>
          <w:szCs w:val="22"/>
          <w:highlight w:val="none"/>
        </w:rPr>
      </w:r>
      <w:r/>
    </w:p>
    <w:p>
      <w:pPr>
        <w:pStyle w:val="808"/>
        <w:ind w:right="420" w:firstLine="3780"/>
        <w:spacing w:line="360" w:lineRule="auto"/>
        <w:rPr>
          <w:color w:val="000000"/>
          <w:highlight w:val="none"/>
          <w:u w:val="single"/>
        </w:rPr>
      </w:pPr>
      <w:r>
        <w:rPr>
          <w:rFonts w:hint="eastAsia"/>
          <w:color w:val="000000"/>
          <w:highlight w:val="none"/>
        </w:rPr>
        <w:t xml:space="preserve">投标人</w:t>
      </w:r>
      <w:r>
        <w:rPr>
          <w:color w:val="000000"/>
          <w:highlight w:val="none"/>
        </w:rPr>
        <w:t xml:space="preserve">名称（公章）：</w:t>
      </w:r>
      <w:r>
        <w:rPr>
          <w:color w:val="000000"/>
          <w:highlight w:val="none"/>
          <w:u w:val="single"/>
        </w:rPr>
        <w:t xml:space="preserve">                 </w:t>
      </w:r>
      <w:r>
        <w:rPr>
          <w:color w:val="000000"/>
          <w:highlight w:val="none"/>
          <w:u w:val="single"/>
        </w:rPr>
      </w:r>
      <w:r/>
    </w:p>
    <w:p>
      <w:pPr>
        <w:pStyle w:val="808"/>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r>
        <w:rPr>
          <w:rFonts w:ascii="Microsoft New Tai Lue" w:hAnsi="Microsoft New Tai Lue" w:cs="Microsoft New Tai Lue"/>
          <w:color w:val="000000"/>
          <w:highlight w:val="none"/>
        </w:rPr>
      </w:r>
      <w:r/>
    </w:p>
    <w:p>
      <w:pPr>
        <w:pStyle w:val="850"/>
        <w:spacing w:line="240" w:lineRule="atLeast"/>
        <w:rPr>
          <w:rFonts w:ascii="Microsoft New Tai Lue" w:hAnsi="Microsoft New Tai Lue" w:cs="Microsoft New Tai Lue"/>
          <w:color w:val="000000"/>
          <w:highlight w:val="none"/>
        </w:rPr>
      </w:pPr>
      <w:r/>
      <w:bookmarkStart w:id="294" w:name="_Toc107246282"/>
      <w:r>
        <w:rPr>
          <w:rFonts w:ascii="Microsoft New Tai Lue" w:hAnsi="Microsoft New Tai Lue" w:cs="Microsoft New Tai Lue"/>
          <w:bCs w:val="0"/>
          <w:color w:val="000000"/>
          <w:sz w:val="24"/>
          <w:szCs w:val="24"/>
          <w:highlight w:val="none"/>
        </w:rPr>
        <w:t xml:space="preserve">（7）投标人具备投标资格的证明文件</w:t>
      </w:r>
      <w:bookmarkEnd w:id="292"/>
      <w:r/>
      <w:bookmarkEnd w:id="293"/>
      <w:r/>
      <w:bookmarkEnd w:id="294"/>
      <w:r>
        <w:rPr>
          <w:rFonts w:ascii="Microsoft New Tai Lue" w:hAnsi="Microsoft New Tai Lue" w:cs="Microsoft New Tai Lue"/>
          <w:color w:val="000000"/>
          <w:highlight w:val="none"/>
        </w:rPr>
      </w:r>
      <w:r/>
    </w:p>
    <w:p>
      <w:pPr>
        <w:pStyle w:val="850"/>
        <w:spacing w:line="240" w:lineRule="atLeast"/>
        <w:rPr>
          <w:rFonts w:ascii="Microsoft New Tai Lue" w:hAnsi="Microsoft New Tai Lue" w:cs="Microsoft New Tai Lue"/>
          <w:bCs w:val="0"/>
          <w:color w:val="000000"/>
          <w:sz w:val="24"/>
          <w:szCs w:val="24"/>
          <w:highlight w:val="none"/>
        </w:rPr>
      </w:pPr>
      <w:r/>
      <w:bookmarkStart w:id="295" w:name="_Toc107246283"/>
      <w:r/>
      <w:bookmarkStart w:id="296" w:name="_Toc103848588"/>
      <w:r/>
      <w:bookmarkStart w:id="297" w:name="_Toc104560903"/>
      <w:r>
        <w:rPr>
          <w:rFonts w:ascii="Microsoft New Tai Lue" w:hAnsi="Microsoft New Tai Lue" w:cs="Microsoft New Tai Lue"/>
          <w:bCs w:val="0"/>
          <w:color w:val="000000"/>
          <w:sz w:val="24"/>
          <w:szCs w:val="24"/>
          <w:highlight w:val="none"/>
        </w:rPr>
        <w:t xml:space="preserve">（7-1-1）</w:t>
      </w:r>
      <w:bookmarkEnd w:id="291"/>
      <w:r/>
      <w:bookmarkEnd w:id="295"/>
      <w:r/>
      <w:bookmarkEnd w:id="296"/>
      <w:r/>
      <w:bookmarkEnd w:id="297"/>
      <w:r>
        <w:rPr>
          <w:rFonts w:hint="eastAsia" w:ascii="Microsoft New Tai Lue" w:hAnsi="Microsoft New Tai Lue" w:cs="Microsoft New Tai Lue"/>
          <w:bCs w:val="0"/>
          <w:color w:val="000000"/>
          <w:sz w:val="24"/>
          <w:szCs w:val="24"/>
          <w:highlight w:val="none"/>
        </w:rPr>
        <w:t xml:space="preserve">法人或者其他组织的营业执照等证明文件，自然人的身份证明</w:t>
      </w:r>
      <w:r>
        <w:rPr>
          <w:rFonts w:ascii="Microsoft New Tai Lue" w:hAnsi="Microsoft New Tai Lue" w:cs="Microsoft New Tai Lue"/>
          <w:bCs w:val="0"/>
          <w:color w:val="000000"/>
          <w:sz w:val="24"/>
          <w:szCs w:val="24"/>
          <w:highlight w:val="none"/>
        </w:rPr>
      </w:r>
      <w:r/>
    </w:p>
    <w:p>
      <w:pPr>
        <w:pStyle w:val="808"/>
        <w:spacing w:line="360" w:lineRule="auto"/>
        <w:rPr>
          <w:rFonts w:ascii="Microsoft New Tai Lue" w:hAnsi="Microsoft New Tai Lue" w:cs="Microsoft New Tai Lue"/>
          <w:b/>
          <w:bCs/>
          <w:color w:val="000000"/>
          <w:highlight w:val="none"/>
        </w:rPr>
      </w:pPr>
      <w:r/>
      <w:bookmarkStart w:id="298" w:name="_Hlk33717720"/>
      <w:r>
        <w:rPr>
          <w:rFonts w:ascii="Microsoft New Tai Lue" w:hAnsi="Microsoft New Tai Lue" w:cs="Microsoft New Tai Lue"/>
          <w:b/>
          <w:bCs/>
          <w:color w:val="000000"/>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注：投标人提供营业执照副本（或具有同等法律效力的证照）复印件。复印件应能清晰显示投标人名称。</w:t>
      </w:r>
      <w:bookmarkEnd w:id="298"/>
      <w:r>
        <w:rPr>
          <w:rFonts w:ascii="Microsoft New Tai Lue" w:hAnsi="Microsoft New Tai Lue" w:cs="Microsoft New Tai Lue"/>
          <w:b/>
          <w:bCs/>
          <w:color w:val="000000"/>
          <w:highlight w:val="none"/>
        </w:rPr>
      </w:r>
      <w:r/>
    </w:p>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50"/>
        <w:spacing w:line="240" w:lineRule="atLeast"/>
        <w:rPr>
          <w:rFonts w:ascii="Microsoft New Tai Lue" w:hAnsi="Microsoft New Tai Lue" w:eastAsia="黑体" w:cs="Microsoft New Tai Lue"/>
          <w:b w:val="0"/>
          <w:color w:val="000000"/>
          <w:highlight w:val="none"/>
        </w:rPr>
      </w:pPr>
      <w:r/>
      <w:bookmarkStart w:id="299" w:name="_Toc102117320"/>
      <w:r/>
      <w:bookmarkStart w:id="300" w:name="_Toc103848589"/>
      <w:r>
        <w:rPr>
          <w:rFonts w:ascii="Microsoft New Tai Lue" w:hAnsi="Microsoft New Tai Lue" w:cs="Microsoft New Tai Lue"/>
          <w:bCs w:val="0"/>
          <w:color w:val="000000"/>
          <w:sz w:val="24"/>
          <w:szCs w:val="24"/>
          <w:highlight w:val="none"/>
        </w:rPr>
        <w:br w:type="page" w:clear="all"/>
      </w:r>
      <w:bookmarkStart w:id="301" w:name="_Toc107246284"/>
      <w:r/>
      <w:bookmarkStart w:id="302" w:name="_Toc104560904"/>
      <w:r>
        <w:rPr>
          <w:rFonts w:ascii="Microsoft New Tai Lue" w:hAnsi="Microsoft New Tai Lue" w:cs="Microsoft New Tai Lue"/>
          <w:bCs w:val="0"/>
          <w:color w:val="000000"/>
          <w:sz w:val="24"/>
          <w:szCs w:val="24"/>
          <w:highlight w:val="none"/>
        </w:rPr>
        <w:t xml:space="preserve">（7-1-2）工商变更登记文件（如需）</w:t>
      </w:r>
      <w:bookmarkEnd w:id="299"/>
      <w:r/>
      <w:bookmarkEnd w:id="300"/>
      <w:r/>
      <w:bookmarkEnd w:id="301"/>
      <w:r/>
      <w:bookmarkEnd w:id="302"/>
      <w:r>
        <w:rPr>
          <w:rFonts w:ascii="Microsoft New Tai Lue" w:hAnsi="Microsoft New Tai Lue" w:eastAsia="黑体" w:cs="Microsoft New Tai Lue"/>
          <w:b w:val="0"/>
          <w:color w:val="000000"/>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投标人</w:t>
      </w:r>
      <w:r>
        <w:rPr>
          <w:rFonts w:ascii="Microsoft New Tai Lue" w:hAnsi="Microsoft New Tai Lue" w:cs="Microsoft New Tai Lue"/>
          <w:b/>
          <w:bCs/>
          <w:color w:val="000000"/>
          <w:highlight w:val="none"/>
        </w:rPr>
        <w:t xml:space="preserve">在招标文件资质、业绩等要求的时间期限内发生了单位名称等变更的，提供相关工商变更登记文件的复印件。如无，则可不提供。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850"/>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303" w:name="_Toc107246285"/>
      <w:r/>
      <w:bookmarkStart w:id="304" w:name="_Toc103848590"/>
      <w:r/>
      <w:bookmarkStart w:id="305" w:name="_Toc104560905"/>
      <w:r/>
      <w:bookmarkStart w:id="306" w:name="_Toc102117321"/>
      <w:r>
        <w:rPr>
          <w:rFonts w:ascii="Microsoft New Tai Lue" w:hAnsi="Microsoft New Tai Lue" w:cs="Microsoft New Tai Lue"/>
          <w:bCs w:val="0"/>
          <w:color w:val="000000"/>
          <w:sz w:val="24"/>
          <w:szCs w:val="24"/>
          <w:highlight w:val="none"/>
        </w:rPr>
        <w:t xml:space="preserve">（7-2）财务报表</w:t>
      </w:r>
      <w:bookmarkEnd w:id="303"/>
      <w:r/>
      <w:bookmarkEnd w:id="304"/>
      <w:r/>
      <w:bookmarkEnd w:id="305"/>
      <w:r/>
      <w:bookmarkEnd w:id="306"/>
      <w:r>
        <w:rPr>
          <w:rFonts w:hint="eastAsia" w:ascii="Microsoft New Tai Lue" w:hAnsi="Microsoft New Tai Lue" w:cs="Microsoft New Tai Lue"/>
          <w:bCs w:val="0"/>
          <w:color w:val="000000"/>
          <w:sz w:val="24"/>
          <w:szCs w:val="24"/>
          <w:highlight w:val="none"/>
        </w:rPr>
        <w:t xml:space="preserve">等证明文件</w:t>
      </w:r>
      <w:r>
        <w:rPr>
          <w:rFonts w:ascii="Microsoft New Tai Lue" w:hAnsi="Microsoft New Tai Lue" w:cs="Microsoft New Tai Lue"/>
          <w:bCs w:val="0"/>
          <w:color w:val="000000"/>
          <w:sz w:val="24"/>
          <w:szCs w:val="24"/>
          <w:highlight w:val="none"/>
        </w:rPr>
      </w:r>
      <w:r/>
    </w:p>
    <w:p>
      <w:pPr>
        <w:pStyle w:val="850"/>
        <w:jc w:val="left"/>
        <w:spacing w:line="240" w:lineRule="atLeast"/>
        <w:rPr>
          <w:rFonts w:ascii="Microsoft New Tai Lue" w:hAnsi="Microsoft New Tai Lue" w:cs="Microsoft New Tai Lue"/>
          <w:bCs w:val="0"/>
          <w:color w:val="000000"/>
          <w:sz w:val="24"/>
          <w:szCs w:val="24"/>
          <w:highlight w:val="none"/>
        </w:rPr>
      </w:pPr>
      <w:r/>
      <w:bookmarkStart w:id="307" w:name="_Toc103848593"/>
      <w:r/>
      <w:bookmarkStart w:id="308" w:name="_Toc104560908"/>
      <w:r/>
      <w:bookmarkStart w:id="309" w:name="_Toc102117322"/>
      <w:r>
        <w:rPr>
          <w:rFonts w:hint="eastAsia" w:ascii="宋体" w:hAnsi="宋体" w:eastAsia="宋体" w:cs="宋体"/>
          <w:bCs/>
          <w:color w:val="000000"/>
          <w:szCs w:val="21"/>
          <w:highlight w:val="none"/>
        </w:rPr>
        <w:t xml:space="preserve">具有良好的商业信誉和健全的财务会计制度，提供财务报表复印件（如为新成立</w:t>
      </w:r>
      <w:r>
        <w:rPr>
          <w:rFonts w:hint="eastAsia" w:ascii="宋体" w:hAnsi="宋体" w:cs="宋体"/>
          <w:bCs/>
          <w:color w:val="000000"/>
          <w:szCs w:val="21"/>
          <w:highlight w:val="none"/>
          <w:lang w:val="en-US" w:eastAsia="zh-CN"/>
        </w:rPr>
        <w:t xml:space="preserve">不满足一年</w:t>
      </w:r>
      <w:r>
        <w:rPr>
          <w:rFonts w:hint="eastAsia" w:ascii="宋体" w:hAnsi="宋体" w:eastAsia="宋体" w:cs="宋体"/>
          <w:bCs/>
          <w:color w:val="000000"/>
          <w:szCs w:val="21"/>
          <w:highlight w:val="none"/>
        </w:rPr>
        <w:t xml:space="preserve">的公司</w:t>
      </w:r>
      <w:r>
        <w:rPr>
          <w:rFonts w:hint="eastAsia" w:ascii="宋体" w:hAnsi="宋体" w:cs="宋体"/>
          <w:bCs/>
          <w:color w:val="000000"/>
          <w:szCs w:val="21"/>
          <w:highlight w:val="none"/>
          <w:lang w:val="en-US" w:eastAsia="zh-CN"/>
        </w:rPr>
        <w:t xml:space="preserve">可不予提供</w:t>
      </w:r>
      <w:r>
        <w:rPr>
          <w:rFonts w:hint="eastAsia" w:ascii="宋体" w:hAnsi="宋体" w:eastAsia="宋体" w:cs="宋体"/>
          <w:bCs/>
          <w:color w:val="000000"/>
          <w:szCs w:val="21"/>
          <w:highlight w:val="none"/>
        </w:rPr>
        <w:t xml:space="preserve">）或投标截止时间前3个月内，由其基本开户银行出具的资信证明；</w:t>
      </w:r>
      <w:r>
        <w:rPr>
          <w:rFonts w:ascii="Microsoft New Tai Lue" w:hAnsi="Microsoft New Tai Lue" w:cs="Microsoft New Tai Lue"/>
          <w:bCs w:val="0"/>
          <w:color w:val="000000"/>
          <w:sz w:val="24"/>
          <w:szCs w:val="24"/>
          <w:highlight w:val="none"/>
        </w:rPr>
        <w:br w:type="page" w:clear="all"/>
      </w:r>
      <w:bookmarkStart w:id="310" w:name="_Toc107246286"/>
      <w:r>
        <w:rPr>
          <w:rFonts w:ascii="Microsoft New Tai Lue" w:hAnsi="Microsoft New Tai Lue" w:cs="Microsoft New Tai Lue"/>
          <w:bCs w:val="0"/>
          <w:color w:val="000000"/>
          <w:sz w:val="24"/>
          <w:szCs w:val="24"/>
          <w:highlight w:val="none"/>
        </w:rPr>
        <w:t xml:space="preserve">（7-3）</w:t>
      </w:r>
      <w:bookmarkEnd w:id="307"/>
      <w:r/>
      <w:bookmarkEnd w:id="308"/>
      <w:r/>
      <w:bookmarkEnd w:id="309"/>
      <w:r/>
      <w:bookmarkEnd w:id="310"/>
      <w:r>
        <w:rPr>
          <w:rFonts w:hint="eastAsia" w:ascii="Microsoft New Tai Lue" w:hAnsi="Microsoft New Tai Lue" w:cs="Microsoft New Tai Lue"/>
          <w:bCs w:val="0"/>
          <w:color w:val="000000"/>
          <w:sz w:val="24"/>
          <w:szCs w:val="24"/>
          <w:highlight w:val="none"/>
        </w:rPr>
        <w:t xml:space="preserve">具有履行合同所必需的设备和专业技术能力，提供具备履行合同所必需的设备和专业技术能力的证明材料或承诺函（由供应商根据项目需求提供说明材料）；</w:t>
      </w:r>
      <w:r>
        <w:rPr>
          <w:rFonts w:ascii="Microsoft New Tai Lue" w:hAnsi="Microsoft New Tai Lue" w:cs="Microsoft New Tai Lue"/>
          <w:bCs w:val="0"/>
          <w:color w:val="000000"/>
          <w:sz w:val="24"/>
          <w:szCs w:val="24"/>
          <w:highlight w:val="none"/>
        </w:rPr>
      </w:r>
      <w:r/>
    </w:p>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8"/>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808"/>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808"/>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808"/>
        <w:ind w:firstLine="480"/>
        <w:jc w:val="left"/>
        <w:spacing w:before="120" w:after="120" w:line="360" w:lineRule="auto"/>
        <w:rPr>
          <w:rFonts w:ascii="Microsoft New Tai Lue" w:hAnsi="Microsoft New Tai Lue" w:cs="Microsoft New Tai Lue"/>
          <w:color w:val="000000"/>
          <w:sz w:val="22"/>
          <w:highlight w:val="none"/>
        </w:rPr>
      </w:pPr>
      <w:r>
        <w:rPr>
          <w:rFonts w:ascii="Microsoft New Tai Lue" w:hAnsi="Microsoft New Tai Lue" w:cs="Microsoft New Tai Lue"/>
          <w:color w:val="000000"/>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sz w:val="22"/>
          <w:highlight w:val="none"/>
        </w:rPr>
        <w:t xml:space="preserve">。</w:t>
      </w:r>
      <w:r>
        <w:rPr>
          <w:rFonts w:ascii="Microsoft New Tai Lue" w:hAnsi="Microsoft New Tai Lue" w:cs="Microsoft New Tai Lue"/>
          <w:color w:val="000000"/>
          <w:sz w:val="22"/>
          <w:highlight w:val="none"/>
        </w:rPr>
      </w:r>
      <w:r/>
    </w:p>
    <w:p>
      <w:pPr>
        <w:pStyle w:val="808"/>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8"/>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24"/>
        <w:ind w:left="1260"/>
        <w:rPr>
          <w:color w:val="000000"/>
          <w:highlight w:val="none"/>
        </w:rPr>
      </w:pPr>
      <w:r>
        <w:rPr>
          <w:color w:val="000000"/>
          <w:highlight w:val="none"/>
        </w:rPr>
      </w:r>
      <w:r/>
    </w:p>
    <w:p>
      <w:pPr>
        <w:pStyle w:val="808"/>
        <w:rPr>
          <w:color w:val="000000"/>
          <w:highlight w:val="none"/>
        </w:rPr>
      </w:pPr>
      <w:r>
        <w:rPr>
          <w:color w:val="000000"/>
          <w:highlight w:val="none"/>
        </w:rPr>
      </w:r>
      <w:r/>
    </w:p>
    <w:p>
      <w:pPr>
        <w:pStyle w:val="824"/>
        <w:ind w:left="1260"/>
        <w:rPr>
          <w:color w:val="000000"/>
          <w:highlight w:val="none"/>
        </w:rPr>
      </w:pPr>
      <w:r>
        <w:rPr>
          <w:color w:val="000000"/>
          <w:highlight w:val="none"/>
        </w:rPr>
      </w:r>
      <w:r/>
    </w:p>
    <w:p>
      <w:pPr>
        <w:pStyle w:val="808"/>
        <w:rPr>
          <w:color w:val="000000"/>
          <w:highlight w:val="none"/>
        </w:rPr>
      </w:pPr>
      <w:r>
        <w:rPr>
          <w:color w:val="000000"/>
          <w:highlight w:val="none"/>
        </w:rPr>
      </w:r>
      <w:r/>
    </w:p>
    <w:p>
      <w:pPr>
        <w:pStyle w:val="808"/>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hint="eastAsia" w:ascii="Microsoft New Tai Lue" w:hAnsi="Microsoft New Tai Lue" w:cs="Microsoft New Tai Lue"/>
          <w:bCs/>
          <w:color w:val="000000"/>
          <w:highlight w:val="none"/>
        </w:rPr>
        <w:t xml:space="preserve">投标人</w:t>
      </w:r>
      <w:r>
        <w:rPr>
          <w:rFonts w:ascii="Microsoft New Tai Lue" w:hAnsi="Microsoft New Tai Lue" w:cs="Microsoft New Tai Lue"/>
          <w:bCs/>
          <w:color w:val="000000"/>
          <w:highlight w:val="none"/>
        </w:rPr>
        <w:t xml:space="preserve">名称（公章）：______________________</w:t>
      </w:r>
      <w:r>
        <w:rPr>
          <w:rFonts w:ascii="Microsoft New Tai Lue" w:hAnsi="Microsoft New Tai Lue" w:cs="Microsoft New Tai Lue"/>
          <w:bCs/>
          <w:color w:val="000000"/>
          <w:highlight w:val="none"/>
        </w:rPr>
      </w:r>
      <w:r/>
    </w:p>
    <w:p>
      <w:pPr>
        <w:pStyle w:val="808"/>
        <w:spacing w:line="276" w:lineRule="auto"/>
        <w:rPr>
          <w:rFonts w:ascii="Microsoft New Tai Lue" w:hAnsi="Microsoft New Tai Lue" w:cs="Microsoft New Tai Lue"/>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color w:val="000000"/>
          <w:highlight w:val="none"/>
        </w:rPr>
      </w:r>
      <w:r/>
    </w:p>
    <w:p>
      <w:pPr>
        <w:pStyle w:val="808"/>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850"/>
        <w:spacing w:line="240" w:lineRule="atLeast"/>
        <w:rPr>
          <w:rFonts w:ascii="Microsoft New Tai Lue" w:hAnsi="Microsoft New Tai Lue" w:eastAsia="黑体" w:cs="Microsoft New Tai Lue"/>
          <w:b w:val="0"/>
          <w:color w:val="000000"/>
          <w:highlight w:val="none"/>
        </w:rPr>
      </w:pPr>
      <w:r/>
      <w:bookmarkStart w:id="311" w:name="_Toc103848591"/>
      <w:r/>
      <w:bookmarkStart w:id="312" w:name="_Toc102117323"/>
      <w:r>
        <w:rPr>
          <w:rFonts w:ascii="Microsoft New Tai Lue" w:hAnsi="Microsoft New Tai Lue" w:cs="Microsoft New Tai Lue"/>
          <w:bCs w:val="0"/>
          <w:color w:val="000000"/>
          <w:sz w:val="24"/>
          <w:szCs w:val="24"/>
          <w:highlight w:val="none"/>
        </w:rPr>
        <w:br w:type="page" w:clear="all"/>
      </w:r>
      <w:bookmarkStart w:id="313" w:name="_Toc104560906"/>
      <w:r/>
      <w:bookmarkStart w:id="314" w:name="_Toc107246287"/>
      <w:r>
        <w:rPr>
          <w:rFonts w:ascii="Microsoft New Tai Lue" w:hAnsi="Microsoft New Tai Lue" w:cs="Microsoft New Tai Lue"/>
          <w:bCs w:val="0"/>
          <w:color w:val="000000"/>
          <w:sz w:val="24"/>
          <w:szCs w:val="24"/>
          <w:highlight w:val="none"/>
        </w:rPr>
        <w:t xml:space="preserve">（7-4）依法缴纳税收的相关材料</w:t>
      </w:r>
      <w:bookmarkEnd w:id="311"/>
      <w:r/>
      <w:bookmarkEnd w:id="312"/>
      <w:r/>
      <w:bookmarkEnd w:id="313"/>
      <w:r/>
      <w:bookmarkEnd w:id="314"/>
      <w:r>
        <w:rPr>
          <w:rFonts w:ascii="Microsoft New Tai Lue" w:hAnsi="Microsoft New Tai Lue" w:eastAsia="黑体" w:cs="Microsoft New Tai Lue"/>
          <w:b w:val="0"/>
          <w:color w:val="000000"/>
          <w:highlight w:val="none"/>
        </w:rPr>
      </w:r>
      <w:r/>
    </w:p>
    <w:p>
      <w:pPr>
        <w:pStyle w:val="808"/>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根据招标公告的要求提供本次采购活动前6个月内（</w:t>
      </w:r>
      <w:r>
        <w:rPr>
          <w:rFonts w:hint="eastAsia" w:ascii="Microsoft New Tai Lue" w:hAnsi="Microsoft New Tai Lue" w:cs="Microsoft New Tai Lue"/>
          <w:b/>
          <w:bCs/>
          <w:color w:val="000000"/>
          <w:highlight w:val="none"/>
          <w:lang w:eastAsia="zh-CN"/>
        </w:rPr>
        <w:t xml:space="preserve">即2025年12月（含）以来</w:t>
      </w:r>
      <w:r>
        <w:rPr>
          <w:rFonts w:hint="eastAsia" w:ascii="Microsoft New Tai Lue" w:hAnsi="Microsoft New Tai Lue" w:cs="Microsoft New Tai Lue"/>
          <w:b/>
          <w:bCs/>
          <w:color w:val="000000"/>
          <w:highlight w:val="none"/>
        </w:rPr>
        <w:t xml:space="preserve">），至少1个月缴纳税收的凭证复印件，依法享受免缴、缓缴的，提供证明材料复印件</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850"/>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315" w:name="_Toc107246288"/>
      <w:r/>
      <w:bookmarkStart w:id="316" w:name="_Toc102117324"/>
      <w:r/>
      <w:bookmarkStart w:id="317" w:name="_Toc104560907"/>
      <w:r/>
      <w:bookmarkStart w:id="318" w:name="_Toc103848592"/>
      <w:r>
        <w:rPr>
          <w:rFonts w:ascii="Microsoft New Tai Lue" w:hAnsi="Microsoft New Tai Lue" w:cs="Microsoft New Tai Lue"/>
          <w:bCs w:val="0"/>
          <w:color w:val="000000"/>
          <w:sz w:val="24"/>
          <w:szCs w:val="24"/>
          <w:highlight w:val="none"/>
        </w:rPr>
        <w:t xml:space="preserve">（7-5）依法缴纳社会保障资金的相关材料</w:t>
      </w:r>
      <w:bookmarkEnd w:id="315"/>
      <w:r/>
      <w:bookmarkEnd w:id="316"/>
      <w:r/>
      <w:bookmarkEnd w:id="317"/>
      <w:r/>
      <w:bookmarkEnd w:id="318"/>
      <w:r>
        <w:rPr>
          <w:rFonts w:ascii="Microsoft New Tai Lue" w:hAnsi="Microsoft New Tai Lue" w:cs="Microsoft New Tai Lue"/>
          <w:bCs w:val="0"/>
          <w:color w:val="000000"/>
          <w:sz w:val="24"/>
          <w:szCs w:val="24"/>
          <w:highlight w:val="none"/>
        </w:rPr>
      </w:r>
      <w:r/>
    </w:p>
    <w:p>
      <w:pPr>
        <w:pStyle w:val="808"/>
        <w:jc w:val="left"/>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根据招标公告的要求提供本次采购活动前6个月内（</w:t>
      </w:r>
      <w:r>
        <w:rPr>
          <w:rFonts w:hint="eastAsia" w:ascii="Microsoft New Tai Lue" w:hAnsi="Microsoft New Tai Lue" w:cs="Microsoft New Tai Lue"/>
          <w:b/>
          <w:bCs/>
          <w:color w:val="000000"/>
          <w:highlight w:val="none"/>
          <w:lang w:eastAsia="zh-CN"/>
        </w:rPr>
        <w:t xml:space="preserve">即2025年12月（含）以来</w:t>
      </w:r>
      <w:r>
        <w:rPr>
          <w:rFonts w:hint="eastAsia" w:ascii="Microsoft New Tai Lue" w:hAnsi="Microsoft New Tai Lue" w:cs="Microsoft New Tai Lue"/>
          <w:b/>
          <w:bCs/>
          <w:color w:val="000000"/>
          <w:highlight w:val="none"/>
        </w:rPr>
        <w:t xml:space="preserve">），至少1个月缴纳社会保险的凭证复印件，依法享受免缴、缓缴的，提供证明材料复印件</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850"/>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319" w:name="_Toc103848594"/>
      <w:r/>
      <w:bookmarkStart w:id="320" w:name="_Toc104560909"/>
      <w:r/>
      <w:bookmarkStart w:id="321" w:name="_Toc102117325"/>
      <w:r/>
      <w:bookmarkStart w:id="322" w:name="_Toc107246289"/>
      <w:r>
        <w:rPr>
          <w:rFonts w:ascii="Microsoft New Tai Lue" w:hAnsi="Microsoft New Tai Lue" w:cs="Microsoft New Tai Lue"/>
          <w:bCs w:val="0"/>
          <w:color w:val="000000"/>
          <w:sz w:val="24"/>
          <w:szCs w:val="24"/>
          <w:highlight w:val="none"/>
        </w:rPr>
        <w:t xml:space="preserve">（7-6）没有重大违法记录的书面声明</w:t>
      </w:r>
      <w:bookmarkEnd w:id="319"/>
      <w:r/>
      <w:bookmarkEnd w:id="320"/>
      <w:r/>
      <w:bookmarkEnd w:id="321"/>
      <w:r/>
      <w:bookmarkEnd w:id="322"/>
      <w:r>
        <w:rPr>
          <w:rFonts w:ascii="Microsoft New Tai Lue" w:hAnsi="Microsoft New Tai Lue" w:cs="Microsoft New Tai Lue"/>
          <w:b w:val="0"/>
          <w:color w:val="000000"/>
          <w:sz w:val="24"/>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80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808"/>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808"/>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808"/>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808"/>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80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80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80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80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80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808"/>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投标</w:t>
      </w:r>
      <w:r>
        <w:rPr>
          <w:rFonts w:hint="eastAsia" w:ascii="Microsoft New Tai Lue" w:hAnsi="Microsoft New Tai Lue" w:cs="Microsoft New Tai Lue"/>
          <w:bCs/>
          <w:color w:val="000000"/>
          <w:highlight w:val="none"/>
        </w:rPr>
        <w:t xml:space="preserve">人</w:t>
      </w:r>
      <w:r>
        <w:rPr>
          <w:rFonts w:ascii="Microsoft New Tai Lue" w:hAnsi="Microsoft New Tai Lue" w:cs="Microsoft New Tai Lue"/>
          <w:bCs/>
          <w:color w:val="000000"/>
          <w:highlight w:val="none"/>
        </w:rPr>
        <w:t xml:space="preserve">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808"/>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808"/>
        <w:jc w:val="right"/>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808"/>
        <w:spacing w:line="360" w:lineRule="auto"/>
        <w:rPr>
          <w:rFonts w:hAnsi="宋体" w:cs="宋体"/>
          <w:b/>
          <w:bCs/>
          <w:color w:val="000000"/>
          <w:highlight w:val="none"/>
        </w:rPr>
      </w:pPr>
      <w:r>
        <w:rPr>
          <w:rFonts w:hint="eastAsia" w:hAnsi="宋体" w:cs="宋体"/>
          <w:bCs/>
          <w:color w:val="000000"/>
          <w:highlight w:val="none"/>
        </w:rPr>
        <w:t xml:space="preserve">备注：</w:t>
      </w:r>
      <w:r>
        <w:rPr>
          <w:rFonts w:hAnsi="宋体" w:cs="宋体"/>
          <w:b/>
          <w:bCs/>
          <w:color w:val="000000"/>
          <w:highlight w:val="none"/>
        </w:rPr>
      </w:r>
      <w:r/>
    </w:p>
    <w:p>
      <w:pPr>
        <w:pStyle w:val="808"/>
        <w:spacing w:line="360" w:lineRule="auto"/>
        <w:rPr>
          <w:rFonts w:hAnsi="宋体" w:cs="宋体"/>
          <w:b/>
          <w:bCs/>
          <w:color w:val="000000"/>
          <w:highlight w:val="none"/>
        </w:rPr>
      </w:pPr>
      <w:r>
        <w:rPr>
          <w:rFonts w:hint="eastAsia" w:hAnsi="宋体" w:cs="宋体"/>
          <w:bCs/>
          <w:color w:val="000000"/>
          <w:highlight w:val="none"/>
        </w:rPr>
        <w:t xml:space="preserve">较大数额罚款金额规定如下：</w:t>
      </w:r>
      <w:r>
        <w:rPr>
          <w:rFonts w:hAnsi="宋体" w:cs="宋体"/>
          <w:b/>
          <w:bCs/>
          <w:color w:val="000000"/>
          <w:highlight w:val="none"/>
        </w:rPr>
      </w:r>
      <w:r/>
    </w:p>
    <w:p>
      <w:pPr>
        <w:pStyle w:val="808"/>
        <w:ind w:firstLine="420"/>
        <w:spacing w:line="360" w:lineRule="auto"/>
        <w:rPr>
          <w:rFonts w:ascii="Microsoft New Tai Lue" w:hAnsi="Microsoft New Tai Lue" w:eastAsia="黑体" w:cs="Microsoft New Tai Lue"/>
          <w:b/>
          <w:color w:val="000000"/>
          <w:sz w:val="32"/>
          <w:szCs w:val="32"/>
          <w:highlight w:val="none"/>
        </w:rPr>
      </w:pPr>
      <w:r>
        <w:rPr>
          <w:rFonts w:hint="eastAsia" w:hAnsi="宋体" w:cs="宋体"/>
          <w:bCs/>
          <w:color w:val="000000"/>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Microsoft New Tai Lue" w:hAnsi="Microsoft New Tai Lue" w:eastAsia="黑体" w:cs="Microsoft New Tai Lue"/>
          <w:b/>
          <w:color w:val="000000"/>
          <w:sz w:val="32"/>
          <w:szCs w:val="32"/>
          <w:highlight w:val="none"/>
        </w:rPr>
      </w:r>
      <w:r/>
    </w:p>
    <w:p>
      <w:pPr>
        <w:pStyle w:val="850"/>
        <w:spacing w:line="240" w:lineRule="atLeast"/>
        <w:rPr>
          <w:rFonts w:ascii="Times New Roman" w:hAnsi="Times New Roman"/>
          <w:b w:val="0"/>
          <w:color w:val="000000"/>
          <w:sz w:val="24"/>
          <w:szCs w:val="24"/>
          <w:highlight w:val="none"/>
        </w:rPr>
      </w:pPr>
      <w:r>
        <w:rPr>
          <w:rFonts w:eastAsia="黑体"/>
          <w:b w:val="0"/>
          <w:color w:val="000000"/>
          <w:highlight w:val="none"/>
        </w:rPr>
        <w:br w:type="page" w:clear="all"/>
      </w:r>
      <w:bookmarkStart w:id="323" w:name="_Toc104560910"/>
      <w:r/>
      <w:bookmarkStart w:id="324" w:name="_Toc107246290"/>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）承诺函</w:t>
      </w:r>
      <w:bookmarkEnd w:id="323"/>
      <w:r/>
      <w:bookmarkEnd w:id="324"/>
      <w:r>
        <w:rPr>
          <w:rFonts w:ascii="Times New Roman" w:hAnsi="Times New Roman"/>
          <w:b w:val="0"/>
          <w:color w:val="000000"/>
          <w:sz w:val="24"/>
          <w:szCs w:val="24"/>
          <w:highlight w:val="none"/>
        </w:rPr>
      </w:r>
      <w:r/>
    </w:p>
    <w:p>
      <w:pPr>
        <w:pStyle w:val="887"/>
        <w:ind w:firstLine="420"/>
        <w:spacing w:line="480" w:lineRule="auto"/>
        <w:rPr>
          <w:rFonts w:hAnsi="宋体"/>
          <w:color w:val="000000"/>
          <w:sz w:val="21"/>
          <w:szCs w:val="21"/>
          <w:highlight w:val="none"/>
        </w:rPr>
      </w:pPr>
      <w:r>
        <w:rPr>
          <w:rFonts w:hint="eastAsia" w:hAnsi="宋体"/>
          <w:color w:val="000000"/>
          <w:sz w:val="21"/>
          <w:szCs w:val="21"/>
          <w:highlight w:val="none"/>
        </w:rPr>
        <w:t xml:space="preserve">（一）本单位郑重承诺满足以下要求：</w:t>
      </w:r>
      <w:r>
        <w:rPr>
          <w:rFonts w:hAnsi="宋体"/>
          <w:color w:val="000000"/>
          <w:sz w:val="21"/>
          <w:szCs w:val="21"/>
          <w:highlight w:val="none"/>
        </w:rPr>
      </w:r>
      <w:r/>
    </w:p>
    <w:p>
      <w:pPr>
        <w:pStyle w:val="887"/>
        <w:ind w:firstLine="420"/>
        <w:spacing w:line="480" w:lineRule="auto"/>
        <w:rPr>
          <w:rFonts w:hAnsi="宋体"/>
          <w:color w:val="000000"/>
          <w:sz w:val="21"/>
          <w:szCs w:val="21"/>
          <w:highlight w:val="none"/>
        </w:rPr>
      </w:pPr>
      <w:r>
        <w:rPr>
          <w:rFonts w:hint="eastAsia" w:hAnsi="宋体"/>
          <w:color w:val="000000"/>
          <w:sz w:val="21"/>
          <w:szCs w:val="21"/>
          <w:highlight w:val="none"/>
        </w:rPr>
        <w:t xml:space="preserve">1.投标人单位负责人为同一人或者存在直接控股、管理关系的不同投标人，不得同时参加本项目的采购活动。</w:t>
      </w:r>
      <w:r>
        <w:rPr>
          <w:rFonts w:hAnsi="宋体"/>
          <w:color w:val="000000"/>
          <w:sz w:val="21"/>
          <w:szCs w:val="21"/>
          <w:highlight w:val="none"/>
        </w:rPr>
      </w:r>
      <w:r/>
    </w:p>
    <w:p>
      <w:pPr>
        <w:pStyle w:val="887"/>
        <w:ind w:firstLine="420"/>
        <w:spacing w:line="480" w:lineRule="auto"/>
        <w:rPr>
          <w:rFonts w:hint="eastAsia" w:hAnsi="宋体"/>
          <w:color w:val="000000"/>
          <w:sz w:val="21"/>
          <w:szCs w:val="21"/>
          <w:highlight w:val="none"/>
        </w:rPr>
      </w:pPr>
      <w:r>
        <w:rPr>
          <w:rFonts w:hint="eastAsia" w:hAnsi="宋体"/>
          <w:color w:val="000000"/>
          <w:sz w:val="21"/>
          <w:szCs w:val="21"/>
          <w:highlight w:val="none"/>
        </w:rPr>
        <w:t xml:space="preserve">2.凡为采购项目提供整体设计、规范编制或者项目管理、监理、检测等服务的投标人，不得再参加本项目的采购活动。</w:t>
      </w:r>
      <w:r>
        <w:rPr>
          <w:rFonts w:hint="eastAsia" w:hAnsi="宋体"/>
          <w:color w:val="000000"/>
          <w:sz w:val="21"/>
          <w:szCs w:val="21"/>
          <w:highlight w:val="none"/>
        </w:rPr>
      </w:r>
      <w:r/>
    </w:p>
    <w:p>
      <w:pPr>
        <w:pStyle w:val="887"/>
        <w:ind w:firstLine="420"/>
        <w:spacing w:line="48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（二）本单位郑重承诺，我单位无以下不良信用记录情形：</w:t>
      </w:r>
      <w:r>
        <w:rPr>
          <w:rFonts w:hint="eastAsia" w:hAnsi="宋体"/>
          <w:color w:val="000000"/>
          <w:sz w:val="21"/>
          <w:szCs w:val="21"/>
          <w:highlight w:val="none"/>
          <w:lang w:val="en-US" w:eastAsia="zh-CN"/>
        </w:rPr>
      </w:r>
      <w:r/>
    </w:p>
    <w:p>
      <w:pPr>
        <w:pStyle w:val="887"/>
        <w:ind w:firstLine="420"/>
        <w:spacing w:line="48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1.被人民法院列入失信被执行人；</w:t>
      </w:r>
      <w:r>
        <w:rPr>
          <w:rFonts w:hint="eastAsia" w:hAnsi="宋体"/>
          <w:color w:val="000000"/>
          <w:sz w:val="21"/>
          <w:szCs w:val="21"/>
          <w:highlight w:val="none"/>
          <w:lang w:val="en-US" w:eastAsia="zh-CN"/>
        </w:rPr>
      </w:r>
      <w:r/>
    </w:p>
    <w:p>
      <w:pPr>
        <w:pStyle w:val="887"/>
        <w:ind w:firstLine="420"/>
        <w:spacing w:line="48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2.被税务部门列入重大税收违法案件当事人名单；</w:t>
      </w:r>
      <w:r>
        <w:rPr>
          <w:rFonts w:hint="eastAsia" w:hAnsi="宋体"/>
          <w:color w:val="000000"/>
          <w:sz w:val="21"/>
          <w:szCs w:val="21"/>
          <w:highlight w:val="none"/>
          <w:lang w:val="en-US" w:eastAsia="zh-CN"/>
        </w:rPr>
      </w:r>
      <w:r/>
    </w:p>
    <w:p>
      <w:pPr>
        <w:pStyle w:val="887"/>
        <w:ind w:firstLine="420"/>
        <w:spacing w:line="48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3.被政府采购监管部门列入政府采购严重违法失信行为记录名单；</w:t>
      </w:r>
      <w:r>
        <w:rPr>
          <w:rFonts w:hint="eastAsia" w:hAnsi="宋体"/>
          <w:color w:val="000000"/>
          <w:sz w:val="21"/>
          <w:szCs w:val="21"/>
          <w:highlight w:val="none"/>
          <w:lang w:val="en-US" w:eastAsia="zh-CN"/>
        </w:rPr>
      </w:r>
      <w:r/>
    </w:p>
    <w:p>
      <w:pPr>
        <w:pStyle w:val="887"/>
        <w:ind w:firstLine="420"/>
        <w:spacing w:line="48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4.不符合《政府采购法》第二十二条规定的条件。</w:t>
      </w:r>
      <w:r>
        <w:rPr>
          <w:rFonts w:hint="eastAsia" w:hAnsi="宋体"/>
          <w:color w:val="000000"/>
          <w:sz w:val="21"/>
          <w:szCs w:val="21"/>
          <w:highlight w:val="none"/>
          <w:lang w:val="en-US" w:eastAsia="zh-CN"/>
        </w:rPr>
      </w:r>
      <w:r/>
    </w:p>
    <w:p>
      <w:pPr>
        <w:pStyle w:val="887"/>
        <w:ind w:firstLine="420"/>
        <w:spacing w:line="48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color w:val="000000"/>
          <w:sz w:val="21"/>
          <w:szCs w:val="21"/>
          <w:highlight w:val="none"/>
          <w:lang w:val="en-US" w:eastAsia="zh-CN"/>
        </w:rPr>
      </w:r>
      <w:r/>
    </w:p>
    <w:p>
      <w:pPr>
        <w:pStyle w:val="887"/>
        <w:ind w:left="0" w:firstLine="0"/>
        <w:rPr>
          <w:rFonts w:ascii="Times New Roman" w:hAnsi="Times New Roman" w:eastAsia="等线"/>
          <w:color w:val="000000"/>
          <w:highlight w:val="none"/>
        </w:rPr>
      </w:pPr>
      <w:r>
        <w:rPr>
          <w:rFonts w:ascii="Times New Roman" w:hAnsi="Times New Roman" w:eastAsia="等线"/>
          <w:color w:val="000000"/>
          <w:highlight w:val="none"/>
        </w:rPr>
      </w:r>
      <w:r/>
    </w:p>
    <w:p>
      <w:pPr>
        <w:pStyle w:val="887"/>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08"/>
        <w:ind w:firstLine="3990"/>
        <w:spacing w:line="360" w:lineRule="auto"/>
        <w:rPr>
          <w:rFonts w:ascii="Microsoft New Tai Lue" w:hAnsi="Microsoft New Tai Lue" w:cs="Microsoft New Tai Lue"/>
          <w:color w:val="000000"/>
          <w:szCs w:val="21"/>
          <w:highlight w:val="none"/>
          <w:u w:val="single"/>
        </w:rPr>
      </w:pPr>
      <w:r/>
      <w:bookmarkStart w:id="325" w:name="_Toc102117326"/>
      <w:r/>
      <w:bookmarkStart w:id="326" w:name="_Toc103848596"/>
      <w:r>
        <w:rPr>
          <w:rFonts w:ascii="Microsoft New Tai Lue" w:hAnsi="Microsoft New Tai Lue" w:cs="Microsoft New Tai Lue"/>
          <w:bCs/>
          <w:color w:val="000000"/>
          <w:highlight w:val="none"/>
        </w:rPr>
        <w:t xml:space="preserve">投标</w:t>
      </w:r>
      <w:r>
        <w:rPr>
          <w:rFonts w:hint="eastAsia" w:ascii="Microsoft New Tai Lue" w:hAnsi="Microsoft New Tai Lue" w:cs="Microsoft New Tai Lue"/>
          <w:bCs/>
          <w:color w:val="000000"/>
          <w:highlight w:val="none"/>
        </w:rPr>
        <w:t xml:space="preserve">人</w:t>
      </w:r>
      <w:r>
        <w:rPr>
          <w:rFonts w:ascii="Microsoft New Tai Lue" w:hAnsi="Microsoft New Tai Lue" w:cs="Microsoft New Tai Lue"/>
          <w:bCs/>
          <w:color w:val="000000"/>
          <w:highlight w:val="none"/>
        </w:rPr>
        <w:t xml:space="preserve">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887"/>
        <w:ind w:firstLine="420"/>
        <w:jc w:val="right"/>
        <w:spacing w:line="48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887"/>
        <w:ind w:firstLine="420"/>
        <w:jc w:val="left"/>
        <w:spacing w:line="480" w:lineRule="auto"/>
        <w:rPr>
          <w:rFonts w:hint="eastAsia"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cs="Microsoft New Tai Lue"/>
          <w:bCs w:val="0"/>
          <w:color w:val="000000"/>
          <w:sz w:val="24"/>
          <w:szCs w:val="24"/>
          <w:highlight w:val="none"/>
        </w:rPr>
        <w:br w:type="page" w:clear="all"/>
      </w:r>
      <w:bookmarkStart w:id="327" w:name="_Toc107246291"/>
      <w:r/>
      <w:bookmarkStart w:id="328" w:name="_Toc104560911"/>
      <w:r>
        <w:rPr>
          <w:rFonts w:hint="eastAsia" w:ascii="宋体" w:hAnsi="宋体" w:eastAsia="宋体" w:cs="宋体"/>
          <w:b/>
          <w:bCs w:val="0"/>
          <w:color w:val="000000"/>
          <w:sz w:val="21"/>
          <w:szCs w:val="21"/>
          <w:highlight w:val="none"/>
          <w:lang w:val="en-US" w:eastAsia="zh-CN" w:bidi="ar-SA"/>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eastAsia="宋体" w:cs="Microsoft New Tai Lue"/>
          <w:b/>
          <w:bCs w:val="0"/>
          <w:color w:val="000000"/>
          <w:sz w:val="24"/>
          <w:szCs w:val="24"/>
          <w:highlight w:val="none"/>
          <w:lang w:val="en-US" w:eastAsia="zh-CN" w:bidi="ar-SA"/>
        </w:rPr>
      </w:r>
      <w:r/>
    </w:p>
    <w:p>
      <w:pPr>
        <w:pStyle w:val="808"/>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r>
      <w:r/>
    </w:p>
    <w:p>
      <w:pPr>
        <w:pStyle w:val="8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lang w:val="en-US" w:eastAsia="zh-CN"/>
        </w:rPr>
        <w:t xml:space="preserve">8</w:t>
      </w:r>
      <w:r>
        <w:rPr>
          <w:rFonts w:ascii="Microsoft New Tai Lue" w:hAnsi="Microsoft New Tai Lue" w:cs="Microsoft New Tai Lue"/>
          <w:bCs w:val="0"/>
          <w:color w:val="000000"/>
          <w:sz w:val="24"/>
          <w:szCs w:val="24"/>
          <w:highlight w:val="none"/>
        </w:rPr>
        <w:t xml:space="preserve">）</w:t>
      </w:r>
      <w:bookmarkEnd w:id="325"/>
      <w:r>
        <w:rPr>
          <w:rFonts w:ascii="Microsoft New Tai Lue" w:hAnsi="Microsoft New Tai Lue" w:cs="Microsoft New Tai Lue"/>
          <w:bCs w:val="0"/>
          <w:color w:val="000000"/>
          <w:sz w:val="24"/>
          <w:szCs w:val="24"/>
          <w:highlight w:val="none"/>
        </w:rPr>
        <w:t xml:space="preserve">招标文件要求的其它实质性资格资信证明文件</w:t>
      </w:r>
      <w:bookmarkEnd w:id="327"/>
      <w:r/>
      <w:bookmarkEnd w:id="328"/>
      <w:r>
        <w:rPr>
          <w:rFonts w:ascii="Microsoft New Tai Lue" w:hAnsi="Microsoft New Tai Lue" w:cs="Microsoft New Tai Lue"/>
          <w:bCs w:val="0"/>
          <w:color w:val="000000"/>
          <w:sz w:val="24"/>
          <w:szCs w:val="24"/>
          <w:highlight w:val="none"/>
        </w:rPr>
      </w:r>
      <w:r/>
    </w:p>
    <w:p>
      <w:pPr>
        <w:pStyle w:val="808"/>
        <w:jc w:val="center"/>
        <w:spacing w:line="360" w:lineRule="auto"/>
        <w:rPr>
          <w:rFonts w:hint="eastAsia" w:ascii="Microsoft New Tai Lue" w:hAnsi="Microsoft New Tai Lue" w:eastAsia="宋体" w:cs="Microsoft New Tai Lue"/>
          <w:b/>
          <w:bCs/>
          <w:color w:val="000000"/>
          <w:highlight w:val="none"/>
        </w:rPr>
      </w:pPr>
      <w:r>
        <w:rPr>
          <w:rFonts w:hint="eastAsia" w:ascii="Microsoft New Tai Lue" w:hAnsi="Microsoft New Tai Lue" w:eastAsia="宋体" w:cs="Microsoft New Tai Lue"/>
          <w:b/>
          <w:bCs/>
          <w:color w:val="000000"/>
          <w:highlight w:val="none"/>
        </w:rPr>
        <w:t xml:space="preserve">注：根据招标公告的要求提供以下证明材料：</w:t>
      </w:r>
      <w:r>
        <w:rPr>
          <w:rFonts w:hint="eastAsia" w:ascii="Microsoft New Tai Lue" w:hAnsi="Microsoft New Tai Lue" w:eastAsia="宋体" w:cs="Microsoft New Tai Lue"/>
          <w:b/>
          <w:bCs/>
          <w:color w:val="000000"/>
          <w:highlight w:val="none"/>
        </w:rPr>
      </w:r>
      <w:r/>
    </w:p>
    <w:p>
      <w:pPr>
        <w:pStyle w:val="808"/>
        <w:jc w:val="left"/>
        <w:spacing w:line="360" w:lineRule="auto"/>
        <w:rPr>
          <w:rFonts w:hint="eastAsia" w:ascii="Microsoft New Tai Lue" w:hAnsi="Microsoft New Tai Lue" w:eastAsia="宋体" w:cs="Microsoft New Tai Lue"/>
          <w:b/>
          <w:bCs/>
          <w:color w:val="000000"/>
          <w:highlight w:val="none"/>
          <w:lang w:val="en-US" w:eastAsia="zh-CN"/>
        </w:rPr>
      </w:pPr>
      <w:r/>
      <w:bookmarkStart w:id="329" w:name="_Toc107246292"/>
      <w:r>
        <w:rPr>
          <w:rFonts w:hint="eastAsia" w:ascii="Microsoft New Tai Lue" w:hAnsi="Microsoft New Tai Lue" w:eastAsia="宋体" w:cs="Microsoft New Tai Lue"/>
          <w:b/>
          <w:bCs/>
          <w:color w:val="000000"/>
          <w:highlight w:val="none"/>
          <w:lang w:val="en-US" w:eastAsia="zh-CN"/>
        </w:rPr>
        <w:t xml:space="preserve">1.根据国家相关规定提供投标产品有效的医疗器械产品注册证复印件或产品备案凭证复印件。</w:t>
      </w:r>
      <w:r>
        <w:rPr>
          <w:rFonts w:hint="eastAsia" w:ascii="Microsoft New Tai Lue" w:hAnsi="Microsoft New Tai Lue" w:eastAsia="宋体" w:cs="Microsoft New Tai Lue"/>
          <w:b/>
          <w:bCs/>
          <w:color w:val="000000"/>
          <w:highlight w:val="none"/>
          <w:lang w:val="en-US" w:eastAsia="zh-CN"/>
        </w:rPr>
      </w:r>
      <w:r/>
    </w:p>
    <w:p>
      <w:pPr>
        <w:pStyle w:val="808"/>
        <w:jc w:val="left"/>
        <w:spacing w:line="360" w:lineRule="auto"/>
        <w:rPr>
          <w:rFonts w:hint="eastAsia" w:ascii="Microsoft New Tai Lue" w:hAnsi="Microsoft New Tai Lue" w:eastAsia="宋体" w:cs="Microsoft New Tai Lue"/>
          <w:b/>
          <w:bCs/>
          <w:color w:val="000000"/>
          <w:highlight w:val="none"/>
        </w:rPr>
      </w:pPr>
      <w:r>
        <w:rPr>
          <w:rFonts w:hint="eastAsia" w:ascii="Microsoft New Tai Lue" w:hAnsi="Microsoft New Tai Lue" w:eastAsia="宋体" w:cs="Microsoft New Tai Lue"/>
          <w:b/>
          <w:bCs/>
          <w:color w:val="000000"/>
          <w:highlight w:val="none"/>
        </w:rPr>
      </w:r>
      <w:r/>
    </w:p>
    <w:p>
      <w:pPr>
        <w:pStyle w:val="808"/>
        <w:rPr>
          <w:rFonts w:hint="eastAsia" w:ascii="Microsoft New Tai Lue" w:hAnsi="Microsoft New Tai Lue" w:eastAsia="宋体" w:cs="Microsoft New Tai Lue"/>
          <w:b/>
          <w:bCs/>
          <w:color w:val="000000"/>
          <w:highlight w:val="none"/>
        </w:rPr>
      </w:pPr>
      <w:r>
        <w:rPr>
          <w:rFonts w:hint="eastAsia" w:ascii="Microsoft New Tai Lue" w:hAnsi="Microsoft New Tai Lue" w:eastAsia="宋体" w:cs="Microsoft New Tai Lue"/>
          <w:b/>
          <w:bCs/>
          <w:color w:val="000000"/>
          <w:highlight w:val="none"/>
        </w:rPr>
        <w:br w:type="page" w:clear="all"/>
      </w:r>
      <w:r>
        <w:rPr>
          <w:rFonts w:hint="eastAsia" w:ascii="Microsoft New Tai Lue" w:hAnsi="Microsoft New Tai Lue" w:eastAsia="宋体" w:cs="Microsoft New Tai Lue"/>
          <w:b/>
          <w:bCs/>
          <w:color w:val="000000"/>
          <w:highlight w:val="none"/>
        </w:rPr>
      </w:r>
      <w:r/>
    </w:p>
    <w:p>
      <w:pPr>
        <w:pStyle w:val="834"/>
        <w:rPr>
          <w:rFonts w:hint="eastAsia"/>
          <w:color w:val="000000"/>
          <w:highlight w:val="none"/>
        </w:rPr>
      </w:pPr>
      <w:r>
        <w:rPr>
          <w:rFonts w:hint="eastAsia"/>
          <w:color w:val="000000"/>
          <w:highlight w:val="none"/>
        </w:rPr>
      </w:r>
      <w:r/>
    </w:p>
    <w:p>
      <w:pPr>
        <w:pStyle w:val="937"/>
        <w:numPr>
          <w:ilvl w:val="0"/>
          <w:numId w:val="4"/>
        </w:numPr>
        <w:ind w:firstLine="500"/>
        <w:spacing w:line="300" w:lineRule="auto"/>
        <w:shd w:val="clear" w:color="auto" w:fill="auto"/>
        <w:tabs>
          <w:tab w:val="left" w:pos="312" w:leader="none"/>
        </w:tabs>
        <w:rPr>
          <w:rFonts w:ascii="Microsoft New Tai Lue" w:hAnsi="Microsoft New Tai Lue" w:eastAsia="宋体" w:cs="Microsoft New Tai Lue"/>
          <w:b/>
          <w:bCs/>
          <w:color w:val="000000"/>
          <w:sz w:val="21"/>
          <w:szCs w:val="24"/>
          <w:highlight w:val="none"/>
          <w:lang w:val="en-US" w:eastAsia="zh-CN" w:bidi="ar-SA"/>
        </w:rPr>
        <w:outlineLvl w:val="9"/>
      </w:pPr>
      <w:r>
        <w:rPr>
          <w:rFonts w:ascii="Microsoft New Tai Lue" w:hAnsi="Microsoft New Tai Lue" w:eastAsia="宋体" w:cs="Microsoft New Tai Lue"/>
          <w:b/>
          <w:bCs/>
          <w:color w:val="000000"/>
          <w:sz w:val="21"/>
          <w:szCs w:val="24"/>
          <w:highlight w:val="non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ascii="Microsoft New Tai Lue" w:hAnsi="Microsoft New Tai Lue" w:eastAsia="宋体" w:cs="Microsoft New Tai Lue"/>
          <w:b/>
          <w:bCs/>
          <w:color w:val="000000"/>
          <w:sz w:val="21"/>
          <w:szCs w:val="24"/>
          <w:highlight w:val="none"/>
          <w:lang w:val="en-US" w:eastAsia="zh-CN" w:bidi="ar-SA"/>
        </w:rPr>
      </w:r>
      <w:r/>
    </w:p>
    <w:p>
      <w:pPr>
        <w:pStyle w:val="808"/>
        <w:rPr>
          <w:rFonts w:ascii="Microsoft New Tai Lue" w:hAnsi="Microsoft New Tai Lue" w:eastAsia="宋体" w:cs="Microsoft New Tai Lue"/>
          <w:b/>
          <w:bCs/>
          <w:color w:val="000000"/>
          <w:sz w:val="21"/>
          <w:szCs w:val="24"/>
          <w:highlight w:val="none"/>
          <w:lang w:val="en-US" w:eastAsia="zh-CN" w:bidi="ar-SA"/>
        </w:rPr>
      </w:pPr>
      <w:r>
        <w:rPr>
          <w:rFonts w:ascii="Microsoft New Tai Lue" w:hAnsi="Microsoft New Tai Lue" w:eastAsia="宋体" w:cs="Microsoft New Tai Lue"/>
          <w:b/>
          <w:bCs/>
          <w:color w:val="000000"/>
          <w:sz w:val="21"/>
          <w:szCs w:val="24"/>
          <w:highlight w:val="none"/>
          <w:lang w:val="en-US" w:eastAsia="zh-CN" w:bidi="ar-SA"/>
        </w:rPr>
      </w:r>
      <w:r/>
    </w:p>
    <w:p>
      <w:pPr>
        <w:pStyle w:val="808"/>
        <w:jc w:val="left"/>
        <w:spacing w:line="360" w:lineRule="auto"/>
        <w:rPr>
          <w:rFonts w:hint="eastAsia" w:ascii="Microsoft New Tai Lue" w:hAnsi="Microsoft New Tai Lue" w:eastAsia="宋体" w:cs="Microsoft New Tai Lue"/>
          <w:b/>
          <w:bCs/>
          <w:color w:val="000000"/>
          <w:highlight w:val="none"/>
        </w:rPr>
      </w:pPr>
      <w:r>
        <w:rPr>
          <w:rFonts w:hint="eastAsia" w:ascii="Microsoft New Tai Lue" w:hAnsi="Microsoft New Tai Lue" w:eastAsia="宋体" w:cs="Microsoft New Tai Lue"/>
          <w:b/>
          <w:bCs/>
          <w:color w:val="000000"/>
          <w:highlight w:val="none"/>
        </w:rPr>
      </w:r>
      <w:r/>
    </w:p>
    <w:p>
      <w:pPr>
        <w:pStyle w:val="808"/>
        <w:rPr>
          <w:rFonts w:hint="eastAsia" w:ascii="Microsoft New Tai Lue" w:hAnsi="Microsoft New Tai Lue" w:eastAsia="宋体" w:cs="Microsoft New Tai Lue"/>
          <w:b/>
          <w:bCs/>
          <w:color w:val="000000"/>
          <w:highlight w:val="none"/>
        </w:rPr>
      </w:pPr>
      <w:r>
        <w:rPr>
          <w:rFonts w:hint="eastAsia" w:ascii="Microsoft New Tai Lue" w:hAnsi="Microsoft New Tai Lue" w:eastAsia="宋体" w:cs="Microsoft New Tai Lue"/>
          <w:b/>
          <w:bCs/>
          <w:color w:val="000000"/>
          <w:highlight w:val="none"/>
        </w:rPr>
        <w:br w:type="page" w:clear="all"/>
      </w:r>
      <w:bookmarkEnd w:id="326"/>
      <w:r/>
      <w:bookmarkEnd w:id="329"/>
      <w:r>
        <w:rPr>
          <w:rFonts w:hint="eastAsia" w:ascii="Microsoft New Tai Lue" w:hAnsi="Microsoft New Tai Lue" w:eastAsia="宋体" w:cs="Microsoft New Tai Lue"/>
          <w:b/>
          <w:bCs/>
          <w:color w:val="000000"/>
          <w:highlight w:val="none"/>
        </w:rPr>
      </w:r>
      <w:r/>
    </w:p>
    <w:p>
      <w:pPr>
        <w:pStyle w:val="850"/>
        <w:rPr>
          <w:rFonts w:ascii="Microsoft New Tai Lue" w:hAnsi="Microsoft New Tai Lue" w:cs="Microsoft New Tai Lue"/>
          <w:color w:val="000000"/>
          <w:sz w:val="24"/>
          <w:szCs w:val="24"/>
          <w:highlight w:val="none"/>
          <w:lang w:val="en-US" w:eastAsia="zh-CN"/>
        </w:rPr>
      </w:pPr>
      <w:r/>
      <w:bookmarkStart w:id="330" w:name="_Toc103848598"/>
      <w:r/>
      <w:bookmarkStart w:id="331" w:name="_Toc104560915"/>
      <w:r/>
      <w:bookmarkStart w:id="332" w:name="_Toc102117330"/>
      <w:r/>
      <w:bookmarkStart w:id="333" w:name="_Toc107246296"/>
      <w:r>
        <w:rPr>
          <w:rFonts w:hint="eastAsia" w:ascii="Microsoft New Tai Lue" w:hAnsi="Microsoft New Tai Lue" w:cs="Microsoft New Tai Lue"/>
          <w:color w:val="000000"/>
          <w:sz w:val="24"/>
          <w:szCs w:val="24"/>
          <w:highlight w:val="none"/>
          <w:lang w:val="en-US" w:eastAsia="zh-CN"/>
        </w:rPr>
        <w:t xml:space="preserve">（8）</w:t>
      </w:r>
      <w:r>
        <w:rPr>
          <w:rFonts w:ascii="Microsoft New Tai Lue" w:hAnsi="Microsoft New Tai Lue" w:cs="Microsoft New Tai Lue"/>
          <w:color w:val="000000"/>
          <w:sz w:val="24"/>
          <w:szCs w:val="24"/>
          <w:highlight w:val="none"/>
          <w:lang w:val="en-US" w:eastAsia="zh-CN"/>
        </w:rPr>
        <w:t xml:space="preserve">关于资格证明文件的书面承诺</w:t>
      </w:r>
      <w:r>
        <w:rPr>
          <w:rFonts w:ascii="Microsoft New Tai Lue" w:hAnsi="Microsoft New Tai Lue" w:cs="Microsoft New Tai Lue"/>
          <w:color w:val="000000"/>
          <w:sz w:val="24"/>
          <w:szCs w:val="24"/>
          <w:highlight w:val="none"/>
          <w:lang w:val="en-US" w:eastAsia="zh-CN"/>
        </w:rPr>
      </w:r>
      <w:r/>
    </w:p>
    <w:p>
      <w:pPr>
        <w:pStyle w:val="808"/>
        <w:jc w:val="center"/>
        <w:keepLines w:val="0"/>
        <w:keepNext w:val="0"/>
        <w:pageBreakBefore w:val="0"/>
        <w:spacing w:before="320" w:after="320" w:line="360" w:lineRule="auto"/>
        <w:widowControl/>
        <w:rPr>
          <w:rFonts w:ascii="Microsoft New Tai Lue" w:hAnsi="Microsoft New Tai Lue" w:eastAsia="宋体" w:cs="Microsoft New Tai Lue"/>
          <w:b/>
          <w:bCs/>
          <w:color w:val="000000"/>
          <w:sz w:val="24"/>
          <w:szCs w:val="24"/>
          <w:highlight w:val="none"/>
          <w:lang w:val="en-US" w:eastAsia="zh-CN" w:bidi="ar-SA"/>
        </w:rPr>
      </w:pPr>
      <w:r>
        <w:rPr>
          <w:rFonts w:ascii="Microsoft New Tai Lue" w:hAnsi="Microsoft New Tai Lue" w:eastAsia="宋体" w:cs="Microsoft New Tai Lue"/>
          <w:b/>
          <w:bCs/>
          <w:color w:val="000000"/>
          <w:sz w:val="24"/>
          <w:szCs w:val="24"/>
          <w:highlight w:val="none"/>
          <w:lang w:val="en-US" w:eastAsia="zh-CN" w:bidi="ar-SA"/>
        </w:rPr>
        <w:t xml:space="preserve">关于资格证明文件的书面承诺</w:t>
      </w:r>
      <w:r>
        <w:rPr>
          <w:rFonts w:ascii="Microsoft New Tai Lue" w:hAnsi="Microsoft New Tai Lue" w:eastAsia="宋体" w:cs="Microsoft New Tai Lue"/>
          <w:b/>
          <w:bCs/>
          <w:color w:val="000000"/>
          <w:sz w:val="24"/>
          <w:szCs w:val="24"/>
          <w:highlight w:val="none"/>
          <w:lang w:val="en-US" w:eastAsia="zh-CN" w:bidi="ar-SA"/>
        </w:rPr>
      </w:r>
      <w:r/>
    </w:p>
    <w:p>
      <w:pPr>
        <w:pStyle w:val="808"/>
        <w:ind w:firstLine="360"/>
        <w:jc w:val="left"/>
        <w:keepLines w:val="0"/>
        <w:keepNext w:val="0"/>
        <w:pageBreakBefore w:val="0"/>
        <w:spacing w:before="240" w:after="240" w:line="360" w:lineRule="auto"/>
        <w:widowControl/>
        <w:rPr>
          <w:rFonts w:ascii="Microsoft New Tai Lue" w:hAnsi="Microsoft New Tai Lue" w:eastAsia="宋体" w:cs="Microsoft New Tai Lue"/>
          <w:color w:val="000000"/>
          <w:sz w:val="24"/>
          <w:szCs w:val="24"/>
          <w:highlight w:val="none"/>
          <w:lang w:val="en-US" w:eastAsia="zh-CN" w:bidi="ar-SA"/>
        </w:rPr>
      </w:pPr>
      <w:r>
        <w:rPr>
          <w:rFonts w:ascii="Microsoft New Tai Lue" w:hAnsi="Microsoft New Tai Lue" w:eastAsia="宋体" w:cs="Microsoft New Tai Lue"/>
          <w:color w:val="000000"/>
          <w:sz w:val="24"/>
          <w:szCs w:val="24"/>
          <w:highlight w:val="none"/>
          <w:lang w:val="en-US" w:eastAsia="zh-CN" w:bidi="ar-SA"/>
        </w:rPr>
      </w:r>
      <w:r/>
    </w:p>
    <w:p>
      <w:pPr>
        <w:pStyle w:val="808"/>
        <w:ind w:firstLine="315"/>
        <w:jc w:val="left"/>
        <w:keepLines w:val="0"/>
        <w:keepNext w:val="0"/>
        <w:pageBreakBefore w:val="0"/>
        <w:spacing w:before="240" w:after="240" w:line="360" w:lineRule="auto"/>
        <w:widowControl/>
        <w:rPr>
          <w:rFonts w:ascii="Microsoft New Tai Lue" w:hAnsi="Microsoft New Tai Lue" w:eastAsia="宋体" w:cs="Microsoft New Tai Lue"/>
          <w:color w:val="000000"/>
          <w:sz w:val="24"/>
          <w:szCs w:val="24"/>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ascii="Microsoft New Tai Lue" w:hAnsi="Microsoft New Tai Lue" w:eastAsia="宋体" w:cs="Microsoft New Tai Lue"/>
          <w:color w:val="000000"/>
          <w:sz w:val="24"/>
          <w:szCs w:val="24"/>
          <w:highlight w:val="none"/>
          <w:lang w:val="en-US" w:eastAsia="zh-CN" w:bidi="ar-SA"/>
        </w:rPr>
      </w:r>
      <w:r/>
    </w:p>
    <w:p>
      <w:pPr>
        <w:pStyle w:val="808"/>
        <w:jc w:val="center"/>
        <w:spacing w:before="240" w:after="240"/>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808"/>
        <w:ind w:left="0" w:right="0"/>
        <w:jc w:val="right"/>
        <w:keepLines w:val="0"/>
        <w:keepNext w:val="0"/>
        <w:pageBreakBefore w:val="0"/>
        <w:spacing w:line="360" w:lineRule="auto"/>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投标单位（加盖公章）：</w:t>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r>
      <w:r/>
    </w:p>
    <w:p>
      <w:pPr>
        <w:pStyle w:val="823"/>
        <w:ind w:left="0" w:right="0"/>
        <w:jc w:val="right"/>
        <w:keepLines w:val="0"/>
        <w:keepNext w:val="0"/>
        <w:pageBreakBefore w:val="0"/>
        <w:spacing w:after="0" w:line="360" w:lineRule="auto"/>
        <w:rPr>
          <w:color w:val="000000"/>
          <w:highlight w:val="none"/>
          <w:lang w:val="en-US" w:eastAsia="zh-CN"/>
        </w:rPr>
      </w:pPr>
      <w:r>
        <w:rPr>
          <w:rFonts w:hint="eastAsia" w:ascii="Microsoft New Tai Lue" w:hAnsi="Microsoft New Tai Lue" w:cs="Microsoft New Tai Lue"/>
          <w:color w:val="000000"/>
          <w:sz w:val="21"/>
          <w:szCs w:val="21"/>
          <w:highlight w:val="none"/>
          <w:lang w:val="en-US" w:eastAsia="zh-CN" w:bidi="ar-SA"/>
        </w:rPr>
        <w:t xml:space="preserve">日期：</w:t>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 xml:space="preserve">年</w:t>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 xml:space="preserve">月</w:t>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ab/>
      </w:r>
      <w:r>
        <w:rPr>
          <w:rFonts w:hint="eastAsia" w:ascii="Microsoft New Tai Lue" w:hAnsi="Microsoft New Tai Lue" w:cs="Microsoft New Tai Lue"/>
          <w:color w:val="000000"/>
          <w:sz w:val="21"/>
          <w:szCs w:val="21"/>
          <w:highlight w:val="none"/>
          <w:lang w:val="en-US" w:eastAsia="zh-CN" w:bidi="ar-SA"/>
        </w:rPr>
        <w:t xml:space="preserve">日</w:t>
      </w:r>
      <w:r>
        <w:rPr>
          <w:color w:val="000000"/>
          <w:highlight w:val="none"/>
          <w:lang w:val="en-US" w:eastAsia="zh-CN"/>
        </w:rPr>
      </w:r>
      <w:r/>
    </w:p>
    <w:p>
      <w:pPr>
        <w:pStyle w:val="823"/>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823"/>
        <w:rPr>
          <w:rFonts w:ascii="Microsoft New Tai Lue" w:hAnsi="Microsoft New Tai Lue" w:eastAsia="宋体" w:cs="Microsoft New Tai Lue"/>
          <w:color w:val="000000"/>
          <w:sz w:val="21"/>
          <w:szCs w:val="21"/>
          <w:highlight w:val="none"/>
          <w:lang w:val="en-US" w:eastAsia="zh-CN" w:bidi="ar-SA"/>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1701" w:equalWidth="1"/>
          <w:docGrid w:linePitch="360"/>
          <w:titlePg/>
        </w:sectPr>
      </w:pPr>
      <w:r>
        <w:rPr>
          <w:rFonts w:ascii="Microsoft New Tai Lue" w:hAnsi="Microsoft New Tai Lue" w:eastAsia="宋体" w:cs="Microsoft New Tai Lue"/>
          <w:color w:val="000000"/>
          <w:sz w:val="21"/>
          <w:szCs w:val="21"/>
          <w:highlight w:val="none"/>
          <w:lang w:val="en-US" w:eastAsia="zh-CN" w:bidi="ar-SA"/>
        </w:rPr>
      </w:r>
      <w:r/>
    </w:p>
    <w:p>
      <w:pPr>
        <w:pStyle w:val="850"/>
        <w:rPr>
          <w:rFonts w:ascii="Microsoft New Tai Lue" w:hAnsi="Microsoft New Tai Lue" w:cs="Microsoft New Tai Lue"/>
          <w:b w:val="0"/>
          <w:color w:val="000000"/>
          <w:sz w:val="24"/>
          <w:szCs w:val="24"/>
          <w:highlight w:val="none"/>
        </w:rPr>
      </w:pPr>
      <w:r>
        <w:rPr>
          <w:rFonts w:ascii="Microsoft New Tai Lue" w:hAnsi="Microsoft New Tai Lue" w:cs="Microsoft New Tai Lue"/>
          <w:color w:val="000000"/>
          <w:sz w:val="24"/>
          <w:szCs w:val="24"/>
          <w:highlight w:val="none"/>
        </w:rPr>
        <w:t xml:space="preserve">（</w:t>
      </w:r>
      <w:r>
        <w:rPr>
          <w:rFonts w:hint="eastAsia" w:ascii="Microsoft New Tai Lue" w:hAnsi="Microsoft New Tai Lue" w:cs="Microsoft New Tai Lue"/>
          <w:color w:val="000000"/>
          <w:sz w:val="24"/>
          <w:szCs w:val="24"/>
          <w:highlight w:val="none"/>
          <w:lang w:val="en-US" w:eastAsia="zh-CN"/>
        </w:rPr>
        <w:t xml:space="preserve">9</w:t>
      </w:r>
      <w:r>
        <w:rPr>
          <w:rFonts w:ascii="Microsoft New Tai Lue" w:hAnsi="Microsoft New Tai Lue" w:cs="Microsoft New Tai Lue"/>
          <w:color w:val="000000"/>
          <w:sz w:val="24"/>
          <w:szCs w:val="24"/>
          <w:highlight w:val="none"/>
        </w:rPr>
        <w:t xml:space="preserve">）公章授权书（如需）</w:t>
      </w:r>
      <w:bookmarkEnd w:id="330"/>
      <w:r/>
      <w:bookmarkEnd w:id="331"/>
      <w:r/>
      <w:bookmarkEnd w:id="332"/>
      <w:r/>
      <w:bookmarkEnd w:id="333"/>
      <w:r>
        <w:rPr>
          <w:rFonts w:ascii="Microsoft New Tai Lue" w:hAnsi="Microsoft New Tai Lue" w:cs="Microsoft New Tai Lue"/>
          <w:b w:val="0"/>
          <w:color w:val="000000"/>
          <w:sz w:val="24"/>
          <w:szCs w:val="24"/>
          <w:highlight w:val="none"/>
        </w:rPr>
      </w:r>
      <w:r/>
    </w:p>
    <w:p>
      <w:pPr>
        <w:pStyle w:val="887"/>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887"/>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rPr>
        <w:t xml:space="preserve">投标人</w:t>
      </w:r>
      <w:r>
        <w:rPr>
          <w:rFonts w:ascii="Microsoft New Tai Lue" w:hAnsi="Microsoft New Tai Lue" w:cs="Microsoft New Tai Lue"/>
          <w:color w:val="000000"/>
          <w:sz w:val="21"/>
          <w:szCs w:val="21"/>
          <w:highlight w:val="none"/>
          <w:u w:val="single"/>
        </w:rPr>
        <w:t xml:space="preserve">名称)</w:t>
      </w:r>
      <w:r>
        <w:rPr>
          <w:rFonts w:ascii="Microsoft New Tai Lue" w:hAnsi="Microsoft New Tai Lue" w:cs="Microsoft New Tai Lue"/>
          <w:color w:val="000000"/>
          <w:sz w:val="21"/>
          <w:szCs w:val="21"/>
          <w:highlight w:val="none"/>
        </w:rPr>
        <w:t xml:space="preserve">______，中华人民共和国合法企业，法定地址：____________________。在参与</w:t>
      </w:r>
      <w:r>
        <w:rPr>
          <w:rFonts w:hint="eastAsia" w:ascii="Microsoft New Tai Lue" w:hAnsi="Microsoft New Tai Lue" w:cs="Microsoft New Tai Lue"/>
          <w:color w:val="000000"/>
          <w:sz w:val="21"/>
          <w:szCs w:val="21"/>
          <w:highlight w:val="none"/>
          <w:u w:val="single"/>
          <w:lang w:eastAsia="zh-CN"/>
        </w:rPr>
        <w:t xml:space="preserve">张家港市第一人民医院移动式C形臂X射线机采购项目</w:t>
      </w:r>
      <w:r>
        <w:rPr>
          <w:rFonts w:ascii="Microsoft New Tai Lue" w:hAnsi="Microsoft New Tai Lue" w:cs="Microsoft New Tai Lue"/>
          <w:color w:val="000000"/>
          <w:sz w:val="21"/>
          <w:szCs w:val="21"/>
          <w:highlight w:val="none"/>
          <w:u w:val="single"/>
        </w:rPr>
        <w:t xml:space="preserve">（项目名称</w:t>
      </w:r>
      <w:r>
        <w:rPr>
          <w:rFonts w:hint="eastAsia" w:ascii="Microsoft New Tai Lue" w:hAnsi="Microsoft New Tai Lue" w:cs="Microsoft New Tai Lue"/>
          <w:color w:val="000000"/>
          <w:sz w:val="21"/>
          <w:szCs w:val="21"/>
          <w:highlight w:val="none"/>
          <w:u w:val="single"/>
        </w:rPr>
        <w:t xml:space="preserve">）（</w:t>
      </w:r>
      <w:r>
        <w:rPr>
          <w:rFonts w:ascii="Microsoft New Tai Lue" w:hAnsi="Microsoft New Tai Lue" w:cs="Microsoft New Tai Lue"/>
          <w:color w:val="000000"/>
          <w:sz w:val="21"/>
          <w:szCs w:val="21"/>
          <w:highlight w:val="none"/>
          <w:u w:val="single"/>
        </w:rPr>
        <w:t xml:space="preserve">项目编号</w:t>
      </w:r>
      <w:r>
        <w:rPr>
          <w:rFonts w:hint="eastAsia"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lang w:eastAsia="zh-CN"/>
        </w:rPr>
        <w:t xml:space="preserve">JSZC-320582-JITC-G2026-0156</w:t>
      </w:r>
      <w:r>
        <w:rPr>
          <w:rFonts w:hint="eastAsia" w:ascii="Microsoft New Tai Lue" w:hAnsi="Microsoft New Tai Lue" w:cs="Microsoft New Tai Lue"/>
          <w:color w:val="000000"/>
          <w:sz w:val="21"/>
          <w:szCs w:val="21"/>
          <w:highlight w:val="none"/>
          <w:u w:val="single"/>
        </w:rPr>
        <w:t xml:space="preserve">）</w:t>
      </w:r>
      <w:r>
        <w:rPr>
          <w:rFonts w:ascii="Microsoft New Tai Lue" w:hAnsi="Microsoft New Tai Lue" w:cs="Microsoft New Tai Lue"/>
          <w:color w:val="000000"/>
          <w:sz w:val="21"/>
          <w:szCs w:val="21"/>
          <w:highlight w:val="none"/>
        </w:rPr>
        <w:t xml:space="preserve">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所签署的投标文件、澄清等，我单位承认并同意具备与我单位公章签署等同的法律效力。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887"/>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887"/>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808"/>
                            </w:pPr>
                            <w:r/>
                            <w:r/>
                          </w:p>
                          <w:p>
                            <w:pPr>
                              <w:pStyle w:val="80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808"/>
                      </w:pPr>
                      <w:r/>
                      <w:r/>
                    </w:p>
                    <w:p>
                      <w:pPr>
                        <w:pStyle w:val="808"/>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887"/>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right="420" w:firstLine="3150"/>
        <w:jc w:val="left"/>
        <w:spacing w:line="276"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投标人名称（公章）：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887"/>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w:t>
      </w:r>
      <w:r>
        <w:rPr>
          <w:rFonts w:ascii="Microsoft New Tai Lue" w:hAnsi="Microsoft New Tai Lue" w:cs="Microsoft New Tai Lue"/>
          <w:color w:val="000000"/>
          <w:sz w:val="21"/>
          <w:szCs w:val="21"/>
          <w:highlight w:val="none"/>
        </w:rPr>
      </w:r>
      <w:r/>
    </w:p>
    <w:p>
      <w:pPr>
        <w:pStyle w:val="887"/>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w:t>
      </w:r>
      <w:r>
        <w:rPr>
          <w:rFonts w:ascii="Microsoft New Tai Lue" w:hAnsi="Microsoft New Tai Lue" w:cs="Microsoft New Tai Lue"/>
          <w:color w:val="000000"/>
          <w:sz w:val="21"/>
          <w:szCs w:val="21"/>
          <w:highlight w:val="none"/>
        </w:rPr>
      </w:r>
      <w:r/>
    </w:p>
    <w:p>
      <w:pPr>
        <w:pStyle w:val="887"/>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887"/>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08"/>
        <w:jc w:val="left"/>
        <w:spacing w:line="276"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808"/>
        <w:rPr>
          <w:color w:val="000000"/>
          <w:highlight w:val="none"/>
        </w:rPr>
      </w:pPr>
      <w:r/>
      <w:bookmarkStart w:id="334" w:name="_Toc107246299"/>
      <w:r/>
      <w:bookmarkStart w:id="335" w:name="_Toc103848599"/>
      <w:r/>
      <w:bookmarkStart w:id="336" w:name="_Toc104560916"/>
      <w:r>
        <w:rPr>
          <w:color w:val="000000"/>
          <w:highlight w:val="none"/>
        </w:rPr>
      </w:r>
      <w:r/>
    </w:p>
    <w:p>
      <w:pPr>
        <w:pStyle w:val="808"/>
        <w:jc w:val="left"/>
        <w:widowControl/>
        <w:rPr>
          <w:rFonts w:ascii="Microsoft New Tai Lue" w:hAnsi="Microsoft New Tai Lue" w:cs="Microsoft New Tai Lue"/>
          <w:b/>
          <w:bCs/>
          <w:color w:val="000000"/>
          <w:sz w:val="28"/>
          <w:highlight w:val="none"/>
        </w:rPr>
      </w:pPr>
      <w:r>
        <w:rPr>
          <w:rFonts w:ascii="Microsoft New Tai Lue" w:hAnsi="Microsoft New Tai Lue" w:cs="Microsoft New Tai Lue"/>
          <w:color w:val="000000"/>
          <w:sz w:val="28"/>
          <w:highlight w:val="none"/>
        </w:rPr>
        <w:br w:type="page" w:clear="all"/>
      </w:r>
      <w:r>
        <w:rPr>
          <w:rFonts w:ascii="Microsoft New Tai Lue" w:hAnsi="Microsoft New Tai Lue" w:cs="Microsoft New Tai Lue"/>
          <w:b/>
          <w:bCs/>
          <w:color w:val="000000"/>
          <w:sz w:val="28"/>
          <w:highlight w:val="none"/>
        </w:rPr>
      </w:r>
      <w:r/>
    </w:p>
    <w:p>
      <w:pPr>
        <w:pStyle w:val="850"/>
        <w:rPr>
          <w:rFonts w:ascii="Microsoft New Tai Lue" w:hAnsi="Microsoft New Tai Lue" w:cs="Microsoft New Tai Lue"/>
          <w:color w:val="000000"/>
          <w:sz w:val="24"/>
          <w:szCs w:val="24"/>
          <w:highlight w:val="none"/>
        </w:rPr>
      </w:pPr>
      <w:r>
        <w:rPr>
          <w:rFonts w:hint="eastAsia" w:ascii="Microsoft New Tai Lue" w:hAnsi="Microsoft New Tai Lue" w:cs="Microsoft New Tai Lue"/>
          <w:color w:val="000000"/>
          <w:sz w:val="28"/>
          <w:szCs w:val="24"/>
          <w:highlight w:val="none"/>
        </w:rPr>
        <w:t xml:space="preserve">二</w:t>
      </w:r>
      <w:r>
        <w:rPr>
          <w:rFonts w:ascii="Microsoft New Tai Lue" w:hAnsi="Microsoft New Tai Lue" w:cs="Microsoft New Tai Lue"/>
          <w:color w:val="000000"/>
          <w:sz w:val="28"/>
          <w:szCs w:val="24"/>
          <w:highlight w:val="none"/>
        </w:rPr>
        <w:t xml:space="preserve">、技术部分</w:t>
      </w:r>
      <w:bookmarkEnd w:id="334"/>
      <w:r/>
      <w:bookmarkEnd w:id="335"/>
      <w:r/>
      <w:bookmarkEnd w:id="336"/>
      <w:r>
        <w:rPr>
          <w:rFonts w:ascii="Microsoft New Tai Lue" w:hAnsi="Microsoft New Tai Lue" w:cs="Microsoft New Tai Lue"/>
          <w:color w:val="000000"/>
          <w:sz w:val="24"/>
          <w:szCs w:val="24"/>
          <w:highlight w:val="none"/>
        </w:rPr>
      </w:r>
      <w:r/>
    </w:p>
    <w:p>
      <w:pPr>
        <w:pStyle w:val="850"/>
        <w:spacing w:before="0"/>
        <w:rPr>
          <w:rFonts w:ascii="Microsoft New Tai Lue" w:hAnsi="Microsoft New Tai Lue" w:cs="Microsoft New Tai Lue"/>
          <w:bCs w:val="0"/>
          <w:color w:val="000000"/>
          <w:sz w:val="24"/>
          <w:szCs w:val="24"/>
          <w:highlight w:val="none"/>
        </w:rPr>
      </w:pPr>
      <w:r/>
      <w:bookmarkStart w:id="337" w:name="_Toc103848601"/>
      <w:r/>
      <w:bookmarkStart w:id="338" w:name="_Toc104560918"/>
      <w:r/>
      <w:bookmarkStart w:id="339" w:name="_Toc107246301"/>
      <w:r>
        <w:rPr>
          <w:rFonts w:ascii="Microsoft New Tai Lue" w:hAnsi="Microsoft New Tai Lue" w:cs="Microsoft New Tai Lue"/>
          <w:bCs w:val="0"/>
          <w:color w:val="000000"/>
          <w:sz w:val="24"/>
          <w:szCs w:val="24"/>
          <w:highlight w:val="none"/>
        </w:rPr>
        <w:t xml:space="preserve">（1）技术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37"/>
      <w:r/>
      <w:bookmarkEnd w:id="338"/>
      <w:r/>
      <w:bookmarkEnd w:id="339"/>
      <w:r>
        <w:rPr>
          <w:rFonts w:ascii="Microsoft New Tai Lue" w:hAnsi="Microsoft New Tai Lue" w:cs="Microsoft New Tai Lue"/>
          <w:bCs w:val="0"/>
          <w:color w:val="000000"/>
          <w:sz w:val="24"/>
          <w:szCs w:val="24"/>
          <w:highlight w:val="none"/>
        </w:rPr>
      </w:r>
      <w:r/>
    </w:p>
    <w:p>
      <w:pPr>
        <w:pStyle w:val="887"/>
        <w:ind w:firstLine="42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项目名称：</w:t>
      </w:r>
      <w:r>
        <w:rPr>
          <w:rFonts w:hint="eastAsia" w:ascii="Microsoft New Tai Lue" w:hAnsi="Microsoft New Tai Lue" w:cs="Microsoft New Tai Lue"/>
          <w:color w:val="000000"/>
          <w:sz w:val="21"/>
          <w:szCs w:val="21"/>
          <w:highlight w:val="none"/>
          <w:lang w:eastAsia="zh-CN"/>
        </w:rPr>
        <w:t xml:space="preserve">张家港市第一人民医院移动式C形臂X射线机采购项目</w:t>
      </w:r>
      <w:r>
        <w:rPr>
          <w:rFonts w:hint="eastAsia" w:ascii="Microsoft New Tai Lue" w:hAnsi="Microsoft New Tai Lue" w:cs="Microsoft New Tai Lue"/>
          <w:color w:val="000000"/>
          <w:sz w:val="21"/>
          <w:szCs w:val="21"/>
          <w:highlight w:val="none"/>
        </w:rPr>
        <w:tab/>
      </w:r>
      <w:r>
        <w:rPr>
          <w:rFonts w:hint="eastAsia" w:ascii="Microsoft New Tai Lue" w:hAnsi="Microsoft New Tai Lue" w:cs="Microsoft New Tai Lue"/>
          <w:color w:val="000000"/>
          <w:sz w:val="21"/>
          <w:szCs w:val="21"/>
          <w:highlight w:val="none"/>
        </w:rPr>
        <w:tab/>
      </w:r>
      <w:r>
        <w:rPr>
          <w:rFonts w:hint="eastAsia" w:ascii="Microsoft New Tai Lue" w:hAnsi="Microsoft New Tai Lue" w:cs="Microsoft New Tai Lue"/>
          <w:color w:val="000000"/>
          <w:sz w:val="21"/>
          <w:szCs w:val="21"/>
          <w:highlight w:val="none"/>
        </w:rPr>
        <w:tab/>
      </w:r>
      <w:r>
        <w:rPr>
          <w:rFonts w:hint="eastAsia" w:ascii="Microsoft New Tai Lue" w:hAnsi="Microsoft New Tai Lue" w:cs="Microsoft New Tai Lue"/>
          <w:color w:val="000000"/>
          <w:sz w:val="21"/>
          <w:szCs w:val="21"/>
          <w:highlight w:val="none"/>
        </w:rPr>
        <w:tab/>
      </w:r>
      <w:r>
        <w:rPr>
          <w:rFonts w:hint="eastAsia" w:ascii="Microsoft New Tai Lue" w:hAnsi="Microsoft New Tai Lue" w:cs="Microsoft New Tai Lue"/>
          <w:color w:val="000000"/>
          <w:sz w:val="21"/>
          <w:szCs w:val="21"/>
          <w:highlight w:val="none"/>
        </w:rPr>
        <w:tab/>
      </w:r>
      <w:r>
        <w:rPr>
          <w:rFonts w:hint="eastAsia"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项目编号：</w:t>
      </w:r>
      <w:r>
        <w:rPr>
          <w:rFonts w:hint="eastAsia" w:ascii="Microsoft New Tai Lue" w:hAnsi="Microsoft New Tai Lue" w:cs="Microsoft New Tai Lue"/>
          <w:color w:val="000000"/>
          <w:sz w:val="21"/>
          <w:szCs w:val="21"/>
          <w:highlight w:val="none"/>
          <w:lang w:eastAsia="zh-CN"/>
        </w:rPr>
        <w:t xml:space="preserve">JSZC-320582-JITC-G2026-0156</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614"/>
        <w:gridCol w:w="1936"/>
        <w:gridCol w:w="1306"/>
        <w:gridCol w:w="2051"/>
        <w:gridCol w:w="915"/>
      </w:tblGrid>
      <w:tr>
        <w:trPr>
          <w:trHeight w:val="635"/>
        </w:trPr>
        <w:tc>
          <w:tcPr>
            <w:tcW w:w="74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序号</w:t>
            </w:r>
            <w:r>
              <w:rPr>
                <w:rFonts w:ascii="Microsoft New Tai Lue" w:hAnsi="Microsoft New Tai Lue" w:eastAsia="宋体" w:cs="Microsoft New Tai Lue"/>
                <w:color w:val="000000"/>
                <w:sz w:val="21"/>
                <w:szCs w:val="21"/>
                <w:highlight w:val="none"/>
                <w:lang w:val="en-US" w:eastAsia="zh-CN" w:bidi="ar-SA"/>
              </w:rPr>
            </w:r>
            <w:r/>
          </w:p>
        </w:tc>
        <w:tc>
          <w:tcPr>
            <w:tcW w:w="2614"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招标文件的</w:t>
            </w:r>
            <w:r>
              <w:rPr>
                <w:rFonts w:hint="eastAsia" w:ascii="Microsoft New Tai Lue" w:hAnsi="Microsoft New Tai Lue" w:eastAsia="宋体" w:cs="Microsoft New Tai Lue"/>
                <w:color w:val="000000"/>
                <w:sz w:val="21"/>
                <w:szCs w:val="21"/>
                <w:highlight w:val="none"/>
                <w:lang w:val="en-US" w:eastAsia="zh-CN" w:bidi="ar-SA"/>
              </w:rPr>
              <w:t xml:space="preserve">技术</w:t>
            </w:r>
            <w:r>
              <w:rPr>
                <w:rFonts w:ascii="Microsoft New Tai Lue" w:hAnsi="Microsoft New Tai Lue" w:eastAsia="宋体" w:cs="Microsoft New Tai Lue"/>
                <w:color w:val="000000"/>
                <w:sz w:val="21"/>
                <w:szCs w:val="21"/>
                <w:highlight w:val="none"/>
                <w:lang w:val="en-US" w:eastAsia="zh-CN" w:bidi="ar-SA"/>
              </w:rPr>
              <w:t xml:space="preserve">条款</w:t>
            </w:r>
            <w:r>
              <w:rPr>
                <w:rFonts w:ascii="Microsoft New Tai Lue" w:hAnsi="Microsoft New Tai Lue" w:eastAsia="宋体" w:cs="Microsoft New Tai Lue"/>
                <w:color w:val="000000"/>
                <w:sz w:val="21"/>
                <w:szCs w:val="21"/>
                <w:highlight w:val="none"/>
                <w:lang w:val="en-US" w:eastAsia="zh-CN" w:bidi="ar-SA"/>
              </w:rPr>
            </w:r>
            <w:r/>
          </w:p>
        </w:tc>
        <w:tc>
          <w:tcPr>
            <w:tcW w:w="1936" w:type="dxa"/>
            <w:vAlign w:val="top"/>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参与投标的货物的技术性能</w:t>
            </w:r>
            <w:r>
              <w:rPr>
                <w:rFonts w:ascii="Microsoft New Tai Lue" w:hAnsi="Microsoft New Tai Lue" w:eastAsia="宋体" w:cs="Microsoft New Tai Lue"/>
                <w:color w:val="000000"/>
                <w:sz w:val="21"/>
                <w:szCs w:val="21"/>
                <w:highlight w:val="none"/>
                <w:lang w:val="en-US" w:eastAsia="zh-CN" w:bidi="ar-SA"/>
              </w:rPr>
            </w:r>
            <w:r/>
          </w:p>
        </w:tc>
        <w:tc>
          <w:tcPr>
            <w:tcW w:w="1306" w:type="dxa"/>
            <w:vAlign w:val="center"/>
            <w:textDirection w:val="lrTb"/>
            <w:noWrap w:val="false"/>
          </w:tcPr>
          <w:p>
            <w:pPr>
              <w:pStyle w:val="887"/>
              <w:ind w:firstLine="0"/>
              <w:jc w:val="center"/>
              <w:keepLines w:val="0"/>
              <w:keepNext w:val="0"/>
              <w:pageBreakBefore w:val="0"/>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是否</w:t>
            </w:r>
            <w:r>
              <w:rPr>
                <w:rFonts w:ascii="Microsoft New Tai Lue" w:hAnsi="Microsoft New Tai Lue" w:eastAsia="宋体" w:cs="Microsoft New Tai Lue"/>
                <w:color w:val="000000"/>
                <w:sz w:val="21"/>
                <w:szCs w:val="21"/>
                <w:highlight w:val="none"/>
                <w:lang w:val="en-US" w:eastAsia="zh-CN" w:bidi="ar-SA"/>
              </w:rPr>
              <w:t xml:space="preserve">偏离</w:t>
            </w:r>
            <w:r>
              <w:rPr>
                <w:rFonts w:ascii="Microsoft New Tai Lue" w:hAnsi="Microsoft New Tai Lue" w:eastAsia="宋体" w:cs="Microsoft New Tai Lue"/>
                <w:color w:val="000000"/>
                <w:sz w:val="21"/>
                <w:szCs w:val="21"/>
                <w:highlight w:val="none"/>
                <w:lang w:val="en-US" w:eastAsia="zh-CN" w:bidi="ar-SA"/>
              </w:rPr>
            </w:r>
            <w:r/>
          </w:p>
        </w:tc>
        <w:tc>
          <w:tcPr>
            <w:tcW w:w="2051"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偏离</w:t>
            </w:r>
            <w:r>
              <w:rPr>
                <w:rFonts w:hint="eastAsia" w:ascii="Microsoft New Tai Lue" w:hAnsi="Microsoft New Tai Lue" w:eastAsia="宋体" w:cs="Microsoft New Tai Lue"/>
                <w:color w:val="000000"/>
                <w:sz w:val="21"/>
                <w:szCs w:val="21"/>
                <w:highlight w:val="none"/>
                <w:lang w:val="en-US" w:eastAsia="zh-CN" w:bidi="ar-SA"/>
              </w:rPr>
              <w:t xml:space="preserve">说明</w:t>
            </w:r>
            <w:r>
              <w:rPr>
                <w:rFonts w:ascii="Microsoft New Tai Lue" w:hAnsi="Microsoft New Tai Lue" w:eastAsia="宋体" w:cs="Microsoft New Tai Lue"/>
                <w:color w:val="000000"/>
                <w:sz w:val="21"/>
                <w:szCs w:val="21"/>
                <w:highlight w:val="none"/>
                <w:lang w:val="en-US" w:eastAsia="zh-CN" w:bidi="ar-SA"/>
              </w:rPr>
            </w:r>
            <w:r/>
          </w:p>
        </w:tc>
        <w:tc>
          <w:tcPr>
            <w:tcW w:w="915"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备注</w:t>
            </w:r>
            <w:r>
              <w:rPr>
                <w:rFonts w:ascii="Microsoft New Tai Lue" w:hAnsi="Microsoft New Tai Lue" w:eastAsia="宋体" w:cs="Microsoft New Tai Lue"/>
                <w:color w:val="000000"/>
                <w:sz w:val="21"/>
                <w:szCs w:val="21"/>
                <w:highlight w:val="none"/>
                <w:lang w:val="en-US" w:eastAsia="zh-CN" w:bidi="ar-SA"/>
              </w:rPr>
            </w:r>
            <w:r/>
          </w:p>
        </w:tc>
      </w:tr>
      <w:tr>
        <w:trPr>
          <w:trHeight w:val="635"/>
        </w:trPr>
        <w:tc>
          <w:tcPr>
            <w:tcW w:w="74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614"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936" w:type="dxa"/>
            <w:vAlign w:val="top"/>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306" w:type="dxa"/>
            <w:vAlign w:val="center"/>
            <w:textDirection w:val="lrTb"/>
            <w:noWrap w:val="false"/>
          </w:tcPr>
          <w:p>
            <w:pPr>
              <w:pStyle w:val="887"/>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2051"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15" w:type="dxa"/>
            <w:vAlign w:val="center"/>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r>
      <w:tr>
        <w:trPr>
          <w:trHeight w:val="635"/>
        </w:trPr>
        <w:tc>
          <w:tcPr>
            <w:tcW w:w="74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614"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936" w:type="dxa"/>
            <w:vAlign w:val="top"/>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306" w:type="dxa"/>
            <w:vAlign w:val="center"/>
            <w:textDirection w:val="lrTb"/>
            <w:noWrap w:val="false"/>
          </w:tcPr>
          <w:p>
            <w:pPr>
              <w:pStyle w:val="887"/>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2051"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15" w:type="dxa"/>
            <w:vAlign w:val="center"/>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r>
      <w:tr>
        <w:trPr>
          <w:trHeight w:val="635"/>
        </w:trPr>
        <w:tc>
          <w:tcPr>
            <w:tcW w:w="74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614"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936" w:type="dxa"/>
            <w:vAlign w:val="top"/>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306" w:type="dxa"/>
            <w:vAlign w:val="center"/>
            <w:textDirection w:val="lrTb"/>
            <w:noWrap w:val="false"/>
          </w:tcPr>
          <w:p>
            <w:pPr>
              <w:pStyle w:val="887"/>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2051"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15" w:type="dxa"/>
            <w:vAlign w:val="center"/>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r>
      <w:tr>
        <w:trPr>
          <w:trHeight w:val="635"/>
        </w:trPr>
        <w:tc>
          <w:tcPr>
            <w:tcW w:w="747"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614"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936" w:type="dxa"/>
            <w:vAlign w:val="top"/>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306" w:type="dxa"/>
            <w:vAlign w:val="center"/>
            <w:textDirection w:val="lrTb"/>
            <w:noWrap w:val="false"/>
          </w:tcPr>
          <w:p>
            <w:pPr>
              <w:pStyle w:val="887"/>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2051" w:type="dxa"/>
            <w:vAlign w:val="center"/>
            <w:textDirection w:val="lrTb"/>
            <w:noWrap w:val="false"/>
          </w:tcPr>
          <w:p>
            <w:pPr>
              <w:pStyle w:val="887"/>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915" w:type="dxa"/>
            <w:vAlign w:val="center"/>
            <w:textDirection w:val="lrTb"/>
            <w:noWrap w:val="false"/>
          </w:tcPr>
          <w:p>
            <w:pPr>
              <w:pStyle w:val="887"/>
              <w:ind w:firstLine="0"/>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r>
    </w:tbl>
    <w:p>
      <w:pPr>
        <w:pStyle w:val="847"/>
        <w:spacing w:line="360" w:lineRule="exact"/>
        <w:rPr>
          <w:rFonts w:ascii="Times New Roman" w:hAnsi="Times New Roman"/>
          <w:b/>
          <w:bCs/>
          <w:color w:val="000000"/>
          <w:highlight w:val="none"/>
        </w:rPr>
      </w:pPr>
      <w:r>
        <w:rPr>
          <w:rFonts w:ascii="Times New Roman" w:hAnsi="Times New Roman"/>
          <w:b/>
          <w:bCs/>
          <w:color w:val="000000"/>
          <w:highlight w:val="none"/>
        </w:rPr>
      </w:r>
      <w:r/>
    </w:p>
    <w:p>
      <w:pPr>
        <w:pStyle w:val="847"/>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847"/>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1. 投标人须根据招标文件技术条款相关要求填写此表，作为投标文件的组成部分。</w:t>
      </w:r>
      <w:r>
        <w:rPr>
          <w:rFonts w:ascii="Times New Roman" w:hAnsi="Times New Roman"/>
          <w:b/>
          <w:bCs/>
          <w:color w:val="000000"/>
          <w:highlight w:val="none"/>
        </w:rPr>
      </w:r>
      <w:r/>
    </w:p>
    <w:p>
      <w:pPr>
        <w:pStyle w:val="847"/>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2. 投标人应按照招标文件第四章“采购需求”的要求，对相关技术参数逐项响应，提供证明材料，否则评审时将不予认可。</w:t>
      </w:r>
      <w:r>
        <w:rPr>
          <w:rFonts w:ascii="Times New Roman" w:hAnsi="Times New Roman"/>
          <w:b/>
          <w:bCs/>
          <w:color w:val="000000"/>
          <w:highlight w:val="none"/>
        </w:rPr>
      </w:r>
      <w:r/>
    </w:p>
    <w:p>
      <w:pPr>
        <w:pStyle w:val="847"/>
        <w:spacing w:line="360" w:lineRule="exact"/>
        <w:rPr>
          <w:rFonts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偏离包括正、负偏离，正偏离指投标人的响应优于招标文件要求，负偏离指投标人的响应低于招标文件要求。</w:t>
      </w:r>
      <w:r>
        <w:rPr>
          <w:rFonts w:ascii="Times New Roman" w:hAnsi="Times New Roman"/>
          <w:b/>
          <w:bCs/>
          <w:color w:val="000000"/>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投标人名称(公章)：____________</w:t>
      </w:r>
      <w:r>
        <w:rPr>
          <w:rFonts w:ascii="Microsoft New Tai Lue" w:hAnsi="Microsoft New Tai Lue" w:cs="Microsoft New Tai Lue"/>
          <w:color w:val="000000"/>
          <w:sz w:val="21"/>
          <w:szCs w:val="21"/>
          <w:highlight w:val="none"/>
        </w:rPr>
      </w:r>
      <w:r/>
    </w:p>
    <w:p>
      <w:pPr>
        <w:pStyle w:val="887"/>
        <w:ind w:firstLine="3780"/>
        <w:rPr>
          <w:rFonts w:ascii="Microsoft New Tai Lue" w:hAnsi="Microsoft New Tai Lue" w:cs="Microsoft New Tai Lue"/>
          <w:b/>
          <w:color w:val="000000"/>
          <w:sz w:val="24"/>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bCs/>
          <w:color w:val="000000"/>
          <w:sz w:val="24"/>
          <w:highlight w:val="none"/>
        </w:rPr>
        <w:br w:type="page" w:clear="all"/>
      </w:r>
      <w:r>
        <w:rPr>
          <w:rFonts w:ascii="Microsoft New Tai Lue" w:hAnsi="Microsoft New Tai Lue" w:cs="Microsoft New Tai Lue"/>
          <w:b/>
          <w:color w:val="000000"/>
          <w:sz w:val="24"/>
          <w:highlight w:val="none"/>
        </w:rPr>
      </w:r>
      <w:r/>
    </w:p>
    <w:p>
      <w:pPr>
        <w:pStyle w:val="850"/>
        <w:ind w:firstLine="426"/>
        <w:spacing w:before="0"/>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（2）用于本项目产品技术参数证明文件</w:t>
      </w:r>
      <w:r>
        <w:rPr>
          <w:rFonts w:hint="eastAsia" w:ascii="宋体" w:hAnsi="宋体" w:cs="宋体"/>
          <w:bCs w:val="0"/>
          <w:color w:val="000000"/>
          <w:sz w:val="24"/>
          <w:szCs w:val="24"/>
          <w:highlight w:val="none"/>
        </w:rPr>
      </w:r>
      <w:r/>
    </w:p>
    <w:p>
      <w:pPr>
        <w:pStyle w:val="808"/>
        <w:jc w:val="center"/>
        <w:spacing w:after="156" w:line="439" w:lineRule="atLeas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r>
      <w:r/>
    </w:p>
    <w:p>
      <w:pPr>
        <w:pStyle w:val="808"/>
        <w:rPr>
          <w:color w:val="000000"/>
          <w:highlight w:val="none"/>
        </w:rPr>
      </w:pPr>
      <w:r>
        <w:rPr>
          <w:color w:val="000000"/>
          <w:highlight w:val="none"/>
        </w:rPr>
        <w:br w:type="page" w:clear="all"/>
      </w:r>
      <w:r>
        <w:rPr>
          <w:color w:val="000000"/>
          <w:highlight w:val="none"/>
        </w:rPr>
      </w:r>
      <w:r/>
    </w:p>
    <w:p>
      <w:pPr>
        <w:pStyle w:val="813"/>
        <w:rPr>
          <w:color w:val="000000"/>
          <w:highlight w:val="none"/>
        </w:rPr>
      </w:pPr>
      <w:r>
        <w:rPr>
          <w:color w:val="000000"/>
          <w:highlight w:val="none"/>
        </w:rPr>
      </w:r>
      <w:r/>
    </w:p>
    <w:p>
      <w:pPr>
        <w:pStyle w:val="850"/>
        <w:ind w:left="0" w:firstLine="0"/>
        <w:jc w:val="center"/>
        <w:spacing w:before="0"/>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（3）需求响应方案</w:t>
      </w:r>
      <w:r>
        <w:rPr>
          <w:rFonts w:hint="eastAsia" w:ascii="宋体" w:hAnsi="宋体" w:cs="宋体"/>
          <w:bCs w:val="0"/>
          <w:color w:val="000000"/>
          <w:sz w:val="24"/>
          <w:szCs w:val="24"/>
          <w:highlight w:val="none"/>
        </w:rPr>
      </w:r>
      <w:r/>
    </w:p>
    <w:p>
      <w:pPr>
        <w:pStyle w:val="808"/>
        <w:ind w:firstLine="372"/>
        <w:rPr>
          <w:rFonts w:hint="eastAsia" w:ascii="宋体" w:hAnsi="宋体" w:cs="宋体"/>
          <w:color w:val="000000"/>
          <w:highlight w:val="none"/>
        </w:rPr>
      </w:pPr>
      <w:r>
        <w:rPr>
          <w:rFonts w:hint="eastAsia" w:ascii="宋体" w:hAnsi="宋体" w:cs="宋体"/>
          <w:color w:val="000000"/>
          <w:highlight w:val="none"/>
        </w:rPr>
      </w:r>
      <w:r/>
    </w:p>
    <w:p>
      <w:pPr>
        <w:pStyle w:val="808"/>
        <w:ind w:firstLine="372"/>
        <w:rPr>
          <w:rFonts w:hint="eastAsia" w:ascii="宋体" w:hAnsi="宋体" w:cs="宋体"/>
          <w:color w:val="000000"/>
          <w:highlight w:val="none"/>
        </w:rPr>
      </w:pPr>
      <w:r>
        <w:rPr>
          <w:rFonts w:hint="eastAsia" w:ascii="宋体" w:hAnsi="宋体" w:cs="宋体"/>
          <w:color w:val="000000"/>
          <w:highlight w:val="none"/>
        </w:rPr>
        <w:t xml:space="preserve"> 格式自拟。</w:t>
      </w:r>
      <w:r>
        <w:rPr>
          <w:rFonts w:hint="eastAsia" w:ascii="宋体" w:hAnsi="宋体" w:cs="宋体"/>
          <w:color w:val="000000"/>
          <w:highlight w:val="none"/>
        </w:rPr>
      </w:r>
      <w:r/>
    </w:p>
    <w:p>
      <w:pPr>
        <w:pStyle w:val="887"/>
        <w:ind w:firstLine="400"/>
        <w:rPr>
          <w:rFonts w:hint="eastAsia" w:hAnsi="宋体" w:cs="宋体"/>
          <w:color w:val="000000"/>
          <w:highlight w:val="none"/>
        </w:rPr>
      </w:pPr>
      <w:r>
        <w:rPr>
          <w:rFonts w:hint="eastAsia" w:hAnsi="宋体" w:cs="宋体"/>
          <w:color w:val="000000"/>
          <w:highlight w:val="none"/>
        </w:rPr>
      </w:r>
      <w:r/>
    </w:p>
    <w:p>
      <w:pPr>
        <w:pStyle w:val="887"/>
        <w:ind w:firstLine="400"/>
        <w:rPr>
          <w:rFonts w:hint="eastAsia" w:hAnsi="宋体" w:cs="宋体"/>
          <w:color w:val="000000"/>
          <w:highlight w:val="none"/>
        </w:rPr>
      </w:pPr>
      <w:r>
        <w:rPr>
          <w:rFonts w:hint="eastAsia" w:hAnsi="宋体" w:cs="宋体"/>
          <w:color w:val="000000"/>
          <w:highlight w:val="none"/>
        </w:rPr>
      </w:r>
      <w:r/>
    </w:p>
    <w:p>
      <w:pPr>
        <w:pStyle w:val="850"/>
        <w:ind w:left="0" w:firstLine="0"/>
        <w:jc w:val="center"/>
        <w:spacing w:before="0"/>
        <w:rPr>
          <w:rFonts w:hint="eastAsia" w:ascii="宋体" w:hAnsi="宋体" w:eastAsia="宋体" w:cs="宋体"/>
          <w:b/>
          <w:bCs w:val="0"/>
          <w:color w:val="000000"/>
          <w:sz w:val="24"/>
          <w:szCs w:val="24"/>
          <w:highlight w:val="none"/>
          <w:lang w:val="en-US" w:eastAsia="zh-CN" w:bidi="ar-SA"/>
        </w:rPr>
      </w:pPr>
      <w:r>
        <w:rPr>
          <w:rFonts w:hint="eastAsia" w:ascii="宋体" w:hAnsi="宋体" w:cs="宋体"/>
          <w:color w:val="000000"/>
          <w:highlight w:val="none"/>
        </w:rPr>
        <w:br w:type="page" w:clear="all"/>
      </w:r>
      <w:bookmarkStart w:id="340" w:name="_Toc104560919"/>
      <w:r/>
      <w:bookmarkStart w:id="341" w:name="_Toc107246302"/>
      <w:r/>
      <w:bookmarkStart w:id="342" w:name="_Toc103848602"/>
      <w:r>
        <w:rPr>
          <w:rFonts w:hint="eastAsia" w:ascii="宋体" w:hAnsi="宋体" w:eastAsia="宋体" w:cs="宋体"/>
          <w:bCs w:val="0"/>
          <w:color w:val="000000"/>
          <w:sz w:val="24"/>
          <w:szCs w:val="24"/>
          <w:highlight w:val="none"/>
        </w:rPr>
        <w:t xml:space="preserve">（4）</w:t>
      </w:r>
      <w:bookmarkEnd w:id="340"/>
      <w:r/>
      <w:bookmarkEnd w:id="341"/>
      <w:r/>
      <w:bookmarkEnd w:id="342"/>
      <w:r>
        <w:rPr>
          <w:rFonts w:hint="eastAsia" w:ascii="宋体" w:hAnsi="宋体" w:eastAsia="宋体" w:cs="宋体"/>
          <w:bCs w:val="0"/>
          <w:color w:val="000000"/>
          <w:sz w:val="24"/>
          <w:szCs w:val="24"/>
          <w:highlight w:val="none"/>
          <w:lang w:val="en-US" w:eastAsia="zh-CN"/>
        </w:rPr>
        <w:t xml:space="preserve">质量保证及售后服务承诺书（国产产品）</w:t>
      </w:r>
      <w:r>
        <w:rPr>
          <w:rFonts w:hint="eastAsia" w:ascii="宋体" w:hAnsi="宋体" w:eastAsia="宋体" w:cs="宋体"/>
          <w:b/>
          <w:bCs w:val="0"/>
          <w:color w:val="000000"/>
          <w:sz w:val="24"/>
          <w:szCs w:val="24"/>
          <w:highlight w:val="none"/>
          <w:lang w:val="en-US" w:eastAsia="zh-CN" w:bidi="ar-SA"/>
        </w:rPr>
      </w:r>
      <w:r/>
    </w:p>
    <w:p>
      <w:pPr>
        <w:pStyle w:val="808"/>
        <w:numPr>
          <w:ilvl w:val="0"/>
          <w:numId w:val="0"/>
        </w:numPr>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08"/>
        <w:numPr>
          <w:ilvl w:val="0"/>
          <w:numId w:val="0"/>
        </w:numPr>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08"/>
        <w:jc w:val="center"/>
        <w:spacing w:line="360" w:lineRule="auto"/>
        <w:widowControl/>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t xml:space="preserve">质量保证及售后服务承诺书</w:t>
      </w:r>
      <w:r>
        <w:rPr>
          <w:rFonts w:hint="eastAsia" w:ascii="宋体" w:hAnsi="宋体" w:eastAsia="宋体" w:cs="宋体"/>
          <w:b/>
          <w:bCs w:val="0"/>
          <w:color w:val="000000"/>
          <w:sz w:val="24"/>
          <w:szCs w:val="24"/>
          <w:highlight w:val="none"/>
          <w:lang w:val="en-US" w:eastAsia="zh-CN" w:bidi="ar-SA"/>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致:张家港市第一人民医院</w:t>
      </w: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cs="宋体"/>
          <w:color w:val="000000"/>
          <w:position w:val="-2"/>
          <w:sz w:val="24"/>
          <w:szCs w:val="24"/>
          <w:highlight w:val="none"/>
          <w:u w:val="single"/>
          <w:lang w:val="en-US" w:eastAsia="zh-CN"/>
        </w:rPr>
        <w:t xml:space="preserve">    </w:t>
      </w:r>
      <w:r>
        <w:rPr>
          <w:rFonts w:hint="eastAsia" w:ascii="宋体" w:hAnsi="宋体" w:cs="宋体"/>
          <w:color w:val="000000"/>
          <w:position w:val="-2"/>
          <w:sz w:val="24"/>
          <w:szCs w:val="24"/>
          <w:highlight w:val="none"/>
          <w:lang w:val="en-US" w:eastAsia="zh-CN"/>
        </w:rPr>
        <w:t xml:space="preserve">年原厂的免费质保及售后技术支持。免费质保期自物品验收合格之日起计算（以双方在验收报告签订日期为准）。</w:t>
      </w: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(投标人)于    年   月  日接受此件，以此为证。</w:t>
      </w: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                               </w:t>
      </w: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                                   投标供应商（盖章）：</w:t>
      </w: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                                   日期：</w:t>
      </w:r>
      <w:r>
        <w:rPr>
          <w:rFonts w:hint="eastAsia" w:ascii="宋体" w:hAnsi="宋体" w:cs="宋体"/>
          <w:color w:val="000000"/>
          <w:position w:val="-2"/>
          <w:sz w:val="24"/>
          <w:szCs w:val="24"/>
          <w:highlight w:val="none"/>
          <w:lang w:val="en-US" w:eastAsia="zh-CN"/>
        </w:rPr>
      </w:r>
      <w:r/>
    </w:p>
    <w:p>
      <w:pPr>
        <w:pStyle w:val="808"/>
        <w:ind w:right="-20" w:firstLine="420"/>
        <w:spacing w:line="360" w:lineRule="auto"/>
        <w:shd w:val="clear" w:color="auto" w:fill="auto"/>
        <w:rPr>
          <w:rFonts w:hint="eastAsia"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r>
      <w:r/>
    </w:p>
    <w:p>
      <w:pPr>
        <w:pStyle w:val="808"/>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08"/>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08"/>
        <w:jc w:val="both"/>
        <w:spacing w:line="360" w:lineRule="auto"/>
        <w:rPr>
          <w:rFonts w:hint="eastAsia" w:ascii="宋体" w:hAnsi="宋体" w:cs="宋体"/>
          <w:color w:val="000000"/>
          <w:sz w:val="24"/>
          <w:highlight w:val="none"/>
        </w:rPr>
      </w:pPr>
      <w:r>
        <w:rPr>
          <w:rFonts w:hint="eastAsia" w:ascii="宋体" w:hAnsi="宋体" w:cs="宋体"/>
          <w:b w:val="0"/>
          <w:bCs w:val="0"/>
          <w:color w:val="000000"/>
          <w:position w:val="-2"/>
          <w:sz w:val="24"/>
          <w:szCs w:val="24"/>
          <w:highlight w:val="none"/>
          <w:lang w:val="en-US" w:eastAsia="zh-CN"/>
        </w:rPr>
        <w:t xml:space="preserve">注：</w:t>
      </w:r>
      <w:r>
        <w:rPr>
          <w:rFonts w:hint="eastAsia" w:ascii="宋体" w:hAnsi="宋体" w:cs="宋体"/>
          <w:color w:val="000000"/>
          <w:position w:val="-2"/>
          <w:sz w:val="21"/>
          <w:szCs w:val="21"/>
          <w:highlight w:val="none"/>
          <w:lang w:val="en-US" w:eastAsia="zh-CN"/>
        </w:rPr>
        <w:t xml:space="preserve">此表用于评审。提供上述承诺书，可作为评审中得分依据。</w:t>
      </w:r>
      <w:r>
        <w:rPr>
          <w:rFonts w:hint="eastAsia" w:ascii="宋体" w:hAnsi="宋体" w:cs="宋体"/>
          <w:color w:val="000000"/>
          <w:sz w:val="24"/>
          <w:highlight w:val="none"/>
        </w:rPr>
      </w:r>
      <w:r/>
    </w:p>
    <w:p>
      <w:pPr>
        <w:pStyle w:val="850"/>
        <w:ind w:firstLine="426"/>
        <w:spacing w:before="0"/>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br w:type="page" w:clear="all"/>
      </w:r>
      <w:r>
        <w:rPr>
          <w:rFonts w:hint="eastAsia" w:ascii="宋体" w:hAnsi="宋体" w:cs="宋体"/>
          <w:bCs w:val="0"/>
          <w:color w:val="000000"/>
          <w:sz w:val="24"/>
          <w:szCs w:val="24"/>
          <w:highlight w:val="none"/>
        </w:rPr>
        <w:t xml:space="preserve">（5）用于本项目人员简历表</w:t>
      </w:r>
      <w:r>
        <w:rPr>
          <w:rFonts w:hint="eastAsia" w:ascii="宋体" w:hAnsi="宋体" w:cs="宋体"/>
          <w:bCs w:val="0"/>
          <w:color w:val="000000"/>
          <w:sz w:val="24"/>
          <w:szCs w:val="24"/>
          <w:highlight w:val="none"/>
        </w:rPr>
      </w:r>
      <w:r/>
    </w:p>
    <w:p>
      <w:pPr>
        <w:pStyle w:val="887"/>
        <w:ind w:firstLine="400"/>
        <w:rPr>
          <w:rFonts w:hint="eastAsia" w:hAnsi="宋体" w:cs="宋体"/>
          <w:color w:val="000000"/>
          <w:highlight w:val="none"/>
        </w:rPr>
      </w:pPr>
      <w:r>
        <w:rPr>
          <w:rFonts w:hint="eastAsia"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性别</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职务</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毕业学校、专业</w:t>
            </w:r>
            <w:r>
              <w:rPr>
                <w:rFonts w:hint="eastAsia" w:ascii="宋体" w:hAnsi="宋体" w:eastAsia="宋体" w:cs="宋体"/>
                <w:color w:val="000000"/>
                <w:sz w:val="21"/>
                <w:szCs w:val="21"/>
                <w:highlight w:val="none"/>
                <w:lang w:val="en-US" w:eastAsia="zh-CN" w:bidi="ar-SA"/>
              </w:rPr>
            </w:r>
            <w:r/>
          </w:p>
        </w:tc>
        <w:tc>
          <w:tcPr>
            <w:gridSpan w:val="3"/>
            <w:tcW w:w="5808"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身份证号</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拟在本项目任职</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执业资格证书号</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gridSpan w:val="4"/>
            <w:tcW w:w="8304"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近____年承担项目情况</w:t>
            </w: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类似项目名称</w:t>
            </w: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担任职务</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项目单位名称及电话</w:t>
            </w: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887"/>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87"/>
        <w:ind w:firstLine="400"/>
        <w:rPr>
          <w:rFonts w:hint="eastAsia" w:hAnsi="宋体" w:cs="宋体"/>
          <w:color w:val="000000"/>
          <w:highlight w:val="none"/>
        </w:rPr>
      </w:pPr>
      <w:r>
        <w:rPr>
          <w:rFonts w:hint="eastAsia" w:hAnsi="宋体" w:cs="宋体"/>
          <w:color w:val="000000"/>
          <w:highlight w:val="none"/>
        </w:rPr>
      </w:r>
      <w:r/>
    </w:p>
    <w:p>
      <w:pPr>
        <w:pStyle w:val="887"/>
        <w:ind w:firstLine="400"/>
        <w:rPr>
          <w:rFonts w:hint="eastAsia" w:hAnsi="宋体" w:cs="宋体"/>
          <w:color w:val="000000"/>
          <w:highlight w:val="none"/>
        </w:rPr>
      </w:pPr>
      <w:r>
        <w:rPr>
          <w:rFonts w:hint="eastAsia" w:hAnsi="宋体" w:cs="宋体"/>
          <w:color w:val="000000"/>
          <w:highlight w:val="none"/>
        </w:rPr>
      </w:r>
      <w:r/>
    </w:p>
    <w:p>
      <w:pPr>
        <w:pStyle w:val="808"/>
        <w:ind w:firstLine="372"/>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50"/>
        <w:ind w:firstLine="426"/>
        <w:spacing w:before="0"/>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（6）拟投入本项目人员情况表</w:t>
      </w:r>
      <w:r>
        <w:rPr>
          <w:rFonts w:hint="eastAsia" w:ascii="宋体" w:hAnsi="宋体" w:cs="宋体"/>
          <w:bCs w:val="0"/>
          <w:color w:val="000000"/>
          <w:sz w:val="24"/>
          <w:szCs w:val="24"/>
          <w:highlight w:val="none"/>
        </w:rPr>
      </w:r>
      <w:r/>
    </w:p>
    <w:p>
      <w:pPr>
        <w:pStyle w:val="887"/>
        <w:ind w:firstLine="420"/>
        <w:rPr>
          <w:rFonts w:hint="eastAsia" w:hAnsi="宋体" w:cs="宋体"/>
          <w:color w:val="000000"/>
          <w:sz w:val="21"/>
          <w:szCs w:val="21"/>
          <w:highlight w:val="none"/>
        </w:rPr>
      </w:pPr>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张家港市第一人民医院移动式C形臂X射线机采购项目</w:t>
      </w:r>
      <w:r>
        <w:rPr>
          <w:rFonts w:hint="eastAsia" w:hAnsi="宋体" w:cs="宋体"/>
          <w:color w:val="000000"/>
          <w:sz w:val="21"/>
          <w:szCs w:val="21"/>
          <w:highlight w:val="none"/>
        </w:rPr>
        <w:tab/>
      </w:r>
      <w:r>
        <w:rPr>
          <w:rFonts w:hint="eastAsia" w:hAnsi="宋体" w:cs="宋体"/>
          <w:color w:val="000000"/>
          <w:sz w:val="21"/>
          <w:szCs w:val="21"/>
          <w:highlight w:val="none"/>
        </w:rPr>
        <w:tab/>
      </w:r>
      <w:r>
        <w:rPr>
          <w:rFonts w:hint="eastAsia" w:hAnsi="宋体" w:cs="宋体"/>
          <w:color w:val="000000"/>
          <w:sz w:val="21"/>
          <w:szCs w:val="21"/>
          <w:highlight w:val="none"/>
        </w:rPr>
        <w:tab/>
      </w:r>
      <w:r>
        <w:rPr>
          <w:rFonts w:hint="eastAsia" w:hAnsi="宋体" w:cs="宋体"/>
          <w:color w:val="000000"/>
          <w:sz w:val="21"/>
          <w:szCs w:val="21"/>
          <w:highlight w:val="none"/>
        </w:rPr>
        <w:tab/>
      </w:r>
      <w:r>
        <w:rPr>
          <w:rFonts w:hint="eastAsia" w:hAnsi="宋体" w:cs="宋体"/>
          <w:color w:val="000000"/>
          <w:sz w:val="21"/>
          <w:szCs w:val="21"/>
          <w:highlight w:val="none"/>
        </w:rPr>
        <w:tab/>
      </w:r>
      <w:r>
        <w:rPr>
          <w:rFonts w:hint="eastAsia" w:hAnsi="宋体" w:cs="宋体"/>
          <w:color w:val="000000"/>
          <w:sz w:val="21"/>
          <w:szCs w:val="21"/>
          <w:highlight w:val="none"/>
        </w:rPr>
      </w:r>
      <w:r/>
    </w:p>
    <w:p>
      <w:pPr>
        <w:pStyle w:val="887"/>
        <w:ind w:firstLine="420"/>
        <w:rPr>
          <w:rFonts w:hint="eastAsia" w:hAnsi="宋体" w:eastAsia="宋体" w:cs="宋体"/>
          <w:color w:val="000000"/>
          <w:sz w:val="21"/>
          <w:szCs w:val="21"/>
          <w:highlight w:val="none"/>
        </w:rPr>
      </w:pPr>
      <w:r>
        <w:rPr>
          <w:rFonts w:hint="eastAsia" w:hAnsi="宋体" w:cs="宋体"/>
          <w:color w:val="000000"/>
          <w:sz w:val="21"/>
          <w:szCs w:val="21"/>
          <w:highlight w:val="none"/>
        </w:rPr>
        <w:t xml:space="preserve">项目编号：</w:t>
      </w:r>
      <w:r>
        <w:rPr>
          <w:rFonts w:hint="eastAsia" w:hAnsi="宋体" w:cs="宋体"/>
          <w:color w:val="000000"/>
          <w:sz w:val="21"/>
          <w:szCs w:val="21"/>
          <w:highlight w:val="none"/>
          <w:lang w:eastAsia="zh-CN"/>
        </w:rPr>
        <w:t xml:space="preserve">JSZC-320582-JITC-G2026-0156</w:t>
      </w:r>
      <w:r>
        <w:rPr>
          <w:rFonts w:hint="eastAsia"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val="false"/>
          </w:tcPr>
          <w:p>
            <w:pPr>
              <w:pStyle w:val="80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488" w:type="dxa"/>
            <w:vAlign w:val="center"/>
            <w:textDirection w:val="lrTb"/>
            <w:noWrap w:val="false"/>
          </w:tcPr>
          <w:p>
            <w:pPr>
              <w:pStyle w:val="80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岗位</w:t>
            </w:r>
            <w:r>
              <w:rPr>
                <w:rFonts w:hint="eastAsia" w:ascii="宋体" w:hAnsi="宋体" w:eastAsia="宋体" w:cs="宋体"/>
                <w:color w:val="000000"/>
                <w:sz w:val="21"/>
                <w:szCs w:val="21"/>
                <w:highlight w:val="none"/>
                <w:lang w:val="en-US" w:eastAsia="zh-CN" w:bidi="ar-SA"/>
              </w:rPr>
            </w:r>
            <w:r/>
          </w:p>
        </w:tc>
        <w:tc>
          <w:tcPr>
            <w:tcW w:w="1627" w:type="dxa"/>
            <w:vAlign w:val="center"/>
            <w:textDirection w:val="lrTb"/>
            <w:noWrap w:val="false"/>
          </w:tcPr>
          <w:p>
            <w:pPr>
              <w:pStyle w:val="80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80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年龄</w:t>
            </w:r>
            <w:r>
              <w:rPr>
                <w:rFonts w:hint="eastAsia" w:ascii="宋体" w:hAnsi="宋体" w:eastAsia="宋体" w:cs="宋体"/>
                <w:color w:val="000000"/>
                <w:sz w:val="21"/>
                <w:szCs w:val="21"/>
                <w:highlight w:val="none"/>
                <w:lang w:val="en-US" w:eastAsia="zh-CN" w:bidi="ar-SA"/>
              </w:rPr>
            </w:r>
            <w:r/>
          </w:p>
        </w:tc>
        <w:tc>
          <w:tcPr>
            <w:tcW w:w="1698" w:type="dxa"/>
            <w:vAlign w:val="center"/>
            <w:textDirection w:val="lrTb"/>
            <w:noWrap w:val="false"/>
          </w:tcPr>
          <w:p>
            <w:pPr>
              <w:pStyle w:val="80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职称/证书</w:t>
            </w:r>
            <w:r>
              <w:rPr>
                <w:rFonts w:hint="eastAsia" w:ascii="宋体" w:hAnsi="宋体" w:eastAsia="宋体" w:cs="宋体"/>
                <w:color w:val="000000"/>
                <w:sz w:val="21"/>
                <w:szCs w:val="21"/>
                <w:highlight w:val="none"/>
                <w:lang w:val="en-US" w:eastAsia="zh-CN" w:bidi="ar-SA"/>
              </w:rPr>
            </w:r>
            <w:r/>
          </w:p>
        </w:tc>
        <w:tc>
          <w:tcPr>
            <w:tcW w:w="1564" w:type="dxa"/>
            <w:vAlign w:val="center"/>
            <w:textDirection w:val="lrTb"/>
            <w:noWrap w:val="false"/>
          </w:tcPr>
          <w:p>
            <w:pPr>
              <w:pStyle w:val="80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08"/>
        <w:ind w:firstLine="372"/>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08"/>
        <w:ind w:firstLine="372"/>
        <w:rPr>
          <w:rFonts w:hint="eastAsia" w:ascii="宋体" w:hAnsi="宋体" w:cs="宋体"/>
          <w:color w:val="000000"/>
          <w:highlight w:val="none"/>
        </w:rPr>
      </w:pPr>
      <w:r>
        <w:rPr>
          <w:rFonts w:hint="eastAsia" w:ascii="宋体" w:hAnsi="宋体" w:cs="宋体"/>
          <w:color w:val="000000"/>
          <w:highlight w:val="none"/>
        </w:rPr>
      </w:r>
      <w:r/>
    </w:p>
    <w:p>
      <w:pPr>
        <w:pStyle w:val="850"/>
        <w:ind w:firstLine="426"/>
        <w:spacing w:before="0"/>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（7）业绩证明材料</w:t>
      </w:r>
      <w:r>
        <w:rPr>
          <w:rFonts w:hint="eastAsia" w:ascii="宋体" w:hAnsi="宋体" w:cs="宋体"/>
          <w:bCs w:val="0"/>
          <w:color w:val="000000"/>
          <w:sz w:val="24"/>
          <w:szCs w:val="24"/>
          <w:highlight w:val="none"/>
        </w:rPr>
      </w:r>
      <w:r/>
    </w:p>
    <w:p>
      <w:pPr>
        <w:pStyle w:val="808"/>
        <w:ind w:firstLine="372"/>
        <w:rPr>
          <w:color w:val="000000"/>
          <w:highlight w:val="none"/>
        </w:rPr>
      </w:pPr>
      <w:r>
        <w:rPr>
          <w:color w:val="000000"/>
          <w:highlight w:val="none"/>
        </w:rPr>
      </w:r>
      <w:r/>
    </w:p>
    <w:p>
      <w:pPr>
        <w:pStyle w:val="808"/>
        <w:ind w:firstLine="372"/>
        <w:rPr>
          <w:color w:val="000000"/>
          <w:highlight w:val="none"/>
        </w:rPr>
      </w:pPr>
      <w:r>
        <w:rPr>
          <w:rFonts w:hint="eastAsia"/>
          <w:color w:val="000000"/>
          <w:highlight w:val="none"/>
        </w:rPr>
        <w:br w:type="page" w:clear="all"/>
      </w:r>
      <w:r>
        <w:rPr>
          <w:color w:val="000000"/>
          <w:highlight w:val="none"/>
        </w:rPr>
      </w:r>
      <w:r/>
    </w:p>
    <w:p>
      <w:pPr>
        <w:pStyle w:val="808"/>
        <w:rPr>
          <w:color w:val="000000"/>
          <w:highlight w:val="none"/>
        </w:rPr>
      </w:pPr>
      <w:r/>
      <w:bookmarkEnd w:id="273"/>
      <w:r>
        <w:rPr>
          <w:color w:val="000000"/>
          <w:highlight w:val="none"/>
        </w:rPr>
      </w:r>
      <w:r/>
    </w:p>
    <w:p>
      <w:pPr>
        <w:pStyle w:val="850"/>
        <w:spacing w:before="0"/>
        <w:rPr>
          <w:rFonts w:ascii="Microsoft New Tai Lue" w:hAnsi="Microsoft New Tai Lue" w:cs="Microsoft New Tai Lue"/>
          <w:color w:val="000000"/>
          <w:highlight w:val="none"/>
        </w:rPr>
      </w:pPr>
      <w:r/>
      <w:bookmarkStart w:id="343" w:name="_Toc107246305"/>
      <w:r/>
      <w:bookmarkStart w:id="344" w:name="_Toc103848605"/>
      <w:r/>
      <w:bookmarkStart w:id="345" w:name="_Toc104560922"/>
      <w:r/>
      <w:bookmarkStart w:id="346" w:name="_Toc96347904"/>
      <w:r/>
      <w:bookmarkStart w:id="347" w:name="_Toc100905289"/>
      <w:r>
        <w:rPr>
          <w:rFonts w:hint="eastAsia" w:ascii="Microsoft New Tai Lue" w:hAnsi="Microsoft New Tai Lue" w:cs="Microsoft New Tai Lue"/>
          <w:color w:val="000000"/>
          <w:sz w:val="28"/>
          <w:szCs w:val="24"/>
          <w:highlight w:val="none"/>
        </w:rPr>
        <w:t xml:space="preserve">三</w:t>
      </w:r>
      <w:r>
        <w:rPr>
          <w:rFonts w:ascii="Microsoft New Tai Lue" w:hAnsi="Microsoft New Tai Lue" w:cs="Microsoft New Tai Lue"/>
          <w:color w:val="000000"/>
          <w:sz w:val="28"/>
          <w:szCs w:val="24"/>
          <w:highlight w:val="none"/>
        </w:rPr>
        <w:t xml:space="preserve">、其他部分</w:t>
      </w:r>
      <w:bookmarkEnd w:id="343"/>
      <w:r/>
      <w:bookmarkEnd w:id="344"/>
      <w:r/>
      <w:bookmarkEnd w:id="345"/>
      <w:r>
        <w:rPr>
          <w:rFonts w:ascii="Microsoft New Tai Lue" w:hAnsi="Microsoft New Tai Lue" w:cs="Microsoft New Tai Lue"/>
          <w:color w:val="000000"/>
          <w:highlight w:val="none"/>
        </w:rPr>
      </w:r>
      <w:r/>
    </w:p>
    <w:p>
      <w:pPr>
        <w:pStyle w:val="850"/>
        <w:spacing w:before="0"/>
        <w:rPr>
          <w:rFonts w:ascii="Microsoft New Tai Lue" w:hAnsi="Microsoft New Tai Lue" w:cs="Microsoft New Tai Lue"/>
          <w:bCs w:val="0"/>
          <w:color w:val="000000"/>
          <w:sz w:val="24"/>
          <w:szCs w:val="24"/>
          <w:highlight w:val="none"/>
        </w:rPr>
      </w:pPr>
      <w:r/>
      <w:bookmarkStart w:id="348" w:name="_Toc104560925"/>
      <w:r/>
      <w:bookmarkStart w:id="349" w:name="_Toc107246308"/>
      <w:r/>
      <w:bookmarkStart w:id="350" w:name="_Toc100905295"/>
      <w:r/>
      <w:bookmarkStart w:id="351" w:name="_Toc107246307"/>
      <w:r/>
      <w:bookmarkStart w:id="352" w:name="_Toc103848607"/>
      <w:r/>
      <w:bookmarkStart w:id="353" w:name="_Toc104560924"/>
      <w:r/>
      <w:bookmarkStart w:id="354" w:name="_Toc107246306"/>
      <w:r/>
      <w:bookmarkStart w:id="355" w:name="_Toc103848606"/>
      <w:r/>
      <w:bookmarkStart w:id="356" w:name="_Toc104560923"/>
      <w:r/>
      <w:bookmarkStart w:id="357" w:name="_Toc103848608"/>
      <w:r>
        <w:rPr>
          <w:rFonts w:ascii="Microsoft New Tai Lue" w:hAnsi="Microsoft New Tai Lue" w:cs="Microsoft New Tai Lue"/>
          <w:bCs w:val="0"/>
          <w:color w:val="000000"/>
          <w:sz w:val="24"/>
          <w:szCs w:val="24"/>
          <w:highlight w:val="none"/>
        </w:rPr>
        <w:t xml:space="preserve">（1）要求投标人提交的其他文件材料或证明材料</w:t>
      </w:r>
      <w:bookmarkEnd w:id="348"/>
      <w:r/>
      <w:bookmarkEnd w:id="349"/>
      <w:r/>
      <w:bookmarkEnd w:id="357"/>
      <w:r>
        <w:rPr>
          <w:rFonts w:ascii="Microsoft New Tai Lue" w:hAnsi="Microsoft New Tai Lue" w:cs="Microsoft New Tai Lue"/>
          <w:bCs w:val="0"/>
          <w:color w:val="000000"/>
          <w:sz w:val="24"/>
          <w:szCs w:val="24"/>
          <w:highlight w:val="none"/>
        </w:rPr>
      </w:r>
      <w:r/>
    </w:p>
    <w:p>
      <w:pPr>
        <w:pStyle w:val="824"/>
        <w:ind w:left="1260"/>
        <w:rPr>
          <w:color w:val="000000"/>
          <w:highlight w:val="none"/>
        </w:rPr>
      </w:pPr>
      <w:r>
        <w:rPr>
          <w:color w:val="000000"/>
          <w:highlight w:val="none"/>
        </w:rPr>
        <w:br w:type="page" w:clear="all"/>
      </w:r>
      <w:r>
        <w:rPr>
          <w:color w:val="000000"/>
          <w:highlight w:val="none"/>
        </w:rPr>
      </w:r>
      <w:r/>
    </w:p>
    <w:p>
      <w:pPr>
        <w:pStyle w:val="8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（2）投标人认为需提供的其他</w:t>
      </w:r>
      <w:bookmarkEnd w:id="350"/>
      <w:r>
        <w:rPr>
          <w:rFonts w:ascii="Microsoft New Tai Lue" w:hAnsi="Microsoft New Tai Lue" w:cs="Microsoft New Tai Lue"/>
          <w:bCs w:val="0"/>
          <w:color w:val="000000"/>
          <w:sz w:val="24"/>
          <w:szCs w:val="24"/>
          <w:highlight w:val="none"/>
        </w:rPr>
        <w:t xml:space="preserve">文件或证明材料</w:t>
      </w:r>
      <w:bookmarkEnd w:id="351"/>
      <w:r/>
      <w:bookmarkEnd w:id="352"/>
      <w:r/>
      <w:bookmarkEnd w:id="353"/>
      <w:r>
        <w:rPr>
          <w:rFonts w:ascii="Microsoft New Tai Lue" w:hAnsi="Microsoft New Tai Lue" w:cs="Microsoft New Tai Lue"/>
          <w:bCs w:val="0"/>
          <w:color w:val="000000"/>
          <w:sz w:val="24"/>
          <w:szCs w:val="24"/>
          <w:highlight w:val="none"/>
        </w:rPr>
      </w:r>
      <w:r/>
    </w:p>
    <w:p>
      <w:pPr>
        <w:pStyle w:val="808"/>
        <w:rPr>
          <w:color w:val="000000"/>
          <w:highlight w:val="none"/>
        </w:rPr>
      </w:pPr>
      <w:r>
        <w:rPr>
          <w:color w:val="000000"/>
          <w:highlight w:val="none"/>
        </w:rPr>
        <w:br w:type="page" w:clear="all"/>
      </w:r>
      <w:r>
        <w:rPr>
          <w:color w:val="000000"/>
          <w:highlight w:val="none"/>
        </w:rPr>
      </w:r>
      <w:r/>
    </w:p>
    <w:p>
      <w:pPr>
        <w:pStyle w:val="850"/>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（3）提供符合政府采购政策的证明材料</w:t>
      </w:r>
      <w:bookmarkEnd w:id="347"/>
      <w:r/>
      <w:bookmarkEnd w:id="354"/>
      <w:r/>
      <w:bookmarkEnd w:id="355"/>
      <w:r/>
      <w:bookmarkEnd w:id="356"/>
      <w:r>
        <w:rPr>
          <w:rFonts w:ascii="Microsoft New Tai Lue" w:hAnsi="Microsoft New Tai Lue" w:cs="Microsoft New Tai Lue"/>
          <w:bCs w:val="0"/>
          <w:color w:val="000000"/>
          <w:sz w:val="24"/>
          <w:szCs w:val="24"/>
          <w:highlight w:val="none"/>
        </w:rPr>
      </w:r>
      <w:r/>
    </w:p>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（请根据本项目</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highlight w:val="none"/>
        </w:rPr>
        <w:t xml:space="preserve">采购项目类型</w:t>
      </w:r>
      <w:r>
        <w:rPr>
          <w:rFonts w:hint="eastAsia" w:ascii="Microsoft New Tai Lue" w:hAnsi="Microsoft New Tai Lue" w:cs="Microsoft New Tai Lue"/>
          <w:bCs/>
          <w:color w:val="000000"/>
          <w:highlight w:val="none"/>
        </w:rPr>
        <w:t xml:space="preserve">”</w:t>
      </w:r>
      <w:r>
        <w:rPr>
          <w:rFonts w:ascii="Microsoft New Tai Lue" w:hAnsi="Microsoft New Tai Lue" w:cs="Microsoft New Tai Lue"/>
          <w:color w:val="000000"/>
          <w:highlight w:val="none"/>
        </w:rPr>
        <w:t xml:space="preserve">选择合适的中小企业声明函，不适用的可以不提交）</w:t>
      </w:r>
      <w:r>
        <w:rPr>
          <w:rFonts w:ascii="Microsoft New Tai Lue" w:hAnsi="Microsoft New Tai Lue" w:cs="Microsoft New Tai Lue"/>
          <w:color w:val="000000"/>
          <w:highlight w:val="none"/>
        </w:rPr>
      </w:r>
      <w:r/>
    </w:p>
    <w:p>
      <w:pPr>
        <w:pStyle w:val="808"/>
        <w:ind w:right="-20"/>
        <w:jc w:val="center"/>
        <w:spacing w:line="360" w:lineRule="auto"/>
        <w:rPr>
          <w:rFonts w:ascii="Microsoft New Tai Lue" w:hAnsi="Microsoft New Tai Lue" w:cs="Microsoft New Tai Lue"/>
          <w:color w:val="000000"/>
          <w:spacing w:val="2"/>
          <w:position w:val="-3"/>
          <w:szCs w:val="21"/>
          <w:highlight w:val="none"/>
        </w:rPr>
      </w:pPr>
      <w:r>
        <w:rPr>
          <w:rFonts w:ascii="Microsoft New Tai Lue" w:hAnsi="Microsoft New Tai Lue" w:cs="Microsoft New Tai Lue"/>
          <w:color w:val="000000"/>
          <w:spacing w:val="2"/>
          <w:position w:val="-3"/>
          <w:szCs w:val="21"/>
          <w:highlight w:val="none"/>
        </w:rPr>
      </w:r>
      <w:r/>
    </w:p>
    <w:p>
      <w:pPr>
        <w:pStyle w:val="887"/>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中小企业声明函（货物）</w:t>
      </w:r>
      <w:r>
        <w:rPr>
          <w:rFonts w:ascii="Microsoft New Tai Lue" w:hAnsi="Microsoft New Tai Lue" w:cs="Microsoft New Tai Lue"/>
          <w:b/>
          <w:color w:val="000000"/>
          <w:sz w:val="24"/>
          <w:szCs w:val="24"/>
          <w:highlight w:val="none"/>
        </w:rPr>
      </w:r>
      <w:r/>
    </w:p>
    <w:p>
      <w:pPr>
        <w:pStyle w:val="808"/>
        <w:ind w:right="-20" w:firstLine="4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t xml:space="preserve">本公司（联合体）郑重声明，根据《政府采购促进中小企业发展管理办法》（财库﹝2020﹞46 号）的规定，本公司（联合体）参加</w:t>
      </w:r>
      <w:r>
        <w:rPr>
          <w:rFonts w:hint="eastAsia" w:ascii="Microsoft New Tai Lue" w:hAnsi="Microsoft New Tai Lue" w:cs="Microsoft New Tai Lue"/>
          <w:iCs/>
          <w:color w:val="000000"/>
          <w:position w:val="-2"/>
          <w:szCs w:val="21"/>
          <w:highlight w:val="none"/>
          <w:u w:val="single"/>
          <w:lang w:eastAsia="zh-CN"/>
        </w:rPr>
        <w:t xml:space="preserve">张家港市第一人民医院</w:t>
      </w:r>
      <w:r>
        <w:rPr>
          <w:rFonts w:ascii="Microsoft New Tai Lue" w:hAnsi="Microsoft New Tai Lue" w:cs="Microsoft New Tai Lue"/>
          <w:color w:val="000000"/>
          <w:position w:val="-2"/>
          <w:szCs w:val="21"/>
          <w:highlight w:val="none"/>
        </w:rPr>
        <w:t xml:space="preserve">的</w:t>
      </w:r>
      <w:r>
        <w:rPr>
          <w:rFonts w:hint="eastAsia" w:ascii="Microsoft New Tai Lue" w:hAnsi="Microsoft New Tai Lue" w:cs="Microsoft New Tai Lue"/>
          <w:iCs/>
          <w:color w:val="000000"/>
          <w:position w:val="-2"/>
          <w:szCs w:val="21"/>
          <w:highlight w:val="none"/>
          <w:u w:val="single"/>
          <w:lang w:eastAsia="zh-CN"/>
        </w:rPr>
        <w:t xml:space="preserve">张家港市第一人民医院移动式C形臂X射线机采购项目</w:t>
      </w:r>
      <w:r>
        <w:rPr>
          <w:rFonts w:ascii="Microsoft New Tai Lue" w:hAnsi="Microsoft New Tai Lue" w:cs="Microsoft New Tai Lue"/>
          <w:color w:val="000000"/>
          <w:position w:val="-2"/>
          <w:szCs w:val="21"/>
          <w:highlight w:val="none"/>
        </w:rPr>
        <w:t xml:space="preserve">采购活动，提供的货物全部由符合政策要求的中小企业制造。相关企业（含联合体中的中小企业、签订分包意向协议的中小企业） 的具体情况如下：</w:t>
      </w:r>
      <w:r>
        <w:rPr>
          <w:rFonts w:ascii="Microsoft New Tai Lue" w:hAnsi="Microsoft New Tai Lue" w:cs="Microsoft New Tai Lue"/>
          <w:color w:val="000000"/>
          <w:position w:val="-2"/>
          <w:szCs w:val="21"/>
          <w:highlight w:val="none"/>
        </w:rPr>
      </w:r>
      <w:r/>
    </w:p>
    <w:p>
      <w:pPr>
        <w:pStyle w:val="808"/>
        <w:ind w:right="-20" w:firstLine="4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t xml:space="preserve">1. </w:t>
      </w:r>
      <w:r>
        <w:rPr>
          <w:rFonts w:ascii="Microsoft New Tai Lue" w:hAnsi="Microsoft New Tai Lue" w:cs="Microsoft New Tai Lue"/>
          <w:i/>
          <w:color w:val="000000"/>
          <w:position w:val="-2"/>
          <w:szCs w:val="21"/>
          <w:highlight w:val="none"/>
          <w:u w:val="single"/>
        </w:rPr>
        <w:t xml:space="preserve">（标的名称）</w:t>
      </w:r>
      <w:r>
        <w:rPr>
          <w:rFonts w:ascii="Microsoft New Tai Lue" w:hAnsi="Microsoft New Tai Lue" w:cs="Microsoft New Tai Lue"/>
          <w:color w:val="000000"/>
          <w:position w:val="-2"/>
          <w:szCs w:val="21"/>
          <w:highlight w:val="none"/>
        </w:rPr>
        <w:t xml:space="preserve">，属于</w:t>
      </w:r>
      <w:r>
        <w:rPr>
          <w:rFonts w:hint="eastAsia" w:ascii="Microsoft New Tai Lue" w:hAnsi="Microsoft New Tai Lue" w:cs="Microsoft New Tai Lue"/>
          <w:iCs/>
          <w:color w:val="000000"/>
          <w:position w:val="-2"/>
          <w:szCs w:val="21"/>
          <w:highlight w:val="none"/>
          <w:u w:val="single"/>
        </w:rPr>
        <w:t xml:space="preserve">工业</w:t>
      </w:r>
      <w:r>
        <w:rPr>
          <w:rFonts w:ascii="Microsoft New Tai Lue" w:hAnsi="Microsoft New Tai Lue" w:cs="Microsoft New Tai Lue"/>
          <w:color w:val="000000"/>
          <w:position w:val="-2"/>
          <w:szCs w:val="21"/>
          <w:highlight w:val="none"/>
        </w:rPr>
        <w:t xml:space="preserve">行业；制造商</w:t>
      </w:r>
      <w:r>
        <w:rPr>
          <w:rFonts w:hint="eastAsia" w:ascii="Microsoft New Tai Lue" w:hAnsi="Microsoft New Tai Lue" w:cs="Microsoft New Tai Lue"/>
          <w:color w:val="000000"/>
          <w:position w:val="-2"/>
          <w:szCs w:val="21"/>
          <w:highlight w:val="none"/>
        </w:rPr>
        <w:t xml:space="preserve">（或工程</w:t>
      </w:r>
      <w:r>
        <w:rPr>
          <w:rFonts w:ascii="Microsoft New Tai Lue" w:hAnsi="Microsoft New Tai Lue" w:cs="Microsoft New Tai Lue"/>
          <w:color w:val="000000"/>
          <w:spacing w:val="3"/>
          <w:szCs w:val="21"/>
          <w:highlight w:val="none"/>
        </w:rPr>
        <w:t xml:space="preserve">承建</w:t>
      </w:r>
      <w:r>
        <w:rPr>
          <w:rFonts w:hint="eastAsia" w:ascii="Microsoft New Tai Lue" w:hAnsi="Microsoft New Tai Lue" w:cs="Microsoft New Tai Lue"/>
          <w:color w:val="000000"/>
          <w:spacing w:val="3"/>
          <w:szCs w:val="21"/>
          <w:highlight w:val="none"/>
        </w:rPr>
        <w:t xml:space="preserve">/</w:t>
      </w:r>
      <w:r>
        <w:rPr>
          <w:rFonts w:hint="eastAsia" w:ascii="Microsoft New Tai Lue" w:hAnsi="Microsoft New Tai Lue" w:cs="Microsoft New Tai Lue"/>
          <w:color w:val="000000"/>
          <w:position w:val="-2"/>
          <w:szCs w:val="21"/>
          <w:highlight w:val="none"/>
        </w:rPr>
        <w:t xml:space="preserve">服务</w:t>
      </w:r>
      <w:r>
        <w:rPr>
          <w:rFonts w:ascii="Microsoft New Tai Lue" w:hAnsi="Microsoft New Tai Lue" w:cs="Microsoft New Tai Lue"/>
          <w:color w:val="000000"/>
          <w:spacing w:val="3"/>
          <w:szCs w:val="21"/>
          <w:highlight w:val="none"/>
        </w:rPr>
        <w:t xml:space="preserve">承接</w:t>
      </w:r>
      <w:r>
        <w:rPr>
          <w:rFonts w:hint="eastAsia" w:ascii="Microsoft New Tai Lue" w:hAnsi="Microsoft New Tai Lue" w:cs="Microsoft New Tai Lue"/>
          <w:color w:val="000000"/>
          <w:spacing w:val="3"/>
          <w:szCs w:val="21"/>
          <w:highlight w:val="none"/>
        </w:rPr>
        <w:t xml:space="preserve">企业</w:t>
      </w:r>
      <w:r>
        <w:rPr>
          <w:rFonts w:hint="eastAsia" w:ascii="Microsoft New Tai Lue" w:hAnsi="Microsoft New Tai Lue" w:cs="Microsoft New Tai Lue"/>
          <w:color w:val="000000"/>
          <w:position w:val="-2"/>
          <w:szCs w:val="21"/>
          <w:highlight w:val="none"/>
        </w:rPr>
        <w:t xml:space="preserve">）</w:t>
      </w:r>
      <w:r>
        <w:rPr>
          <w:rFonts w:ascii="Microsoft New Tai Lue" w:hAnsi="Microsoft New Tai Lue" w:cs="Microsoft New Tai Lue"/>
          <w:color w:val="000000"/>
          <w:position w:val="-2"/>
          <w:szCs w:val="21"/>
          <w:highlight w:val="none"/>
        </w:rPr>
        <w:t xml:space="preserve">为</w:t>
      </w:r>
      <w:r>
        <w:rPr>
          <w:rFonts w:ascii="Microsoft New Tai Lue" w:hAnsi="Microsoft New Tai Lue" w:cs="Microsoft New Tai Lue"/>
          <w:i/>
          <w:color w:val="000000"/>
          <w:position w:val="-2"/>
          <w:szCs w:val="21"/>
          <w:highlight w:val="none"/>
          <w:u w:val="single"/>
        </w:rPr>
        <w:t xml:space="preserve">（企业名称）</w:t>
      </w:r>
      <w:r>
        <w:rPr>
          <w:rFonts w:ascii="Microsoft New Tai Lue" w:hAnsi="Microsoft New Tai Lue" w:cs="Microsoft New Tai Lue"/>
          <w:color w:val="000000"/>
          <w:position w:val="-2"/>
          <w:szCs w:val="21"/>
          <w:highlight w:val="none"/>
        </w:rPr>
        <w:t xml:space="preserve">，从业人员</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position w:val="-2"/>
          <w:szCs w:val="21"/>
          <w:highlight w:val="none"/>
          <w:u w:val="single"/>
        </w:rPr>
        <w:tab/>
      </w:r>
      <w:r>
        <w:rPr>
          <w:rFonts w:ascii="Microsoft New Tai Lue" w:hAnsi="Microsoft New Tai Lue" w:cs="Microsoft New Tai Lue"/>
          <w:color w:val="000000"/>
          <w:position w:val="-2"/>
          <w:szCs w:val="21"/>
          <w:highlight w:val="none"/>
        </w:rPr>
        <w:t xml:space="preserve">人，营业收 入为</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position w:val="-2"/>
          <w:szCs w:val="21"/>
          <w:highlight w:val="none"/>
        </w:rPr>
        <w:t xml:space="preserve">万元，资产总额为</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position w:val="-2"/>
          <w:szCs w:val="21"/>
          <w:highlight w:val="none"/>
          <w:u w:val="single"/>
        </w:rPr>
        <w:tab/>
      </w:r>
      <w:r>
        <w:rPr>
          <w:rFonts w:ascii="Microsoft New Tai Lue" w:hAnsi="Microsoft New Tai Lue" w:cs="Microsoft New Tai Lue"/>
          <w:color w:val="000000"/>
          <w:position w:val="-2"/>
          <w:szCs w:val="21"/>
          <w:highlight w:val="none"/>
        </w:rPr>
        <w:t xml:space="preserve">万元</w:t>
      </w: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，属于</w:t>
      </w:r>
      <w:r>
        <w:rPr>
          <w:rFonts w:ascii="Microsoft New Tai Lue" w:hAnsi="Microsoft New Tai Lue" w:cs="Microsoft New Tai Lue"/>
          <w:i/>
          <w:color w:val="000000"/>
          <w:position w:val="-2"/>
          <w:szCs w:val="21"/>
          <w:highlight w:val="none"/>
          <w:u w:val="single"/>
        </w:rPr>
        <w:t xml:space="preserve">（中型企业、小型企业、微型企业）</w:t>
      </w:r>
      <w:r>
        <w:rPr>
          <w:rFonts w:ascii="Microsoft New Tai Lue" w:hAnsi="Microsoft New Tai Lue" w:cs="Microsoft New Tai Lue"/>
          <w:color w:val="000000"/>
          <w:position w:val="-2"/>
          <w:szCs w:val="21"/>
          <w:highlight w:val="none"/>
        </w:rPr>
        <w:t xml:space="preserve">；</w:t>
      </w:r>
      <w:r>
        <w:rPr>
          <w:rFonts w:ascii="Microsoft New Tai Lue" w:hAnsi="Microsoft New Tai Lue" w:cs="Microsoft New Tai Lue"/>
          <w:color w:val="000000"/>
          <w:position w:val="-2"/>
          <w:szCs w:val="21"/>
          <w:highlight w:val="none"/>
        </w:rPr>
      </w:r>
      <w:r/>
    </w:p>
    <w:p>
      <w:pPr>
        <w:pStyle w:val="808"/>
        <w:ind w:right="-20" w:firstLine="4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t xml:space="preserve">2. </w:t>
      </w:r>
      <w:r>
        <w:rPr>
          <w:rFonts w:ascii="Microsoft New Tai Lue" w:hAnsi="Microsoft New Tai Lue" w:cs="Microsoft New Tai Lue"/>
          <w:i/>
          <w:color w:val="000000"/>
          <w:position w:val="-2"/>
          <w:szCs w:val="21"/>
          <w:highlight w:val="none"/>
          <w:u w:val="single"/>
        </w:rPr>
        <w:t xml:space="preserve">（标的名称）</w:t>
      </w:r>
      <w:r>
        <w:rPr>
          <w:rFonts w:ascii="Microsoft New Tai Lue" w:hAnsi="Microsoft New Tai Lue" w:cs="Microsoft New Tai Lue"/>
          <w:color w:val="000000"/>
          <w:position w:val="-2"/>
          <w:szCs w:val="21"/>
          <w:highlight w:val="none"/>
        </w:rPr>
        <w:t xml:space="preserve">，属于</w:t>
      </w:r>
      <w:r>
        <w:rPr>
          <w:rFonts w:hint="eastAsia" w:ascii="Microsoft New Tai Lue" w:hAnsi="Microsoft New Tai Lue" w:cs="Microsoft New Tai Lue"/>
          <w:iCs/>
          <w:color w:val="000000"/>
          <w:position w:val="-2"/>
          <w:szCs w:val="21"/>
          <w:highlight w:val="none"/>
          <w:u w:val="single"/>
        </w:rPr>
        <w:t xml:space="preserve">工业</w:t>
      </w:r>
      <w:r>
        <w:rPr>
          <w:rFonts w:ascii="Microsoft New Tai Lue" w:hAnsi="Microsoft New Tai Lue" w:cs="Microsoft New Tai Lue"/>
          <w:color w:val="000000"/>
          <w:position w:val="-2"/>
          <w:szCs w:val="21"/>
          <w:highlight w:val="none"/>
        </w:rPr>
        <w:t xml:space="preserve">行业；制造商</w:t>
      </w:r>
      <w:r>
        <w:rPr>
          <w:rFonts w:hint="eastAsia" w:ascii="Microsoft New Tai Lue" w:hAnsi="Microsoft New Tai Lue" w:cs="Microsoft New Tai Lue"/>
          <w:color w:val="000000"/>
          <w:position w:val="-2"/>
          <w:szCs w:val="21"/>
          <w:highlight w:val="none"/>
        </w:rPr>
        <w:t xml:space="preserve">（或工程</w:t>
      </w:r>
      <w:r>
        <w:rPr>
          <w:rFonts w:ascii="Microsoft New Tai Lue" w:hAnsi="Microsoft New Tai Lue" w:cs="Microsoft New Tai Lue"/>
          <w:color w:val="000000"/>
          <w:spacing w:val="3"/>
          <w:szCs w:val="21"/>
          <w:highlight w:val="none"/>
        </w:rPr>
        <w:t xml:space="preserve">承建</w:t>
      </w:r>
      <w:r>
        <w:rPr>
          <w:rFonts w:hint="eastAsia" w:ascii="Microsoft New Tai Lue" w:hAnsi="Microsoft New Tai Lue" w:cs="Microsoft New Tai Lue"/>
          <w:color w:val="000000"/>
          <w:spacing w:val="3"/>
          <w:szCs w:val="21"/>
          <w:highlight w:val="none"/>
        </w:rPr>
        <w:t xml:space="preserve">/</w:t>
      </w:r>
      <w:r>
        <w:rPr>
          <w:rFonts w:hint="eastAsia" w:ascii="Microsoft New Tai Lue" w:hAnsi="Microsoft New Tai Lue" w:cs="Microsoft New Tai Lue"/>
          <w:color w:val="000000"/>
          <w:position w:val="-2"/>
          <w:szCs w:val="21"/>
          <w:highlight w:val="none"/>
        </w:rPr>
        <w:t xml:space="preserve">服务</w:t>
      </w:r>
      <w:r>
        <w:rPr>
          <w:rFonts w:ascii="Microsoft New Tai Lue" w:hAnsi="Microsoft New Tai Lue" w:cs="Microsoft New Tai Lue"/>
          <w:color w:val="000000"/>
          <w:spacing w:val="3"/>
          <w:szCs w:val="21"/>
          <w:highlight w:val="none"/>
        </w:rPr>
        <w:t xml:space="preserve">承接</w:t>
      </w:r>
      <w:r>
        <w:rPr>
          <w:rFonts w:hint="eastAsia" w:ascii="Microsoft New Tai Lue" w:hAnsi="Microsoft New Tai Lue" w:cs="Microsoft New Tai Lue"/>
          <w:color w:val="000000"/>
          <w:spacing w:val="3"/>
          <w:szCs w:val="21"/>
          <w:highlight w:val="none"/>
        </w:rPr>
        <w:t xml:space="preserve">企业</w:t>
      </w:r>
      <w:r>
        <w:rPr>
          <w:rFonts w:hint="eastAsia" w:ascii="Microsoft New Tai Lue" w:hAnsi="Microsoft New Tai Lue" w:cs="Microsoft New Tai Lue"/>
          <w:color w:val="000000"/>
          <w:position w:val="-2"/>
          <w:szCs w:val="21"/>
          <w:highlight w:val="none"/>
        </w:rPr>
        <w:t xml:space="preserve">）</w:t>
      </w:r>
      <w:r>
        <w:rPr>
          <w:rFonts w:ascii="Microsoft New Tai Lue" w:hAnsi="Microsoft New Tai Lue" w:cs="Microsoft New Tai Lue"/>
          <w:color w:val="000000"/>
          <w:position w:val="-2"/>
          <w:szCs w:val="21"/>
          <w:highlight w:val="none"/>
        </w:rPr>
        <w:t xml:space="preserve">为</w:t>
      </w:r>
      <w:r>
        <w:rPr>
          <w:rFonts w:ascii="Microsoft New Tai Lue" w:hAnsi="Microsoft New Tai Lue" w:cs="Microsoft New Tai Lue"/>
          <w:i/>
          <w:color w:val="000000"/>
          <w:position w:val="-2"/>
          <w:szCs w:val="21"/>
          <w:highlight w:val="none"/>
          <w:u w:val="single"/>
        </w:rPr>
        <w:t xml:space="preserve">（企业名称）</w:t>
      </w:r>
      <w:r>
        <w:rPr>
          <w:rFonts w:ascii="Microsoft New Tai Lue" w:hAnsi="Microsoft New Tai Lue" w:cs="Microsoft New Tai Lue"/>
          <w:color w:val="000000"/>
          <w:position w:val="-2"/>
          <w:szCs w:val="21"/>
          <w:highlight w:val="none"/>
        </w:rPr>
        <w:t xml:space="preserve">，从业人员</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position w:val="-2"/>
          <w:szCs w:val="21"/>
          <w:highlight w:val="none"/>
          <w:u w:val="single"/>
        </w:rPr>
        <w:tab/>
      </w:r>
      <w:r>
        <w:rPr>
          <w:rFonts w:ascii="Microsoft New Tai Lue" w:hAnsi="Microsoft New Tai Lue" w:cs="Microsoft New Tai Lue"/>
          <w:color w:val="000000"/>
          <w:position w:val="-2"/>
          <w:szCs w:val="21"/>
          <w:highlight w:val="none"/>
        </w:rPr>
        <w:t xml:space="preserve">人，营业收入为</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position w:val="-2"/>
          <w:szCs w:val="21"/>
          <w:highlight w:val="none"/>
        </w:rPr>
        <w:t xml:space="preserve">万元，资产总额为</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position w:val="-2"/>
          <w:szCs w:val="21"/>
          <w:highlight w:val="none"/>
          <w:u w:val="single"/>
        </w:rPr>
        <w:tab/>
      </w:r>
      <w:r>
        <w:rPr>
          <w:rFonts w:ascii="Microsoft New Tai Lue" w:hAnsi="Microsoft New Tai Lue" w:cs="Microsoft New Tai Lue"/>
          <w:color w:val="000000"/>
          <w:position w:val="-2"/>
          <w:szCs w:val="21"/>
          <w:highlight w:val="none"/>
        </w:rPr>
        <w:t xml:space="preserve">万元，属于</w:t>
      </w:r>
      <w:r>
        <w:rPr>
          <w:rFonts w:ascii="Microsoft New Tai Lue" w:hAnsi="Microsoft New Tai Lue" w:cs="Microsoft New Tai Lue"/>
          <w:i/>
          <w:color w:val="000000"/>
          <w:position w:val="-2"/>
          <w:szCs w:val="21"/>
          <w:highlight w:val="none"/>
          <w:u w:val="single"/>
        </w:rPr>
        <w:t xml:space="preserve">（中型企业、小型企业、微型企业）</w:t>
      </w:r>
      <w:r>
        <w:rPr>
          <w:rFonts w:ascii="Microsoft New Tai Lue" w:hAnsi="Microsoft New Tai Lue" w:cs="Microsoft New Tai Lue"/>
          <w:color w:val="000000"/>
          <w:position w:val="-2"/>
          <w:szCs w:val="21"/>
          <w:highlight w:val="none"/>
        </w:rPr>
        <w:t xml:space="preserve">；</w:t>
      </w:r>
      <w:r>
        <w:rPr>
          <w:rFonts w:ascii="Microsoft New Tai Lue" w:hAnsi="Microsoft New Tai Lue" w:cs="Microsoft New Tai Lue"/>
          <w:color w:val="000000"/>
          <w:position w:val="-2"/>
          <w:szCs w:val="21"/>
          <w:highlight w:val="none"/>
        </w:rPr>
      </w:r>
      <w:r/>
    </w:p>
    <w:p>
      <w:pPr>
        <w:pStyle w:val="808"/>
        <w:ind w:right="-20" w:firstLine="4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t xml:space="preserve">…… </w:t>
      </w:r>
      <w:r>
        <w:rPr>
          <w:rFonts w:ascii="Microsoft New Tai Lue" w:hAnsi="Microsoft New Tai Lue" w:cs="Microsoft New Tai Lue"/>
          <w:color w:val="000000"/>
          <w:position w:val="-2"/>
          <w:szCs w:val="21"/>
          <w:highlight w:val="none"/>
        </w:rPr>
      </w:r>
      <w:r/>
    </w:p>
    <w:p>
      <w:pPr>
        <w:pStyle w:val="808"/>
        <w:ind w:right="-20" w:firstLine="4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position w:val="-2"/>
          <w:szCs w:val="21"/>
          <w:highlight w:val="none"/>
        </w:rPr>
      </w:r>
      <w:r/>
    </w:p>
    <w:p>
      <w:pPr>
        <w:pStyle w:val="808"/>
        <w:ind w:right="-20" w:firstLine="4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t xml:space="preserve">本企业对上述声明内容的真实性负责。如有虚假，将依法承担相应责任。</w:t>
      </w:r>
      <w:r>
        <w:rPr>
          <w:rFonts w:ascii="Microsoft New Tai Lue" w:hAnsi="Microsoft New Tai Lue" w:cs="Microsoft New Tai Lue"/>
          <w:color w:val="000000"/>
          <w:position w:val="-2"/>
          <w:szCs w:val="21"/>
          <w:highlight w:val="none"/>
        </w:rPr>
      </w:r>
      <w:r/>
    </w:p>
    <w:p>
      <w:pPr>
        <w:pStyle w:val="808"/>
        <w:ind w:right="40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rPr>
      </w:r>
      <w:r/>
    </w:p>
    <w:p>
      <w:pPr>
        <w:pStyle w:val="808"/>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808"/>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808"/>
        <w:ind w:right="420" w:firstLine="4200"/>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08"/>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808"/>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w:t>
      </w:r>
      <w:r>
        <w:rPr>
          <w:rFonts w:ascii="Microsoft New Tai Lue" w:hAnsi="Microsoft New Tai Lue" w:cs="Microsoft New Tai Lue"/>
          <w:b/>
          <w:color w:val="000000"/>
          <w:szCs w:val="21"/>
          <w:highlight w:val="none"/>
        </w:rPr>
      </w:r>
      <w:r/>
    </w:p>
    <w:p>
      <w:pPr>
        <w:pStyle w:val="808"/>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1.</w:t>
      </w:r>
      <w:r>
        <w:rPr>
          <w:rFonts w:hint="eastAsia" w:ascii="Microsoft New Tai Lue" w:hAnsi="Microsoft New Tai Lue" w:cs="Microsoft New Tai Lue"/>
          <w:b/>
          <w:color w:val="000000"/>
          <w:szCs w:val="21"/>
          <w:highlight w:val="none"/>
        </w:rPr>
        <w:t xml:space="preserve"> 本项目中小微企业划分标准为：</w:t>
      </w:r>
      <w:r>
        <w:rPr>
          <w:rFonts w:hint="eastAsia" w:ascii="Microsoft New Tai Lue" w:hAnsi="Microsoft New Tai Lue" w:cs="Microsoft New Tai Lue"/>
          <w:b/>
          <w:color w:val="000000"/>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Microsoft New Tai Lue" w:hAnsi="Microsoft New Tai Lue" w:cs="Microsoft New Tai Lue"/>
          <w:b/>
          <w:color w:val="000000"/>
          <w:szCs w:val="21"/>
          <w:highlight w:val="none"/>
        </w:rPr>
      </w:r>
      <w:r/>
    </w:p>
    <w:p>
      <w:pPr>
        <w:pStyle w:val="808"/>
        <w:rPr>
          <w:rFonts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2．</w:t>
      </w:r>
      <w:r>
        <w:rPr>
          <w:rFonts w:ascii="Microsoft New Tai Lue" w:hAnsi="Microsoft New Tai Lue" w:cs="Microsoft New Tai Lue"/>
          <w:b/>
          <w:color w:val="000000"/>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Microsoft New Tai Lue" w:hAnsi="Microsoft New Tai Lue" w:cs="Microsoft New Tai Lue"/>
          <w:b/>
          <w:color w:val="000000"/>
          <w:szCs w:val="21"/>
          <w:highlight w:val="none"/>
        </w:rPr>
      </w:r>
      <w:r/>
    </w:p>
    <w:p>
      <w:pPr>
        <w:pStyle w:val="808"/>
        <w:rPr>
          <w:color w:val="000000"/>
          <w:highlight w:val="none"/>
        </w:rPr>
      </w:pPr>
      <w:r>
        <w:rPr>
          <w:color w:val="000000"/>
          <w:highlight w:val="none"/>
        </w:rPr>
        <w:br w:type="page" w:clear="all"/>
      </w:r>
      <w:r>
        <w:rPr>
          <w:color w:val="000000"/>
          <w:highlight w:val="none"/>
        </w:rPr>
      </w:r>
      <w:r/>
    </w:p>
    <w:p>
      <w:pPr>
        <w:pStyle w:val="824"/>
        <w:ind w:left="0"/>
        <w:jc w:val="center"/>
        <w:rPr>
          <w:rFonts w:hint="eastAsia"/>
          <w:color w:val="000000"/>
          <w:highlight w:val="none"/>
        </w:rPr>
      </w:pPr>
      <w:r>
        <w:rPr>
          <w:rFonts w:hint="eastAsia"/>
          <w:color w:val="000000"/>
          <w:highlight w:val="none"/>
        </w:rPr>
      </w:r>
      <w:r/>
    </w:p>
    <w:p>
      <w:pPr>
        <w:pStyle w:val="824"/>
        <w:ind w:left="0"/>
        <w:jc w:val="center"/>
        <w:keepLines w:val="0"/>
        <w:keepNext w:val="0"/>
        <w:pageBreakBefore w:val="0"/>
        <w:spacing w:line="480" w:lineRule="auto"/>
        <w:widowControl w:val="off"/>
        <w:rPr>
          <w:rFonts w:ascii="Microsoft New Tai Lue" w:hAnsi="Microsoft New Tai Lue" w:cs="Microsoft New Tai Lue"/>
          <w:b w:val="0"/>
          <w:color w:val="000000"/>
          <w:szCs w:val="24"/>
          <w:highlight w:val="none"/>
        </w:rPr>
      </w:pPr>
      <w:r>
        <w:rPr>
          <w:rFonts w:ascii="Microsoft New Tai Lue" w:hAnsi="Microsoft New Tai Lue" w:cs="Microsoft New Tai Lue"/>
          <w:color w:val="000000"/>
          <w:szCs w:val="24"/>
          <w:highlight w:val="none"/>
        </w:rPr>
        <w:t xml:space="preserve">监狱企业证明</w:t>
      </w:r>
      <w:r>
        <w:rPr>
          <w:rFonts w:ascii="Microsoft New Tai Lue" w:hAnsi="Microsoft New Tai Lue" w:cs="Microsoft New Tai Lue"/>
          <w:b w:val="0"/>
          <w:color w:val="000000"/>
          <w:szCs w:val="24"/>
          <w:highlight w:val="none"/>
        </w:rPr>
      </w:r>
      <w:r/>
    </w:p>
    <w:p>
      <w:pPr>
        <w:pStyle w:val="887"/>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887"/>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08"/>
        <w:rPr>
          <w:color w:val="000000"/>
          <w:highlight w:val="none"/>
        </w:rPr>
      </w:pPr>
      <w:r>
        <w:rPr>
          <w:color w:val="000000"/>
          <w:highlight w:val="none"/>
        </w:rPr>
      </w:r>
      <w:r/>
    </w:p>
    <w:p>
      <w:pPr>
        <w:pStyle w:val="887"/>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r>
      <w:r/>
    </w:p>
    <w:p>
      <w:pPr>
        <w:pStyle w:val="887"/>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887"/>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808"/>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87"/>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808"/>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bookmarkEnd w:id="346"/>
      <w:r>
        <w:rPr>
          <w:rFonts w:ascii="Microsoft New Tai Lue" w:hAnsi="Microsoft New Tai Lue" w:cs="Microsoft New Tai Lue"/>
          <w:bCs/>
          <w:color w:val="000000"/>
          <w:szCs w:val="21"/>
          <w:highlight w:val="none"/>
        </w:rPr>
      </w:r>
      <w:r/>
    </w:p>
    <w:p>
      <w:pPr>
        <w:pStyle w:val="887"/>
        <w:ind w:firstLine="164"/>
        <w:jc w:val="cente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 </w:t>
      </w:r>
      <w:r>
        <w:rPr>
          <w:rFonts w:ascii="Microsoft New Tai Lue" w:hAnsi="Microsoft New Tai Lue" w:cs="Microsoft New Tai Lue"/>
          <w:color w:val="000000"/>
          <w:szCs w:val="21"/>
          <w:highlight w:val="none"/>
        </w:rPr>
      </w:r>
      <w:r/>
    </w:p>
    <w:p>
      <w:pPr>
        <w:pStyle w:val="808"/>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2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887"/>
        <w:ind w:firstLine="198"/>
        <w:jc w:val="center"/>
        <w:shd w:val="clear" w:color="auto" w:fill="auto"/>
        <w:rPr>
          <w:rFonts w:hint="eastAsia" w:hAnsi="宋体" w:cs="宋体"/>
          <w:b/>
          <w:color w:val="000000"/>
          <w:sz w:val="24"/>
          <w:szCs w:val="24"/>
          <w:highlight w:val="none"/>
        </w:rPr>
      </w:pPr>
      <w:r>
        <w:rPr>
          <w:rFonts w:hint="eastAsia" w:hAnsi="宋体" w:cs="宋体"/>
          <w:b/>
          <w:color w:val="000000"/>
          <w:sz w:val="24"/>
          <w:szCs w:val="24"/>
          <w:highlight w:val="none"/>
        </w:rPr>
        <w:t xml:space="preserve">符合本国产品标准的声明函</w:t>
      </w:r>
      <w:r>
        <w:rPr>
          <w:rFonts w:hint="eastAsia" w:hAnsi="宋体" w:cs="宋体"/>
          <w:b/>
          <w:color w:val="000000"/>
          <w:sz w:val="24"/>
          <w:szCs w:val="24"/>
          <w:highlight w:val="none"/>
        </w:rPr>
      </w:r>
      <w:r/>
    </w:p>
    <w:p>
      <w:pPr>
        <w:pStyle w:val="849"/>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49"/>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21"/>
          <w:szCs w:val="21"/>
          <w:highlight w:val="none"/>
          <w:lang w:val="en-US" w:eastAsia="zh-CN" w:bidi="ar-SA"/>
        </w:rPr>
      </w:r>
      <w:r/>
    </w:p>
    <w:p>
      <w:pPr>
        <w:pStyle w:val="849"/>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49"/>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本公司（单位）对上述声明内容的真实性负责。如有虚假，愿承担相应法律责任。 </w:t>
      </w:r>
      <w:r>
        <w:rPr>
          <w:rFonts w:hint="eastAsia" w:ascii="宋体" w:hAnsi="宋体" w:eastAsia="宋体" w:cs="宋体"/>
          <w:color w:val="000000"/>
          <w:sz w:val="21"/>
          <w:szCs w:val="21"/>
          <w:highlight w:val="none"/>
          <w:lang w:val="en-US" w:eastAsia="zh-CN" w:bidi="ar-SA"/>
        </w:rPr>
      </w:r>
      <w:r/>
    </w:p>
    <w:p>
      <w:pPr>
        <w:pStyle w:val="849"/>
        <w:ind w:firstLine="420"/>
        <w:jc w:val="right"/>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849"/>
        <w:ind w:firstLine="420"/>
        <w:jc w:val="right"/>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注：1.产品如有型号，请在“产品名称”栏一并填写。</w:t>
      </w:r>
      <w:r>
        <w:rPr>
          <w:rFonts w:hint="eastAsia" w:ascii="宋体" w:hAnsi="宋体" w:eastAsia="宋体" w:cs="宋体"/>
          <w:b/>
          <w:bCs/>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bCs/>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bCs/>
          <w:color w:val="000000"/>
          <w:sz w:val="21"/>
          <w:szCs w:val="21"/>
          <w:highlight w:val="none"/>
          <w:lang w:val="en-US" w:eastAsia="zh-CN" w:bidi="ar-SA"/>
        </w:rPr>
      </w:r>
      <w:r/>
    </w:p>
    <w:p>
      <w:pPr>
        <w:pStyle w:val="849"/>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bCs/>
          <w:color w:val="000000"/>
          <w:sz w:val="21"/>
          <w:szCs w:val="21"/>
          <w:highlight w:val="none"/>
          <w:lang w:val="en-US" w:eastAsia="zh-CN" w:bidi="ar-SA"/>
        </w:rPr>
      </w:r>
      <w:r/>
    </w:p>
    <w:p>
      <w:pPr>
        <w:pStyle w:val="808"/>
        <w:spacing w:line="360" w:lineRule="auto"/>
        <w:shd w:val="clear" w:color="auto" w:fill="auto"/>
        <w:rPr>
          <w:rFonts w:hint="eastAsia"/>
          <w:color w:val="000000"/>
          <w:highlight w:val="none"/>
          <w:shd w:val="clear" w:color="auto" w:fill="ffffff"/>
          <w:lang w:eastAsia="en-US"/>
        </w:rPr>
      </w:pPr>
      <w:r>
        <w:rPr>
          <w:rFonts w:hint="eastAsia"/>
          <w:color w:val="000000"/>
          <w:highlight w:val="none"/>
          <w:shd w:val="clear" w:color="auto" w:fill="ffffff"/>
          <w:lang w:eastAsia="en-US"/>
        </w:rPr>
        <w:br w:type="page" w:clear="all"/>
      </w:r>
      <w:r>
        <w:rPr>
          <w:rFonts w:hint="eastAsia"/>
          <w:color w:val="000000"/>
          <w:highlight w:val="none"/>
          <w:shd w:val="clear" w:color="auto" w:fill="ffffff"/>
          <w:lang w:eastAsia="en-US"/>
        </w:rPr>
      </w:r>
      <w:r/>
    </w:p>
    <w:p>
      <w:pPr>
        <w:pStyle w:val="849"/>
        <w:jc w:val="center"/>
        <w:spacing w:before="0" w:beforeAutospacing="0" w:after="156" w:afterAutospacing="0" w:line="360" w:lineRule="auto"/>
        <w:shd w:val="clear" w:color="auto" w:fill="auto"/>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r>
      <w:r/>
    </w:p>
    <w:p>
      <w:pPr>
        <w:pStyle w:val="849"/>
        <w:jc w:val="center"/>
        <w:spacing w:before="0" w:beforeAutospacing="0" w:after="156" w:afterAutospacing="0" w:line="360" w:lineRule="auto"/>
        <w:shd w:val="clear" w:color="auto" w:fill="auto"/>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成本比例声明函</w:t>
      </w:r>
      <w:r>
        <w:rPr>
          <w:rFonts w:hint="eastAsia" w:ascii="宋体" w:hAnsi="宋体" w:eastAsia="宋体" w:cs="宋体"/>
          <w:b/>
          <w:color w:val="000000"/>
          <w:sz w:val="24"/>
          <w:szCs w:val="24"/>
          <w:highlight w:val="none"/>
          <w:lang w:val="en-US" w:eastAsia="en-US" w:bidi="ar-SA"/>
        </w:rPr>
      </w:r>
      <w:r/>
    </w:p>
    <w:p>
      <w:pPr>
        <w:pStyle w:val="849"/>
        <w:jc w:val="center"/>
        <w:spacing w:before="0" w:beforeAutospacing="0" w:after="156" w:afterAutospacing="0" w:line="360" w:lineRule="auto"/>
        <w:shd w:val="clear" w:color="auto" w:fill="auto"/>
        <w:rPr>
          <w:rFonts w:hint="eastAsia" w:ascii="宋体" w:hAnsi="宋体" w:eastAsia="宋体" w:cs="宋体"/>
          <w:color w:val="000000"/>
          <w:sz w:val="21"/>
          <w:szCs w:val="24"/>
          <w:highlight w:val="none"/>
          <w:lang w:val="en-US" w:eastAsia="en-US" w:bidi="ar-SA"/>
        </w:rPr>
      </w:pPr>
      <w:r>
        <w:rPr>
          <w:rFonts w:hint="eastAsia" w:ascii="宋体" w:hAnsi="宋体" w:eastAsia="宋体" w:cs="宋体"/>
          <w:color w:val="000000"/>
          <w:sz w:val="21"/>
          <w:szCs w:val="24"/>
          <w:highlight w:val="none"/>
          <w:lang w:val="en-US" w:eastAsia="en-US" w:bidi="ar-SA"/>
        </w:rPr>
        <w:t xml:space="preserve">（适用于采购项目或者采购包中含有多种产品时，不提供或者提供声明的比例达不到要求时，不享受价格扣除）</w:t>
      </w:r>
      <w:r>
        <w:rPr>
          <w:rFonts w:hint="eastAsia" w:ascii="宋体" w:hAnsi="宋体" w:eastAsia="宋体" w:cs="宋体"/>
          <w:color w:val="000000"/>
          <w:sz w:val="21"/>
          <w:szCs w:val="24"/>
          <w:highlight w:val="none"/>
          <w:lang w:val="en-US" w:eastAsia="en-US" w:bidi="ar-SA"/>
        </w:rPr>
      </w:r>
      <w:r/>
    </w:p>
    <w:p>
      <w:pPr>
        <w:pStyle w:val="808"/>
        <w:ind w:right="-20" w:firstLine="420"/>
        <w:spacing w:line="360" w:lineRule="auto"/>
        <w:shd w:val="clear" w:color="auto" w:fill="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position w:val="-2"/>
          <w:szCs w:val="21"/>
          <w:highlight w:val="none"/>
          <w:lang w:eastAsia="en-US"/>
        </w:rPr>
        <w:t xml:space="preserve">提供的全部产品中，</w:t>
      </w:r>
      <w:r>
        <w:rPr>
          <w:rFonts w:hint="eastAsia" w:ascii="宋体" w:hAnsi="宋体" w:cs="宋体"/>
          <w:color w:val="000000"/>
          <w:position w:val="-2"/>
          <w:szCs w:val="21"/>
          <w:highlight w:val="none"/>
        </w:rPr>
        <w:t xml:space="preserve">符合本国产品标准的产品成本之和占本公司（单位）提供的全部产品成本之和的比例达到（填写具体百分比）。</w:t>
      </w:r>
      <w:r>
        <w:rPr>
          <w:rFonts w:hint="eastAsia" w:ascii="宋体" w:hAnsi="宋体" w:cs="宋体"/>
          <w:color w:val="000000"/>
          <w:position w:val="-2"/>
          <w:szCs w:val="21"/>
          <w:highlight w:val="none"/>
        </w:rPr>
      </w:r>
      <w:r/>
    </w:p>
    <w:p>
      <w:pPr>
        <w:pStyle w:val="808"/>
        <w:ind w:right="-20" w:firstLine="420"/>
        <w:spacing w:line="360" w:lineRule="auto"/>
        <w:shd w:val="clear" w:color="auto" w:fill="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本公司（单位）对上述声明内容的真实性负责。如有虚假，愿承担相应法律责任。</w:t>
      </w:r>
      <w:r>
        <w:rPr>
          <w:rFonts w:hint="eastAsia" w:ascii="宋体" w:hAnsi="宋体" w:cs="宋体"/>
          <w:color w:val="000000"/>
          <w:position w:val="-2"/>
          <w:szCs w:val="21"/>
          <w:highlight w:val="none"/>
        </w:rPr>
      </w:r>
      <w:r/>
    </w:p>
    <w:p>
      <w:pPr>
        <w:pStyle w:val="808"/>
        <w:ind w:right="-20" w:firstLine="420"/>
        <w:jc w:val="center"/>
        <w:spacing w:line="360" w:lineRule="auto"/>
        <w:shd w:val="clear" w:color="auto" w:fill="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808"/>
        <w:ind w:right="-20" w:firstLine="420"/>
        <w:jc w:val="center"/>
        <w:spacing w:line="360" w:lineRule="auto"/>
        <w:shd w:val="clear" w:color="auto" w:fill="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808"/>
        <w:ind w:right="-20" w:firstLine="420"/>
        <w:jc w:val="center"/>
        <w:spacing w:line="360" w:lineRule="auto"/>
        <w:shd w:val="clear" w:color="auto" w:fill="auto"/>
        <w:rPr>
          <w:rFonts w:hint="eastAsia" w:ascii="宋体" w:hAnsi="宋体" w:cs="宋体"/>
          <w:color w:val="000000"/>
          <w:position w:val="-2"/>
          <w:szCs w:val="21"/>
          <w:highlight w:val="none"/>
        </w:rPr>
      </w:pPr>
      <w:r>
        <w:rPr>
          <w:rFonts w:hint="eastAsia" w:ascii="宋体" w:hAnsi="宋体" w:cs="宋体"/>
          <w:color w:val="000000"/>
          <w:position w:val="-2"/>
          <w:szCs w:val="21"/>
          <w:highlight w:val="none"/>
          <w:lang w:val="en-US" w:eastAsia="zh-CN"/>
        </w:rPr>
        <w:t xml:space="preserve">                            </w:t>
      </w:r>
      <w:r>
        <w:rPr>
          <w:rFonts w:hint="eastAsia" w:ascii="宋体" w:hAnsi="宋体" w:cs="宋体"/>
          <w:color w:val="000000"/>
          <w:position w:val="-2"/>
          <w:szCs w:val="21"/>
          <w:highlight w:val="none"/>
        </w:rPr>
        <w:t xml:space="preserve">公司（单位）名称（盖章）：</w:t>
      </w:r>
      <w:r>
        <w:rPr>
          <w:rFonts w:hint="eastAsia" w:ascii="宋体" w:hAnsi="宋体" w:cs="宋体"/>
          <w:color w:val="000000"/>
          <w:position w:val="-2"/>
          <w:szCs w:val="21"/>
          <w:highlight w:val="none"/>
        </w:rPr>
      </w:r>
      <w:r/>
    </w:p>
    <w:p>
      <w:pPr>
        <w:pStyle w:val="808"/>
        <w:ind w:right="-20" w:firstLine="420"/>
        <w:jc w:val="center"/>
        <w:spacing w:line="360" w:lineRule="auto"/>
        <w:shd w:val="clear" w:color="auto" w:fill="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808"/>
        <w:ind w:right="-20" w:firstLine="420"/>
        <w:jc w:val="center"/>
        <w:spacing w:line="360" w:lineRule="auto"/>
        <w:shd w:val="clear" w:color="auto" w:fill="auto"/>
        <w:rPr>
          <w:rFonts w:hint="eastAsia" w:ascii="宋体" w:hAnsi="宋体" w:cs="宋体"/>
          <w:color w:val="000000"/>
          <w:position w:val="-2"/>
          <w:szCs w:val="21"/>
          <w:highlight w:val="none"/>
        </w:rPr>
      </w:pPr>
      <w:r>
        <w:rPr>
          <w:rFonts w:hint="eastAsia" w:ascii="宋体" w:hAnsi="宋体" w:cs="宋体"/>
          <w:color w:val="000000"/>
          <w:position w:val="-2"/>
          <w:szCs w:val="21"/>
          <w:highlight w:val="none"/>
          <w:lang w:val="en-US" w:eastAsia="zh-CN"/>
        </w:rPr>
        <w:t xml:space="preserve">                                                   </w:t>
      </w:r>
      <w:r>
        <w:rPr>
          <w:rFonts w:hint="eastAsia" w:ascii="宋体" w:hAnsi="宋体" w:cs="宋体"/>
          <w:color w:val="000000"/>
          <w:position w:val="-2"/>
          <w:szCs w:val="21"/>
          <w:highlight w:val="none"/>
        </w:rPr>
        <w:t xml:space="preserve">日期：　  年　  月　  日</w:t>
      </w:r>
      <w:r>
        <w:rPr>
          <w:rFonts w:hint="eastAsia" w:ascii="宋体" w:hAnsi="宋体" w:cs="宋体"/>
          <w:color w:val="000000"/>
          <w:position w:val="-2"/>
          <w:szCs w:val="21"/>
          <w:highlight w:val="none"/>
        </w:rPr>
      </w:r>
      <w:r/>
    </w:p>
    <w:p>
      <w:pPr>
        <w:pStyle w:val="849"/>
        <w:spacing w:before="0" w:beforeAutospacing="0" w:after="156" w:afterAutospacing="0" w:line="560" w:lineRule="atLeast"/>
        <w:shd w:val="clear" w:color="auto" w:fill="auto"/>
        <w:rPr>
          <w:color w:val="000000"/>
          <w:highlight w:val="none"/>
          <w:shd w:val="clear" w:color="auto" w:fill="ffffff"/>
        </w:rPr>
      </w:pPr>
      <w:r>
        <w:rPr>
          <w:color w:val="000000"/>
          <w:highlight w:val="none"/>
          <w:shd w:val="clear" w:color="auto" w:fill="ffffff"/>
        </w:rPr>
      </w:r>
      <w:r/>
    </w:p>
    <w:sectPr>
      <w:footerReference w:type="default" r:id="rId15"/>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简体">
    <w:panose1 w:val="020B0503020202020204"/>
  </w:font>
  <w:font w:name="楷体_GB2312">
    <w:panose1 w:val="02010609060101010101"/>
  </w:font>
  <w:font w:name="仿宋_GB2312">
    <w:panose1 w:val="02010609060101010101"/>
  </w:font>
  <w:font w:name="黑体">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pPr>
    <w:r/>
    <w:r/>
  </w:p>
  <w:p>
    <w:pPr>
      <w:pStyle w:val="90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80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808"/>
                    </w:pPr>
                    <w:r/>
                    <w:r/>
                  </w:p>
                </w:txbxContent>
              </v:textbox>
            </v:shape>
          </w:pict>
        </mc:Fallback>
      </mc:AlternateContent>
    </w:r>
    <w:r/>
  </w:p>
  <w:p>
    <w:pPr>
      <w:pStyle w:val="90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pStyle w:val="80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95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keepLines w:val="0"/>
      <w:keepNext w:val="0"/>
      <w:pageBreakBefore w:val="0"/>
      <w:spacing w:line="240" w:lineRule="auto"/>
      <w:widowControl w:val="off"/>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-177799</wp:posOffset>
              </wp:positionH>
              <wp:positionV relativeFrom="paragraph">
                <wp:posOffset>-203199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margin;margin-left:-14.0pt;mso-position-horizontal:absolute;mso-position-vertical-relative:text;margin-top:-16.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ascii="宋体" w:hAnsi="宋体" w:cs="宋体"/>
        <w:color w:val="000000"/>
        <w:sz w:val="22"/>
        <w:szCs w:val="22"/>
      </w:rPr>
    </w:r>
    <w:r/>
  </w:p>
  <w:p>
    <w:pPr>
      <w:pStyle w:val="906"/>
      <w:keepLines w:val="0"/>
      <w:keepNext w:val="0"/>
      <w:pageBreakBefore w:val="0"/>
      <w:spacing w:line="240" w:lineRule="auto"/>
      <w:widowControl w:val="off"/>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张家港市第一人民医院移动式C形臂X射线机采购项目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8"/>
        <w:ind w:left="1224" w:hanging="1224"/>
        <w:tabs>
          <w:tab w:val="num" w:pos="1224" w:leader="none"/>
        </w:tabs>
      </w:pPr>
    </w:lvl>
    <w:lvl w:ilvl="1">
      <w:start w:val="1"/>
      <w:numFmt w:val="decimal"/>
      <w:pStyle w:val="921"/>
      <w:isLgl w:val="false"/>
      <w:suff w:val="tab"/>
      <w:lvlText w:val="%1.%2"/>
      <w:lvlJc w:val="left"/>
      <w:pPr>
        <w:pStyle w:val="808"/>
        <w:ind w:left="1366" w:hanging="1224"/>
        <w:tabs>
          <w:tab w:val="num"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929"/>
      <w:isLgl w:val="false"/>
      <w:suff w:val="tab"/>
      <w:lvlText w:val="%1.%2.%3"/>
      <w:lvlJc w:val="left"/>
      <w:pPr>
        <w:pStyle w:val="808"/>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808"/>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808"/>
        <w:ind w:left="2100" w:hanging="420"/>
        <w:tabs>
          <w:tab w:val="num" w:pos="2100" w:leader="none"/>
        </w:tabs>
      </w:pPr>
      <w:rPr>
        <w:b w:val="0"/>
        <w:sz w:val="24"/>
        <w:szCs w:val="24"/>
      </w:rPr>
    </w:lvl>
    <w:lvl w:ilvl="5">
      <w:start w:val="1"/>
      <w:numFmt w:val="lowerRoman"/>
      <w:isLgl w:val="false"/>
      <w:suff w:val="tab"/>
      <w:lvlText w:val="%6."/>
      <w:lvlJc w:val="right"/>
      <w:pPr>
        <w:pStyle w:val="808"/>
        <w:ind w:left="2520" w:hanging="420"/>
        <w:tabs>
          <w:tab w:val="num" w:pos="2520" w:leader="none"/>
        </w:tabs>
      </w:pPr>
    </w:lvl>
    <w:lvl w:ilvl="6">
      <w:start w:val="1"/>
      <w:numFmt w:val="decimal"/>
      <w:isLgl w:val="false"/>
      <w:suff w:val="tab"/>
      <w:lvlText w:val="%7."/>
      <w:lvlJc w:val="left"/>
      <w:pPr>
        <w:pStyle w:val="808"/>
        <w:ind w:left="2940" w:hanging="420"/>
        <w:tabs>
          <w:tab w:val="num" w:pos="2940" w:leader="none"/>
        </w:tabs>
      </w:pPr>
    </w:lvl>
    <w:lvl w:ilvl="7">
      <w:start w:val="1"/>
      <w:numFmt w:val="lowerLetter"/>
      <w:isLgl w:val="false"/>
      <w:suff w:val="tab"/>
      <w:lvlText w:val="%8)"/>
      <w:lvlJc w:val="left"/>
      <w:pPr>
        <w:pStyle w:val="808"/>
        <w:ind w:left="3360" w:hanging="420"/>
        <w:tabs>
          <w:tab w:val="num" w:pos="3360" w:leader="none"/>
        </w:tabs>
      </w:pPr>
    </w:lvl>
    <w:lvl w:ilvl="8">
      <w:start w:val="1"/>
      <w:numFmt w:val="lowerRoman"/>
      <w:isLgl w:val="false"/>
      <w:suff w:val="tab"/>
      <w:lvlText w:val="%9."/>
      <w:lvlJc w:val="right"/>
      <w:pPr>
        <w:pStyle w:val="808"/>
        <w:ind w:left="3780" w:hanging="420"/>
        <w:tabs>
          <w:tab w:val="num" w:pos="3780" w:leader="none"/>
        </w:tabs>
      </w:pPr>
    </w:lvl>
  </w:abstractNum>
  <w:abstractNum w:abstractNumId="1">
    <w:multiLevelType w:val="hybridMultilevel"/>
    <w:lvl w:ilvl="0">
      <w:start w:val="1"/>
      <w:numFmt w:val="japaneseCounting"/>
      <w:isLgl w:val="false"/>
      <w:suff w:val="tab"/>
      <w:lvlText w:val="%1、"/>
      <w:lvlJc w:val="left"/>
      <w:pPr>
        <w:pStyle w:val="808"/>
        <w:ind w:left="600" w:hanging="600"/>
      </w:pPr>
    </w:lvl>
    <w:lvl w:ilvl="1">
      <w:start w:val="1"/>
      <w:numFmt w:val="lowerLetter"/>
      <w:isLgl w:val="false"/>
      <w:suff w:val="tab"/>
      <w:lvlText w:val="%2)"/>
      <w:lvlJc w:val="left"/>
      <w:pPr>
        <w:pStyle w:val="808"/>
        <w:ind w:left="840" w:hanging="420"/>
      </w:pPr>
    </w:lvl>
    <w:lvl w:ilvl="2">
      <w:start w:val="1"/>
      <w:numFmt w:val="lowerRoman"/>
      <w:isLgl w:val="false"/>
      <w:suff w:val="tab"/>
      <w:lvlText w:val="%3."/>
      <w:lvlJc w:val="right"/>
      <w:pPr>
        <w:pStyle w:val="808"/>
        <w:ind w:left="1260" w:hanging="420"/>
      </w:pPr>
    </w:lvl>
    <w:lvl w:ilvl="3">
      <w:start w:val="1"/>
      <w:numFmt w:val="decimal"/>
      <w:isLgl w:val="false"/>
      <w:suff w:val="tab"/>
      <w:lvlText w:val="%4."/>
      <w:lvlJc w:val="left"/>
      <w:pPr>
        <w:pStyle w:val="808"/>
        <w:ind w:left="1680" w:hanging="420"/>
      </w:pPr>
    </w:lvl>
    <w:lvl w:ilvl="4">
      <w:start w:val="1"/>
      <w:numFmt w:val="lowerLetter"/>
      <w:isLgl w:val="false"/>
      <w:suff w:val="tab"/>
      <w:lvlText w:val="%5)"/>
      <w:lvlJc w:val="left"/>
      <w:pPr>
        <w:pStyle w:val="808"/>
        <w:ind w:left="2100" w:hanging="420"/>
      </w:pPr>
    </w:lvl>
    <w:lvl w:ilvl="5">
      <w:start w:val="1"/>
      <w:numFmt w:val="lowerRoman"/>
      <w:isLgl w:val="false"/>
      <w:suff w:val="tab"/>
      <w:lvlText w:val="%6."/>
      <w:lvlJc w:val="right"/>
      <w:pPr>
        <w:pStyle w:val="808"/>
        <w:ind w:left="2520" w:hanging="420"/>
      </w:pPr>
    </w:lvl>
    <w:lvl w:ilvl="6">
      <w:start w:val="1"/>
      <w:numFmt w:val="decimal"/>
      <w:isLgl w:val="false"/>
      <w:suff w:val="tab"/>
      <w:lvlText w:val="%7."/>
      <w:lvlJc w:val="left"/>
      <w:pPr>
        <w:pStyle w:val="808"/>
        <w:ind w:left="2940" w:hanging="420"/>
      </w:pPr>
    </w:lvl>
    <w:lvl w:ilvl="7">
      <w:start w:val="1"/>
      <w:numFmt w:val="lowerLetter"/>
      <w:isLgl w:val="false"/>
      <w:suff w:val="tab"/>
      <w:lvlText w:val="%8)"/>
      <w:lvlJc w:val="left"/>
      <w:pPr>
        <w:pStyle w:val="808"/>
        <w:ind w:left="3360" w:hanging="420"/>
      </w:pPr>
    </w:lvl>
    <w:lvl w:ilvl="8">
      <w:start w:val="1"/>
      <w:numFmt w:val="lowerRoman"/>
      <w:isLgl w:val="false"/>
      <w:suff w:val="tab"/>
      <w:lvlText w:val="%9."/>
      <w:lvlJc w:val="right"/>
      <w:pPr>
        <w:pStyle w:val="808"/>
        <w:ind w:left="3780" w:hanging="420"/>
      </w:pPr>
    </w:lvl>
  </w:abstractNum>
  <w:abstractNum w:abstractNumId="2">
    <w:multiLevelType w:val="hybridMultilevel"/>
    <w:lvl w:ilvl="0">
      <w:start w:val="2"/>
      <w:numFmt w:val="decimal"/>
      <w:isLgl w:val="false"/>
      <w:suff w:val="tab"/>
      <w:lvlText w:val="%1."/>
      <w:lvlJc w:val="left"/>
      <w:pPr>
        <w:pStyle w:val="808"/>
        <w:tabs>
          <w:tab w:val="num" w:pos="312" w:leader="none"/>
        </w:tabs>
      </w:p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pStyle w:val="808"/>
      </w:pPr>
      <w:rPr>
        <w:rFonts w:hint="eastAsia"/>
      </w:rPr>
    </w:lvl>
    <w:lvl w:ilvl="1">
      <w:start w:val="1"/>
      <w:numFmt w:val="bullet"/>
      <w:isLgl w:val="false"/>
      <w:suff w:val="tab"/>
      <w:lvlText w:val="o"/>
      <w:lvlJc w:val="left"/>
      <w:pPr>
        <w:pStyle w:val="808"/>
        <w:ind w:left="1440" w:hanging="360"/>
      </w:pPr>
      <w:rPr>
        <w:rFonts w:ascii="Courier New" w:hAnsi="Courier New" w:eastAsia="Courier New" w:cs="Courier New"/>
      </w:rPr>
    </w:lvl>
    <w:lvl w:ilvl="2">
      <w:start w:val="1"/>
      <w:numFmt w:val="bullet"/>
      <w:isLgl w:val="false"/>
      <w:suff w:val="tab"/>
      <w:lvlText w:val="§"/>
      <w:lvlJc w:val="left"/>
      <w:pPr>
        <w:pStyle w:val="808"/>
        <w:ind w:left="2160" w:hanging="360"/>
      </w:pPr>
      <w:rPr>
        <w:rFonts w:ascii="Wingdings" w:hAnsi="Wingdings" w:eastAsia="Wingdings" w:cs="Wingdings"/>
      </w:rPr>
    </w:lvl>
    <w:lvl w:ilvl="3">
      <w:start w:val="1"/>
      <w:numFmt w:val="bullet"/>
      <w:isLgl w:val="false"/>
      <w:suff w:val="tab"/>
      <w:lvlText w:val="·"/>
      <w:lvlJc w:val="left"/>
      <w:pPr>
        <w:pStyle w:val="808"/>
        <w:ind w:left="2880" w:hanging="360"/>
      </w:pPr>
      <w:rPr>
        <w:rFonts w:ascii="Symbol" w:hAnsi="Symbol" w:eastAsia="Symbol" w:cs="Symbol"/>
      </w:rPr>
    </w:lvl>
    <w:lvl w:ilvl="4">
      <w:start w:val="1"/>
      <w:numFmt w:val="bullet"/>
      <w:isLgl w:val="false"/>
      <w:suff w:val="tab"/>
      <w:lvlText w:val="o"/>
      <w:lvlJc w:val="left"/>
      <w:pPr>
        <w:pStyle w:val="808"/>
        <w:ind w:left="3600" w:hanging="360"/>
      </w:pPr>
      <w:rPr>
        <w:rFonts w:ascii="Courier New" w:hAnsi="Courier New" w:eastAsia="Courier New" w:cs="Courier New"/>
      </w:rPr>
    </w:lvl>
    <w:lvl w:ilvl="5">
      <w:start w:val="1"/>
      <w:numFmt w:val="bullet"/>
      <w:isLgl w:val="false"/>
      <w:suff w:val="tab"/>
      <w:lvlText w:val="§"/>
      <w:lvlJc w:val="left"/>
      <w:pPr>
        <w:pStyle w:val="808"/>
        <w:ind w:left="4320" w:hanging="360"/>
      </w:pPr>
      <w:rPr>
        <w:rFonts w:ascii="Wingdings" w:hAnsi="Wingdings" w:eastAsia="Wingdings" w:cs="Wingdings"/>
      </w:rPr>
    </w:lvl>
    <w:lvl w:ilvl="6">
      <w:start w:val="1"/>
      <w:numFmt w:val="bullet"/>
      <w:isLgl w:val="false"/>
      <w:suff w:val="tab"/>
      <w:lvlText w:val="·"/>
      <w:lvlJc w:val="left"/>
      <w:pPr>
        <w:pStyle w:val="808"/>
        <w:ind w:left="5040" w:hanging="360"/>
      </w:pPr>
      <w:rPr>
        <w:rFonts w:ascii="Symbol" w:hAnsi="Symbol" w:eastAsia="Symbol" w:cs="Symbol"/>
      </w:rPr>
    </w:lvl>
    <w:lvl w:ilvl="7">
      <w:start w:val="1"/>
      <w:numFmt w:val="bullet"/>
      <w:isLgl w:val="false"/>
      <w:suff w:val="tab"/>
      <w:lvlText w:val="o"/>
      <w:lvlJc w:val="left"/>
      <w:pPr>
        <w:pStyle w:val="808"/>
        <w:ind w:left="5760" w:hanging="360"/>
      </w:pPr>
      <w:rPr>
        <w:rFonts w:ascii="Courier New" w:hAnsi="Courier New" w:eastAsia="Courier New" w:cs="Courier New"/>
      </w:rPr>
    </w:lvl>
    <w:lvl w:ilvl="8">
      <w:start w:val="1"/>
      <w:numFmt w:val="bullet"/>
      <w:isLgl w:val="false"/>
      <w:suff w:val="tab"/>
      <w:lvlText w:val="§"/>
      <w:lvlJc w:val="left"/>
      <w:pPr>
        <w:pStyle w:val="808"/>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Title"/>
    <w:basedOn w:val="808"/>
    <w:next w:val="808"/>
    <w:link w:val="890"/>
    <w:uiPriority w:val="10"/>
    <w:qFormat/>
    <w:pPr>
      <w:contextualSpacing/>
      <w:spacing w:before="300" w:after="200"/>
    </w:pPr>
    <w:rPr>
      <w:sz w:val="48"/>
      <w:szCs w:val="48"/>
    </w:rPr>
  </w:style>
  <w:style w:type="paragraph" w:styleId="788">
    <w:name w:val="Subtitle"/>
    <w:basedOn w:val="808"/>
    <w:next w:val="808"/>
    <w:link w:val="840"/>
    <w:uiPriority w:val="11"/>
    <w:qFormat/>
    <w:pPr>
      <w:spacing w:before="200" w:after="200"/>
    </w:pPr>
    <w:rPr>
      <w:sz w:val="24"/>
      <w:szCs w:val="24"/>
    </w:rPr>
  </w:style>
  <w:style w:type="paragraph" w:styleId="789">
    <w:name w:val="Header"/>
    <w:basedOn w:val="808"/>
    <w:link w:val="916"/>
    <w:uiPriority w:val="99"/>
    <w:unhideWhenUsed/>
    <w:pPr>
      <w:spacing w:after="0" w:line="240" w:lineRule="auto"/>
      <w:tabs>
        <w:tab w:val="center" w:pos="7143" w:leader="none"/>
        <w:tab w:val="right" w:pos="14287" w:leader="none"/>
      </w:tabs>
    </w:pPr>
  </w:style>
  <w:style w:type="paragraph" w:styleId="790">
    <w:name w:val="Footer"/>
    <w:basedOn w:val="808"/>
    <w:link w:val="888"/>
    <w:uiPriority w:val="99"/>
    <w:unhideWhenUsed/>
    <w:pPr>
      <w:spacing w:after="0" w:line="240" w:lineRule="auto"/>
      <w:tabs>
        <w:tab w:val="center" w:pos="7143" w:leader="none"/>
        <w:tab w:val="right" w:pos="14287" w:leader="none"/>
      </w:tabs>
    </w:pPr>
  </w:style>
  <w:style w:type="paragraph" w:styleId="791">
    <w:name w:val="Caption"/>
    <w:basedOn w:val="808"/>
    <w:next w:val="808"/>
    <w:uiPriority w:val="35"/>
    <w:semiHidden/>
    <w:unhideWhenUsed/>
    <w:qFormat/>
    <w:pPr>
      <w:spacing w:line="276" w:lineRule="auto"/>
    </w:pPr>
    <w:rPr>
      <w:b/>
      <w:bCs/>
      <w:color w:val="4f81bd" w:themeColor="accent1"/>
      <w:sz w:val="18"/>
      <w:szCs w:val="18"/>
    </w:rPr>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Hyperlink"/>
    <w:uiPriority w:val="99"/>
    <w:unhideWhenUsed/>
    <w:rPr>
      <w:color w:val="0000ff" w:themeColor="hyperlink"/>
      <w:u w:val="single"/>
    </w:rPr>
  </w:style>
  <w:style w:type="paragraph" w:styleId="794">
    <w:name w:val="footnote text"/>
    <w:basedOn w:val="808"/>
    <w:link w:val="842"/>
    <w:uiPriority w:val="99"/>
    <w:semiHidden/>
    <w:unhideWhenUsed/>
    <w:pPr>
      <w:spacing w:after="40" w:line="240" w:lineRule="auto"/>
    </w:pPr>
    <w:rPr>
      <w:sz w:val="18"/>
    </w:rPr>
  </w:style>
  <w:style w:type="character" w:styleId="795">
    <w:name w:val="footnote reference"/>
    <w:uiPriority w:val="99"/>
    <w:unhideWhenUsed/>
    <w:rPr>
      <w:vertAlign w:val="superscript"/>
    </w:rPr>
  </w:style>
  <w:style w:type="paragraph" w:styleId="796">
    <w:name w:val="endnote text"/>
    <w:basedOn w:val="808"/>
    <w:link w:val="833"/>
    <w:uiPriority w:val="99"/>
    <w:semiHidden/>
    <w:unhideWhenUsed/>
    <w:pPr>
      <w:spacing w:after="0" w:line="240" w:lineRule="auto"/>
    </w:pPr>
    <w:rPr>
      <w:sz w:val="20"/>
    </w:rPr>
  </w:style>
  <w:style w:type="character" w:styleId="797">
    <w:name w:val="endnote reference"/>
    <w:uiPriority w:val="99"/>
    <w:semiHidden/>
    <w:unhideWhenUsed/>
    <w:rPr>
      <w:vertAlign w:val="superscript"/>
    </w:rPr>
  </w:style>
  <w:style w:type="paragraph" w:styleId="798">
    <w:name w:val="toc 1"/>
    <w:basedOn w:val="808"/>
    <w:next w:val="808"/>
    <w:uiPriority w:val="39"/>
    <w:unhideWhenUsed/>
    <w:pPr>
      <w:ind w:left="0" w:right="0" w:firstLine="0"/>
      <w:spacing w:after="57"/>
    </w:pPr>
  </w:style>
  <w:style w:type="paragraph" w:styleId="799">
    <w:name w:val="toc 2"/>
    <w:basedOn w:val="808"/>
    <w:next w:val="808"/>
    <w:uiPriority w:val="39"/>
    <w:unhideWhenUsed/>
    <w:pPr>
      <w:ind w:left="283" w:right="0" w:firstLine="0"/>
      <w:spacing w:after="57"/>
    </w:pPr>
  </w:style>
  <w:style w:type="paragraph" w:styleId="800">
    <w:name w:val="toc 3"/>
    <w:basedOn w:val="808"/>
    <w:next w:val="808"/>
    <w:uiPriority w:val="39"/>
    <w:unhideWhenUsed/>
    <w:pPr>
      <w:ind w:left="567" w:right="0" w:firstLine="0"/>
      <w:spacing w:after="57"/>
    </w:pPr>
  </w:style>
  <w:style w:type="paragraph" w:styleId="801">
    <w:name w:val="toc 4"/>
    <w:basedOn w:val="808"/>
    <w:next w:val="808"/>
    <w:uiPriority w:val="39"/>
    <w:unhideWhenUsed/>
    <w:pPr>
      <w:ind w:left="850" w:right="0" w:firstLine="0"/>
      <w:spacing w:after="57"/>
    </w:pPr>
  </w:style>
  <w:style w:type="paragraph" w:styleId="802">
    <w:name w:val="toc 5"/>
    <w:basedOn w:val="808"/>
    <w:next w:val="808"/>
    <w:uiPriority w:val="39"/>
    <w:unhideWhenUsed/>
    <w:pPr>
      <w:ind w:left="1134" w:right="0" w:firstLine="0"/>
      <w:spacing w:after="57"/>
    </w:pPr>
  </w:style>
  <w:style w:type="paragraph" w:styleId="803">
    <w:name w:val="toc 6"/>
    <w:basedOn w:val="808"/>
    <w:next w:val="808"/>
    <w:uiPriority w:val="39"/>
    <w:unhideWhenUsed/>
    <w:pPr>
      <w:ind w:left="1417" w:right="0" w:firstLine="0"/>
      <w:spacing w:after="57"/>
    </w:pPr>
  </w:style>
  <w:style w:type="paragraph" w:styleId="804">
    <w:name w:val="toc 7"/>
    <w:basedOn w:val="808"/>
    <w:next w:val="808"/>
    <w:uiPriority w:val="39"/>
    <w:unhideWhenUsed/>
    <w:pPr>
      <w:ind w:left="1701" w:right="0" w:firstLine="0"/>
      <w:spacing w:after="57"/>
    </w:pPr>
  </w:style>
  <w:style w:type="paragraph" w:styleId="805">
    <w:name w:val="toc 8"/>
    <w:basedOn w:val="808"/>
    <w:next w:val="808"/>
    <w:uiPriority w:val="39"/>
    <w:unhideWhenUsed/>
    <w:pPr>
      <w:ind w:left="1984" w:right="0" w:firstLine="0"/>
      <w:spacing w:after="57"/>
    </w:pPr>
  </w:style>
  <w:style w:type="paragraph" w:styleId="806">
    <w:name w:val="toc 9"/>
    <w:basedOn w:val="808"/>
    <w:next w:val="808"/>
    <w:uiPriority w:val="39"/>
    <w:unhideWhenUsed/>
    <w:pPr>
      <w:ind w:left="2268" w:right="0" w:firstLine="0"/>
      <w:spacing w:after="57"/>
    </w:pPr>
  </w:style>
  <w:style w:type="paragraph" w:styleId="807">
    <w:name w:val="table of figures"/>
    <w:basedOn w:val="808"/>
    <w:next w:val="808"/>
    <w:uiPriority w:val="99"/>
    <w:unhideWhenUsed/>
    <w:pPr>
      <w:spacing w:after="0" w:afterAutospacing="0"/>
    </w:pPr>
  </w:style>
  <w:style w:type="paragraph" w:styleId="808" w:default="1">
    <w:name w:val="Normal"/>
    <w:next w:val="808"/>
    <w:link w:val="808"/>
    <w:qFormat/>
    <w:pPr>
      <w:jc w:val="both"/>
      <w:widowControl w:val="off"/>
    </w:pPr>
    <w:rPr>
      <w:sz w:val="21"/>
      <w:szCs w:val="24"/>
      <w:lang w:eastAsia="zh-CN"/>
    </w:rPr>
  </w:style>
  <w:style w:type="character" w:styleId="809">
    <w:name w:val="默认段落字体"/>
    <w:next w:val="809"/>
    <w:link w:val="808"/>
    <w:uiPriority w:val="1"/>
    <w:unhideWhenUsed/>
    <w:qFormat/>
  </w:style>
  <w:style w:type="table" w:styleId="810">
    <w:name w:val="普通表格"/>
    <w:next w:val="810"/>
    <w:link w:val="808"/>
    <w:uiPriority w:val="99"/>
    <w:unhideWhenUsed/>
    <w:qFormat/>
    <w:tblPr/>
  </w:style>
  <w:style w:type="paragraph" w:styleId="811">
    <w:name w:val="列表 3"/>
    <w:basedOn w:val="808"/>
    <w:next w:val="811"/>
    <w:link w:val="808"/>
    <w:qFormat/>
    <w:pPr>
      <w:contextualSpacing/>
      <w:ind w:left="100" w:hanging="200"/>
      <w:jc w:val="left"/>
      <w:widowControl/>
    </w:pPr>
    <w:rPr>
      <w:sz w:val="20"/>
      <w:szCs w:val="20"/>
    </w:rPr>
  </w:style>
  <w:style w:type="paragraph" w:styleId="812">
    <w:name w:val="目录 7"/>
    <w:basedOn w:val="808"/>
    <w:next w:val="808"/>
    <w:link w:val="808"/>
    <w:uiPriority w:val="39"/>
    <w:unhideWhenUsed/>
    <w:qFormat/>
    <w:pPr>
      <w:ind w:left="1701" w:right="0" w:firstLine="0"/>
      <w:spacing w:after="57"/>
    </w:pPr>
  </w:style>
  <w:style w:type="paragraph" w:styleId="813">
    <w:name w:val="正文缩进"/>
    <w:basedOn w:val="808"/>
    <w:next w:val="813"/>
    <w:link w:val="814"/>
    <w:uiPriority w:val="99"/>
    <w:qFormat/>
    <w:pPr>
      <w:ind w:firstLine="420"/>
    </w:pPr>
    <w:rPr>
      <w:szCs w:val="20"/>
    </w:rPr>
  </w:style>
  <w:style w:type="character" w:styleId="814">
    <w:name w:val="正文缩进 字符"/>
    <w:next w:val="814"/>
    <w:link w:val="813"/>
    <w:qFormat/>
    <w:rPr>
      <w:sz w:val="21"/>
    </w:rPr>
  </w:style>
  <w:style w:type="paragraph" w:styleId="815">
    <w:name w:val="文档结构图"/>
    <w:basedOn w:val="808"/>
    <w:next w:val="815"/>
    <w:link w:val="816"/>
    <w:qFormat/>
    <w:pPr>
      <w:shd w:val="clear" w:color="auto" w:fill="000080"/>
    </w:pPr>
  </w:style>
  <w:style w:type="character" w:styleId="816">
    <w:name w:val="文档结构图 字符"/>
    <w:next w:val="816"/>
    <w:link w:val="815"/>
    <w:qFormat/>
    <w:rPr>
      <w:sz w:val="21"/>
      <w:szCs w:val="24"/>
      <w:shd w:val="clear" w:color="auto" w:fill="000080"/>
    </w:rPr>
  </w:style>
  <w:style w:type="paragraph" w:styleId="817">
    <w:name w:val="批注文字"/>
    <w:basedOn w:val="808"/>
    <w:next w:val="817"/>
    <w:link w:val="818"/>
    <w:qFormat/>
    <w:pPr>
      <w:jc w:val="left"/>
    </w:pPr>
  </w:style>
  <w:style w:type="character" w:styleId="818">
    <w:name w:val="批注文字 字符"/>
    <w:next w:val="818"/>
    <w:link w:val="817"/>
    <w:qFormat/>
    <w:rPr>
      <w:sz w:val="21"/>
      <w:szCs w:val="24"/>
    </w:rPr>
  </w:style>
  <w:style w:type="paragraph" w:styleId="819">
    <w:name w:val="正文文本"/>
    <w:basedOn w:val="808"/>
    <w:next w:val="808"/>
    <w:link w:val="820"/>
    <w:uiPriority w:val="1"/>
    <w:qFormat/>
    <w:pPr>
      <w:spacing w:after="120"/>
    </w:pPr>
  </w:style>
  <w:style w:type="character" w:styleId="820">
    <w:name w:val="正文文本 字符"/>
    <w:next w:val="820"/>
    <w:link w:val="819"/>
    <w:uiPriority w:val="1"/>
    <w:qFormat/>
    <w:rPr>
      <w:sz w:val="21"/>
      <w:szCs w:val="24"/>
    </w:rPr>
  </w:style>
  <w:style w:type="paragraph" w:styleId="821">
    <w:name w:val="正文文本缩进"/>
    <w:basedOn w:val="808"/>
    <w:next w:val="822"/>
    <w:link w:val="808"/>
    <w:qFormat/>
    <w:pPr>
      <w:ind w:left="420"/>
      <w:spacing w:after="120"/>
    </w:pPr>
  </w:style>
  <w:style w:type="paragraph" w:styleId="822">
    <w:name w:val="寄信人地址"/>
    <w:basedOn w:val="808"/>
    <w:next w:val="822"/>
    <w:link w:val="808"/>
    <w:qFormat/>
    <w:rPr>
      <w:rFonts w:ascii="Arial" w:hAnsi="Arial" w:cs="Arial"/>
      <w:szCs w:val="20"/>
    </w:rPr>
  </w:style>
  <w:style w:type="paragraph" w:styleId="823">
    <w:name w:val="文本块"/>
    <w:basedOn w:val="808"/>
    <w:next w:val="823"/>
    <w:link w:val="808"/>
    <w:qFormat/>
    <w:pPr>
      <w:ind w:left="1440" w:right="700"/>
      <w:spacing w:after="120"/>
    </w:pPr>
    <w:rPr>
      <w:rFonts w:ascii="Times New Roman" w:hAnsi="Times New Roman"/>
    </w:rPr>
  </w:style>
  <w:style w:type="paragraph" w:styleId="824">
    <w:name w:val="索引 4"/>
    <w:basedOn w:val="808"/>
    <w:next w:val="808"/>
    <w:link w:val="808"/>
    <w:uiPriority w:val="99"/>
    <w:unhideWhenUsed/>
    <w:qFormat/>
    <w:pPr>
      <w:ind w:left="600"/>
    </w:pPr>
    <w:rPr>
      <w:rFonts w:ascii="宋体"/>
      <w:b/>
      <w:position w:val="-10"/>
      <w:sz w:val="24"/>
      <w:szCs w:val="20"/>
    </w:rPr>
  </w:style>
  <w:style w:type="paragraph" w:styleId="825">
    <w:name w:val="目录 5"/>
    <w:basedOn w:val="808"/>
    <w:next w:val="808"/>
    <w:link w:val="808"/>
    <w:uiPriority w:val="39"/>
    <w:unhideWhenUsed/>
    <w:qFormat/>
    <w:pPr>
      <w:ind w:left="1134" w:right="0" w:firstLine="0"/>
      <w:spacing w:after="57"/>
    </w:pPr>
  </w:style>
  <w:style w:type="paragraph" w:styleId="826">
    <w:name w:val="目录 3"/>
    <w:basedOn w:val="808"/>
    <w:next w:val="808"/>
    <w:link w:val="808"/>
    <w:uiPriority w:val="39"/>
    <w:unhideWhenUsed/>
    <w:qFormat/>
    <w:pPr>
      <w:ind w:left="567" w:right="0" w:firstLine="0"/>
      <w:spacing w:after="57"/>
    </w:pPr>
  </w:style>
  <w:style w:type="paragraph" w:styleId="827">
    <w:name w:val="纯文本"/>
    <w:basedOn w:val="808"/>
    <w:next w:val="827"/>
    <w:link w:val="828"/>
    <w:qFormat/>
    <w:rPr>
      <w:rFonts w:ascii="宋体" w:hAnsi="Courier New" w:cs="Courier New"/>
      <w:szCs w:val="21"/>
    </w:rPr>
  </w:style>
  <w:style w:type="character" w:styleId="828">
    <w:name w:val="纯文本 字符"/>
    <w:next w:val="828"/>
    <w:link w:val="827"/>
    <w:qFormat/>
    <w:rPr>
      <w:rFonts w:ascii="宋体" w:hAnsi="Courier New" w:cs="Courier New"/>
      <w:sz w:val="21"/>
      <w:szCs w:val="21"/>
    </w:rPr>
  </w:style>
  <w:style w:type="paragraph" w:styleId="829">
    <w:name w:val="目录 8"/>
    <w:basedOn w:val="808"/>
    <w:next w:val="808"/>
    <w:link w:val="808"/>
    <w:uiPriority w:val="39"/>
    <w:unhideWhenUsed/>
    <w:qFormat/>
    <w:pPr>
      <w:ind w:left="1984" w:right="0" w:firstLine="0"/>
      <w:spacing w:after="57"/>
    </w:pPr>
  </w:style>
  <w:style w:type="paragraph" w:styleId="830">
    <w:name w:val="日期"/>
    <w:basedOn w:val="808"/>
    <w:next w:val="808"/>
    <w:link w:val="831"/>
    <w:qFormat/>
    <w:rPr>
      <w:sz w:val="24"/>
      <w:szCs w:val="20"/>
    </w:rPr>
  </w:style>
  <w:style w:type="character" w:styleId="831">
    <w:name w:val="日期 字符"/>
    <w:next w:val="831"/>
    <w:link w:val="830"/>
    <w:qFormat/>
    <w:rPr>
      <w:sz w:val="24"/>
    </w:rPr>
  </w:style>
  <w:style w:type="paragraph" w:styleId="832">
    <w:name w:val="尾注文本"/>
    <w:basedOn w:val="808"/>
    <w:next w:val="832"/>
    <w:link w:val="833"/>
    <w:uiPriority w:val="99"/>
    <w:unhideWhenUsed/>
    <w:qFormat/>
    <w:pPr>
      <w:spacing w:after="0" w:line="240" w:lineRule="auto"/>
    </w:pPr>
    <w:rPr>
      <w:sz w:val="20"/>
    </w:rPr>
  </w:style>
  <w:style w:type="character" w:styleId="833">
    <w:name w:val="Endnote Text Char"/>
    <w:next w:val="833"/>
    <w:link w:val="832"/>
    <w:uiPriority w:val="99"/>
    <w:qFormat/>
    <w:rPr>
      <w:sz w:val="20"/>
    </w:rPr>
  </w:style>
  <w:style w:type="paragraph" w:styleId="834">
    <w:name w:val="批注框文本"/>
    <w:basedOn w:val="808"/>
    <w:next w:val="834"/>
    <w:link w:val="835"/>
    <w:qFormat/>
    <w:rPr>
      <w:sz w:val="18"/>
      <w:szCs w:val="18"/>
    </w:rPr>
  </w:style>
  <w:style w:type="character" w:styleId="835">
    <w:name w:val="批注框文本 字符"/>
    <w:next w:val="835"/>
    <w:link w:val="834"/>
    <w:qFormat/>
    <w:rPr>
      <w:sz w:val="18"/>
      <w:szCs w:val="18"/>
    </w:rPr>
  </w:style>
  <w:style w:type="paragraph" w:styleId="836">
    <w:name w:val="页眉"/>
    <w:basedOn w:val="808"/>
    <w:next w:val="836"/>
    <w:link w:val="808"/>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37">
    <w:name w:val="目录 1"/>
    <w:basedOn w:val="808"/>
    <w:next w:val="808"/>
    <w:link w:val="808"/>
    <w:uiPriority w:val="39"/>
    <w:unhideWhenUsed/>
    <w:qFormat/>
    <w:pPr>
      <w:ind w:left="0" w:right="0" w:firstLine="0"/>
      <w:spacing w:after="57"/>
    </w:pPr>
  </w:style>
  <w:style w:type="paragraph" w:styleId="838">
    <w:name w:val="目录 4"/>
    <w:basedOn w:val="808"/>
    <w:next w:val="808"/>
    <w:link w:val="808"/>
    <w:uiPriority w:val="39"/>
    <w:unhideWhenUsed/>
    <w:qFormat/>
    <w:pPr>
      <w:ind w:left="850" w:right="0" w:firstLine="0"/>
      <w:spacing w:after="57"/>
    </w:pPr>
  </w:style>
  <w:style w:type="paragraph" w:styleId="839">
    <w:name w:val="副标题"/>
    <w:basedOn w:val="808"/>
    <w:next w:val="808"/>
    <w:link w:val="840"/>
    <w:uiPriority w:val="11"/>
    <w:qFormat/>
    <w:pPr>
      <w:spacing w:before="200" w:after="200"/>
    </w:pPr>
    <w:rPr>
      <w:sz w:val="24"/>
      <w:szCs w:val="24"/>
    </w:rPr>
  </w:style>
  <w:style w:type="character" w:styleId="840">
    <w:name w:val="Subtitle Char"/>
    <w:basedOn w:val="809"/>
    <w:next w:val="840"/>
    <w:link w:val="839"/>
    <w:uiPriority w:val="11"/>
    <w:qFormat/>
    <w:rPr>
      <w:sz w:val="24"/>
      <w:szCs w:val="24"/>
    </w:rPr>
  </w:style>
  <w:style w:type="paragraph" w:styleId="841">
    <w:name w:val="脚注文本"/>
    <w:basedOn w:val="808"/>
    <w:next w:val="841"/>
    <w:link w:val="842"/>
    <w:uiPriority w:val="99"/>
    <w:unhideWhenUsed/>
    <w:qFormat/>
    <w:pPr>
      <w:spacing w:after="40" w:line="240" w:lineRule="auto"/>
    </w:pPr>
    <w:rPr>
      <w:sz w:val="18"/>
    </w:rPr>
  </w:style>
  <w:style w:type="character" w:styleId="842">
    <w:name w:val="Footnote Text Char"/>
    <w:next w:val="842"/>
    <w:link w:val="841"/>
    <w:uiPriority w:val="99"/>
    <w:qFormat/>
    <w:rPr>
      <w:sz w:val="18"/>
    </w:rPr>
  </w:style>
  <w:style w:type="paragraph" w:styleId="843">
    <w:name w:val="目录 6"/>
    <w:basedOn w:val="808"/>
    <w:next w:val="808"/>
    <w:link w:val="808"/>
    <w:uiPriority w:val="39"/>
    <w:unhideWhenUsed/>
    <w:qFormat/>
    <w:pPr>
      <w:ind w:left="1417" w:right="0" w:firstLine="0"/>
      <w:spacing w:after="57"/>
    </w:pPr>
  </w:style>
  <w:style w:type="paragraph" w:styleId="844">
    <w:name w:val="图表目录"/>
    <w:basedOn w:val="808"/>
    <w:next w:val="808"/>
    <w:link w:val="808"/>
    <w:uiPriority w:val="99"/>
    <w:unhideWhenUsed/>
    <w:qFormat/>
    <w:pPr>
      <w:spacing w:after="0" w:afterAutospacing="0"/>
    </w:pPr>
  </w:style>
  <w:style w:type="paragraph" w:styleId="845">
    <w:name w:val="目录 2"/>
    <w:basedOn w:val="808"/>
    <w:next w:val="808"/>
    <w:link w:val="808"/>
    <w:uiPriority w:val="39"/>
    <w:unhideWhenUsed/>
    <w:qFormat/>
    <w:pPr>
      <w:ind w:left="283" w:right="0" w:firstLine="0"/>
      <w:spacing w:after="57"/>
    </w:pPr>
  </w:style>
  <w:style w:type="paragraph" w:styleId="846">
    <w:name w:val="目录 9"/>
    <w:basedOn w:val="808"/>
    <w:next w:val="808"/>
    <w:link w:val="808"/>
    <w:uiPriority w:val="39"/>
    <w:unhideWhenUsed/>
    <w:qFormat/>
    <w:pPr>
      <w:ind w:left="2268" w:right="0" w:firstLine="0"/>
      <w:spacing w:after="57"/>
    </w:pPr>
  </w:style>
  <w:style w:type="paragraph" w:styleId="847">
    <w:name w:val="正文文本 2"/>
    <w:basedOn w:val="808"/>
    <w:next w:val="847"/>
    <w:link w:val="848"/>
    <w:qFormat/>
    <w:pPr>
      <w:spacing w:after="120" w:line="480" w:lineRule="auto"/>
    </w:pPr>
    <w:rPr>
      <w:rFonts w:ascii="Calibri" w:hAnsi="Calibri"/>
    </w:rPr>
  </w:style>
  <w:style w:type="character" w:styleId="848">
    <w:name w:val="正文文本 2 字符"/>
    <w:next w:val="848"/>
    <w:link w:val="847"/>
    <w:qFormat/>
    <w:rPr>
      <w:rFonts w:ascii="Calibri" w:hAnsi="Calibri"/>
      <w:sz w:val="21"/>
      <w:szCs w:val="24"/>
    </w:rPr>
  </w:style>
  <w:style w:type="paragraph" w:styleId="849">
    <w:name w:val="普通(网站)"/>
    <w:basedOn w:val="808"/>
    <w:next w:val="849"/>
    <w:link w:val="808"/>
    <w:uiPriority w:val="99"/>
    <w:qFormat/>
    <w:pPr>
      <w:jc w:val="left"/>
      <w:spacing w:before="100" w:beforeAutospacing="1" w:after="100" w:afterAutospacing="1"/>
      <w:widowControl/>
    </w:pPr>
    <w:rPr>
      <w:sz w:val="24"/>
    </w:rPr>
  </w:style>
  <w:style w:type="paragraph" w:styleId="850">
    <w:name w:val="标题"/>
    <w:basedOn w:val="808"/>
    <w:next w:val="808"/>
    <w:link w:val="851"/>
    <w:qFormat/>
    <w:pPr>
      <w:jc w:val="center"/>
      <w:spacing w:before="240" w:after="60"/>
      <w:outlineLvl w:val="0"/>
    </w:pPr>
    <w:rPr>
      <w:rFonts w:ascii="等线 Light" w:hAnsi="等线 Light"/>
      <w:b/>
      <w:bCs/>
      <w:sz w:val="32"/>
      <w:szCs w:val="32"/>
    </w:rPr>
  </w:style>
  <w:style w:type="character" w:styleId="851">
    <w:name w:val="标题 字符"/>
    <w:next w:val="851"/>
    <w:link w:val="850"/>
    <w:qFormat/>
    <w:rPr>
      <w:rFonts w:ascii="等线 Light" w:hAnsi="等线 Light" w:cs="Times New Roman"/>
      <w:b/>
      <w:bCs/>
      <w:sz w:val="32"/>
      <w:szCs w:val="32"/>
    </w:rPr>
  </w:style>
  <w:style w:type="paragraph" w:styleId="852">
    <w:name w:val="批注主题"/>
    <w:basedOn w:val="817"/>
    <w:next w:val="817"/>
    <w:link w:val="853"/>
    <w:qFormat/>
    <w:rPr>
      <w:b/>
      <w:bCs/>
    </w:rPr>
  </w:style>
  <w:style w:type="character" w:styleId="853">
    <w:name w:val="批注主题 字符"/>
    <w:next w:val="853"/>
    <w:link w:val="852"/>
    <w:qFormat/>
    <w:rPr>
      <w:b/>
      <w:bCs/>
      <w:sz w:val="21"/>
      <w:szCs w:val="24"/>
    </w:rPr>
  </w:style>
  <w:style w:type="paragraph" w:styleId="854">
    <w:name w:val="正文首行缩进 2"/>
    <w:basedOn w:val="821"/>
    <w:next w:val="854"/>
    <w:link w:val="808"/>
    <w:uiPriority w:val="99"/>
    <w:unhideWhenUsed/>
    <w:qFormat/>
    <w:pPr>
      <w:ind w:left="420" w:firstLine="420"/>
      <w:spacing w:after="120" w:line="240" w:lineRule="auto"/>
    </w:pPr>
    <w:rPr>
      <w:sz w:val="21"/>
    </w:rPr>
  </w:style>
  <w:style w:type="table" w:styleId="855">
    <w:name w:val="网格型"/>
    <w:basedOn w:val="810"/>
    <w:next w:val="855"/>
    <w:link w:val="808"/>
    <w:qFormat/>
    <w:pPr>
      <w:jc w:val="both"/>
      <w:widowControl w:val="off"/>
    </w:pPr>
    <w:tblPr/>
  </w:style>
  <w:style w:type="character" w:styleId="856">
    <w:name w:val="要点"/>
    <w:next w:val="856"/>
    <w:link w:val="808"/>
    <w:qFormat/>
    <w:rPr>
      <w:b/>
      <w:bCs/>
    </w:rPr>
  </w:style>
  <w:style w:type="character" w:styleId="857">
    <w:name w:val="尾注引用"/>
    <w:basedOn w:val="809"/>
    <w:next w:val="857"/>
    <w:link w:val="808"/>
    <w:uiPriority w:val="99"/>
    <w:unhideWhenUsed/>
    <w:qFormat/>
    <w:rPr>
      <w:vertAlign w:val="superscript"/>
    </w:rPr>
  </w:style>
  <w:style w:type="character" w:styleId="858">
    <w:name w:val="页码"/>
    <w:next w:val="858"/>
    <w:link w:val="808"/>
    <w:qFormat/>
  </w:style>
  <w:style w:type="character" w:styleId="859">
    <w:name w:val="强调"/>
    <w:next w:val="859"/>
    <w:link w:val="808"/>
    <w:qFormat/>
    <w:rPr>
      <w:i/>
      <w:iCs/>
    </w:rPr>
  </w:style>
  <w:style w:type="character" w:styleId="860">
    <w:name w:val="超链接"/>
    <w:next w:val="860"/>
    <w:link w:val="808"/>
    <w:uiPriority w:val="99"/>
    <w:qFormat/>
    <w:rPr>
      <w:color w:val="000000"/>
      <w:u w:val="none"/>
    </w:rPr>
  </w:style>
  <w:style w:type="character" w:styleId="861">
    <w:name w:val="批注引用"/>
    <w:next w:val="861"/>
    <w:link w:val="808"/>
    <w:qFormat/>
    <w:rPr>
      <w:sz w:val="21"/>
      <w:szCs w:val="21"/>
    </w:rPr>
  </w:style>
  <w:style w:type="character" w:styleId="862">
    <w:name w:val="脚注引用"/>
    <w:basedOn w:val="809"/>
    <w:next w:val="862"/>
    <w:link w:val="808"/>
    <w:uiPriority w:val="99"/>
    <w:unhideWhenUsed/>
    <w:qFormat/>
    <w:rPr>
      <w:vertAlign w:val="superscript"/>
    </w:rPr>
  </w:style>
  <w:style w:type="character" w:styleId="863">
    <w:name w:val="页脚 Char"/>
    <w:next w:val="863"/>
    <w:link w:val="808"/>
    <w:qFormat/>
    <w:rPr>
      <w:sz w:val="18"/>
      <w:szCs w:val="18"/>
    </w:rPr>
  </w:style>
  <w:style w:type="character" w:styleId="864">
    <w:name w:val="Heading 5 Char"/>
    <w:basedOn w:val="809"/>
    <w:next w:val="864"/>
    <w:link w:val="865"/>
    <w:uiPriority w:val="9"/>
    <w:qFormat/>
    <w:rPr>
      <w:rFonts w:ascii="Arial" w:hAnsi="Arial" w:eastAsia="Arial" w:cs="Arial"/>
      <w:b/>
      <w:bCs/>
      <w:sz w:val="24"/>
      <w:szCs w:val="24"/>
    </w:rPr>
  </w:style>
  <w:style w:type="paragraph" w:styleId="865">
    <w:name w:val="Heading 5"/>
    <w:basedOn w:val="808"/>
    <w:next w:val="808"/>
    <w:link w:val="864"/>
    <w:uiPriority w:val="9"/>
    <w:unhideWhenUsed/>
    <w:qFormat/>
    <w:pPr>
      <w:keepLines/>
      <w:keepNext/>
      <w:spacing w:before="320" w:after="200"/>
      <w:outlineLvl w:val="4"/>
    </w:pPr>
    <w:rPr>
      <w:rFonts w:ascii="Arial" w:hAnsi="Arial" w:eastAsia="Arial" w:cs="Arial"/>
      <w:b/>
      <w:bCs/>
      <w:sz w:val="24"/>
      <w:szCs w:val="24"/>
    </w:rPr>
  </w:style>
  <w:style w:type="character" w:styleId="866">
    <w:name w:val="标题 2 Char Char Char"/>
    <w:next w:val="866"/>
    <w:link w:val="808"/>
    <w:qFormat/>
    <w:rPr>
      <w:rFonts w:ascii="Arial" w:hAnsi="Arial" w:eastAsia="黑体"/>
      <w:b/>
      <w:bCs/>
      <w:sz w:val="32"/>
      <w:szCs w:val="32"/>
      <w:lang w:val="en-US" w:eastAsia="zh-CN" w:bidi="ar-SA"/>
    </w:rPr>
  </w:style>
  <w:style w:type="character" w:styleId="867">
    <w:name w:val="Heading 6 Char"/>
    <w:basedOn w:val="809"/>
    <w:next w:val="867"/>
    <w:link w:val="808"/>
    <w:uiPriority w:val="9"/>
    <w:qFormat/>
    <w:rPr>
      <w:rFonts w:ascii="Arial" w:hAnsi="Arial" w:eastAsia="Arial" w:cs="Arial"/>
      <w:b/>
      <w:bCs/>
      <w:sz w:val="22"/>
      <w:szCs w:val="22"/>
    </w:rPr>
  </w:style>
  <w:style w:type="character" w:styleId="868">
    <w:name w:val="标题 6 字符"/>
    <w:next w:val="868"/>
    <w:link w:val="869"/>
    <w:qFormat/>
    <w:rPr>
      <w:rFonts w:ascii="等线 Light" w:hAnsi="等线 Light" w:eastAsia="等线 Light" w:cs="Times New Roman"/>
      <w:b/>
      <w:bCs/>
      <w:sz w:val="24"/>
      <w:szCs w:val="24"/>
    </w:rPr>
  </w:style>
  <w:style w:type="paragraph" w:styleId="869">
    <w:name w:val="Heading 6"/>
    <w:basedOn w:val="808"/>
    <w:next w:val="808"/>
    <w:link w:val="868"/>
    <w:qFormat/>
    <w:pPr>
      <w:keepLines/>
      <w:keepNext/>
      <w:spacing w:before="240" w:after="64" w:line="320" w:lineRule="auto"/>
      <w:outlineLvl w:val="5"/>
    </w:pPr>
    <w:rPr>
      <w:rFonts w:ascii="等线 Light" w:hAnsi="等线 Light" w:eastAsia="等线 Light"/>
      <w:b/>
      <w:bCs/>
      <w:sz w:val="24"/>
    </w:rPr>
  </w:style>
  <w:style w:type="character" w:styleId="870">
    <w:name w:val="Heading 7 Char"/>
    <w:basedOn w:val="809"/>
    <w:next w:val="870"/>
    <w:link w:val="871"/>
    <w:uiPriority w:val="9"/>
    <w:qFormat/>
    <w:rPr>
      <w:rFonts w:ascii="Arial" w:hAnsi="Arial" w:eastAsia="Arial" w:cs="Arial"/>
      <w:b/>
      <w:bCs/>
      <w:i/>
      <w:iCs/>
      <w:sz w:val="22"/>
      <w:szCs w:val="22"/>
    </w:rPr>
  </w:style>
  <w:style w:type="paragraph" w:styleId="871">
    <w:name w:val="Heading 7"/>
    <w:basedOn w:val="808"/>
    <w:next w:val="808"/>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NormalCharacter1"/>
    <w:next w:val="872"/>
    <w:link w:val="808"/>
    <w:semiHidden/>
    <w:qFormat/>
  </w:style>
  <w:style w:type="character" w:styleId="873">
    <w:name w:val="cf01"/>
    <w:basedOn w:val="809"/>
    <w:next w:val="873"/>
    <w:link w:val="808"/>
    <w:qFormat/>
    <w:rPr>
      <w:rFonts w:hint="eastAsia" w:ascii="Microsoft YaHei UI" w:hAnsi="Microsoft YaHei UI" w:eastAsia="Microsoft YaHei UI"/>
      <w:sz w:val="18"/>
      <w:szCs w:val="18"/>
    </w:rPr>
  </w:style>
  <w:style w:type="character" w:styleId="874">
    <w:name w:val="默认段落字体13"/>
    <w:next w:val="874"/>
    <w:link w:val="808"/>
    <w:uiPriority w:val="1"/>
    <w:unhideWhenUsed/>
    <w:qFormat/>
    <w:rPr>
      <w:rFonts w:ascii="Times New Roman" w:hAnsi="Times New Roman" w:eastAsia="宋体" w:cs="Times New Roman"/>
      <w:sz w:val="21"/>
      <w:szCs w:val="24"/>
      <w:lang w:val="en-US" w:eastAsia="zh-CN" w:bidi="ar-SA"/>
    </w:rPr>
  </w:style>
  <w:style w:type="character" w:styleId="875">
    <w:name w:val="标题 3 字符"/>
    <w:next w:val="875"/>
    <w:link w:val="876"/>
    <w:uiPriority w:val="9"/>
    <w:qFormat/>
    <w:rPr>
      <w:rFonts w:eastAsia="宋体"/>
      <w:b/>
      <w:bCs/>
      <w:sz w:val="32"/>
      <w:szCs w:val="32"/>
      <w:lang w:val="en-US" w:eastAsia="zh-CN" w:bidi="ar-SA"/>
    </w:rPr>
  </w:style>
  <w:style w:type="paragraph" w:styleId="876">
    <w:name w:val="Heading 3"/>
    <w:basedOn w:val="808"/>
    <w:next w:val="808"/>
    <w:link w:val="875"/>
    <w:uiPriority w:val="9"/>
    <w:qFormat/>
    <w:pPr>
      <w:keepLines/>
      <w:keepNext/>
      <w:spacing w:before="260" w:after="260" w:line="416" w:lineRule="auto"/>
      <w:outlineLvl w:val="2"/>
    </w:pPr>
    <w:rPr>
      <w:b/>
      <w:bCs/>
      <w:sz w:val="32"/>
      <w:szCs w:val="32"/>
    </w:rPr>
  </w:style>
  <w:style w:type="character" w:styleId="877">
    <w:name w:val="标题 2 字符"/>
    <w:next w:val="877"/>
    <w:link w:val="878"/>
    <w:semiHidden/>
    <w:qFormat/>
    <w:rPr>
      <w:rFonts w:ascii="等线 Light" w:hAnsi="等线 Light" w:eastAsia="等线 Light" w:cs="Times New Roman"/>
      <w:b/>
      <w:bCs/>
      <w:sz w:val="32"/>
      <w:szCs w:val="32"/>
    </w:rPr>
  </w:style>
  <w:style w:type="paragraph" w:styleId="878">
    <w:name w:val="Heading 2"/>
    <w:basedOn w:val="808"/>
    <w:next w:val="808"/>
    <w:link w:val="877"/>
    <w:qFormat/>
    <w:pPr>
      <w:keepLines/>
      <w:keepNext/>
      <w:spacing w:before="260" w:after="260" w:line="416" w:lineRule="auto"/>
      <w:outlineLvl w:val="1"/>
    </w:pPr>
    <w:rPr>
      <w:rFonts w:ascii="等线 Light" w:hAnsi="等线 Light" w:eastAsia="等线 Light"/>
      <w:b/>
      <w:bCs/>
      <w:sz w:val="32"/>
      <w:szCs w:val="32"/>
    </w:rPr>
  </w:style>
  <w:style w:type="character" w:styleId="879">
    <w:name w:val="Heading 2 Char"/>
    <w:basedOn w:val="809"/>
    <w:next w:val="879"/>
    <w:link w:val="808"/>
    <w:uiPriority w:val="9"/>
    <w:qFormat/>
    <w:rPr>
      <w:rFonts w:ascii="Arial" w:hAnsi="Arial" w:eastAsia="Arial" w:cs="Arial"/>
      <w:sz w:val="34"/>
    </w:rPr>
  </w:style>
  <w:style w:type="character" w:styleId="880">
    <w:name w:val="Heading 1 Char"/>
    <w:basedOn w:val="809"/>
    <w:next w:val="880"/>
    <w:link w:val="808"/>
    <w:uiPriority w:val="9"/>
    <w:qFormat/>
    <w:rPr>
      <w:rFonts w:ascii="Arial" w:hAnsi="Arial" w:eastAsia="Arial" w:cs="Arial"/>
      <w:sz w:val="40"/>
      <w:szCs w:val="40"/>
    </w:rPr>
  </w:style>
  <w:style w:type="character" w:styleId="881">
    <w:name w:val="标准文本 Char Char"/>
    <w:next w:val="881"/>
    <w:link w:val="808"/>
    <w:qFormat/>
    <w:rPr>
      <w:rFonts w:eastAsia="宋体" w:cs="宋体"/>
      <w:sz w:val="24"/>
      <w:szCs w:val="24"/>
      <w:lang w:val="en-US" w:eastAsia="zh-CN" w:bidi="ar-SA"/>
    </w:rPr>
  </w:style>
  <w:style w:type="character" w:styleId="882">
    <w:name w:val="Heading 9 Char"/>
    <w:basedOn w:val="809"/>
    <w:next w:val="882"/>
    <w:link w:val="883"/>
    <w:uiPriority w:val="9"/>
    <w:qFormat/>
    <w:rPr>
      <w:rFonts w:ascii="Arial" w:hAnsi="Arial" w:eastAsia="Arial" w:cs="Arial"/>
      <w:i/>
      <w:iCs/>
      <w:sz w:val="21"/>
      <w:szCs w:val="21"/>
    </w:rPr>
  </w:style>
  <w:style w:type="paragraph" w:styleId="883">
    <w:name w:val="Heading 9"/>
    <w:basedOn w:val="808"/>
    <w:next w:val="808"/>
    <w:link w:val="882"/>
    <w:uiPriority w:val="9"/>
    <w:unhideWhenUsed/>
    <w:qFormat/>
    <w:pPr>
      <w:keepLines/>
      <w:keepNext/>
      <w:spacing w:before="320" w:after="200"/>
      <w:outlineLvl w:val="8"/>
    </w:pPr>
    <w:rPr>
      <w:rFonts w:ascii="Arial" w:hAnsi="Arial" w:eastAsia="Arial" w:cs="Arial"/>
      <w:i/>
      <w:iCs/>
      <w:sz w:val="21"/>
      <w:szCs w:val="21"/>
    </w:rPr>
  </w:style>
  <w:style w:type="character" w:styleId="884">
    <w:name w:val="标准小四 Char Char"/>
    <w:next w:val="884"/>
    <w:link w:val="808"/>
    <w:qFormat/>
    <w:rPr>
      <w:rFonts w:ascii="Arial" w:hAnsi="Arial" w:eastAsia="宋体"/>
      <w:sz w:val="24"/>
      <w:szCs w:val="21"/>
      <w:lang w:val="en-US" w:eastAsia="zh-CN" w:bidi="ar-SA"/>
    </w:rPr>
  </w:style>
  <w:style w:type="character" w:styleId="885">
    <w:name w:val="Heading 3 Char"/>
    <w:basedOn w:val="809"/>
    <w:next w:val="885"/>
    <w:link w:val="808"/>
    <w:uiPriority w:val="9"/>
    <w:qFormat/>
    <w:rPr>
      <w:rFonts w:ascii="Arial" w:hAnsi="Arial" w:eastAsia="Arial" w:cs="Arial"/>
      <w:sz w:val="30"/>
      <w:szCs w:val="30"/>
    </w:rPr>
  </w:style>
  <w:style w:type="character" w:styleId="886">
    <w:name w:val="纯文本 Char"/>
    <w:next w:val="886"/>
    <w:link w:val="887"/>
    <w:qFormat/>
    <w:rPr>
      <w:rFonts w:ascii="宋体" w:hAnsi="Courier New"/>
    </w:rPr>
  </w:style>
  <w:style w:type="paragraph" w:styleId="887">
    <w:name w:val="纯文本2"/>
    <w:basedOn w:val="808"/>
    <w:next w:val="887"/>
    <w:link w:val="886"/>
    <w:qFormat/>
    <w:pPr>
      <w:ind w:firstLine="200"/>
      <w:spacing w:line="360" w:lineRule="auto"/>
    </w:pPr>
    <w:rPr>
      <w:rFonts w:ascii="宋体" w:hAnsi="Courier New"/>
      <w:sz w:val="20"/>
      <w:szCs w:val="20"/>
    </w:rPr>
  </w:style>
  <w:style w:type="character" w:styleId="888">
    <w:name w:val="Caption Char"/>
    <w:next w:val="888"/>
    <w:link w:val="808"/>
    <w:uiPriority w:val="99"/>
    <w:qFormat/>
  </w:style>
  <w:style w:type="character" w:styleId="889">
    <w:name w:val="Footer Char"/>
    <w:basedOn w:val="809"/>
    <w:next w:val="889"/>
    <w:link w:val="808"/>
    <w:uiPriority w:val="99"/>
    <w:qFormat/>
  </w:style>
  <w:style w:type="character" w:styleId="890">
    <w:name w:val="Title Char"/>
    <w:basedOn w:val="809"/>
    <w:next w:val="890"/>
    <w:link w:val="808"/>
    <w:uiPriority w:val="10"/>
    <w:qFormat/>
    <w:rPr>
      <w:sz w:val="48"/>
      <w:szCs w:val="48"/>
    </w:rPr>
  </w:style>
  <w:style w:type="character" w:styleId="891">
    <w:name w:val="样式1 字符"/>
    <w:next w:val="891"/>
    <w:link w:val="892"/>
    <w:qFormat/>
  </w:style>
  <w:style w:type="paragraph" w:styleId="892">
    <w:name w:val="样式1"/>
    <w:basedOn w:val="893"/>
    <w:next w:val="892"/>
    <w:link w:val="891"/>
    <w:qFormat/>
    <w:pPr>
      <w:ind w:left="210" w:right="210"/>
    </w:pPr>
  </w:style>
  <w:style w:type="paragraph" w:styleId="893">
    <w:name w:val="Heading 1"/>
    <w:basedOn w:val="808"/>
    <w:next w:val="808"/>
    <w:link w:val="894"/>
    <w:qFormat/>
    <w:pPr>
      <w:ind w:left="100" w:right="100"/>
      <w:keepLines/>
      <w:keepNext/>
      <w:spacing w:before="120" w:after="120"/>
      <w:outlineLvl w:val="0"/>
    </w:pPr>
    <w:rPr>
      <w:b/>
      <w:bCs/>
      <w:szCs w:val="44"/>
    </w:rPr>
  </w:style>
  <w:style w:type="character" w:styleId="894">
    <w:name w:val="标题 1 字符"/>
    <w:next w:val="894"/>
    <w:link w:val="893"/>
    <w:qFormat/>
    <w:rPr>
      <w:b/>
      <w:bCs/>
      <w:sz w:val="21"/>
      <w:szCs w:val="44"/>
    </w:rPr>
  </w:style>
  <w:style w:type="character" w:styleId="895">
    <w:name w:val="纯文本 Char2"/>
    <w:next w:val="895"/>
    <w:link w:val="808"/>
    <w:qFormat/>
    <w:rPr>
      <w:rFonts w:ascii="宋体" w:hAnsi="Courier New"/>
      <w:sz w:val="21"/>
    </w:rPr>
  </w:style>
  <w:style w:type="character" w:styleId="896">
    <w:name w:val="标题 8 字符"/>
    <w:next w:val="896"/>
    <w:link w:val="897"/>
    <w:semiHidden/>
    <w:qFormat/>
    <w:rPr>
      <w:rFonts w:ascii="等线 Light" w:hAnsi="等线 Light" w:eastAsia="等线 Light" w:cs="Times New Roman"/>
      <w:sz w:val="24"/>
      <w:szCs w:val="24"/>
    </w:rPr>
  </w:style>
  <w:style w:type="paragraph" w:styleId="897">
    <w:name w:val="Heading 8"/>
    <w:basedOn w:val="808"/>
    <w:next w:val="808"/>
    <w:link w:val="896"/>
    <w:qFormat/>
    <w:pPr>
      <w:keepLines/>
      <w:keepNext/>
      <w:spacing w:before="240" w:after="64" w:line="320" w:lineRule="auto"/>
      <w:outlineLvl w:val="7"/>
    </w:pPr>
    <w:rPr>
      <w:rFonts w:ascii="等线 Light" w:hAnsi="等线 Light" w:eastAsia="等线 Light"/>
      <w:sz w:val="24"/>
    </w:rPr>
  </w:style>
  <w:style w:type="character" w:styleId="898">
    <w:name w:val="p0 Char"/>
    <w:next w:val="898"/>
    <w:link w:val="899"/>
    <w:qFormat/>
    <w:rPr>
      <w:rFonts w:eastAsia="宋体"/>
      <w:sz w:val="21"/>
      <w:szCs w:val="21"/>
      <w:lang w:val="en-US" w:eastAsia="zh-CN" w:bidi="ar-SA"/>
    </w:rPr>
  </w:style>
  <w:style w:type="paragraph" w:styleId="899">
    <w:name w:val="p0"/>
    <w:basedOn w:val="808"/>
    <w:next w:val="899"/>
    <w:link w:val="898"/>
    <w:qFormat/>
    <w:pPr>
      <w:widowControl/>
    </w:pPr>
    <w:rPr>
      <w:szCs w:val="21"/>
    </w:rPr>
  </w:style>
  <w:style w:type="character" w:styleId="900">
    <w:name w:val="标题 4 字符"/>
    <w:next w:val="900"/>
    <w:link w:val="901"/>
    <w:semiHidden/>
    <w:qFormat/>
    <w:rPr>
      <w:rFonts w:ascii="等线 Light" w:hAnsi="等线 Light" w:eastAsia="等线 Light" w:cs="Times New Roman"/>
      <w:b/>
      <w:bCs/>
      <w:sz w:val="28"/>
      <w:szCs w:val="28"/>
    </w:rPr>
  </w:style>
  <w:style w:type="paragraph" w:styleId="901">
    <w:name w:val="Heading 4"/>
    <w:basedOn w:val="808"/>
    <w:next w:val="808"/>
    <w:link w:val="900"/>
    <w:qFormat/>
    <w:pPr>
      <w:keepLines/>
      <w:keepNext/>
      <w:spacing w:before="280" w:after="290" w:line="376" w:lineRule="auto"/>
      <w:outlineLvl w:val="3"/>
    </w:pPr>
    <w:rPr>
      <w:rFonts w:ascii="等线 Light" w:hAnsi="等线 Light" w:eastAsia="等线 Light"/>
      <w:b/>
      <w:bCs/>
      <w:sz w:val="28"/>
      <w:szCs w:val="28"/>
    </w:rPr>
  </w:style>
  <w:style w:type="character" w:styleId="902">
    <w:name w:val="默认段落字体11"/>
    <w:next w:val="902"/>
    <w:link w:val="808"/>
    <w:uiPriority w:val="1"/>
    <w:unhideWhenUsed/>
    <w:qFormat/>
    <w:rPr>
      <w:sz w:val="21"/>
      <w:szCs w:val="24"/>
      <w:lang w:eastAsia="zh-CN"/>
    </w:rPr>
  </w:style>
  <w:style w:type="character" w:styleId="903">
    <w:name w:val="Heading 4 Char"/>
    <w:basedOn w:val="809"/>
    <w:next w:val="903"/>
    <w:link w:val="808"/>
    <w:uiPriority w:val="9"/>
    <w:qFormat/>
    <w:rPr>
      <w:rFonts w:ascii="Arial" w:hAnsi="Arial" w:eastAsia="Arial" w:cs="Arial"/>
      <w:b/>
      <w:bCs/>
      <w:sz w:val="26"/>
      <w:szCs w:val="26"/>
    </w:rPr>
  </w:style>
  <w:style w:type="character" w:styleId="904">
    <w:name w:val="标准文本 Char"/>
    <w:next w:val="904"/>
    <w:link w:val="808"/>
    <w:qFormat/>
    <w:rPr>
      <w:rFonts w:eastAsia="宋体" w:cs="宋体"/>
      <w:sz w:val="24"/>
      <w:szCs w:val="24"/>
      <w:lang w:val="en-US" w:eastAsia="zh-CN" w:bidi="ar-SA"/>
    </w:rPr>
  </w:style>
  <w:style w:type="character" w:styleId="905">
    <w:name w:val="页眉 字符"/>
    <w:next w:val="905"/>
    <w:link w:val="906"/>
    <w:uiPriority w:val="99"/>
    <w:qFormat/>
    <w:rPr>
      <w:sz w:val="18"/>
      <w:szCs w:val="18"/>
    </w:rPr>
  </w:style>
  <w:style w:type="paragraph" w:styleId="906">
    <w:name w:val="Header1"/>
    <w:basedOn w:val="808"/>
    <w:next w:val="906"/>
    <w:link w:val="905"/>
    <w:uiPriority w:val="99"/>
    <w:qFormat/>
    <w:pPr>
      <w:jc w:val="center"/>
      <w:tabs>
        <w:tab w:val="center" w:pos="4153" w:leader="none"/>
        <w:tab w:val="right" w:pos="8306" w:leader="none"/>
      </w:tabs>
      <w:pBdr>
        <w:bottom w:val="single" w:color="000000" w:sz="6" w:space="1"/>
      </w:pBdr>
    </w:pPr>
    <w:rPr>
      <w:sz w:val="18"/>
      <w:szCs w:val="18"/>
    </w:rPr>
  </w:style>
  <w:style w:type="character" w:styleId="907">
    <w:name w:val="Heading 8 Char"/>
    <w:basedOn w:val="809"/>
    <w:next w:val="907"/>
    <w:link w:val="808"/>
    <w:uiPriority w:val="9"/>
    <w:qFormat/>
    <w:rPr>
      <w:rFonts w:ascii="Arial" w:hAnsi="Arial" w:eastAsia="Arial" w:cs="Arial"/>
      <w:i/>
      <w:iCs/>
      <w:sz w:val="22"/>
      <w:szCs w:val="22"/>
    </w:rPr>
  </w:style>
  <w:style w:type="character" w:styleId="908">
    <w:name w:val="页脚 字符"/>
    <w:next w:val="908"/>
    <w:link w:val="909"/>
    <w:uiPriority w:val="99"/>
    <w:qFormat/>
    <w:rPr>
      <w:sz w:val="18"/>
      <w:szCs w:val="18"/>
    </w:rPr>
  </w:style>
  <w:style w:type="paragraph" w:styleId="909">
    <w:name w:val="Footer1"/>
    <w:basedOn w:val="808"/>
    <w:next w:val="909"/>
    <w:link w:val="908"/>
    <w:uiPriority w:val="99"/>
    <w:qFormat/>
    <w:pPr>
      <w:jc w:val="left"/>
      <w:tabs>
        <w:tab w:val="center" w:pos="4153" w:leader="none"/>
        <w:tab w:val="right" w:pos="8306" w:leader="none"/>
      </w:tabs>
    </w:pPr>
    <w:rPr>
      <w:sz w:val="18"/>
      <w:szCs w:val="18"/>
    </w:rPr>
  </w:style>
  <w:style w:type="character" w:styleId="910">
    <w:name w:val="Placeholder Text"/>
    <w:basedOn w:val="809"/>
    <w:next w:val="910"/>
    <w:link w:val="808"/>
    <w:uiPriority w:val="99"/>
    <w:unhideWhenUsed/>
    <w:qFormat/>
    <w:rPr>
      <w:color w:val="808080"/>
    </w:rPr>
  </w:style>
  <w:style w:type="character" w:styleId="911">
    <w:name w:val="Quote Char"/>
    <w:next w:val="911"/>
    <w:link w:val="912"/>
    <w:uiPriority w:val="29"/>
    <w:qFormat/>
    <w:rPr>
      <w:i/>
    </w:rPr>
  </w:style>
  <w:style w:type="paragraph" w:styleId="912">
    <w:name w:val="Quote"/>
    <w:basedOn w:val="808"/>
    <w:next w:val="808"/>
    <w:link w:val="911"/>
    <w:uiPriority w:val="29"/>
    <w:qFormat/>
    <w:pPr>
      <w:ind w:left="720" w:right="720"/>
    </w:pPr>
    <w:rPr>
      <w:i/>
    </w:rPr>
  </w:style>
  <w:style w:type="character" w:styleId="913">
    <w:name w:val="cf11"/>
    <w:basedOn w:val="809"/>
    <w:next w:val="913"/>
    <w:link w:val="808"/>
    <w:qFormat/>
    <w:rPr>
      <w:rFonts w:hint="eastAsia" w:ascii="Microsoft YaHei UI" w:hAnsi="Microsoft YaHei UI" w:eastAsia="Microsoft YaHei UI"/>
      <w:sz w:val="18"/>
      <w:szCs w:val="18"/>
    </w:rPr>
  </w:style>
  <w:style w:type="character" w:styleId="914">
    <w:name w:val="Unresolved Mention"/>
    <w:basedOn w:val="809"/>
    <w:next w:val="914"/>
    <w:link w:val="808"/>
    <w:uiPriority w:val="99"/>
    <w:unhideWhenUsed/>
    <w:qFormat/>
    <w:rPr>
      <w:color w:val="605e5c"/>
      <w:shd w:val="clear" w:color="auto" w:fill="e1dfdd"/>
    </w:rPr>
  </w:style>
  <w:style w:type="character" w:styleId="915">
    <w:name w:val="ask-title2"/>
    <w:next w:val="915"/>
    <w:link w:val="808"/>
    <w:qFormat/>
  </w:style>
  <w:style w:type="character" w:styleId="916">
    <w:name w:val="Header Char"/>
    <w:basedOn w:val="809"/>
    <w:next w:val="916"/>
    <w:link w:val="808"/>
    <w:uiPriority w:val="99"/>
    <w:qFormat/>
  </w:style>
  <w:style w:type="character" w:styleId="917">
    <w:name w:val="Intense Quote Char"/>
    <w:next w:val="917"/>
    <w:link w:val="918"/>
    <w:uiPriority w:val="30"/>
    <w:qFormat/>
    <w:rPr>
      <w:i/>
    </w:rPr>
  </w:style>
  <w:style w:type="paragraph" w:styleId="918">
    <w:name w:val="Intense Quote"/>
    <w:basedOn w:val="808"/>
    <w:next w:val="808"/>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9">
    <w:name w:val="目录 51"/>
    <w:basedOn w:val="808"/>
    <w:next w:val="808"/>
    <w:link w:val="808"/>
    <w:uiPriority w:val="39"/>
    <w:unhideWhenUsed/>
    <w:qFormat/>
    <w:pPr>
      <w:ind w:left="1680"/>
    </w:pPr>
    <w:rPr>
      <w:rFonts w:ascii="等线" w:hAnsi="等线" w:eastAsia="等线"/>
      <w:szCs w:val="22"/>
    </w:rPr>
  </w:style>
  <w:style w:type="paragraph" w:styleId="920">
    <w:name w:val="Table Paragraph"/>
    <w:basedOn w:val="808"/>
    <w:next w:val="920"/>
    <w:link w:val="808"/>
    <w:uiPriority w:val="1"/>
    <w:qFormat/>
    <w:pPr>
      <w:jc w:val="left"/>
    </w:pPr>
    <w:rPr>
      <w:rFonts w:ascii="宋体" w:hAnsi="宋体" w:cs="宋体"/>
      <w:sz w:val="22"/>
      <w:szCs w:val="22"/>
      <w:lang w:val="zh-CN" w:bidi="zh-CN"/>
    </w:rPr>
  </w:style>
  <w:style w:type="paragraph" w:styleId="921">
    <w:name w:val="标2"/>
    <w:basedOn w:val="808"/>
    <w:next w:val="921"/>
    <w:link w:val="808"/>
    <w:qFormat/>
    <w:pPr>
      <w:numPr>
        <w:ilvl w:val="1"/>
        <w:numId w:val="1"/>
      </w:numPr>
      <w:spacing w:before="156" w:after="156" w:line="240" w:lineRule="atLeast"/>
      <w:tabs>
        <w:tab w:val="left" w:pos="1366" w:leader="none"/>
        <w:tab w:val="left" w:pos="1440" w:leader="none"/>
      </w:tabs>
      <w:outlineLvl w:val="1"/>
    </w:pPr>
    <w:rPr>
      <w:rFonts w:ascii="宋体" w:hAnsi="宋体" w:eastAsia="宋体" w:cs="Times New Roman"/>
      <w:b/>
      <w:sz w:val="24"/>
      <w:szCs w:val="24"/>
    </w:rPr>
  </w:style>
  <w:style w:type="paragraph" w:styleId="922">
    <w:name w:val="_Style 83"/>
    <w:basedOn w:val="808"/>
    <w:next w:val="923"/>
    <w:link w:val="808"/>
    <w:uiPriority w:val="99"/>
    <w:qFormat/>
    <w:pPr>
      <w:ind w:firstLine="420"/>
    </w:pPr>
  </w:style>
  <w:style w:type="paragraph" w:styleId="923">
    <w:name w:val="列出段落1"/>
    <w:basedOn w:val="808"/>
    <w:next w:val="923"/>
    <w:link w:val="808"/>
    <w:uiPriority w:val="1"/>
    <w:qFormat/>
    <w:pPr>
      <w:ind w:left="400" w:firstLine="420"/>
      <w:jc w:val="left"/>
    </w:pPr>
    <w:rPr>
      <w:rFonts w:ascii="宋体" w:hAnsi="宋体" w:cs="宋体"/>
      <w:sz w:val="22"/>
      <w:szCs w:val="22"/>
      <w:lang w:val="zh-CN" w:bidi="zh-CN"/>
    </w:rPr>
  </w:style>
  <w:style w:type="paragraph" w:styleId="924">
    <w:name w:val="目录 61"/>
    <w:basedOn w:val="808"/>
    <w:next w:val="808"/>
    <w:link w:val="808"/>
    <w:uiPriority w:val="39"/>
    <w:unhideWhenUsed/>
    <w:qFormat/>
    <w:pPr>
      <w:ind w:left="2100"/>
    </w:pPr>
    <w:rPr>
      <w:rFonts w:ascii="等线" w:hAnsi="等线" w:eastAsia="等线"/>
      <w:szCs w:val="22"/>
    </w:rPr>
  </w:style>
  <w:style w:type="paragraph" w:styleId="925">
    <w:name w:val="首行缩进"/>
    <w:basedOn w:val="808"/>
    <w:next w:val="925"/>
    <w:link w:val="808"/>
    <w:qFormat/>
    <w:pPr>
      <w:ind w:firstLine="480"/>
      <w:jc w:val="left"/>
      <w:spacing w:line="360" w:lineRule="auto"/>
    </w:pPr>
    <w:rPr>
      <w:rFonts w:ascii="宋体" w:hAnsi="宋体"/>
      <w:sz w:val="24"/>
    </w:rPr>
  </w:style>
  <w:style w:type="paragraph" w:styleId="926">
    <w:name w:val="Normal_0"/>
    <w:next w:val="927"/>
    <w:link w:val="808"/>
    <w:qFormat/>
    <w:pPr>
      <w:jc w:val="both"/>
      <w:widowControl w:val="off"/>
    </w:pPr>
    <w:rPr>
      <w:sz w:val="21"/>
      <w:szCs w:val="24"/>
      <w:lang w:eastAsia="zh-CN"/>
    </w:rPr>
  </w:style>
  <w:style w:type="paragraph" w:styleId="927">
    <w:name w:val="首行缩进_0"/>
    <w:basedOn w:val="926"/>
    <w:next w:val="927"/>
    <w:link w:val="808"/>
    <w:qFormat/>
    <w:pPr>
      <w:ind w:firstLine="480"/>
      <w:jc w:val="left"/>
      <w:spacing w:line="360" w:lineRule="auto"/>
    </w:pPr>
    <w:rPr>
      <w:rFonts w:ascii="宋体" w:hAnsi="宋体"/>
      <w:sz w:val="24"/>
    </w:rPr>
  </w:style>
  <w:style w:type="paragraph" w:styleId="928">
    <w:name w:val="目录 31"/>
    <w:basedOn w:val="808"/>
    <w:next w:val="808"/>
    <w:link w:val="808"/>
    <w:uiPriority w:val="39"/>
    <w:unhideWhenUsed/>
    <w:qFormat/>
    <w:pPr>
      <w:ind w:left="440"/>
      <w:jc w:val="left"/>
      <w:spacing w:after="100" w:line="259" w:lineRule="auto"/>
      <w:widowControl/>
    </w:pPr>
    <w:rPr>
      <w:rFonts w:ascii="等线" w:hAnsi="等线" w:eastAsia="等线"/>
      <w:sz w:val="22"/>
      <w:szCs w:val="22"/>
    </w:rPr>
  </w:style>
  <w:style w:type="paragraph" w:styleId="929">
    <w:name w:val="标3"/>
    <w:basedOn w:val="808"/>
    <w:next w:val="929"/>
    <w:link w:val="808"/>
    <w:qFormat/>
    <w:pPr>
      <w:numPr>
        <w:ilvl w:val="2"/>
        <w:numId w:val="1"/>
      </w:numPr>
      <w:spacing w:before="156" w:line="240" w:lineRule="atLeast"/>
      <w:tabs>
        <w:tab w:val="left" w:pos="1933" w:leader="none"/>
      </w:tabs>
      <w:outlineLvl w:val="2"/>
    </w:pPr>
    <w:rPr>
      <w:rFonts w:ascii="Arial Narrow" w:hAnsi="Arial Narrow" w:eastAsia="仿宋_GB2312" w:cs="宋体"/>
      <w:sz w:val="24"/>
      <w:szCs w:val="24"/>
    </w:rPr>
  </w:style>
  <w:style w:type="paragraph" w:styleId="930">
    <w:name w:val="List Paragraph"/>
    <w:basedOn w:val="808"/>
    <w:next w:val="930"/>
    <w:link w:val="808"/>
    <w:uiPriority w:val="1"/>
    <w:qFormat/>
    <w:pPr>
      <w:ind w:firstLine="420"/>
    </w:pPr>
  </w:style>
  <w:style w:type="paragraph" w:styleId="931">
    <w:name w:val="寄信人地址1"/>
    <w:next w:val="931"/>
    <w:link w:val="808"/>
    <w:qFormat/>
    <w:pPr>
      <w:jc w:val="both"/>
      <w:widowControl w:val="off"/>
    </w:pPr>
    <w:rPr>
      <w:rFonts w:ascii="Arial" w:hAnsi="Arial" w:eastAsia="楷体_GB2312"/>
      <w:sz w:val="26"/>
      <w:lang w:eastAsia="zh-CN"/>
    </w:rPr>
  </w:style>
  <w:style w:type="paragraph" w:styleId="932">
    <w:name w:val="Normal_0_3"/>
    <w:next w:val="932"/>
    <w:link w:val="808"/>
    <w:qFormat/>
    <w:rPr>
      <w:rFonts w:eastAsia="Times New Roman"/>
      <w:sz w:val="24"/>
      <w:szCs w:val="24"/>
      <w:lang w:eastAsia="zh-CN"/>
    </w:rPr>
  </w:style>
  <w:style w:type="paragraph" w:styleId="933">
    <w:name w:val="目录 21"/>
    <w:basedOn w:val="808"/>
    <w:next w:val="808"/>
    <w:link w:val="808"/>
    <w:uiPriority w:val="39"/>
    <w:unhideWhenUsed/>
    <w:qFormat/>
    <w:pPr>
      <w:ind w:left="220"/>
      <w:jc w:val="left"/>
      <w:spacing w:after="100" w:line="259" w:lineRule="auto"/>
      <w:widowControl/>
    </w:pPr>
    <w:rPr>
      <w:rFonts w:ascii="等线" w:hAnsi="等线" w:eastAsia="等线"/>
      <w:sz w:val="22"/>
      <w:szCs w:val="22"/>
    </w:rPr>
  </w:style>
  <w:style w:type="paragraph" w:styleId="934">
    <w:name w:val="正文文本11"/>
    <w:basedOn w:val="808"/>
    <w:next w:val="934"/>
    <w:link w:val="808"/>
    <w:uiPriority w:val="99"/>
    <w:qFormat/>
    <w:rPr>
      <w:rFonts w:ascii="楷体_GB2312" w:hAnsi="宋体" w:eastAsia="楷体_GB2312"/>
      <w:sz w:val="28"/>
      <w:szCs w:val="28"/>
    </w:rPr>
  </w:style>
  <w:style w:type="paragraph" w:styleId="935">
    <w:name w:val="Normal_0_4"/>
    <w:next w:val="935"/>
    <w:link w:val="808"/>
    <w:qFormat/>
    <w:rPr>
      <w:rFonts w:eastAsia="Times New Roman"/>
      <w:sz w:val="24"/>
      <w:szCs w:val="24"/>
      <w:lang w:eastAsia="zh-CN"/>
    </w:rPr>
  </w:style>
  <w:style w:type="paragraph" w:styleId="936">
    <w:name w:val="正文文本缩进1"/>
    <w:next w:val="931"/>
    <w:link w:val="808"/>
    <w:qFormat/>
    <w:pPr>
      <w:ind w:left="570"/>
      <w:jc w:val="both"/>
      <w:spacing w:line="520" w:lineRule="exact"/>
      <w:widowControl w:val="off"/>
    </w:pPr>
    <w:rPr>
      <w:rFonts w:ascii="方正仿宋简体" w:hAnsi="创艺简仿宋" w:eastAsia="方正仿宋简体"/>
      <w:sz w:val="24"/>
      <w:lang w:eastAsia="zh-CN"/>
    </w:rPr>
  </w:style>
  <w:style w:type="paragraph" w:styleId="937">
    <w:name w:val="Normal_14"/>
    <w:next w:val="937"/>
    <w:link w:val="808"/>
    <w:qFormat/>
    <w:rPr>
      <w:rFonts w:ascii="Calibri" w:hAnsi="Calibri" w:eastAsia="Times New Roman"/>
      <w:sz w:val="24"/>
      <w:szCs w:val="24"/>
    </w:rPr>
  </w:style>
  <w:style w:type="paragraph" w:styleId="938">
    <w:name w:val="Normal_22"/>
    <w:next w:val="938"/>
    <w:link w:val="808"/>
    <w:qFormat/>
    <w:rPr>
      <w:rFonts w:ascii="Calibri" w:hAnsi="Calibri" w:eastAsia="Times New Roman"/>
      <w:sz w:val="24"/>
      <w:szCs w:val="24"/>
    </w:rPr>
  </w:style>
  <w:style w:type="paragraph" w:styleId="939">
    <w:name w:val="列出段落11"/>
    <w:basedOn w:val="808"/>
    <w:next w:val="939"/>
    <w:link w:val="808"/>
    <w:qFormat/>
    <w:pPr>
      <w:ind w:firstLine="420"/>
      <w:spacing w:line="0" w:lineRule="atLeast"/>
    </w:pPr>
    <w:rPr>
      <w:rFonts w:eastAsia="微软雅黑"/>
      <w:sz w:val="20"/>
      <w:szCs w:val="20"/>
    </w:rPr>
  </w:style>
  <w:style w:type="paragraph" w:styleId="940">
    <w:name w:val="Normal_17"/>
    <w:next w:val="940"/>
    <w:link w:val="808"/>
    <w:qFormat/>
    <w:rPr>
      <w:rFonts w:eastAsia="Times New Roman"/>
      <w:sz w:val="24"/>
      <w:szCs w:val="24"/>
      <w:lang w:eastAsia="zh-CN"/>
    </w:rPr>
  </w:style>
  <w:style w:type="paragraph" w:styleId="941">
    <w:name w:val="Heading 2_0"/>
    <w:basedOn w:val="808"/>
    <w:next w:val="808"/>
    <w:link w:val="808"/>
    <w:qFormat/>
    <w:pPr>
      <w:jc w:val="center"/>
      <w:keepNext/>
      <w:widowControl/>
    </w:pPr>
    <w:rPr>
      <w:rFonts w:ascii="楷体_GB2312" w:eastAsia="楷体_GB2312"/>
      <w:sz w:val="18"/>
      <w:szCs w:val="20"/>
    </w:rPr>
  </w:style>
  <w:style w:type="paragraph" w:styleId="942">
    <w:name w:val="No Spacing"/>
    <w:next w:val="942"/>
    <w:link w:val="808"/>
    <w:uiPriority w:val="1"/>
    <w:qFormat/>
    <w:pPr>
      <w:jc w:val="both"/>
      <w:widowControl w:val="off"/>
    </w:pPr>
    <w:rPr>
      <w:sz w:val="21"/>
      <w:szCs w:val="24"/>
      <w:lang w:eastAsia="zh-CN"/>
    </w:rPr>
  </w:style>
  <w:style w:type="paragraph" w:styleId="943">
    <w:name w:val="Normal_18"/>
    <w:next w:val="943"/>
    <w:link w:val="808"/>
    <w:qFormat/>
    <w:rPr>
      <w:rFonts w:eastAsia="Times New Roman"/>
      <w:sz w:val="24"/>
      <w:szCs w:val="24"/>
      <w:lang w:eastAsia="zh-CN"/>
    </w:rPr>
  </w:style>
  <w:style w:type="paragraph" w:styleId="944">
    <w:name w:val="TOC Heading"/>
    <w:next w:val="944"/>
    <w:link w:val="808"/>
    <w:uiPriority w:val="39"/>
    <w:unhideWhenUsed/>
    <w:qFormat/>
    <w:rPr>
      <w:rFonts w:ascii="Calibri" w:hAnsi="Calibri"/>
    </w:rPr>
  </w:style>
  <w:style w:type="paragraph" w:styleId="945">
    <w:name w:val="Normal_0_0_0"/>
    <w:next w:val="945"/>
    <w:link w:val="808"/>
    <w:qFormat/>
    <w:rPr>
      <w:rFonts w:eastAsia="Times New Roman"/>
      <w:sz w:val="24"/>
      <w:szCs w:val="24"/>
      <w:lang w:eastAsia="zh-CN"/>
    </w:rPr>
  </w:style>
  <w:style w:type="paragraph" w:styleId="946">
    <w:name w:val="列出段落2"/>
    <w:basedOn w:val="808"/>
    <w:next w:val="946"/>
    <w:link w:val="808"/>
    <w:uiPriority w:val="99"/>
    <w:unhideWhenUsed/>
    <w:qFormat/>
    <w:pPr>
      <w:ind w:firstLine="420"/>
      <w:jc w:val="left"/>
    </w:pPr>
    <w:rPr>
      <w:rFonts w:ascii="宋体"/>
      <w:sz w:val="20"/>
      <w:szCs w:val="20"/>
    </w:rPr>
  </w:style>
  <w:style w:type="paragraph" w:styleId="947">
    <w:name w:val="目录 81"/>
    <w:basedOn w:val="808"/>
    <w:next w:val="808"/>
    <w:link w:val="808"/>
    <w:uiPriority w:val="39"/>
    <w:unhideWhenUsed/>
    <w:qFormat/>
    <w:pPr>
      <w:ind w:left="2940"/>
    </w:pPr>
    <w:rPr>
      <w:rFonts w:ascii="等线" w:hAnsi="等线" w:eastAsia="等线"/>
      <w:szCs w:val="22"/>
    </w:rPr>
  </w:style>
  <w:style w:type="paragraph" w:styleId="948">
    <w:name w:val="Normal_13"/>
    <w:next w:val="927"/>
    <w:link w:val="808"/>
    <w:qFormat/>
    <w:rPr>
      <w:rFonts w:eastAsia="Times New Roman"/>
      <w:sz w:val="24"/>
      <w:szCs w:val="24"/>
    </w:rPr>
  </w:style>
  <w:style w:type="paragraph" w:styleId="949">
    <w:name w:val="正文1"/>
    <w:next w:val="950"/>
    <w:link w:val="808"/>
    <w:qFormat/>
    <w:pPr>
      <w:jc w:val="both"/>
      <w:widowControl w:val="off"/>
    </w:pPr>
    <w:rPr>
      <w:rFonts w:ascii="Calibri" w:hAnsi="Calibri"/>
      <w:sz w:val="21"/>
      <w:szCs w:val="22"/>
      <w:lang w:eastAsia="zh-CN"/>
    </w:rPr>
  </w:style>
  <w:style w:type="paragraph" w:styleId="950">
    <w:name w:val="正文文本1"/>
    <w:basedOn w:val="949"/>
    <w:next w:val="808"/>
    <w:link w:val="808"/>
    <w:qFormat/>
    <w:pPr>
      <w:spacing w:after="120"/>
    </w:pPr>
    <w:rPr>
      <w:sz w:val="28"/>
    </w:rPr>
  </w:style>
  <w:style w:type="paragraph" w:styleId="951">
    <w:name w:val="目录 91"/>
    <w:basedOn w:val="808"/>
    <w:next w:val="808"/>
    <w:link w:val="808"/>
    <w:uiPriority w:val="39"/>
    <w:unhideWhenUsed/>
    <w:qFormat/>
    <w:pPr>
      <w:ind w:left="3360"/>
    </w:pPr>
    <w:rPr>
      <w:rFonts w:ascii="等线" w:hAnsi="等线" w:eastAsia="等线"/>
      <w:szCs w:val="22"/>
    </w:rPr>
  </w:style>
  <w:style w:type="paragraph" w:styleId="952">
    <w:name w:val="Caption1"/>
    <w:basedOn w:val="808"/>
    <w:next w:val="808"/>
    <w:link w:val="808"/>
    <w:uiPriority w:val="35"/>
    <w:unhideWhenUsed/>
    <w:qFormat/>
    <w:pPr>
      <w:spacing w:line="276" w:lineRule="auto"/>
    </w:pPr>
    <w:rPr>
      <w:b/>
      <w:bCs/>
      <w:color w:val="4472c4"/>
      <w:sz w:val="18"/>
      <w:szCs w:val="18"/>
    </w:rPr>
  </w:style>
  <w:style w:type="paragraph" w:styleId="953">
    <w:name w:val="标题1，章节第一层"/>
    <w:basedOn w:val="808"/>
    <w:next w:val="808"/>
    <w:link w:val="808"/>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54">
    <w:name w:val="表格文字"/>
    <w:basedOn w:val="808"/>
    <w:next w:val="954"/>
    <w:link w:val="808"/>
    <w:qFormat/>
    <w:pPr>
      <w:jc w:val="left"/>
      <w:spacing w:line="420" w:lineRule="atLeast"/>
    </w:pPr>
    <w:rPr>
      <w:rFonts w:ascii="Times New Roman" w:hAnsi="Times New Roman" w:eastAsia="宋体" w:cs="Times New Roman"/>
      <w:szCs w:val="20"/>
    </w:rPr>
  </w:style>
  <w:style w:type="paragraph" w:styleId="955">
    <w:name w:val="目录 41"/>
    <w:basedOn w:val="808"/>
    <w:next w:val="808"/>
    <w:link w:val="808"/>
    <w:uiPriority w:val="39"/>
    <w:unhideWhenUsed/>
    <w:qFormat/>
    <w:pPr>
      <w:ind w:left="1260"/>
    </w:pPr>
    <w:rPr>
      <w:rFonts w:ascii="等线" w:hAnsi="等线" w:eastAsia="等线"/>
      <w:szCs w:val="22"/>
    </w:rPr>
  </w:style>
  <w:style w:type="paragraph" w:styleId="956">
    <w:name w:val="Normal_1_1"/>
    <w:next w:val="956"/>
    <w:link w:val="808"/>
    <w:qFormat/>
    <w:rPr>
      <w:rFonts w:eastAsia="Times New Roman"/>
      <w:sz w:val="24"/>
      <w:szCs w:val="24"/>
      <w:lang w:eastAsia="zh-CN"/>
    </w:rPr>
  </w:style>
  <w:style w:type="paragraph" w:styleId="957">
    <w:name w:val="TOC 标题1"/>
    <w:basedOn w:val="893"/>
    <w:next w:val="808"/>
    <w:link w:val="80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8">
    <w:name w:val="标题 21"/>
    <w:basedOn w:val="808"/>
    <w:next w:val="958"/>
    <w:link w:val="80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9">
    <w:name w:val="纯文本1"/>
    <w:basedOn w:val="808"/>
    <w:next w:val="959"/>
    <w:link w:val="808"/>
    <w:qFormat/>
    <w:rPr>
      <w:rFonts w:ascii="宋体" w:hAnsi="Courier New"/>
      <w:sz w:val="20"/>
      <w:szCs w:val="21"/>
    </w:rPr>
  </w:style>
  <w:style w:type="paragraph" w:styleId="960">
    <w:name w:val="目录 11"/>
    <w:basedOn w:val="808"/>
    <w:next w:val="808"/>
    <w:link w:val="808"/>
    <w:uiPriority w:val="39"/>
    <w:qFormat/>
    <w:rPr>
      <w:rFonts w:ascii="仿宋_GB2312" w:eastAsia="仿宋_GB2312"/>
      <w:sz w:val="24"/>
    </w:rPr>
  </w:style>
  <w:style w:type="paragraph" w:styleId="961">
    <w:name w:val="标准文本"/>
    <w:basedOn w:val="808"/>
    <w:next w:val="961"/>
    <w:link w:val="808"/>
    <w:qFormat/>
    <w:pPr>
      <w:ind w:firstLine="480"/>
      <w:spacing w:line="360" w:lineRule="auto"/>
    </w:pPr>
    <w:rPr>
      <w:rFonts w:ascii="Calibri" w:hAnsi="Calibri" w:eastAsia="Calibri" w:cs="宋体"/>
      <w:sz w:val="24"/>
      <w:lang w:val="zh-CN"/>
    </w:rPr>
  </w:style>
  <w:style w:type="paragraph" w:styleId="962">
    <w:name w:val="pf0"/>
    <w:basedOn w:val="808"/>
    <w:next w:val="962"/>
    <w:link w:val="808"/>
    <w:qFormat/>
    <w:pPr>
      <w:jc w:val="left"/>
      <w:spacing w:before="100" w:beforeAutospacing="1" w:after="100" w:afterAutospacing="1"/>
      <w:widowControl/>
    </w:pPr>
    <w:rPr>
      <w:rFonts w:ascii="宋体" w:hAnsi="宋体" w:cs="宋体"/>
      <w:sz w:val="24"/>
    </w:rPr>
  </w:style>
  <w:style w:type="paragraph" w:styleId="963">
    <w:name w:val="目录 71"/>
    <w:basedOn w:val="808"/>
    <w:next w:val="808"/>
    <w:link w:val="808"/>
    <w:uiPriority w:val="39"/>
    <w:unhideWhenUsed/>
    <w:qFormat/>
    <w:pPr>
      <w:ind w:left="2520"/>
    </w:pPr>
    <w:rPr>
      <w:rFonts w:ascii="等线" w:hAnsi="等线" w:eastAsia="等线"/>
      <w:szCs w:val="22"/>
    </w:rPr>
  </w:style>
  <w:style w:type="paragraph" w:styleId="964">
    <w:name w:val="Normal_12"/>
    <w:next w:val="927"/>
    <w:link w:val="808"/>
    <w:qFormat/>
    <w:pPr>
      <w:jc w:val="both"/>
      <w:widowControl w:val="off"/>
    </w:pPr>
    <w:rPr>
      <w:sz w:val="21"/>
      <w:szCs w:val="24"/>
      <w:lang w:eastAsia="zh-CN"/>
    </w:rPr>
  </w:style>
  <w:style w:type="table" w:styleId="965">
    <w:name w:val="Bordered - Accent 3"/>
    <w:basedOn w:val="810"/>
    <w:next w:val="965"/>
    <w:link w:val="808"/>
    <w:uiPriority w:val="99"/>
    <w:qFormat/>
    <w:pPr>
      <w:spacing w:after="0" w:line="240" w:lineRule="auto"/>
    </w:pPr>
    <w:tblPr/>
  </w:style>
  <w:style w:type="table" w:styleId="966">
    <w:name w:val="List Table 1 Light - Accent 3"/>
    <w:basedOn w:val="810"/>
    <w:next w:val="966"/>
    <w:link w:val="808"/>
    <w:uiPriority w:val="99"/>
    <w:qFormat/>
    <w:pPr>
      <w:spacing w:after="0" w:line="240" w:lineRule="auto"/>
    </w:pPr>
    <w:tblPr/>
  </w:style>
  <w:style w:type="table" w:styleId="967">
    <w:name w:val="Grid Table 3 - Accent 4"/>
    <w:basedOn w:val="810"/>
    <w:next w:val="967"/>
    <w:link w:val="808"/>
    <w:uiPriority w:val="99"/>
    <w:qFormat/>
    <w:pPr>
      <w:spacing w:after="0" w:line="240" w:lineRule="auto"/>
    </w:pPr>
    <w:tblPr/>
  </w:style>
  <w:style w:type="table" w:styleId="968">
    <w:name w:val="Grid Table 6 Colorful - Accent 1"/>
    <w:basedOn w:val="810"/>
    <w:next w:val="968"/>
    <w:link w:val="808"/>
    <w:uiPriority w:val="99"/>
    <w:qFormat/>
    <w:pPr>
      <w:spacing w:after="0" w:line="240" w:lineRule="auto"/>
    </w:pPr>
    <w:tblPr/>
  </w:style>
  <w:style w:type="table" w:styleId="969">
    <w:name w:val="Grid Table 2 - Accent 5"/>
    <w:basedOn w:val="810"/>
    <w:next w:val="969"/>
    <w:link w:val="808"/>
    <w:uiPriority w:val="99"/>
    <w:qFormat/>
    <w:pPr>
      <w:spacing w:after="0" w:line="240" w:lineRule="auto"/>
    </w:pPr>
    <w:tblPr/>
  </w:style>
  <w:style w:type="table" w:styleId="970">
    <w:name w:val="Bordered &amp; Lined - Accent 1"/>
    <w:basedOn w:val="810"/>
    <w:next w:val="970"/>
    <w:link w:val="808"/>
    <w:uiPriority w:val="99"/>
    <w:qFormat/>
    <w:pPr>
      <w:spacing w:after="0" w:line="240" w:lineRule="auto"/>
    </w:pPr>
    <w:rPr>
      <w:color w:val="404040"/>
    </w:rPr>
    <w:tblPr/>
  </w:style>
  <w:style w:type="table" w:styleId="971">
    <w:name w:val="Plain Table 5"/>
    <w:basedOn w:val="810"/>
    <w:next w:val="971"/>
    <w:link w:val="808"/>
    <w:uiPriority w:val="99"/>
    <w:qFormat/>
    <w:pPr>
      <w:spacing w:after="0" w:line="240" w:lineRule="auto"/>
    </w:pPr>
    <w:tblPr/>
  </w:style>
  <w:style w:type="table" w:styleId="972">
    <w:name w:val="List Table 3"/>
    <w:basedOn w:val="810"/>
    <w:next w:val="972"/>
    <w:link w:val="808"/>
    <w:uiPriority w:val="99"/>
    <w:qFormat/>
    <w:pPr>
      <w:spacing w:after="0" w:line="240" w:lineRule="auto"/>
    </w:pPr>
    <w:tblPr/>
  </w:style>
  <w:style w:type="table" w:styleId="973">
    <w:name w:val="List Table 4 - Accent 1"/>
    <w:basedOn w:val="810"/>
    <w:next w:val="973"/>
    <w:link w:val="808"/>
    <w:uiPriority w:val="99"/>
    <w:qFormat/>
    <w:pPr>
      <w:spacing w:after="0" w:line="240" w:lineRule="auto"/>
    </w:pPr>
    <w:tblPr/>
  </w:style>
  <w:style w:type="table" w:styleId="974">
    <w:name w:val="List Table 6 Colorful - Accent 4"/>
    <w:basedOn w:val="810"/>
    <w:next w:val="974"/>
    <w:link w:val="808"/>
    <w:uiPriority w:val="99"/>
    <w:qFormat/>
    <w:pPr>
      <w:spacing w:after="0" w:line="240" w:lineRule="auto"/>
    </w:pPr>
    <w:tblPr/>
  </w:style>
  <w:style w:type="table" w:styleId="975">
    <w:name w:val="Grid Table 1 Light - Accent 6"/>
    <w:basedOn w:val="810"/>
    <w:next w:val="975"/>
    <w:link w:val="808"/>
    <w:uiPriority w:val="99"/>
    <w:qFormat/>
    <w:pPr>
      <w:spacing w:after="0" w:line="240" w:lineRule="auto"/>
    </w:pPr>
    <w:tblPr/>
  </w:style>
  <w:style w:type="table" w:styleId="976">
    <w:name w:val="List Table 4 - Accent 6"/>
    <w:basedOn w:val="810"/>
    <w:next w:val="976"/>
    <w:link w:val="808"/>
    <w:uiPriority w:val="99"/>
    <w:qFormat/>
    <w:pPr>
      <w:spacing w:after="0" w:line="240" w:lineRule="auto"/>
    </w:pPr>
    <w:tblPr/>
  </w:style>
  <w:style w:type="table" w:styleId="977">
    <w:name w:val="Bordered &amp; Lined - Accent 2"/>
    <w:basedOn w:val="810"/>
    <w:next w:val="977"/>
    <w:link w:val="808"/>
    <w:uiPriority w:val="99"/>
    <w:qFormat/>
    <w:pPr>
      <w:spacing w:after="0" w:line="240" w:lineRule="auto"/>
    </w:pPr>
    <w:rPr>
      <w:color w:val="404040"/>
    </w:rPr>
    <w:tblPr/>
  </w:style>
  <w:style w:type="table" w:styleId="978">
    <w:name w:val="Grid Table 4 - Accent 6"/>
    <w:basedOn w:val="810"/>
    <w:next w:val="978"/>
    <w:link w:val="808"/>
    <w:uiPriority w:val="59"/>
    <w:qFormat/>
    <w:pPr>
      <w:spacing w:after="0" w:line="240" w:lineRule="auto"/>
    </w:pPr>
    <w:tblPr/>
  </w:style>
  <w:style w:type="table" w:styleId="979">
    <w:name w:val="Grid Table 2 - Accent 1"/>
    <w:basedOn w:val="810"/>
    <w:next w:val="979"/>
    <w:link w:val="808"/>
    <w:uiPriority w:val="99"/>
    <w:qFormat/>
    <w:pPr>
      <w:spacing w:after="0" w:line="240" w:lineRule="auto"/>
    </w:pPr>
    <w:tblPr/>
  </w:style>
  <w:style w:type="table" w:styleId="980">
    <w:name w:val="Grid Table 1 Light - Accent 3"/>
    <w:basedOn w:val="810"/>
    <w:next w:val="980"/>
    <w:link w:val="808"/>
    <w:uiPriority w:val="99"/>
    <w:qFormat/>
    <w:pPr>
      <w:spacing w:after="0" w:line="240" w:lineRule="auto"/>
    </w:pPr>
    <w:tblPr/>
  </w:style>
  <w:style w:type="table" w:styleId="981">
    <w:name w:val="Grid Table 6 Colorful - Accent 4"/>
    <w:basedOn w:val="810"/>
    <w:next w:val="981"/>
    <w:link w:val="808"/>
    <w:uiPriority w:val="99"/>
    <w:qFormat/>
    <w:pPr>
      <w:spacing w:after="0" w:line="240" w:lineRule="auto"/>
    </w:pPr>
    <w:tblPr/>
  </w:style>
  <w:style w:type="table" w:styleId="982">
    <w:name w:val="List Table 3 - Accent 3"/>
    <w:basedOn w:val="810"/>
    <w:next w:val="982"/>
    <w:link w:val="808"/>
    <w:uiPriority w:val="99"/>
    <w:qFormat/>
    <w:pPr>
      <w:spacing w:after="0" w:line="240" w:lineRule="auto"/>
    </w:pPr>
    <w:tblPr/>
  </w:style>
  <w:style w:type="table" w:styleId="983">
    <w:name w:val="Bordered &amp; Lined - Accent"/>
    <w:basedOn w:val="810"/>
    <w:next w:val="983"/>
    <w:link w:val="808"/>
    <w:uiPriority w:val="99"/>
    <w:qFormat/>
    <w:pPr>
      <w:spacing w:after="0" w:line="240" w:lineRule="auto"/>
    </w:pPr>
    <w:rPr>
      <w:color w:val="404040"/>
    </w:rPr>
    <w:tblPr/>
  </w:style>
  <w:style w:type="table" w:styleId="984">
    <w:name w:val="List Table 7 Colorful"/>
    <w:basedOn w:val="810"/>
    <w:next w:val="984"/>
    <w:link w:val="808"/>
    <w:uiPriority w:val="99"/>
    <w:qFormat/>
    <w:pPr>
      <w:spacing w:after="0" w:line="240" w:lineRule="auto"/>
    </w:pPr>
    <w:tblPr/>
  </w:style>
  <w:style w:type="table" w:styleId="985">
    <w:name w:val="Grid Table 7 Colorful"/>
    <w:basedOn w:val="810"/>
    <w:next w:val="985"/>
    <w:link w:val="808"/>
    <w:uiPriority w:val="99"/>
    <w:qFormat/>
    <w:pPr>
      <w:spacing w:after="0" w:line="240" w:lineRule="auto"/>
    </w:pPr>
    <w:tblPr/>
  </w:style>
  <w:style w:type="table" w:styleId="986">
    <w:name w:val="Grid Table 5 Dark - Accent 3"/>
    <w:basedOn w:val="810"/>
    <w:next w:val="986"/>
    <w:link w:val="808"/>
    <w:uiPriority w:val="99"/>
    <w:qFormat/>
    <w:pPr>
      <w:spacing w:after="0" w:line="240" w:lineRule="auto"/>
    </w:pPr>
    <w:tblPr/>
  </w:style>
  <w:style w:type="table" w:styleId="987">
    <w:name w:val="Bordered &amp; Lined - Accent 4"/>
    <w:basedOn w:val="810"/>
    <w:next w:val="987"/>
    <w:link w:val="808"/>
    <w:uiPriority w:val="99"/>
    <w:qFormat/>
    <w:pPr>
      <w:spacing w:after="0" w:line="240" w:lineRule="auto"/>
    </w:pPr>
    <w:rPr>
      <w:color w:val="404040"/>
    </w:rPr>
    <w:tblPr/>
  </w:style>
  <w:style w:type="table" w:styleId="988">
    <w:name w:val="List Table 1 Light - Accent 6"/>
    <w:basedOn w:val="810"/>
    <w:next w:val="988"/>
    <w:link w:val="808"/>
    <w:uiPriority w:val="99"/>
    <w:qFormat/>
    <w:pPr>
      <w:spacing w:after="0" w:line="240" w:lineRule="auto"/>
    </w:pPr>
    <w:tblPr/>
  </w:style>
  <w:style w:type="table" w:styleId="989">
    <w:name w:val="List Table 6 Colorful - Accent 3"/>
    <w:basedOn w:val="810"/>
    <w:next w:val="989"/>
    <w:link w:val="808"/>
    <w:uiPriority w:val="99"/>
    <w:qFormat/>
    <w:pPr>
      <w:spacing w:after="0" w:line="240" w:lineRule="auto"/>
    </w:pPr>
    <w:tblPr/>
  </w:style>
  <w:style w:type="table" w:styleId="990">
    <w:name w:val="Grid Table 6 Colorful - Accent 6"/>
    <w:basedOn w:val="810"/>
    <w:next w:val="990"/>
    <w:link w:val="808"/>
    <w:uiPriority w:val="99"/>
    <w:qFormat/>
    <w:pPr>
      <w:spacing w:after="0" w:line="240" w:lineRule="auto"/>
    </w:pPr>
    <w:tblPr/>
  </w:style>
  <w:style w:type="table" w:styleId="991">
    <w:name w:val="Plain Table 2"/>
    <w:basedOn w:val="810"/>
    <w:next w:val="991"/>
    <w:link w:val="808"/>
    <w:uiPriority w:val="59"/>
    <w:qFormat/>
    <w:pPr>
      <w:spacing w:after="0" w:line="240" w:lineRule="auto"/>
    </w:pPr>
    <w:tblPr/>
  </w:style>
  <w:style w:type="table" w:styleId="992">
    <w:name w:val="Lined - Accent 4"/>
    <w:basedOn w:val="810"/>
    <w:next w:val="992"/>
    <w:link w:val="808"/>
    <w:uiPriority w:val="99"/>
    <w:qFormat/>
    <w:pPr>
      <w:spacing w:after="0" w:line="240" w:lineRule="auto"/>
    </w:pPr>
    <w:rPr>
      <w:color w:val="404040"/>
    </w:rPr>
    <w:tblPr/>
  </w:style>
  <w:style w:type="table" w:styleId="993">
    <w:name w:val="List Table 1 Light - Accent 4"/>
    <w:basedOn w:val="810"/>
    <w:next w:val="993"/>
    <w:link w:val="808"/>
    <w:uiPriority w:val="99"/>
    <w:qFormat/>
    <w:pPr>
      <w:spacing w:after="0" w:line="240" w:lineRule="auto"/>
    </w:pPr>
    <w:tblPr/>
  </w:style>
  <w:style w:type="table" w:styleId="994">
    <w:name w:val="List Table 3 - Accent 6"/>
    <w:basedOn w:val="810"/>
    <w:next w:val="994"/>
    <w:link w:val="808"/>
    <w:uiPriority w:val="99"/>
    <w:qFormat/>
    <w:pPr>
      <w:spacing w:after="0" w:line="240" w:lineRule="auto"/>
    </w:pPr>
    <w:tblPr/>
  </w:style>
  <w:style w:type="table" w:styleId="995">
    <w:name w:val="List Table 6 Colorful - Accent 2"/>
    <w:basedOn w:val="810"/>
    <w:next w:val="995"/>
    <w:link w:val="808"/>
    <w:uiPriority w:val="99"/>
    <w:qFormat/>
    <w:pPr>
      <w:spacing w:after="0" w:line="240" w:lineRule="auto"/>
    </w:pPr>
    <w:tblPr/>
  </w:style>
  <w:style w:type="table" w:styleId="996">
    <w:name w:val="Grid Table 4"/>
    <w:basedOn w:val="810"/>
    <w:next w:val="996"/>
    <w:link w:val="808"/>
    <w:uiPriority w:val="59"/>
    <w:qFormat/>
    <w:pPr>
      <w:spacing w:after="0" w:line="240" w:lineRule="auto"/>
    </w:pPr>
    <w:tblPr/>
  </w:style>
  <w:style w:type="table" w:styleId="997">
    <w:name w:val="Lined - Accent 6"/>
    <w:basedOn w:val="810"/>
    <w:next w:val="997"/>
    <w:link w:val="808"/>
    <w:uiPriority w:val="99"/>
    <w:qFormat/>
    <w:pPr>
      <w:spacing w:after="0" w:line="240" w:lineRule="auto"/>
    </w:pPr>
    <w:rPr>
      <w:color w:val="404040"/>
    </w:rPr>
    <w:tblPr/>
  </w:style>
  <w:style w:type="table" w:styleId="998">
    <w:name w:val="List Table 7 Colorful - Accent 1"/>
    <w:basedOn w:val="810"/>
    <w:next w:val="998"/>
    <w:link w:val="808"/>
    <w:uiPriority w:val="99"/>
    <w:qFormat/>
    <w:pPr>
      <w:spacing w:after="0" w:line="240" w:lineRule="auto"/>
    </w:pPr>
    <w:tblPr/>
  </w:style>
  <w:style w:type="table" w:styleId="999">
    <w:name w:val="List Table 2"/>
    <w:basedOn w:val="810"/>
    <w:next w:val="999"/>
    <w:link w:val="808"/>
    <w:uiPriority w:val="99"/>
    <w:qFormat/>
    <w:pPr>
      <w:spacing w:after="0" w:line="240" w:lineRule="auto"/>
    </w:pPr>
    <w:tblPr/>
  </w:style>
  <w:style w:type="table" w:styleId="1000">
    <w:name w:val="Lined - Accent 3"/>
    <w:basedOn w:val="810"/>
    <w:next w:val="1000"/>
    <w:link w:val="808"/>
    <w:uiPriority w:val="99"/>
    <w:qFormat/>
    <w:pPr>
      <w:spacing w:after="0" w:line="240" w:lineRule="auto"/>
    </w:pPr>
    <w:rPr>
      <w:color w:val="404040"/>
    </w:rPr>
    <w:tblPr/>
  </w:style>
  <w:style w:type="table" w:styleId="1001">
    <w:name w:val="List Table 5 Dark - Accent 3"/>
    <w:basedOn w:val="810"/>
    <w:next w:val="1001"/>
    <w:link w:val="808"/>
    <w:uiPriority w:val="99"/>
    <w:qFormat/>
    <w:pPr>
      <w:spacing w:after="0" w:line="240" w:lineRule="auto"/>
    </w:pPr>
    <w:tblPr/>
  </w:style>
  <w:style w:type="table" w:styleId="1002">
    <w:name w:val="Grid Table 2 - Accent 2"/>
    <w:basedOn w:val="810"/>
    <w:next w:val="1002"/>
    <w:link w:val="808"/>
    <w:uiPriority w:val="99"/>
    <w:qFormat/>
    <w:pPr>
      <w:spacing w:after="0" w:line="240" w:lineRule="auto"/>
    </w:pPr>
    <w:tblPr/>
  </w:style>
  <w:style w:type="table" w:styleId="1003">
    <w:name w:val="List Table 3 - Accent 4"/>
    <w:basedOn w:val="810"/>
    <w:next w:val="1003"/>
    <w:link w:val="808"/>
    <w:uiPriority w:val="99"/>
    <w:qFormat/>
    <w:pPr>
      <w:spacing w:after="0" w:line="240" w:lineRule="auto"/>
    </w:pPr>
    <w:tblPr/>
  </w:style>
  <w:style w:type="table" w:styleId="1004">
    <w:name w:val="List Table 7 Colorful - Accent 5"/>
    <w:basedOn w:val="810"/>
    <w:next w:val="1004"/>
    <w:link w:val="808"/>
    <w:uiPriority w:val="99"/>
    <w:qFormat/>
    <w:pPr>
      <w:spacing w:after="0" w:line="240" w:lineRule="auto"/>
    </w:pPr>
    <w:tblPr/>
  </w:style>
  <w:style w:type="table" w:styleId="1005">
    <w:name w:val="List Table 7 Colorful - Accent 2"/>
    <w:basedOn w:val="810"/>
    <w:next w:val="1005"/>
    <w:link w:val="808"/>
    <w:uiPriority w:val="99"/>
    <w:qFormat/>
    <w:pPr>
      <w:spacing w:after="0" w:line="240" w:lineRule="auto"/>
    </w:pPr>
    <w:tblPr/>
  </w:style>
  <w:style w:type="table" w:styleId="1006">
    <w:name w:val="Grid Table 4 - Accent 3"/>
    <w:basedOn w:val="810"/>
    <w:next w:val="1006"/>
    <w:link w:val="808"/>
    <w:uiPriority w:val="59"/>
    <w:qFormat/>
    <w:pPr>
      <w:spacing w:after="0" w:line="240" w:lineRule="auto"/>
    </w:pPr>
    <w:tblPr/>
  </w:style>
  <w:style w:type="table" w:styleId="1007">
    <w:name w:val="Grid Table 2"/>
    <w:basedOn w:val="810"/>
    <w:next w:val="1007"/>
    <w:link w:val="808"/>
    <w:uiPriority w:val="99"/>
    <w:qFormat/>
    <w:pPr>
      <w:spacing w:after="0" w:line="240" w:lineRule="auto"/>
    </w:pPr>
    <w:tblPr/>
  </w:style>
  <w:style w:type="table" w:styleId="1008">
    <w:name w:val="Grid Table 1 Light - Accent 5"/>
    <w:basedOn w:val="810"/>
    <w:next w:val="1008"/>
    <w:link w:val="808"/>
    <w:uiPriority w:val="99"/>
    <w:qFormat/>
    <w:pPr>
      <w:spacing w:after="0" w:line="240" w:lineRule="auto"/>
    </w:pPr>
    <w:tblPr/>
  </w:style>
  <w:style w:type="table" w:styleId="1009">
    <w:name w:val="Grid Table 4 - Accent 5"/>
    <w:basedOn w:val="810"/>
    <w:next w:val="1009"/>
    <w:link w:val="808"/>
    <w:uiPriority w:val="59"/>
    <w:qFormat/>
    <w:pPr>
      <w:spacing w:after="0" w:line="240" w:lineRule="auto"/>
    </w:pPr>
    <w:tblPr/>
  </w:style>
  <w:style w:type="table" w:styleId="1010">
    <w:name w:val="Grid Table 5 Dark- Accent 1"/>
    <w:basedOn w:val="810"/>
    <w:next w:val="1010"/>
    <w:link w:val="808"/>
    <w:uiPriority w:val="99"/>
    <w:qFormat/>
    <w:pPr>
      <w:spacing w:after="0" w:line="240" w:lineRule="auto"/>
    </w:pPr>
    <w:tblPr/>
  </w:style>
  <w:style w:type="table" w:styleId="1011">
    <w:name w:val="List Table 5 Dark - Accent 6"/>
    <w:basedOn w:val="810"/>
    <w:next w:val="1011"/>
    <w:link w:val="808"/>
    <w:uiPriority w:val="99"/>
    <w:qFormat/>
    <w:pPr>
      <w:spacing w:after="0" w:line="240" w:lineRule="auto"/>
    </w:pPr>
    <w:tblPr/>
  </w:style>
  <w:style w:type="table" w:styleId="1012">
    <w:name w:val="Grid Table 2 - Accent 6"/>
    <w:basedOn w:val="810"/>
    <w:next w:val="1012"/>
    <w:link w:val="808"/>
    <w:uiPriority w:val="99"/>
    <w:qFormat/>
    <w:pPr>
      <w:spacing w:after="0" w:line="240" w:lineRule="auto"/>
    </w:pPr>
    <w:tblPr/>
  </w:style>
  <w:style w:type="table" w:styleId="1013">
    <w:name w:val="List Table 5 Dark - Accent 2"/>
    <w:basedOn w:val="810"/>
    <w:next w:val="1013"/>
    <w:link w:val="808"/>
    <w:uiPriority w:val="99"/>
    <w:qFormat/>
    <w:pPr>
      <w:spacing w:after="0" w:line="240" w:lineRule="auto"/>
    </w:pPr>
    <w:tblPr/>
  </w:style>
  <w:style w:type="table" w:styleId="1014">
    <w:name w:val="List Table 1 Light - Accent 5"/>
    <w:basedOn w:val="810"/>
    <w:next w:val="1014"/>
    <w:link w:val="808"/>
    <w:uiPriority w:val="99"/>
    <w:qFormat/>
    <w:pPr>
      <w:spacing w:after="0" w:line="240" w:lineRule="auto"/>
    </w:pPr>
    <w:tblPr/>
  </w:style>
  <w:style w:type="table" w:styleId="1015">
    <w:name w:val="List Table 4 - Accent 2"/>
    <w:basedOn w:val="810"/>
    <w:next w:val="1015"/>
    <w:link w:val="808"/>
    <w:uiPriority w:val="99"/>
    <w:qFormat/>
    <w:pPr>
      <w:spacing w:after="0" w:line="240" w:lineRule="auto"/>
    </w:pPr>
    <w:tblPr/>
  </w:style>
  <w:style w:type="table" w:styleId="1016">
    <w:name w:val="Grid Table 1 Light - Accent 1"/>
    <w:basedOn w:val="810"/>
    <w:next w:val="1016"/>
    <w:link w:val="808"/>
    <w:uiPriority w:val="99"/>
    <w:qFormat/>
    <w:pPr>
      <w:spacing w:after="0" w:line="240" w:lineRule="auto"/>
    </w:pPr>
    <w:tblPr/>
  </w:style>
  <w:style w:type="table" w:styleId="1017">
    <w:name w:val="Lined - Accent"/>
    <w:basedOn w:val="810"/>
    <w:next w:val="1017"/>
    <w:link w:val="808"/>
    <w:uiPriority w:val="99"/>
    <w:qFormat/>
    <w:pPr>
      <w:spacing w:after="0" w:line="240" w:lineRule="auto"/>
    </w:pPr>
    <w:rPr>
      <w:color w:val="404040"/>
    </w:rPr>
    <w:tblPr/>
  </w:style>
  <w:style w:type="table" w:styleId="1018">
    <w:name w:val="List Table 4 - Accent 3"/>
    <w:basedOn w:val="810"/>
    <w:next w:val="1018"/>
    <w:link w:val="808"/>
    <w:uiPriority w:val="99"/>
    <w:qFormat/>
    <w:pPr>
      <w:spacing w:after="0" w:line="240" w:lineRule="auto"/>
    </w:pPr>
    <w:tblPr/>
  </w:style>
  <w:style w:type="table" w:styleId="1019">
    <w:name w:val="Bordered"/>
    <w:basedOn w:val="810"/>
    <w:next w:val="1019"/>
    <w:link w:val="808"/>
    <w:uiPriority w:val="99"/>
    <w:qFormat/>
    <w:pPr>
      <w:spacing w:after="0" w:line="240" w:lineRule="auto"/>
    </w:pPr>
    <w:tblPr/>
  </w:style>
  <w:style w:type="table" w:styleId="1020">
    <w:name w:val="List Table 6 Colorful - Accent 1"/>
    <w:basedOn w:val="810"/>
    <w:next w:val="1020"/>
    <w:link w:val="808"/>
    <w:uiPriority w:val="99"/>
    <w:qFormat/>
    <w:pPr>
      <w:spacing w:after="0" w:line="240" w:lineRule="auto"/>
    </w:pPr>
    <w:tblPr/>
  </w:style>
  <w:style w:type="table" w:styleId="1021">
    <w:name w:val="Grid Table 7 Colorful - Accent 6"/>
    <w:basedOn w:val="810"/>
    <w:next w:val="1021"/>
    <w:link w:val="808"/>
    <w:uiPriority w:val="99"/>
    <w:qFormat/>
    <w:pPr>
      <w:spacing w:after="0" w:line="240" w:lineRule="auto"/>
    </w:pPr>
    <w:tblPr/>
  </w:style>
  <w:style w:type="table" w:styleId="1022">
    <w:name w:val="Grid Table 7 Colorful - Accent 5"/>
    <w:basedOn w:val="810"/>
    <w:next w:val="1022"/>
    <w:link w:val="808"/>
    <w:uiPriority w:val="99"/>
    <w:qFormat/>
    <w:pPr>
      <w:spacing w:after="0" w:line="240" w:lineRule="auto"/>
    </w:pPr>
    <w:tblPr/>
  </w:style>
  <w:style w:type="table" w:styleId="1023">
    <w:name w:val="Bordered &amp; Lined - Accent 3"/>
    <w:basedOn w:val="810"/>
    <w:next w:val="1023"/>
    <w:link w:val="808"/>
    <w:uiPriority w:val="99"/>
    <w:qFormat/>
    <w:pPr>
      <w:spacing w:after="0" w:line="240" w:lineRule="auto"/>
    </w:pPr>
    <w:rPr>
      <w:color w:val="404040"/>
    </w:rPr>
    <w:tblPr/>
  </w:style>
  <w:style w:type="table" w:styleId="1024">
    <w:name w:val="List Table 2 - Accent 4"/>
    <w:basedOn w:val="810"/>
    <w:next w:val="1024"/>
    <w:link w:val="808"/>
    <w:uiPriority w:val="99"/>
    <w:qFormat/>
    <w:pPr>
      <w:spacing w:after="0" w:line="240" w:lineRule="auto"/>
    </w:pPr>
    <w:tblPr/>
  </w:style>
  <w:style w:type="table" w:styleId="1025">
    <w:name w:val="List Table 6 Colorful"/>
    <w:basedOn w:val="810"/>
    <w:next w:val="1025"/>
    <w:link w:val="808"/>
    <w:uiPriority w:val="99"/>
    <w:qFormat/>
    <w:pPr>
      <w:spacing w:after="0" w:line="240" w:lineRule="auto"/>
    </w:pPr>
    <w:tblPr/>
  </w:style>
  <w:style w:type="table" w:styleId="1026">
    <w:name w:val="Lined - Accent 5"/>
    <w:basedOn w:val="810"/>
    <w:next w:val="1026"/>
    <w:link w:val="808"/>
    <w:uiPriority w:val="99"/>
    <w:qFormat/>
    <w:pPr>
      <w:spacing w:after="0" w:line="240" w:lineRule="auto"/>
    </w:pPr>
    <w:rPr>
      <w:color w:val="404040"/>
    </w:rPr>
    <w:tblPr/>
  </w:style>
  <w:style w:type="table" w:styleId="1027">
    <w:name w:val="Table Grid Light"/>
    <w:basedOn w:val="810"/>
    <w:next w:val="1027"/>
    <w:link w:val="808"/>
    <w:uiPriority w:val="59"/>
    <w:qFormat/>
    <w:pPr>
      <w:spacing w:after="0" w:line="240" w:lineRule="auto"/>
    </w:pPr>
    <w:tblPr/>
  </w:style>
  <w:style w:type="table" w:styleId="1028">
    <w:name w:val="Grid Table 6 Colorful"/>
    <w:basedOn w:val="810"/>
    <w:next w:val="1028"/>
    <w:link w:val="808"/>
    <w:uiPriority w:val="99"/>
    <w:qFormat/>
    <w:pPr>
      <w:spacing w:after="0" w:line="240" w:lineRule="auto"/>
    </w:pPr>
    <w:tblPr/>
  </w:style>
  <w:style w:type="table" w:styleId="1029">
    <w:name w:val="Grid Table 4 - Accent 4"/>
    <w:basedOn w:val="810"/>
    <w:next w:val="1029"/>
    <w:link w:val="808"/>
    <w:uiPriority w:val="59"/>
    <w:qFormat/>
    <w:pPr>
      <w:spacing w:after="0" w:line="240" w:lineRule="auto"/>
    </w:pPr>
    <w:tblPr/>
  </w:style>
  <w:style w:type="table" w:styleId="1030">
    <w:name w:val="List Table 1 Light - Accent 1"/>
    <w:basedOn w:val="810"/>
    <w:next w:val="1030"/>
    <w:link w:val="808"/>
    <w:uiPriority w:val="99"/>
    <w:qFormat/>
    <w:pPr>
      <w:spacing w:after="0" w:line="240" w:lineRule="auto"/>
    </w:pPr>
    <w:tblPr/>
  </w:style>
  <w:style w:type="table" w:styleId="1031">
    <w:name w:val="Grid Table 5 Dark- Accent 4"/>
    <w:basedOn w:val="810"/>
    <w:next w:val="1031"/>
    <w:link w:val="808"/>
    <w:uiPriority w:val="99"/>
    <w:qFormat/>
    <w:pPr>
      <w:spacing w:after="0" w:line="240" w:lineRule="auto"/>
    </w:pPr>
    <w:tblPr/>
  </w:style>
  <w:style w:type="table" w:styleId="1032">
    <w:name w:val="Grid Table 7 Colorful - Accent 2"/>
    <w:basedOn w:val="810"/>
    <w:next w:val="1032"/>
    <w:link w:val="808"/>
    <w:uiPriority w:val="99"/>
    <w:qFormat/>
    <w:pPr>
      <w:spacing w:after="0" w:line="240" w:lineRule="auto"/>
    </w:pPr>
    <w:tblPr/>
  </w:style>
  <w:style w:type="table" w:styleId="1033">
    <w:name w:val="Grid Table 4 - Accent 2"/>
    <w:basedOn w:val="810"/>
    <w:next w:val="1033"/>
    <w:link w:val="808"/>
    <w:uiPriority w:val="59"/>
    <w:qFormat/>
    <w:pPr>
      <w:spacing w:after="0" w:line="240" w:lineRule="auto"/>
    </w:pPr>
    <w:tblPr/>
  </w:style>
  <w:style w:type="table" w:styleId="1034">
    <w:name w:val="Grid Table 3 - Accent 2"/>
    <w:basedOn w:val="810"/>
    <w:next w:val="1034"/>
    <w:link w:val="808"/>
    <w:uiPriority w:val="99"/>
    <w:qFormat/>
    <w:pPr>
      <w:spacing w:after="0" w:line="240" w:lineRule="auto"/>
    </w:pPr>
    <w:tblPr/>
  </w:style>
  <w:style w:type="table" w:styleId="1035">
    <w:name w:val="Bordered - Accent 5"/>
    <w:basedOn w:val="810"/>
    <w:next w:val="1035"/>
    <w:link w:val="808"/>
    <w:uiPriority w:val="99"/>
    <w:qFormat/>
    <w:pPr>
      <w:spacing w:after="0" w:line="240" w:lineRule="auto"/>
    </w:pPr>
    <w:tblPr/>
  </w:style>
  <w:style w:type="table" w:styleId="1036">
    <w:name w:val="Bordered &amp; Lined - Accent 5"/>
    <w:basedOn w:val="810"/>
    <w:next w:val="1036"/>
    <w:link w:val="808"/>
    <w:uiPriority w:val="99"/>
    <w:qFormat/>
    <w:pPr>
      <w:spacing w:after="0" w:line="240" w:lineRule="auto"/>
    </w:pPr>
    <w:rPr>
      <w:color w:val="404040"/>
    </w:rPr>
    <w:tblPr/>
  </w:style>
  <w:style w:type="table" w:styleId="1037">
    <w:name w:val="Grid Table 1 Light - Accent 4"/>
    <w:basedOn w:val="810"/>
    <w:next w:val="1037"/>
    <w:link w:val="808"/>
    <w:uiPriority w:val="99"/>
    <w:qFormat/>
    <w:pPr>
      <w:spacing w:after="0" w:line="240" w:lineRule="auto"/>
    </w:pPr>
    <w:tblPr/>
  </w:style>
  <w:style w:type="table" w:styleId="1038">
    <w:name w:val="List Table 7 Colorful - Accent 6"/>
    <w:basedOn w:val="810"/>
    <w:next w:val="1038"/>
    <w:link w:val="808"/>
    <w:uiPriority w:val="99"/>
    <w:qFormat/>
    <w:pPr>
      <w:spacing w:after="0" w:line="240" w:lineRule="auto"/>
    </w:pPr>
    <w:tblPr/>
  </w:style>
  <w:style w:type="table" w:styleId="1039">
    <w:name w:val="Bordered &amp; Lined - Accent 6"/>
    <w:basedOn w:val="810"/>
    <w:next w:val="1039"/>
    <w:link w:val="808"/>
    <w:uiPriority w:val="99"/>
    <w:qFormat/>
    <w:pPr>
      <w:spacing w:after="0" w:line="240" w:lineRule="auto"/>
    </w:pPr>
    <w:rPr>
      <w:color w:val="404040"/>
    </w:rPr>
    <w:tblPr/>
  </w:style>
  <w:style w:type="table" w:styleId="1040">
    <w:name w:val="Grid Table 3"/>
    <w:basedOn w:val="810"/>
    <w:next w:val="1040"/>
    <w:link w:val="808"/>
    <w:uiPriority w:val="99"/>
    <w:qFormat/>
    <w:pPr>
      <w:spacing w:after="0" w:line="240" w:lineRule="auto"/>
    </w:pPr>
    <w:tblPr/>
  </w:style>
  <w:style w:type="table" w:styleId="1041">
    <w:name w:val="Grid Table 2 - Accent 4"/>
    <w:basedOn w:val="810"/>
    <w:next w:val="1041"/>
    <w:link w:val="808"/>
    <w:uiPriority w:val="99"/>
    <w:qFormat/>
    <w:pPr>
      <w:spacing w:after="0" w:line="240" w:lineRule="auto"/>
    </w:pPr>
    <w:tblPr/>
  </w:style>
  <w:style w:type="table" w:styleId="1042">
    <w:name w:val="List Table 4"/>
    <w:basedOn w:val="810"/>
    <w:next w:val="1042"/>
    <w:link w:val="808"/>
    <w:uiPriority w:val="99"/>
    <w:qFormat/>
    <w:pPr>
      <w:spacing w:after="0" w:line="240" w:lineRule="auto"/>
    </w:pPr>
    <w:tblPr/>
  </w:style>
  <w:style w:type="table" w:styleId="1043">
    <w:name w:val="List Table 6 Colorful - Accent 5"/>
    <w:basedOn w:val="810"/>
    <w:next w:val="1043"/>
    <w:link w:val="808"/>
    <w:uiPriority w:val="99"/>
    <w:qFormat/>
    <w:pPr>
      <w:spacing w:after="0" w:line="240" w:lineRule="auto"/>
    </w:pPr>
    <w:tblPr/>
  </w:style>
  <w:style w:type="table" w:styleId="1044">
    <w:name w:val="List Table 1 Light"/>
    <w:basedOn w:val="810"/>
    <w:next w:val="1044"/>
    <w:link w:val="808"/>
    <w:uiPriority w:val="99"/>
    <w:qFormat/>
    <w:pPr>
      <w:spacing w:after="0" w:line="240" w:lineRule="auto"/>
    </w:pPr>
    <w:tblPr/>
  </w:style>
  <w:style w:type="table" w:styleId="1045">
    <w:name w:val="List Table 3 - Accent 2"/>
    <w:basedOn w:val="810"/>
    <w:next w:val="1045"/>
    <w:link w:val="808"/>
    <w:uiPriority w:val="99"/>
    <w:qFormat/>
    <w:pPr>
      <w:spacing w:after="0" w:line="240" w:lineRule="auto"/>
    </w:pPr>
    <w:tblPr/>
  </w:style>
  <w:style w:type="table" w:styleId="1046">
    <w:name w:val="Grid Table 3 - Accent 5"/>
    <w:basedOn w:val="810"/>
    <w:next w:val="1046"/>
    <w:link w:val="808"/>
    <w:uiPriority w:val="99"/>
    <w:qFormat/>
    <w:pPr>
      <w:spacing w:after="0" w:line="240" w:lineRule="auto"/>
    </w:pPr>
    <w:tblPr/>
  </w:style>
  <w:style w:type="table" w:styleId="1047">
    <w:name w:val="Grid Table 7 Colorful - Accent 3"/>
    <w:basedOn w:val="810"/>
    <w:next w:val="1047"/>
    <w:link w:val="808"/>
    <w:uiPriority w:val="99"/>
    <w:qFormat/>
    <w:pPr>
      <w:spacing w:after="0" w:line="240" w:lineRule="auto"/>
    </w:pPr>
    <w:tblPr/>
  </w:style>
  <w:style w:type="table" w:styleId="1048">
    <w:name w:val="List Table 5 Dark - Accent 4"/>
    <w:basedOn w:val="810"/>
    <w:next w:val="1048"/>
    <w:link w:val="808"/>
    <w:uiPriority w:val="99"/>
    <w:qFormat/>
    <w:pPr>
      <w:spacing w:after="0" w:line="240" w:lineRule="auto"/>
    </w:pPr>
    <w:tblPr/>
  </w:style>
  <w:style w:type="table" w:styleId="1049">
    <w:name w:val="Bordered - Accent 1"/>
    <w:basedOn w:val="810"/>
    <w:next w:val="1049"/>
    <w:link w:val="808"/>
    <w:uiPriority w:val="99"/>
    <w:qFormat/>
    <w:pPr>
      <w:spacing w:after="0" w:line="240" w:lineRule="auto"/>
    </w:pPr>
    <w:tblPr/>
  </w:style>
  <w:style w:type="table" w:styleId="1050">
    <w:name w:val="Grid Table 5 Dark - Accent 5"/>
    <w:basedOn w:val="810"/>
    <w:next w:val="1050"/>
    <w:link w:val="808"/>
    <w:uiPriority w:val="99"/>
    <w:qFormat/>
    <w:pPr>
      <w:spacing w:after="0" w:line="240" w:lineRule="auto"/>
    </w:pPr>
    <w:tblPr/>
  </w:style>
  <w:style w:type="table" w:styleId="1051">
    <w:name w:val="List Table 2 - Accent 3"/>
    <w:basedOn w:val="810"/>
    <w:next w:val="1051"/>
    <w:link w:val="808"/>
    <w:uiPriority w:val="99"/>
    <w:qFormat/>
    <w:pPr>
      <w:spacing w:after="0" w:line="240" w:lineRule="auto"/>
    </w:pPr>
    <w:tblPr/>
  </w:style>
  <w:style w:type="table" w:styleId="1052">
    <w:name w:val="List Table 7 Colorful - Accent 4"/>
    <w:basedOn w:val="810"/>
    <w:next w:val="1052"/>
    <w:link w:val="808"/>
    <w:uiPriority w:val="99"/>
    <w:qFormat/>
    <w:pPr>
      <w:spacing w:after="0" w:line="240" w:lineRule="auto"/>
    </w:pPr>
    <w:tblPr/>
  </w:style>
  <w:style w:type="table" w:styleId="1053">
    <w:name w:val="Grid Table 7 Colorful - Accent 1"/>
    <w:basedOn w:val="810"/>
    <w:next w:val="1053"/>
    <w:link w:val="808"/>
    <w:uiPriority w:val="99"/>
    <w:qFormat/>
    <w:pPr>
      <w:spacing w:after="0" w:line="240" w:lineRule="auto"/>
    </w:pPr>
    <w:tblPr/>
  </w:style>
  <w:style w:type="table" w:styleId="1054">
    <w:name w:val="Grid Table 1 Light"/>
    <w:basedOn w:val="810"/>
    <w:next w:val="1054"/>
    <w:link w:val="808"/>
    <w:uiPriority w:val="99"/>
    <w:qFormat/>
    <w:pPr>
      <w:spacing w:after="0" w:line="240" w:lineRule="auto"/>
    </w:pPr>
    <w:tblPr/>
  </w:style>
  <w:style w:type="table" w:styleId="1055">
    <w:name w:val="Grid Table 3 - Accent 3"/>
    <w:basedOn w:val="810"/>
    <w:next w:val="1055"/>
    <w:link w:val="808"/>
    <w:uiPriority w:val="99"/>
    <w:qFormat/>
    <w:pPr>
      <w:spacing w:after="0" w:line="240" w:lineRule="auto"/>
    </w:pPr>
    <w:tblPr/>
  </w:style>
  <w:style w:type="table" w:styleId="1056">
    <w:name w:val="List Table 7 Colorful - Accent 3"/>
    <w:basedOn w:val="810"/>
    <w:next w:val="1056"/>
    <w:link w:val="808"/>
    <w:uiPriority w:val="99"/>
    <w:qFormat/>
    <w:pPr>
      <w:spacing w:after="0" w:line="240" w:lineRule="auto"/>
    </w:pPr>
    <w:tblPr/>
  </w:style>
  <w:style w:type="table" w:styleId="1057">
    <w:name w:val="Plain Table 3"/>
    <w:basedOn w:val="810"/>
    <w:next w:val="1057"/>
    <w:link w:val="808"/>
    <w:uiPriority w:val="99"/>
    <w:qFormat/>
    <w:pPr>
      <w:spacing w:after="0" w:line="240" w:lineRule="auto"/>
    </w:pPr>
    <w:tblPr/>
  </w:style>
  <w:style w:type="table" w:styleId="1058">
    <w:name w:val="List Table 1 Light - Accent 2"/>
    <w:basedOn w:val="810"/>
    <w:next w:val="1058"/>
    <w:link w:val="808"/>
    <w:uiPriority w:val="99"/>
    <w:qFormat/>
    <w:pPr>
      <w:spacing w:after="0" w:line="240" w:lineRule="auto"/>
    </w:pPr>
    <w:tblPr/>
  </w:style>
  <w:style w:type="table" w:styleId="1059">
    <w:name w:val="List Table 3 - Accent 1"/>
    <w:basedOn w:val="810"/>
    <w:next w:val="1059"/>
    <w:link w:val="808"/>
    <w:uiPriority w:val="99"/>
    <w:qFormat/>
    <w:pPr>
      <w:spacing w:after="0" w:line="240" w:lineRule="auto"/>
    </w:pPr>
    <w:tblPr/>
  </w:style>
  <w:style w:type="table" w:styleId="1060">
    <w:name w:val="Grid Table 5 Dark - Accent 6"/>
    <w:basedOn w:val="810"/>
    <w:next w:val="1060"/>
    <w:link w:val="808"/>
    <w:uiPriority w:val="99"/>
    <w:qFormat/>
    <w:pPr>
      <w:spacing w:after="0" w:line="240" w:lineRule="auto"/>
    </w:pPr>
    <w:tblPr/>
  </w:style>
  <w:style w:type="table" w:styleId="1061">
    <w:name w:val="List Table 3 - Accent 5"/>
    <w:basedOn w:val="810"/>
    <w:next w:val="1061"/>
    <w:link w:val="808"/>
    <w:uiPriority w:val="99"/>
    <w:qFormat/>
    <w:pPr>
      <w:spacing w:after="0" w:line="240" w:lineRule="auto"/>
    </w:pPr>
    <w:tblPr/>
  </w:style>
  <w:style w:type="table" w:styleId="1062">
    <w:name w:val="List Table 2 - Accent 5"/>
    <w:basedOn w:val="810"/>
    <w:next w:val="1062"/>
    <w:link w:val="808"/>
    <w:uiPriority w:val="99"/>
    <w:qFormat/>
    <w:pPr>
      <w:spacing w:after="0" w:line="240" w:lineRule="auto"/>
    </w:pPr>
    <w:tblPr/>
  </w:style>
  <w:style w:type="table" w:styleId="1063">
    <w:name w:val="Grid Table 5 Dark"/>
    <w:basedOn w:val="810"/>
    <w:next w:val="1063"/>
    <w:link w:val="808"/>
    <w:uiPriority w:val="99"/>
    <w:qFormat/>
    <w:pPr>
      <w:spacing w:after="0" w:line="240" w:lineRule="auto"/>
    </w:pPr>
    <w:tblPr/>
  </w:style>
  <w:style w:type="table" w:styleId="1064">
    <w:name w:val="Grid Table 6 Colorful - Accent 3"/>
    <w:basedOn w:val="810"/>
    <w:next w:val="1064"/>
    <w:link w:val="808"/>
    <w:uiPriority w:val="99"/>
    <w:qFormat/>
    <w:pPr>
      <w:spacing w:after="0" w:line="240" w:lineRule="auto"/>
    </w:pPr>
    <w:tblPr/>
  </w:style>
  <w:style w:type="table" w:styleId="1065">
    <w:name w:val="Grid Table 7 Colorful - Accent 4"/>
    <w:basedOn w:val="810"/>
    <w:next w:val="1065"/>
    <w:link w:val="808"/>
    <w:uiPriority w:val="99"/>
    <w:qFormat/>
    <w:pPr>
      <w:spacing w:after="0" w:line="240" w:lineRule="auto"/>
    </w:pPr>
    <w:tblPr/>
  </w:style>
  <w:style w:type="table" w:styleId="1066">
    <w:name w:val="Grid Table 3 - Accent 6"/>
    <w:basedOn w:val="810"/>
    <w:next w:val="1066"/>
    <w:link w:val="808"/>
    <w:uiPriority w:val="99"/>
    <w:qFormat/>
    <w:pPr>
      <w:spacing w:after="0" w:line="240" w:lineRule="auto"/>
    </w:pPr>
    <w:tblPr/>
  </w:style>
  <w:style w:type="table" w:styleId="1067">
    <w:name w:val="Grid Table 4 - Accent 1"/>
    <w:basedOn w:val="810"/>
    <w:next w:val="1067"/>
    <w:link w:val="808"/>
    <w:uiPriority w:val="59"/>
    <w:qFormat/>
    <w:pPr>
      <w:spacing w:after="0" w:line="240" w:lineRule="auto"/>
    </w:pPr>
    <w:tblPr/>
  </w:style>
  <w:style w:type="table" w:styleId="1068">
    <w:name w:val="List Table 4 - Accent 4"/>
    <w:basedOn w:val="810"/>
    <w:next w:val="1068"/>
    <w:link w:val="808"/>
    <w:uiPriority w:val="99"/>
    <w:qFormat/>
    <w:pPr>
      <w:spacing w:after="0" w:line="240" w:lineRule="auto"/>
    </w:pPr>
    <w:tblPr/>
  </w:style>
  <w:style w:type="table" w:styleId="1069">
    <w:name w:val="Grid Table 6 Colorful - Accent 5"/>
    <w:basedOn w:val="810"/>
    <w:next w:val="1069"/>
    <w:link w:val="808"/>
    <w:uiPriority w:val="99"/>
    <w:qFormat/>
    <w:pPr>
      <w:spacing w:after="0" w:line="240" w:lineRule="auto"/>
    </w:pPr>
    <w:tblPr/>
  </w:style>
  <w:style w:type="table" w:styleId="1070">
    <w:name w:val="Grid Table 6 Colorful - Accent 2"/>
    <w:basedOn w:val="810"/>
    <w:next w:val="1070"/>
    <w:link w:val="808"/>
    <w:uiPriority w:val="99"/>
    <w:qFormat/>
    <w:pPr>
      <w:spacing w:after="0" w:line="240" w:lineRule="auto"/>
    </w:pPr>
    <w:tblPr/>
  </w:style>
  <w:style w:type="table" w:styleId="1071">
    <w:name w:val="Grid Table 2 - Accent 3"/>
    <w:basedOn w:val="810"/>
    <w:next w:val="1071"/>
    <w:link w:val="808"/>
    <w:uiPriority w:val="99"/>
    <w:qFormat/>
    <w:pPr>
      <w:spacing w:after="0" w:line="240" w:lineRule="auto"/>
    </w:pPr>
    <w:tblPr/>
  </w:style>
  <w:style w:type="table" w:styleId="1072">
    <w:name w:val="Bordered - Accent 2"/>
    <w:basedOn w:val="810"/>
    <w:next w:val="1072"/>
    <w:link w:val="808"/>
    <w:uiPriority w:val="99"/>
    <w:qFormat/>
    <w:pPr>
      <w:spacing w:after="0" w:line="240" w:lineRule="auto"/>
    </w:pPr>
    <w:tblPr/>
  </w:style>
  <w:style w:type="table" w:styleId="1073">
    <w:name w:val="Grid Table 5 Dark - Accent 2"/>
    <w:basedOn w:val="810"/>
    <w:next w:val="1073"/>
    <w:link w:val="808"/>
    <w:uiPriority w:val="99"/>
    <w:qFormat/>
    <w:pPr>
      <w:spacing w:after="0" w:line="240" w:lineRule="auto"/>
    </w:pPr>
    <w:tblPr/>
  </w:style>
  <w:style w:type="table" w:styleId="1074">
    <w:name w:val="List Table 2 - Accent 1"/>
    <w:basedOn w:val="810"/>
    <w:next w:val="1074"/>
    <w:link w:val="808"/>
    <w:uiPriority w:val="99"/>
    <w:qFormat/>
    <w:pPr>
      <w:spacing w:after="0" w:line="240" w:lineRule="auto"/>
    </w:pPr>
    <w:tblPr/>
  </w:style>
  <w:style w:type="table" w:styleId="1075">
    <w:name w:val="Plain Table 4"/>
    <w:basedOn w:val="810"/>
    <w:next w:val="1075"/>
    <w:link w:val="808"/>
    <w:uiPriority w:val="99"/>
    <w:qFormat/>
    <w:pPr>
      <w:spacing w:after="0" w:line="240" w:lineRule="auto"/>
    </w:pPr>
    <w:tblPr/>
  </w:style>
  <w:style w:type="table" w:styleId="1076">
    <w:name w:val="List Table 2 - Accent 6"/>
    <w:basedOn w:val="810"/>
    <w:next w:val="1076"/>
    <w:link w:val="808"/>
    <w:uiPriority w:val="99"/>
    <w:qFormat/>
    <w:pPr>
      <w:spacing w:after="0" w:line="240" w:lineRule="auto"/>
    </w:pPr>
    <w:tblPr/>
  </w:style>
  <w:style w:type="table" w:styleId="1077">
    <w:name w:val="Grid Table 3 - Accent 1"/>
    <w:basedOn w:val="810"/>
    <w:next w:val="1077"/>
    <w:link w:val="808"/>
    <w:uiPriority w:val="99"/>
    <w:qFormat/>
    <w:pPr>
      <w:spacing w:after="0" w:line="240" w:lineRule="auto"/>
    </w:pPr>
    <w:tblPr/>
  </w:style>
  <w:style w:type="table" w:styleId="1078">
    <w:name w:val="List Table 6 Colorful - Accent 6"/>
    <w:basedOn w:val="810"/>
    <w:next w:val="1078"/>
    <w:link w:val="808"/>
    <w:uiPriority w:val="99"/>
    <w:qFormat/>
    <w:pPr>
      <w:spacing w:after="0" w:line="240" w:lineRule="auto"/>
    </w:pPr>
    <w:tblPr/>
  </w:style>
  <w:style w:type="table" w:styleId="1079">
    <w:name w:val="Lined - Accent 1"/>
    <w:basedOn w:val="810"/>
    <w:next w:val="1079"/>
    <w:link w:val="808"/>
    <w:uiPriority w:val="99"/>
    <w:qFormat/>
    <w:pPr>
      <w:spacing w:after="0" w:line="240" w:lineRule="auto"/>
    </w:pPr>
    <w:rPr>
      <w:color w:val="404040"/>
    </w:rPr>
    <w:tblPr/>
  </w:style>
  <w:style w:type="table" w:styleId="1080">
    <w:name w:val="Plain Table 1"/>
    <w:basedOn w:val="810"/>
    <w:next w:val="1080"/>
    <w:link w:val="808"/>
    <w:uiPriority w:val="59"/>
    <w:qFormat/>
    <w:pPr>
      <w:spacing w:after="0" w:line="240" w:lineRule="auto"/>
    </w:pPr>
    <w:tblPr/>
  </w:style>
  <w:style w:type="table" w:styleId="1081">
    <w:name w:val="List Table 5 Dark - Accent 5"/>
    <w:basedOn w:val="810"/>
    <w:next w:val="1081"/>
    <w:link w:val="808"/>
    <w:uiPriority w:val="99"/>
    <w:qFormat/>
    <w:pPr>
      <w:spacing w:after="0" w:line="240" w:lineRule="auto"/>
    </w:pPr>
    <w:tblPr/>
  </w:style>
  <w:style w:type="table" w:styleId="1082">
    <w:name w:val="List Table 4 - Accent 5"/>
    <w:basedOn w:val="810"/>
    <w:next w:val="1082"/>
    <w:link w:val="808"/>
    <w:uiPriority w:val="99"/>
    <w:qFormat/>
    <w:pPr>
      <w:spacing w:after="0" w:line="240" w:lineRule="auto"/>
    </w:pPr>
    <w:tblPr/>
  </w:style>
  <w:style w:type="table" w:styleId="1083">
    <w:name w:val="Lined - Accent 2"/>
    <w:basedOn w:val="810"/>
    <w:next w:val="1083"/>
    <w:link w:val="808"/>
    <w:uiPriority w:val="99"/>
    <w:qFormat/>
    <w:pPr>
      <w:spacing w:after="0" w:line="240" w:lineRule="auto"/>
    </w:pPr>
    <w:rPr>
      <w:color w:val="404040"/>
    </w:rPr>
    <w:tblPr/>
  </w:style>
  <w:style w:type="table" w:styleId="1084">
    <w:name w:val="Bordered - Accent 6"/>
    <w:basedOn w:val="810"/>
    <w:next w:val="1084"/>
    <w:link w:val="808"/>
    <w:uiPriority w:val="99"/>
    <w:qFormat/>
    <w:pPr>
      <w:spacing w:after="0" w:line="240" w:lineRule="auto"/>
    </w:pPr>
    <w:tblPr/>
  </w:style>
  <w:style w:type="table" w:styleId="1085">
    <w:name w:val="List Table 2 - Accent 2"/>
    <w:basedOn w:val="810"/>
    <w:next w:val="1085"/>
    <w:link w:val="808"/>
    <w:uiPriority w:val="99"/>
    <w:qFormat/>
    <w:pPr>
      <w:spacing w:after="0" w:line="240" w:lineRule="auto"/>
    </w:pPr>
    <w:tblPr/>
  </w:style>
  <w:style w:type="table" w:styleId="1086">
    <w:name w:val="List Table 5 Dark"/>
    <w:basedOn w:val="810"/>
    <w:next w:val="1086"/>
    <w:link w:val="808"/>
    <w:uiPriority w:val="99"/>
    <w:qFormat/>
    <w:pPr>
      <w:spacing w:after="0" w:line="240" w:lineRule="auto"/>
    </w:pPr>
    <w:tblPr/>
  </w:style>
  <w:style w:type="table" w:styleId="1087">
    <w:name w:val="Grid Table 1 Light - Accent 2"/>
    <w:basedOn w:val="810"/>
    <w:next w:val="1087"/>
    <w:link w:val="808"/>
    <w:uiPriority w:val="99"/>
    <w:qFormat/>
    <w:pPr>
      <w:spacing w:after="0" w:line="240" w:lineRule="auto"/>
    </w:pPr>
    <w:tblPr/>
  </w:style>
  <w:style w:type="table" w:styleId="1088">
    <w:name w:val="List Table 5 Dark - Accent 1"/>
    <w:basedOn w:val="810"/>
    <w:next w:val="1088"/>
    <w:link w:val="808"/>
    <w:uiPriority w:val="99"/>
    <w:qFormat/>
    <w:pPr>
      <w:spacing w:after="0" w:line="240" w:lineRule="auto"/>
    </w:pPr>
    <w:tblPr/>
  </w:style>
  <w:style w:type="table" w:styleId="1089">
    <w:name w:val="Bordered - Accent 4"/>
    <w:basedOn w:val="810"/>
    <w:next w:val="1089"/>
    <w:link w:val="808"/>
    <w:uiPriority w:val="99"/>
    <w:qFormat/>
    <w:pPr>
      <w:spacing w:after="0" w:line="240" w:lineRule="auto"/>
    </w:pPr>
    <w:tblPr/>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3</cp:revision>
  <dcterms:created xsi:type="dcterms:W3CDTF">2023-10-16T02:18:00Z</dcterms:created>
  <dcterms:modified xsi:type="dcterms:W3CDTF">2026-06-01T10:50:21Z</dcterms:modified>
</cp:coreProperties>
</file>