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jc w:val="center"/>
        <w:spacing w:line="360" w:lineRule="auto"/>
        <w:widowControl/>
        <w:rPr>
          <w:rFonts w:cs="Times New Roman"/>
          <w:b/>
          <w:bCs/>
          <w:color w:val="000000"/>
          <w:sz w:val="48"/>
          <w:szCs w:val="48"/>
          <w:highlight w:val="none"/>
          <w:lang w:val="en-US" w:bidi="ar-SA"/>
        </w:rPr>
      </w:pPr>
      <w:r/>
      <w:bookmarkStart w:id="0" w:name="OLE_LINK12"/>
      <w:r/>
      <w:bookmarkStart w:id="1" w:name="OLE_LINK5"/>
      <w:r>
        <w:rPr>
          <w:rFonts w:cs="Times New Roman"/>
          <w:b/>
          <w:bCs/>
          <w:color w:val="000000"/>
          <w:sz w:val="48"/>
          <w:szCs w:val="48"/>
          <w:highlight w:val="none"/>
          <w:lang w:val="en-US" w:bidi="ar-SA"/>
        </w:rPr>
      </w:r>
      <w:r/>
    </w:p>
    <w:p>
      <w:pPr>
        <w:pStyle w:val="861"/>
        <w:jc w:val="center"/>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pStyle w:val="861"/>
        <w:jc w:val="center"/>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pStyle w:val="861"/>
        <w:jc w:val="center"/>
        <w:rPr>
          <w:rFonts w:cs="Times New Roman"/>
          <w:b/>
          <w:bCs/>
          <w:color w:val="000000"/>
          <w:sz w:val="48"/>
          <w:szCs w:val="48"/>
          <w:highlight w:val="none"/>
          <w:lang w:val="en-US" w:bidi="ar-SA"/>
        </w:rPr>
      </w:pPr>
      <w:r>
        <w:rPr>
          <w:rFonts w:hint="eastAsia" w:cs="Times New Roman"/>
          <w:b/>
          <w:bCs/>
          <w:color w:val="000000"/>
          <w:sz w:val="48"/>
          <w:szCs w:val="48"/>
          <w:highlight w:val="none"/>
          <w:lang w:val="en-US" w:bidi="ar-SA"/>
        </w:rPr>
        <w:t xml:space="preserve">江苏开放大学桥林校区办公桌椅采购</w:t>
      </w:r>
      <w:r>
        <w:rPr>
          <w:rFonts w:cs="Times New Roman"/>
          <w:b/>
          <w:bCs/>
          <w:color w:val="000000"/>
          <w:sz w:val="48"/>
          <w:szCs w:val="48"/>
          <w:highlight w:val="none"/>
          <w:lang w:val="en-US" w:bidi="ar-SA"/>
        </w:rPr>
      </w:r>
      <w:r/>
    </w:p>
    <w:p>
      <w:pPr>
        <w:pStyle w:val="861"/>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pStyle w:val="861"/>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pStyle w:val="756"/>
        <w:jc w:val="center"/>
        <w:spacing w:line="360" w:lineRule="auto"/>
        <w:widowControl/>
        <w:rPr>
          <w:rFonts w:hAnsi="Times New Roman" w:cs="Times New Roman"/>
          <w:b/>
          <w:bCs/>
          <w:color w:val="000000"/>
          <w:sz w:val="48"/>
          <w:szCs w:val="48"/>
          <w:highlight w:val="none"/>
          <w:lang w:val="en-US" w:bidi="ar-SA"/>
        </w:rPr>
      </w:pPr>
      <w:r>
        <w:rPr>
          <w:rFonts w:hAnsi="Times New Roman" w:cs="Times New Roman"/>
          <w:b/>
          <w:color w:val="000000"/>
          <w:sz w:val="48"/>
          <w:szCs w:val="48"/>
          <w:highlight w:val="none"/>
          <w:lang w:val="en-US" w:bidi="ar-SA"/>
        </w:rPr>
        <mc:AlternateContent>
          <mc:Choice Requires="wpg">
            <w:drawing>
              <wp:inline xmlns:wp="http://schemas.openxmlformats.org/drawingml/2006/wordprocessingDrawing" distT="0" distB="0" distL="0" distR="0">
                <wp:extent cx="1718120" cy="213233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18120" cy="213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3pt;height:167.9pt;mso-wrap-distance-left:0.0pt;mso-wrap-distance-top:0.0pt;mso-wrap-distance-right:0.0pt;mso-wrap-distance-bottom:0.0pt;" stroked="f">
                <v:path textboxrect="0,0,0,0"/>
                <v:imagedata r:id="rId13" o:title=""/>
              </v:shape>
            </w:pict>
          </mc:Fallback>
        </mc:AlternateContent>
      </w:r>
      <w:r>
        <w:rPr>
          <w:rFonts w:hAnsi="Times New Roman" w:cs="Times New Roman"/>
          <w:b/>
          <w:bCs/>
          <w:color w:val="000000"/>
          <w:sz w:val="48"/>
          <w:szCs w:val="48"/>
          <w:highlight w:val="none"/>
          <w:lang w:val="en-US" w:bidi="ar-SA"/>
        </w:rPr>
      </w:r>
      <w:r/>
    </w:p>
    <w:p>
      <w:pPr>
        <w:pStyle w:val="756"/>
        <w:jc w:val="center"/>
        <w:spacing w:line="360" w:lineRule="auto"/>
        <w:widowControl/>
        <w:rPr>
          <w:rFonts w:hAnsi="Times New Roman" w:cs="Times New Roman"/>
          <w:b/>
          <w:bCs/>
          <w:color w:val="000000"/>
          <w:sz w:val="72"/>
          <w:szCs w:val="72"/>
          <w:highlight w:val="none"/>
          <w:lang w:val="en-US" w:bidi="ar-SA"/>
        </w:rPr>
      </w:pPr>
      <w:r>
        <w:rPr>
          <w:rFonts w:hint="eastAsia" w:cs="Times New Roman"/>
          <w:b/>
          <w:bCs/>
          <w:color w:val="000000"/>
          <w:sz w:val="72"/>
          <w:szCs w:val="72"/>
          <w:highlight w:val="none"/>
          <w:lang w:val="en-US" w:bidi="ar-SA"/>
        </w:rPr>
        <w:t xml:space="preserve">招标文件</w:t>
      </w:r>
      <w:r>
        <w:rPr>
          <w:rFonts w:hAnsi="Times New Roman" w:cs="Times New Roman"/>
          <w:b/>
          <w:bCs/>
          <w:color w:val="000000"/>
          <w:sz w:val="72"/>
          <w:szCs w:val="72"/>
          <w:highlight w:val="none"/>
          <w:lang w:val="en-US" w:bidi="ar-SA"/>
        </w:rPr>
      </w:r>
      <w:r/>
    </w:p>
    <w:p>
      <w:pPr>
        <w:pStyle w:val="756"/>
        <w:jc w:val="center"/>
        <w:spacing w:line="360" w:lineRule="auto"/>
        <w:widowControl/>
        <w:rPr>
          <w:rFonts w:hint="eastAsia" w:hAnsi="Times New Roman" w:eastAsia="宋体" w:cs="Times New Roman"/>
          <w:color w:val="000000"/>
          <w:sz w:val="21"/>
          <w:szCs w:val="21"/>
          <w:highlight w:val="none"/>
          <w:lang w:val="en-US" w:eastAsia="zh-CN" w:bidi="ar-SA"/>
        </w:rPr>
      </w:pPr>
      <w:r>
        <w:rPr>
          <w:rFonts w:hint="eastAsia" w:cs="Times New Roman"/>
          <w:b/>
          <w:color w:val="000000"/>
          <w:sz w:val="36"/>
          <w:szCs w:val="36"/>
          <w:highlight w:val="none"/>
          <w:lang w:val="en-US" w:bidi="ar-SA"/>
        </w:rPr>
        <w:t xml:space="preserve">项目编号：</w:t>
      </w:r>
      <w:r>
        <w:rPr>
          <w:rFonts w:hint="eastAsia" w:cs="Times New Roman"/>
          <w:b/>
          <w:color w:val="000000"/>
          <w:sz w:val="36"/>
          <w:szCs w:val="36"/>
          <w:highlight w:val="none"/>
          <w:lang w:val="en-US" w:eastAsia="zh-CN" w:bidi="ar-SA"/>
        </w:rPr>
        <w:t xml:space="preserve">JSZC-320000-SNZX-G2026-0087</w:t>
      </w:r>
      <w:r>
        <w:rPr>
          <w:rFonts w:hint="eastAsia" w:hAnsi="Times New Roman" w:eastAsia="宋体" w:cs="Times New Roman"/>
          <w:color w:val="000000"/>
          <w:sz w:val="21"/>
          <w:szCs w:val="21"/>
          <w:highlight w:val="none"/>
          <w:lang w:val="en-US" w:eastAsia="zh-CN" w:bidi="ar-SA"/>
        </w:rPr>
      </w:r>
      <w:r/>
    </w:p>
    <w:p>
      <w:pPr>
        <w:pStyle w:val="756"/>
        <w:jc w:val="both"/>
        <w:spacing w:line="360" w:lineRule="auto"/>
        <w:widowControl/>
        <w:rPr>
          <w:rFonts w:hAnsi="Times New Roman" w:cs="Times New Roman"/>
          <w:color w:val="000000"/>
          <w:sz w:val="21"/>
          <w:szCs w:val="21"/>
          <w:highlight w:val="none"/>
          <w:lang w:val="en-US" w:bidi="ar-SA"/>
        </w:rPr>
      </w:pPr>
      <w:r>
        <w:rPr>
          <w:rFonts w:hAnsi="Times New Roman" w:cs="Times New Roman"/>
          <w:color w:val="000000"/>
          <w:sz w:val="21"/>
          <w:szCs w:val="21"/>
          <w:highlight w:val="none"/>
          <w:lang w:val="en-US" w:bidi="ar-SA"/>
        </w:rPr>
      </w:r>
      <w:r/>
    </w:p>
    <w:p>
      <w:pPr>
        <w:pStyle w:val="756"/>
        <w:jc w:val="both"/>
        <w:spacing w:line="360" w:lineRule="auto"/>
        <w:widowControl/>
        <w:rPr>
          <w:rFonts w:hAnsi="Times New Roman" w:cs="Times New Roman"/>
          <w:color w:val="000000"/>
          <w:sz w:val="21"/>
          <w:szCs w:val="21"/>
          <w:highlight w:val="none"/>
          <w:lang w:val="en-US" w:bidi="ar-SA"/>
        </w:rPr>
      </w:pPr>
      <w:r>
        <w:rPr>
          <w:rFonts w:hAnsi="Times New Roman" w:cs="Times New Roman"/>
          <w:color w:val="000000"/>
          <w:sz w:val="21"/>
          <w:szCs w:val="21"/>
          <w:highlight w:val="none"/>
          <w:lang w:val="en-US" w:bidi="ar-SA"/>
        </w:rPr>
      </w:r>
      <w:r/>
    </w:p>
    <w:p>
      <w:pPr>
        <w:pStyle w:val="756"/>
        <w:jc w:val="both"/>
        <w:spacing w:line="360" w:lineRule="auto"/>
        <w:widowControl/>
        <w:rPr>
          <w:rFonts w:hAnsi="Times New Roman" w:cs="Times New Roman"/>
          <w:color w:val="000000"/>
          <w:sz w:val="21"/>
          <w:szCs w:val="21"/>
          <w:highlight w:val="none"/>
          <w:lang w:val="en-US" w:bidi="ar-SA"/>
        </w:rPr>
      </w:pPr>
      <w:r>
        <w:rPr>
          <w:rFonts w:hAnsi="Times New Roman" w:cs="Times New Roman"/>
          <w:color w:val="000000"/>
          <w:sz w:val="21"/>
          <w:szCs w:val="21"/>
          <w:highlight w:val="none"/>
          <w:lang w:val="en-US" w:bidi="ar-SA"/>
        </w:rPr>
      </w:r>
      <w:r/>
    </w:p>
    <w:p>
      <w:pPr>
        <w:pStyle w:val="756"/>
        <w:ind w:left="660" w:firstLine="723"/>
        <w:spacing w:line="360" w:lineRule="auto"/>
        <w:widowControl/>
        <w:rPr>
          <w:rFonts w:cs="Times New Roman"/>
          <w:b/>
          <w:color w:val="000000"/>
          <w:sz w:val="36"/>
          <w:szCs w:val="36"/>
          <w:highlight w:val="none"/>
          <w:lang w:val="en-US" w:bidi="ar-SA"/>
        </w:rPr>
      </w:pPr>
      <w:r>
        <w:rPr>
          <w:rFonts w:hint="eastAsia" w:cs="Times New Roman"/>
          <w:b/>
          <w:color w:val="000000"/>
          <w:sz w:val="36"/>
          <w:szCs w:val="36"/>
          <w:highlight w:val="none"/>
          <w:lang w:val="en-US" w:bidi="ar-SA"/>
        </w:rPr>
        <w:t xml:space="preserve">采购人：江苏开放大学</w:t>
      </w:r>
      <w:r>
        <w:rPr>
          <w:rFonts w:cs="Times New Roman"/>
          <w:b/>
          <w:color w:val="000000"/>
          <w:sz w:val="36"/>
          <w:szCs w:val="36"/>
          <w:highlight w:val="none"/>
          <w:lang w:val="en-US" w:bidi="ar-SA"/>
        </w:rPr>
      </w:r>
      <w:r/>
    </w:p>
    <w:p>
      <w:pPr>
        <w:pStyle w:val="756"/>
        <w:ind w:left="660" w:firstLine="723"/>
        <w:spacing w:line="360" w:lineRule="auto"/>
        <w:widowControl/>
        <w:rPr>
          <w:rFonts w:hAnsi="Times New Roman" w:cs="Times New Roman"/>
          <w:b/>
          <w:color w:val="000000"/>
          <w:sz w:val="36"/>
          <w:szCs w:val="36"/>
          <w:highlight w:val="none"/>
          <w:lang w:val="en-US" w:bidi="ar-SA"/>
        </w:rPr>
      </w:pPr>
      <w:r>
        <w:rPr>
          <w:rFonts w:hint="eastAsia" w:cs="Times New Roman"/>
          <w:b/>
          <w:color w:val="000000"/>
          <w:sz w:val="36"/>
          <w:szCs w:val="36"/>
          <w:highlight w:val="none"/>
          <w:lang w:val="en-US" w:bidi="ar-SA"/>
        </w:rPr>
        <w:t xml:space="preserve">招标代理机构：南京苏宁工程咨询有限公司</w:t>
      </w:r>
      <w:r>
        <w:rPr>
          <w:rFonts w:hAnsi="Times New Roman" w:cs="Times New Roman"/>
          <w:b/>
          <w:color w:val="000000"/>
          <w:sz w:val="36"/>
          <w:szCs w:val="36"/>
          <w:highlight w:val="none"/>
          <w:lang w:val="en-US" w:bidi="ar-SA"/>
        </w:rPr>
      </w:r>
      <w:r/>
    </w:p>
    <w:p>
      <w:pPr>
        <w:pStyle w:val="756"/>
        <w:ind w:left="660" w:firstLine="723"/>
        <w:spacing w:line="360" w:lineRule="auto"/>
        <w:widowControl/>
        <w:rPr>
          <w:rFonts w:cs="Times New Roman"/>
          <w:b/>
          <w:color w:val="000000"/>
          <w:sz w:val="36"/>
          <w:szCs w:val="36"/>
          <w:highlight w:val="none"/>
          <w:lang w:val="en-US" w:bidi="ar-SA"/>
        </w:rPr>
      </w:pPr>
      <w:r>
        <w:rPr>
          <w:rFonts w:hint="eastAsia" w:cs="Times New Roman"/>
          <w:b/>
          <w:color w:val="000000"/>
          <w:sz w:val="36"/>
          <w:szCs w:val="36"/>
          <w:highlight w:val="none"/>
          <w:lang w:val="en-US" w:bidi="ar-SA"/>
        </w:rPr>
        <w:t xml:space="preserve">日期：二〇二六年六月</w:t>
      </w:r>
      <w:r>
        <w:rPr>
          <w:rFonts w:hint="eastAsia" w:cs="Times New Roman"/>
          <w:b/>
          <w:color w:val="000000"/>
          <w:sz w:val="36"/>
          <w:szCs w:val="36"/>
          <w:highlight w:val="none"/>
          <w:lang w:val="en-US" w:bidi="ar-SA"/>
        </w:rPr>
        <w:br w:type="page" w:clear="all"/>
      </w:r>
      <w:r>
        <w:rPr>
          <w:rFonts w:cs="Times New Roman"/>
          <w:b/>
          <w:color w:val="000000"/>
          <w:sz w:val="36"/>
          <w:szCs w:val="36"/>
          <w:highlight w:val="none"/>
          <w:lang w:val="en-US" w:bidi="ar-SA"/>
        </w:rPr>
      </w:r>
      <w:r/>
    </w:p>
    <w:p>
      <w:pPr>
        <w:pStyle w:val="756"/>
        <w:jc w:val="center"/>
        <w:rPr>
          <w:rFonts w:ascii="黑体" w:hAnsi="黑体" w:eastAsia="黑体" w:cs="黑体"/>
          <w:color w:val="000000"/>
          <w:sz w:val="44"/>
          <w:szCs w:val="44"/>
          <w:highlight w:val="none"/>
        </w:rPr>
      </w:pPr>
      <w:r>
        <w:rPr>
          <w:rFonts w:hint="eastAsia" w:ascii="黑体" w:hAnsi="黑体" w:eastAsia="黑体" w:cs="黑体"/>
          <w:color w:val="000000"/>
          <w:sz w:val="44"/>
          <w:szCs w:val="44"/>
          <w:highlight w:val="none"/>
        </w:rPr>
        <w:t xml:space="preserve">目录</w:t>
      </w:r>
      <w:r>
        <w:rPr>
          <w:rFonts w:ascii="黑体" w:hAnsi="黑体" w:eastAsia="黑体" w:cs="黑体"/>
          <w:color w:val="000000"/>
          <w:sz w:val="44"/>
          <w:szCs w:val="44"/>
          <w:highlight w:val="none"/>
        </w:rPr>
      </w:r>
      <w:r/>
    </w:p>
    <w:p>
      <w:pPr>
        <w:pStyle w:val="777"/>
        <w:spacing w:line="480" w:lineRule="auto"/>
        <w:tabs>
          <w:tab w:val="right" w:pos="9638" w:leader="dot"/>
        </w:tabs>
        <w:rPr>
          <w:color w:val="000000"/>
          <w:sz w:val="28"/>
          <w:szCs w:val="28"/>
          <w:highlight w:val="none"/>
        </w:rPr>
      </w:pPr>
      <w:r>
        <w:rPr>
          <w:rFonts w:hint="eastAsia"/>
          <w:color w:val="000000"/>
          <w:sz w:val="28"/>
          <w:szCs w:val="28"/>
          <w:highlight w:val="none"/>
          <w:lang w:val="en-US"/>
        </w:rPr>
        <w:fldChar w:fldCharType="begin"/>
      </w:r>
      <w:r>
        <w:rPr>
          <w:rFonts w:hint="eastAsia"/>
          <w:color w:val="000000"/>
          <w:sz w:val="28"/>
          <w:szCs w:val="28"/>
          <w:highlight w:val="none"/>
          <w:lang w:val="en-US"/>
        </w:rPr>
        <w:instrText xml:space="preserve">TOC \o "1-1" \h \u </w:instrText>
      </w:r>
      <w:r>
        <w:rPr>
          <w:rFonts w:hint="eastAsia"/>
          <w:color w:val="000000"/>
          <w:sz w:val="28"/>
          <w:szCs w:val="28"/>
          <w:highlight w:val="none"/>
          <w:lang w:val="en-US"/>
        </w:rPr>
        <w:fldChar w:fldCharType="separate"/>
      </w:r>
      <w:r>
        <w:rPr>
          <w:color w:val="000000"/>
          <w:highlight w:val="none"/>
        </w:rPr>
        <w:fldChar w:fldCharType="begin"/>
      </w:r>
      <w:r>
        <w:rPr>
          <w:color w:val="000000"/>
          <w:highlight w:val="none"/>
        </w:rPr>
        <w:instrText xml:space="preserve"> HYPERLINK \l "_Toc10358" </w:instrText>
      </w:r>
      <w:r>
        <w:rPr>
          <w:color w:val="000000"/>
          <w:highlight w:val="none"/>
        </w:rPr>
        <w:fldChar w:fldCharType="separate"/>
      </w:r>
      <w:r>
        <w:rPr>
          <w:rFonts w:hint="eastAsia"/>
          <w:color w:val="000000"/>
          <w:sz w:val="28"/>
          <w:szCs w:val="28"/>
          <w:highlight w:val="none"/>
        </w:rPr>
        <w:t xml:space="preserve">第一章</w:t>
      </w:r>
      <w:r>
        <w:rPr>
          <w:rFonts w:hint="eastAsia"/>
          <w:color w:val="000000"/>
          <w:sz w:val="28"/>
          <w:szCs w:val="28"/>
          <w:highlight w:val="none"/>
          <w:lang w:val="en-US" w:eastAsia="zh-CN"/>
        </w:rPr>
        <w:t xml:space="preserve"> </w:t>
      </w:r>
      <w:r>
        <w:rPr>
          <w:rFonts w:hint="eastAsia"/>
          <w:color w:val="000000"/>
          <w:sz w:val="28"/>
          <w:szCs w:val="28"/>
          <w:highlight w:val="none"/>
        </w:rPr>
        <w:t xml:space="preserve">招标公告</w:t>
      </w:r>
      <w:r>
        <w:rPr>
          <w:rFonts w:hint="eastAsia"/>
          <w:color w:val="000000"/>
          <w:sz w:val="28"/>
          <w:szCs w:val="28"/>
          <w:highlight w:val="none"/>
        </w:rPr>
        <w:tab/>
      </w:r>
      <w:r>
        <w:rPr>
          <w:rFonts w:hint="eastAsia"/>
          <w:color w:val="000000"/>
          <w:sz w:val="28"/>
          <w:szCs w:val="28"/>
          <w:highlight w:val="none"/>
        </w:rPr>
        <w:fldChar w:fldCharType="begin"/>
      </w:r>
      <w:r>
        <w:rPr>
          <w:rFonts w:hint="eastAsia"/>
          <w:color w:val="000000"/>
          <w:sz w:val="28"/>
          <w:szCs w:val="28"/>
          <w:highlight w:val="none"/>
        </w:rPr>
        <w:instrText xml:space="preserve"> PAGEREF _Toc10358 \h </w:instrText>
      </w:r>
      <w:r>
        <w:rPr>
          <w:rFonts w:hint="eastAsia"/>
          <w:color w:val="000000"/>
          <w:sz w:val="28"/>
          <w:szCs w:val="28"/>
          <w:highlight w:val="none"/>
        </w:rPr>
        <w:fldChar w:fldCharType="separate"/>
      </w:r>
      <w:r>
        <w:rPr>
          <w:color w:val="000000"/>
          <w:sz w:val="28"/>
          <w:szCs w:val="28"/>
          <w:highlight w:val="none"/>
        </w:rPr>
        <w:t xml:space="preserve">3</w:t>
      </w:r>
      <w:r>
        <w:rPr>
          <w:rFonts w:hint="eastAsia"/>
          <w:color w:val="000000"/>
          <w:sz w:val="28"/>
          <w:szCs w:val="28"/>
          <w:highlight w:val="none"/>
        </w:rPr>
        <w:fldChar w:fldCharType="end"/>
      </w:r>
      <w:r>
        <w:rPr>
          <w:rFonts w:hint="eastAsia"/>
          <w:color w:val="000000"/>
          <w:sz w:val="28"/>
          <w:szCs w:val="28"/>
          <w:highlight w:val="none"/>
        </w:rPr>
        <w:fldChar w:fldCharType="end"/>
      </w:r>
      <w:r>
        <w:rPr>
          <w:color w:val="000000"/>
          <w:sz w:val="28"/>
          <w:szCs w:val="28"/>
          <w:highlight w:val="none"/>
        </w:rPr>
      </w:r>
      <w:r/>
    </w:p>
    <w:p>
      <w:pPr>
        <w:pStyle w:val="777"/>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"_Toc15993" </w:instrText>
      </w:r>
      <w:r>
        <w:rPr>
          <w:color w:val="000000"/>
          <w:highlight w:val="none"/>
        </w:rPr>
        <w:fldChar w:fldCharType="separate"/>
      </w:r>
      <w:r>
        <w:rPr>
          <w:rFonts w:hint="eastAsia"/>
          <w:color w:val="000000"/>
          <w:sz w:val="28"/>
          <w:szCs w:val="28"/>
          <w:highlight w:val="none"/>
        </w:rPr>
        <w:t xml:space="preserve">第二章</w:t>
      </w:r>
      <w:r>
        <w:rPr>
          <w:rFonts w:hint="eastAsia"/>
          <w:color w:val="000000"/>
          <w:sz w:val="28"/>
          <w:szCs w:val="28"/>
          <w:highlight w:val="none"/>
          <w:lang w:val="en-US" w:eastAsia="zh-CN"/>
        </w:rPr>
        <w:t xml:space="preserve"> </w:t>
      </w:r>
      <w:r>
        <w:rPr>
          <w:rFonts w:hint="eastAsia"/>
          <w:color w:val="000000"/>
          <w:sz w:val="28"/>
          <w:szCs w:val="28"/>
          <w:highlight w:val="none"/>
        </w:rPr>
        <w:t xml:space="preserve">供应商须知</w:t>
      </w:r>
      <w:r>
        <w:rPr>
          <w:rFonts w:hint="eastAsia"/>
          <w:color w:val="000000"/>
          <w:sz w:val="28"/>
          <w:szCs w:val="28"/>
          <w:highlight w:val="none"/>
        </w:rPr>
        <w:tab/>
      </w:r>
      <w:r>
        <w:rPr>
          <w:rFonts w:hint="eastAsia"/>
          <w:color w:val="000000"/>
          <w:sz w:val="28"/>
          <w:szCs w:val="28"/>
          <w:highlight w:val="none"/>
          <w:lang w:val="en-US"/>
        </w:rPr>
        <w:t xml:space="preserve">6</w:t>
      </w:r>
      <w:r>
        <w:rPr>
          <w:rFonts w:hint="eastAsia"/>
          <w:color w:val="000000"/>
          <w:sz w:val="28"/>
          <w:szCs w:val="28"/>
          <w:highlight w:val="none"/>
          <w:lang w:val="en-US"/>
        </w:rPr>
        <w:fldChar w:fldCharType="end"/>
      </w:r>
      <w:r>
        <w:rPr>
          <w:color w:val="000000"/>
          <w:sz w:val="28"/>
          <w:szCs w:val="28"/>
          <w:highlight w:val="none"/>
        </w:rPr>
      </w:r>
      <w:r/>
    </w:p>
    <w:p>
      <w:pPr>
        <w:pStyle w:val="777"/>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"_Toc9832" </w:instrText>
      </w:r>
      <w:r>
        <w:rPr>
          <w:color w:val="000000"/>
          <w:highlight w:val="none"/>
        </w:rPr>
        <w:fldChar w:fldCharType="separate"/>
      </w:r>
      <w:r>
        <w:rPr>
          <w:rFonts w:hint="eastAsia"/>
          <w:color w:val="000000"/>
          <w:sz w:val="28"/>
          <w:szCs w:val="28"/>
          <w:highlight w:val="none"/>
        </w:rPr>
        <w:t xml:space="preserve">第三章 评标标准</w:t>
      </w:r>
      <w:r>
        <w:rPr>
          <w:rFonts w:hint="eastAsia"/>
          <w:color w:val="000000"/>
          <w:sz w:val="28"/>
          <w:szCs w:val="28"/>
          <w:highlight w:val="none"/>
        </w:rPr>
        <w:tab/>
      </w:r>
      <w:r>
        <w:rPr>
          <w:rFonts w:hint="eastAsia"/>
          <w:color w:val="000000"/>
          <w:sz w:val="28"/>
          <w:szCs w:val="28"/>
          <w:highlight w:val="none"/>
        </w:rPr>
        <w:fldChar w:fldCharType="begin"/>
      </w:r>
      <w:r>
        <w:rPr>
          <w:rFonts w:hint="eastAsia"/>
          <w:color w:val="000000"/>
          <w:sz w:val="28"/>
          <w:szCs w:val="28"/>
          <w:highlight w:val="none"/>
        </w:rPr>
        <w:instrText xml:space="preserve"> PAGEREF _Toc9832 \h </w:instrText>
      </w:r>
      <w:r>
        <w:rPr>
          <w:rFonts w:hint="eastAsia"/>
          <w:color w:val="000000"/>
          <w:sz w:val="28"/>
          <w:szCs w:val="28"/>
          <w:highlight w:val="none"/>
        </w:rPr>
        <w:fldChar w:fldCharType="separate"/>
      </w:r>
      <w:r>
        <w:rPr>
          <w:color w:val="000000"/>
          <w:sz w:val="28"/>
          <w:szCs w:val="28"/>
          <w:highlight w:val="none"/>
        </w:rPr>
        <w:t xml:space="preserve">18</w:t>
      </w:r>
      <w:r>
        <w:rPr>
          <w:rFonts w:hint="eastAsia"/>
          <w:color w:val="000000"/>
          <w:sz w:val="28"/>
          <w:szCs w:val="28"/>
          <w:highlight w:val="none"/>
        </w:rPr>
        <w:fldChar w:fldCharType="end"/>
      </w:r>
      <w:r>
        <w:rPr>
          <w:rFonts w:hint="eastAsia"/>
          <w:color w:val="000000"/>
          <w:sz w:val="28"/>
          <w:szCs w:val="28"/>
          <w:highlight w:val="none"/>
        </w:rPr>
        <w:fldChar w:fldCharType="end"/>
      </w:r>
      <w:r>
        <w:rPr>
          <w:color w:val="000000"/>
          <w:sz w:val="28"/>
          <w:szCs w:val="28"/>
          <w:highlight w:val="none"/>
        </w:rPr>
      </w:r>
      <w:r/>
    </w:p>
    <w:p>
      <w:pPr>
        <w:pStyle w:val="777"/>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"_Toc12644" </w:instrText>
      </w:r>
      <w:r>
        <w:rPr>
          <w:color w:val="000000"/>
          <w:highlight w:val="none"/>
        </w:rPr>
        <w:fldChar w:fldCharType="separate"/>
      </w:r>
      <w:r>
        <w:rPr>
          <w:rFonts w:hint="eastAsia"/>
          <w:color w:val="000000"/>
          <w:sz w:val="28"/>
          <w:szCs w:val="28"/>
          <w:highlight w:val="none"/>
        </w:rPr>
        <w:t xml:space="preserve">第四章 招标项目的技术规格、要求和数量等</w:t>
      </w:r>
      <w:r>
        <w:rPr>
          <w:rFonts w:hint="eastAsia"/>
          <w:color w:val="000000"/>
          <w:sz w:val="28"/>
          <w:szCs w:val="28"/>
          <w:highlight w:val="none"/>
        </w:rPr>
        <w:tab/>
      </w:r>
      <w:r>
        <w:rPr>
          <w:color w:val="000000"/>
          <w:sz w:val="28"/>
          <w:szCs w:val="28"/>
          <w:highlight w:val="none"/>
        </w:rPr>
        <w:t xml:space="preserve">23</w:t>
      </w:r>
      <w:r>
        <w:rPr>
          <w:color w:val="000000"/>
          <w:sz w:val="28"/>
          <w:szCs w:val="28"/>
          <w:highlight w:val="none"/>
        </w:rPr>
        <w:fldChar w:fldCharType="end"/>
      </w:r>
      <w:r>
        <w:rPr>
          <w:color w:val="000000"/>
          <w:sz w:val="28"/>
          <w:szCs w:val="28"/>
          <w:highlight w:val="none"/>
        </w:rPr>
      </w:r>
      <w:r/>
    </w:p>
    <w:p>
      <w:pPr>
        <w:pStyle w:val="777"/>
        <w:spacing w:line="480" w:lineRule="auto"/>
        <w:tabs>
          <w:tab w:val="right" w:pos="2400" w:leader="none"/>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"_Toc17931" </w:instrText>
      </w:r>
      <w:r>
        <w:rPr>
          <w:color w:val="000000"/>
          <w:highlight w:val="none"/>
        </w:rPr>
        <w:fldChar w:fldCharType="separate"/>
      </w:r>
      <w:r>
        <w:rPr>
          <w:rFonts w:hint="eastAsia"/>
          <w:color w:val="000000"/>
          <w:sz w:val="28"/>
          <w:szCs w:val="28"/>
          <w:highlight w:val="none"/>
        </w:rPr>
        <w:t xml:space="preserve">第五章</w:t>
      </w:r>
      <w:r>
        <w:rPr>
          <w:rFonts w:hint="eastAsia"/>
          <w:color w:val="000000"/>
          <w:sz w:val="28"/>
          <w:szCs w:val="28"/>
          <w:highlight w:val="none"/>
        </w:rPr>
        <w:tab/>
      </w:r>
      <w:r>
        <w:rPr>
          <w:rFonts w:hint="eastAsia"/>
          <w:color w:val="000000"/>
          <w:sz w:val="28"/>
          <w:szCs w:val="28"/>
          <w:highlight w:val="none"/>
          <w:lang w:val="en-US" w:eastAsia="zh-CN"/>
        </w:rPr>
        <w:t xml:space="preserve"> </w:t>
      </w:r>
      <w:r>
        <w:rPr>
          <w:rFonts w:hint="eastAsia"/>
          <w:color w:val="000000"/>
          <w:sz w:val="28"/>
          <w:szCs w:val="28"/>
          <w:highlight w:val="none"/>
        </w:rPr>
        <w:t xml:space="preserve">合同主要条款及格式</w:t>
      </w:r>
      <w:r>
        <w:rPr>
          <w:rFonts w:hint="eastAsia"/>
          <w:color w:val="000000"/>
          <w:sz w:val="28"/>
          <w:szCs w:val="28"/>
          <w:highlight w:val="none"/>
        </w:rPr>
        <w:tab/>
      </w:r>
      <w:r>
        <w:rPr>
          <w:color w:val="000000"/>
          <w:sz w:val="28"/>
          <w:szCs w:val="28"/>
          <w:highlight w:val="none"/>
        </w:rPr>
        <w:t xml:space="preserve">79</w:t>
      </w:r>
      <w:r>
        <w:rPr>
          <w:color w:val="000000"/>
          <w:sz w:val="28"/>
          <w:szCs w:val="28"/>
          <w:highlight w:val="none"/>
        </w:rPr>
        <w:fldChar w:fldCharType="end"/>
      </w:r>
      <w:r>
        <w:rPr>
          <w:color w:val="000000"/>
          <w:sz w:val="28"/>
          <w:szCs w:val="28"/>
          <w:highlight w:val="none"/>
        </w:rPr>
      </w:r>
      <w:r/>
    </w:p>
    <w:p>
      <w:pPr>
        <w:pStyle w:val="777"/>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"_Toc11634" </w:instrText>
      </w:r>
      <w:r>
        <w:rPr>
          <w:color w:val="000000"/>
          <w:highlight w:val="none"/>
        </w:rPr>
        <w:fldChar w:fldCharType="separate"/>
      </w:r>
      <w:r>
        <w:rPr>
          <w:rFonts w:hint="eastAsia"/>
          <w:color w:val="000000"/>
          <w:sz w:val="28"/>
          <w:szCs w:val="28"/>
          <w:highlight w:val="none"/>
        </w:rPr>
        <w:t xml:space="preserve">第六章</w:t>
      </w:r>
      <w:r>
        <w:rPr>
          <w:rFonts w:hint="eastAsia"/>
          <w:color w:val="000000"/>
          <w:sz w:val="28"/>
          <w:szCs w:val="28"/>
          <w:highlight w:val="none"/>
          <w:lang w:val="en-US" w:eastAsia="zh-CN"/>
        </w:rPr>
        <w:t xml:space="preserve"> </w:t>
      </w:r>
      <w:r>
        <w:rPr>
          <w:rFonts w:hint="eastAsia"/>
          <w:color w:val="000000"/>
          <w:sz w:val="28"/>
          <w:szCs w:val="28"/>
          <w:highlight w:val="none"/>
        </w:rPr>
        <w:t xml:space="preserve">投标文件格式及附件</w:t>
      </w:r>
      <w:r>
        <w:rPr>
          <w:rFonts w:hint="eastAsia"/>
          <w:color w:val="000000"/>
          <w:sz w:val="28"/>
          <w:szCs w:val="28"/>
          <w:highlight w:val="none"/>
        </w:rPr>
        <w:tab/>
      </w:r>
      <w:r>
        <w:rPr>
          <w:color w:val="000000"/>
          <w:sz w:val="28"/>
          <w:szCs w:val="28"/>
          <w:highlight w:val="none"/>
        </w:rPr>
        <w:t xml:space="preserve">85</w:t>
      </w:r>
      <w:r>
        <w:rPr>
          <w:color w:val="000000"/>
          <w:sz w:val="28"/>
          <w:szCs w:val="28"/>
          <w:highlight w:val="none"/>
        </w:rPr>
        <w:fldChar w:fldCharType="end"/>
      </w:r>
      <w:r>
        <w:rPr>
          <w:color w:val="000000"/>
          <w:sz w:val="28"/>
          <w:szCs w:val="28"/>
          <w:highlight w:val="none"/>
        </w:rPr>
      </w:r>
      <w:r/>
    </w:p>
    <w:p>
      <w:pPr>
        <w:pStyle w:val="861"/>
        <w:ind w:left="0" w:firstLine="0"/>
        <w:spacing w:line="480" w:lineRule="auto"/>
        <w:rPr>
          <w:color w:val="000000"/>
          <w:highlight w:val="none"/>
          <w:lang w:val="en-US"/>
        </w:rPr>
      </w:pPr>
      <w:r>
        <w:rPr>
          <w:rFonts w:hint="eastAsia"/>
          <w:color w:val="000000"/>
          <w:sz w:val="28"/>
          <w:szCs w:val="28"/>
          <w:highlight w:val="none"/>
          <w:lang w:val="en-US"/>
        </w:rPr>
        <w:fldChar w:fldCharType="end"/>
      </w:r>
      <w:r>
        <w:rPr>
          <w:color w:val="000000"/>
          <w:highlight w:val="none"/>
          <w:lang w:val="en-US"/>
        </w:rPr>
      </w:r>
      <w:r/>
    </w:p>
    <w:p>
      <w:pPr>
        <w:pStyle w:val="756"/>
        <w:rPr>
          <w:rFonts w:ascii="黑体" w:eastAsia="黑体"/>
          <w:b/>
          <w:color w:val="000000"/>
          <w:sz w:val="36"/>
          <w:highlight w:val="none"/>
        </w:rPr>
      </w:pPr>
      <w:r>
        <w:rPr>
          <w:rFonts w:hint="eastAsia" w:ascii="黑体" w:eastAsia="黑体"/>
          <w:b/>
          <w:color w:val="000000"/>
          <w:sz w:val="36"/>
          <w:highlight w:val="none"/>
        </w:rPr>
        <w:br w:type="page" w:clear="all"/>
      </w:r>
      <w:r>
        <w:rPr>
          <w:rFonts w:ascii="黑体" w:eastAsia="黑体"/>
          <w:b/>
          <w:color w:val="000000"/>
          <w:sz w:val="36"/>
          <w:highlight w:val="none"/>
        </w:rPr>
      </w:r>
      <w:r/>
    </w:p>
    <w:p>
      <w:pPr>
        <w:pStyle w:val="756"/>
        <w:jc w:val="center"/>
        <w:spacing w:line="360" w:lineRule="auto"/>
        <w:rPr>
          <w:rFonts w:ascii="黑体" w:eastAsia="黑体"/>
          <w:b/>
          <w:color w:val="000000"/>
          <w:sz w:val="36"/>
          <w:highlight w:val="none"/>
        </w:rPr>
        <w:outlineLvl w:val="0"/>
      </w:pPr>
      <w:r/>
      <w:bookmarkStart w:id="2" w:name="_Toc10358"/>
      <w:r>
        <w:rPr>
          <w:rFonts w:hint="eastAsia" w:ascii="黑体" w:eastAsia="黑体"/>
          <w:b/>
          <w:color w:val="000000"/>
          <w:sz w:val="36"/>
          <w:highlight w:val="none"/>
        </w:rPr>
        <w:t xml:space="preserve">第一章</w:t>
      </w:r>
      <w:bookmarkEnd w:id="2"/>
      <w:r>
        <w:rPr>
          <w:rFonts w:hint="eastAsia" w:ascii="黑体" w:eastAsia="黑体"/>
          <w:b/>
          <w:color w:val="000000"/>
          <w:sz w:val="36"/>
          <w:highlight w:val="none"/>
        </w:rPr>
        <w:t xml:space="preserve">投标邀请</w:t>
      </w:r>
      <w:r>
        <w:rPr>
          <w:rFonts w:ascii="黑体" w:eastAsia="黑体"/>
          <w:b/>
          <w:color w:val="000000"/>
          <w:sz w:val="36"/>
          <w:highlight w:val="none"/>
        </w:rPr>
      </w:r>
      <w:r/>
    </w:p>
    <w:p>
      <w:pPr>
        <w:pStyle w:val="756"/>
        <w:ind w:firstLine="482"/>
        <w:jc w:val="both"/>
        <w:spacing w:line="360" w:lineRule="auto"/>
        <w:rPr>
          <w:b/>
          <w:bCs/>
          <w:color w:val="000000"/>
          <w:sz w:val="24"/>
          <w:szCs w:val="24"/>
          <w:highlight w:val="none"/>
          <w:lang w:val="en-US" w:bidi="ar-SA"/>
        </w:rPr>
        <w:pBdr>
          <w:top w:val="single" w:color="000000" w:sz="4" w:space="1"/>
          <w:left w:val="single" w:color="000000" w:sz="4" w:space="4"/>
          <w:bottom w:val="single" w:color="000000" w:sz="4" w:space="1"/>
          <w:right w:val="single" w:color="000000" w:sz="4" w:space="4"/>
        </w:pBdr>
      </w:pPr>
      <w:r>
        <w:rPr>
          <w:rFonts w:hint="eastAsia"/>
          <w:b/>
          <w:bCs/>
          <w:color w:val="000000"/>
          <w:sz w:val="24"/>
          <w:szCs w:val="24"/>
          <w:highlight w:val="none"/>
          <w:lang w:val="en-US" w:bidi="ar-SA"/>
        </w:rPr>
        <w:t xml:space="preserve">项目概况</w:t>
      </w:r>
      <w:r>
        <w:rPr>
          <w:b/>
          <w:bCs/>
          <w:color w:val="000000"/>
          <w:sz w:val="24"/>
          <w:szCs w:val="24"/>
          <w:highlight w:val="none"/>
          <w:lang w:val="en-US" w:bidi="ar-SA"/>
        </w:rPr>
      </w:r>
      <w:r/>
    </w:p>
    <w:p>
      <w:pPr>
        <w:pStyle w:val="756"/>
        <w:ind w:firstLine="480"/>
        <w:spacing w:line="360" w:lineRule="auto"/>
        <w:rPr>
          <w:color w:val="000000"/>
          <w:sz w:val="24"/>
          <w:szCs w:val="24"/>
          <w:highlight w:val="none"/>
          <w:lang w:val="en-US" w:bidi="ar-SA"/>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u w:val="single"/>
          <w:lang w:val="en-US" w:bidi="ar-SA"/>
        </w:rPr>
        <w:t xml:space="preserve">江苏开放大学桥林校区办公桌椅采购</w:t>
      </w:r>
      <w:r>
        <w:rPr>
          <w:rFonts w:hint="eastAsia"/>
          <w:color w:val="000000"/>
          <w:sz w:val="24"/>
          <w:szCs w:val="24"/>
          <w:highlight w:val="none"/>
          <w:lang w:val="en-US" w:bidi="ar-SA"/>
        </w:rPr>
        <w:t xml:space="preserve">的潜在供应商应在</w:t>
      </w:r>
      <w:r>
        <w:rPr>
          <w:rFonts w:hint="eastAsia"/>
          <w:color w:val="000000"/>
          <w:sz w:val="24"/>
          <w:szCs w:val="24"/>
          <w:highlight w:val="none"/>
          <w:u w:val="single"/>
          <w:lang w:val="en-US" w:bidi="ar-SA"/>
        </w:rPr>
        <w:t xml:space="preserve">南京市中山路99号12楼1212室</w:t>
      </w:r>
      <w:r>
        <w:rPr>
          <w:rFonts w:hint="eastAsia"/>
          <w:color w:val="000000"/>
          <w:sz w:val="24"/>
          <w:szCs w:val="24"/>
          <w:highlight w:val="none"/>
          <w:lang w:val="en-US" w:bidi="ar-SA"/>
        </w:rPr>
        <w:t xml:space="preserve">获取招标文件，并于</w:t>
      </w:r>
      <w:r>
        <w:rPr>
          <w:rFonts w:hint="eastAsia"/>
          <w:color w:val="000000"/>
          <w:sz w:val="24"/>
          <w:szCs w:val="24"/>
          <w:highlight w:val="none"/>
          <w:u w:val="single"/>
          <w:lang w:val="en-US" w:bidi="ar-SA"/>
        </w:rPr>
        <w:t xml:space="preserve">2026年</w:t>
      </w:r>
      <w:r>
        <w:rPr>
          <w:rFonts w:hint="eastAsia"/>
          <w:color w:val="000000"/>
          <w:sz w:val="24"/>
          <w:szCs w:val="24"/>
          <w:highlight w:val="none"/>
          <w:u w:val="single"/>
          <w:lang w:val="en-US" w:eastAsia="zh-CN" w:bidi="ar-SA"/>
        </w:rPr>
        <w:t xml:space="preserve">7</w:t>
      </w:r>
      <w:r>
        <w:rPr>
          <w:rFonts w:hint="eastAsia"/>
          <w:color w:val="000000"/>
          <w:sz w:val="24"/>
          <w:szCs w:val="24"/>
          <w:highlight w:val="none"/>
          <w:u w:val="single"/>
          <w:lang w:val="en-US" w:bidi="ar-SA"/>
        </w:rPr>
        <w:t xml:space="preserve">月</w:t>
      </w:r>
      <w:r>
        <w:rPr>
          <w:rFonts w:hint="eastAsia"/>
          <w:color w:val="000000"/>
          <w:sz w:val="24"/>
          <w:szCs w:val="24"/>
          <w:highlight w:val="none"/>
          <w:u w:val="single"/>
          <w:lang w:val="en-US" w:eastAsia="zh-CN" w:bidi="ar-SA"/>
        </w:rPr>
        <w:t xml:space="preserve">3</w:t>
      </w:r>
      <w:r>
        <w:rPr>
          <w:rFonts w:hint="eastAsia"/>
          <w:color w:val="000000"/>
          <w:sz w:val="24"/>
          <w:szCs w:val="24"/>
          <w:highlight w:val="none"/>
          <w:u w:val="single"/>
          <w:lang w:val="en-US" w:bidi="ar-SA"/>
        </w:rPr>
        <w:t xml:space="preserve">日9点30分</w:t>
      </w:r>
      <w:r>
        <w:rPr>
          <w:rFonts w:hint="eastAsia"/>
          <w:bCs/>
          <w:color w:val="000000"/>
          <w:sz w:val="24"/>
          <w:szCs w:val="24"/>
          <w:highlight w:val="none"/>
          <w:lang w:val="en-US" w:bidi="ar-SA"/>
        </w:rPr>
        <w:t xml:space="preserve">（北京时间）前递交投标文件</w:t>
      </w:r>
      <w:r>
        <w:rPr>
          <w:rFonts w:hint="eastAsia"/>
          <w:color w:val="000000"/>
          <w:sz w:val="24"/>
          <w:szCs w:val="24"/>
          <w:highlight w:val="none"/>
          <w:lang w:val="en-US" w:bidi="ar-SA"/>
        </w:rPr>
        <w:t xml:space="preserve">。</w:t>
      </w:r>
      <w:r>
        <w:rPr>
          <w:color w:val="000000"/>
          <w:sz w:val="24"/>
          <w:szCs w:val="24"/>
          <w:highlight w:val="none"/>
          <w:lang w:val="en-US" w:bidi="ar-SA"/>
        </w:rPr>
      </w:r>
      <w:r/>
    </w:p>
    <w:p>
      <w:pPr>
        <w:pStyle w:val="756"/>
        <w:ind w:firstLine="482"/>
        <w:spacing w:line="360" w:lineRule="auto"/>
        <w:rPr>
          <w:color w:val="000000"/>
          <w:sz w:val="24"/>
          <w:szCs w:val="24"/>
          <w:highlight w:val="none"/>
        </w:rPr>
      </w:pPr>
      <w:r>
        <w:rPr>
          <w:rFonts w:hint="eastAsia"/>
          <w:b/>
          <w:bCs/>
          <w:color w:val="000000"/>
          <w:sz w:val="24"/>
          <w:szCs w:val="24"/>
          <w:highlight w:val="none"/>
        </w:rPr>
        <w:t xml:space="preserve">一、项目基本情况</w:t>
      </w:r>
      <w:r>
        <w:rPr>
          <w:color w:val="000000"/>
          <w:sz w:val="24"/>
          <w:szCs w:val="24"/>
          <w:highlight w:val="none"/>
        </w:rPr>
      </w:r>
      <w:r/>
    </w:p>
    <w:p>
      <w:pPr>
        <w:pStyle w:val="756"/>
        <w:ind w:firstLine="480"/>
        <w:spacing w:line="360" w:lineRule="auto"/>
        <w:rPr>
          <w:color w:val="000000"/>
          <w:sz w:val="24"/>
          <w:szCs w:val="24"/>
          <w:highlight w:val="none"/>
        </w:rPr>
      </w:pPr>
      <w:r>
        <w:rPr>
          <w:rFonts w:hint="eastAsia"/>
          <w:color w:val="000000"/>
          <w:sz w:val="24"/>
          <w:szCs w:val="24"/>
          <w:highlight w:val="none"/>
        </w:rPr>
        <w:t xml:space="preserve">项目编号：</w:t>
      </w:r>
      <w:r>
        <w:rPr>
          <w:color w:val="000000"/>
          <w:sz w:val="24"/>
          <w:szCs w:val="24"/>
          <w:highlight w:val="none"/>
        </w:rPr>
        <w:t xml:space="preserve">JSZC-320000-SNZX-G2026-0087</w:t>
      </w:r>
      <w:r>
        <w:rPr>
          <w:color w:val="000000"/>
          <w:sz w:val="24"/>
          <w:szCs w:val="24"/>
          <w:highlight w:val="none"/>
        </w:rPr>
      </w:r>
      <w:r/>
    </w:p>
    <w:p>
      <w:pPr>
        <w:pStyle w:val="756"/>
        <w:ind w:firstLine="480"/>
        <w:spacing w:line="360" w:lineRule="auto"/>
        <w:rPr>
          <w:color w:val="000000"/>
          <w:sz w:val="24"/>
          <w:szCs w:val="24"/>
          <w:highlight w:val="none"/>
        </w:rPr>
      </w:pPr>
      <w:r>
        <w:rPr>
          <w:rFonts w:hint="eastAsia"/>
          <w:color w:val="000000"/>
          <w:sz w:val="24"/>
          <w:szCs w:val="24"/>
          <w:highlight w:val="none"/>
        </w:rPr>
        <w:t xml:space="preserve">项目名称：江苏开放大学桥林校区办公桌椅采购</w:t>
      </w:r>
      <w:r>
        <w:rPr>
          <w:color w:val="000000"/>
          <w:sz w:val="24"/>
          <w:szCs w:val="24"/>
          <w:highlight w:val="none"/>
        </w:rPr>
      </w:r>
      <w:r/>
    </w:p>
    <w:p>
      <w:pPr>
        <w:pStyle w:val="756"/>
        <w:ind w:firstLine="480"/>
        <w:spacing w:line="360" w:lineRule="auto"/>
        <w:rPr>
          <w:color w:val="000000"/>
          <w:sz w:val="24"/>
          <w:szCs w:val="24"/>
          <w:highlight w:val="none"/>
        </w:rPr>
      </w:pPr>
      <w:r>
        <w:rPr>
          <w:rFonts w:hint="eastAsia"/>
          <w:color w:val="000000"/>
          <w:sz w:val="24"/>
          <w:szCs w:val="24"/>
          <w:highlight w:val="none"/>
        </w:rPr>
        <w:t xml:space="preserve">采购方式：公开招标</w:t>
      </w:r>
      <w:r>
        <w:rPr>
          <w:color w:val="000000"/>
          <w:sz w:val="24"/>
          <w:szCs w:val="24"/>
          <w:highlight w:val="none"/>
        </w:rPr>
      </w:r>
      <w:r/>
    </w:p>
    <w:p>
      <w:pPr>
        <w:pStyle w:val="756"/>
        <w:ind w:firstLine="480"/>
        <w:spacing w:line="360" w:lineRule="auto"/>
        <w:rPr>
          <w:color w:val="000000"/>
          <w:sz w:val="24"/>
          <w:szCs w:val="24"/>
          <w:highlight w:val="none"/>
        </w:rPr>
      </w:pPr>
      <w:r>
        <w:rPr>
          <w:rFonts w:hint="eastAsia"/>
          <w:color w:val="000000"/>
          <w:sz w:val="24"/>
          <w:szCs w:val="24"/>
          <w:highlight w:val="none"/>
        </w:rPr>
        <w:t xml:space="preserve">预算金额：</w:t>
      </w:r>
      <w:r>
        <w:rPr>
          <w:rFonts w:hint="eastAsia"/>
          <w:color w:val="000000"/>
          <w:sz w:val="24"/>
          <w:szCs w:val="24"/>
          <w:highlight w:val="none"/>
          <w:lang w:val="en-US"/>
        </w:rPr>
        <w:t xml:space="preserve">160</w:t>
      </w:r>
      <w:r>
        <w:rPr>
          <w:rFonts w:hint="eastAsia"/>
          <w:color w:val="000000"/>
          <w:sz w:val="24"/>
          <w:szCs w:val="24"/>
          <w:highlight w:val="none"/>
        </w:rPr>
        <w:t xml:space="preserve">万元</w:t>
      </w:r>
      <w:r>
        <w:rPr>
          <w:color w:val="000000"/>
          <w:sz w:val="24"/>
          <w:szCs w:val="24"/>
          <w:highlight w:val="none"/>
        </w:rPr>
      </w:r>
      <w:r/>
    </w:p>
    <w:p>
      <w:pPr>
        <w:pStyle w:val="756"/>
        <w:ind w:firstLine="480"/>
        <w:spacing w:line="360" w:lineRule="auto"/>
        <w:rPr>
          <w:color w:val="000000"/>
          <w:sz w:val="24"/>
          <w:szCs w:val="24"/>
          <w:highlight w:val="none"/>
          <w:lang w:val="en-US"/>
        </w:rPr>
      </w:pPr>
      <w:r>
        <w:rPr>
          <w:rFonts w:hint="eastAsia"/>
          <w:color w:val="000000"/>
          <w:sz w:val="24"/>
          <w:szCs w:val="24"/>
          <w:highlight w:val="none"/>
        </w:rPr>
        <w:t xml:space="preserve">最高限价：</w:t>
      </w:r>
      <w:r>
        <w:rPr>
          <w:rFonts w:hint="eastAsia"/>
          <w:color w:val="000000"/>
          <w:sz w:val="24"/>
          <w:szCs w:val="24"/>
          <w:highlight w:val="none"/>
          <w:lang w:val="en-US"/>
        </w:rPr>
        <w:t xml:space="preserve">160</w:t>
      </w:r>
      <w:r>
        <w:rPr>
          <w:rFonts w:hint="eastAsia"/>
          <w:color w:val="000000"/>
          <w:sz w:val="24"/>
          <w:szCs w:val="24"/>
          <w:highlight w:val="none"/>
        </w:rPr>
        <w:t xml:space="preserve">万元，投标报价</w:t>
      </w:r>
      <w:r>
        <w:rPr>
          <w:rFonts w:hint="eastAsia"/>
          <w:color w:val="000000"/>
          <w:sz w:val="24"/>
          <w:szCs w:val="24"/>
          <w:highlight w:val="none"/>
          <w:lang w:val="en-US"/>
        </w:rPr>
        <w:t xml:space="preserve">超过最高限价的为无效投标。</w:t>
      </w:r>
      <w:r>
        <w:rPr>
          <w:color w:val="000000"/>
          <w:sz w:val="24"/>
          <w:szCs w:val="24"/>
          <w:highlight w:val="none"/>
          <w:lang w:val="en-US"/>
        </w:rPr>
      </w:r>
      <w:r/>
    </w:p>
    <w:p>
      <w:pPr>
        <w:pStyle w:val="756"/>
        <w:ind w:firstLine="480"/>
        <w:spacing w:line="360" w:lineRule="auto"/>
        <w:rPr>
          <w:color w:val="000000"/>
          <w:sz w:val="24"/>
          <w:szCs w:val="24"/>
          <w:highlight w:val="none"/>
        </w:rPr>
      </w:pPr>
      <w:r>
        <w:rPr>
          <w:rFonts w:hint="eastAsia"/>
          <w:color w:val="000000"/>
          <w:sz w:val="24"/>
          <w:szCs w:val="24"/>
          <w:highlight w:val="none"/>
        </w:rPr>
        <w:t xml:space="preserve">采购需求：</w:t>
      </w:r>
      <w:r>
        <w:rPr>
          <w:rFonts w:hint="eastAsia"/>
          <w:color w:val="000000"/>
          <w:sz w:val="24"/>
          <w:szCs w:val="24"/>
          <w:highlight w:val="none"/>
          <w:lang w:val="en-US"/>
        </w:rPr>
        <w:t xml:space="preserve">具体要求详见采购文件第四章招标项目的技术规格、要求和数量等。</w:t>
      </w:r>
      <w:r>
        <w:rPr>
          <w:color w:val="000000"/>
          <w:sz w:val="24"/>
          <w:szCs w:val="24"/>
          <w:highlight w:val="none"/>
        </w:rPr>
      </w:r>
      <w:r/>
    </w:p>
    <w:p>
      <w:pPr>
        <w:pStyle w:val="763"/>
        <w:ind w:firstLine="480"/>
        <w:spacing w:line="360" w:lineRule="auto"/>
        <w:rPr>
          <w:color w:val="000000"/>
          <w:sz w:val="24"/>
          <w:szCs w:val="24"/>
          <w:highlight w:val="none"/>
          <w:lang w:val="en-US"/>
        </w:rPr>
      </w:pPr>
      <w:r>
        <w:rPr>
          <w:rFonts w:hint="eastAsia"/>
          <w:color w:val="000000"/>
          <w:sz w:val="24"/>
          <w:szCs w:val="24"/>
          <w:highlight w:val="none"/>
          <w:lang w:val="en-US"/>
        </w:rPr>
        <w:t xml:space="preserve">合同履行期限</w:t>
      </w:r>
      <w:r>
        <w:rPr>
          <w:rFonts w:hint="eastAsia"/>
          <w:color w:val="000000"/>
          <w:sz w:val="24"/>
          <w:szCs w:val="24"/>
          <w:highlight w:val="none"/>
        </w:rPr>
        <w:t xml:space="preserve">：</w:t>
      </w:r>
      <w:r>
        <w:rPr>
          <w:rFonts w:hint="eastAsia"/>
          <w:color w:val="000000"/>
          <w:sz w:val="24"/>
          <w:highlight w:val="none"/>
        </w:rPr>
        <w:t xml:space="preserve">本项目</w:t>
      </w:r>
      <w:r>
        <w:rPr>
          <w:color w:val="000000"/>
          <w:sz w:val="24"/>
          <w:highlight w:val="none"/>
        </w:rPr>
        <w:t xml:space="preserve">2026年7月30日前完成所有产品的供货安装与调试</w:t>
      </w:r>
      <w:r>
        <w:rPr>
          <w:rFonts w:hint="eastAsia"/>
          <w:color w:val="000000"/>
          <w:sz w:val="24"/>
          <w:highlight w:val="none"/>
        </w:rPr>
        <w:t xml:space="preserve">。</w:t>
      </w:r>
      <w:r>
        <w:rPr>
          <w:color w:val="000000"/>
          <w:sz w:val="24"/>
          <w:szCs w:val="24"/>
          <w:highlight w:val="none"/>
          <w:lang w:val="en-US"/>
        </w:rPr>
      </w:r>
      <w:r/>
    </w:p>
    <w:p>
      <w:pPr>
        <w:pStyle w:val="756"/>
        <w:ind w:firstLine="480"/>
        <w:spacing w:line="360" w:lineRule="auto"/>
        <w:rPr>
          <w:color w:val="000000"/>
          <w:sz w:val="24"/>
          <w:szCs w:val="24"/>
          <w:highlight w:val="none"/>
        </w:rPr>
      </w:pPr>
      <w:r>
        <w:rPr>
          <w:rFonts w:hint="eastAsia"/>
          <w:color w:val="000000"/>
          <w:sz w:val="24"/>
          <w:szCs w:val="24"/>
          <w:highlight w:val="none"/>
        </w:rPr>
        <w:t xml:space="preserve">本项目</w:t>
      </w:r>
      <w:r>
        <w:rPr>
          <w:rFonts w:hint="eastAsia"/>
          <w:b/>
          <w:bCs/>
          <w:color w:val="000000"/>
          <w:sz w:val="24"/>
          <w:szCs w:val="24"/>
          <w:highlight w:val="none"/>
        </w:rPr>
        <w:t xml:space="preserve">不接受</w:t>
      </w:r>
      <w:r>
        <w:rPr>
          <w:rFonts w:hint="eastAsia"/>
          <w:color w:val="000000"/>
          <w:sz w:val="24"/>
          <w:szCs w:val="24"/>
          <w:highlight w:val="none"/>
        </w:rPr>
        <w:t xml:space="preserve">联合体投标。</w:t>
      </w:r>
      <w:r>
        <w:rPr>
          <w:color w:val="000000"/>
          <w:sz w:val="24"/>
          <w:szCs w:val="24"/>
          <w:highlight w:val="none"/>
        </w:rPr>
      </w:r>
      <w:r/>
    </w:p>
    <w:p>
      <w:pPr>
        <w:pStyle w:val="756"/>
        <w:contextualSpacing/>
        <w:ind w:firstLine="482"/>
        <w:spacing w:line="360" w:lineRule="auto"/>
        <w:rPr>
          <w:b/>
          <w:bCs/>
          <w:color w:val="000000"/>
          <w:sz w:val="24"/>
          <w:szCs w:val="24"/>
          <w:highlight w:val="none"/>
        </w:rPr>
      </w:pPr>
      <w:r/>
      <w:bookmarkStart w:id="3" w:name="二、申请人的资格要求："/>
      <w:r/>
      <w:bookmarkEnd w:id="3"/>
      <w:r>
        <w:rPr>
          <w:rFonts w:hint="eastAsia"/>
          <w:b/>
          <w:bCs/>
          <w:color w:val="000000"/>
          <w:sz w:val="24"/>
          <w:szCs w:val="24"/>
          <w:highlight w:val="none"/>
        </w:rPr>
        <w:t xml:space="preserve">二、申请人的资格要求：</w:t>
      </w:r>
      <w:r>
        <w:rPr>
          <w:b/>
          <w:bCs/>
          <w:color w:val="000000"/>
          <w:sz w:val="24"/>
          <w:szCs w:val="24"/>
          <w:highlight w:val="none"/>
        </w:rPr>
      </w:r>
      <w:r/>
    </w:p>
    <w:p>
      <w:pPr>
        <w:pStyle w:val="861"/>
        <w:contextualSpacing/>
        <w:ind w:left="0" w:firstLine="480"/>
        <w:spacing w:line="360" w:lineRule="auto"/>
        <w:tabs>
          <w:tab w:val="left" w:pos="1061" w:leader="none"/>
        </w:tabs>
        <w:rPr>
          <w:color w:val="000000"/>
          <w:sz w:val="24"/>
          <w:szCs w:val="24"/>
          <w:highlight w:val="none"/>
        </w:rPr>
      </w:pPr>
      <w:r>
        <w:rPr>
          <w:rFonts w:hint="eastAsia"/>
          <w:color w:val="000000"/>
          <w:sz w:val="24"/>
          <w:szCs w:val="24"/>
          <w:highlight w:val="none"/>
        </w:rPr>
        <w:t xml:space="preserve">（一）满足《中华人民共和国政府采购法》第二十二条规定：</w:t>
      </w:r>
      <w:r>
        <w:rPr>
          <w:color w:val="000000"/>
          <w:sz w:val="24"/>
          <w:szCs w:val="24"/>
          <w:highlight w:val="none"/>
        </w:rPr>
      </w:r>
      <w:r/>
    </w:p>
    <w:p>
      <w:pPr>
        <w:pStyle w:val="861"/>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1、具有独立承担民事责任的能力（提供法人或者其他组织的营业执照，自然人的身份证明）；</w:t>
      </w:r>
      <w:r>
        <w:rPr>
          <w:color w:val="000000"/>
          <w:sz w:val="24"/>
          <w:szCs w:val="24"/>
          <w:highlight w:val="none"/>
        </w:rPr>
      </w:r>
      <w:r/>
    </w:p>
    <w:p>
      <w:pPr>
        <w:pStyle w:val="861"/>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2024年度或者2025年度经审计的财务报告复印件，否则视为未提供）；</w:t>
      </w:r>
      <w:r>
        <w:rPr>
          <w:color w:val="000000"/>
          <w:sz w:val="24"/>
          <w:szCs w:val="24"/>
          <w:highlight w:val="none"/>
        </w:rPr>
      </w:r>
      <w:r/>
    </w:p>
    <w:p>
      <w:pPr>
        <w:pStyle w:val="861"/>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3、具有履行合同所必需的设备和专业技术能力（提供履行合同所必需的设备和专业技术能力的声明及证明材料复印件加盖公章）；</w:t>
      </w:r>
      <w:r>
        <w:rPr>
          <w:color w:val="000000"/>
          <w:sz w:val="24"/>
          <w:szCs w:val="24"/>
          <w:highlight w:val="none"/>
        </w:rPr>
      </w:r>
      <w:r/>
    </w:p>
    <w:p>
      <w:pPr>
        <w:pStyle w:val="861"/>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4、有依法缴纳税收和社会保障资金的良好记录（提供参加本次采购活动前一年内至少一个月依法缴纳增值税或企业所得税或印花税的凭据，及社会保障资金的相关材料复印件加盖公章）；</w:t>
      </w:r>
      <w:r>
        <w:rPr>
          <w:color w:val="000000"/>
          <w:sz w:val="24"/>
          <w:szCs w:val="24"/>
          <w:highlight w:val="none"/>
        </w:rPr>
      </w:r>
      <w:r/>
    </w:p>
    <w:p>
      <w:pPr>
        <w:pStyle w:val="861"/>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5、参加本项目前三年内，在经营活动中没有重大违法记录（提供参加本次采购活动前三年内在经营活动中没有重大违法记录的声明）；</w:t>
      </w:r>
      <w:r>
        <w:rPr>
          <w:color w:val="000000"/>
          <w:sz w:val="24"/>
          <w:szCs w:val="24"/>
          <w:highlight w:val="none"/>
        </w:rPr>
      </w:r>
      <w:r/>
    </w:p>
    <w:p>
      <w:pPr>
        <w:pStyle w:val="861"/>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6、法律、行政法规规定的其他条件。</w:t>
      </w:r>
      <w:r>
        <w:rPr>
          <w:color w:val="000000"/>
          <w:sz w:val="24"/>
          <w:szCs w:val="24"/>
          <w:highlight w:val="none"/>
        </w:rPr>
      </w:r>
      <w:r/>
    </w:p>
    <w:p>
      <w:pPr>
        <w:pStyle w:val="756"/>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rPr>
          <w:color w:val="000000"/>
          <w:sz w:val="24"/>
          <w:szCs w:val="24"/>
          <w:highlight w:val="none"/>
        </w:rPr>
      </w:r>
      <w:r/>
    </w:p>
    <w:p>
      <w:pPr>
        <w:pStyle w:val="756"/>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（1）本项目整体专门面向中小企业采购工程。</w:t>
      </w:r>
      <w:r>
        <w:rPr>
          <w:color w:val="000000"/>
          <w:sz w:val="24"/>
          <w:szCs w:val="24"/>
          <w:highlight w:val="none"/>
        </w:rPr>
      </w:r>
      <w:r/>
    </w:p>
    <w:p>
      <w:pPr>
        <w:pStyle w:val="756"/>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（2）本项目整体专门面向小微企业采购工程。</w:t>
      </w:r>
      <w:r>
        <w:rPr>
          <w:color w:val="000000"/>
          <w:sz w:val="24"/>
          <w:szCs w:val="24"/>
          <w:highlight w:val="none"/>
        </w:rPr>
      </w:r>
      <w:r/>
    </w:p>
    <w:p>
      <w:pPr>
        <w:pStyle w:val="756"/>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（3）本项目通过以下第（）种方式预留部分采购份额采购中小企业工程：</w:t>
      </w:r>
      <w:r>
        <w:rPr>
          <w:color w:val="000000"/>
          <w:sz w:val="24"/>
          <w:szCs w:val="24"/>
          <w:highlight w:val="none"/>
        </w:rPr>
      </w:r>
      <w:r/>
    </w:p>
    <w:p>
      <w:pPr>
        <w:pStyle w:val="756"/>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①本项目要求供应商以联合体形式参加，中小企业合同金额应当达到的比例为/%。</w:t>
      </w:r>
      <w:r>
        <w:rPr>
          <w:color w:val="000000"/>
          <w:sz w:val="24"/>
          <w:szCs w:val="24"/>
          <w:highlight w:val="none"/>
        </w:rPr>
      </w:r>
      <w:r/>
    </w:p>
    <w:p>
      <w:pPr>
        <w:pStyle w:val="756"/>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②本项目要求供应商进行合同分包，中小企业合同金额应当达到的比例为/%。</w:t>
      </w:r>
      <w:r>
        <w:rPr>
          <w:color w:val="000000"/>
          <w:sz w:val="24"/>
          <w:szCs w:val="24"/>
          <w:highlight w:val="none"/>
        </w:rPr>
      </w:r>
      <w:r/>
    </w:p>
    <w:p>
      <w:pPr>
        <w:pStyle w:val="756"/>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（4）本项目为非预留份额的采购项目或采购包，执行价格扣除优惠政策，具体详见第三章。</w:t>
      </w:r>
      <w:r>
        <w:rPr>
          <w:color w:val="000000"/>
          <w:sz w:val="24"/>
          <w:szCs w:val="24"/>
          <w:highlight w:val="none"/>
        </w:rPr>
      </w:r>
      <w:r/>
    </w:p>
    <w:p>
      <w:pPr>
        <w:pStyle w:val="861"/>
        <w:ind w:left="0" w:firstLine="480"/>
        <w:spacing w:line="360" w:lineRule="auto"/>
        <w:tabs>
          <w:tab w:val="left" w:pos="1061" w:leader="none"/>
        </w:tabs>
        <w:rPr>
          <w:color w:val="000000"/>
          <w:sz w:val="24"/>
          <w:szCs w:val="24"/>
          <w:highlight w:val="none"/>
        </w:rPr>
      </w:pPr>
      <w:r>
        <w:rPr>
          <w:rFonts w:hint="eastAsia"/>
          <w:color w:val="000000"/>
          <w:sz w:val="24"/>
          <w:szCs w:val="24"/>
          <w:highlight w:val="none"/>
        </w:rPr>
        <w:t xml:space="preserve">（三）本项目的特定资格要求：</w:t>
      </w:r>
      <w:bookmarkStart w:id="4" w:name="三、获取招标文件"/>
      <w:r/>
      <w:bookmarkEnd w:id="4"/>
      <w:r>
        <w:rPr>
          <w:rFonts w:hint="eastAsia"/>
          <w:color w:val="000000"/>
          <w:sz w:val="24"/>
          <w:szCs w:val="24"/>
          <w:highlight w:val="none"/>
          <w:lang w:val="en-US"/>
        </w:rPr>
        <w:t xml:space="preserve">无</w:t>
      </w:r>
      <w:r>
        <w:rPr>
          <w:rFonts w:hint="eastAsia"/>
          <w:color w:val="000000"/>
          <w:sz w:val="24"/>
          <w:szCs w:val="24"/>
          <w:highlight w:val="none"/>
        </w:rPr>
        <w:t xml:space="preserve"> </w:t>
      </w:r>
      <w:r>
        <w:rPr>
          <w:color w:val="000000"/>
          <w:sz w:val="24"/>
          <w:szCs w:val="24"/>
          <w:highlight w:val="none"/>
        </w:rPr>
      </w:r>
      <w:r/>
    </w:p>
    <w:p>
      <w:pPr>
        <w:pStyle w:val="861"/>
        <w:ind w:left="0" w:firstLine="482"/>
        <w:spacing w:line="360" w:lineRule="auto"/>
        <w:tabs>
          <w:tab w:val="left" w:pos="1061" w:leader="none"/>
        </w:tabs>
        <w:rPr>
          <w:b/>
          <w:bCs/>
          <w:color w:val="000000"/>
          <w:sz w:val="24"/>
          <w:szCs w:val="24"/>
          <w:highlight w:val="none"/>
        </w:rPr>
      </w:pPr>
      <w:r>
        <w:rPr>
          <w:rFonts w:hint="eastAsia"/>
          <w:b/>
          <w:bCs/>
          <w:color w:val="000000"/>
          <w:sz w:val="24"/>
          <w:szCs w:val="24"/>
          <w:highlight w:val="none"/>
        </w:rPr>
        <w:t xml:space="preserve">三、获取招标文件</w:t>
      </w:r>
      <w:r>
        <w:rPr>
          <w:b/>
          <w:bCs/>
          <w:color w:val="000000"/>
          <w:sz w:val="24"/>
          <w:szCs w:val="24"/>
          <w:highlight w:val="none"/>
        </w:rPr>
      </w:r>
      <w:r/>
    </w:p>
    <w:p>
      <w:pPr>
        <w:pStyle w:val="756"/>
        <w:contextualSpacing/>
        <w:ind w:firstLine="480"/>
        <w:spacing w:line="360" w:lineRule="auto"/>
        <w:rPr>
          <w:color w:val="000000"/>
          <w:sz w:val="24"/>
          <w:szCs w:val="24"/>
          <w:highlight w:val="none"/>
          <w:lang w:val="en-US"/>
        </w:rPr>
      </w:pPr>
      <w:r/>
      <w:bookmarkStart w:id="5" w:name="四、提交投标文件截止时间、开标时间和地点"/>
      <w:r/>
      <w:bookmarkEnd w:id="5"/>
      <w:r>
        <w:rPr>
          <w:rFonts w:hint="eastAsia"/>
          <w:color w:val="000000"/>
          <w:sz w:val="24"/>
          <w:szCs w:val="24"/>
          <w:highlight w:val="none"/>
          <w:lang w:val="en-US"/>
        </w:rPr>
        <w:t xml:space="preserve">时间：自招标文件公告发布之日起5个工作日</w:t>
      </w:r>
      <w:r>
        <w:rPr>
          <w:color w:val="000000"/>
          <w:sz w:val="24"/>
          <w:szCs w:val="24"/>
          <w:highlight w:val="none"/>
          <w:lang w:val="en-US"/>
        </w:rPr>
      </w:r>
      <w:r/>
    </w:p>
    <w:p>
      <w:pPr>
        <w:pStyle w:val="756"/>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地点：江苏政府采购网苏采云系统</w:t>
      </w:r>
      <w:r>
        <w:rPr>
          <w:color w:val="000000"/>
          <w:sz w:val="24"/>
          <w:szCs w:val="24"/>
          <w:highlight w:val="none"/>
          <w:lang w:val="en-US"/>
        </w:rPr>
      </w:r>
      <w:r/>
    </w:p>
    <w:p>
      <w:pPr>
        <w:pStyle w:val="756"/>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方式：网上下载</w:t>
      </w:r>
      <w:r>
        <w:rPr>
          <w:color w:val="000000"/>
          <w:sz w:val="24"/>
          <w:szCs w:val="24"/>
          <w:highlight w:val="none"/>
          <w:lang w:val="en-US"/>
        </w:rPr>
      </w:r>
      <w:r/>
    </w:p>
    <w:p>
      <w:pPr>
        <w:pStyle w:val="756"/>
        <w:contextualSpacing/>
        <w:ind w:firstLine="480"/>
        <w:spacing w:line="360" w:lineRule="auto"/>
        <w:rPr>
          <w:color w:val="000000"/>
          <w:sz w:val="24"/>
          <w:szCs w:val="24"/>
          <w:highlight w:val="none"/>
        </w:rPr>
      </w:pPr>
      <w:r>
        <w:rPr>
          <w:rFonts w:hint="eastAsia"/>
          <w:color w:val="000000"/>
          <w:sz w:val="24"/>
          <w:szCs w:val="24"/>
          <w:highlight w:val="none"/>
          <w:lang w:val="en-US"/>
        </w:rPr>
        <w:t xml:space="preserve">售价：0元</w:t>
      </w:r>
      <w:r>
        <w:rPr>
          <w:color w:val="000000"/>
          <w:sz w:val="24"/>
          <w:szCs w:val="24"/>
          <w:highlight w:val="none"/>
        </w:rPr>
      </w:r>
      <w:r/>
    </w:p>
    <w:p>
      <w:pPr>
        <w:pStyle w:val="756"/>
        <w:ind w:firstLine="482"/>
        <w:spacing w:line="360" w:lineRule="auto"/>
        <w:rPr>
          <w:b/>
          <w:bCs/>
          <w:color w:val="000000"/>
          <w:sz w:val="24"/>
          <w:szCs w:val="24"/>
          <w:highlight w:val="none"/>
        </w:rPr>
      </w:pPr>
      <w:r>
        <w:rPr>
          <w:rFonts w:hint="eastAsia"/>
          <w:b/>
          <w:bCs/>
          <w:color w:val="000000"/>
          <w:sz w:val="24"/>
          <w:szCs w:val="24"/>
          <w:highlight w:val="none"/>
        </w:rPr>
        <w:t xml:space="preserve">四、提交投标文件截止时间、开标时间和地点</w:t>
      </w:r>
      <w:r>
        <w:rPr>
          <w:b/>
          <w:bCs/>
          <w:color w:val="000000"/>
          <w:sz w:val="24"/>
          <w:szCs w:val="24"/>
          <w:highlight w:val="none"/>
        </w:rPr>
      </w:r>
      <w:r/>
    </w:p>
    <w:p>
      <w:pPr>
        <w:pStyle w:val="756"/>
        <w:ind w:firstLine="480"/>
        <w:spacing w:line="360" w:lineRule="auto"/>
        <w:rPr>
          <w:color w:val="000000"/>
          <w:sz w:val="24"/>
          <w:szCs w:val="24"/>
          <w:highlight w:val="none"/>
        </w:rPr>
      </w:pPr>
      <w:r>
        <w:rPr>
          <w:rFonts w:hint="eastAsia"/>
          <w:color w:val="000000"/>
          <w:sz w:val="24"/>
          <w:szCs w:val="24"/>
          <w:highlight w:val="none"/>
        </w:rPr>
        <w:t xml:space="preserve">时间：</w:t>
      </w:r>
      <w:r>
        <w:rPr>
          <w:rFonts w:hint="eastAsia"/>
          <w:color w:val="000000"/>
          <w:sz w:val="24"/>
          <w:szCs w:val="24"/>
          <w:highlight w:val="none"/>
          <w:u w:val="single"/>
          <w:lang w:val="en-US" w:bidi="ar-SA"/>
        </w:rPr>
        <w:t xml:space="preserve">2026年</w:t>
      </w:r>
      <w:r>
        <w:rPr>
          <w:rFonts w:hint="eastAsia"/>
          <w:color w:val="000000"/>
          <w:sz w:val="24"/>
          <w:szCs w:val="24"/>
          <w:highlight w:val="none"/>
          <w:u w:val="single"/>
          <w:lang w:val="en-US" w:eastAsia="zh-CN" w:bidi="ar-SA"/>
        </w:rPr>
        <w:t xml:space="preserve">7</w:t>
      </w:r>
      <w:r>
        <w:rPr>
          <w:rFonts w:hint="eastAsia"/>
          <w:color w:val="000000"/>
          <w:sz w:val="24"/>
          <w:szCs w:val="24"/>
          <w:highlight w:val="none"/>
          <w:u w:val="single"/>
          <w:lang w:val="en-US" w:bidi="ar-SA"/>
        </w:rPr>
        <w:t xml:space="preserve">月</w:t>
      </w:r>
      <w:r>
        <w:rPr>
          <w:rFonts w:hint="eastAsia"/>
          <w:color w:val="000000"/>
          <w:sz w:val="24"/>
          <w:szCs w:val="24"/>
          <w:highlight w:val="none"/>
          <w:u w:val="single"/>
          <w:lang w:val="en-US" w:eastAsia="zh-CN" w:bidi="ar-SA"/>
        </w:rPr>
        <w:t xml:space="preserve">3</w:t>
      </w:r>
      <w:r>
        <w:rPr>
          <w:rFonts w:hint="eastAsia"/>
          <w:color w:val="000000"/>
          <w:sz w:val="24"/>
          <w:szCs w:val="24"/>
          <w:highlight w:val="none"/>
          <w:u w:val="single"/>
          <w:lang w:val="en-US" w:bidi="ar-SA"/>
        </w:rPr>
        <w:t xml:space="preserve">日9点30分</w:t>
      </w:r>
      <w:r>
        <w:rPr>
          <w:rFonts w:hint="eastAsia"/>
          <w:color w:val="000000"/>
          <w:sz w:val="24"/>
          <w:szCs w:val="24"/>
          <w:highlight w:val="none"/>
        </w:rPr>
        <w:t xml:space="preserve">（北京时间）</w:t>
      </w:r>
      <w:r>
        <w:rPr>
          <w:color w:val="000000"/>
          <w:sz w:val="24"/>
          <w:szCs w:val="24"/>
          <w:highlight w:val="none"/>
        </w:rPr>
      </w:r>
      <w:r/>
    </w:p>
    <w:p>
      <w:pPr>
        <w:pStyle w:val="756"/>
        <w:ind w:firstLine="480"/>
        <w:spacing w:line="360" w:lineRule="auto"/>
        <w:rPr>
          <w:color w:val="000000"/>
          <w:sz w:val="24"/>
          <w:szCs w:val="24"/>
          <w:highlight w:val="none"/>
          <w:lang w:val="en-US"/>
        </w:rPr>
      </w:pPr>
      <w:r>
        <w:rPr>
          <w:rFonts w:hint="eastAsia"/>
          <w:color w:val="000000"/>
          <w:sz w:val="24"/>
          <w:szCs w:val="24"/>
          <w:highlight w:val="none"/>
        </w:rPr>
        <w:t xml:space="preserve">地点：</w:t>
      </w:r>
      <w:r>
        <w:rPr>
          <w:rFonts w:hint="eastAsia"/>
          <w:color w:val="000000"/>
          <w:sz w:val="24"/>
          <w:szCs w:val="24"/>
          <w:highlight w:val="none"/>
          <w:u w:val="single"/>
          <w:lang w:val="en-US"/>
        </w:rPr>
        <w:t xml:space="preserve">江苏省政府采购交易系统（以下简称“苏采云系统”）网上开标大厅</w:t>
      </w:r>
      <w:r>
        <w:rPr>
          <w:color w:val="000000"/>
          <w:sz w:val="24"/>
          <w:szCs w:val="24"/>
          <w:highlight w:val="none"/>
          <w:lang w:val="en-US"/>
        </w:rPr>
      </w:r>
      <w:r/>
    </w:p>
    <w:p>
      <w:pPr>
        <w:pStyle w:val="756"/>
        <w:ind w:firstLine="482"/>
        <w:spacing w:line="360" w:lineRule="auto"/>
        <w:rPr>
          <w:b/>
          <w:bCs/>
          <w:color w:val="000000"/>
          <w:sz w:val="24"/>
          <w:szCs w:val="24"/>
          <w:highlight w:val="none"/>
        </w:rPr>
      </w:pPr>
      <w:r>
        <w:rPr>
          <w:rFonts w:hint="eastAsia"/>
          <w:b/>
          <w:bCs/>
          <w:color w:val="000000"/>
          <w:sz w:val="24"/>
          <w:szCs w:val="24"/>
          <w:highlight w:val="none"/>
        </w:rPr>
        <w:t xml:space="preserve">五、公告期限</w:t>
      </w:r>
      <w:r>
        <w:rPr>
          <w:b/>
          <w:bCs/>
          <w:color w:val="000000"/>
          <w:sz w:val="24"/>
          <w:szCs w:val="24"/>
          <w:highlight w:val="none"/>
        </w:rPr>
      </w:r>
      <w:r/>
    </w:p>
    <w:p>
      <w:pPr>
        <w:pStyle w:val="756"/>
        <w:ind w:firstLine="480"/>
        <w:spacing w:line="360" w:lineRule="auto"/>
        <w:rPr>
          <w:color w:val="000000"/>
          <w:sz w:val="28"/>
          <w:szCs w:val="28"/>
          <w:highlight w:val="none"/>
        </w:rPr>
      </w:pPr>
      <w:r>
        <w:rPr>
          <w:rFonts w:hint="eastAsia"/>
          <w:color w:val="000000"/>
          <w:sz w:val="24"/>
          <w:szCs w:val="24"/>
          <w:highlight w:val="none"/>
        </w:rPr>
        <w:t xml:space="preserve">自本公告发布之日起5个工作日。</w:t>
      </w:r>
      <w:r>
        <w:rPr>
          <w:color w:val="000000"/>
          <w:sz w:val="28"/>
          <w:szCs w:val="28"/>
          <w:highlight w:val="none"/>
        </w:rPr>
      </w:r>
      <w:r/>
    </w:p>
    <w:p>
      <w:pPr>
        <w:pStyle w:val="756"/>
        <w:ind w:firstLine="482"/>
        <w:spacing w:line="360" w:lineRule="auto"/>
        <w:rPr>
          <w:b/>
          <w:bCs/>
          <w:color w:val="000000"/>
          <w:sz w:val="24"/>
          <w:szCs w:val="24"/>
          <w:highlight w:val="none"/>
        </w:rPr>
      </w:pPr>
      <w:r>
        <w:rPr>
          <w:rFonts w:hint="eastAsia"/>
          <w:b/>
          <w:bCs/>
          <w:color w:val="000000"/>
          <w:sz w:val="24"/>
          <w:szCs w:val="24"/>
          <w:highlight w:val="none"/>
        </w:rPr>
        <w:t xml:space="preserve">六、其他补充事宜</w:t>
      </w:r>
      <w:r>
        <w:rPr>
          <w:b/>
          <w:bCs/>
          <w:color w:val="000000"/>
          <w:sz w:val="24"/>
          <w:szCs w:val="24"/>
          <w:highlight w:val="none"/>
        </w:rPr>
      </w:r>
      <w:r/>
    </w:p>
    <w:p>
      <w:pPr>
        <w:pStyle w:val="756"/>
        <w:ind w:firstLine="480"/>
        <w:spacing w:line="360" w:lineRule="auto"/>
        <w:rPr>
          <w:color w:val="000000"/>
          <w:sz w:val="24"/>
          <w:szCs w:val="24"/>
          <w:highlight w:val="none"/>
          <w:lang w:val="en-US"/>
        </w:rPr>
      </w:pPr>
      <w:r/>
      <w:bookmarkStart w:id="6" w:name="七、对本次招标提出询问，请按以下方式联系。"/>
      <w:r/>
      <w:bookmarkEnd w:id="6"/>
      <w:r/>
      <w:bookmarkStart w:id="7" w:name="OLE_LINK4"/>
      <w:r>
        <w:rPr>
          <w:rFonts w:hint="eastAsia"/>
          <w:color w:val="000000"/>
          <w:sz w:val="24"/>
          <w:szCs w:val="24"/>
          <w:highlight w:val="none"/>
          <w:lang w:val="en-US"/>
        </w:rPr>
        <w:t xml:space="preserve">1、拒绝下述供应商参加本次采购活动：</w:t>
      </w:r>
      <w:r>
        <w:rPr>
          <w:color w:val="000000"/>
          <w:sz w:val="24"/>
          <w:szCs w:val="24"/>
          <w:highlight w:val="none"/>
          <w:lang w:val="en-US"/>
        </w:rPr>
      </w:r>
      <w:r/>
    </w:p>
    <w:p>
      <w:pPr>
        <w:pStyle w:val="756"/>
        <w:ind w:firstLine="480"/>
        <w:spacing w:line="360" w:lineRule="auto"/>
        <w:rPr>
          <w:color w:val="000000"/>
          <w:sz w:val="24"/>
          <w:szCs w:val="24"/>
          <w:highlight w:val="none"/>
          <w:lang w:val="en-US"/>
        </w:rPr>
      </w:pPr>
      <w:r>
        <w:rPr>
          <w:rFonts w:hint="eastAsia"/>
          <w:color w:val="000000"/>
          <w:sz w:val="24"/>
          <w:szCs w:val="24"/>
          <w:highlight w:val="none"/>
          <w:lang w:val="en-US"/>
        </w:rPr>
        <w:t xml:space="preserve">（1）供应商单位负责人为同一人或者存在直接控股、管理关系的不同供应商，不得参加同一合同项下的采购活动。</w:t>
      </w:r>
      <w:r>
        <w:rPr>
          <w:color w:val="000000"/>
          <w:sz w:val="24"/>
          <w:szCs w:val="24"/>
          <w:highlight w:val="none"/>
          <w:lang w:val="en-US"/>
        </w:rPr>
      </w:r>
      <w:r/>
    </w:p>
    <w:p>
      <w:pPr>
        <w:pStyle w:val="756"/>
        <w:ind w:firstLine="480"/>
        <w:spacing w:line="360" w:lineRule="auto"/>
        <w:rPr>
          <w:color w:val="000000"/>
          <w:sz w:val="24"/>
          <w:szCs w:val="24"/>
          <w:highlight w:val="none"/>
          <w:lang w:val="en-US"/>
        </w:rPr>
      </w:pPr>
      <w:r>
        <w:rPr>
          <w:rFonts w:hint="eastAsia"/>
          <w:color w:val="000000"/>
          <w:sz w:val="24"/>
          <w:szCs w:val="24"/>
          <w:highlight w:val="none"/>
          <w:lang w:val="en-US"/>
        </w:rPr>
        <w:t xml:space="preserve">（2）凡为采购项目提供整体设计、规范编制或者项目管理、监理、检测等服务的供应商，不得再参加本项目的采购活动。</w:t>
      </w:r>
      <w:r>
        <w:rPr>
          <w:color w:val="000000"/>
          <w:sz w:val="24"/>
          <w:szCs w:val="24"/>
          <w:highlight w:val="none"/>
          <w:lang w:val="en-US"/>
        </w:rPr>
      </w:r>
      <w:r/>
    </w:p>
    <w:p>
      <w:pPr>
        <w:pStyle w:val="756"/>
        <w:ind w:firstLine="480"/>
        <w:spacing w:line="360" w:lineRule="auto"/>
        <w:rPr>
          <w:color w:val="000000"/>
          <w:sz w:val="24"/>
          <w:szCs w:val="24"/>
          <w:highlight w:val="none"/>
          <w:lang w:val="en-US"/>
        </w:rPr>
      </w:pPr>
      <w:r>
        <w:rPr>
          <w:rFonts w:hint="eastAsia"/>
          <w:color w:val="000000"/>
          <w:sz w:val="24"/>
          <w:szCs w:val="24"/>
          <w:highlight w:val="none"/>
          <w:lang w:val="en-US"/>
        </w:rPr>
        <w:t xml:space="preserve">（3）拒绝列入失信被执行人、重大税收违法案件当事人名单、政府采购严重违法失信行为记录名单中的供应商参加本项目的采购活动。</w:t>
      </w:r>
      <w:r>
        <w:rPr>
          <w:color w:val="000000"/>
          <w:sz w:val="24"/>
          <w:szCs w:val="24"/>
          <w:highlight w:val="none"/>
          <w:lang w:val="en-US"/>
        </w:rPr>
      </w:r>
      <w:r/>
    </w:p>
    <w:p>
      <w:pPr>
        <w:pStyle w:val="756"/>
        <w:ind w:firstLine="480"/>
        <w:spacing w:line="360" w:lineRule="auto"/>
        <w:rPr>
          <w:color w:val="000000"/>
          <w:sz w:val="24"/>
          <w:szCs w:val="24"/>
          <w:highlight w:val="none"/>
          <w:lang w:val="en-US"/>
        </w:rPr>
      </w:pPr>
      <w:r>
        <w:rPr>
          <w:rFonts w:hint="eastAsia"/>
          <w:color w:val="000000"/>
          <w:sz w:val="24"/>
          <w:szCs w:val="24"/>
          <w:highlight w:val="none"/>
          <w:lang w:val="en-US"/>
        </w:rPr>
        <w:t xml:space="preserve">2、集中考察或答疑：采购人不组织，供应商可自行联系采购人。</w:t>
      </w:r>
      <w:r>
        <w:rPr>
          <w:color w:val="000000"/>
          <w:sz w:val="24"/>
          <w:szCs w:val="24"/>
          <w:highlight w:val="none"/>
          <w:lang w:val="en-US"/>
        </w:rPr>
      </w:r>
      <w:r/>
    </w:p>
    <w:p>
      <w:pPr>
        <w:pStyle w:val="756"/>
        <w:ind w:firstLine="480"/>
        <w:spacing w:line="360" w:lineRule="auto"/>
        <w:rPr>
          <w:color w:val="000000"/>
          <w:sz w:val="24"/>
          <w:szCs w:val="24"/>
          <w:highlight w:val="none"/>
          <w:lang w:val="en-US"/>
        </w:rPr>
      </w:pPr>
      <w:r>
        <w:rPr>
          <w:rFonts w:hint="eastAsia"/>
          <w:color w:val="000000"/>
          <w:sz w:val="24"/>
          <w:szCs w:val="24"/>
          <w:highlight w:val="none"/>
          <w:lang w:val="en-US"/>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color w:val="000000"/>
          <w:sz w:val="24"/>
          <w:szCs w:val="24"/>
          <w:highlight w:val="none"/>
          <w:lang w:val="en-US"/>
        </w:rPr>
      </w:r>
      <w:r/>
    </w:p>
    <w:p>
      <w:pPr>
        <w:pStyle w:val="756"/>
        <w:ind w:firstLine="480"/>
        <w:spacing w:line="360" w:lineRule="auto"/>
        <w:rPr>
          <w:color w:val="000000"/>
          <w:sz w:val="24"/>
          <w:szCs w:val="24"/>
          <w:highlight w:val="none"/>
          <w:lang w:val="en-US"/>
        </w:rPr>
      </w:pPr>
      <w:r>
        <w:rPr>
          <w:rFonts w:hint="eastAsia"/>
          <w:color w:val="000000"/>
          <w:sz w:val="24"/>
          <w:szCs w:val="24"/>
          <w:highlight w:val="none"/>
          <w:lang w:val="en-US"/>
        </w:rPr>
        <w:t xml:space="preserve">操作手册下载地址：http://www.ccgp-jiangsu.gov.cn/jiangsu/zlxz/ee/ee3a4bc5a3454aa2b0d9312230633ce9.html</w:t>
      </w:r>
      <w:r>
        <w:rPr>
          <w:color w:val="000000"/>
          <w:sz w:val="24"/>
          <w:szCs w:val="24"/>
          <w:highlight w:val="none"/>
          <w:lang w:val="en-US"/>
        </w:rPr>
      </w:r>
      <w:r/>
    </w:p>
    <w:p>
      <w:pPr>
        <w:pStyle w:val="756"/>
        <w:ind w:firstLine="480"/>
        <w:spacing w:line="360" w:lineRule="auto"/>
        <w:rPr>
          <w:color w:val="000000"/>
          <w:sz w:val="24"/>
          <w:szCs w:val="24"/>
          <w:highlight w:val="none"/>
          <w:lang w:val="en-US"/>
        </w:rPr>
      </w:pPr>
      <w:r>
        <w:rPr>
          <w:rFonts w:hint="eastAsia"/>
          <w:color w:val="000000"/>
          <w:sz w:val="24"/>
          <w:szCs w:val="24"/>
          <w:highlight w:val="none"/>
          <w:lang w:val="en-US"/>
        </w:rPr>
        <w:t xml:space="preserve">首次登录“苏采云”系统的新用户，登录网址后，点击“用户注册”--“新CA办理指南”--获取CA后绑定、登录系统--采购项目参与--下载采购文件（文件后缀名为“.kedt”）。</w:t>
      </w:r>
      <w:r>
        <w:rPr>
          <w:color w:val="000000"/>
          <w:sz w:val="24"/>
          <w:szCs w:val="24"/>
          <w:highlight w:val="none"/>
          <w:lang w:val="en-US"/>
        </w:rPr>
      </w:r>
      <w:r/>
    </w:p>
    <w:p>
      <w:pPr>
        <w:pStyle w:val="756"/>
        <w:ind w:firstLine="480"/>
        <w:spacing w:line="360" w:lineRule="auto"/>
        <w:rPr>
          <w:color w:val="000000"/>
          <w:sz w:val="24"/>
          <w:szCs w:val="24"/>
          <w:highlight w:val="none"/>
          <w:lang w:val="en-US"/>
        </w:rPr>
      </w:pPr>
      <w:r>
        <w:rPr>
          <w:rFonts w:hint="eastAsia"/>
          <w:color w:val="000000"/>
          <w:sz w:val="24"/>
          <w:szCs w:val="24"/>
          <w:highlight w:val="none"/>
          <w:lang w:val="en-US"/>
        </w:rPr>
        <w:t xml:space="preserve">“苏采云”南京地区客服热线025-83633744、025-836334</w:t>
      </w:r>
      <w:r>
        <w:rPr>
          <w:color w:val="000000"/>
          <w:sz w:val="24"/>
          <w:szCs w:val="24"/>
          <w:highlight w:val="none"/>
          <w:lang w:val="en-US"/>
        </w:rPr>
      </w:r>
      <w:r/>
    </w:p>
    <w:p>
      <w:pPr>
        <w:pStyle w:val="756"/>
        <w:ind w:firstLine="480"/>
        <w:spacing w:line="360" w:lineRule="auto"/>
        <w:rPr>
          <w:color w:val="000000"/>
          <w:sz w:val="24"/>
          <w:szCs w:val="24"/>
          <w:highlight w:val="none"/>
          <w:lang w:val="en-US"/>
        </w:rPr>
      </w:pPr>
      <w:r>
        <w:rPr>
          <w:rFonts w:hint="eastAsia"/>
          <w:color w:val="000000"/>
          <w:sz w:val="24"/>
          <w:szCs w:val="24"/>
          <w:highlight w:val="none"/>
          <w:lang w:val="en-US"/>
        </w:rPr>
        <w:t xml:space="preserve">4、公告媒体</w:t>
      </w:r>
      <w:r>
        <w:rPr>
          <w:color w:val="000000"/>
          <w:sz w:val="24"/>
          <w:szCs w:val="24"/>
          <w:highlight w:val="none"/>
          <w:lang w:val="en-US"/>
        </w:rPr>
      </w:r>
      <w:r/>
    </w:p>
    <w:p>
      <w:pPr>
        <w:pStyle w:val="756"/>
        <w:ind w:firstLine="480"/>
        <w:spacing w:line="360" w:lineRule="auto"/>
        <w:rPr>
          <w:color w:val="000000"/>
          <w:sz w:val="24"/>
          <w:szCs w:val="24"/>
          <w:highlight w:val="none"/>
          <w:lang w:val="en-US"/>
        </w:rPr>
      </w:pPr>
      <w:r>
        <w:rPr>
          <w:rFonts w:hint="eastAsia"/>
          <w:color w:val="000000"/>
          <w:sz w:val="24"/>
          <w:szCs w:val="24"/>
          <w:highlight w:val="none"/>
          <w:lang w:val="en-US"/>
        </w:rPr>
        <w:t xml:space="preserve">（1）本招标公告在江苏政府采购网公示发布，敬请各供应商关注；</w:t>
      </w:r>
      <w:r>
        <w:rPr>
          <w:color w:val="000000"/>
          <w:sz w:val="24"/>
          <w:szCs w:val="24"/>
          <w:highlight w:val="none"/>
          <w:lang w:val="en-US"/>
        </w:rPr>
      </w:r>
      <w:r/>
    </w:p>
    <w:p>
      <w:pPr>
        <w:pStyle w:val="763"/>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（2）若有关本次招标存在变动或修改，敬请各供应商及时关注江苏政府采购网发布的关于本项目的信息更正公告。</w:t>
      </w:r>
      <w:r>
        <w:rPr>
          <w:color w:val="000000"/>
          <w:sz w:val="24"/>
          <w:szCs w:val="24"/>
          <w:highlight w:val="none"/>
          <w:lang w:val="en-US"/>
        </w:rPr>
      </w:r>
      <w:r/>
    </w:p>
    <w:p>
      <w:pPr>
        <w:pStyle w:val="763"/>
        <w:contextualSpacing/>
        <w:ind w:firstLine="480"/>
        <w:spacing w:line="360" w:lineRule="auto"/>
        <w:rPr>
          <w:color w:val="000000"/>
          <w:sz w:val="24"/>
          <w:szCs w:val="24"/>
          <w:highlight w:val="none"/>
          <w:lang w:val="en-US"/>
        </w:rPr>
      </w:pPr>
      <w:r>
        <w:rPr>
          <w:color w:val="000000"/>
          <w:sz w:val="24"/>
          <w:szCs w:val="24"/>
          <w:highlight w:val="none"/>
          <w:lang w:val="en-US"/>
        </w:rPr>
        <w:t xml:space="preserve">5、</w:t>
      </w:r>
      <w:r>
        <w:rPr>
          <w:rFonts w:hint="eastAsia"/>
          <w:color w:val="000000"/>
          <w:sz w:val="24"/>
          <w:szCs w:val="24"/>
          <w:highlight w:val="none"/>
          <w:lang w:val="en-US"/>
        </w:rPr>
        <w:t xml:space="preserve">采购项目需要落实的政府采购政策</w:t>
      </w:r>
      <w:r>
        <w:rPr>
          <w:color w:val="000000"/>
          <w:sz w:val="24"/>
          <w:szCs w:val="24"/>
          <w:highlight w:val="none"/>
          <w:lang w:val="en-US"/>
        </w:rPr>
      </w:r>
      <w:r/>
    </w:p>
    <w:p>
      <w:pPr>
        <w:pStyle w:val="763"/>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（1）政府采购促进中小企业发展</w:t>
      </w:r>
      <w:r>
        <w:rPr>
          <w:color w:val="000000"/>
          <w:sz w:val="24"/>
          <w:szCs w:val="24"/>
          <w:highlight w:val="none"/>
          <w:lang w:val="en-US"/>
        </w:rPr>
      </w:r>
      <w:r/>
    </w:p>
    <w:p>
      <w:pPr>
        <w:pStyle w:val="763"/>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（2）政府采购支持监狱企业发展</w:t>
      </w:r>
      <w:r>
        <w:rPr>
          <w:color w:val="000000"/>
          <w:sz w:val="24"/>
          <w:szCs w:val="24"/>
          <w:highlight w:val="none"/>
          <w:lang w:val="en-US"/>
        </w:rPr>
      </w:r>
      <w:r/>
    </w:p>
    <w:p>
      <w:pPr>
        <w:pStyle w:val="763"/>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（3）政府采购促进残疾人就业</w:t>
      </w:r>
      <w:r>
        <w:rPr>
          <w:color w:val="000000"/>
          <w:sz w:val="24"/>
          <w:szCs w:val="24"/>
          <w:highlight w:val="none"/>
          <w:lang w:val="en-US"/>
        </w:rPr>
      </w:r>
      <w:r/>
    </w:p>
    <w:p>
      <w:pPr>
        <w:pStyle w:val="763"/>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（4）政府采购鼓励采购节能环保产品</w:t>
      </w:r>
      <w:r>
        <w:rPr>
          <w:color w:val="000000"/>
          <w:sz w:val="24"/>
          <w:szCs w:val="24"/>
          <w:highlight w:val="none"/>
          <w:lang w:val="en-US"/>
        </w:rPr>
      </w:r>
      <w:r/>
    </w:p>
    <w:p>
      <w:pPr>
        <w:pStyle w:val="763"/>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6、</w:t>
      </w:r>
      <w:r>
        <w:rPr>
          <w:color w:val="000000"/>
          <w:sz w:val="24"/>
          <w:szCs w:val="24"/>
          <w:highlight w:val="none"/>
          <w:lang w:val="en-US"/>
        </w:rPr>
        <w:t xml:space="preserve">是否接受进口产品：不接受。</w:t>
      </w:r>
      <w:r>
        <w:rPr>
          <w:color w:val="000000"/>
          <w:sz w:val="24"/>
          <w:szCs w:val="24"/>
          <w:highlight w:val="none"/>
          <w:lang w:val="en-US"/>
        </w:rPr>
      </w:r>
      <w:r/>
    </w:p>
    <w:p>
      <w:pPr>
        <w:pStyle w:val="763"/>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7</w:t>
      </w:r>
      <w:r>
        <w:rPr>
          <w:color w:val="000000"/>
          <w:sz w:val="24"/>
          <w:szCs w:val="24"/>
          <w:highlight w:val="none"/>
          <w:lang w:val="en-US"/>
        </w:rPr>
        <w:t xml:space="preserve">、</w:t>
      </w:r>
      <w:r>
        <w:rPr>
          <w:rFonts w:hint="eastAsia"/>
          <w:color w:val="000000"/>
          <w:sz w:val="24"/>
          <w:szCs w:val="24"/>
          <w:highlight w:val="none"/>
          <w:lang w:val="en-US"/>
        </w:rPr>
        <w:t xml:space="preserve">本项目所属行业</w:t>
      </w:r>
      <w:r>
        <w:rPr>
          <w:color w:val="000000"/>
          <w:sz w:val="24"/>
          <w:szCs w:val="24"/>
          <w:highlight w:val="none"/>
          <w:lang w:val="en-US"/>
        </w:rPr>
        <w:t xml:space="preserve">：</w:t>
      </w:r>
      <w:r>
        <w:rPr>
          <w:rFonts w:hint="eastAsia"/>
          <w:color w:val="000000"/>
          <w:sz w:val="24"/>
          <w:szCs w:val="24"/>
          <w:highlight w:val="none"/>
          <w:lang w:val="en-US"/>
        </w:rPr>
        <w:t xml:space="preserve">工业</w:t>
      </w:r>
      <w:r>
        <w:rPr>
          <w:color w:val="000000"/>
          <w:sz w:val="24"/>
          <w:szCs w:val="24"/>
          <w:highlight w:val="none"/>
          <w:lang w:val="en-US"/>
        </w:rPr>
        <w:t xml:space="preserve">。</w:t>
      </w:r>
      <w:bookmarkEnd w:id="7"/>
      <w:r>
        <w:rPr>
          <w:color w:val="000000"/>
          <w:sz w:val="24"/>
          <w:szCs w:val="24"/>
          <w:highlight w:val="none"/>
          <w:lang w:val="en-US"/>
        </w:rPr>
      </w:r>
      <w:r/>
    </w:p>
    <w:p>
      <w:pPr>
        <w:pStyle w:val="756"/>
        <w:ind w:firstLine="482"/>
        <w:spacing w:line="360" w:lineRule="auto"/>
        <w:rPr>
          <w:b/>
          <w:bCs/>
          <w:color w:val="000000"/>
          <w:sz w:val="24"/>
          <w:szCs w:val="24"/>
          <w:highlight w:val="none"/>
        </w:rPr>
      </w:pPr>
      <w:r>
        <w:rPr>
          <w:rFonts w:hint="eastAsia"/>
          <w:b/>
          <w:bCs/>
          <w:color w:val="000000"/>
          <w:sz w:val="24"/>
          <w:szCs w:val="24"/>
          <w:highlight w:val="none"/>
        </w:rPr>
        <w:t xml:space="preserve">七、凡对本次采购提出询问，请按以下方式联系。</w:t>
      </w:r>
      <w:r>
        <w:rPr>
          <w:b/>
          <w:bCs/>
          <w:color w:val="000000"/>
          <w:sz w:val="24"/>
          <w:szCs w:val="24"/>
          <w:highlight w:val="none"/>
        </w:rPr>
      </w:r>
      <w:r/>
    </w:p>
    <w:p>
      <w:pPr>
        <w:pStyle w:val="756"/>
        <w:ind w:firstLine="480"/>
        <w:spacing w:line="360" w:lineRule="auto"/>
        <w:rPr>
          <w:color w:val="000000"/>
          <w:sz w:val="24"/>
          <w:szCs w:val="24"/>
          <w:highlight w:val="none"/>
        </w:rPr>
      </w:pPr>
      <w:r>
        <w:rPr>
          <w:rFonts w:hint="eastAsia"/>
          <w:color w:val="000000"/>
          <w:sz w:val="24"/>
          <w:szCs w:val="24"/>
          <w:highlight w:val="none"/>
          <w:lang w:val="en-US"/>
        </w:rPr>
        <w:t xml:space="preserve">1、</w:t>
      </w:r>
      <w:r>
        <w:rPr>
          <w:rFonts w:hint="eastAsia"/>
          <w:color w:val="000000"/>
          <w:sz w:val="24"/>
          <w:szCs w:val="24"/>
          <w:highlight w:val="none"/>
        </w:rPr>
        <w:t xml:space="preserve">采购人信息</w:t>
      </w:r>
      <w:r>
        <w:rPr>
          <w:color w:val="000000"/>
          <w:sz w:val="24"/>
          <w:szCs w:val="24"/>
          <w:highlight w:val="none"/>
        </w:rPr>
      </w:r>
      <w:r/>
    </w:p>
    <w:p>
      <w:pPr>
        <w:pStyle w:val="756"/>
        <w:ind w:firstLine="480"/>
        <w:spacing w:line="360" w:lineRule="auto"/>
        <w:tabs>
          <w:tab w:val="left" w:pos="2116" w:leader="none"/>
          <w:tab w:val="left" w:pos="4635" w:leader="none"/>
          <w:tab w:val="left" w:pos="5615" w:leader="none"/>
        </w:tabs>
        <w:rPr>
          <w:color w:val="000000"/>
          <w:sz w:val="24"/>
          <w:szCs w:val="24"/>
          <w:highlight w:val="none"/>
          <w:u w:val="single"/>
        </w:rPr>
      </w:pPr>
      <w:r>
        <w:rPr>
          <w:rFonts w:hint="eastAsia"/>
          <w:color w:val="000000"/>
          <w:sz w:val="24"/>
          <w:szCs w:val="24"/>
          <w:highlight w:val="none"/>
        </w:rPr>
        <w:t xml:space="preserve">名 称：</w:t>
      </w:r>
      <w:r>
        <w:rPr>
          <w:rFonts w:hint="eastAsia"/>
          <w:color w:val="000000"/>
          <w:sz w:val="24"/>
          <w:szCs w:val="24"/>
          <w:highlight w:val="none"/>
          <w:u w:val="single"/>
        </w:rPr>
        <w:t xml:space="preserve">江苏开放大学</w:t>
      </w:r>
      <w:r>
        <w:rPr>
          <w:color w:val="000000"/>
          <w:sz w:val="24"/>
          <w:szCs w:val="24"/>
          <w:highlight w:val="none"/>
          <w:u w:val="single"/>
        </w:rPr>
      </w:r>
      <w:r/>
    </w:p>
    <w:p>
      <w:pPr>
        <w:pStyle w:val="756"/>
        <w:contextualSpacing/>
        <w:ind w:firstLine="480"/>
        <w:spacing w:line="360" w:lineRule="auto"/>
        <w:rPr>
          <w:color w:val="000000"/>
          <w:sz w:val="24"/>
          <w:szCs w:val="24"/>
          <w:highlight w:val="none"/>
          <w:u w:val="single"/>
        </w:rPr>
      </w:pPr>
      <w:r>
        <w:rPr>
          <w:rFonts w:hint="eastAsia"/>
          <w:color w:val="000000"/>
          <w:sz w:val="24"/>
          <w:szCs w:val="24"/>
          <w:highlight w:val="none"/>
        </w:rPr>
        <w:t xml:space="preserve">地 址：</w:t>
      </w:r>
      <w:r>
        <w:rPr>
          <w:rFonts w:hint="eastAsia"/>
          <w:color w:val="000000"/>
          <w:sz w:val="24"/>
          <w:szCs w:val="24"/>
          <w:highlight w:val="none"/>
          <w:u w:val="single"/>
        </w:rPr>
        <w:t xml:space="preserve">南京市江东北路399号</w:t>
      </w:r>
      <w:r>
        <w:rPr>
          <w:color w:val="000000"/>
          <w:sz w:val="24"/>
          <w:szCs w:val="24"/>
          <w:highlight w:val="none"/>
          <w:u w:val="single"/>
        </w:rPr>
      </w:r>
      <w:r/>
    </w:p>
    <w:p>
      <w:pPr>
        <w:pStyle w:val="756"/>
        <w:contextualSpacing/>
        <w:ind w:firstLine="480"/>
        <w:spacing w:line="360" w:lineRule="auto"/>
        <w:rPr>
          <w:color w:val="000000"/>
          <w:sz w:val="24"/>
          <w:szCs w:val="24"/>
          <w:highlight w:val="none"/>
        </w:rPr>
      </w:pPr>
      <w:r>
        <w:rPr>
          <w:rFonts w:hint="eastAsia"/>
          <w:color w:val="000000"/>
          <w:sz w:val="24"/>
          <w:szCs w:val="24"/>
          <w:highlight w:val="none"/>
        </w:rPr>
        <w:t xml:space="preserve">联系人：</w:t>
      </w:r>
      <w:r>
        <w:rPr>
          <w:rFonts w:hint="eastAsia"/>
          <w:color w:val="000000"/>
          <w:sz w:val="24"/>
          <w:szCs w:val="24"/>
          <w:highlight w:val="none"/>
          <w:u w:val="single"/>
        </w:rPr>
        <w:t xml:space="preserve">吕老师</w:t>
      </w:r>
      <w:r>
        <w:rPr>
          <w:rFonts w:hint="eastAsia"/>
          <w:color w:val="000000"/>
          <w:sz w:val="24"/>
          <w:szCs w:val="24"/>
          <w:highlight w:val="none"/>
        </w:rPr>
        <w:t xml:space="preserve"> </w:t>
      </w:r>
      <w:r>
        <w:rPr>
          <w:color w:val="000000"/>
          <w:sz w:val="24"/>
          <w:szCs w:val="24"/>
          <w:highlight w:val="none"/>
        </w:rPr>
      </w:r>
      <w:r/>
    </w:p>
    <w:p>
      <w:pPr>
        <w:pStyle w:val="756"/>
        <w:contextualSpacing/>
        <w:ind w:firstLine="480"/>
        <w:spacing w:line="360" w:lineRule="auto"/>
        <w:rPr>
          <w:color w:val="000000"/>
          <w:sz w:val="24"/>
          <w:szCs w:val="24"/>
          <w:highlight w:val="none"/>
          <w:u w:val="single"/>
        </w:rPr>
      </w:pPr>
      <w:r>
        <w:rPr>
          <w:rFonts w:hint="eastAsia"/>
          <w:color w:val="000000"/>
          <w:sz w:val="24"/>
          <w:szCs w:val="24"/>
          <w:highlight w:val="none"/>
        </w:rPr>
        <w:t xml:space="preserve">联系电话：</w:t>
      </w:r>
      <w:r>
        <w:rPr>
          <w:rFonts w:hint="eastAsia"/>
          <w:color w:val="000000"/>
          <w:sz w:val="24"/>
          <w:szCs w:val="24"/>
          <w:highlight w:val="none"/>
          <w:u w:val="single"/>
        </w:rPr>
        <w:t xml:space="preserve">025-86265605 </w:t>
      </w:r>
      <w:r>
        <w:rPr>
          <w:color w:val="000000"/>
          <w:sz w:val="24"/>
          <w:szCs w:val="24"/>
          <w:highlight w:val="none"/>
          <w:u w:val="single"/>
        </w:rPr>
      </w:r>
      <w:r/>
    </w:p>
    <w:p>
      <w:pPr>
        <w:pStyle w:val="756"/>
        <w:ind w:firstLine="480"/>
        <w:spacing w:line="360" w:lineRule="auto"/>
        <w:rPr>
          <w:color w:val="000000"/>
          <w:sz w:val="24"/>
          <w:szCs w:val="24"/>
          <w:highlight w:val="none"/>
        </w:rPr>
      </w:pPr>
      <w:r>
        <w:rPr>
          <w:rFonts w:hint="eastAsia"/>
          <w:color w:val="000000"/>
          <w:sz w:val="24"/>
          <w:szCs w:val="24"/>
          <w:highlight w:val="none"/>
          <w:lang w:val="en-US"/>
        </w:rPr>
        <w:t xml:space="preserve">2、</w:t>
      </w:r>
      <w:r>
        <w:rPr>
          <w:rFonts w:hint="eastAsia"/>
          <w:color w:val="000000"/>
          <w:sz w:val="24"/>
          <w:szCs w:val="24"/>
          <w:highlight w:val="none"/>
        </w:rPr>
        <w:t xml:space="preserve">采购代理机构信息</w:t>
      </w:r>
      <w:r>
        <w:rPr>
          <w:color w:val="000000"/>
          <w:sz w:val="24"/>
          <w:szCs w:val="24"/>
          <w:highlight w:val="none"/>
        </w:rPr>
      </w:r>
      <w:r/>
    </w:p>
    <w:p>
      <w:pPr>
        <w:pStyle w:val="756"/>
        <w:ind w:firstLine="480"/>
        <w:spacing w:line="360" w:lineRule="auto"/>
        <w:tabs>
          <w:tab w:val="left" w:pos="2596" w:leader="none"/>
          <w:tab w:val="left" w:pos="6236" w:leader="none"/>
        </w:tabs>
        <w:rPr>
          <w:color w:val="000000"/>
          <w:sz w:val="24"/>
          <w:szCs w:val="24"/>
          <w:highlight w:val="none"/>
        </w:rPr>
      </w:pPr>
      <w:r>
        <w:rPr>
          <w:rFonts w:hint="eastAsia"/>
          <w:color w:val="000000"/>
          <w:sz w:val="24"/>
          <w:szCs w:val="24"/>
          <w:highlight w:val="none"/>
        </w:rPr>
        <w:t xml:space="preserve">名 称：</w:t>
      </w:r>
      <w:r>
        <w:rPr>
          <w:rFonts w:hint="eastAsia"/>
          <w:color w:val="000000"/>
          <w:sz w:val="24"/>
          <w:szCs w:val="24"/>
          <w:highlight w:val="none"/>
          <w:u w:val="single"/>
        </w:rPr>
        <w:t xml:space="preserve">南京苏宁工程咨询有限公司</w:t>
      </w:r>
      <w:r>
        <w:rPr>
          <w:color w:val="000000"/>
          <w:sz w:val="24"/>
          <w:szCs w:val="24"/>
          <w:highlight w:val="none"/>
        </w:rPr>
      </w:r>
      <w:r/>
    </w:p>
    <w:p>
      <w:pPr>
        <w:pStyle w:val="756"/>
        <w:ind w:firstLine="480"/>
        <w:spacing w:line="360" w:lineRule="auto"/>
        <w:tabs>
          <w:tab w:val="left" w:pos="1617" w:leader="none"/>
          <w:tab w:val="left" w:pos="2457" w:leader="none"/>
          <w:tab w:val="left" w:pos="2738" w:leader="none"/>
          <w:tab w:val="left" w:pos="3998" w:leader="none"/>
          <w:tab w:val="left" w:pos="8055" w:leader="none"/>
        </w:tabs>
        <w:rPr>
          <w:color w:val="000000"/>
          <w:sz w:val="24"/>
          <w:szCs w:val="24"/>
          <w:highlight w:val="none"/>
          <w:u w:val="single"/>
        </w:rPr>
      </w:pPr>
      <w:r>
        <w:rPr>
          <w:rFonts w:hint="eastAsia"/>
          <w:color w:val="000000"/>
          <w:sz w:val="24"/>
          <w:szCs w:val="24"/>
          <w:highlight w:val="none"/>
        </w:rPr>
        <w:t xml:space="preserve">地址：</w:t>
      </w:r>
      <w:r>
        <w:rPr>
          <w:rFonts w:hint="eastAsia"/>
          <w:color w:val="000000"/>
          <w:sz w:val="24"/>
          <w:szCs w:val="24"/>
          <w:highlight w:val="none"/>
          <w:u w:val="single"/>
        </w:rPr>
        <w:t xml:space="preserve">南京市中山路99号12楼1212室</w:t>
      </w:r>
      <w:r>
        <w:rPr>
          <w:color w:val="000000"/>
          <w:sz w:val="24"/>
          <w:szCs w:val="24"/>
          <w:highlight w:val="none"/>
          <w:u w:val="single"/>
        </w:rPr>
      </w:r>
      <w:r/>
    </w:p>
    <w:p>
      <w:pPr>
        <w:pStyle w:val="756"/>
        <w:ind w:firstLine="480"/>
        <w:spacing w:line="360" w:lineRule="auto"/>
        <w:tabs>
          <w:tab w:val="left" w:pos="1617" w:leader="none"/>
          <w:tab w:val="left" w:pos="2457" w:leader="none"/>
          <w:tab w:val="left" w:pos="2738" w:leader="none"/>
          <w:tab w:val="left" w:pos="3998" w:leader="none"/>
          <w:tab w:val="left" w:pos="8055" w:leader="none"/>
        </w:tabs>
        <w:rPr>
          <w:color w:val="000000"/>
          <w:sz w:val="24"/>
          <w:szCs w:val="24"/>
          <w:highlight w:val="none"/>
          <w:u w:val="single"/>
        </w:rPr>
      </w:pPr>
      <w:r>
        <w:rPr>
          <w:rFonts w:hint="eastAsia"/>
          <w:color w:val="000000"/>
          <w:sz w:val="24"/>
          <w:szCs w:val="24"/>
          <w:highlight w:val="none"/>
        </w:rPr>
        <w:t xml:space="preserve">联系方式：</w:t>
      </w:r>
      <w:r>
        <w:rPr>
          <w:rFonts w:hint="eastAsia"/>
          <w:color w:val="000000"/>
          <w:sz w:val="24"/>
          <w:szCs w:val="24"/>
          <w:highlight w:val="none"/>
          <w:u w:val="single"/>
          <w:lang w:val="en-US"/>
        </w:rPr>
        <w:t xml:space="preserve">江跃</w:t>
      </w:r>
      <w:r>
        <w:rPr>
          <w:rFonts w:hint="eastAsia"/>
          <w:color w:val="000000"/>
          <w:sz w:val="24"/>
          <w:szCs w:val="24"/>
          <w:highlight w:val="none"/>
          <w:u w:val="single"/>
        </w:rPr>
        <w:t xml:space="preserve">025-84200819</w:t>
      </w:r>
      <w:r>
        <w:rPr>
          <w:color w:val="000000"/>
          <w:sz w:val="24"/>
          <w:szCs w:val="24"/>
          <w:highlight w:val="none"/>
          <w:u w:val="single"/>
        </w:rPr>
      </w:r>
      <w:r/>
    </w:p>
    <w:p>
      <w:pPr>
        <w:pStyle w:val="756"/>
        <w:ind w:firstLine="480"/>
        <w:spacing w:line="360" w:lineRule="auto"/>
        <w:rPr>
          <w:color w:val="000000"/>
          <w:sz w:val="24"/>
          <w:szCs w:val="24"/>
          <w:highlight w:val="none"/>
        </w:rPr>
      </w:pPr>
      <w:r>
        <w:rPr>
          <w:rFonts w:hint="eastAsia"/>
          <w:color w:val="000000"/>
          <w:sz w:val="24"/>
          <w:szCs w:val="24"/>
          <w:highlight w:val="none"/>
          <w:lang w:val="en-US"/>
        </w:rPr>
        <w:t xml:space="preserve">3、</w:t>
      </w:r>
      <w:r>
        <w:rPr>
          <w:rFonts w:hint="eastAsia"/>
          <w:color w:val="000000"/>
          <w:sz w:val="24"/>
          <w:szCs w:val="24"/>
          <w:highlight w:val="none"/>
        </w:rPr>
        <w:t xml:space="preserve">项目联系方式 </w:t>
      </w:r>
      <w:r>
        <w:rPr>
          <w:color w:val="000000"/>
          <w:sz w:val="24"/>
          <w:szCs w:val="24"/>
          <w:highlight w:val="none"/>
        </w:rPr>
      </w:r>
      <w:r/>
    </w:p>
    <w:p>
      <w:pPr>
        <w:pStyle w:val="756"/>
        <w:ind w:firstLine="480"/>
        <w:spacing w:line="360" w:lineRule="auto"/>
        <w:rPr>
          <w:color w:val="000000"/>
          <w:sz w:val="24"/>
          <w:szCs w:val="24"/>
          <w:highlight w:val="none"/>
        </w:rPr>
      </w:pPr>
      <w:r>
        <w:rPr>
          <w:rFonts w:hint="eastAsia"/>
          <w:color w:val="000000"/>
          <w:sz w:val="24"/>
          <w:szCs w:val="24"/>
          <w:highlight w:val="none"/>
        </w:rPr>
        <w:t xml:space="preserve">项目联系人：江跃</w:t>
      </w:r>
      <w:r>
        <w:rPr>
          <w:color w:val="000000"/>
          <w:sz w:val="24"/>
          <w:szCs w:val="24"/>
          <w:highlight w:val="none"/>
        </w:rPr>
      </w:r>
      <w:r/>
    </w:p>
    <w:p>
      <w:pPr>
        <w:pStyle w:val="756"/>
        <w:ind w:firstLine="480"/>
        <w:spacing w:line="360" w:lineRule="auto"/>
        <w:tabs>
          <w:tab w:val="left" w:pos="1617" w:leader="none"/>
          <w:tab w:val="left" w:pos="2457" w:leader="none"/>
          <w:tab w:val="left" w:pos="7076" w:leader="none"/>
        </w:tabs>
        <w:rPr>
          <w:color w:val="000000"/>
          <w:highlight w:val="none"/>
        </w:rPr>
      </w:pPr>
      <w:r>
        <w:rPr>
          <w:rFonts w:hint="eastAsia"/>
          <w:color w:val="000000"/>
          <w:sz w:val="24"/>
          <w:szCs w:val="24"/>
          <w:highlight w:val="none"/>
        </w:rPr>
        <w:t xml:space="preserve">电话：</w:t>
      </w:r>
      <w:r>
        <w:rPr>
          <w:rFonts w:hint="eastAsia"/>
          <w:color w:val="000000"/>
          <w:sz w:val="24"/>
          <w:szCs w:val="24"/>
          <w:highlight w:val="none"/>
          <w:u w:val="single"/>
        </w:rPr>
        <w:t xml:space="preserve">025-84200819</w:t>
      </w:r>
      <w:r>
        <w:rPr>
          <w:color w:val="000000"/>
          <w:highlight w:val="none"/>
        </w:rPr>
      </w:r>
      <w:r/>
    </w:p>
    <w:p>
      <w:pPr>
        <w:pStyle w:val="756"/>
        <w:ind w:left="2024" w:right="2064"/>
        <w:jc w:val="center"/>
        <w:spacing w:before="49"/>
        <w:rPr>
          <w:rFonts w:ascii="黑体" w:eastAsia="黑体"/>
          <w:color w:val="000000"/>
          <w:sz w:val="36"/>
          <w:highlight w:val="none"/>
        </w:rPr>
        <w:outlineLvl w:val="0"/>
      </w:pPr>
      <w:r/>
      <w:bookmarkStart w:id="8" w:name="一、项目基本情况"/>
      <w:r/>
      <w:bookmarkEnd w:id="8"/>
      <w:r/>
      <w:bookmarkStart w:id="9" w:name="_Toc15993"/>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pStyle w:val="756"/>
        <w:ind w:left="2024" w:right="2064"/>
        <w:jc w:val="center"/>
        <w:spacing w:before="49"/>
        <w:rPr>
          <w:rFonts w:ascii="黑体" w:eastAsia="黑体"/>
          <w:color w:val="000000"/>
          <w:sz w:val="36"/>
          <w:highlight w:val="none"/>
        </w:rPr>
        <w:outlineLvl w:val="0"/>
      </w:pPr>
      <w:r>
        <w:rPr>
          <w:rFonts w:hint="eastAsia" w:ascii="黑体" w:eastAsia="黑体"/>
          <w:color w:val="000000"/>
          <w:sz w:val="36"/>
          <w:highlight w:val="none"/>
        </w:rPr>
        <w:t xml:space="preserve">第二章供应商须知</w:t>
      </w:r>
      <w:bookmarkEnd w:id="9"/>
      <w:r>
        <w:rPr>
          <w:rFonts w:ascii="黑体" w:eastAsia="黑体"/>
          <w:color w:val="000000"/>
          <w:sz w:val="36"/>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一、总则</w:t>
      </w:r>
      <w:r>
        <w:rPr>
          <w:b/>
          <w:color w:val="000000"/>
          <w:sz w:val="21"/>
          <w:szCs w:val="21"/>
          <w:highlight w:val="none"/>
        </w:rPr>
      </w:r>
      <w:r/>
    </w:p>
    <w:p>
      <w:pPr>
        <w:pStyle w:val="763"/>
        <w:ind w:firstLine="420"/>
        <w:spacing w:line="360" w:lineRule="auto"/>
        <w:rPr>
          <w:color w:val="000000"/>
          <w:highlight w:val="none"/>
        </w:rPr>
      </w:pPr>
      <w:r/>
      <w:bookmarkStart w:id="10" w:name="1、适用法律"/>
      <w:r/>
      <w:bookmarkEnd w:id="10"/>
      <w:r>
        <w:rPr>
          <w:rFonts w:hint="eastAsia"/>
          <w:color w:val="000000"/>
          <w:highlight w:val="none"/>
        </w:rPr>
        <w:t xml:space="preserve">1、适用法律</w:t>
      </w:r>
      <w:r>
        <w:rPr>
          <w:color w:val="000000"/>
          <w:highlight w:val="none"/>
        </w:rPr>
      </w:r>
      <w:r/>
    </w:p>
    <w:p>
      <w:pPr>
        <w:pStyle w:val="763"/>
        <w:ind w:firstLine="420"/>
        <w:spacing w:line="360" w:lineRule="auto"/>
        <w:rPr>
          <w:color w:val="000000"/>
          <w:highlight w:val="none"/>
        </w:rPr>
      </w:pPr>
      <w:r>
        <w:rPr>
          <w:rFonts w:hint="eastAsia"/>
          <w:color w:val="000000"/>
          <w:highlight w:val="none"/>
        </w:rPr>
        <w:t xml:space="preserve">1.1 《中华人民共和国政府采购法》、《中华人民共和国政府采购法实施条例》、《政府采购货物和服务招标投标管理办法》等有关法律、规章和规定等。</w:t>
      </w:r>
      <w:r>
        <w:rPr>
          <w:color w:val="000000"/>
          <w:highlight w:val="none"/>
        </w:rPr>
      </w:r>
      <w:r/>
    </w:p>
    <w:p>
      <w:pPr>
        <w:pStyle w:val="756"/>
        <w:ind w:firstLine="422"/>
        <w:spacing w:line="360" w:lineRule="auto"/>
        <w:rPr>
          <w:b/>
          <w:color w:val="000000"/>
          <w:sz w:val="21"/>
          <w:szCs w:val="21"/>
          <w:highlight w:val="none"/>
        </w:rPr>
      </w:pPr>
      <w:r/>
      <w:bookmarkStart w:id="11" w:name="2、定义"/>
      <w:r/>
      <w:bookmarkEnd w:id="11"/>
      <w:r>
        <w:rPr>
          <w:rFonts w:hint="eastAsia"/>
          <w:b/>
          <w:color w:val="000000"/>
          <w:sz w:val="21"/>
          <w:szCs w:val="21"/>
          <w:highlight w:val="none"/>
        </w:rPr>
        <w:t xml:space="preserve">2、定义</w:t>
      </w:r>
      <w:r>
        <w:rPr>
          <w:b/>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2.1</w:t>
      </w:r>
      <w:r>
        <w:rPr>
          <w:rFonts w:hint="eastAsia"/>
          <w:color w:val="000000"/>
          <w:sz w:val="21"/>
          <w:szCs w:val="21"/>
          <w:highlight w:val="none"/>
        </w:rPr>
        <w:t xml:space="preserve">“</w:t>
      </w:r>
      <w:r>
        <w:rPr>
          <w:rFonts w:hint="eastAsia"/>
          <w:bCs/>
          <w:color w:val="000000"/>
          <w:sz w:val="21"/>
          <w:szCs w:val="21"/>
          <w:highlight w:val="none"/>
        </w:rPr>
        <w:t xml:space="preserve">供应商</w:t>
      </w:r>
      <w:r>
        <w:rPr>
          <w:rFonts w:hint="eastAsia"/>
          <w:color w:val="000000"/>
          <w:sz w:val="21"/>
          <w:szCs w:val="21"/>
          <w:highlight w:val="none"/>
        </w:rPr>
        <w:t xml:space="preserve">”是指参加投标竞争，并符合招标文件规定资格条件的法人、其他组织或者自然人。</w:t>
      </w:r>
      <w:r>
        <w:rPr>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2.2</w:t>
      </w:r>
      <w:r>
        <w:rPr>
          <w:rFonts w:hint="eastAsia"/>
          <w:color w:val="000000"/>
          <w:sz w:val="21"/>
          <w:szCs w:val="21"/>
          <w:highlight w:val="none"/>
        </w:rPr>
        <w:t xml:space="preserve">“产品”指本招标文件中所述</w:t>
      </w:r>
      <w:r>
        <w:rPr>
          <w:rFonts w:hint="eastAsia"/>
          <w:bCs/>
          <w:color w:val="000000"/>
          <w:sz w:val="21"/>
          <w:szCs w:val="21"/>
          <w:highlight w:val="none"/>
        </w:rPr>
        <w:t xml:space="preserve">产品</w:t>
      </w:r>
      <w:r>
        <w:rPr>
          <w:rFonts w:hint="eastAsia"/>
          <w:color w:val="000000"/>
          <w:sz w:val="21"/>
          <w:szCs w:val="21"/>
          <w:highlight w:val="none"/>
        </w:rPr>
        <w:t xml:space="preserve">及相关服务。</w:t>
      </w:r>
      <w:r>
        <w:rPr>
          <w:color w:val="000000"/>
          <w:sz w:val="21"/>
          <w:szCs w:val="21"/>
          <w:highlight w:val="none"/>
        </w:rPr>
      </w:r>
      <w:r/>
    </w:p>
    <w:p>
      <w:pPr>
        <w:pStyle w:val="861"/>
        <w:numPr>
          <w:ilvl w:val="1"/>
          <w:numId w:val="0"/>
        </w:numPr>
        <w:ind w:firstLine="420"/>
        <w:spacing w:line="360" w:lineRule="auto"/>
        <w:tabs>
          <w:tab w:val="left" w:pos="1059" w:leader="none"/>
        </w:tabs>
        <w:rPr>
          <w:b/>
          <w:color w:val="000000"/>
          <w:sz w:val="21"/>
          <w:szCs w:val="21"/>
          <w:highlight w:val="none"/>
        </w:rPr>
      </w:pPr>
      <w:r>
        <w:rPr>
          <w:color w:val="000000"/>
          <w:sz w:val="21"/>
          <w:szCs w:val="21"/>
          <w:highlight w:val="none"/>
        </w:rPr>
        <w:t xml:space="preserve">2.3</w:t>
      </w:r>
      <w:r>
        <w:rPr>
          <w:rFonts w:hint="eastAsia"/>
          <w:color w:val="000000"/>
          <w:sz w:val="21"/>
          <w:szCs w:val="21"/>
          <w:highlight w:val="none"/>
        </w:rPr>
        <w:t xml:space="preserve">“用户或使用单位”是指使用服务的单位。 </w:t>
      </w:r>
      <w:r>
        <w:rPr>
          <w:b/>
          <w:color w:val="000000"/>
          <w:sz w:val="21"/>
          <w:szCs w:val="21"/>
          <w:highlight w:val="none"/>
        </w:rPr>
      </w:r>
      <w:r/>
    </w:p>
    <w:p>
      <w:pPr>
        <w:pStyle w:val="861"/>
        <w:ind w:left="440" w:firstLine="0"/>
        <w:spacing w:line="360" w:lineRule="auto"/>
        <w:tabs>
          <w:tab w:val="left" w:pos="1059" w:leader="none"/>
        </w:tabs>
        <w:rPr>
          <w:b/>
          <w:color w:val="000000"/>
          <w:sz w:val="21"/>
          <w:szCs w:val="21"/>
          <w:highlight w:val="none"/>
        </w:rPr>
      </w:pPr>
      <w:r>
        <w:rPr>
          <w:rFonts w:hint="eastAsia"/>
          <w:b/>
          <w:color w:val="000000"/>
          <w:sz w:val="21"/>
          <w:szCs w:val="21"/>
          <w:highlight w:val="none"/>
        </w:rPr>
        <w:t xml:space="preserve">3、政策功能</w:t>
      </w:r>
      <w:r>
        <w:rPr>
          <w:b/>
          <w:color w:val="000000"/>
          <w:sz w:val="21"/>
          <w:szCs w:val="21"/>
          <w:highlight w:val="none"/>
        </w:rPr>
      </w:r>
      <w:r/>
    </w:p>
    <w:p>
      <w:pPr>
        <w:pStyle w:val="861"/>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3.1</w:t>
      </w:r>
      <w:r>
        <w:rPr>
          <w:rFonts w:hint="eastAsia"/>
          <w:color w:val="000000"/>
          <w:sz w:val="21"/>
          <w:szCs w:val="21"/>
          <w:highlight w:val="none"/>
          <w:lang w:val="en-US"/>
        </w:rPr>
        <w:t xml:space="preserve"> </w:t>
      </w:r>
      <w:r>
        <w:rPr>
          <w:rFonts w:hint="eastAsia"/>
          <w:color w:val="000000"/>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rPr>
          <w:color w:val="000000"/>
          <w:sz w:val="21"/>
          <w:szCs w:val="21"/>
          <w:highlight w:val="none"/>
        </w:rPr>
      </w:r>
      <w:r/>
    </w:p>
    <w:p>
      <w:pPr>
        <w:pStyle w:val="861"/>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3.2</w:t>
      </w:r>
      <w:r>
        <w:rPr>
          <w:rFonts w:hint="eastAsia"/>
          <w:color w:val="000000"/>
          <w:sz w:val="21"/>
          <w:szCs w:val="21"/>
          <w:highlight w:val="none"/>
          <w:lang w:val="en-US"/>
        </w:rPr>
        <w:t xml:space="preserve"> </w:t>
      </w:r>
      <w:r>
        <w:rPr>
          <w:rFonts w:hint="eastAsia"/>
          <w:color w:val="000000"/>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color w:val="000000"/>
          <w:sz w:val="21"/>
          <w:szCs w:val="21"/>
          <w:highlight w:val="none"/>
        </w:rPr>
      </w:r>
      <w:r/>
    </w:p>
    <w:p>
      <w:pPr>
        <w:pStyle w:val="861"/>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3.3</w:t>
      </w:r>
      <w:r>
        <w:rPr>
          <w:rFonts w:hint="eastAsia"/>
          <w:color w:val="000000"/>
          <w:sz w:val="21"/>
          <w:szCs w:val="21"/>
          <w:highlight w:val="none"/>
          <w:lang w:val="en-US"/>
        </w:rPr>
        <w:t xml:space="preserve"> </w:t>
      </w:r>
      <w:r>
        <w:rPr>
          <w:rFonts w:hint="eastAsia"/>
          <w:color w:val="000000"/>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3.4</w:t>
      </w:r>
      <w:r>
        <w:rPr>
          <w:rFonts w:hint="eastAsia"/>
          <w:color w:val="000000"/>
          <w:sz w:val="21"/>
          <w:szCs w:val="21"/>
          <w:highlight w:val="none"/>
          <w:lang w:val="en-US"/>
        </w:rPr>
        <w:t xml:space="preserve"> </w:t>
      </w:r>
      <w:r>
        <w:rPr>
          <w:rFonts w:hint="eastAsia"/>
          <w:color w:val="000000"/>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color w:val="000000"/>
          <w:sz w:val="21"/>
          <w:szCs w:val="21"/>
          <w:highlight w:val="none"/>
        </w:rPr>
      </w:r>
      <w:r/>
    </w:p>
    <w:p>
      <w:pPr>
        <w:pStyle w:val="861"/>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3.5</w:t>
      </w:r>
      <w:r>
        <w:rPr>
          <w:rFonts w:hint="eastAsia"/>
          <w:color w:val="000000"/>
          <w:sz w:val="21"/>
          <w:szCs w:val="21"/>
          <w:highlight w:val="none"/>
          <w:lang w:val="en-US"/>
        </w:rPr>
        <w:t xml:space="preserve"> </w:t>
      </w:r>
      <w:r>
        <w:rPr>
          <w:rFonts w:hint="eastAsia"/>
          <w:color w:val="000000"/>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rPr>
          <w:color w:val="000000"/>
          <w:sz w:val="21"/>
          <w:szCs w:val="21"/>
          <w:highlight w:val="none"/>
        </w:rPr>
      </w:r>
      <w:r/>
    </w:p>
    <w:p>
      <w:pPr>
        <w:pStyle w:val="861"/>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3.6</w:t>
      </w:r>
      <w:r>
        <w:rPr>
          <w:rFonts w:hint="eastAsia"/>
          <w:color w:val="000000"/>
          <w:sz w:val="21"/>
          <w:szCs w:val="21"/>
          <w:highlight w:val="none"/>
          <w:lang w:val="en-US"/>
        </w:rPr>
        <w:t xml:space="preserve"> </w:t>
      </w:r>
      <w:r>
        <w:rPr>
          <w:rFonts w:hint="eastAsia"/>
          <w:color w:val="000000"/>
          <w:sz w:val="21"/>
          <w:szCs w:val="21"/>
          <w:highlight w:val="none"/>
        </w:rPr>
        <w:t xml:space="preserve">提供的产品属于政府强制采购节能产品的，供应商应当选择经过认证的节能产品投标，并提供有效的节能产品认证证书复印件。</w:t>
      </w:r>
      <w:r>
        <w:rPr>
          <w:color w:val="000000"/>
          <w:sz w:val="21"/>
          <w:szCs w:val="21"/>
          <w:highlight w:val="none"/>
        </w:rPr>
      </w:r>
      <w:r/>
    </w:p>
    <w:p>
      <w:pPr>
        <w:pStyle w:val="861"/>
        <w:numPr>
          <w:ilvl w:val="1"/>
          <w:numId w:val="0"/>
        </w:numPr>
        <w:ind w:firstLine="420"/>
        <w:spacing w:line="360" w:lineRule="auto"/>
        <w:tabs>
          <w:tab w:val="left" w:pos="1114" w:leader="none"/>
        </w:tabs>
        <w:rPr>
          <w:color w:val="000000"/>
          <w:sz w:val="21"/>
          <w:szCs w:val="21"/>
          <w:highlight w:val="none"/>
        </w:rPr>
      </w:pPr>
      <w:r>
        <w:rPr>
          <w:color w:val="000000"/>
          <w:sz w:val="21"/>
          <w:szCs w:val="21"/>
          <w:highlight w:val="none"/>
        </w:rPr>
        <w:t xml:space="preserve">3.7</w:t>
      </w:r>
      <w:r>
        <w:rPr>
          <w:rFonts w:hint="eastAsia"/>
          <w:color w:val="000000"/>
          <w:sz w:val="21"/>
          <w:szCs w:val="21"/>
          <w:highlight w:val="none"/>
          <w:lang w:val="en-US"/>
        </w:rPr>
        <w:t xml:space="preserve"> </w:t>
      </w:r>
      <w:r>
        <w:rPr>
          <w:rFonts w:hint="eastAsia"/>
          <w:color w:val="000000"/>
          <w:sz w:val="21"/>
          <w:szCs w:val="21"/>
          <w:highlight w:val="none"/>
        </w:rPr>
        <w:t xml:space="preserve">提供的产品属于环境标志产品的，供应商应当选择经过认证的环境标志产品投标，并提供有效的环境标志产品认证证书复印件。</w:t>
      </w:r>
      <w:r>
        <w:rPr>
          <w:color w:val="000000"/>
          <w:sz w:val="21"/>
          <w:szCs w:val="21"/>
          <w:highlight w:val="none"/>
        </w:rPr>
      </w:r>
      <w:r/>
    </w:p>
    <w:p>
      <w:pPr>
        <w:pStyle w:val="756"/>
        <w:ind w:firstLine="422"/>
        <w:spacing w:line="360" w:lineRule="auto"/>
        <w:rPr>
          <w:color w:val="000000"/>
          <w:sz w:val="21"/>
          <w:szCs w:val="21"/>
          <w:highlight w:val="none"/>
        </w:rPr>
      </w:pPr>
      <w:r>
        <w:rPr>
          <w:color w:val="000000"/>
          <w:sz w:val="21"/>
          <w:szCs w:val="21"/>
          <w:highlight w:val="none"/>
        </w:rPr>
        <w:t xml:space="preserve">3.8</w:t>
      </w:r>
      <w:r>
        <w:rPr>
          <w:rFonts w:hint="eastAsia"/>
          <w:color w:val="000000"/>
          <w:sz w:val="21"/>
          <w:szCs w:val="21"/>
          <w:highlight w:val="none"/>
          <w:lang w:val="en-US"/>
        </w:rPr>
        <w:t xml:space="preserve"> </w:t>
      </w:r>
      <w:r>
        <w:rPr>
          <w:color w:val="000000"/>
          <w:sz w:val="21"/>
          <w:szCs w:val="21"/>
          <w:highlight w:val="none"/>
        </w:rPr>
        <w:t xml:space="preserve">实施本国产品标准及相关政策</w:t>
      </w:r>
      <w:r>
        <w:rPr>
          <w:color w:val="000000"/>
          <w:sz w:val="21"/>
          <w:szCs w:val="21"/>
          <w:highlight w:val="none"/>
        </w:rPr>
      </w:r>
      <w:r/>
    </w:p>
    <w:p>
      <w:pPr>
        <w:pStyle w:val="756"/>
        <w:ind w:firstLine="422"/>
        <w:spacing w:line="360" w:lineRule="auto"/>
        <w:rPr>
          <w:color w:val="000000"/>
          <w:sz w:val="21"/>
          <w:szCs w:val="21"/>
          <w:highlight w:val="none"/>
        </w:rPr>
      </w:pPr>
      <w:r>
        <w:rPr>
          <w:color w:val="000000"/>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sz w:val="21"/>
          <w:szCs w:val="21"/>
          <w:highlight w:val="none"/>
        </w:rPr>
        <w:t xml:space="preserve">采</w:t>
      </w:r>
      <w:r>
        <w:rPr>
          <w:color w:val="000000"/>
          <w:sz w:val="21"/>
          <w:szCs w:val="21"/>
          <w:highlight w:val="none"/>
        </w:rPr>
        <w:t xml:space="preserve">购中实施本国产品标准及相关政策的通知》（宁财购通〔2025〕78号）等文件规定，在政府采购中实施本国产品标准及相关政策。</w:t>
      </w:r>
      <w:r>
        <w:rPr>
          <w:color w:val="000000"/>
          <w:sz w:val="21"/>
          <w:szCs w:val="21"/>
          <w:highlight w:val="none"/>
        </w:rPr>
      </w:r>
      <w:r/>
    </w:p>
    <w:p>
      <w:pPr>
        <w:pStyle w:val="756"/>
        <w:ind w:firstLine="422"/>
        <w:spacing w:line="360" w:lineRule="auto"/>
        <w:rPr>
          <w:color w:val="000000"/>
          <w:sz w:val="21"/>
          <w:szCs w:val="21"/>
          <w:highlight w:val="none"/>
        </w:rPr>
      </w:pPr>
      <w:r>
        <w:rPr>
          <w:color w:val="000000"/>
          <w:sz w:val="21"/>
          <w:szCs w:val="21"/>
          <w:highlight w:val="none"/>
        </w:rPr>
        <w:t xml:space="preserve">3.8.2本国产品应当符合以下条件：</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1）在中国境内生产</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000000"/>
          <w:sz w:val="21"/>
          <w:szCs w:val="21"/>
          <w:highlight w:val="none"/>
        </w:rPr>
        <w:t xml:space="preserve">2025〕34号）规定。</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2）在中国境内生产的组件成本占比达到规定比例</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比例计算公式详见《国务院办公厅关于在政府采购中实施本国产品标准及相关政策的通知》（国办发〔</w:t>
      </w:r>
      <w:r>
        <w:rPr>
          <w:color w:val="000000"/>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3）特定产品的关键组件、关键工序符合相关要求</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sz w:val="21"/>
          <w:szCs w:val="21"/>
          <w:highlight w:val="none"/>
        </w:rPr>
      </w:r>
      <w:r/>
    </w:p>
    <w:p>
      <w:pPr>
        <w:pStyle w:val="756"/>
        <w:ind w:firstLine="422"/>
        <w:spacing w:line="360" w:lineRule="auto"/>
        <w:rPr>
          <w:color w:val="000000"/>
          <w:sz w:val="21"/>
          <w:szCs w:val="21"/>
          <w:highlight w:val="none"/>
        </w:rPr>
      </w:pPr>
      <w:r>
        <w:rPr>
          <w:color w:val="000000"/>
          <w:sz w:val="21"/>
          <w:szCs w:val="21"/>
          <w:highlight w:val="none"/>
        </w:rPr>
        <w:t xml:space="preserve">3.8.3本国产品标准的适用范围</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 w:val="21"/>
          <w:szCs w:val="21"/>
          <w:highlight w:val="none"/>
        </w:rPr>
      </w:r>
      <w:r/>
    </w:p>
    <w:p>
      <w:pPr>
        <w:pStyle w:val="756"/>
        <w:ind w:firstLine="422"/>
        <w:spacing w:line="360" w:lineRule="auto"/>
        <w:rPr>
          <w:color w:val="000000"/>
          <w:sz w:val="21"/>
          <w:szCs w:val="21"/>
          <w:highlight w:val="none"/>
        </w:rPr>
      </w:pPr>
      <w:r>
        <w:rPr>
          <w:color w:val="000000"/>
          <w:sz w:val="21"/>
          <w:szCs w:val="21"/>
          <w:highlight w:val="none"/>
        </w:rPr>
        <w:t xml:space="preserve">3.8.4对本国产品的支持政策</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本项目如既有本国产品又有非本国产品参与竞争，依法对本国产品给予价格评审优惠，具体详见第三章。</w:t>
      </w:r>
      <w:r>
        <w:rPr>
          <w:color w:val="000000"/>
          <w:sz w:val="21"/>
          <w:szCs w:val="21"/>
          <w:highlight w:val="none"/>
        </w:rPr>
      </w:r>
      <w:r/>
    </w:p>
    <w:p>
      <w:pPr>
        <w:pStyle w:val="756"/>
        <w:ind w:firstLine="422"/>
        <w:spacing w:line="360" w:lineRule="auto"/>
        <w:rPr>
          <w:color w:val="000000"/>
          <w:sz w:val="21"/>
          <w:szCs w:val="21"/>
          <w:highlight w:val="none"/>
        </w:rPr>
      </w:pPr>
      <w:r>
        <w:rPr>
          <w:color w:val="000000"/>
          <w:sz w:val="21"/>
          <w:szCs w:val="21"/>
          <w:highlight w:val="none"/>
        </w:rPr>
        <w:t xml:space="preserve">3.8.5政策执行要求</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color w:val="000000"/>
          <w:sz w:val="21"/>
          <w:szCs w:val="21"/>
          <w:highlight w:val="none"/>
        </w:rPr>
      </w:r>
      <w:r/>
    </w:p>
    <w:p>
      <w:pPr>
        <w:pStyle w:val="756"/>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color w:val="000000"/>
          <w:sz w:val="21"/>
          <w:szCs w:val="21"/>
          <w:highlight w:val="none"/>
        </w:rPr>
      </w:r>
      <w:r/>
    </w:p>
    <w:p>
      <w:pPr>
        <w:pStyle w:val="756"/>
        <w:ind w:firstLine="422"/>
        <w:spacing w:line="360" w:lineRule="auto"/>
        <w:rPr>
          <w:b/>
          <w:color w:val="000000"/>
          <w:sz w:val="21"/>
          <w:szCs w:val="21"/>
          <w:highlight w:val="none"/>
        </w:rPr>
      </w:pPr>
      <w:r>
        <w:rPr>
          <w:rFonts w:hint="eastAsia"/>
          <w:color w:val="000000"/>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000000"/>
          <w:sz w:val="21"/>
          <w:szCs w:val="21"/>
          <w:highlight w:val="none"/>
        </w:rPr>
        <w:t xml:space="preserve">二、招标文件</w:t>
      </w:r>
      <w:r>
        <w:rPr>
          <w:b/>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4、招标文件组成</w:t>
      </w:r>
      <w:r>
        <w:rPr>
          <w:b/>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4.1</w:t>
      </w:r>
      <w:r>
        <w:rPr>
          <w:rFonts w:hint="eastAsia"/>
          <w:color w:val="000000"/>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4.2</w:t>
      </w:r>
      <w:r>
        <w:rPr>
          <w:rFonts w:hint="eastAsia"/>
          <w:color w:val="000000"/>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rPr>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4.3</w:t>
      </w:r>
      <w:r>
        <w:rPr>
          <w:rFonts w:hint="eastAsia"/>
          <w:color w:val="000000"/>
          <w:sz w:val="21"/>
          <w:szCs w:val="21"/>
          <w:highlight w:val="none"/>
        </w:rPr>
        <w:t xml:space="preserve">招标文件如果要求供应商提交备选投标方案的，供应商可以提交备选方案；否则，备选方案将被拒绝。</w:t>
      </w:r>
      <w:r>
        <w:rPr>
          <w:color w:val="000000"/>
          <w:sz w:val="21"/>
          <w:szCs w:val="21"/>
          <w:highlight w:val="none"/>
        </w:rPr>
      </w:r>
      <w:r/>
    </w:p>
    <w:p>
      <w:pPr>
        <w:pStyle w:val="756"/>
        <w:ind w:firstLine="422"/>
        <w:spacing w:line="360" w:lineRule="auto"/>
        <w:rPr>
          <w:b/>
          <w:color w:val="000000"/>
          <w:sz w:val="21"/>
          <w:szCs w:val="21"/>
          <w:highlight w:val="none"/>
        </w:rPr>
      </w:pPr>
      <w:r/>
      <w:bookmarkStart w:id="12" w:name="5、招标文件的澄清、修改"/>
      <w:r/>
      <w:bookmarkEnd w:id="12"/>
      <w:r>
        <w:rPr>
          <w:rFonts w:hint="eastAsia"/>
          <w:b/>
          <w:color w:val="000000"/>
          <w:sz w:val="21"/>
          <w:szCs w:val="21"/>
          <w:highlight w:val="none"/>
        </w:rPr>
        <w:t xml:space="preserve">5、招标文件的澄清、修改</w:t>
      </w:r>
      <w:r>
        <w:rPr>
          <w:b/>
          <w:color w:val="000000"/>
          <w:sz w:val="21"/>
          <w:szCs w:val="21"/>
          <w:highlight w:val="none"/>
        </w:rPr>
      </w:r>
      <w:r/>
    </w:p>
    <w:p>
      <w:pPr>
        <w:pStyle w:val="861"/>
        <w:numPr>
          <w:ilvl w:val="1"/>
          <w:numId w:val="0"/>
        </w:numPr>
        <w:ind w:firstLine="420"/>
        <w:spacing w:line="360" w:lineRule="auto"/>
        <w:tabs>
          <w:tab w:val="left" w:pos="956" w:leader="none"/>
        </w:tabs>
        <w:rPr>
          <w:color w:val="000000"/>
          <w:sz w:val="21"/>
          <w:szCs w:val="21"/>
          <w:highlight w:val="none"/>
        </w:rPr>
      </w:pPr>
      <w:r>
        <w:rPr>
          <w:color w:val="000000"/>
          <w:spacing w:val="-2"/>
          <w:sz w:val="19"/>
          <w:szCs w:val="19"/>
          <w:highlight w:val="none"/>
        </w:rPr>
        <w:t xml:space="preserve">5.1</w:t>
      </w:r>
      <w:r>
        <w:rPr>
          <w:rFonts w:hint="eastAsia"/>
          <w:color w:val="000000"/>
          <w:sz w:val="21"/>
          <w:szCs w:val="21"/>
          <w:highlight w:val="none"/>
        </w:rPr>
        <w:t xml:space="preserve">招标代理机构对已发出的招标文件进行必要澄清或者修改的，将在招标文件要求提交投标文件截止时间</w:t>
      </w:r>
      <w:r>
        <w:rPr>
          <w:rFonts w:hint="eastAsia"/>
          <w:b/>
          <w:color w:val="000000"/>
          <w:sz w:val="21"/>
          <w:szCs w:val="21"/>
          <w:highlight w:val="none"/>
          <w:u w:val="single"/>
        </w:rPr>
        <w:t xml:space="preserve">十五日</w:t>
      </w:r>
      <w:r>
        <w:rPr>
          <w:rFonts w:hint="eastAsia"/>
          <w:color w:val="000000"/>
          <w:sz w:val="21"/>
          <w:szCs w:val="21"/>
          <w:highlight w:val="none"/>
        </w:rPr>
        <w:t xml:space="preserve">前，在原招标公告媒体发布更正公告，该澄清或者修改的内容为招标文件的组成部分。</w:t>
      </w:r>
      <w:r>
        <w:rPr>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pacing w:val="-2"/>
          <w:sz w:val="19"/>
          <w:szCs w:val="19"/>
          <w:highlight w:val="none"/>
        </w:rPr>
        <w:t xml:space="preserve">5.2</w:t>
      </w:r>
      <w:r>
        <w:rPr>
          <w:rFonts w:hint="eastAsia"/>
          <w:color w:val="000000"/>
          <w:sz w:val="21"/>
          <w:szCs w:val="21"/>
          <w:highlight w:val="none"/>
        </w:rPr>
        <w:t xml:space="preserve">招标代理机构在招标文件要求提交投标文件截止时间</w:t>
      </w:r>
      <w:r>
        <w:rPr>
          <w:rFonts w:hint="eastAsia"/>
          <w:b/>
          <w:color w:val="000000"/>
          <w:sz w:val="21"/>
          <w:szCs w:val="21"/>
          <w:highlight w:val="none"/>
          <w:u w:val="single"/>
        </w:rPr>
        <w:t xml:space="preserve">三日</w:t>
      </w:r>
      <w:r>
        <w:rPr>
          <w:rFonts w:hint="eastAsia"/>
          <w:color w:val="000000"/>
          <w:sz w:val="21"/>
          <w:szCs w:val="21"/>
          <w:highlight w:val="none"/>
        </w:rPr>
        <w:t xml:space="preserve">前，有权决定延长投标截止时间和开标时间，并在原采购信息发布媒体上发布变更公告。</w:t>
      </w:r>
      <w:r>
        <w:rPr>
          <w:color w:val="000000"/>
          <w:sz w:val="21"/>
          <w:szCs w:val="21"/>
          <w:highlight w:val="none"/>
        </w:rPr>
      </w:r>
      <w:r/>
    </w:p>
    <w:p>
      <w:pPr>
        <w:pStyle w:val="861"/>
        <w:numPr>
          <w:ilvl w:val="1"/>
          <w:numId w:val="0"/>
        </w:numPr>
        <w:ind w:firstLine="420"/>
        <w:spacing w:line="360" w:lineRule="auto"/>
        <w:tabs>
          <w:tab w:val="left" w:pos="1059" w:leader="none"/>
        </w:tabs>
        <w:rPr>
          <w:b/>
          <w:color w:val="000000"/>
          <w:sz w:val="21"/>
          <w:szCs w:val="21"/>
          <w:highlight w:val="none"/>
        </w:rPr>
      </w:pPr>
      <w:r>
        <w:rPr>
          <w:color w:val="000000"/>
          <w:spacing w:val="-2"/>
          <w:sz w:val="19"/>
          <w:szCs w:val="19"/>
          <w:highlight w:val="none"/>
        </w:rPr>
        <w:t xml:space="preserve">5.3</w:t>
      </w:r>
      <w:r>
        <w:rPr>
          <w:rFonts w:hint="eastAsia"/>
          <w:color w:val="000000"/>
          <w:sz w:val="21"/>
          <w:szCs w:val="21"/>
          <w:highlight w:val="none"/>
        </w:rPr>
        <w:t xml:space="preserve">供应商应在投标截止时间前关注原采购信息发布媒体上有关本招标项目有无变更公告。  </w:t>
      </w:r>
      <w:bookmarkStart w:id="13" w:name="三、投标"/>
      <w:r/>
      <w:bookmarkEnd w:id="13"/>
      <w:r>
        <w:rPr>
          <w:b/>
          <w:color w:val="000000"/>
          <w:sz w:val="21"/>
          <w:szCs w:val="21"/>
          <w:highlight w:val="none"/>
        </w:rPr>
      </w:r>
      <w:r/>
    </w:p>
    <w:p>
      <w:pPr>
        <w:pStyle w:val="861"/>
        <w:ind w:left="440" w:firstLine="0"/>
        <w:spacing w:line="360" w:lineRule="auto"/>
        <w:tabs>
          <w:tab w:val="left" w:pos="1059" w:leader="none"/>
        </w:tabs>
        <w:rPr>
          <w:b/>
          <w:color w:val="000000"/>
          <w:sz w:val="21"/>
          <w:szCs w:val="21"/>
          <w:highlight w:val="none"/>
        </w:rPr>
      </w:pPr>
      <w:r>
        <w:rPr>
          <w:rFonts w:hint="eastAsia"/>
          <w:b/>
          <w:color w:val="000000"/>
          <w:sz w:val="21"/>
          <w:szCs w:val="21"/>
          <w:highlight w:val="none"/>
        </w:rPr>
        <w:t xml:space="preserve">三、投标</w:t>
      </w:r>
      <w:r>
        <w:rPr>
          <w:b/>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6、投标文件的语言、计量单位、货币和编制</w:t>
      </w:r>
      <w:r>
        <w:rPr>
          <w:b/>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6.2 供应商所使用的计量单位应为国家法定计量单位。</w:t>
      </w:r>
      <w:r>
        <w:rPr>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6.3 供应商应用人民币报价。</w:t>
      </w:r>
      <w:r>
        <w:rPr>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6.4 如标书制作工具中格式和内容与“江苏政府采购网”发布的招标文件不一致，以“江苏政府采购网”发布的招标文件为准。</w:t>
      </w:r>
      <w:r>
        <w:rPr>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6.5 供应商应在投标文件中写清相应的项目编号、项目名称、供应商全称、地址、电话、传真等。</w:t>
      </w:r>
      <w:r>
        <w:rPr>
          <w:color w:val="000000"/>
          <w:sz w:val="21"/>
          <w:szCs w:val="21"/>
          <w:highlight w:val="none"/>
        </w:rPr>
      </w:r>
      <w:r/>
    </w:p>
    <w:p>
      <w:pPr>
        <w:pStyle w:val="861"/>
        <w:numPr>
          <w:ilvl w:val="1"/>
          <w:numId w:val="0"/>
        </w:numPr>
        <w:ind w:firstLine="420"/>
        <w:spacing w:line="360" w:lineRule="auto"/>
        <w:tabs>
          <w:tab w:val="left" w:pos="1059" w:leader="none"/>
        </w:tabs>
        <w:rPr>
          <w:b/>
          <w:color w:val="000000"/>
          <w:sz w:val="21"/>
          <w:szCs w:val="21"/>
          <w:highlight w:val="none"/>
        </w:rPr>
      </w:pPr>
      <w:r>
        <w:rPr>
          <w:color w:val="000000"/>
          <w:sz w:val="21"/>
          <w:szCs w:val="21"/>
          <w:highlight w:val="none"/>
        </w:rPr>
        <w:t xml:space="preserve">6.6 供应商所使用的技术标准应遵循国家最新标准及规范。</w:t>
      </w:r>
      <w:r>
        <w:rPr>
          <w:rFonts w:hint="eastAsia"/>
          <w:color w:val="000000"/>
          <w:sz w:val="21"/>
          <w:szCs w:val="21"/>
          <w:highlight w:val="none"/>
        </w:rPr>
        <w:t xml:space="preserve">   </w:t>
      </w:r>
      <w:r>
        <w:rPr>
          <w:b/>
          <w:color w:val="000000"/>
          <w:sz w:val="21"/>
          <w:szCs w:val="21"/>
          <w:highlight w:val="none"/>
        </w:rPr>
      </w:r>
      <w:r/>
    </w:p>
    <w:p>
      <w:pPr>
        <w:pStyle w:val="861"/>
        <w:ind w:left="440" w:firstLine="0"/>
        <w:spacing w:line="360" w:lineRule="auto"/>
        <w:tabs>
          <w:tab w:val="left" w:pos="1059" w:leader="none"/>
        </w:tabs>
        <w:rPr>
          <w:b/>
          <w:color w:val="000000"/>
          <w:sz w:val="21"/>
          <w:szCs w:val="21"/>
          <w:highlight w:val="none"/>
        </w:rPr>
      </w:pPr>
      <w:r>
        <w:rPr>
          <w:rFonts w:hint="eastAsia"/>
          <w:color w:val="000000"/>
          <w:sz w:val="21"/>
          <w:szCs w:val="21"/>
          <w:highlight w:val="none"/>
        </w:rPr>
        <w:t xml:space="preserve">7</w:t>
      </w:r>
      <w:r>
        <w:rPr>
          <w:rFonts w:hint="eastAsia"/>
          <w:b/>
          <w:color w:val="000000"/>
          <w:sz w:val="21"/>
          <w:szCs w:val="21"/>
          <w:highlight w:val="none"/>
        </w:rPr>
        <w:t xml:space="preserve">、联合投标</w:t>
      </w:r>
      <w:r>
        <w:rPr>
          <w:b/>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本次项目不接受联合体形式投标</w:t>
      </w:r>
      <w:bookmarkStart w:id="14" w:name="8、投标费用"/>
      <w:r/>
      <w:bookmarkEnd w:id="14"/>
      <w:r>
        <w:rPr>
          <w:rFonts w:hint="eastAsia"/>
          <w:color w:val="000000"/>
          <w:sz w:val="21"/>
          <w:szCs w:val="21"/>
          <w:highlight w:val="none"/>
        </w:rPr>
        <w:t xml:space="preserve">。</w:t>
      </w:r>
      <w:r>
        <w:rPr>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8、投标费用</w:t>
      </w:r>
      <w:r>
        <w:rPr>
          <w:b/>
          <w:color w:val="000000"/>
          <w:sz w:val="21"/>
          <w:szCs w:val="21"/>
          <w:highlight w:val="none"/>
        </w:rPr>
      </w:r>
      <w:r/>
    </w:p>
    <w:p>
      <w:pPr>
        <w:pStyle w:val="756"/>
        <w:ind w:firstLine="420"/>
        <w:spacing w:line="360" w:lineRule="auto"/>
        <w:rPr>
          <w:bCs/>
          <w:color w:val="000000"/>
          <w:sz w:val="21"/>
          <w:szCs w:val="21"/>
          <w:highlight w:val="none"/>
          <w:lang w:val="en-US"/>
        </w:rPr>
      </w:pPr>
      <w:r>
        <w:rPr>
          <w:rFonts w:hint="eastAsia"/>
          <w:bCs/>
          <w:color w:val="000000"/>
          <w:sz w:val="21"/>
          <w:szCs w:val="21"/>
          <w:highlight w:val="none"/>
          <w:lang w:val="en-US"/>
        </w:rPr>
        <w:t xml:space="preserve">8</w:t>
      </w:r>
      <w:r>
        <w:rPr>
          <w:bCs/>
          <w:color w:val="000000"/>
          <w:sz w:val="21"/>
          <w:szCs w:val="21"/>
          <w:highlight w:val="none"/>
          <w:lang w:val="en-US"/>
        </w:rPr>
        <w:t xml:space="preserve">.</w:t>
      </w:r>
      <w:r>
        <w:rPr>
          <w:rFonts w:hint="eastAsia"/>
          <w:bCs/>
          <w:color w:val="000000"/>
          <w:sz w:val="21"/>
          <w:szCs w:val="21"/>
          <w:highlight w:val="none"/>
          <w:lang w:val="en-US"/>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bCs/>
          <w:color w:val="000000"/>
          <w:sz w:val="21"/>
          <w:szCs w:val="21"/>
          <w:highlight w:val="none"/>
          <w:lang w:val="en-US"/>
        </w:rPr>
        <w:t xml:space="preserve">  </w:t>
      </w:r>
      <w:r>
        <w:rPr>
          <w:bCs/>
          <w:color w:val="000000"/>
          <w:sz w:val="21"/>
          <w:szCs w:val="21"/>
          <w:highlight w:val="none"/>
          <w:lang w:val="en-US"/>
        </w:rPr>
      </w:r>
      <w:r/>
    </w:p>
    <w:p>
      <w:pPr>
        <w:pStyle w:val="756"/>
        <w:ind w:firstLine="420"/>
        <w:spacing w:line="360" w:lineRule="auto"/>
        <w:rPr>
          <w:bCs/>
          <w:color w:val="000000"/>
          <w:sz w:val="21"/>
          <w:szCs w:val="21"/>
          <w:highlight w:val="none"/>
          <w:lang w:val="en-US"/>
        </w:rPr>
      </w:pPr>
      <w:r>
        <w:rPr>
          <w:rFonts w:hint="eastAsia"/>
          <w:bCs/>
          <w:color w:val="000000"/>
          <w:sz w:val="21"/>
          <w:szCs w:val="21"/>
          <w:highlight w:val="none"/>
          <w:lang w:val="en-US"/>
        </w:rPr>
        <w:t xml:space="preserve">8.2 投标保证金：本项目</w:t>
      </w:r>
      <w:r>
        <w:rPr>
          <w:rFonts w:hint="eastAsia"/>
          <w:b/>
          <w:color w:val="000000"/>
          <w:sz w:val="21"/>
          <w:szCs w:val="21"/>
          <w:highlight w:val="none"/>
          <w:lang w:val="en-US"/>
        </w:rPr>
        <w:t xml:space="preserve">不收取</w:t>
      </w:r>
      <w:r>
        <w:rPr>
          <w:rFonts w:hint="eastAsia"/>
          <w:bCs/>
          <w:color w:val="000000"/>
          <w:sz w:val="21"/>
          <w:szCs w:val="21"/>
          <w:highlight w:val="none"/>
          <w:lang w:val="en-US"/>
        </w:rPr>
        <w:t xml:space="preserve">投标保证金。</w:t>
      </w:r>
      <w:r>
        <w:rPr>
          <w:bCs/>
          <w:color w:val="000000"/>
          <w:sz w:val="21"/>
          <w:szCs w:val="21"/>
          <w:highlight w:val="none"/>
          <w:lang w:val="en-US"/>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9、投标文件组成</w:t>
      </w:r>
      <w:r>
        <w:rPr>
          <w:b/>
          <w:color w:val="000000"/>
          <w:sz w:val="21"/>
          <w:szCs w:val="21"/>
          <w:highlight w:val="none"/>
        </w:rPr>
      </w:r>
      <w:r/>
    </w:p>
    <w:p>
      <w:pPr>
        <w:pStyle w:val="861"/>
        <w:numPr>
          <w:ilvl w:val="1"/>
          <w:numId w:val="0"/>
        </w:numPr>
        <w:ind w:firstLine="420"/>
        <w:spacing w:line="360" w:lineRule="auto"/>
        <w:tabs>
          <w:tab w:val="left" w:pos="1006" w:leader="none"/>
        </w:tabs>
        <w:rPr>
          <w:color w:val="000000"/>
          <w:sz w:val="21"/>
          <w:szCs w:val="21"/>
          <w:highlight w:val="none"/>
        </w:rPr>
      </w:pPr>
      <w:r>
        <w:rPr>
          <w:color w:val="000000"/>
          <w:sz w:val="21"/>
          <w:szCs w:val="21"/>
          <w:highlight w:val="none"/>
        </w:rPr>
        <w:t xml:space="preserve">9.1</w:t>
      </w:r>
      <w:r>
        <w:rPr>
          <w:rFonts w:hint="eastAsia"/>
          <w:color w:val="000000"/>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rPr>
          <w:color w:val="000000"/>
          <w:sz w:val="21"/>
          <w:szCs w:val="21"/>
          <w:highlight w:val="none"/>
        </w:rPr>
      </w:r>
      <w:r/>
    </w:p>
    <w:p>
      <w:pPr>
        <w:pStyle w:val="861"/>
        <w:numPr>
          <w:ilvl w:val="1"/>
          <w:numId w:val="0"/>
        </w:numPr>
        <w:ind w:firstLine="420"/>
        <w:spacing w:line="360" w:lineRule="auto"/>
        <w:tabs>
          <w:tab w:val="left" w:pos="1049" w:leader="none"/>
        </w:tabs>
        <w:rPr>
          <w:color w:val="000000"/>
          <w:sz w:val="21"/>
          <w:szCs w:val="21"/>
          <w:highlight w:val="none"/>
        </w:rPr>
      </w:pPr>
      <w:r>
        <w:rPr>
          <w:color w:val="000000"/>
          <w:sz w:val="21"/>
          <w:szCs w:val="21"/>
          <w:highlight w:val="none"/>
        </w:rPr>
        <w:t xml:space="preserve">9.2</w:t>
      </w:r>
      <w:r>
        <w:rPr>
          <w:rFonts w:hint="eastAsia"/>
          <w:color w:val="000000"/>
          <w:sz w:val="21"/>
          <w:szCs w:val="21"/>
          <w:highlight w:val="none"/>
        </w:rPr>
        <w:t xml:space="preserve">供应商根据招标文件载明的标的采购项目实际情况，拟在中标后将中标项目的非主体、非关键性工作交由他人完成的，应当在投标文件中载明。</w:t>
      </w:r>
      <w:r>
        <w:rPr>
          <w:color w:val="000000"/>
          <w:sz w:val="21"/>
          <w:szCs w:val="21"/>
          <w:highlight w:val="none"/>
        </w:rPr>
      </w:r>
      <w:r/>
    </w:p>
    <w:p>
      <w:pPr>
        <w:pStyle w:val="861"/>
        <w:numPr>
          <w:ilvl w:val="1"/>
          <w:numId w:val="0"/>
        </w:numPr>
        <w:ind w:firstLine="420"/>
        <w:spacing w:line="360" w:lineRule="auto"/>
        <w:tabs>
          <w:tab w:val="left" w:pos="1059" w:leader="none"/>
        </w:tabs>
        <w:rPr>
          <w:b/>
          <w:color w:val="000000"/>
          <w:sz w:val="21"/>
          <w:szCs w:val="21"/>
          <w:highlight w:val="none"/>
        </w:rPr>
      </w:pPr>
      <w:r>
        <w:rPr>
          <w:color w:val="000000"/>
          <w:sz w:val="21"/>
          <w:szCs w:val="21"/>
          <w:highlight w:val="none"/>
        </w:rPr>
        <w:t xml:space="preserve">9.3</w:t>
      </w:r>
      <w:r>
        <w:rPr>
          <w:rFonts w:hint="eastAsia"/>
          <w:color w:val="000000"/>
          <w:sz w:val="21"/>
          <w:szCs w:val="21"/>
          <w:highlight w:val="none"/>
        </w:rPr>
        <w:t xml:space="preserve">投标文件由商务部分、技术部分、价格部分，以及其他部分组成。 </w:t>
      </w:r>
      <w:r>
        <w:rPr>
          <w:b/>
          <w:color w:val="000000"/>
          <w:sz w:val="21"/>
          <w:szCs w:val="21"/>
          <w:highlight w:val="none"/>
        </w:rPr>
      </w:r>
      <w:r/>
    </w:p>
    <w:p>
      <w:pPr>
        <w:pStyle w:val="861"/>
        <w:ind w:left="440" w:firstLine="0"/>
        <w:spacing w:line="360" w:lineRule="auto"/>
        <w:tabs>
          <w:tab w:val="left" w:pos="1059" w:leader="none"/>
        </w:tabs>
        <w:rPr>
          <w:b/>
          <w:color w:val="000000"/>
          <w:sz w:val="21"/>
          <w:szCs w:val="21"/>
          <w:highlight w:val="none"/>
        </w:rPr>
      </w:pPr>
      <w:r>
        <w:rPr>
          <w:rFonts w:hint="eastAsia"/>
          <w:b/>
          <w:color w:val="000000"/>
          <w:sz w:val="21"/>
          <w:szCs w:val="21"/>
          <w:highlight w:val="none"/>
        </w:rPr>
        <w:t xml:space="preserve">10、投标文件的商务部分</w:t>
      </w:r>
      <w:r>
        <w:rPr>
          <w:b/>
          <w:color w:val="000000"/>
          <w:sz w:val="21"/>
          <w:szCs w:val="21"/>
          <w:highlight w:val="none"/>
        </w:rPr>
      </w:r>
      <w:r/>
    </w:p>
    <w:p>
      <w:pPr>
        <w:pStyle w:val="763"/>
        <w:ind w:firstLine="420"/>
        <w:spacing w:line="360" w:lineRule="auto"/>
        <w:rPr>
          <w:color w:val="000000"/>
          <w:highlight w:val="none"/>
        </w:rPr>
      </w:pPr>
      <w:r>
        <w:rPr>
          <w:rFonts w:hint="eastAsia"/>
          <w:color w:val="000000"/>
          <w:highlight w:val="none"/>
        </w:rPr>
        <w:t xml:space="preserve">10.1 商务部分是证明供应商有资格参加投标和中标后有能力履行合同的文件，这些文件应能满足招标的要求，包括但不限于下列文件，其中加“</w:t>
      </w:r>
      <w:r>
        <w:rPr>
          <w:rFonts w:hint="eastAsia"/>
          <w:b/>
          <w:color w:val="000000"/>
          <w:highlight w:val="none"/>
        </w:rPr>
        <w:t xml:space="preserve">★</w:t>
      </w:r>
      <w:r>
        <w:rPr>
          <w:rFonts w:hint="eastAsia"/>
          <w:color w:val="000000"/>
          <w:highlight w:val="none"/>
        </w:rPr>
        <w:t xml:space="preserve">”项目不得有缺失或无效。</w:t>
      </w:r>
      <w:r>
        <w:rPr>
          <w:color w:val="000000"/>
          <w:highlight w:val="none"/>
        </w:rPr>
      </w:r>
      <w:r/>
    </w:p>
    <w:p>
      <w:pPr>
        <w:pStyle w:val="861"/>
        <w:numPr>
          <w:ilvl w:val="0"/>
          <w:numId w:val="1"/>
        </w:numPr>
        <w:ind w:firstLine="442"/>
        <w:spacing w:line="360" w:lineRule="auto"/>
        <w:tabs>
          <w:tab w:val="left" w:pos="1164" w:leader="none"/>
        </w:tabs>
        <w:rPr>
          <w:color w:val="000000"/>
          <w:sz w:val="21"/>
          <w:szCs w:val="21"/>
          <w:highlight w:val="none"/>
        </w:rPr>
      </w:pPr>
      <w:r>
        <w:rPr>
          <w:rFonts w:hint="eastAsia"/>
          <w:b/>
          <w:color w:val="000000"/>
          <w:szCs w:val="21"/>
          <w:highlight w:val="none"/>
        </w:rPr>
        <w:t xml:space="preserve">★</w:t>
      </w:r>
      <w:r>
        <w:rPr>
          <w:rFonts w:hint="eastAsia"/>
          <w:color w:val="000000"/>
          <w:sz w:val="21"/>
          <w:szCs w:val="21"/>
          <w:highlight w:val="none"/>
        </w:rPr>
        <w:t xml:space="preserve">投标申请及声明；</w:t>
      </w:r>
      <w:r>
        <w:rPr>
          <w:color w:val="000000"/>
          <w:sz w:val="21"/>
          <w:szCs w:val="21"/>
          <w:highlight w:val="none"/>
        </w:rPr>
      </w:r>
      <w:r/>
    </w:p>
    <w:p>
      <w:pPr>
        <w:pStyle w:val="861"/>
        <w:numPr>
          <w:ilvl w:val="0"/>
          <w:numId w:val="1"/>
        </w:numPr>
        <w:ind w:firstLine="442"/>
        <w:spacing w:line="360" w:lineRule="auto"/>
        <w:tabs>
          <w:tab w:val="left" w:pos="1164" w:leader="none"/>
        </w:tabs>
        <w:rPr>
          <w:color w:val="000000"/>
          <w:sz w:val="21"/>
          <w:szCs w:val="21"/>
          <w:highlight w:val="none"/>
        </w:rPr>
      </w:pPr>
      <w:r>
        <w:rPr>
          <w:rFonts w:hint="eastAsia"/>
          <w:b/>
          <w:color w:val="000000"/>
          <w:szCs w:val="21"/>
          <w:highlight w:val="none"/>
        </w:rPr>
        <w:t xml:space="preserve">★</w:t>
      </w:r>
      <w:r>
        <w:rPr>
          <w:rFonts w:hint="eastAsia"/>
          <w:color w:val="000000"/>
          <w:sz w:val="21"/>
          <w:szCs w:val="21"/>
          <w:highlight w:val="none"/>
        </w:rPr>
        <w:t xml:space="preserve">法定代表人授权委托书及委托代理人的身份证复印件；</w:t>
      </w:r>
      <w:r>
        <w:rPr>
          <w:color w:val="000000"/>
          <w:sz w:val="21"/>
          <w:szCs w:val="21"/>
          <w:highlight w:val="none"/>
        </w:rPr>
      </w:r>
      <w:r/>
    </w:p>
    <w:p>
      <w:pPr>
        <w:pStyle w:val="861"/>
        <w:numPr>
          <w:ilvl w:val="0"/>
          <w:numId w:val="1"/>
        </w:numPr>
        <w:ind w:firstLine="442"/>
        <w:spacing w:line="360" w:lineRule="auto"/>
        <w:tabs>
          <w:tab w:val="left" w:pos="1169" w:leader="none"/>
        </w:tabs>
        <w:rPr>
          <w:color w:val="000000"/>
          <w:sz w:val="21"/>
          <w:szCs w:val="21"/>
          <w:highlight w:val="none"/>
        </w:rPr>
      </w:pPr>
      <w:r>
        <w:rPr>
          <w:rFonts w:hint="eastAsia"/>
          <w:b/>
          <w:color w:val="000000"/>
          <w:szCs w:val="21"/>
          <w:highlight w:val="none"/>
        </w:rPr>
        <w:t xml:space="preserve">★</w:t>
      </w:r>
      <w:r>
        <w:rPr>
          <w:rFonts w:hint="eastAsia"/>
          <w:b/>
          <w:color w:val="000000"/>
          <w:sz w:val="21"/>
          <w:szCs w:val="21"/>
          <w:highlight w:val="none"/>
        </w:rPr>
        <w:t xml:space="preserve">第一章投标邀请中申请人的资格要求规定的资格条件证明文件；</w:t>
      </w:r>
      <w:r>
        <w:rPr>
          <w:color w:val="000000"/>
          <w:sz w:val="21"/>
          <w:szCs w:val="21"/>
          <w:highlight w:val="none"/>
        </w:rPr>
      </w:r>
      <w:r/>
    </w:p>
    <w:p>
      <w:pPr>
        <w:pStyle w:val="861"/>
        <w:ind w:left="440" w:firstLine="0"/>
        <w:spacing w:line="360" w:lineRule="auto"/>
        <w:tabs>
          <w:tab w:val="left" w:pos="1163" w:leader="none"/>
        </w:tabs>
        <w:rPr>
          <w:color w:val="000000"/>
          <w:sz w:val="21"/>
          <w:szCs w:val="21"/>
          <w:highlight w:val="none"/>
        </w:rPr>
      </w:pPr>
      <w:r>
        <w:rPr>
          <w:rFonts w:hint="eastAsia"/>
          <w:color w:val="000000"/>
          <w:sz w:val="21"/>
          <w:szCs w:val="21"/>
          <w:highlight w:val="none"/>
        </w:rPr>
        <w:t xml:space="preserve">（</w:t>
      </w:r>
      <w:r>
        <w:rPr>
          <w:rFonts w:hint="eastAsia"/>
          <w:color w:val="000000"/>
          <w:sz w:val="21"/>
          <w:szCs w:val="21"/>
          <w:highlight w:val="none"/>
          <w:lang w:val="en-US"/>
        </w:rPr>
        <w:t xml:space="preserve">4</w:t>
      </w:r>
      <w:r>
        <w:rPr>
          <w:rFonts w:hint="eastAsia"/>
          <w:color w:val="000000"/>
          <w:sz w:val="21"/>
          <w:szCs w:val="21"/>
          <w:highlight w:val="none"/>
        </w:rPr>
        <w:t xml:space="preserve">）</w:t>
      </w:r>
      <w:r>
        <w:rPr>
          <w:rFonts w:hint="eastAsia"/>
          <w:b/>
          <w:color w:val="000000"/>
          <w:szCs w:val="21"/>
          <w:highlight w:val="none"/>
        </w:rPr>
        <w:t xml:space="preserve">★</w:t>
      </w:r>
      <w:r>
        <w:rPr>
          <w:rFonts w:hint="eastAsia"/>
          <w:color w:val="000000"/>
          <w:sz w:val="21"/>
          <w:szCs w:val="21"/>
          <w:highlight w:val="none"/>
        </w:rPr>
        <w:t xml:space="preserve">《商务条款偏离表》；</w:t>
      </w:r>
      <w:r>
        <w:rPr>
          <w:color w:val="000000"/>
          <w:sz w:val="21"/>
          <w:szCs w:val="21"/>
          <w:highlight w:val="none"/>
        </w:rPr>
      </w:r>
      <w:r/>
    </w:p>
    <w:p>
      <w:pPr>
        <w:pStyle w:val="861"/>
        <w:ind w:left="440" w:firstLine="0"/>
        <w:spacing w:line="360" w:lineRule="auto"/>
        <w:tabs>
          <w:tab w:val="left" w:pos="1163" w:leader="none"/>
        </w:tabs>
        <w:rPr>
          <w:b/>
          <w:color w:val="000000"/>
          <w:sz w:val="21"/>
          <w:szCs w:val="21"/>
          <w:highlight w:val="none"/>
        </w:rPr>
      </w:pPr>
      <w:r>
        <w:rPr>
          <w:rFonts w:hint="eastAsia"/>
          <w:color w:val="000000"/>
          <w:sz w:val="21"/>
          <w:szCs w:val="21"/>
          <w:highlight w:val="none"/>
        </w:rPr>
        <w:t xml:space="preserve">（</w:t>
      </w:r>
      <w:r>
        <w:rPr>
          <w:rFonts w:hint="eastAsia"/>
          <w:color w:val="000000"/>
          <w:sz w:val="21"/>
          <w:szCs w:val="21"/>
          <w:highlight w:val="none"/>
          <w:lang w:val="en-US"/>
        </w:rPr>
        <w:t xml:space="preserve">5</w:t>
      </w:r>
      <w:r>
        <w:rPr>
          <w:rFonts w:hint="eastAsia"/>
          <w:color w:val="000000"/>
          <w:sz w:val="21"/>
          <w:szCs w:val="21"/>
          <w:highlight w:val="none"/>
        </w:rPr>
        <w:t xml:space="preserve">）供应商认为需要提供的其他资格证明文件和商务资料等。 </w:t>
      </w:r>
      <w:r>
        <w:rPr>
          <w:b/>
          <w:color w:val="000000"/>
          <w:sz w:val="21"/>
          <w:szCs w:val="21"/>
          <w:highlight w:val="none"/>
        </w:rPr>
      </w:r>
      <w:r/>
    </w:p>
    <w:p>
      <w:pPr>
        <w:pStyle w:val="861"/>
        <w:ind w:left="440" w:firstLine="0"/>
        <w:spacing w:line="360" w:lineRule="auto"/>
        <w:tabs>
          <w:tab w:val="left" w:pos="1163" w:leader="none"/>
        </w:tabs>
        <w:rPr>
          <w:b/>
          <w:color w:val="000000"/>
          <w:sz w:val="21"/>
          <w:szCs w:val="21"/>
          <w:highlight w:val="none"/>
        </w:rPr>
      </w:pPr>
      <w:r>
        <w:rPr>
          <w:rFonts w:hint="eastAsia"/>
          <w:b/>
          <w:color w:val="000000"/>
          <w:sz w:val="21"/>
          <w:szCs w:val="21"/>
          <w:highlight w:val="none"/>
        </w:rPr>
        <w:t xml:space="preserve">11、投标文件的技术部分</w:t>
      </w:r>
      <w:r>
        <w:rPr>
          <w:b/>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pacing w:val="-2"/>
          <w:sz w:val="21"/>
          <w:szCs w:val="21"/>
          <w:highlight w:val="none"/>
        </w:rPr>
        <w:t xml:space="preserve">11.1</w:t>
      </w:r>
      <w:r>
        <w:rPr>
          <w:rFonts w:hint="eastAsia"/>
          <w:color w:val="000000"/>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pacing w:val="-2"/>
          <w:sz w:val="21"/>
          <w:szCs w:val="21"/>
          <w:highlight w:val="none"/>
        </w:rPr>
        <w:t xml:space="preserve">11.2</w:t>
      </w:r>
      <w:r>
        <w:rPr>
          <w:rFonts w:hint="eastAsia"/>
          <w:color w:val="000000"/>
          <w:sz w:val="21"/>
          <w:szCs w:val="21"/>
          <w:highlight w:val="none"/>
        </w:rPr>
        <w:t xml:space="preserve">若技术性能无特殊说明，则按国家有关部门最新颁布的标准及规范为准；</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pacing w:val="-2"/>
          <w:sz w:val="21"/>
          <w:szCs w:val="21"/>
          <w:highlight w:val="none"/>
        </w:rPr>
        <w:t xml:space="preserve">11.3</w:t>
      </w:r>
      <w:r>
        <w:rPr>
          <w:rFonts w:hint="eastAsia"/>
          <w:color w:val="000000"/>
          <w:sz w:val="21"/>
          <w:szCs w:val="21"/>
          <w:highlight w:val="none"/>
        </w:rPr>
        <w:t xml:space="preserve">提供的服务如与招标文件要求有不符之处，应说明其差别之所在，并在《技术条款偏离表》中逐条予以说明。</w:t>
      </w:r>
      <w:r>
        <w:rPr>
          <w:color w:val="000000"/>
          <w:sz w:val="21"/>
          <w:szCs w:val="21"/>
          <w:highlight w:val="none"/>
        </w:rPr>
      </w:r>
      <w:r/>
    </w:p>
    <w:p>
      <w:pPr>
        <w:pStyle w:val="861"/>
        <w:numPr>
          <w:ilvl w:val="1"/>
          <w:numId w:val="0"/>
        </w:numPr>
        <w:ind w:firstLine="420"/>
        <w:spacing w:line="360" w:lineRule="auto"/>
        <w:tabs>
          <w:tab w:val="left" w:pos="1164" w:leader="none"/>
        </w:tabs>
        <w:rPr>
          <w:b/>
          <w:color w:val="000000"/>
          <w:sz w:val="21"/>
          <w:szCs w:val="21"/>
          <w:highlight w:val="none"/>
        </w:rPr>
      </w:pPr>
      <w:r>
        <w:rPr>
          <w:b/>
          <w:color w:val="000000"/>
          <w:spacing w:val="-2"/>
          <w:sz w:val="21"/>
          <w:szCs w:val="21"/>
          <w:highlight w:val="none"/>
        </w:rPr>
        <w:t xml:space="preserve">11.4</w:t>
      </w:r>
      <w:r>
        <w:rPr>
          <w:rFonts w:hint="eastAsia"/>
          <w:color w:val="000000"/>
          <w:sz w:val="21"/>
          <w:szCs w:val="21"/>
          <w:highlight w:val="none"/>
        </w:rPr>
        <w:t xml:space="preserve">投标文件应按照招标文件要求提供技术资料、文件和有关证明，包括但不限于</w:t>
      </w:r>
      <w:r>
        <w:rPr>
          <w:rFonts w:hint="eastAsia"/>
          <w:b/>
          <w:color w:val="000000"/>
          <w:sz w:val="21"/>
          <w:szCs w:val="21"/>
          <w:highlight w:val="none"/>
        </w:rPr>
        <w:t xml:space="preserve">其中加</w:t>
      </w:r>
      <w:r>
        <w:rPr>
          <w:rFonts w:hint="eastAsia"/>
          <w:b/>
          <w:color w:val="000000"/>
          <w:szCs w:val="21"/>
          <w:highlight w:val="none"/>
        </w:rPr>
        <w:t xml:space="preserve">★</w:t>
      </w:r>
      <w:r>
        <w:rPr>
          <w:rFonts w:hint="eastAsia"/>
          <w:b/>
          <w:color w:val="000000"/>
          <w:sz w:val="21"/>
          <w:szCs w:val="21"/>
          <w:highlight w:val="none"/>
        </w:rPr>
        <w:t xml:space="preserve">项目不得有缺失或无效：</w:t>
      </w:r>
      <w:r>
        <w:rPr>
          <w:b/>
          <w:color w:val="000000"/>
          <w:sz w:val="21"/>
          <w:szCs w:val="21"/>
          <w:highlight w:val="none"/>
        </w:rPr>
      </w:r>
      <w:r/>
    </w:p>
    <w:p>
      <w:pPr>
        <w:pStyle w:val="861"/>
        <w:ind w:left="0"/>
        <w:spacing w:line="360" w:lineRule="auto"/>
        <w:tabs>
          <w:tab w:val="left" w:pos="1164" w:leader="none"/>
        </w:tabs>
        <w:rPr>
          <w:bCs/>
          <w:color w:val="000000"/>
          <w:sz w:val="21"/>
          <w:szCs w:val="21"/>
          <w:highlight w:val="none"/>
        </w:rPr>
      </w:pPr>
      <w:r>
        <w:rPr>
          <w:color w:val="000000"/>
          <w:spacing w:val="-1"/>
          <w:sz w:val="19"/>
          <w:szCs w:val="19"/>
          <w:highlight w:val="none"/>
        </w:rPr>
        <w:t xml:space="preserve">（1）</w:t>
      </w:r>
      <w:r>
        <w:rPr>
          <w:rFonts w:hint="eastAsia"/>
          <w:bCs/>
          <w:color w:val="000000"/>
          <w:sz w:val="21"/>
          <w:szCs w:val="21"/>
          <w:highlight w:val="none"/>
        </w:rPr>
        <w:t xml:space="preserve">拟投入本项目人员配备表；</w:t>
      </w:r>
      <w:r>
        <w:rPr>
          <w:bCs/>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pacing w:val="-1"/>
          <w:sz w:val="19"/>
          <w:szCs w:val="19"/>
          <w:highlight w:val="none"/>
        </w:rPr>
        <w:t xml:space="preserve">（2）</w:t>
      </w:r>
      <w:r>
        <w:rPr>
          <w:rFonts w:hint="eastAsia"/>
          <w:color w:val="000000"/>
          <w:sz w:val="21"/>
          <w:szCs w:val="21"/>
          <w:highlight w:val="none"/>
        </w:rPr>
        <w:t xml:space="preserve">项目实施方案；</w:t>
      </w:r>
      <w:r>
        <w:rPr>
          <w:color w:val="000000"/>
          <w:sz w:val="21"/>
          <w:szCs w:val="21"/>
          <w:highlight w:val="none"/>
        </w:rPr>
      </w:r>
      <w:r/>
    </w:p>
    <w:p>
      <w:pPr>
        <w:pStyle w:val="861"/>
        <w:ind w:left="0"/>
        <w:spacing w:line="360" w:lineRule="auto"/>
        <w:tabs>
          <w:tab w:val="left" w:pos="1164" w:leader="none"/>
        </w:tabs>
        <w:rPr>
          <w:color w:val="000000"/>
          <w:sz w:val="21"/>
          <w:szCs w:val="21"/>
          <w:highlight w:val="none"/>
        </w:rPr>
      </w:pPr>
      <w:r>
        <w:rPr>
          <w:color w:val="000000"/>
          <w:spacing w:val="-1"/>
          <w:sz w:val="19"/>
          <w:szCs w:val="19"/>
          <w:highlight w:val="none"/>
        </w:rPr>
        <w:t xml:space="preserve">（3）</w:t>
      </w:r>
      <w:r>
        <w:rPr>
          <w:rFonts w:hint="eastAsia"/>
          <w:color w:val="000000"/>
          <w:sz w:val="21"/>
          <w:szCs w:val="21"/>
          <w:highlight w:val="none"/>
        </w:rPr>
        <w:t xml:space="preserve">服务承诺；</w:t>
      </w:r>
      <w:r>
        <w:rPr>
          <w:color w:val="000000"/>
          <w:sz w:val="21"/>
          <w:szCs w:val="21"/>
          <w:highlight w:val="none"/>
        </w:rPr>
      </w:r>
      <w:r/>
    </w:p>
    <w:p>
      <w:pPr>
        <w:pStyle w:val="861"/>
        <w:ind w:left="0" w:firstLine="442"/>
        <w:spacing w:line="360" w:lineRule="auto"/>
        <w:tabs>
          <w:tab w:val="left" w:pos="1163" w:leader="none"/>
        </w:tabs>
        <w:rPr>
          <w:color w:val="000000"/>
          <w:sz w:val="21"/>
          <w:szCs w:val="21"/>
          <w:highlight w:val="none"/>
        </w:rPr>
      </w:pPr>
      <w:r>
        <w:rPr>
          <w:color w:val="000000"/>
          <w:spacing w:val="-1"/>
          <w:sz w:val="19"/>
          <w:szCs w:val="19"/>
          <w:highlight w:val="none"/>
        </w:rPr>
        <w:t xml:space="preserve">（4）</w:t>
      </w:r>
      <w:r>
        <w:rPr>
          <w:rFonts w:hint="eastAsia"/>
          <w:b/>
          <w:color w:val="000000"/>
          <w:szCs w:val="21"/>
          <w:highlight w:val="none"/>
        </w:rPr>
        <w:t xml:space="preserve">★</w:t>
      </w:r>
      <w:r>
        <w:rPr>
          <w:rFonts w:hint="eastAsia"/>
          <w:color w:val="000000"/>
          <w:sz w:val="21"/>
          <w:szCs w:val="21"/>
          <w:highlight w:val="none"/>
        </w:rPr>
        <w:t xml:space="preserve">《技术条款偏离表》；</w:t>
      </w:r>
      <w:r>
        <w:rPr>
          <w:color w:val="000000"/>
          <w:sz w:val="21"/>
          <w:szCs w:val="21"/>
          <w:highlight w:val="none"/>
        </w:rPr>
      </w:r>
      <w:r/>
    </w:p>
    <w:p>
      <w:pPr>
        <w:pStyle w:val="861"/>
        <w:ind w:left="0"/>
        <w:spacing w:line="360" w:lineRule="auto"/>
        <w:tabs>
          <w:tab w:val="left" w:pos="1163" w:leader="none"/>
        </w:tabs>
        <w:rPr>
          <w:b/>
          <w:color w:val="000000"/>
          <w:sz w:val="21"/>
          <w:szCs w:val="21"/>
          <w:highlight w:val="none"/>
        </w:rPr>
      </w:pPr>
      <w:r>
        <w:rPr>
          <w:color w:val="000000"/>
          <w:spacing w:val="-1"/>
          <w:sz w:val="19"/>
          <w:szCs w:val="19"/>
          <w:highlight w:val="none"/>
        </w:rPr>
        <w:t xml:space="preserve">（5）</w:t>
      </w:r>
      <w:r>
        <w:rPr>
          <w:rFonts w:hint="eastAsia"/>
          <w:color w:val="000000"/>
          <w:sz w:val="21"/>
          <w:szCs w:val="21"/>
          <w:highlight w:val="none"/>
        </w:rPr>
        <w:t xml:space="preserve">供应商认为需要提供的其他技术资料。</w:t>
      </w:r>
      <w:r>
        <w:rPr>
          <w:b/>
          <w:color w:val="000000"/>
          <w:sz w:val="21"/>
          <w:szCs w:val="21"/>
          <w:highlight w:val="none"/>
        </w:rPr>
      </w:r>
      <w:r/>
    </w:p>
    <w:p>
      <w:pPr>
        <w:pStyle w:val="861"/>
        <w:ind w:left="440" w:firstLine="0"/>
        <w:spacing w:line="360" w:lineRule="auto"/>
        <w:tabs>
          <w:tab w:val="left" w:pos="1163" w:leader="none"/>
        </w:tabs>
        <w:rPr>
          <w:b/>
          <w:color w:val="000000"/>
          <w:sz w:val="21"/>
          <w:szCs w:val="21"/>
          <w:highlight w:val="none"/>
        </w:rPr>
      </w:pPr>
      <w:r>
        <w:rPr>
          <w:rFonts w:hint="eastAsia"/>
          <w:b/>
          <w:color w:val="000000"/>
          <w:sz w:val="21"/>
          <w:szCs w:val="21"/>
          <w:highlight w:val="none"/>
        </w:rPr>
        <w:t xml:space="preserve">12、投标文件的价格部分</w:t>
      </w:r>
      <w:r>
        <w:rPr>
          <w:b/>
          <w:color w:val="000000"/>
          <w:sz w:val="21"/>
          <w:szCs w:val="21"/>
          <w:highlight w:val="none"/>
        </w:rPr>
      </w:r>
      <w:r/>
    </w:p>
    <w:p>
      <w:pPr>
        <w:pStyle w:val="861"/>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12.1 价格部分是对投标价格构成的说明，每一项货物仅接受一个价格。投标人应按照招标文件规定格式填报投标分项报价表。</w:t>
      </w:r>
      <w:r>
        <w:rPr>
          <w:color w:val="000000"/>
          <w:sz w:val="21"/>
          <w:szCs w:val="21"/>
          <w:highlight w:val="none"/>
        </w:rPr>
      </w:r>
      <w:r/>
    </w:p>
    <w:p>
      <w:pPr>
        <w:pStyle w:val="861"/>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12.2 供应商的投标报价，是指提供招标项目货物，并进行项目安装、调试、验收及售后等相关服务的所有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rPr>
          <w:color w:val="000000"/>
          <w:sz w:val="21"/>
          <w:szCs w:val="21"/>
          <w:highlight w:val="none"/>
        </w:rPr>
      </w:r>
      <w:r/>
    </w:p>
    <w:p>
      <w:pPr>
        <w:pStyle w:val="861"/>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12.3 供应商的任何错漏、优惠、竞争性报价不得作为减轻责任、减少服务、增加收费、降低质量的理由。</w:t>
      </w:r>
      <w:r>
        <w:rPr>
          <w:color w:val="000000"/>
          <w:sz w:val="21"/>
          <w:szCs w:val="21"/>
          <w:highlight w:val="none"/>
        </w:rPr>
      </w:r>
      <w:r/>
    </w:p>
    <w:p>
      <w:pPr>
        <w:pStyle w:val="861"/>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rPr>
          <w:color w:val="000000"/>
          <w:sz w:val="21"/>
          <w:szCs w:val="21"/>
          <w:highlight w:val="none"/>
        </w:rPr>
      </w:r>
      <w:r/>
    </w:p>
    <w:p>
      <w:pPr>
        <w:pStyle w:val="861"/>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12.5 《开标一览表》须加盖电子公章。</w:t>
      </w:r>
      <w:r>
        <w:rPr>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13、投标文件的其他部分</w:t>
      </w:r>
      <w:r>
        <w:rPr>
          <w:b/>
          <w:color w:val="000000"/>
          <w:sz w:val="21"/>
          <w:szCs w:val="21"/>
          <w:highlight w:val="none"/>
        </w:rPr>
      </w:r>
      <w:r/>
    </w:p>
    <w:p>
      <w:pPr>
        <w:pStyle w:val="763"/>
        <w:ind w:firstLine="420"/>
        <w:spacing w:line="360" w:lineRule="auto"/>
        <w:rPr>
          <w:color w:val="000000"/>
          <w:highlight w:val="none"/>
        </w:rPr>
      </w:pPr>
      <w:r>
        <w:rPr>
          <w:rFonts w:hint="eastAsia"/>
          <w:color w:val="000000"/>
          <w:highlight w:val="none"/>
        </w:rPr>
        <w:t xml:space="preserve">13.1 其他部分由供应商根据编制投标文件需要提供的其他相关文件组成。</w:t>
      </w:r>
      <w:r>
        <w:rPr>
          <w:color w:val="000000"/>
          <w:highlight w:val="none"/>
        </w:rPr>
      </w:r>
      <w:r/>
    </w:p>
    <w:p>
      <w:pPr>
        <w:pStyle w:val="763"/>
        <w:ind w:firstLine="422"/>
        <w:spacing w:line="360" w:lineRule="auto"/>
        <w:rPr>
          <w:b/>
          <w:color w:val="000000"/>
          <w:highlight w:val="none"/>
        </w:rPr>
      </w:pPr>
      <w:r>
        <w:rPr>
          <w:rFonts w:hint="eastAsia"/>
          <w:b/>
          <w:color w:val="000000"/>
          <w:highlight w:val="none"/>
        </w:rPr>
        <w:t xml:space="preserve">14、投标有效期</w:t>
      </w:r>
      <w:r>
        <w:rPr>
          <w:b/>
          <w:color w:val="000000"/>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14.1</w:t>
      </w:r>
      <w:r>
        <w:rPr>
          <w:rFonts w:hint="eastAsia"/>
          <w:color w:val="000000"/>
          <w:sz w:val="21"/>
          <w:szCs w:val="21"/>
          <w:highlight w:val="none"/>
        </w:rPr>
        <w:t xml:space="preserve">自开标之日起</w:t>
      </w:r>
      <w:r>
        <w:rPr>
          <w:rFonts w:hint="eastAsia"/>
          <w:b/>
          <w:color w:val="000000"/>
          <w:sz w:val="21"/>
          <w:szCs w:val="21"/>
          <w:highlight w:val="none"/>
        </w:rPr>
        <w:t xml:space="preserve">60天</w:t>
      </w:r>
      <w:r>
        <w:rPr>
          <w:rFonts w:hint="eastAsia"/>
          <w:color w:val="000000"/>
          <w:sz w:val="21"/>
          <w:szCs w:val="21"/>
          <w:highlight w:val="none"/>
        </w:rPr>
        <w:t xml:space="preserve">内投标有效。</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14.2</w:t>
      </w:r>
      <w:r>
        <w:rPr>
          <w:rFonts w:hint="eastAsia"/>
          <w:color w:val="000000"/>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rPr>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15、投标文件的份数、签署</w:t>
      </w:r>
      <w:r>
        <w:rPr>
          <w:b/>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15.1</w:t>
      </w:r>
      <w:r>
        <w:rPr>
          <w:rFonts w:hint="eastAsia"/>
          <w:color w:val="000000"/>
          <w:sz w:val="21"/>
          <w:szCs w:val="21"/>
          <w:highlight w:val="none"/>
        </w:rPr>
        <w:t xml:space="preserve">除供应商对错处做必要修改外，投标文件不得行间插字、涂改或增删。如有修改错漏处，必须由投标文件签署人签字或加盖电子公章。</w:t>
      </w:r>
      <w:r>
        <w:rPr>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16、投标文件的递交</w:t>
      </w:r>
      <w:r>
        <w:rPr>
          <w:b/>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6</w:t>
      </w:r>
      <w:r>
        <w:rPr>
          <w:color w:val="000000"/>
          <w:sz w:val="21"/>
          <w:szCs w:val="21"/>
          <w:highlight w:val="none"/>
        </w:rPr>
        <w:t xml:space="preserve">.1 投标人应当按照《操作手册》规定，在招标公告规定的投标截止时间前制作并上传电子投标文件。</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6</w:t>
      </w:r>
      <w:r>
        <w:rPr>
          <w:color w:val="000000"/>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rPr>
          <w:color w:val="000000"/>
          <w:sz w:val="21"/>
          <w:szCs w:val="21"/>
          <w:highlight w:val="none"/>
        </w:rPr>
      </w:r>
      <w:r/>
    </w:p>
    <w:p>
      <w:pPr>
        <w:pStyle w:val="861"/>
        <w:numPr>
          <w:ilvl w:val="1"/>
          <w:numId w:val="0"/>
        </w:numPr>
        <w:ind w:firstLine="420"/>
        <w:spacing w:line="360" w:lineRule="auto"/>
        <w:tabs>
          <w:tab w:val="left" w:pos="1164" w:leader="none"/>
        </w:tabs>
        <w:rPr>
          <w:b/>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6</w:t>
      </w:r>
      <w:r>
        <w:rPr>
          <w:color w:val="000000"/>
          <w:sz w:val="21"/>
          <w:szCs w:val="21"/>
          <w:highlight w:val="none"/>
        </w:rPr>
        <w:t xml:space="preserve">.3 代理机构有权通过修改招标文件酌情延长投标截止时间，在此情况下，投标人的所有权利和义务均以延长后新的截止时间为准。</w:t>
      </w:r>
      <w:r>
        <w:rPr>
          <w:rFonts w:hint="eastAsia"/>
          <w:color w:val="000000"/>
          <w:sz w:val="21"/>
          <w:szCs w:val="21"/>
          <w:highlight w:val="none"/>
        </w:rPr>
        <w:t xml:space="preserve">   </w:t>
      </w:r>
      <w:r>
        <w:rPr>
          <w:b/>
          <w:color w:val="000000"/>
          <w:sz w:val="21"/>
          <w:szCs w:val="21"/>
          <w:highlight w:val="none"/>
        </w:rPr>
      </w:r>
      <w:r/>
    </w:p>
    <w:p>
      <w:pPr>
        <w:pStyle w:val="861"/>
        <w:ind w:left="440" w:firstLine="0"/>
        <w:spacing w:line="360" w:lineRule="auto"/>
        <w:tabs>
          <w:tab w:val="left" w:pos="1164" w:leader="none"/>
        </w:tabs>
        <w:rPr>
          <w:b/>
          <w:color w:val="000000"/>
          <w:sz w:val="21"/>
          <w:szCs w:val="21"/>
          <w:highlight w:val="none"/>
        </w:rPr>
      </w:pPr>
      <w:r>
        <w:rPr>
          <w:rFonts w:hint="eastAsia"/>
          <w:b/>
          <w:color w:val="000000"/>
          <w:sz w:val="21"/>
          <w:szCs w:val="21"/>
          <w:highlight w:val="none"/>
        </w:rPr>
        <w:t xml:space="preserve">17、有下列情形之一的投标文件将拒收：</w:t>
      </w:r>
      <w:r>
        <w:rPr>
          <w:b/>
          <w:color w:val="000000"/>
          <w:sz w:val="21"/>
          <w:szCs w:val="21"/>
          <w:highlight w:val="none"/>
        </w:rPr>
      </w:r>
      <w:r/>
    </w:p>
    <w:p>
      <w:pPr>
        <w:pStyle w:val="756"/>
        <w:ind w:firstLine="420"/>
        <w:spacing w:line="360" w:lineRule="auto"/>
        <w:rPr>
          <w:color w:val="000000"/>
          <w:highlight w:val="none"/>
        </w:rPr>
      </w:pPr>
      <w:r>
        <w:rPr>
          <w:rFonts w:hint="eastAsia"/>
          <w:color w:val="000000"/>
          <w:sz w:val="21"/>
          <w:szCs w:val="21"/>
          <w:highlight w:val="none"/>
          <w:lang w:val="en-US"/>
        </w:rPr>
        <w:t xml:space="preserve">17.1 </w:t>
      </w:r>
      <w:r>
        <w:rPr>
          <w:rFonts w:hint="eastAsia"/>
          <w:color w:val="000000"/>
          <w:sz w:val="21"/>
          <w:szCs w:val="21"/>
          <w:highlight w:val="none"/>
        </w:rPr>
        <w:t xml:space="preserve">在招标文件要求提交投标文件的截止时间之后上传的。</w:t>
      </w:r>
      <w:r>
        <w:rPr>
          <w:color w:val="000000"/>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18、投标文件的修改和撤回</w:t>
      </w:r>
      <w:r>
        <w:rPr>
          <w:b/>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.1 投标文件的修改</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.2.1 投标人可在投标截止时间前对其电子投标文件进行修改，具体操作方法见《操作手册》。</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.2.2 投标截止时间之后，投标人不得对其电子投标文件作任何修改。</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 投标文件的撤回</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.2.1  投标人可在投标截止时间前撤回其电子投标文件，具体操作方法见《操作手册》。</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.2.2 投标人撤回电子投标文件，则认为其不再参与本项目投标活动。</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.2.3 在投标截止时间至招标文件中规定的投标有效期满之间的这段时间内，投标人不得撤回其投标。</w:t>
      </w:r>
      <w:r>
        <w:rPr>
          <w:color w:val="000000"/>
          <w:sz w:val="21"/>
          <w:szCs w:val="21"/>
          <w:highlight w:val="none"/>
        </w:rPr>
      </w:r>
      <w:r/>
    </w:p>
    <w:p>
      <w:pPr>
        <w:pStyle w:val="756"/>
        <w:ind w:firstLine="422"/>
        <w:spacing w:line="360" w:lineRule="auto"/>
        <w:rPr>
          <w:b/>
          <w:color w:val="000000"/>
          <w:sz w:val="21"/>
          <w:szCs w:val="21"/>
          <w:highlight w:val="none"/>
        </w:rPr>
      </w:pPr>
      <w:r/>
      <w:bookmarkStart w:id="15" w:name="四、开标、评标与确定中标供应商"/>
      <w:r/>
      <w:bookmarkEnd w:id="15"/>
      <w:r>
        <w:rPr>
          <w:rFonts w:hint="eastAsia"/>
          <w:b/>
          <w:color w:val="000000"/>
          <w:sz w:val="21"/>
          <w:szCs w:val="21"/>
          <w:highlight w:val="none"/>
        </w:rPr>
        <w:t xml:space="preserve">四、开标、评标与确定中标供应商</w:t>
      </w:r>
      <w:r>
        <w:rPr>
          <w:b/>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19、开标</w:t>
      </w:r>
      <w:r>
        <w:rPr>
          <w:b/>
          <w:color w:val="000000"/>
          <w:sz w:val="21"/>
          <w:szCs w:val="21"/>
          <w:highlight w:val="none"/>
        </w:rPr>
      </w:r>
      <w:r/>
    </w:p>
    <w:p>
      <w:pPr>
        <w:pStyle w:val="861"/>
        <w:numPr>
          <w:ilvl w:val="1"/>
          <w:numId w:val="0"/>
        </w:numPr>
        <w:ind w:firstLine="420"/>
        <w:spacing w:line="360" w:lineRule="auto"/>
        <w:tabs>
          <w:tab w:val="left" w:pos="1268" w:leader="none"/>
        </w:tabs>
        <w:rPr>
          <w:color w:val="000000"/>
          <w:sz w:val="21"/>
          <w:szCs w:val="21"/>
          <w:highlight w:val="none"/>
        </w:rPr>
      </w:pPr>
      <w:r>
        <w:rPr>
          <w:rFonts w:hint="eastAsia"/>
          <w:color w:val="000000"/>
          <w:sz w:val="21"/>
          <w:szCs w:val="21"/>
          <w:highlight w:val="none"/>
          <w:lang w:val="en-US"/>
        </w:rPr>
        <w:t xml:space="preserve">19</w:t>
      </w:r>
      <w:r>
        <w:rPr>
          <w:color w:val="000000"/>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rPr>
          <w:color w:val="000000"/>
          <w:sz w:val="21"/>
          <w:szCs w:val="21"/>
          <w:highlight w:val="none"/>
        </w:rPr>
      </w:r>
      <w:r/>
    </w:p>
    <w:p>
      <w:pPr>
        <w:pStyle w:val="861"/>
        <w:numPr>
          <w:ilvl w:val="1"/>
          <w:numId w:val="0"/>
        </w:numPr>
        <w:ind w:firstLine="420"/>
        <w:spacing w:line="360" w:lineRule="auto"/>
        <w:tabs>
          <w:tab w:val="left" w:pos="1268" w:leader="none"/>
        </w:tabs>
        <w:rPr>
          <w:color w:val="000000"/>
          <w:sz w:val="21"/>
          <w:szCs w:val="21"/>
          <w:highlight w:val="none"/>
        </w:rPr>
      </w:pPr>
      <w:r>
        <w:rPr>
          <w:rFonts w:hint="eastAsia"/>
          <w:color w:val="000000"/>
          <w:sz w:val="21"/>
          <w:szCs w:val="21"/>
          <w:highlight w:val="none"/>
          <w:lang w:val="en-US"/>
        </w:rPr>
        <w:t xml:space="preserve">19</w:t>
      </w:r>
      <w:r>
        <w:rPr>
          <w:color w:val="000000"/>
          <w:sz w:val="21"/>
          <w:szCs w:val="21"/>
          <w:highlight w:val="none"/>
        </w:rPr>
        <w:t xml:space="preserve">.2 投标人在开标过程中涉及到的投标文件解密、开标结果确认等工作，应按照《操作手册》规定执行。</w:t>
      </w:r>
      <w:r>
        <w:rPr>
          <w:color w:val="000000"/>
          <w:sz w:val="21"/>
          <w:szCs w:val="21"/>
          <w:highlight w:val="none"/>
        </w:rPr>
      </w:r>
      <w:r/>
    </w:p>
    <w:p>
      <w:pPr>
        <w:pStyle w:val="861"/>
        <w:numPr>
          <w:ilvl w:val="1"/>
          <w:numId w:val="0"/>
        </w:numPr>
        <w:ind w:firstLine="420"/>
        <w:spacing w:line="360" w:lineRule="auto"/>
        <w:tabs>
          <w:tab w:val="left" w:pos="1268" w:leader="none"/>
        </w:tabs>
        <w:rPr>
          <w:color w:val="000000"/>
          <w:sz w:val="21"/>
          <w:szCs w:val="21"/>
          <w:highlight w:val="none"/>
        </w:rPr>
      </w:pPr>
      <w:r>
        <w:rPr>
          <w:rFonts w:hint="eastAsia"/>
          <w:color w:val="000000"/>
          <w:sz w:val="21"/>
          <w:szCs w:val="21"/>
          <w:highlight w:val="none"/>
          <w:lang w:val="en-US"/>
        </w:rPr>
        <w:t xml:space="preserve">19</w:t>
      </w:r>
      <w:r>
        <w:rPr>
          <w:color w:val="000000"/>
          <w:sz w:val="21"/>
          <w:szCs w:val="21"/>
          <w:highlight w:val="none"/>
        </w:rPr>
        <w:t xml:space="preserve">.3 投标人如果对开标过程和开标结果有疑义，应当根据《操作手册》规定提出，苏采云系统中《开标记录表》公布后5分钟内未提出的，视同认可开标结果。</w:t>
      </w:r>
      <w:r>
        <w:rPr>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20、评标</w:t>
      </w:r>
      <w:r>
        <w:rPr>
          <w:b/>
          <w:color w:val="000000"/>
          <w:sz w:val="21"/>
          <w:szCs w:val="21"/>
          <w:highlight w:val="none"/>
        </w:rPr>
      </w:r>
      <w:r/>
    </w:p>
    <w:p>
      <w:pPr>
        <w:pStyle w:val="861"/>
        <w:numPr>
          <w:ilvl w:val="1"/>
          <w:numId w:val="0"/>
        </w:numPr>
        <w:ind w:firstLine="422"/>
        <w:spacing w:line="360" w:lineRule="auto"/>
        <w:tabs>
          <w:tab w:val="left" w:pos="1109" w:leader="none"/>
        </w:tabs>
        <w:rPr>
          <w:b/>
          <w:color w:val="000000"/>
          <w:sz w:val="21"/>
          <w:szCs w:val="21"/>
          <w:highlight w:val="none"/>
        </w:rPr>
      </w:pPr>
      <w:r>
        <w:rPr>
          <w:color w:val="000000"/>
          <w:sz w:val="21"/>
          <w:szCs w:val="21"/>
          <w:highlight w:val="none"/>
        </w:rPr>
        <w:t xml:space="preserve">20.1</w:t>
      </w:r>
      <w:r>
        <w:rPr>
          <w:rFonts w:hint="eastAsia"/>
          <w:b/>
          <w:color w:val="000000"/>
          <w:sz w:val="21"/>
          <w:szCs w:val="21"/>
          <w:highlight w:val="none"/>
        </w:rPr>
        <w:t xml:space="preserve">评标组织</w:t>
      </w:r>
      <w:r>
        <w:rPr>
          <w:b/>
          <w:color w:val="000000"/>
          <w:sz w:val="21"/>
          <w:szCs w:val="21"/>
          <w:highlight w:val="none"/>
        </w:rPr>
      </w:r>
      <w:r/>
    </w:p>
    <w:p>
      <w:pPr>
        <w:pStyle w:val="861"/>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评标工作由代理机构组织评标委员会（以下简称“评委会”）进行，具体评标事务由依法组建的评标委员会负责，并独立履行下列职责：</w:t>
      </w:r>
      <w:r>
        <w:rPr>
          <w:color w:val="000000"/>
          <w:sz w:val="21"/>
          <w:szCs w:val="21"/>
          <w:highlight w:val="none"/>
        </w:rPr>
      </w:r>
      <w:r/>
    </w:p>
    <w:p>
      <w:pPr>
        <w:pStyle w:val="861"/>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（1）审查、评价投标文件是否符合招标文件的商务、技术等实质性要求；</w:t>
      </w:r>
      <w:r>
        <w:rPr>
          <w:color w:val="000000"/>
          <w:sz w:val="21"/>
          <w:szCs w:val="21"/>
          <w:highlight w:val="none"/>
        </w:rPr>
      </w:r>
      <w:r/>
    </w:p>
    <w:p>
      <w:pPr>
        <w:pStyle w:val="861"/>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（2）要求供应商对投标文件有关事项作出澄清或者说明；</w:t>
      </w:r>
      <w:r>
        <w:rPr>
          <w:color w:val="000000"/>
          <w:sz w:val="21"/>
          <w:szCs w:val="21"/>
          <w:highlight w:val="none"/>
        </w:rPr>
      </w:r>
      <w:r/>
    </w:p>
    <w:p>
      <w:pPr>
        <w:pStyle w:val="861"/>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（3）对投标文件进行比较和评价；</w:t>
      </w:r>
      <w:r>
        <w:rPr>
          <w:color w:val="000000"/>
          <w:sz w:val="21"/>
          <w:szCs w:val="21"/>
          <w:highlight w:val="none"/>
        </w:rPr>
      </w:r>
      <w:r/>
    </w:p>
    <w:p>
      <w:pPr>
        <w:pStyle w:val="861"/>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（4）推荐中标候选人或根据采购人委托直接确定中标供应商；</w:t>
      </w:r>
      <w:r>
        <w:rPr>
          <w:color w:val="000000"/>
          <w:sz w:val="21"/>
          <w:szCs w:val="21"/>
          <w:highlight w:val="none"/>
        </w:rPr>
      </w:r>
      <w:r/>
    </w:p>
    <w:p>
      <w:pPr>
        <w:pStyle w:val="861"/>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（5）向采购人、财政部门报告评标中发现的违法行为。</w:t>
      </w:r>
      <w:r>
        <w:rPr>
          <w:color w:val="000000"/>
          <w:sz w:val="21"/>
          <w:szCs w:val="21"/>
          <w:highlight w:val="none"/>
        </w:rPr>
      </w:r>
      <w:r/>
    </w:p>
    <w:p>
      <w:pPr>
        <w:pStyle w:val="861"/>
        <w:numPr>
          <w:ilvl w:val="1"/>
          <w:numId w:val="0"/>
        </w:numPr>
        <w:ind w:firstLine="422"/>
        <w:spacing w:line="360" w:lineRule="auto"/>
        <w:tabs>
          <w:tab w:val="left" w:pos="1167" w:leader="none"/>
        </w:tabs>
        <w:rPr>
          <w:b/>
          <w:color w:val="000000"/>
          <w:sz w:val="21"/>
          <w:szCs w:val="21"/>
          <w:highlight w:val="none"/>
        </w:rPr>
      </w:pPr>
      <w:r>
        <w:rPr>
          <w:color w:val="000000"/>
          <w:sz w:val="21"/>
          <w:szCs w:val="21"/>
          <w:highlight w:val="none"/>
        </w:rPr>
        <w:t xml:space="preserve">20.2</w:t>
      </w:r>
      <w:r>
        <w:rPr>
          <w:rFonts w:hint="eastAsia"/>
          <w:b/>
          <w:color w:val="000000"/>
          <w:sz w:val="21"/>
          <w:szCs w:val="21"/>
          <w:highlight w:val="none"/>
        </w:rPr>
        <w:t xml:space="preserve">评标程序</w:t>
      </w:r>
      <w:r>
        <w:rPr>
          <w:b/>
          <w:color w:val="000000"/>
          <w:sz w:val="21"/>
          <w:szCs w:val="21"/>
          <w:highlight w:val="none"/>
        </w:rPr>
      </w:r>
      <w:r/>
    </w:p>
    <w:p>
      <w:pPr>
        <w:pStyle w:val="861"/>
        <w:numPr>
          <w:ilvl w:val="2"/>
          <w:numId w:val="0"/>
        </w:numPr>
        <w:ind w:firstLine="422"/>
        <w:spacing w:line="360" w:lineRule="auto"/>
        <w:tabs>
          <w:tab w:val="left" w:pos="1378" w:leader="none"/>
        </w:tabs>
        <w:rPr>
          <w:b/>
          <w:color w:val="000000"/>
          <w:sz w:val="21"/>
          <w:szCs w:val="21"/>
          <w:highlight w:val="none"/>
        </w:rPr>
      </w:pPr>
      <w:r>
        <w:rPr>
          <w:color w:val="000000"/>
          <w:sz w:val="21"/>
          <w:szCs w:val="21"/>
          <w:highlight w:val="none"/>
        </w:rPr>
        <w:t xml:space="preserve">20.2.1</w:t>
      </w:r>
      <w:r>
        <w:rPr>
          <w:rFonts w:hint="eastAsia"/>
          <w:b/>
          <w:color w:val="000000"/>
          <w:sz w:val="21"/>
          <w:szCs w:val="21"/>
          <w:highlight w:val="none"/>
        </w:rPr>
        <w:t xml:space="preserve">投标文件的资格审查。</w:t>
      </w:r>
      <w:r>
        <w:rPr>
          <w:b/>
          <w:color w:val="000000"/>
          <w:sz w:val="21"/>
          <w:szCs w:val="21"/>
          <w:highlight w:val="none"/>
        </w:rPr>
      </w:r>
      <w:r/>
    </w:p>
    <w:p>
      <w:pPr>
        <w:pStyle w:val="861"/>
        <w:ind w:left="0"/>
        <w:spacing w:line="360" w:lineRule="auto"/>
        <w:tabs>
          <w:tab w:val="left" w:pos="1163" w:leader="none"/>
        </w:tabs>
        <w:rPr>
          <w:color w:val="000000"/>
          <w:sz w:val="21"/>
          <w:szCs w:val="21"/>
          <w:highlight w:val="none"/>
        </w:rPr>
      </w:pPr>
      <w:r/>
      <w:bookmarkStart w:id="16" w:name="20.2.1.1采购人代表将依法对投标人的资格进行审查。"/>
      <w:r/>
      <w:bookmarkEnd w:id="16"/>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.2.1.1采购人代表依法对供应商的资格进行审查。</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.2.1.2采购人代表依据法律法规和招标文件的规定，对投标文件中的资格证明文件等进行审查，以确定投标供应商是否具备投标资格。</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b/>
          <w:bCs/>
          <w:color w:val="000000"/>
          <w:sz w:val="21"/>
          <w:szCs w:val="21"/>
          <w:highlight w:val="none"/>
        </w:rPr>
        <w:t xml:space="preserve">2</w:t>
      </w:r>
      <w:r>
        <w:rPr>
          <w:rFonts w:hint="eastAsia"/>
          <w:b/>
          <w:bCs/>
          <w:color w:val="000000"/>
          <w:sz w:val="21"/>
          <w:szCs w:val="21"/>
          <w:highlight w:val="none"/>
          <w:lang w:val="en-US"/>
        </w:rPr>
        <w:t xml:space="preserve">0</w:t>
      </w:r>
      <w:r>
        <w:rPr>
          <w:b/>
          <w:bCs/>
          <w:color w:val="000000"/>
          <w:sz w:val="21"/>
          <w:szCs w:val="21"/>
          <w:highlight w:val="none"/>
        </w:rPr>
        <w:t xml:space="preserve">.2.1.4 投标文件有下列情况之一的，在资格性审查时按照无效投标处理</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z w:val="21"/>
          <w:szCs w:val="21"/>
          <w:highlight w:val="none"/>
        </w:rPr>
        <w:t xml:space="preserve">（1）不具备招标文件规定资格条件的； </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color w:val="000000"/>
          <w:sz w:val="21"/>
          <w:szCs w:val="21"/>
          <w:highlight w:val="none"/>
        </w:rPr>
      </w:r>
      <w:r/>
    </w:p>
    <w:p>
      <w:pPr>
        <w:pStyle w:val="861"/>
        <w:numPr>
          <w:ilvl w:val="2"/>
          <w:numId w:val="0"/>
        </w:numPr>
        <w:ind w:firstLine="422"/>
        <w:spacing w:line="360" w:lineRule="auto"/>
        <w:tabs>
          <w:tab w:val="left" w:pos="1588" w:leader="none"/>
          <w:tab w:val="left" w:pos="1589" w:leader="none"/>
        </w:tabs>
        <w:rPr>
          <w:b/>
          <w:color w:val="000000"/>
          <w:sz w:val="21"/>
          <w:szCs w:val="21"/>
          <w:highlight w:val="none"/>
        </w:rPr>
      </w:pPr>
      <w:r>
        <w:rPr>
          <w:color w:val="000000"/>
          <w:sz w:val="21"/>
          <w:szCs w:val="21"/>
          <w:highlight w:val="none"/>
        </w:rPr>
        <w:t xml:space="preserve">20.2.2</w:t>
      </w:r>
      <w:r>
        <w:rPr>
          <w:rFonts w:hint="eastAsia"/>
          <w:b/>
          <w:color w:val="000000"/>
          <w:sz w:val="21"/>
          <w:szCs w:val="21"/>
          <w:highlight w:val="none"/>
        </w:rPr>
        <w:t xml:space="preserve">投标文件的符合性审查。</w:t>
      </w:r>
      <w:r>
        <w:rPr>
          <w:b/>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.2.2.2 实质性要求是指本招标文件中带“★”的商务和技术要求。</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.2.2.3 如果投标文件实质上没有响应招标文件的要求，评标委员会将予以拒绝，供应商不得通过修改或撤销不合要求的偏离而使其投标成为实质性响应的投标。</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.2.2.4 投标文件有下列情况之一的，在符合性审查时按照无效投标处理</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（1）未按招标文件规定签署、盖章的；</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（2）没有《开标一览表》或《开标一览表》未按招标文件要求盖章的；</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（3）投标总价超出采购预算金额或者最高限价的；</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（4）不同供应商的投标文件由同一单位或者个人编制；</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（5）不同供应商委托同一单位或者个人办理投标事宜；</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（6）不同供应商的投标文件载明的项目管理成员或者联系人员为同一人；</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（7）不同供应商的投标文件异常一致或者投标报价呈规律性差异；</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（8）不同供应商的投标文件相互混装；</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（9）不同供应商的法定代表人或委托代理人有夫妻、直系血亲关系的；</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（10）不同供应商的负责人为同一人或者存在控股、管理关系的；</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（11）不同供应商的委托代理人（或法定代表人、项目经理、项目总监、项目负责人等）在招标文件发布日上月至投标截止日当月在同一单位缴纳社会保险的；</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（12）属于投标邀请中拒绝参加本次采购活动供应商的；</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（13）投标文件含有采购人不能接受的附加条件的；</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（15）投标人在苏采云系统规定的时间内未成功解密电子投标文件。</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（16）投标人未按照招标文件要求上传电子投标文件。</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（17）同一投标人提交两个（含两个）以上不同的投标报价。</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（18）采购产品被财政部、国家发改委、生态环境部等列入“节能产品品目清单”强制采购范围，而投标人提供的产品不在强制采购范围内。</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未通过资格审查或符合性审查的投标人，代理机构将通过苏采云系统告知其具体原因，评标结束后不再接受有关询问。</w:t>
      </w:r>
      <w:r>
        <w:rPr>
          <w:color w:val="000000"/>
          <w:sz w:val="21"/>
          <w:szCs w:val="21"/>
          <w:highlight w:val="none"/>
        </w:rPr>
      </w:r>
      <w:r/>
    </w:p>
    <w:p>
      <w:pPr>
        <w:pStyle w:val="861"/>
        <w:numPr>
          <w:ilvl w:val="3"/>
          <w:numId w:val="0"/>
        </w:numPr>
        <w:ind w:firstLine="420"/>
        <w:spacing w:line="360" w:lineRule="auto"/>
        <w:tabs>
          <w:tab w:val="left" w:pos="1584" w:leader="none"/>
        </w:tabs>
        <w:rPr>
          <w:color w:val="000000"/>
          <w:sz w:val="21"/>
          <w:szCs w:val="21"/>
          <w:highlight w:val="none"/>
        </w:rPr>
      </w:pPr>
      <w:r>
        <w:rPr>
          <w:b/>
          <w:bCs/>
          <w:color w:val="000000"/>
          <w:sz w:val="21"/>
          <w:szCs w:val="21"/>
          <w:highlight w:val="none"/>
        </w:rPr>
        <w:t xml:space="preserve">20.2.2.5</w:t>
      </w:r>
      <w:r>
        <w:rPr>
          <w:rFonts w:hint="eastAsia"/>
          <w:b/>
          <w:bCs/>
          <w:color w:val="000000"/>
          <w:sz w:val="21"/>
          <w:szCs w:val="21"/>
          <w:highlight w:val="none"/>
          <w:lang w:val="en-US"/>
        </w:rPr>
        <w:t xml:space="preserve"> </w:t>
      </w:r>
      <w:r>
        <w:rPr>
          <w:rFonts w:hint="eastAsia"/>
          <w:b/>
          <w:bCs/>
          <w:color w:val="000000"/>
          <w:sz w:val="21"/>
          <w:szCs w:val="21"/>
          <w:highlight w:val="none"/>
        </w:rPr>
        <w:t xml:space="preserve">废标</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.2.2.5.1 符合资格条件的供应商或者对招标文件作实质响应的供应商不足三家。</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.2.2.5.2 出现影响采购公正的违法、违规行为。</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.2.2.5.3 因重大变故采购任务取消。</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.2.2.5.4 评委会认定招标文件存在歧义、重大缺陷导致评审工作无法进行。</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.2.2.5.5 预留份额的采购项目或采购包，通过发布公告方式邀请供应商后，符合资格条件的中小企业数量不足3家的。</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21.2.2.5.6 因苏采云系统故障造成开标不成功。</w:t>
      </w:r>
      <w:r>
        <w:rPr>
          <w:color w:val="000000"/>
          <w:sz w:val="21"/>
          <w:szCs w:val="21"/>
          <w:highlight w:val="none"/>
        </w:rPr>
      </w:r>
      <w:r/>
    </w:p>
    <w:p>
      <w:pPr>
        <w:pStyle w:val="861"/>
        <w:ind w:left="440" w:firstLine="0"/>
        <w:spacing w:line="360" w:lineRule="auto"/>
        <w:tabs>
          <w:tab w:val="left" w:pos="1163" w:leader="none"/>
        </w:tabs>
        <w:rPr>
          <w:color w:val="000000"/>
          <w:sz w:val="21"/>
          <w:szCs w:val="21"/>
          <w:highlight w:val="none"/>
          <w:lang w:val="en-US"/>
        </w:rPr>
      </w:pPr>
      <w:r>
        <w:rPr>
          <w:rFonts w:hint="eastAsia"/>
          <w:b/>
          <w:bCs/>
          <w:color w:val="000000"/>
          <w:sz w:val="21"/>
          <w:szCs w:val="21"/>
          <w:highlight w:val="none"/>
          <w:lang w:val="en-US"/>
        </w:rPr>
        <w:t xml:space="preserve">20.2.3 投标文件的进一步评审</w:t>
      </w:r>
      <w:r>
        <w:rPr>
          <w:color w:val="000000"/>
          <w:sz w:val="21"/>
          <w:szCs w:val="21"/>
          <w:highlight w:val="none"/>
          <w:lang w:val="en-US"/>
        </w:rPr>
      </w:r>
      <w:r/>
    </w:p>
    <w:p>
      <w:pPr>
        <w:pStyle w:val="861"/>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20.2.3.1评标委员会将对确定为实质性响应的投标文件进行进一步评审，看其是否有计算上或累加上的算术错误，修正错误的原则如下：</w:t>
      </w:r>
      <w:r>
        <w:rPr>
          <w:color w:val="000000"/>
          <w:sz w:val="21"/>
          <w:szCs w:val="21"/>
          <w:highlight w:val="none"/>
          <w:lang w:val="en-US"/>
        </w:rPr>
      </w:r>
      <w:r/>
    </w:p>
    <w:p>
      <w:pPr>
        <w:pStyle w:val="861"/>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（1）如果用数字表示的金额和用文字表示的金额不一致时，应以文字表示的金额为准进行修正；</w:t>
      </w:r>
      <w:r>
        <w:rPr>
          <w:color w:val="000000"/>
          <w:sz w:val="21"/>
          <w:szCs w:val="21"/>
          <w:highlight w:val="none"/>
          <w:lang w:val="en-US"/>
        </w:rPr>
      </w:r>
      <w:r/>
    </w:p>
    <w:p>
      <w:pPr>
        <w:pStyle w:val="861"/>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rPr>
          <w:color w:val="000000"/>
          <w:sz w:val="21"/>
          <w:szCs w:val="21"/>
          <w:highlight w:val="none"/>
          <w:lang w:val="en-US"/>
        </w:rPr>
      </w:r>
      <w:r/>
    </w:p>
    <w:p>
      <w:pPr>
        <w:pStyle w:val="861"/>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rPr>
          <w:color w:val="000000"/>
          <w:sz w:val="21"/>
          <w:szCs w:val="21"/>
          <w:highlight w:val="none"/>
          <w:lang w:val="en-US"/>
        </w:rPr>
      </w:r>
      <w:r/>
    </w:p>
    <w:p>
      <w:pPr>
        <w:pStyle w:val="861"/>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rPr>
          <w:color w:val="000000"/>
          <w:sz w:val="21"/>
          <w:szCs w:val="21"/>
          <w:highlight w:val="none"/>
          <w:lang w:val="en-US"/>
        </w:rPr>
      </w:r>
      <w:r/>
    </w:p>
    <w:p>
      <w:pPr>
        <w:pStyle w:val="861"/>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color w:val="000000"/>
          <w:sz w:val="21"/>
          <w:szCs w:val="21"/>
          <w:highlight w:val="none"/>
          <w:lang w:val="en-US"/>
        </w:rPr>
      </w:r>
      <w:r/>
    </w:p>
    <w:p>
      <w:pPr>
        <w:pStyle w:val="861"/>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20.2.3.5 比较与评价。按照招标文件中规定的评标方法和标准，对资格性检查和符合性检查合格的投标文件进行商务和技术评估，综合比较与评价。</w:t>
      </w:r>
      <w:r>
        <w:rPr>
          <w:color w:val="000000"/>
          <w:sz w:val="21"/>
          <w:szCs w:val="21"/>
          <w:highlight w:val="none"/>
          <w:lang w:val="en-US"/>
        </w:rPr>
      </w:r>
      <w:r/>
    </w:p>
    <w:p>
      <w:pPr>
        <w:pStyle w:val="861"/>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20.2.3.6 投标人在开、评标全过程中应保持通讯畅通，及时登录苏采云系统查阅、答复相关信息，并安排专人与代理机构及评委会联系。</w:t>
      </w:r>
      <w:r>
        <w:rPr>
          <w:color w:val="000000"/>
          <w:sz w:val="21"/>
          <w:szCs w:val="21"/>
          <w:highlight w:val="none"/>
          <w:lang w:val="en-US"/>
        </w:rPr>
      </w:r>
      <w:r/>
    </w:p>
    <w:p>
      <w:pPr>
        <w:pStyle w:val="861"/>
        <w:ind w:left="0"/>
        <w:spacing w:line="360" w:lineRule="auto"/>
        <w:tabs>
          <w:tab w:val="left" w:pos="1163" w:leader="none"/>
        </w:tabs>
        <w:rPr>
          <w:color w:val="000000"/>
          <w:sz w:val="21"/>
          <w:szCs w:val="21"/>
          <w:highlight w:val="none"/>
        </w:rPr>
      </w:pPr>
      <w:r>
        <w:rPr>
          <w:rFonts w:hint="eastAsia"/>
          <w:color w:val="000000"/>
          <w:sz w:val="21"/>
          <w:szCs w:val="21"/>
          <w:highlight w:val="none"/>
          <w:lang w:val="en-US"/>
        </w:rPr>
        <w:t xml:space="preserve">20.2.3.7 如出现投标截止时间后参加投标的供应商或者对招标文件作出实质性响应的供应商不足三家的情况，按政府采购相关规定执行。</w:t>
      </w:r>
      <w:r>
        <w:rPr>
          <w:color w:val="000000"/>
          <w:sz w:val="21"/>
          <w:szCs w:val="21"/>
          <w:highlight w:val="none"/>
        </w:rPr>
      </w:r>
      <w:r/>
    </w:p>
    <w:p>
      <w:pPr>
        <w:pStyle w:val="861"/>
        <w:numPr>
          <w:ilvl w:val="2"/>
          <w:numId w:val="0"/>
        </w:numPr>
        <w:ind w:firstLine="422"/>
        <w:spacing w:line="360" w:lineRule="auto"/>
        <w:tabs>
          <w:tab w:val="left" w:pos="1588" w:leader="none"/>
          <w:tab w:val="left" w:pos="1589" w:leader="none"/>
        </w:tabs>
        <w:rPr>
          <w:b/>
          <w:color w:val="000000"/>
          <w:sz w:val="21"/>
          <w:szCs w:val="21"/>
          <w:highlight w:val="none"/>
        </w:rPr>
      </w:pPr>
      <w:r>
        <w:rPr>
          <w:b/>
          <w:bCs/>
          <w:color w:val="000000"/>
          <w:sz w:val="21"/>
          <w:szCs w:val="21"/>
          <w:highlight w:val="none"/>
        </w:rPr>
        <w:t xml:space="preserve">20.2.</w:t>
      </w:r>
      <w:r>
        <w:rPr>
          <w:rFonts w:hint="eastAsia"/>
          <w:b/>
          <w:bCs/>
          <w:color w:val="000000"/>
          <w:sz w:val="21"/>
          <w:szCs w:val="21"/>
          <w:highlight w:val="none"/>
          <w:lang w:val="en-US"/>
        </w:rPr>
        <w:t xml:space="preserve">4</w:t>
      </w:r>
      <w:r>
        <w:rPr>
          <w:rFonts w:hint="eastAsia"/>
          <w:b/>
          <w:bCs/>
          <w:color w:val="000000"/>
          <w:sz w:val="21"/>
          <w:szCs w:val="21"/>
          <w:highlight w:val="none"/>
        </w:rPr>
        <w:t xml:space="preserve">评</w:t>
      </w:r>
      <w:r>
        <w:rPr>
          <w:rFonts w:hint="eastAsia"/>
          <w:b/>
          <w:color w:val="000000"/>
          <w:sz w:val="21"/>
          <w:szCs w:val="21"/>
          <w:highlight w:val="none"/>
        </w:rPr>
        <w:t xml:space="preserve">审过程中出现下列情形之一的，评审委员会应当启动异常低价投标（响应）审查程序：</w:t>
      </w:r>
      <w:r>
        <w:rPr>
          <w:b/>
          <w:color w:val="000000"/>
          <w:sz w:val="21"/>
          <w:szCs w:val="21"/>
          <w:highlight w:val="none"/>
        </w:rPr>
      </w:r>
      <w:r/>
    </w:p>
    <w:p>
      <w:pPr>
        <w:pStyle w:val="861"/>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color w:val="000000"/>
          <w:sz w:val="21"/>
          <w:szCs w:val="21"/>
          <w:highlight w:val="none"/>
        </w:rPr>
      </w:r>
      <w:r/>
    </w:p>
    <w:p>
      <w:pPr>
        <w:pStyle w:val="861"/>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color w:val="000000"/>
          <w:sz w:val="21"/>
          <w:szCs w:val="21"/>
          <w:highlight w:val="none"/>
        </w:rPr>
      </w:r>
      <w:r/>
    </w:p>
    <w:p>
      <w:pPr>
        <w:pStyle w:val="861"/>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（3）投标（响应）报价低于采购项目最高限价45%的，即投标（响应）报价&lt;采购项目最高限价×45%；</w:t>
      </w:r>
      <w:r>
        <w:rPr>
          <w:color w:val="000000"/>
          <w:sz w:val="21"/>
          <w:szCs w:val="21"/>
          <w:highlight w:val="none"/>
        </w:rPr>
      </w:r>
      <w:r/>
    </w:p>
    <w:p>
      <w:pPr>
        <w:pStyle w:val="861"/>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（4）评审委员会认定的供应商报价过低、有可能影响产品质量或者不能诚信履约的其他情形。</w:t>
      </w:r>
      <w:r>
        <w:rPr>
          <w:color w:val="000000"/>
          <w:sz w:val="21"/>
          <w:szCs w:val="21"/>
          <w:highlight w:val="none"/>
        </w:rPr>
      </w:r>
      <w:r/>
    </w:p>
    <w:p>
      <w:pPr>
        <w:pStyle w:val="861"/>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评审委员会启动异常低价投标（响应）审查后，属于前述第1项至第4项情形的，应当</w:t>
      </w:r>
      <w:r>
        <w:rPr>
          <w:color w:val="000000"/>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color w:val="000000"/>
          <w:sz w:val="21"/>
          <w:szCs w:val="21"/>
          <w:highlight w:val="none"/>
        </w:rPr>
      </w:r>
      <w:r/>
    </w:p>
    <w:p>
      <w:pPr>
        <w:pStyle w:val="861"/>
        <w:numPr>
          <w:ilvl w:val="1"/>
          <w:numId w:val="0"/>
        </w:numPr>
        <w:ind w:firstLine="422"/>
        <w:spacing w:line="360" w:lineRule="auto"/>
        <w:tabs>
          <w:tab w:val="left" w:pos="1167" w:leader="none"/>
        </w:tabs>
        <w:rPr>
          <w:b/>
          <w:color w:val="000000"/>
          <w:sz w:val="21"/>
          <w:szCs w:val="21"/>
          <w:highlight w:val="none"/>
        </w:rPr>
      </w:pPr>
      <w:r>
        <w:rPr>
          <w:b/>
          <w:bCs/>
          <w:color w:val="000000"/>
          <w:sz w:val="21"/>
          <w:szCs w:val="21"/>
          <w:highlight w:val="none"/>
        </w:rPr>
        <w:t xml:space="preserve">20.3</w:t>
      </w:r>
      <w:r>
        <w:rPr>
          <w:rFonts w:hint="eastAsia"/>
          <w:b/>
          <w:color w:val="000000"/>
          <w:sz w:val="21"/>
          <w:szCs w:val="21"/>
          <w:highlight w:val="none"/>
        </w:rPr>
        <w:t xml:space="preserve">评标方法和标准</w:t>
      </w:r>
      <w:r>
        <w:rPr>
          <w:b/>
          <w:color w:val="000000"/>
          <w:sz w:val="21"/>
          <w:szCs w:val="21"/>
          <w:highlight w:val="none"/>
        </w:rPr>
      </w:r>
      <w:r/>
    </w:p>
    <w:p>
      <w:pPr>
        <w:pStyle w:val="861"/>
        <w:numPr>
          <w:ilvl w:val="2"/>
          <w:numId w:val="0"/>
        </w:numPr>
        <w:ind w:firstLine="422"/>
        <w:spacing w:line="360" w:lineRule="auto"/>
        <w:tabs>
          <w:tab w:val="left" w:pos="1270"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rPr>
          <w:color w:val="000000"/>
          <w:sz w:val="21"/>
          <w:szCs w:val="21"/>
          <w:highlight w:val="none"/>
        </w:rPr>
      </w:r>
      <w:r/>
    </w:p>
    <w:p>
      <w:pPr>
        <w:pStyle w:val="861"/>
        <w:numPr>
          <w:ilvl w:val="2"/>
          <w:numId w:val="0"/>
        </w:numPr>
        <w:ind w:firstLine="422"/>
        <w:spacing w:line="360" w:lineRule="auto"/>
        <w:tabs>
          <w:tab w:val="left" w:pos="1270"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.3.2 综合评分的主要因素详见文件第三章。</w:t>
      </w:r>
      <w:r>
        <w:rPr>
          <w:color w:val="000000"/>
          <w:sz w:val="21"/>
          <w:szCs w:val="21"/>
          <w:highlight w:val="none"/>
        </w:rPr>
      </w:r>
      <w:r/>
    </w:p>
    <w:p>
      <w:pPr>
        <w:pStyle w:val="861"/>
        <w:numPr>
          <w:ilvl w:val="2"/>
          <w:numId w:val="0"/>
        </w:numPr>
        <w:ind w:firstLine="422"/>
        <w:spacing w:line="360" w:lineRule="auto"/>
        <w:tabs>
          <w:tab w:val="left" w:pos="1270" w:leader="none"/>
        </w:tabs>
        <w:rPr>
          <w:b/>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.3.3评分标准详见文件第三章。</w:t>
      </w:r>
      <w:r>
        <w:rPr>
          <w:b/>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21、确定中标供应商</w:t>
      </w:r>
      <w:r>
        <w:rPr>
          <w:b/>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.2 按以下第（1）种方式确定中标供应商</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（1）评标委员会直接确定排名第一的中标候选人为中标供应商；</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（2）采购人在评标委员会推荐的中标候选人中按顺序确定中标供应商。</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.3 中标供应商确定之日起两个工作日内，将在财政部门指定的政府采购信息发布媒体上公告。</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.4 《中标通知书》对采购人和中标供应商具有同等法律效力。</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.5 《中标通知书》发出后，中标供应商无正当理由不与采购人签订合同的，应当依法承担法律责任。</w:t>
      </w:r>
      <w:r>
        <w:rPr>
          <w:color w:val="000000"/>
          <w:sz w:val="21"/>
          <w:szCs w:val="21"/>
          <w:highlight w:val="none"/>
        </w:rPr>
      </w:r>
      <w:r/>
    </w:p>
    <w:p>
      <w:pPr>
        <w:pStyle w:val="861"/>
        <w:numPr>
          <w:ilvl w:val="1"/>
          <w:numId w:val="0"/>
        </w:numPr>
        <w:ind w:firstLine="420"/>
        <w:spacing w:line="360" w:lineRule="auto"/>
        <w:tabs>
          <w:tab w:val="left" w:pos="1164" w:leader="none"/>
        </w:tabs>
        <w:rPr>
          <w:b/>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.6代理机构和评标委员会对未中标的供应商不作未中标原因的解释。</w:t>
      </w:r>
      <w:r>
        <w:rPr>
          <w:rFonts w:hint="eastAsia"/>
          <w:color w:val="000000"/>
          <w:sz w:val="21"/>
          <w:szCs w:val="21"/>
          <w:highlight w:val="none"/>
        </w:rPr>
        <w:t xml:space="preserve">  </w:t>
      </w:r>
      <w:r>
        <w:rPr>
          <w:b/>
          <w:color w:val="000000"/>
          <w:sz w:val="21"/>
          <w:szCs w:val="21"/>
          <w:highlight w:val="none"/>
        </w:rPr>
      </w:r>
      <w:r/>
    </w:p>
    <w:p>
      <w:pPr>
        <w:pStyle w:val="861"/>
        <w:ind w:left="0" w:firstLine="422"/>
        <w:spacing w:line="360" w:lineRule="auto"/>
        <w:tabs>
          <w:tab w:val="left" w:pos="1164" w:leader="none"/>
        </w:tabs>
        <w:rPr>
          <w:b/>
          <w:color w:val="000000"/>
          <w:sz w:val="21"/>
          <w:szCs w:val="21"/>
          <w:highlight w:val="none"/>
        </w:rPr>
      </w:pPr>
      <w:r>
        <w:rPr>
          <w:rFonts w:hint="eastAsia"/>
          <w:b/>
          <w:color w:val="000000"/>
          <w:sz w:val="21"/>
          <w:szCs w:val="21"/>
          <w:highlight w:val="none"/>
        </w:rPr>
        <w:t xml:space="preserve">22、编写评标报告</w:t>
      </w:r>
      <w:r>
        <w:rPr>
          <w:b/>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22.1 评标委员会根据全体评标成员签字的原始评标记录和评标结果编写评审报告。</w:t>
      </w:r>
      <w:r>
        <w:rPr>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23、评标过程的保密性</w:t>
      </w:r>
      <w:r>
        <w:rPr>
          <w:b/>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23.1</w:t>
      </w:r>
      <w:r>
        <w:rPr>
          <w:rFonts w:hint="eastAsia"/>
          <w:color w:val="000000"/>
          <w:sz w:val="21"/>
          <w:szCs w:val="21"/>
          <w:highlight w:val="none"/>
        </w:rPr>
        <w:t xml:space="preserve">招标代理将采取必要措施，保证评标在严格保密的情况下进行。</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23.2</w:t>
      </w:r>
      <w:r>
        <w:rPr>
          <w:rFonts w:hint="eastAsia"/>
          <w:color w:val="000000"/>
          <w:sz w:val="21"/>
          <w:szCs w:val="21"/>
          <w:highlight w:val="none"/>
        </w:rPr>
        <w:t xml:space="preserve">任何单位和个人不得非法干预、影响评标办法的确定，以及评标过程和结果。</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23.3</w:t>
      </w:r>
      <w:r>
        <w:rPr>
          <w:rFonts w:hint="eastAsia"/>
          <w:color w:val="000000"/>
          <w:sz w:val="21"/>
          <w:szCs w:val="21"/>
          <w:highlight w:val="none"/>
        </w:rPr>
        <w:t xml:space="preserve">凡是与审查、澄清、评价和比较投标的有关资料等，均不向供应商及与评标无关的其他人员透露。</w:t>
      </w:r>
      <w:r>
        <w:rPr>
          <w:color w:val="000000"/>
          <w:sz w:val="21"/>
          <w:szCs w:val="21"/>
          <w:highlight w:val="none"/>
        </w:rPr>
      </w:r>
      <w:r/>
    </w:p>
    <w:p>
      <w:pPr>
        <w:pStyle w:val="756"/>
        <w:ind w:firstLine="422"/>
        <w:spacing w:line="360" w:lineRule="auto"/>
        <w:rPr>
          <w:b/>
          <w:color w:val="000000"/>
          <w:sz w:val="21"/>
          <w:szCs w:val="21"/>
          <w:highlight w:val="none"/>
        </w:rPr>
      </w:pPr>
      <w:r/>
      <w:bookmarkStart w:id="17" w:name="五、签订合同"/>
      <w:r/>
      <w:bookmarkEnd w:id="17"/>
      <w:r>
        <w:rPr>
          <w:rFonts w:hint="eastAsia"/>
          <w:b/>
          <w:color w:val="000000"/>
          <w:sz w:val="21"/>
          <w:szCs w:val="21"/>
          <w:highlight w:val="none"/>
        </w:rPr>
        <w:t xml:space="preserve">五、签订合同</w:t>
      </w:r>
      <w:r>
        <w:rPr>
          <w:b/>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24、签订合同</w:t>
      </w:r>
      <w:r>
        <w:rPr>
          <w:b/>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24.1</w:t>
      </w:r>
      <w:r>
        <w:rPr>
          <w:rFonts w:hint="eastAsia"/>
          <w:color w:val="000000"/>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rPr>
          <w:color w:val="000000"/>
          <w:sz w:val="21"/>
          <w:szCs w:val="21"/>
          <w:highlight w:val="none"/>
        </w:rPr>
      </w:r>
      <w:r/>
    </w:p>
    <w:p>
      <w:pPr>
        <w:pStyle w:val="861"/>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24.2</w:t>
      </w:r>
      <w:r>
        <w:rPr>
          <w:rFonts w:hint="eastAsia"/>
          <w:color w:val="000000"/>
          <w:sz w:val="21"/>
          <w:szCs w:val="21"/>
          <w:highlight w:val="none"/>
        </w:rPr>
        <w:t xml:space="preserve">采购人不得向中标人提出任何不合理的要求作为签订合同的条件，不得与中标人私下订立背离合同实质性内容的协议。</w:t>
      </w:r>
      <w:r>
        <w:rPr>
          <w:color w:val="000000"/>
          <w:sz w:val="21"/>
          <w:szCs w:val="21"/>
          <w:highlight w:val="none"/>
        </w:rPr>
      </w:r>
      <w:r/>
    </w:p>
    <w:p>
      <w:pPr>
        <w:pStyle w:val="861"/>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24.3</w:t>
      </w:r>
      <w:r>
        <w:rPr>
          <w:rFonts w:hint="eastAsia"/>
          <w:color w:val="000000"/>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24.4</w:t>
      </w:r>
      <w:r>
        <w:rPr>
          <w:rFonts w:hint="eastAsia"/>
          <w:color w:val="000000"/>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rPr>
          <w:color w:val="000000"/>
          <w:sz w:val="21"/>
          <w:szCs w:val="21"/>
          <w:highlight w:val="none"/>
        </w:rPr>
      </w:r>
      <w:r/>
    </w:p>
    <w:p>
      <w:pPr>
        <w:pStyle w:val="756"/>
        <w:ind w:firstLine="422"/>
        <w:spacing w:line="360" w:lineRule="auto"/>
        <w:rPr>
          <w:b/>
          <w:color w:val="000000"/>
          <w:sz w:val="21"/>
          <w:szCs w:val="21"/>
          <w:highlight w:val="none"/>
        </w:rPr>
      </w:pPr>
      <w:r/>
      <w:bookmarkStart w:id="18" w:name="六、询问、质疑、投诉和诚实信用"/>
      <w:r/>
      <w:bookmarkEnd w:id="18"/>
      <w:r>
        <w:rPr>
          <w:rFonts w:hint="eastAsia"/>
          <w:b/>
          <w:color w:val="000000"/>
          <w:sz w:val="21"/>
          <w:szCs w:val="21"/>
          <w:highlight w:val="none"/>
        </w:rPr>
        <w:t xml:space="preserve">六、询问、质疑、投诉和诚实信用</w:t>
      </w:r>
      <w:r>
        <w:rPr>
          <w:b/>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25、询问</w:t>
      </w:r>
      <w:r>
        <w:rPr>
          <w:b/>
          <w:color w:val="000000"/>
          <w:sz w:val="21"/>
          <w:szCs w:val="21"/>
          <w:highlight w:val="none"/>
        </w:rPr>
      </w:r>
      <w:r/>
    </w:p>
    <w:p>
      <w:pPr>
        <w:pStyle w:val="763"/>
        <w:ind w:firstLine="420"/>
        <w:spacing w:line="360" w:lineRule="auto"/>
        <w:rPr>
          <w:b/>
          <w:color w:val="000000"/>
          <w:highlight w:val="none"/>
        </w:rPr>
      </w:pPr>
      <w:r>
        <w:rPr>
          <w:rFonts w:hint="eastAsia"/>
          <w:color w:val="000000"/>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000000"/>
          <w:highlight w:val="none"/>
        </w:rPr>
        <w:t xml:space="preserve">。</w:t>
      </w:r>
      <w:r>
        <w:rPr>
          <w:b/>
          <w:color w:val="000000"/>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26、质疑</w:t>
      </w:r>
      <w:r>
        <w:rPr>
          <w:b/>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26.1</w:t>
      </w:r>
      <w:r>
        <w:rPr>
          <w:rFonts w:hint="eastAsia"/>
          <w:color w:val="000000"/>
          <w:sz w:val="21"/>
          <w:szCs w:val="21"/>
          <w:highlight w:val="none"/>
        </w:rPr>
        <w:t xml:space="preserve">供应商（投标人）认为自己的权益受到损害的，可以在知道或者应知其权益受到损害之日起七个工作日内，以书面形式向采购代理机构提出质疑，逾期将不再受理。</w:t>
      </w:r>
      <w:r>
        <w:rPr>
          <w:color w:val="000000"/>
          <w:sz w:val="21"/>
          <w:szCs w:val="21"/>
          <w:highlight w:val="none"/>
        </w:rPr>
      </w:r>
      <w:r/>
    </w:p>
    <w:p>
      <w:pPr>
        <w:pStyle w:val="861"/>
        <w:numPr>
          <w:ilvl w:val="1"/>
          <w:numId w:val="0"/>
        </w:numPr>
        <w:ind w:firstLine="420"/>
        <w:spacing w:line="360" w:lineRule="auto"/>
        <w:tabs>
          <w:tab w:val="left" w:pos="1155" w:leader="none"/>
        </w:tabs>
        <w:rPr>
          <w:color w:val="000000"/>
          <w:sz w:val="21"/>
          <w:szCs w:val="21"/>
          <w:highlight w:val="none"/>
        </w:rPr>
      </w:pPr>
      <w:r>
        <w:rPr>
          <w:color w:val="000000"/>
          <w:sz w:val="21"/>
          <w:szCs w:val="21"/>
          <w:highlight w:val="none"/>
        </w:rPr>
        <w:t xml:space="preserve">26.2</w:t>
      </w:r>
      <w:r>
        <w:rPr>
          <w:rFonts w:hint="eastAsia"/>
          <w:color w:val="000000"/>
          <w:sz w:val="21"/>
          <w:szCs w:val="21"/>
          <w:highlight w:val="none"/>
        </w:rPr>
        <w:t xml:space="preserve">质疑供应商是指直接参加本次投标活动的供应商，未参加投标活动的供应商或在投标活动中自身权益未受到损害的供应商所提出的质疑不予受理。</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26.3</w:t>
      </w:r>
      <w:r>
        <w:rPr>
          <w:rFonts w:hint="eastAsia"/>
          <w:color w:val="000000"/>
          <w:sz w:val="21"/>
          <w:szCs w:val="21"/>
          <w:highlight w:val="none"/>
        </w:rPr>
        <w:t xml:space="preserve">质疑必须以参加投标供应商法定代表人或授权代表（投标文件中所确定的）原件送达的方式提交，否则，招标代理有权不予受理。</w:t>
      </w:r>
      <w:r>
        <w:rPr>
          <w:color w:val="000000"/>
          <w:sz w:val="21"/>
          <w:szCs w:val="21"/>
          <w:highlight w:val="none"/>
        </w:rPr>
      </w:r>
      <w:r/>
    </w:p>
    <w:p>
      <w:pPr>
        <w:pStyle w:val="861"/>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26.4</w:t>
      </w:r>
      <w:r>
        <w:rPr>
          <w:rFonts w:hint="eastAsia"/>
          <w:color w:val="000000"/>
          <w:sz w:val="21"/>
          <w:szCs w:val="21"/>
          <w:highlight w:val="none"/>
        </w:rPr>
        <w:t xml:space="preserve">上述应知其权益受到损害之日是指：</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z w:val="19"/>
          <w:szCs w:val="19"/>
          <w:highlight w:val="none"/>
        </w:rPr>
        <w:t xml:space="preserve">（1）</w:t>
      </w:r>
      <w:r>
        <w:rPr>
          <w:rFonts w:hint="eastAsia"/>
          <w:color w:val="000000"/>
          <w:sz w:val="21"/>
          <w:szCs w:val="21"/>
          <w:highlight w:val="none"/>
        </w:rPr>
        <w:t xml:space="preserve">对招标文件提出质疑的，为投标文件公告期限届满之日起计算；</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z w:val="19"/>
          <w:szCs w:val="19"/>
          <w:highlight w:val="none"/>
        </w:rPr>
        <w:t xml:space="preserve">（2）</w:t>
      </w:r>
      <w:r>
        <w:rPr>
          <w:rFonts w:hint="eastAsia"/>
          <w:color w:val="000000"/>
          <w:sz w:val="21"/>
          <w:szCs w:val="21"/>
          <w:highlight w:val="none"/>
        </w:rPr>
        <w:t xml:space="preserve">对采购过程提出质疑的，自采购程序环节结束之日起计算；</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z w:val="19"/>
          <w:szCs w:val="19"/>
          <w:highlight w:val="none"/>
        </w:rPr>
        <w:t xml:space="preserve">（3）</w:t>
      </w:r>
      <w:r>
        <w:rPr>
          <w:rFonts w:hint="eastAsia"/>
          <w:color w:val="000000"/>
          <w:sz w:val="21"/>
          <w:szCs w:val="21"/>
          <w:highlight w:val="none"/>
        </w:rPr>
        <w:t xml:space="preserve">对中标结果提出质疑的，自中标结果公告期限届满之日起计算。</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26.5</w:t>
      </w:r>
      <w:r>
        <w:rPr>
          <w:rFonts w:hint="eastAsia"/>
          <w:color w:val="000000"/>
          <w:sz w:val="21"/>
          <w:szCs w:val="21"/>
          <w:highlight w:val="none"/>
        </w:rPr>
        <w:t xml:space="preserve">质疑文件应包括以下主要内容，并按照“谁主张、谁举证”的原则，附上相关证明材料。否则，招标代理或采购人不予受理：</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z w:val="19"/>
          <w:szCs w:val="19"/>
          <w:highlight w:val="none"/>
        </w:rPr>
        <w:t xml:space="preserve">（1）</w:t>
      </w:r>
      <w:r>
        <w:rPr>
          <w:rFonts w:hint="eastAsia"/>
          <w:color w:val="000000"/>
          <w:sz w:val="21"/>
          <w:szCs w:val="21"/>
          <w:highlight w:val="none"/>
        </w:rPr>
        <w:t xml:space="preserve">质疑项目名称、项目编号、包号、招标公告发布时间、开标时间；</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z w:val="19"/>
          <w:szCs w:val="19"/>
          <w:highlight w:val="none"/>
        </w:rPr>
        <w:t xml:space="preserve">（2）</w:t>
      </w:r>
      <w:r>
        <w:rPr>
          <w:rFonts w:hint="eastAsia"/>
          <w:color w:val="000000"/>
          <w:sz w:val="21"/>
          <w:szCs w:val="21"/>
          <w:highlight w:val="none"/>
        </w:rPr>
        <w:t xml:space="preserve">提起质疑的日期、具体的质疑事项及事实根据（具体条款）；</w:t>
      </w:r>
      <w:r>
        <w:rPr>
          <w:color w:val="000000"/>
          <w:sz w:val="21"/>
          <w:szCs w:val="21"/>
          <w:highlight w:val="none"/>
        </w:rPr>
      </w:r>
      <w:r/>
    </w:p>
    <w:p>
      <w:pPr>
        <w:pStyle w:val="861"/>
        <w:ind w:left="0"/>
        <w:spacing w:line="360" w:lineRule="auto"/>
        <w:tabs>
          <w:tab w:val="left" w:pos="1167" w:leader="none"/>
        </w:tabs>
        <w:rPr>
          <w:color w:val="000000"/>
          <w:sz w:val="21"/>
          <w:szCs w:val="21"/>
          <w:highlight w:val="none"/>
        </w:rPr>
      </w:pPr>
      <w:r>
        <w:rPr>
          <w:color w:val="000000"/>
          <w:sz w:val="19"/>
          <w:szCs w:val="19"/>
          <w:highlight w:val="none"/>
        </w:rPr>
        <w:t xml:space="preserve">（3）</w:t>
      </w:r>
      <w:r>
        <w:rPr>
          <w:rFonts w:hint="eastAsia"/>
          <w:color w:val="000000"/>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rPr>
          <w:color w:val="000000"/>
          <w:sz w:val="21"/>
          <w:szCs w:val="21"/>
          <w:highlight w:val="none"/>
        </w:rPr>
      </w:r>
      <w:r/>
    </w:p>
    <w:p>
      <w:pPr>
        <w:pStyle w:val="861"/>
        <w:ind w:left="0"/>
        <w:spacing w:line="360" w:lineRule="auto"/>
        <w:tabs>
          <w:tab w:val="left" w:pos="1163" w:leader="none"/>
        </w:tabs>
        <w:rPr>
          <w:color w:val="000000"/>
          <w:sz w:val="21"/>
          <w:szCs w:val="21"/>
          <w:highlight w:val="none"/>
        </w:rPr>
      </w:pPr>
      <w:r>
        <w:rPr>
          <w:color w:val="000000"/>
          <w:sz w:val="19"/>
          <w:szCs w:val="19"/>
          <w:highlight w:val="none"/>
        </w:rPr>
        <w:t xml:space="preserve">（4）</w:t>
      </w:r>
      <w:r>
        <w:rPr>
          <w:rFonts w:hint="eastAsia"/>
          <w:color w:val="000000"/>
          <w:sz w:val="21"/>
          <w:szCs w:val="21"/>
          <w:highlight w:val="none"/>
        </w:rPr>
        <w:t xml:space="preserve">质疑供应商名称、地址、邮编、联系人、联系电话（包括座机、手机、传真号码等）；</w:t>
      </w:r>
      <w:r>
        <w:rPr>
          <w:color w:val="000000"/>
          <w:sz w:val="21"/>
          <w:szCs w:val="21"/>
          <w:highlight w:val="none"/>
        </w:rPr>
      </w:r>
      <w:r/>
    </w:p>
    <w:p>
      <w:pPr>
        <w:pStyle w:val="861"/>
        <w:ind w:left="0"/>
        <w:spacing w:line="360" w:lineRule="auto"/>
        <w:tabs>
          <w:tab w:val="left" w:pos="1167" w:leader="none"/>
        </w:tabs>
        <w:rPr>
          <w:color w:val="000000"/>
          <w:sz w:val="21"/>
          <w:szCs w:val="21"/>
          <w:highlight w:val="none"/>
        </w:rPr>
      </w:pPr>
      <w:r>
        <w:rPr>
          <w:color w:val="000000"/>
          <w:sz w:val="19"/>
          <w:szCs w:val="19"/>
          <w:highlight w:val="none"/>
        </w:rPr>
        <w:t xml:space="preserve">（5）</w:t>
      </w:r>
      <w:r>
        <w:rPr>
          <w:rFonts w:hint="eastAsia"/>
          <w:color w:val="000000"/>
          <w:sz w:val="21"/>
          <w:szCs w:val="21"/>
          <w:highlight w:val="none"/>
        </w:rPr>
        <w:t xml:space="preserve">质疑文件应当署名，质疑人为自然人的，应当由本人签字并附有效身份证明；质疑人为法人或其他组织的，应当由法定代表人签字并加盖单位公章。</w:t>
      </w:r>
      <w:r>
        <w:rPr>
          <w:color w:val="000000"/>
          <w:sz w:val="21"/>
          <w:szCs w:val="21"/>
          <w:highlight w:val="none"/>
        </w:rPr>
      </w:r>
      <w:r/>
    </w:p>
    <w:p>
      <w:pPr>
        <w:pStyle w:val="861"/>
        <w:ind w:left="0"/>
        <w:spacing w:line="360" w:lineRule="auto"/>
        <w:tabs>
          <w:tab w:val="left" w:pos="1167" w:leader="none"/>
        </w:tabs>
        <w:rPr>
          <w:color w:val="000000"/>
          <w:sz w:val="21"/>
          <w:szCs w:val="21"/>
          <w:highlight w:val="none"/>
        </w:rPr>
      </w:pPr>
      <w:r>
        <w:rPr>
          <w:color w:val="000000"/>
          <w:sz w:val="19"/>
          <w:szCs w:val="19"/>
          <w:highlight w:val="none"/>
        </w:rPr>
        <w:t xml:space="preserve">（6）</w:t>
      </w:r>
      <w:r>
        <w:rPr>
          <w:rFonts w:hint="eastAsia"/>
          <w:color w:val="000000"/>
          <w:sz w:val="21"/>
          <w:szCs w:val="21"/>
          <w:highlight w:val="none"/>
        </w:rPr>
        <w:t xml:space="preserve">供应商委托代理质疑的，应当向被质疑人提交授权委托书，并载明委托代理的具体权限和事项。</w:t>
      </w:r>
      <w:r>
        <w:rPr>
          <w:color w:val="000000"/>
          <w:sz w:val="21"/>
          <w:szCs w:val="21"/>
          <w:highlight w:val="none"/>
        </w:rPr>
      </w:r>
      <w:r/>
    </w:p>
    <w:p>
      <w:pPr>
        <w:pStyle w:val="861"/>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26.6</w:t>
      </w:r>
      <w:r>
        <w:rPr>
          <w:rFonts w:hint="eastAsia"/>
          <w:color w:val="000000"/>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rPr>
          <w:color w:val="000000"/>
          <w:sz w:val="21"/>
          <w:szCs w:val="21"/>
          <w:highlight w:val="none"/>
        </w:rPr>
      </w:r>
      <w:r/>
    </w:p>
    <w:p>
      <w:pPr>
        <w:pStyle w:val="756"/>
        <w:ind w:firstLine="422"/>
        <w:spacing w:line="360" w:lineRule="auto"/>
        <w:rPr>
          <w:b/>
          <w:color w:val="000000"/>
          <w:sz w:val="21"/>
          <w:szCs w:val="21"/>
          <w:highlight w:val="none"/>
        </w:rPr>
      </w:pPr>
      <w:r>
        <w:rPr>
          <w:rFonts w:hint="eastAsia"/>
          <w:b/>
          <w:color w:val="000000"/>
          <w:sz w:val="21"/>
          <w:szCs w:val="21"/>
          <w:highlight w:val="none"/>
        </w:rPr>
        <w:t xml:space="preserve">27、投诉</w:t>
      </w:r>
      <w:r>
        <w:rPr>
          <w:b/>
          <w:color w:val="000000"/>
          <w:sz w:val="21"/>
          <w:szCs w:val="21"/>
          <w:highlight w:val="none"/>
        </w:rPr>
      </w:r>
      <w:r/>
    </w:p>
    <w:p>
      <w:pPr>
        <w:pStyle w:val="763"/>
        <w:ind w:firstLine="420"/>
        <w:spacing w:line="360" w:lineRule="auto"/>
        <w:rPr>
          <w:color w:val="000000"/>
          <w:highlight w:val="none"/>
        </w:rPr>
      </w:pPr>
      <w:r>
        <w:rPr>
          <w:rFonts w:hint="eastAsia"/>
          <w:color w:val="000000"/>
          <w:highlight w:val="none"/>
        </w:rPr>
        <w:t xml:space="preserve">27.1 质疑供应商对招标代理的答复不满意，或招标代理未在规定的时间内作出答复的，可以在答复期满后</w:t>
      </w:r>
      <w:r>
        <w:rPr>
          <w:rFonts w:hint="eastAsia"/>
          <w:b/>
          <w:color w:val="000000"/>
          <w:highlight w:val="none"/>
        </w:rPr>
        <w:t xml:space="preserve">十五个工作日内</w:t>
      </w:r>
      <w:r>
        <w:rPr>
          <w:rFonts w:hint="eastAsia"/>
          <w:color w:val="000000"/>
          <w:highlight w:val="none"/>
        </w:rPr>
        <w:t xml:space="preserve">向采购项目同级财政部门投诉。</w:t>
      </w:r>
      <w:r>
        <w:rPr>
          <w:color w:val="000000"/>
          <w:highlight w:val="none"/>
        </w:rPr>
      </w:r>
      <w:r/>
    </w:p>
    <w:p>
      <w:pPr>
        <w:pStyle w:val="756"/>
        <w:contextualSpacing/>
        <w:ind w:firstLine="422"/>
        <w:spacing w:line="360" w:lineRule="auto"/>
        <w:rPr>
          <w:b/>
          <w:color w:val="000000"/>
          <w:sz w:val="21"/>
          <w:szCs w:val="21"/>
          <w:highlight w:val="none"/>
        </w:rPr>
      </w:pPr>
      <w:r>
        <w:rPr>
          <w:rFonts w:hint="eastAsia"/>
          <w:b/>
          <w:color w:val="000000"/>
          <w:sz w:val="21"/>
          <w:szCs w:val="21"/>
          <w:highlight w:val="none"/>
        </w:rPr>
        <w:t xml:space="preserve">28、诚实信用</w:t>
      </w:r>
      <w:r>
        <w:rPr>
          <w:b/>
          <w:color w:val="000000"/>
          <w:sz w:val="21"/>
          <w:szCs w:val="21"/>
          <w:highlight w:val="none"/>
        </w:rPr>
      </w:r>
      <w:r/>
    </w:p>
    <w:p>
      <w:pPr>
        <w:pStyle w:val="861"/>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28.1</w:t>
      </w:r>
      <w:r>
        <w:rPr>
          <w:rFonts w:hint="eastAsia"/>
          <w:color w:val="000000"/>
          <w:sz w:val="21"/>
          <w:szCs w:val="21"/>
          <w:highlight w:val="none"/>
        </w:rPr>
        <w:t xml:space="preserve">供应商之间不得相互串通投标报价，不得妨碍其他供应商的公平竞争，不得损害采购人和其他供应商的合法权益。</w:t>
      </w:r>
      <w:r>
        <w:rPr>
          <w:color w:val="000000"/>
          <w:sz w:val="21"/>
          <w:szCs w:val="21"/>
          <w:highlight w:val="none"/>
        </w:rPr>
      </w:r>
      <w:r/>
    </w:p>
    <w:p>
      <w:pPr>
        <w:pStyle w:val="861"/>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28.2</w:t>
      </w:r>
      <w:r>
        <w:rPr>
          <w:rFonts w:hint="eastAsia"/>
          <w:color w:val="000000"/>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rPr>
          <w:color w:val="000000"/>
          <w:sz w:val="21"/>
          <w:szCs w:val="21"/>
          <w:highlight w:val="none"/>
        </w:rPr>
      </w:r>
      <w:r/>
    </w:p>
    <w:p>
      <w:pPr>
        <w:pStyle w:val="861"/>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28.3</w:t>
      </w:r>
      <w:r>
        <w:rPr>
          <w:rFonts w:hint="eastAsia"/>
          <w:color w:val="000000"/>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rPr>
          <w:color w:val="000000"/>
          <w:sz w:val="21"/>
          <w:szCs w:val="21"/>
          <w:highlight w:val="none"/>
        </w:rPr>
      </w:r>
      <w:r/>
    </w:p>
    <w:p>
      <w:pPr>
        <w:pStyle w:val="861"/>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28.4</w:t>
      </w:r>
      <w:r>
        <w:rPr>
          <w:rFonts w:hint="eastAsia"/>
          <w:color w:val="000000"/>
          <w:sz w:val="21"/>
          <w:szCs w:val="21"/>
          <w:highlight w:val="none"/>
        </w:rPr>
        <w:t xml:space="preserve">供应商不得虚假承诺，否则，按照提供虚假材料谋取中标成交处理。</w:t>
      </w:r>
      <w:r>
        <w:rPr>
          <w:color w:val="000000"/>
          <w:sz w:val="21"/>
          <w:szCs w:val="21"/>
          <w:highlight w:val="none"/>
        </w:rPr>
      </w:r>
      <w:r/>
    </w:p>
    <w:p>
      <w:pPr>
        <w:pStyle w:val="861"/>
        <w:contextualSpacing/>
        <w:ind w:left="0"/>
        <w:spacing w:line="360" w:lineRule="auto"/>
        <w:tabs>
          <w:tab w:val="left" w:pos="1164" w:leader="none"/>
        </w:tabs>
        <w:rPr>
          <w:color w:val="000000"/>
          <w:sz w:val="21"/>
          <w:highlight w:val="none"/>
        </w:rPr>
        <w:sectPr>
          <w:footerReference w:type="default" r:id="rId10"/>
          <w:footnotePr/>
          <w:endnotePr/>
          <w:type w:val="nextPage"/>
          <w:pgSz w:w="11910" w:h="16840" w:orient="portrait"/>
          <w:pgMar w:top="1134" w:right="1134" w:bottom="1134" w:left="1134" w:header="567" w:footer="567" w:gutter="0"/>
          <w:cols w:num="1" w:sep="0" w:space="1701" w:equalWidth="1"/>
          <w:docGrid w:linePitch="360"/>
        </w:sectPr>
      </w:pPr>
      <w:r>
        <w:rPr>
          <w:rFonts w:hint="eastAsia"/>
          <w:color w:val="000000"/>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rPr>
          <w:color w:val="000000"/>
          <w:sz w:val="21"/>
          <w:highlight w:val="none"/>
        </w:rPr>
      </w:r>
      <w:r/>
    </w:p>
    <w:p>
      <w:pPr>
        <w:pStyle w:val="756"/>
        <w:contextualSpacing/>
        <w:jc w:val="center"/>
        <w:spacing w:line="360" w:lineRule="auto"/>
        <w:rPr>
          <w:rFonts w:ascii="黑体" w:eastAsia="黑体"/>
          <w:b/>
          <w:color w:val="000000"/>
          <w:sz w:val="36"/>
          <w:highlight w:val="none"/>
        </w:rPr>
        <w:outlineLvl w:val="0"/>
      </w:pPr>
      <w:r/>
      <w:bookmarkStart w:id="19" w:name="_Toc9832"/>
      <w:r>
        <w:rPr>
          <w:rFonts w:hint="eastAsia" w:ascii="黑体" w:eastAsia="黑体"/>
          <w:b/>
          <w:color w:val="000000"/>
          <w:sz w:val="36"/>
          <w:highlight w:val="none"/>
        </w:rPr>
        <w:t xml:space="preserve">第三章 评标标准</w:t>
      </w:r>
      <w:bookmarkEnd w:id="19"/>
      <w:r>
        <w:rPr>
          <w:rFonts w:ascii="黑体" w:eastAsia="黑体"/>
          <w:b/>
          <w:color w:val="000000"/>
          <w:sz w:val="36"/>
          <w:highlight w:val="none"/>
        </w:rPr>
      </w:r>
      <w:r/>
    </w:p>
    <w:p>
      <w:pPr>
        <w:pStyle w:val="756"/>
        <w:ind w:firstLine="440"/>
        <w:spacing w:line="360" w:lineRule="auto"/>
        <w:rPr>
          <w:rStyle w:val="1012"/>
          <w:rFonts w:ascii="宋体" w:hAnsi="宋体" w:cs="宋体"/>
          <w:color w:val="000000"/>
          <w:highlight w:val="none"/>
        </w:rPr>
      </w:pPr>
      <w:r>
        <w:rPr>
          <w:rFonts w:hint="eastAsia"/>
          <w:color w:val="000000"/>
          <w:highlight w:val="none"/>
        </w:rPr>
        <w:t xml:space="preserve">本项目评标方法采用综合评分法，综合评分的主要因素是：价格、技术</w:t>
      </w:r>
      <w:r>
        <w:rPr>
          <w:rFonts w:hint="eastAsia"/>
          <w:color w:val="000000"/>
          <w:highlight w:val="none"/>
          <w:lang w:val="en-US"/>
        </w:rPr>
        <w:t xml:space="preserve">性能</w:t>
      </w:r>
      <w:r>
        <w:rPr>
          <w:rFonts w:hint="eastAsia"/>
          <w:color w:val="000000"/>
          <w:highlight w:val="none"/>
        </w:rPr>
        <w:t xml:space="preserve">、</w:t>
      </w:r>
      <w:r>
        <w:rPr>
          <w:rFonts w:hint="eastAsia"/>
          <w:color w:val="000000"/>
          <w:highlight w:val="none"/>
          <w:lang w:val="en-US"/>
        </w:rPr>
        <w:t xml:space="preserve">实施方案</w:t>
      </w:r>
      <w:r>
        <w:rPr>
          <w:rFonts w:hint="eastAsia"/>
          <w:color w:val="000000"/>
          <w:highlight w:val="none"/>
        </w:rPr>
        <w:t xml:space="preserve">、</w:t>
      </w:r>
      <w:r>
        <w:rPr>
          <w:rFonts w:hint="eastAsia"/>
          <w:color w:val="000000"/>
          <w:highlight w:val="none"/>
          <w:lang w:val="en-US" w:eastAsia="zh-CN"/>
        </w:rPr>
        <w:t xml:space="preserve">样品展示</w:t>
      </w:r>
      <w:r>
        <w:rPr>
          <w:rFonts w:hint="eastAsia"/>
          <w:color w:val="000000"/>
          <w:highlight w:val="none"/>
          <w:lang w:val="en-US"/>
        </w:rPr>
        <w:t xml:space="preserve">、项目团队人员、售后服务、履约能力</w:t>
      </w:r>
      <w:r>
        <w:rPr>
          <w:rFonts w:hint="eastAsia"/>
          <w:color w:val="000000"/>
          <w:highlight w:val="none"/>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bookmarkStart w:id="20" w:name="_Toc12644"/>
      <w:r>
        <w:rPr>
          <w:rStyle w:val="1012"/>
          <w:rFonts w:ascii="宋体" w:hAnsi="宋体" w:cs="宋体"/>
          <w:color w:val="000000"/>
          <w:highlight w:val="none"/>
        </w:rPr>
      </w:r>
      <w:r/>
    </w:p>
    <w:tbl>
      <w:tblPr>
        <w:tblW w:w="91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146"/>
        <w:gridCol w:w="6774"/>
        <w:gridCol w:w="648"/>
      </w:tblGrid>
      <w:tr>
        <w:trPr>
          <w:trHeight w:val="348"/>
        </w:trPr>
        <w:tc>
          <w:tcPr>
            <w:tcW w:w="623" w:type="dxa"/>
            <w:vAlign w:val="center"/>
            <w:textDirection w:val="lrTb"/>
            <w:noWrap w:val="false"/>
          </w:tcPr>
          <w:p>
            <w:pPr>
              <w:pStyle w:val="756"/>
              <w:jc w:val="center"/>
              <w:widowControl w:val="off"/>
              <w:rPr>
                <w:rFonts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en-US" w:eastAsia="zh-CN" w:bidi="zh-CN"/>
              </w:rPr>
              <w:t xml:space="preserve">序号</w:t>
            </w:r>
            <w:r>
              <w:rPr>
                <w:rFonts w:ascii="宋体" w:hAnsi="宋体" w:eastAsia="宋体" w:cs="宋体"/>
                <w:b/>
                <w:bCs/>
                <w:color w:val="000000"/>
                <w:sz w:val="22"/>
                <w:szCs w:val="21"/>
                <w:highlight w:val="none"/>
                <w:lang w:val="zh-CN"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
                <w:bCs/>
                <w:color w:val="000000"/>
                <w:sz w:val="22"/>
                <w:szCs w:val="21"/>
                <w:highlight w:val="none"/>
                <w:lang w:val="zh-CN" w:eastAsia="zh-CN" w:bidi="zh-CN"/>
              </w:rPr>
            </w:pPr>
            <w:r>
              <w:rPr>
                <w:rFonts w:ascii="宋体" w:hAnsi="宋体" w:eastAsia="宋体" w:cs="宋体"/>
                <w:b/>
                <w:bCs/>
                <w:color w:val="000000"/>
                <w:sz w:val="22"/>
                <w:szCs w:val="21"/>
                <w:highlight w:val="none"/>
                <w:lang w:val="zh-CN" w:eastAsia="zh-CN" w:bidi="zh-CN"/>
              </w:rPr>
              <w:t xml:space="preserve">评分因素</w:t>
            </w:r>
            <w:r>
              <w:rPr>
                <w:rFonts w:ascii="宋体" w:hAnsi="宋体" w:eastAsia="宋体" w:cs="宋体"/>
                <w:b/>
                <w:bCs/>
                <w:color w:val="000000"/>
                <w:sz w:val="22"/>
                <w:szCs w:val="21"/>
                <w:highlight w:val="none"/>
                <w:lang w:val="zh-CN" w:eastAsia="zh-CN" w:bidi="zh-CN"/>
              </w:rPr>
            </w:r>
            <w:r/>
          </w:p>
        </w:tc>
        <w:tc>
          <w:tcPr>
            <w:tcW w:w="6774" w:type="dxa"/>
            <w:vAlign w:val="center"/>
            <w:textDirection w:val="lrTb"/>
            <w:noWrap w:val="false"/>
          </w:tcPr>
          <w:p>
            <w:pPr>
              <w:pStyle w:val="756"/>
              <w:jc w:val="center"/>
              <w:spacing w:line="288" w:lineRule="auto"/>
              <w:widowControl w:val="off"/>
              <w:rPr>
                <w:rFonts w:ascii="宋体" w:hAnsi="宋体" w:eastAsia="宋体" w:cs="宋体"/>
                <w:b/>
                <w:bCs/>
                <w:color w:val="000000"/>
                <w:sz w:val="22"/>
                <w:szCs w:val="21"/>
                <w:highlight w:val="none"/>
                <w:lang w:val="zh-CN" w:eastAsia="zh-CN" w:bidi="zh-CN"/>
              </w:rPr>
            </w:pPr>
            <w:r>
              <w:rPr>
                <w:rFonts w:ascii="宋体" w:hAnsi="宋体" w:eastAsia="宋体" w:cs="宋体"/>
                <w:b/>
                <w:bCs/>
                <w:color w:val="000000"/>
                <w:sz w:val="22"/>
                <w:szCs w:val="21"/>
                <w:highlight w:val="none"/>
                <w:lang w:val="zh-CN" w:eastAsia="zh-CN" w:bidi="zh-CN"/>
              </w:rPr>
              <w:t xml:space="preserve">评审标准</w:t>
            </w:r>
            <w:r>
              <w:rPr>
                <w:rFonts w:ascii="宋体" w:hAnsi="宋体" w:eastAsia="宋体" w:cs="宋体"/>
                <w:b/>
                <w:bCs/>
                <w:color w:val="000000"/>
                <w:sz w:val="22"/>
                <w:szCs w:val="21"/>
                <w:highlight w:val="none"/>
                <w:lang w:val="zh-CN"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b/>
                <w:bCs/>
                <w:color w:val="000000"/>
                <w:sz w:val="22"/>
                <w:szCs w:val="21"/>
                <w:highlight w:val="none"/>
                <w:lang w:val="zh-CN" w:eastAsia="zh-CN" w:bidi="zh-CN"/>
              </w:rPr>
            </w:pPr>
            <w:r>
              <w:rPr>
                <w:rFonts w:ascii="宋体" w:hAnsi="宋体" w:eastAsia="宋体" w:cs="宋体"/>
                <w:b/>
                <w:bCs/>
                <w:color w:val="000000"/>
                <w:sz w:val="22"/>
                <w:szCs w:val="21"/>
                <w:highlight w:val="none"/>
                <w:lang w:val="zh-CN" w:eastAsia="zh-CN" w:bidi="zh-CN"/>
              </w:rPr>
              <w:t xml:space="preserve">分值</w:t>
            </w:r>
            <w:r>
              <w:rPr>
                <w:rFonts w:ascii="宋体" w:hAnsi="宋体" w:eastAsia="宋体" w:cs="宋体"/>
                <w:b/>
                <w:bCs/>
                <w:color w:val="000000"/>
                <w:sz w:val="22"/>
                <w:szCs w:val="21"/>
                <w:highlight w:val="none"/>
                <w:lang w:val="zh-CN" w:eastAsia="zh-CN" w:bidi="zh-CN"/>
              </w:rPr>
            </w:r>
            <w:r/>
          </w:p>
        </w:tc>
      </w:tr>
      <w:tr>
        <w:trPr>
          <w:trHeight w:val="90"/>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投标报价</w:t>
            </w:r>
            <w:r>
              <w:rPr>
                <w:rFonts w:ascii="宋体" w:hAnsi="宋体" w:eastAsia="宋体" w:cs="宋体"/>
                <w:color w:val="000000"/>
                <w:sz w:val="22"/>
                <w:szCs w:val="21"/>
                <w:highlight w:val="none"/>
                <w:lang w:val="zh-CN" w:eastAsia="zh-CN" w:bidi="zh-CN"/>
              </w:rPr>
            </w:r>
            <w:r/>
          </w:p>
        </w:tc>
        <w:tc>
          <w:tcPr>
            <w:tcW w:w="6774" w:type="dxa"/>
            <w:vAlign w:val="center"/>
            <w:textDirection w:val="lrTb"/>
            <w:noWrap w:val="false"/>
          </w:tcPr>
          <w:p>
            <w:pPr>
              <w:pStyle w:val="756"/>
              <w:spacing w:line="288"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采用低价优先法计算，即满足招标文件要求且投标价格最低的投标报价为评标基准价，其价格分为满分。</w:t>
            </w:r>
            <w:r>
              <w:rPr>
                <w:rFonts w:ascii="宋体" w:hAnsi="宋体" w:eastAsia="宋体" w:cs="宋体"/>
                <w:color w:val="000000"/>
                <w:sz w:val="22"/>
                <w:szCs w:val="21"/>
                <w:highlight w:val="none"/>
                <w:lang w:val="zh-CN" w:eastAsia="zh-CN" w:bidi="zh-CN"/>
              </w:rPr>
            </w:r>
            <w:r/>
          </w:p>
          <w:p>
            <w:pPr>
              <w:pStyle w:val="756"/>
              <w:spacing w:line="288"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其他投标人的价格分统一按照下列公式计算：投标报价得分=（评标基准价/投标报价）×</w:t>
            </w:r>
            <w:r>
              <w:rPr>
                <w:rFonts w:hint="eastAsia" w:ascii="宋体" w:hAnsi="宋体" w:eastAsia="宋体" w:cs="宋体"/>
                <w:color w:val="000000"/>
                <w:sz w:val="22"/>
                <w:szCs w:val="21"/>
                <w:highlight w:val="none"/>
                <w:lang w:val="zh-CN" w:eastAsia="zh-CN" w:bidi="zh-CN"/>
              </w:rPr>
              <w:t xml:space="preserve">3</w:t>
            </w:r>
            <w:r>
              <w:rPr>
                <w:rFonts w:ascii="宋体" w:hAnsi="宋体" w:eastAsia="宋体" w:cs="宋体"/>
                <w:color w:val="000000"/>
                <w:sz w:val="22"/>
                <w:szCs w:val="21"/>
                <w:highlight w:val="none"/>
                <w:lang w:val="zh-CN" w:eastAsia="zh-CN" w:bidi="zh-CN"/>
              </w:rPr>
              <w:t xml:space="preserve">0（小数点保留两位）</w:t>
            </w:r>
            <w:r>
              <w:rPr>
                <w:rFonts w:ascii="宋体" w:hAnsi="宋体" w:eastAsia="宋体" w:cs="宋体"/>
                <w:color w:val="000000"/>
                <w:sz w:val="22"/>
                <w:szCs w:val="21"/>
                <w:highlight w:val="none"/>
                <w:lang w:val="zh-CN"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30</w:t>
            </w:r>
            <w:r>
              <w:rPr>
                <w:rFonts w:ascii="宋体" w:hAnsi="宋体" w:eastAsia="宋体" w:cs="宋体"/>
                <w:color w:val="000000"/>
                <w:sz w:val="22"/>
                <w:szCs w:val="21"/>
                <w:highlight w:val="none"/>
                <w:lang w:val="zh-CN" w:eastAsia="zh-CN" w:bidi="zh-CN"/>
              </w:rPr>
            </w:r>
            <w:r/>
          </w:p>
        </w:tc>
      </w:tr>
      <w:tr>
        <w:trPr>
          <w:trHeight w:val="1124"/>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en-US" w:eastAsia="zh-CN" w:bidi="zh-CN"/>
              </w:rPr>
              <w:t xml:space="preserve">2</w:t>
            </w:r>
            <w:r>
              <w:rPr>
                <w:rFonts w:ascii="宋体" w:hAnsi="宋体" w:eastAsia="宋体" w:cs="宋体"/>
                <w:color w:val="000000"/>
                <w:sz w:val="22"/>
                <w:szCs w:val="21"/>
                <w:highlight w:val="none"/>
                <w:lang w:val="zh-CN"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bCs/>
                <w:color w:val="000000"/>
                <w:sz w:val="22"/>
                <w:szCs w:val="21"/>
                <w:highlight w:val="none"/>
                <w:lang w:val="zh-CN" w:eastAsia="zh-CN" w:bidi="zh-CN"/>
              </w:rPr>
              <w:t xml:space="preserve">技术响应</w:t>
            </w:r>
            <w:r>
              <w:rPr>
                <w:rFonts w:ascii="宋体" w:hAnsi="宋体" w:eastAsia="宋体" w:cs="宋体"/>
                <w:bCs/>
                <w:color w:val="000000"/>
                <w:sz w:val="22"/>
                <w:szCs w:val="21"/>
                <w:highlight w:val="none"/>
                <w:lang w:val="zh-CN" w:eastAsia="zh-CN" w:bidi="zh-CN"/>
              </w:rPr>
            </w:r>
            <w:r/>
          </w:p>
        </w:tc>
        <w:tc>
          <w:tcPr>
            <w:tcW w:w="6774" w:type="dxa"/>
            <w:vAlign w:val="center"/>
            <w:textDirection w:val="lrTb"/>
            <w:noWrap w:val="false"/>
          </w:tcPr>
          <w:p>
            <w:pPr>
              <w:pStyle w:val="756"/>
              <w:spacing w:line="288" w:lineRule="auto"/>
              <w:widowControl w:val="off"/>
              <w:rPr>
                <w:rFonts w:ascii="宋体" w:hAnsi="宋体" w:eastAsia="宋体" w:cs="宋体"/>
                <w:color w:val="000000"/>
                <w:sz w:val="22"/>
                <w:szCs w:val="22"/>
                <w:highlight w:val="none"/>
                <w:lang w:val="zh-CN" w:eastAsia="zh-CN" w:bidi="ar"/>
              </w:rPr>
            </w:pPr>
            <w:r>
              <w:rPr>
                <w:rFonts w:hint="eastAsia" w:ascii="宋体" w:hAnsi="宋体" w:eastAsia="宋体" w:cs="宋体"/>
                <w:color w:val="000000"/>
                <w:sz w:val="22"/>
                <w:szCs w:val="21"/>
                <w:highlight w:val="none"/>
                <w:lang w:val="zh-CN" w:eastAsia="zh-CN" w:bidi="zh-CN"/>
              </w:rPr>
              <w:t xml:space="preserve">技术参数全部满足采购文件要求的得满分</w:t>
            </w:r>
            <w:r>
              <w:rPr>
                <w:rFonts w:hint="eastAsia" w:ascii="宋体" w:hAnsi="宋体" w:eastAsia="宋体" w:cs="宋体"/>
                <w:color w:val="000000"/>
                <w:sz w:val="22"/>
                <w:szCs w:val="21"/>
                <w:highlight w:val="none"/>
                <w:lang w:val="en-US" w:eastAsia="zh-CN" w:bidi="zh-CN"/>
              </w:rPr>
              <w:t xml:space="preserve">15</w:t>
            </w:r>
            <w:r>
              <w:rPr>
                <w:rFonts w:hint="eastAsia" w:ascii="宋体" w:hAnsi="宋体" w:eastAsia="宋体" w:cs="宋体"/>
                <w:color w:val="000000"/>
                <w:sz w:val="22"/>
                <w:szCs w:val="21"/>
                <w:highlight w:val="none"/>
                <w:lang w:val="zh-CN" w:eastAsia="zh-CN" w:bidi="zh-CN"/>
              </w:rPr>
              <w:t xml:space="preserve">分，在此基础上，采购文件中打</w:t>
            </w:r>
            <w:bookmarkStart w:id="21" w:name="OLE_LINK1"/>
            <w:r/>
            <w:bookmarkStart w:id="22" w:name="OLE_LINK2"/>
            <w:r>
              <w:rPr>
                <w:rFonts w:hint="eastAsia" w:ascii="宋体" w:hAnsi="宋体" w:eastAsia="宋体" w:cs="宋体"/>
                <w:color w:val="000000"/>
                <w:sz w:val="22"/>
                <w:szCs w:val="21"/>
                <w:highlight w:val="none"/>
                <w:lang w:val="zh-CN" w:eastAsia="zh-CN" w:bidi="zh-CN"/>
              </w:rPr>
              <w:t xml:space="preserve">▲</w:t>
            </w:r>
            <w:bookmarkEnd w:id="21"/>
            <w:r/>
            <w:bookmarkEnd w:id="22"/>
            <w:r>
              <w:rPr>
                <w:rFonts w:hint="eastAsia" w:ascii="宋体" w:hAnsi="宋体" w:eastAsia="宋体" w:cs="宋体"/>
                <w:color w:val="000000"/>
                <w:sz w:val="22"/>
                <w:szCs w:val="21"/>
                <w:highlight w:val="none"/>
                <w:lang w:val="zh-CN" w:eastAsia="zh-CN" w:bidi="zh-CN"/>
              </w:rPr>
              <w:t xml:space="preserve">号项技术指标为重要指标，如有一项负偏离或不满足要求的扣2分；其他参数有负偏离或不满足的每项扣</w:t>
            </w:r>
            <w:r>
              <w:rPr>
                <w:rFonts w:hint="eastAsia" w:ascii="宋体" w:hAnsi="宋体" w:eastAsia="宋体" w:cs="宋体"/>
                <w:color w:val="000000"/>
                <w:sz w:val="22"/>
                <w:szCs w:val="21"/>
                <w:highlight w:val="none"/>
                <w:lang w:val="en-US" w:eastAsia="zh-CN" w:bidi="zh-CN"/>
              </w:rPr>
              <w:t xml:space="preserve">1</w:t>
            </w:r>
            <w:r>
              <w:rPr>
                <w:rFonts w:hint="eastAsia" w:ascii="宋体" w:hAnsi="宋体" w:eastAsia="宋体" w:cs="宋体"/>
                <w:color w:val="000000"/>
                <w:sz w:val="22"/>
                <w:szCs w:val="21"/>
                <w:highlight w:val="none"/>
                <w:lang w:val="zh-CN" w:eastAsia="zh-CN" w:bidi="zh-CN"/>
              </w:rPr>
              <w:t xml:space="preserve">分，扣完为止。</w:t>
            </w:r>
            <w:r>
              <w:rPr>
                <w:rFonts w:hint="eastAsia" w:ascii="宋体" w:hAnsi="宋体" w:eastAsia="宋体" w:cs="宋体"/>
                <w:color w:val="000000"/>
                <w:sz w:val="22"/>
                <w:szCs w:val="22"/>
                <w:highlight w:val="none"/>
                <w:lang w:val="zh-CN" w:eastAsia="zh-CN" w:bidi="zh-CN"/>
              </w:rPr>
              <w:t xml:space="preserve">打★指标为必须满足项，如有负偏离将作为无效投标。以技术条款偏离表的响应情况为准。</w:t>
            </w:r>
            <w:r>
              <w:rPr>
                <w:rFonts w:ascii="宋体" w:hAnsi="宋体" w:eastAsia="宋体" w:cs="宋体"/>
                <w:color w:val="000000"/>
                <w:sz w:val="22"/>
                <w:szCs w:val="22"/>
                <w:highlight w:val="none"/>
                <w:lang w:val="zh-CN" w:eastAsia="zh-CN" w:bidi="ar"/>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15</w:t>
            </w:r>
            <w:r>
              <w:rPr>
                <w:rFonts w:ascii="宋体" w:hAnsi="宋体" w:eastAsia="宋体" w:cs="宋体"/>
                <w:color w:val="000000"/>
                <w:sz w:val="22"/>
                <w:szCs w:val="21"/>
                <w:highlight w:val="none"/>
                <w:lang w:val="en-US" w:eastAsia="zh-CN" w:bidi="zh-CN"/>
              </w:rPr>
            </w:r>
            <w:r/>
          </w:p>
        </w:tc>
      </w:tr>
      <w:tr>
        <w:trPr>
          <w:trHeight w:val="4024"/>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3</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bCs/>
                <w:color w:val="000000"/>
                <w:sz w:val="22"/>
                <w:szCs w:val="21"/>
                <w:highlight w:val="none"/>
                <w:lang w:val="en-US" w:eastAsia="zh-CN" w:bidi="zh-CN"/>
              </w:rPr>
              <w:t xml:space="preserve">原材料</w:t>
            </w:r>
            <w:r>
              <w:rPr>
                <w:rFonts w:hint="eastAsia" w:ascii="宋体" w:hAnsi="宋体" w:eastAsia="宋体" w:cs="宋体"/>
                <w:bCs/>
                <w:color w:val="000000"/>
                <w:sz w:val="22"/>
                <w:szCs w:val="21"/>
                <w:highlight w:val="none"/>
                <w:lang w:val="zh-CN" w:eastAsia="zh-CN" w:bidi="zh-CN"/>
              </w:rPr>
              <w:t xml:space="preserve">检测报告</w:t>
            </w:r>
            <w:r>
              <w:rPr>
                <w:rFonts w:ascii="宋体" w:hAnsi="宋体" w:eastAsia="宋体" w:cs="宋体"/>
                <w:bCs/>
                <w:color w:val="000000"/>
                <w:sz w:val="22"/>
                <w:szCs w:val="21"/>
                <w:highlight w:val="none"/>
                <w:lang w:val="zh-CN" w:eastAsia="zh-CN" w:bidi="zh-CN"/>
              </w:rPr>
            </w:r>
            <w:r/>
          </w:p>
        </w:tc>
        <w:tc>
          <w:tcPr>
            <w:tcW w:w="6774" w:type="dxa"/>
            <w:vAlign w:val="top"/>
            <w:textDirection w:val="lrTb"/>
            <w:noWrap w:val="false"/>
          </w:tcPr>
          <w:p>
            <w:pPr>
              <w:pStyle w:val="756"/>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投标人提供所投以下原材料2023年</w:t>
            </w:r>
            <w:r>
              <w:rPr>
                <w:rFonts w:hint="eastAsia" w:ascii="宋体" w:hAnsi="宋体" w:eastAsia="宋体" w:cs="宋体"/>
                <w:color w:val="000000"/>
                <w:sz w:val="22"/>
                <w:szCs w:val="22"/>
                <w:highlight w:val="none"/>
                <w:lang w:val="en-US" w:eastAsia="zh-CN" w:bidi="zh-CN"/>
              </w:rPr>
              <w:t xml:space="preserve">6</w:t>
            </w:r>
            <w:r>
              <w:rPr>
                <w:rFonts w:hint="eastAsia" w:ascii="宋体" w:hAnsi="宋体" w:eastAsia="宋体" w:cs="宋体"/>
                <w:color w:val="000000"/>
                <w:sz w:val="22"/>
                <w:szCs w:val="22"/>
                <w:highlight w:val="none"/>
                <w:lang w:val="zh-CN" w:eastAsia="zh-CN" w:bidi="zh-CN"/>
              </w:rPr>
              <w:t xml:space="preserve">月1日（以报告签发日期为准）以来，具有CMA认证的检验机构出具的原材料检测报告，检测内容包含：</w:t>
            </w:r>
            <w:r>
              <w:rPr>
                <w:rFonts w:ascii="宋体" w:hAnsi="宋体" w:eastAsia="宋体" w:cs="宋体"/>
                <w:color w:val="000000"/>
                <w:sz w:val="22"/>
                <w:szCs w:val="22"/>
                <w:highlight w:val="none"/>
                <w:lang w:val="zh-CN" w:eastAsia="zh-CN" w:bidi="zh-CN"/>
              </w:rPr>
            </w:r>
            <w:r/>
          </w:p>
          <w:p>
            <w:pPr>
              <w:pStyle w:val="756"/>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1"/>
                <w:szCs w:val="21"/>
                <w:highlight w:val="none"/>
                <w:lang w:val="en-US" w:eastAsia="zh-CN" w:bidi="ar"/>
              </w:rPr>
              <w:t xml:space="preserve">三聚氰胺防火饰面刨花板</w:t>
            </w:r>
            <w:r>
              <w:rPr>
                <w:rFonts w:hint="eastAsia" w:ascii="宋体" w:hAnsi="宋体" w:eastAsia="宋体" w:cs="宋体"/>
                <w:color w:val="000000"/>
                <w:sz w:val="22"/>
                <w:szCs w:val="22"/>
                <w:highlight w:val="none"/>
                <w:lang w:val="zh-CN" w:eastAsia="zh-CN" w:bidi="zh-CN"/>
              </w:rPr>
              <w:t xml:space="preserve">、</w:t>
            </w:r>
            <w:r>
              <w:rPr>
                <w:rFonts w:hint="eastAsia" w:ascii="宋体" w:hAnsi="宋体" w:eastAsia="宋体" w:cs="宋体"/>
                <w:bCs/>
                <w:color w:val="000000"/>
                <w:sz w:val="22"/>
                <w:szCs w:val="21"/>
                <w:highlight w:val="none"/>
                <w:lang w:val="zh-CN" w:eastAsia="zh-CN" w:bidi="zh-CN"/>
              </w:rPr>
              <w:t xml:space="preserve">网布(织物面料)</w:t>
            </w:r>
            <w:r>
              <w:rPr>
                <w:rFonts w:hint="eastAsia" w:ascii="宋体" w:hAnsi="宋体" w:eastAsia="宋体" w:cs="宋体"/>
                <w:color w:val="000000"/>
                <w:sz w:val="22"/>
                <w:szCs w:val="22"/>
                <w:highlight w:val="none"/>
                <w:lang w:val="zh-CN" w:eastAsia="zh-CN" w:bidi="zh-CN"/>
              </w:rPr>
              <w:t xml:space="preserve">、</w:t>
            </w:r>
            <w:r>
              <w:rPr>
                <w:rFonts w:hint="eastAsia" w:ascii="宋体" w:hAnsi="宋体" w:eastAsia="宋体" w:cs="宋体"/>
                <w:color w:val="000000"/>
                <w:sz w:val="22"/>
                <w:szCs w:val="22"/>
                <w:highlight w:val="none"/>
                <w:lang w:val="en-US" w:eastAsia="zh-CN" w:bidi="zh-CN"/>
              </w:rPr>
              <w:t xml:space="preserve">定型</w:t>
            </w:r>
            <w:r>
              <w:rPr>
                <w:rFonts w:hint="eastAsia" w:ascii="宋体" w:hAnsi="宋体" w:eastAsia="宋体" w:cs="宋体"/>
                <w:color w:val="000000"/>
                <w:sz w:val="22"/>
                <w:szCs w:val="22"/>
                <w:highlight w:val="none"/>
                <w:lang w:val="zh-CN" w:eastAsia="zh-CN" w:bidi="zh-CN"/>
              </w:rPr>
              <w:t xml:space="preserve">海绵、</w:t>
            </w:r>
            <w:r>
              <w:rPr>
                <w:rFonts w:hint="eastAsia" w:ascii="宋体" w:hAnsi="宋体" w:eastAsia="宋体" w:cs="宋体"/>
                <w:color w:val="000000"/>
                <w:sz w:val="22"/>
                <w:szCs w:val="22"/>
                <w:highlight w:val="none"/>
                <w:lang w:val="en-US" w:eastAsia="zh-CN" w:bidi="zh-CN"/>
              </w:rPr>
              <w:t xml:space="preserve">环保</w:t>
            </w:r>
            <w:r>
              <w:rPr>
                <w:rFonts w:hint="eastAsia" w:ascii="宋体" w:hAnsi="宋体" w:eastAsia="宋体" w:cs="宋体"/>
                <w:color w:val="000000"/>
                <w:sz w:val="22"/>
                <w:szCs w:val="22"/>
                <w:highlight w:val="none"/>
                <w:lang w:val="zh-CN" w:eastAsia="zh-CN" w:bidi="zh-CN"/>
              </w:rPr>
              <w:t xml:space="preserve">水性漆、</w:t>
            </w:r>
            <w:bookmarkStart w:id="23" w:name="OLE_LINK10"/>
            <w:r/>
            <w:bookmarkStart w:id="24" w:name="OLE_LINK9"/>
            <w:r>
              <w:rPr>
                <w:rFonts w:hint="eastAsia" w:ascii="宋体" w:hAnsi="宋体" w:eastAsia="宋体" w:cs="宋体"/>
                <w:color w:val="000000"/>
                <w:sz w:val="21"/>
                <w:szCs w:val="21"/>
                <w:highlight w:val="none"/>
                <w:lang w:val="en-US" w:eastAsia="zh-CN" w:bidi="ar"/>
              </w:rPr>
              <w:t xml:space="preserve">五金连接</w:t>
            </w:r>
            <w:bookmarkEnd w:id="23"/>
            <w:r/>
            <w:bookmarkEnd w:id="24"/>
            <w:r>
              <w:rPr>
                <w:rFonts w:hint="eastAsia" w:ascii="宋体" w:hAnsi="宋体" w:eastAsia="宋体" w:cs="宋体"/>
                <w:color w:val="000000"/>
                <w:sz w:val="21"/>
                <w:szCs w:val="21"/>
                <w:highlight w:val="none"/>
                <w:lang w:val="en-US" w:eastAsia="zh-CN" w:bidi="ar"/>
              </w:rPr>
              <w:t xml:space="preserve">件</w:t>
            </w:r>
            <w:r>
              <w:rPr>
                <w:rFonts w:hint="eastAsia" w:ascii="宋体" w:hAnsi="宋体" w:eastAsia="宋体" w:cs="宋体"/>
                <w:color w:val="000000"/>
                <w:sz w:val="22"/>
                <w:szCs w:val="22"/>
                <w:highlight w:val="none"/>
                <w:lang w:val="zh-CN" w:eastAsia="zh-CN" w:bidi="zh-CN"/>
              </w:rPr>
              <w:t xml:space="preserve">、</w:t>
            </w:r>
            <w:bookmarkStart w:id="25" w:name="OLE_LINK13"/>
            <w:r/>
            <w:bookmarkStart w:id="26" w:name="OLE_LINK11"/>
            <w:r>
              <w:rPr>
                <w:rFonts w:hint="eastAsia" w:ascii="宋体" w:hAnsi="宋体" w:eastAsia="宋体" w:cs="宋体"/>
                <w:bCs/>
                <w:color w:val="000000"/>
                <w:sz w:val="22"/>
                <w:szCs w:val="21"/>
                <w:highlight w:val="none"/>
                <w:lang w:val="zh-CN" w:eastAsia="zh-CN" w:bidi="zh-CN"/>
              </w:rPr>
              <w:t xml:space="preserve">脚轮</w:t>
            </w:r>
            <w:bookmarkEnd w:id="25"/>
            <w:r/>
            <w:bookmarkEnd w:id="26"/>
            <w:r>
              <w:rPr>
                <w:rFonts w:hint="eastAsia" w:ascii="宋体" w:hAnsi="宋体" w:eastAsia="宋体" w:cs="宋体"/>
                <w:bCs/>
                <w:color w:val="000000"/>
                <w:sz w:val="22"/>
                <w:szCs w:val="21"/>
                <w:highlight w:val="none"/>
                <w:lang w:val="zh-CN" w:eastAsia="zh-CN" w:bidi="zh-CN"/>
              </w:rPr>
              <w:t xml:space="preserve">。</w:t>
            </w:r>
            <w:r>
              <w:rPr>
                <w:rFonts w:ascii="宋体" w:hAnsi="宋体" w:eastAsia="宋体" w:cs="宋体"/>
                <w:color w:val="000000"/>
                <w:sz w:val="22"/>
                <w:szCs w:val="22"/>
                <w:highlight w:val="none"/>
                <w:lang w:val="zh-CN" w:eastAsia="zh-CN" w:bidi="zh-CN"/>
              </w:rPr>
            </w:r>
            <w:r/>
          </w:p>
          <w:p>
            <w:pPr>
              <w:pStyle w:val="756"/>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（1）每提供1个得1分，最多得</w:t>
            </w:r>
            <w:r>
              <w:rPr>
                <w:rFonts w:hint="eastAsia" w:ascii="宋体" w:hAnsi="宋体" w:eastAsia="宋体" w:cs="宋体"/>
                <w:color w:val="000000"/>
                <w:sz w:val="22"/>
                <w:szCs w:val="22"/>
                <w:highlight w:val="none"/>
                <w:lang w:val="en-US" w:eastAsia="zh-CN" w:bidi="zh-CN"/>
              </w:rPr>
              <w:t xml:space="preserve">6</w:t>
            </w:r>
            <w:r>
              <w:rPr>
                <w:rFonts w:hint="eastAsia" w:ascii="宋体" w:hAnsi="宋体" w:eastAsia="宋体" w:cs="宋体"/>
                <w:color w:val="000000"/>
                <w:sz w:val="22"/>
                <w:szCs w:val="22"/>
                <w:highlight w:val="none"/>
                <w:lang w:val="zh-CN" w:eastAsia="zh-CN" w:bidi="zh-CN"/>
              </w:rPr>
              <w:t xml:space="preserve">分；</w:t>
            </w:r>
            <w:r>
              <w:rPr>
                <w:rFonts w:ascii="宋体" w:hAnsi="宋体" w:eastAsia="宋体" w:cs="宋体"/>
                <w:color w:val="000000"/>
                <w:sz w:val="22"/>
                <w:szCs w:val="22"/>
                <w:highlight w:val="none"/>
                <w:lang w:val="zh-CN" w:eastAsia="zh-CN" w:bidi="zh-CN"/>
              </w:rPr>
            </w:r>
            <w:r/>
          </w:p>
          <w:p>
            <w:pPr>
              <w:pStyle w:val="756"/>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（2）所提供检测报告中“产品名称和检测内容”与评分细则规定不同时，应提供符合上述要求的内容（功能）说明及关键信息，否则不予认可。</w:t>
            </w:r>
            <w:r>
              <w:rPr>
                <w:rFonts w:ascii="宋体" w:hAnsi="宋体" w:eastAsia="宋体" w:cs="宋体"/>
                <w:color w:val="000000"/>
                <w:sz w:val="22"/>
                <w:szCs w:val="22"/>
                <w:highlight w:val="none"/>
                <w:lang w:val="zh-CN" w:eastAsia="zh-CN" w:bidi="zh-CN"/>
              </w:rPr>
            </w:r>
            <w:r/>
          </w:p>
          <w:p>
            <w:pPr>
              <w:pStyle w:val="756"/>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color w:val="000000"/>
                <w:sz w:val="22"/>
                <w:szCs w:val="22"/>
                <w:highlight w:val="none"/>
                <w:lang w:val="zh-CN" w:eastAsia="zh-CN" w:bidi="zh-CN"/>
              </w:rPr>
              <w:t xml:space="preserve">检测报告需体现清晰的检测报告封面、关键页彩色扫描件及“国家市场监督管理总局全国认证认可信息公共服务平台”（网址：</w:t>
            </w:r>
            <w:r>
              <w:rPr>
                <w:rFonts w:ascii="宋体" w:hAnsi="宋体" w:eastAsia="宋体" w:cs="宋体"/>
                <w:color w:val="000000"/>
                <w:sz w:val="22"/>
                <w:szCs w:val="22"/>
                <w:highlight w:val="none"/>
                <w:lang w:val="zh-CN" w:eastAsia="zh-CN" w:bidi="zh-CN"/>
              </w:rPr>
              <w:t xml:space="preserve"> http://cx.cnca.cn）查询截图</w:t>
            </w:r>
            <w:r>
              <w:rPr>
                <w:rFonts w:hint="eastAsia" w:ascii="宋体" w:hAnsi="宋体" w:eastAsia="宋体" w:cs="宋体"/>
                <w:color w:val="000000"/>
                <w:sz w:val="22"/>
                <w:szCs w:val="22"/>
                <w:highlight w:val="none"/>
                <w:lang w:val="zh-CN" w:eastAsia="zh-CN" w:bidi="zh-CN"/>
              </w:rPr>
              <w:t xml:space="preserve">。</w:t>
            </w:r>
            <w:r>
              <w:rPr>
                <w:rFonts w:ascii="宋体" w:hAnsi="宋体" w:eastAsia="宋体" w:cs="宋体"/>
                <w:bCs/>
                <w:color w:val="000000"/>
                <w:sz w:val="22"/>
                <w:szCs w:val="21"/>
                <w:highlight w:val="none"/>
                <w:lang w:val="zh-CN"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rPr>
                <w:rFonts w:ascii="宋体" w:hAnsi="宋体" w:eastAsia="宋体" w:cs="宋体"/>
                <w:color w:val="000000"/>
                <w:sz w:val="22"/>
                <w:szCs w:val="21"/>
                <w:highlight w:val="none"/>
                <w:lang w:val="en-US" w:eastAsia="zh-CN" w:bidi="zh-CN"/>
              </w:rPr>
            </w:r>
            <w:r/>
          </w:p>
        </w:tc>
      </w:tr>
      <w:tr>
        <w:trPr>
          <w:trHeight w:val="956"/>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4</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成品检测报告</w:t>
            </w:r>
            <w:r>
              <w:rPr>
                <w:rFonts w:ascii="宋体" w:hAnsi="宋体" w:eastAsia="宋体" w:cs="宋体"/>
                <w:bCs/>
                <w:color w:val="000000"/>
                <w:sz w:val="22"/>
                <w:szCs w:val="21"/>
                <w:highlight w:val="none"/>
                <w:lang w:val="en-US" w:eastAsia="zh-CN" w:bidi="zh-CN"/>
              </w:rPr>
            </w:r>
            <w:r/>
          </w:p>
        </w:tc>
        <w:tc>
          <w:tcPr>
            <w:tcW w:w="6774" w:type="dxa"/>
            <w:vAlign w:val="top"/>
            <w:textDirection w:val="lrTb"/>
            <w:noWrap w:val="false"/>
          </w:tcPr>
          <w:p>
            <w:pPr>
              <w:pStyle w:val="756"/>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投标人须提供2023年6月1日（以报告签发日期为准）以来具有CMA标志的第三方专业检验检测机构出具的抽样检验检测报告扫描，检验报告检测内容必须包含且满足以下评审要求，否则不得分。</w:t>
            </w:r>
            <w:r>
              <w:rPr>
                <w:rFonts w:hint="eastAsia" w:ascii="宋体" w:hAnsi="宋体" w:eastAsia="宋体" w:cs="宋体"/>
                <w:bCs/>
                <w:color w:val="000000"/>
                <w:sz w:val="22"/>
                <w:szCs w:val="21"/>
                <w:highlight w:val="none"/>
                <w:lang w:val="en-US" w:eastAsia="zh-CN" w:bidi="zh-CN"/>
              </w:rPr>
            </w:r>
            <w:r/>
          </w:p>
          <w:p>
            <w:pPr>
              <w:pStyle w:val="756"/>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1）行政办公桌：符合：GB/T3324-2024、GB28008-2024、GB18584-2024、GB/T10357.1-2024等标准。甲醛释放量&lt;0.003mg/m³，苯，甲苯，二甲苯均&lt;0.002mg/m³，桌类强度和耐久性：水平静载荷试验；垂直静载荷试验；水平耐久性试验；结构强度试验；垂直耐久性；垂直冲击试验；桌面挠度试验；跌落试验均符合要求。符合要求得2分。</w:t>
            </w:r>
            <w:r>
              <w:rPr>
                <w:rFonts w:hint="eastAsia" w:ascii="宋体" w:hAnsi="宋体" w:eastAsia="宋体" w:cs="宋体"/>
                <w:bCs/>
                <w:color w:val="000000"/>
                <w:sz w:val="22"/>
                <w:szCs w:val="21"/>
                <w:highlight w:val="none"/>
                <w:lang w:val="en-US" w:eastAsia="zh-CN" w:bidi="zh-CN"/>
              </w:rPr>
            </w:r>
            <w:r/>
          </w:p>
          <w:p>
            <w:pPr>
              <w:pStyle w:val="756"/>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2）工位办公桌:符合：GB/T3324-2024、GB/T3325-2024、GB/T35607-2024、GB18584-2024、GB28008-2024等标准。水平耐久性试验，垂直冲击试验均符合要求，垂直加载稳定性无倾翻，有害物质限量：可迁移有害元素-铅，镉，铬，汞，锑，钡，硒，砷均未检出。符合要求得2分。</w:t>
            </w:r>
            <w:r>
              <w:rPr>
                <w:rFonts w:hint="eastAsia" w:ascii="宋体" w:hAnsi="宋体" w:eastAsia="宋体" w:cs="宋体"/>
                <w:bCs/>
                <w:color w:val="000000"/>
                <w:sz w:val="22"/>
                <w:szCs w:val="21"/>
                <w:highlight w:val="none"/>
                <w:lang w:val="en-US" w:eastAsia="zh-CN" w:bidi="zh-CN"/>
              </w:rPr>
            </w:r>
            <w:r/>
          </w:p>
          <w:p>
            <w:pPr>
              <w:pStyle w:val="756"/>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3）行政大办公桌：符合：GB/T3324-2024、GB28008-2024、GB18584-2024、GB/T10357.1-2024等标准。甲醛释放量&lt;0.003mg/m³，苯，甲苯，二甲苯均&lt;0.002mg/m³，桌类强度和耐久性：水平静载荷试验；垂直静载荷试验；水平耐久性试验；结构强度试验；垂直耐久性；垂直冲击试验；桌面挠度试验；跌落试验均符合要求。符合要求得2分。</w:t>
            </w:r>
            <w:r>
              <w:rPr>
                <w:rFonts w:hint="eastAsia" w:ascii="宋体" w:hAnsi="宋体" w:eastAsia="宋体" w:cs="宋体"/>
                <w:bCs/>
                <w:color w:val="000000"/>
                <w:sz w:val="22"/>
                <w:szCs w:val="21"/>
                <w:highlight w:val="none"/>
                <w:lang w:val="en-US" w:eastAsia="zh-CN" w:bidi="zh-CN"/>
              </w:rPr>
            </w:r>
            <w:r/>
          </w:p>
          <w:p>
            <w:pPr>
              <w:pStyle w:val="756"/>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4）办公椅：符合：GB/T35607-2024、GB18584-2024、GB/T3325-2024、GB28008-2024等标准。外观：软、硬包件外表光滑，金属件外观，涂层和镀层，其他外观要求均符合要求，力学性能：座面冲击，扶手垂直向下静载荷，扶手水平静载荷，脚轮往复磨损，底座静载荷，椅背往复耐久性，倾斜机构均符合要求。阻燃性符合要求。有害物质限量：可迁移有害元素-铅，镉，铬，汞，锑，钡，硒，砷均未检出。符合要求得2分。</w:t>
            </w:r>
            <w:r>
              <w:rPr>
                <w:rFonts w:hint="eastAsia" w:ascii="宋体" w:hAnsi="宋体" w:eastAsia="宋体" w:cs="宋体"/>
                <w:bCs/>
                <w:color w:val="000000"/>
                <w:sz w:val="22"/>
                <w:szCs w:val="21"/>
                <w:highlight w:val="none"/>
                <w:lang w:val="en-US" w:eastAsia="zh-CN" w:bidi="zh-CN"/>
              </w:rPr>
            </w:r>
            <w:r/>
          </w:p>
          <w:p>
            <w:pPr>
              <w:pStyle w:val="756"/>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（1）每满足1项得2分，最多得8分；</w:t>
            </w:r>
            <w:r>
              <w:rPr>
                <w:rFonts w:hint="eastAsia" w:ascii="宋体" w:hAnsi="宋体" w:eastAsia="宋体" w:cs="宋体"/>
                <w:bCs/>
                <w:color w:val="000000"/>
                <w:sz w:val="22"/>
                <w:szCs w:val="21"/>
                <w:highlight w:val="none"/>
                <w:lang w:val="en-US" w:eastAsia="zh-CN" w:bidi="zh-CN"/>
              </w:rPr>
            </w:r>
            <w:r/>
          </w:p>
          <w:p>
            <w:pPr>
              <w:pStyle w:val="756"/>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（2）所提供检测报告中“产品名称和检测内容”与评分细则规定不同时，应提供符合上述要求的内容（功能）说明及关键信息，否则不予认可。</w:t>
            </w:r>
            <w:r>
              <w:rPr>
                <w:rFonts w:hint="eastAsia" w:ascii="宋体" w:hAnsi="宋体" w:eastAsia="宋体" w:cs="宋体"/>
                <w:bCs/>
                <w:color w:val="000000"/>
                <w:sz w:val="22"/>
                <w:szCs w:val="21"/>
                <w:highlight w:val="none"/>
                <w:lang w:val="en-US" w:eastAsia="zh-CN" w:bidi="zh-CN"/>
              </w:rPr>
            </w:r>
            <w:r/>
          </w:p>
          <w:p>
            <w:pPr>
              <w:pStyle w:val="756"/>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bCs/>
                <w:color w:val="000000"/>
                <w:sz w:val="22"/>
                <w:szCs w:val="21"/>
                <w:highlight w:val="none"/>
                <w:lang w:val="en-US" w:eastAsia="zh-CN" w:bidi="zh-CN"/>
              </w:rPr>
              <w:t xml:space="preserve">检测报告需体现清晰的检测报告封面、关键页彩色扫描件及“国家市场监督管理总局全国认证认可信息公共服务平台”（网址：http://cx.cnca.cn）查询截图。</w:t>
            </w:r>
            <w:r>
              <w:rPr>
                <w:rFonts w:hint="eastAsia" w:ascii="宋体" w:hAnsi="宋体" w:eastAsia="宋体" w:cs="宋体"/>
                <w:color w:val="000000"/>
                <w:sz w:val="22"/>
                <w:szCs w:val="22"/>
                <w:highlight w:val="none"/>
                <w:lang w:val="zh-CN" w:eastAsia="zh-CN" w:bidi="zh-CN"/>
              </w:rPr>
              <w:t xml:space="preserve">公共服务平台”（网址：</w:t>
            </w:r>
            <w:r>
              <w:rPr>
                <w:rFonts w:ascii="宋体" w:hAnsi="宋体" w:eastAsia="宋体" w:cs="宋体"/>
                <w:color w:val="000000"/>
                <w:sz w:val="22"/>
                <w:szCs w:val="22"/>
                <w:highlight w:val="none"/>
                <w:lang w:val="zh-CN" w:eastAsia="zh-CN" w:bidi="zh-CN"/>
              </w:rPr>
              <w:t xml:space="preserve"> http://cx.cnca.cn）查询截图</w:t>
            </w:r>
            <w:r>
              <w:rPr>
                <w:rFonts w:hint="eastAsia" w:ascii="宋体" w:hAnsi="宋体" w:eastAsia="宋体" w:cs="宋体"/>
                <w:color w:val="000000"/>
                <w:sz w:val="22"/>
                <w:szCs w:val="22"/>
                <w:highlight w:val="none"/>
                <w:lang w:val="zh-CN" w:eastAsia="zh-CN" w:bidi="zh-CN"/>
              </w:rPr>
              <w:t xml:space="preserve">。</w:t>
            </w:r>
            <w:r>
              <w:rPr>
                <w:rFonts w:ascii="宋体" w:hAnsi="宋体" w:eastAsia="宋体" w:cs="宋体"/>
                <w:bCs/>
                <w:color w:val="000000"/>
                <w:sz w:val="22"/>
                <w:szCs w:val="21"/>
                <w:highlight w:val="none"/>
                <w:lang w:val="zh-CN"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8</w:t>
            </w:r>
            <w:r>
              <w:rPr>
                <w:rFonts w:ascii="宋体" w:hAnsi="宋体" w:eastAsia="宋体" w:cs="宋体"/>
                <w:color w:val="000000"/>
                <w:sz w:val="22"/>
                <w:szCs w:val="21"/>
                <w:highlight w:val="none"/>
                <w:lang w:val="en-US" w:eastAsia="zh-CN" w:bidi="zh-CN"/>
              </w:rPr>
            </w:r>
            <w:r/>
          </w:p>
        </w:tc>
      </w:tr>
      <w:tr>
        <w:trPr>
          <w:trHeight w:val="1124"/>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5</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样品展示</w:t>
            </w:r>
            <w:r>
              <w:rPr>
                <w:rFonts w:ascii="宋体" w:hAnsi="宋体" w:eastAsia="宋体" w:cs="宋体"/>
                <w:bCs/>
                <w:color w:val="000000"/>
                <w:sz w:val="22"/>
                <w:szCs w:val="21"/>
                <w:highlight w:val="none"/>
                <w:lang w:val="en-US" w:eastAsia="zh-CN" w:bidi="zh-CN"/>
              </w:rPr>
            </w:r>
            <w:r/>
          </w:p>
        </w:tc>
        <w:tc>
          <w:tcPr>
            <w:tcW w:w="6774" w:type="dxa"/>
            <w:vAlign w:val="top"/>
            <w:textDirection w:val="lrTb"/>
            <w:noWrap w:val="false"/>
          </w:tcPr>
          <w:p>
            <w:pPr>
              <w:pStyle w:val="756"/>
              <w:spacing w:line="378" w:lineRule="exact"/>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t xml:space="preserve">评委根据</w:t>
            </w:r>
            <w:r>
              <w:rPr>
                <w:rFonts w:hint="eastAsia" w:ascii="宋体" w:hAnsi="宋体" w:eastAsia="宋体" w:cs="宋体"/>
                <w:color w:val="000000"/>
                <w:sz w:val="22"/>
                <w:szCs w:val="22"/>
                <w:highlight w:val="none"/>
                <w:lang w:val="en-US" w:eastAsia="zh-CN" w:bidi="zh-CN"/>
              </w:rPr>
              <w:t xml:space="preserve">样品的</w:t>
            </w:r>
            <w:r>
              <w:rPr>
                <w:rFonts w:hint="eastAsia" w:ascii="宋体" w:hAnsi="宋体" w:eastAsia="宋体" w:cs="宋体"/>
                <w:color w:val="000000"/>
                <w:sz w:val="22"/>
                <w:szCs w:val="22"/>
                <w:highlight w:val="none"/>
                <w:lang w:val="zh-CN" w:eastAsia="zh-CN" w:bidi="zh-CN"/>
              </w:rPr>
              <w:t xml:space="preserve">外观、制作工艺、材质、功能、质量等的合理性、</w:t>
            </w:r>
            <w:r>
              <w:rPr>
                <w:rFonts w:ascii="宋体" w:hAnsi="宋体" w:eastAsia="宋体" w:cs="宋体"/>
                <w:color w:val="000000"/>
                <w:sz w:val="22"/>
                <w:szCs w:val="22"/>
                <w:highlight w:val="none"/>
                <w:lang w:val="zh-CN" w:eastAsia="zh-CN" w:bidi="zh-CN"/>
              </w:rPr>
              <w:t xml:space="preserve">安全性等方面综合进行打分。</w:t>
            </w:r>
            <w:r>
              <w:rPr>
                <w:rFonts w:ascii="宋体" w:hAnsi="宋体" w:eastAsia="宋体" w:cs="宋体"/>
                <w:color w:val="000000"/>
                <w:sz w:val="22"/>
                <w:szCs w:val="22"/>
                <w:highlight w:val="none"/>
                <w:lang w:val="zh-CN" w:eastAsia="zh-CN" w:bidi="zh-CN"/>
              </w:rPr>
            </w:r>
            <w:r/>
          </w:p>
          <w:p>
            <w:pPr>
              <w:pStyle w:val="756"/>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样品完全符合清单中的外观尺寸和材质描述，整体尺寸精准度高，且材料无异味，外观质感及边缘处理完善，表面平整度好，样品稳定、强度高，得</w:t>
            </w:r>
            <w:r>
              <w:rPr>
                <w:rFonts w:ascii="宋体" w:hAnsi="宋体" w:eastAsia="宋体" w:cs="宋体"/>
                <w:color w:val="000000"/>
                <w:sz w:val="22"/>
                <w:szCs w:val="22"/>
                <w:highlight w:val="none"/>
                <w:lang w:val="zh-CN" w:eastAsia="zh-CN" w:bidi="zh-CN"/>
              </w:rPr>
              <w:t xml:space="preserve">10分</w:t>
            </w:r>
            <w:r>
              <w:rPr>
                <w:rFonts w:ascii="宋体" w:hAnsi="宋体" w:eastAsia="宋体" w:cs="宋体"/>
                <w:color w:val="000000"/>
                <w:sz w:val="22"/>
                <w:szCs w:val="22"/>
                <w:highlight w:val="none"/>
                <w:lang w:val="zh-CN" w:eastAsia="zh-CN" w:bidi="zh-CN"/>
              </w:rPr>
            </w:r>
            <w:r/>
          </w:p>
          <w:p>
            <w:pPr>
              <w:pStyle w:val="756"/>
              <w:spacing w:line="288"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t xml:space="preserve">样品比较符合清单中的外观尺寸和材质描述，整体尺寸精准度较高，且材料基本无异味，外观质感及边缘处理基本完善，表面平整度基本符合要求，且样品基本稳定，得7分</w:t>
            </w:r>
            <w:r>
              <w:rPr>
                <w:rFonts w:ascii="宋体" w:hAnsi="宋体" w:eastAsia="宋体" w:cs="宋体"/>
                <w:color w:val="000000"/>
                <w:sz w:val="22"/>
                <w:szCs w:val="22"/>
                <w:highlight w:val="none"/>
                <w:lang w:val="zh-CN" w:eastAsia="zh-CN" w:bidi="zh-CN"/>
              </w:rPr>
            </w:r>
            <w:r/>
          </w:p>
          <w:p>
            <w:pPr>
              <w:pStyle w:val="756"/>
              <w:spacing w:line="288"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t xml:space="preserve">样品与清单中外观尺寸和材质描述不符，整体尺寸精准度一般，且材料有异味，外观质感及边缘处理有棱角，表面不平整，样品不稳定，得4分。</w:t>
            </w:r>
            <w:r>
              <w:rPr>
                <w:rFonts w:ascii="宋体" w:hAnsi="宋体" w:eastAsia="宋体" w:cs="宋体"/>
                <w:color w:val="000000"/>
                <w:sz w:val="22"/>
                <w:szCs w:val="22"/>
                <w:highlight w:val="none"/>
                <w:lang w:val="zh-CN" w:eastAsia="zh-CN" w:bidi="zh-CN"/>
              </w:rPr>
            </w:r>
            <w:r/>
          </w:p>
          <w:p>
            <w:pPr>
              <w:pStyle w:val="756"/>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color w:val="000000"/>
                <w:sz w:val="22"/>
                <w:szCs w:val="22"/>
                <w:highlight w:val="none"/>
                <w:lang w:val="zh-CN" w:eastAsia="zh-CN" w:bidi="zh-CN"/>
              </w:rPr>
              <w:t xml:space="preserve">投标人提供的样品不全或不符合本项目评审要求的不得分；未在截止时间前及规定地点提交样品的不得分。</w:t>
            </w:r>
            <w:r>
              <w:rPr>
                <w:rFonts w:hint="eastAsia" w:ascii="宋体" w:hAnsi="宋体" w:eastAsia="宋体" w:cs="宋体"/>
                <w:bCs/>
                <w:color w:val="000000"/>
                <w:sz w:val="22"/>
                <w:szCs w:val="21"/>
                <w:highlight w:val="none"/>
                <w:lang w:val="en-US"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10</w:t>
            </w:r>
            <w:r>
              <w:rPr>
                <w:rFonts w:ascii="宋体" w:hAnsi="宋体" w:eastAsia="宋体" w:cs="宋体"/>
                <w:color w:val="000000"/>
                <w:sz w:val="22"/>
                <w:szCs w:val="21"/>
                <w:highlight w:val="none"/>
                <w:lang w:val="en-US" w:eastAsia="zh-CN" w:bidi="zh-CN"/>
              </w:rPr>
            </w:r>
            <w:r/>
          </w:p>
        </w:tc>
      </w:tr>
      <w:tr>
        <w:trPr>
          <w:trHeight w:val="1405"/>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业绩</w:t>
            </w:r>
            <w:r>
              <w:rPr>
                <w:rFonts w:ascii="宋体" w:hAnsi="宋体" w:eastAsia="宋体" w:cs="宋体"/>
                <w:bCs/>
                <w:color w:val="000000"/>
                <w:sz w:val="22"/>
                <w:szCs w:val="21"/>
                <w:highlight w:val="none"/>
                <w:lang w:val="en-US" w:eastAsia="zh-CN" w:bidi="zh-CN"/>
              </w:rPr>
            </w:r>
            <w:r/>
          </w:p>
        </w:tc>
        <w:tc>
          <w:tcPr>
            <w:tcW w:w="6774" w:type="dxa"/>
            <w:vAlign w:val="top"/>
            <w:textDirection w:val="lrTb"/>
            <w:noWrap w:val="false"/>
          </w:tcPr>
          <w:p>
            <w:pPr>
              <w:pStyle w:val="756"/>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根据投标人提供的自2023年5月1日（含）以来实施过的类似项目业绩（合同内容须包含本次采购相关的办公桌或办公椅或会议桌或会议椅），有1个得2分，满分6分（以合同签订日期为准，提供合同复印件并加盖公章。</w:t>
            </w:r>
            <w:r>
              <w:rPr>
                <w:rFonts w:hint="eastAsia" w:ascii="宋体" w:hAnsi="宋体" w:eastAsia="宋体" w:cs="宋体"/>
                <w:color w:val="000000"/>
                <w:sz w:val="22"/>
                <w:szCs w:val="21"/>
                <w:highlight w:val="none"/>
                <w:lang w:val="zh-CN" w:eastAsia="zh-CN" w:bidi="zh-CN"/>
              </w:rPr>
              <w:t xml:space="preserve">合同页须清晰可见相应内容，</w:t>
            </w:r>
            <w:r>
              <w:rPr>
                <w:rFonts w:hint="eastAsia" w:ascii="宋体" w:hAnsi="宋体" w:eastAsia="宋体" w:cs="宋体"/>
                <w:color w:val="000000"/>
                <w:sz w:val="22"/>
                <w:szCs w:val="21"/>
                <w:highlight w:val="none"/>
                <w:lang w:val="en-US" w:eastAsia="zh-CN" w:bidi="zh-CN"/>
              </w:rPr>
              <w:t xml:space="preserve">否则视为未提供</w:t>
            </w:r>
            <w:r>
              <w:rPr>
                <w:rFonts w:hint="eastAsia" w:ascii="宋体" w:hAnsi="宋体" w:eastAsia="宋体" w:cs="宋体"/>
                <w:bCs/>
                <w:color w:val="000000"/>
                <w:sz w:val="22"/>
                <w:szCs w:val="21"/>
                <w:highlight w:val="none"/>
                <w:lang w:val="en-US" w:eastAsia="zh-CN" w:bidi="zh-CN"/>
              </w:rPr>
              <w:t xml:space="preserve">）。</w:t>
            </w:r>
            <w:r>
              <w:rPr>
                <w:rFonts w:ascii="宋体" w:hAnsi="宋体" w:eastAsia="宋体" w:cs="宋体"/>
                <w:bCs/>
                <w:color w:val="000000"/>
                <w:sz w:val="22"/>
                <w:szCs w:val="21"/>
                <w:highlight w:val="none"/>
                <w:lang w:val="en-US"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rPr>
                <w:rFonts w:ascii="宋体" w:hAnsi="宋体" w:eastAsia="宋体" w:cs="宋体"/>
                <w:color w:val="000000"/>
                <w:sz w:val="22"/>
                <w:szCs w:val="21"/>
                <w:highlight w:val="none"/>
                <w:lang w:val="en-US" w:eastAsia="zh-CN" w:bidi="zh-CN"/>
              </w:rPr>
            </w:r>
            <w:r/>
          </w:p>
        </w:tc>
      </w:tr>
      <w:tr>
        <w:trPr>
          <w:trHeight w:val="2748"/>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7</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产品履约能力1</w:t>
            </w:r>
            <w:r>
              <w:rPr>
                <w:rFonts w:ascii="宋体" w:hAnsi="宋体" w:eastAsia="宋体" w:cs="宋体"/>
                <w:bCs/>
                <w:color w:val="000000"/>
                <w:sz w:val="22"/>
                <w:szCs w:val="21"/>
                <w:highlight w:val="none"/>
                <w:lang w:val="en-US" w:eastAsia="zh-CN" w:bidi="zh-CN"/>
              </w:rPr>
            </w:r>
            <w:r/>
          </w:p>
        </w:tc>
        <w:tc>
          <w:tcPr>
            <w:tcW w:w="6774" w:type="dxa"/>
            <w:vAlign w:val="top"/>
            <w:textDirection w:val="lrTb"/>
            <w:noWrap w:val="false"/>
          </w:tcPr>
          <w:p>
            <w:pPr>
              <w:pStyle w:val="756"/>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投标人提供有利于产品工艺技术水平的生产、自检测设备，至少需包括：高端斜边封边机、全自动直线激光封边机、全自动后</w:t>
            </w:r>
            <w:bookmarkStart w:id="27" w:name="_GoBack"/>
            <w:r/>
            <w:bookmarkEnd w:id="27"/>
            <w:r>
              <w:rPr>
                <w:rFonts w:hint="eastAsia" w:ascii="宋体" w:hAnsi="宋体" w:eastAsia="宋体" w:cs="宋体"/>
                <w:bCs/>
                <w:color w:val="000000"/>
                <w:sz w:val="22"/>
                <w:szCs w:val="21"/>
                <w:highlight w:val="none"/>
                <w:lang w:val="en-US" w:eastAsia="zh-CN" w:bidi="zh-CN"/>
              </w:rPr>
              <w:t xml:space="preserve">上料电子开料锯、全自动智能数控多排钻、全自动数控折弯机、光纤激光切割机、数控裁板锯、电脑式单柱桌上型拉力试验机、办公椅脚轮寿命试验机、全自动破裂强度试验机，每提供一项得0.5分，本项最高得3分。</w:t>
            </w:r>
            <w:r>
              <w:rPr>
                <w:rFonts w:ascii="宋体" w:hAnsi="宋体" w:eastAsia="宋体" w:cs="宋体"/>
                <w:bCs/>
                <w:color w:val="000000"/>
                <w:sz w:val="22"/>
                <w:szCs w:val="21"/>
                <w:highlight w:val="none"/>
                <w:lang w:val="en-US" w:eastAsia="zh-CN" w:bidi="zh-CN"/>
              </w:rPr>
            </w:r>
            <w:r/>
          </w:p>
          <w:p>
            <w:pPr>
              <w:pStyle w:val="756"/>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注：投标文件中提供上述设备实景照片、设备发票复印件加盖投标人公章，设备购买方为投标人或所投货物制造商，不符合不得分。</w:t>
            </w:r>
            <w:r>
              <w:rPr>
                <w:rFonts w:ascii="宋体" w:hAnsi="宋体" w:eastAsia="宋体" w:cs="宋体"/>
                <w:bCs/>
                <w:color w:val="000000"/>
                <w:sz w:val="22"/>
                <w:szCs w:val="21"/>
                <w:highlight w:val="none"/>
                <w:lang w:val="en-US"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3</w:t>
            </w:r>
            <w:r>
              <w:rPr>
                <w:rFonts w:ascii="宋体" w:hAnsi="宋体" w:eastAsia="宋体" w:cs="宋体"/>
                <w:color w:val="000000"/>
                <w:sz w:val="22"/>
                <w:szCs w:val="21"/>
                <w:highlight w:val="none"/>
                <w:lang w:val="en-US" w:eastAsia="zh-CN" w:bidi="zh-CN"/>
              </w:rPr>
            </w:r>
            <w:r/>
          </w:p>
        </w:tc>
      </w:tr>
      <w:tr>
        <w:trPr>
          <w:trHeight w:val="1656"/>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8</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产品履约能力2</w:t>
            </w:r>
            <w:r>
              <w:rPr>
                <w:rFonts w:ascii="宋体" w:hAnsi="宋体" w:eastAsia="宋体" w:cs="宋体"/>
                <w:bCs/>
                <w:color w:val="000000"/>
                <w:sz w:val="22"/>
                <w:szCs w:val="21"/>
                <w:highlight w:val="none"/>
                <w:lang w:val="en-US" w:eastAsia="zh-CN" w:bidi="zh-CN"/>
              </w:rPr>
            </w:r>
            <w:r/>
          </w:p>
        </w:tc>
        <w:tc>
          <w:tcPr>
            <w:tcW w:w="6774" w:type="dxa"/>
            <w:vAlign w:val="top"/>
            <w:textDirection w:val="lrTb"/>
            <w:noWrap w:val="false"/>
          </w:tcPr>
          <w:p>
            <w:pPr>
              <w:pStyle w:val="756"/>
              <w:widowControl/>
              <w:rPr>
                <w:rFonts w:ascii="宋体" w:hAnsi="宋体" w:eastAsia="宋体" w:cs="宋体"/>
                <w:bCs/>
                <w:strike/>
                <w:color w:val="000000"/>
                <w:sz w:val="22"/>
                <w:szCs w:val="21"/>
                <w:highlight w:val="none"/>
                <w:lang w:val="en-US" w:eastAsia="zh-CN" w:bidi="zh-CN"/>
              </w:rPr>
            </w:pPr>
            <w:r>
              <w:rPr>
                <w:rFonts w:hint="eastAsia" w:ascii="宋体" w:hAnsi="宋体" w:eastAsia="宋体" w:cs="宋体"/>
                <w:color w:val="000000"/>
                <w:sz w:val="21"/>
                <w:szCs w:val="21"/>
                <w:highlight w:val="none"/>
                <w:lang w:val="zh-CN" w:eastAsia="zh-CN" w:bidi="zh-CN"/>
              </w:rPr>
              <w:t xml:space="preserve">提供</w:t>
            </w:r>
            <w:r>
              <w:rPr>
                <w:rFonts w:hint="eastAsia" w:ascii="宋体" w:hAnsi="宋体" w:eastAsia="宋体" w:cs="宋体"/>
                <w:color w:val="000000"/>
                <w:sz w:val="21"/>
                <w:szCs w:val="21"/>
                <w:highlight w:val="none"/>
                <w:lang w:val="en-US" w:eastAsia="zh-CN" w:bidi="zh-CN"/>
              </w:rPr>
              <w:t xml:space="preserve">所投产品制造商</w:t>
            </w:r>
            <w:r>
              <w:rPr>
                <w:rFonts w:hint="eastAsia" w:ascii="宋体" w:hAnsi="宋体" w:eastAsia="宋体" w:cs="宋体"/>
                <w:color w:val="000000"/>
                <w:sz w:val="21"/>
                <w:szCs w:val="21"/>
                <w:highlight w:val="none"/>
                <w:lang w:val="zh-CN" w:eastAsia="zh-CN" w:bidi="zh-CN"/>
              </w:rPr>
              <w:t xml:space="preserve">有效期内的</w:t>
            </w:r>
            <w:r>
              <w:rPr>
                <w:rFonts w:hint="eastAsia" w:ascii="宋体" w:hAnsi="宋体" w:eastAsia="宋体" w:cs="宋体"/>
                <w:color w:val="000000"/>
                <w:sz w:val="21"/>
                <w:szCs w:val="21"/>
                <w:highlight w:val="none"/>
                <w:lang w:val="en-US" w:eastAsia="zh-CN" w:bidi="zh-CN"/>
              </w:rPr>
              <w:t xml:space="preserve">家具产品有害物质限量认证证书，</w:t>
            </w:r>
            <w:r>
              <w:rPr>
                <w:rFonts w:hint="eastAsia" w:ascii="宋体" w:hAnsi="宋体" w:eastAsia="宋体" w:cs="宋体"/>
                <w:color w:val="000000"/>
                <w:sz w:val="21"/>
                <w:szCs w:val="21"/>
                <w:highlight w:val="none"/>
                <w:lang w:val="zh-CN" w:eastAsia="zh-CN" w:bidi="zh-CN"/>
              </w:rPr>
              <w:t xml:space="preserve">得</w:t>
            </w:r>
            <w:r>
              <w:rPr>
                <w:rFonts w:hint="eastAsia" w:ascii="宋体" w:hAnsi="宋体" w:eastAsia="宋体" w:cs="宋体"/>
                <w:color w:val="000000"/>
                <w:sz w:val="21"/>
                <w:szCs w:val="21"/>
                <w:highlight w:val="none"/>
                <w:lang w:val="en-US" w:eastAsia="zh-CN" w:bidi="zh-CN"/>
              </w:rPr>
              <w:t xml:space="preserve">1</w:t>
            </w:r>
            <w:r>
              <w:rPr>
                <w:rFonts w:hint="eastAsia" w:ascii="宋体" w:hAnsi="宋体" w:eastAsia="宋体" w:cs="宋体"/>
                <w:color w:val="000000"/>
                <w:sz w:val="21"/>
                <w:szCs w:val="21"/>
                <w:highlight w:val="none"/>
                <w:lang w:val="zh-CN" w:eastAsia="zh-CN" w:bidi="zh-CN"/>
              </w:rPr>
              <w:t xml:space="preserve">分</w:t>
            </w:r>
            <w:r>
              <w:rPr>
                <w:rFonts w:hint="eastAsia" w:ascii="宋体" w:hAnsi="宋体" w:eastAsia="宋体" w:cs="宋体"/>
                <w:color w:val="000000"/>
                <w:sz w:val="21"/>
                <w:szCs w:val="21"/>
                <w:highlight w:val="none"/>
                <w:lang w:val="en-US" w:eastAsia="zh-CN" w:bidi="zh-CN"/>
              </w:rPr>
              <w:t xml:space="preserve">。</w:t>
            </w:r>
            <w:r>
              <w:rPr>
                <w:rFonts w:ascii="宋体" w:hAnsi="宋体" w:eastAsia="宋体" w:cs="宋体"/>
                <w:bCs/>
                <w:strike/>
                <w:color w:val="000000"/>
                <w:sz w:val="22"/>
                <w:szCs w:val="21"/>
                <w:highlight w:val="none"/>
                <w:lang w:val="en-US" w:eastAsia="zh-CN" w:bidi="zh-CN"/>
              </w:rPr>
            </w:r>
            <w:r/>
          </w:p>
          <w:p>
            <w:pPr>
              <w:pStyle w:val="756"/>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评审依据：投标文件中提供有效期内的相关证书原件的扫描件及全国认证认可信息公共服务平台网址：</w:t>
            </w:r>
            <w:r>
              <w:rPr>
                <w:color w:val="000000"/>
                <w:highlight w:val="none"/>
              </w:rPr>
              <w:fldChar w:fldCharType="begin"/>
            </w:r>
            <w:r>
              <w:rPr>
                <w:rFonts w:ascii="宋体" w:hAnsi="宋体" w:eastAsia="宋体" w:cs="宋体"/>
                <w:color w:val="000000"/>
                <w:sz w:val="22"/>
                <w:szCs w:val="22"/>
                <w:highlight w:val="none"/>
                <w:lang w:val="zh-CN" w:eastAsia="zh-CN" w:bidi="zh-CN"/>
              </w:rPr>
              <w:instrText xml:space="preserve"> HYPERLINK "http://cx.cnca.cn/" </w:instrText>
            </w:r>
            <w:r>
              <w:rPr>
                <w:color w:val="000000"/>
                <w:highlight w:val="none"/>
              </w:rPr>
              <w:fldChar w:fldCharType="separate"/>
            </w:r>
            <w:r>
              <w:rPr>
                <w:rFonts w:hint="eastAsia" w:ascii="宋体" w:hAnsi="宋体" w:eastAsia="宋体" w:cs="宋体"/>
                <w:bCs/>
                <w:color w:val="000000"/>
                <w:sz w:val="22"/>
                <w:szCs w:val="21"/>
                <w:highlight w:val="none"/>
                <w:lang w:val="en-US" w:eastAsia="zh-CN" w:bidi="zh-CN"/>
              </w:rPr>
              <w:t xml:space="preserve">http://cx.cnca.cn/</w:t>
            </w:r>
            <w:r>
              <w:rPr>
                <w:rFonts w:hint="eastAsia"/>
                <w:bCs/>
                <w:color w:val="000000"/>
                <w:szCs w:val="21"/>
                <w:highlight w:val="none"/>
                <w:lang w:val="en-US"/>
              </w:rPr>
              <w:fldChar w:fldCharType="end"/>
            </w:r>
            <w:r>
              <w:rPr>
                <w:rFonts w:hint="eastAsia" w:ascii="宋体" w:hAnsi="宋体" w:eastAsia="宋体" w:cs="宋体"/>
                <w:bCs/>
                <w:color w:val="000000"/>
                <w:sz w:val="22"/>
                <w:szCs w:val="21"/>
                <w:highlight w:val="none"/>
                <w:lang w:val="en-US" w:eastAsia="zh-CN" w:bidi="zh-CN"/>
              </w:rPr>
              <w:t xml:space="preserve">查询截图并加盖投标人公章证佐证，未提供或提供不全或不符合的不得分。</w:t>
            </w:r>
            <w:r>
              <w:rPr>
                <w:rFonts w:ascii="宋体" w:hAnsi="宋体" w:eastAsia="宋体" w:cs="宋体"/>
                <w:bCs/>
                <w:color w:val="000000"/>
                <w:sz w:val="22"/>
                <w:szCs w:val="21"/>
                <w:highlight w:val="none"/>
                <w:lang w:val="en-US"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w:t>
            </w:r>
            <w:r>
              <w:rPr>
                <w:rFonts w:ascii="宋体" w:hAnsi="宋体" w:eastAsia="宋体" w:cs="宋体"/>
                <w:color w:val="000000"/>
                <w:sz w:val="22"/>
                <w:szCs w:val="21"/>
                <w:highlight w:val="none"/>
                <w:lang w:val="en-US" w:eastAsia="zh-CN" w:bidi="zh-CN"/>
              </w:rPr>
            </w:r>
            <w:r/>
          </w:p>
        </w:tc>
      </w:tr>
      <w:tr>
        <w:trPr>
          <w:trHeight w:val="810"/>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9</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生产实施方案</w:t>
            </w:r>
            <w:r>
              <w:rPr>
                <w:rFonts w:ascii="宋体" w:hAnsi="宋体" w:eastAsia="宋体" w:cs="宋体"/>
                <w:bCs/>
                <w:color w:val="000000"/>
                <w:sz w:val="22"/>
                <w:szCs w:val="21"/>
                <w:highlight w:val="none"/>
                <w:lang w:val="en-US" w:eastAsia="zh-CN" w:bidi="zh-CN"/>
              </w:rPr>
            </w:r>
            <w:r/>
          </w:p>
        </w:tc>
        <w:tc>
          <w:tcPr>
            <w:tcW w:w="6774" w:type="dxa"/>
            <w:vAlign w:val="center"/>
            <w:textDirection w:val="lrTb"/>
            <w:noWrap w:val="false"/>
          </w:tcPr>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评标委员会根据供应商提供的生产实施方案（包含但不限于项目生产、供货方案内容等）进行综合评分：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生产实施方案内容完整详实，供货方案符合项目要求，全面可行的，得6分；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生产实施方案内容较为详实，供货方案较符合项目要求，较为可行的，得4分；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生产实施方案内容有所欠缺，供货方案与项目要求一般符合，不太完善的，得2分；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ar"/>
              </w:rPr>
              <w:t xml:space="preserve">未提供的不得分。</w:t>
            </w:r>
            <w:r>
              <w:rPr>
                <w:rFonts w:ascii="宋体" w:hAnsi="宋体" w:eastAsia="宋体" w:cs="宋体"/>
                <w:bCs/>
                <w:color w:val="000000"/>
                <w:sz w:val="22"/>
                <w:szCs w:val="21"/>
                <w:highlight w:val="none"/>
                <w:lang w:val="en-US"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rPr>
                <w:rFonts w:ascii="宋体" w:hAnsi="宋体" w:eastAsia="宋体" w:cs="宋体"/>
                <w:color w:val="000000"/>
                <w:sz w:val="22"/>
                <w:szCs w:val="21"/>
                <w:highlight w:val="none"/>
                <w:lang w:val="en-US" w:eastAsia="zh-CN" w:bidi="zh-CN"/>
              </w:rPr>
            </w:r>
            <w:r/>
          </w:p>
        </w:tc>
      </w:tr>
      <w:tr>
        <w:trPr>
          <w:trHeight w:val="810"/>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10</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质量保证方案</w:t>
            </w:r>
            <w:r>
              <w:rPr>
                <w:rFonts w:ascii="宋体" w:hAnsi="宋体" w:eastAsia="宋体" w:cs="宋体"/>
                <w:bCs/>
                <w:color w:val="000000"/>
                <w:sz w:val="22"/>
                <w:szCs w:val="21"/>
                <w:highlight w:val="none"/>
                <w:lang w:val="en-US" w:eastAsia="zh-CN" w:bidi="zh-CN"/>
              </w:rPr>
            </w:r>
            <w:r/>
          </w:p>
        </w:tc>
        <w:tc>
          <w:tcPr>
            <w:tcW w:w="6774" w:type="dxa"/>
            <w:vAlign w:val="center"/>
            <w:textDirection w:val="lrTb"/>
            <w:noWrap w:val="false"/>
          </w:tcPr>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评标委员会根据供应商提供的关于本项目的质量保证方案（包括但不限于质量控制目标、质量保证措施等）进行综合评分：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（1）方案内容完整规范，质量控制目标明确，质量保证措施科学合理的，得6分；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（2）方案内容较完整规范，质量控制目标较为明确，质量保证措施较科学合理的，得4分；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（3）方案内容不太完整，质量控制目标一般，质量保证措施合理性一般的，得2分；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ar"/>
              </w:rPr>
              <w:t xml:space="preserve">未提供的不得分。</w:t>
            </w:r>
            <w:r>
              <w:rPr>
                <w:rFonts w:ascii="宋体" w:hAnsi="宋体" w:eastAsia="宋体" w:cs="宋体"/>
                <w:bCs/>
                <w:color w:val="000000"/>
                <w:sz w:val="22"/>
                <w:szCs w:val="21"/>
                <w:highlight w:val="none"/>
                <w:lang w:val="en-US"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rPr>
                <w:rFonts w:ascii="宋体" w:hAnsi="宋体" w:eastAsia="宋体" w:cs="宋体"/>
                <w:color w:val="000000"/>
                <w:sz w:val="22"/>
                <w:szCs w:val="21"/>
                <w:highlight w:val="none"/>
                <w:lang w:val="en-US" w:eastAsia="zh-CN" w:bidi="zh-CN"/>
              </w:rPr>
            </w:r>
            <w:r/>
          </w:p>
        </w:tc>
      </w:tr>
      <w:tr>
        <w:trPr>
          <w:trHeight w:val="810"/>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11</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售后承诺和服务方案</w:t>
            </w:r>
            <w:r>
              <w:rPr>
                <w:rFonts w:ascii="宋体" w:hAnsi="宋体" w:eastAsia="宋体" w:cs="宋体"/>
                <w:bCs/>
                <w:color w:val="000000"/>
                <w:sz w:val="22"/>
                <w:szCs w:val="21"/>
                <w:highlight w:val="none"/>
                <w:lang w:val="en-US" w:eastAsia="zh-CN" w:bidi="zh-CN"/>
              </w:rPr>
            </w:r>
            <w:r/>
          </w:p>
        </w:tc>
        <w:tc>
          <w:tcPr>
            <w:tcW w:w="6774" w:type="dxa"/>
            <w:vAlign w:val="center"/>
            <w:textDirection w:val="lrTb"/>
            <w:noWrap w:val="false"/>
          </w:tcPr>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评标委员会根据供应商提供的售后承诺和服务方案（包括但不限于售后服务承诺及售后服务方案）进行综合评分：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方案清晰合理、可行性高，售后承诺完全符合项目需求的，得6分；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方案基本合理、可行性较高，售后承诺较为符合项目需求的，得4分；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方案不太完整、可行性一般，售后承诺基本能符合项目需求的，得2分；</w:t>
            </w:r>
            <w:r>
              <w:rPr>
                <w:rFonts w:ascii="宋体" w:hAnsi="宋体" w:eastAsia="宋体" w:cs="宋体"/>
                <w:bCs/>
                <w:color w:val="000000"/>
                <w:sz w:val="22"/>
                <w:szCs w:val="21"/>
                <w:highlight w:val="none"/>
                <w:lang w:val="en-US" w:eastAsia="zh-CN" w:bidi="ar"/>
              </w:rPr>
            </w:r>
            <w:r/>
          </w:p>
          <w:p>
            <w:pPr>
              <w:pStyle w:val="756"/>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ar"/>
              </w:rPr>
              <w:t xml:space="preserve">未提供的不得分。</w:t>
            </w:r>
            <w:r>
              <w:rPr>
                <w:rFonts w:ascii="宋体" w:hAnsi="宋体" w:eastAsia="宋体" w:cs="宋体"/>
                <w:color w:val="000000"/>
                <w:sz w:val="22"/>
                <w:szCs w:val="21"/>
                <w:highlight w:val="none"/>
                <w:lang w:val="en-US"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rPr>
                <w:rFonts w:ascii="宋体" w:hAnsi="宋体" w:eastAsia="宋体" w:cs="宋体"/>
                <w:color w:val="000000"/>
                <w:sz w:val="22"/>
                <w:szCs w:val="21"/>
                <w:highlight w:val="none"/>
                <w:lang w:val="en-US" w:eastAsia="zh-CN" w:bidi="zh-CN"/>
              </w:rPr>
            </w:r>
            <w:r/>
          </w:p>
        </w:tc>
      </w:tr>
      <w:tr>
        <w:trPr>
          <w:trHeight w:val="810"/>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12</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质保期</w:t>
            </w:r>
            <w:r>
              <w:rPr>
                <w:rFonts w:ascii="宋体" w:hAnsi="宋体" w:eastAsia="宋体" w:cs="宋体"/>
                <w:bCs/>
                <w:color w:val="000000"/>
                <w:sz w:val="22"/>
                <w:szCs w:val="21"/>
                <w:highlight w:val="none"/>
                <w:lang w:val="en-US" w:eastAsia="zh-CN" w:bidi="zh-CN"/>
              </w:rPr>
            </w:r>
            <w:r/>
          </w:p>
        </w:tc>
        <w:tc>
          <w:tcPr>
            <w:tcW w:w="6774" w:type="dxa"/>
            <w:vAlign w:val="center"/>
            <w:textDirection w:val="lrTb"/>
            <w:noWrap w:val="false"/>
          </w:tcPr>
          <w:p>
            <w:pPr>
              <w:pStyle w:val="756"/>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免费质保期在最低5年的基础之上，每增加1年得1分，最高得2分。（须提供承诺书</w:t>
            </w:r>
            <w:r>
              <w:rPr>
                <w:rFonts w:hint="eastAsia" w:ascii="宋体" w:hAnsi="宋体" w:eastAsia="宋体" w:cs="宋体"/>
                <w:color w:val="000000"/>
                <w:sz w:val="22"/>
                <w:szCs w:val="21"/>
                <w:highlight w:val="none"/>
                <w:lang w:val="zh-CN" w:eastAsia="zh-CN" w:bidi="zh-CN"/>
              </w:rPr>
              <w:t xml:space="preserve">并加盖公章</w:t>
            </w:r>
            <w:r>
              <w:rPr>
                <w:rFonts w:hint="eastAsia" w:ascii="宋体" w:hAnsi="宋体" w:eastAsia="宋体" w:cs="宋体"/>
                <w:bCs/>
                <w:color w:val="000000"/>
                <w:sz w:val="22"/>
                <w:szCs w:val="21"/>
                <w:highlight w:val="none"/>
                <w:lang w:val="en-US" w:eastAsia="zh-CN" w:bidi="zh-CN"/>
              </w:rPr>
              <w:t xml:space="preserve">）</w:t>
            </w:r>
            <w:r>
              <w:rPr>
                <w:rFonts w:ascii="宋体" w:hAnsi="宋体" w:eastAsia="宋体" w:cs="宋体"/>
                <w:bCs/>
                <w:color w:val="000000"/>
                <w:sz w:val="22"/>
                <w:szCs w:val="21"/>
                <w:highlight w:val="none"/>
                <w:lang w:val="en-US"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2</w:t>
            </w:r>
            <w:r>
              <w:rPr>
                <w:rFonts w:ascii="宋体" w:hAnsi="宋体" w:eastAsia="宋体" w:cs="宋体"/>
                <w:color w:val="000000"/>
                <w:sz w:val="22"/>
                <w:szCs w:val="21"/>
                <w:highlight w:val="none"/>
                <w:lang w:val="en-US" w:eastAsia="zh-CN" w:bidi="zh-CN"/>
              </w:rPr>
            </w:r>
            <w:r/>
          </w:p>
        </w:tc>
      </w:tr>
      <w:tr>
        <w:trPr>
          <w:trHeight w:val="1123"/>
        </w:trPr>
        <w:tc>
          <w:tcPr>
            <w:tcW w:w="623"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13</w:t>
            </w:r>
            <w:r>
              <w:rPr>
                <w:rFonts w:ascii="宋体" w:hAnsi="宋体" w:eastAsia="宋体" w:cs="宋体"/>
                <w:color w:val="000000"/>
                <w:sz w:val="22"/>
                <w:szCs w:val="21"/>
                <w:highlight w:val="none"/>
                <w:lang w:val="en-US" w:eastAsia="zh-CN" w:bidi="zh-CN"/>
              </w:rPr>
            </w:r>
            <w:r/>
          </w:p>
        </w:tc>
        <w:tc>
          <w:tcPr>
            <w:tcW w:w="1146" w:type="dxa"/>
            <w:vAlign w:val="center"/>
            <w:textDirection w:val="lrTb"/>
            <w:noWrap w:val="false"/>
          </w:tcPr>
          <w:p>
            <w:pPr>
              <w:pStyle w:val="756"/>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节能环保</w:t>
            </w:r>
            <w:r>
              <w:rPr>
                <w:rFonts w:ascii="宋体" w:hAnsi="宋体" w:eastAsia="宋体" w:cs="宋体"/>
                <w:bCs/>
                <w:color w:val="000000"/>
                <w:sz w:val="22"/>
                <w:szCs w:val="21"/>
                <w:highlight w:val="none"/>
                <w:lang w:val="en-US" w:eastAsia="zh-CN" w:bidi="zh-CN"/>
              </w:rPr>
            </w:r>
            <w:r/>
          </w:p>
        </w:tc>
        <w:tc>
          <w:tcPr>
            <w:tcW w:w="6774" w:type="dxa"/>
            <w:vAlign w:val="center"/>
            <w:textDirection w:val="lrTb"/>
            <w:noWrap w:val="false"/>
          </w:tcPr>
          <w:p>
            <w:pPr>
              <w:pStyle w:val="756"/>
              <w:spacing w:line="288" w:lineRule="auto"/>
              <w:widowControl w:val="off"/>
              <w:rPr>
                <w:rFonts w:ascii="宋体" w:hAnsi="宋体" w:eastAsia="宋体" w:cs="宋体"/>
                <w:bCs/>
                <w:color w:val="000000"/>
                <w:sz w:val="22"/>
                <w:szCs w:val="21"/>
                <w:highlight w:val="none"/>
                <w:lang w:val="en-US" w:eastAsia="zh-CN" w:bidi="zh-CN"/>
              </w:rPr>
            </w:pPr>
            <w:r>
              <w:rPr>
                <w:rFonts w:ascii="宋体" w:hAnsi="宋体" w:eastAsia="宋体" w:cs="宋体"/>
                <w:bCs/>
                <w:color w:val="000000"/>
                <w:sz w:val="22"/>
                <w:szCs w:val="21"/>
                <w:highlight w:val="none"/>
                <w:lang w:val="en-US" w:eastAsia="zh-CN" w:bidi="zh-CN"/>
              </w:rPr>
              <w:t xml:space="preserve">1、投标产品属于财政部、国家发改委公布的“节能产品品目清单”范围内的，投标人提供国家确定的认证机构出具的、处于有效期之内的该节能产品认证证书复印件的，得</w:t>
            </w:r>
            <w:r>
              <w:rPr>
                <w:rFonts w:hint="eastAsia" w:ascii="宋体" w:hAnsi="宋体" w:eastAsia="宋体" w:cs="宋体"/>
                <w:bCs/>
                <w:color w:val="000000"/>
                <w:sz w:val="22"/>
                <w:szCs w:val="21"/>
                <w:highlight w:val="none"/>
                <w:lang w:val="en-US" w:eastAsia="zh-CN" w:bidi="zh-CN"/>
              </w:rPr>
              <w:t xml:space="preserve">0.5</w:t>
            </w:r>
            <w:r>
              <w:rPr>
                <w:rFonts w:ascii="宋体" w:hAnsi="宋体" w:eastAsia="宋体" w:cs="宋体"/>
                <w:bCs/>
                <w:color w:val="000000"/>
                <w:sz w:val="22"/>
                <w:szCs w:val="21"/>
                <w:highlight w:val="none"/>
                <w:lang w:val="en-US" w:eastAsia="zh-CN" w:bidi="zh-CN"/>
              </w:rPr>
              <w:t xml:space="preserve">分。如投标产品均属于政府强制采购节能产品品目清单范围内，本项不得分。</w:t>
            </w:r>
            <w:r>
              <w:rPr>
                <w:rFonts w:ascii="宋体" w:hAnsi="宋体" w:eastAsia="宋体" w:cs="宋体"/>
                <w:bCs/>
                <w:color w:val="000000"/>
                <w:sz w:val="22"/>
                <w:szCs w:val="21"/>
                <w:highlight w:val="none"/>
                <w:lang w:val="en-US" w:eastAsia="zh-CN" w:bidi="zh-CN"/>
              </w:rPr>
            </w:r>
            <w:r/>
          </w:p>
          <w:p>
            <w:pPr>
              <w:pStyle w:val="756"/>
              <w:spacing w:line="288" w:lineRule="auto"/>
              <w:widowControl w:val="off"/>
              <w:rPr>
                <w:rFonts w:ascii="宋体" w:hAnsi="宋体" w:eastAsia="宋体" w:cs="宋体"/>
                <w:bCs/>
                <w:color w:val="000000"/>
                <w:sz w:val="22"/>
                <w:szCs w:val="21"/>
                <w:highlight w:val="none"/>
                <w:lang w:val="en-US" w:eastAsia="zh-CN" w:bidi="zh-CN"/>
              </w:rPr>
            </w:pPr>
            <w:r>
              <w:rPr>
                <w:rFonts w:ascii="宋体" w:hAnsi="宋体" w:eastAsia="宋体" w:cs="宋体"/>
                <w:bCs/>
                <w:color w:val="000000"/>
                <w:sz w:val="22"/>
                <w:szCs w:val="21"/>
                <w:highlight w:val="none"/>
                <w:lang w:val="en-US" w:eastAsia="zh-CN" w:bidi="zh-CN"/>
              </w:rPr>
              <w:t xml:space="preserve">2、投标产品属于财政部、生态环境部公布的“环境标志产品品目清单”范围内的，投标人提供国家确定的认证机构出具的、处于有效期内的该投标产品环境标志产品认证证书复印件的得 </w:t>
            </w:r>
            <w:r>
              <w:rPr>
                <w:rFonts w:hint="eastAsia" w:ascii="宋体" w:hAnsi="宋体" w:eastAsia="宋体" w:cs="宋体"/>
                <w:bCs/>
                <w:color w:val="000000"/>
                <w:sz w:val="22"/>
                <w:szCs w:val="21"/>
                <w:highlight w:val="none"/>
                <w:lang w:val="en-US" w:eastAsia="zh-CN" w:bidi="zh-CN"/>
              </w:rPr>
              <w:t xml:space="preserve">0.5</w:t>
            </w:r>
            <w:r>
              <w:rPr>
                <w:rFonts w:ascii="宋体" w:hAnsi="宋体" w:eastAsia="宋体" w:cs="宋体"/>
                <w:bCs/>
                <w:color w:val="000000"/>
                <w:sz w:val="22"/>
                <w:szCs w:val="21"/>
                <w:highlight w:val="none"/>
                <w:lang w:val="en-US" w:eastAsia="zh-CN" w:bidi="zh-CN"/>
              </w:rPr>
              <w:t xml:space="preserve">分。</w:t>
            </w:r>
            <w:r>
              <w:rPr>
                <w:rFonts w:ascii="宋体" w:hAnsi="宋体" w:eastAsia="宋体" w:cs="宋体"/>
                <w:bCs/>
                <w:color w:val="000000"/>
                <w:sz w:val="22"/>
                <w:szCs w:val="21"/>
                <w:highlight w:val="none"/>
                <w:lang w:val="en-US" w:eastAsia="zh-CN" w:bidi="zh-CN"/>
              </w:rPr>
            </w:r>
            <w:r/>
          </w:p>
        </w:tc>
        <w:tc>
          <w:tcPr>
            <w:tcW w:w="648" w:type="dxa"/>
            <w:vAlign w:val="center"/>
            <w:textDirection w:val="lrTb"/>
            <w:noWrap w:val="false"/>
          </w:tcPr>
          <w:p>
            <w:pPr>
              <w:pStyle w:val="756"/>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w:t>
            </w:r>
            <w:r>
              <w:rPr>
                <w:rFonts w:ascii="宋体" w:hAnsi="宋体" w:eastAsia="宋体" w:cs="宋体"/>
                <w:color w:val="000000"/>
                <w:sz w:val="22"/>
                <w:szCs w:val="21"/>
                <w:highlight w:val="none"/>
                <w:lang w:val="en-US" w:eastAsia="zh-CN" w:bidi="zh-CN"/>
              </w:rPr>
            </w:r>
            <w:r/>
          </w:p>
        </w:tc>
      </w:tr>
    </w:tbl>
    <w:p>
      <w:pPr>
        <w:pStyle w:val="756"/>
        <w:rPr>
          <w:rStyle w:val="1012"/>
          <w:rFonts w:ascii="宋体" w:hAnsi="宋体" w:cs="宋体"/>
          <w:b/>
          <w:color w:val="000000"/>
          <w:szCs w:val="21"/>
          <w:highlight w:val="none"/>
          <w:lang w:bidi="ar"/>
        </w:rPr>
      </w:pPr>
      <w:r>
        <w:rPr>
          <w:rStyle w:val="1012"/>
          <w:rFonts w:ascii="宋体" w:hAnsi="宋体" w:cs="宋体"/>
          <w:b/>
          <w:color w:val="000000"/>
          <w:szCs w:val="21"/>
          <w:highlight w:val="none"/>
          <w:lang w:bidi="ar"/>
        </w:rPr>
      </w:r>
      <w:r/>
    </w:p>
    <w:p>
      <w:pPr>
        <w:pStyle w:val="756"/>
        <w:rPr>
          <w:b/>
          <w:color w:val="000000"/>
          <w:highlight w:val="none"/>
        </w:rPr>
      </w:pPr>
      <w:r>
        <w:rPr>
          <w:rStyle w:val="1012"/>
          <w:rFonts w:hint="eastAsia" w:ascii="宋体" w:hAnsi="宋体" w:cs="宋体"/>
          <w:b/>
          <w:color w:val="000000"/>
          <w:szCs w:val="21"/>
          <w:highlight w:val="none"/>
          <w:lang w:bidi="ar"/>
        </w:rPr>
        <w:t xml:space="preserve">说明：</w:t>
      </w:r>
      <w:r>
        <w:rPr>
          <w:b/>
          <w:color w:val="000000"/>
          <w:highlight w:val="none"/>
        </w:rPr>
      </w:r>
      <w:r/>
    </w:p>
    <w:p>
      <w:pPr>
        <w:pStyle w:val="756"/>
        <w:ind w:firstLine="442"/>
        <w:spacing w:line="360" w:lineRule="auto"/>
        <w:rPr>
          <w:b/>
          <w:bCs/>
          <w:color w:val="000000"/>
          <w:szCs w:val="21"/>
          <w:highlight w:val="none"/>
        </w:rPr>
      </w:pPr>
      <w:r>
        <w:rPr>
          <w:rFonts w:hint="eastAsia"/>
          <w:b/>
          <w:bCs/>
          <w:color w:val="000000"/>
          <w:szCs w:val="21"/>
          <w:highlight w:val="none"/>
          <w:lang w:bidi="ar"/>
        </w:rPr>
        <w:t xml:space="preserve">1、小微企业的价格扣除</w:t>
      </w:r>
      <w:r>
        <w:rPr>
          <w:b/>
          <w:bCs/>
          <w:color w:val="000000"/>
          <w:szCs w:val="21"/>
          <w:highlight w:val="none"/>
        </w:rPr>
      </w:r>
      <w:r/>
    </w:p>
    <w:p>
      <w:pPr>
        <w:pStyle w:val="756"/>
        <w:ind w:firstLine="440"/>
        <w:spacing w:line="360" w:lineRule="auto"/>
        <w:rPr>
          <w:color w:val="000000"/>
          <w:szCs w:val="21"/>
          <w:highlight w:val="none"/>
        </w:rPr>
      </w:pPr>
      <w:r>
        <w:rPr>
          <w:rFonts w:hint="eastAsia"/>
          <w:color w:val="000000"/>
          <w:szCs w:val="21"/>
          <w:highlight w:val="none"/>
          <w:lang w:bidi="ar"/>
        </w:rPr>
        <w:t xml:space="preserve">（1）对于非专门面向中小企业的采购项目，给予小微企业报价10%的价格扣除，用扣除后的价格参与评审。</w:t>
      </w:r>
      <w:r>
        <w:rPr>
          <w:color w:val="000000"/>
          <w:szCs w:val="21"/>
          <w:highlight w:val="none"/>
        </w:rPr>
      </w:r>
      <w:r/>
    </w:p>
    <w:p>
      <w:pPr>
        <w:pStyle w:val="756"/>
        <w:ind w:firstLine="440"/>
        <w:spacing w:line="360" w:lineRule="auto"/>
        <w:rPr>
          <w:color w:val="000000"/>
          <w:szCs w:val="21"/>
          <w:highlight w:val="none"/>
        </w:rPr>
      </w:pPr>
      <w:r>
        <w:rPr>
          <w:rFonts w:hint="eastAsia"/>
          <w:color w:val="000000"/>
          <w:szCs w:val="21"/>
          <w:highlight w:val="none"/>
          <w:lang w:bidi="ar"/>
        </w:rPr>
        <w:t xml:space="preserve">（2）对于非专门面向中小企业的</w:t>
      </w:r>
      <w:r>
        <w:rPr>
          <w:rFonts w:hint="eastAsia"/>
          <w:bCs/>
          <w:color w:val="000000"/>
          <w:szCs w:val="21"/>
          <w:highlight w:val="none"/>
          <w:lang w:bidi="ar"/>
        </w:rPr>
        <w:t xml:space="preserve">货物</w:t>
      </w:r>
      <w:r>
        <w:rPr>
          <w:rFonts w:hint="eastAsia"/>
          <w:color w:val="000000"/>
          <w:szCs w:val="21"/>
          <w:highlight w:val="none"/>
          <w:lang w:bidi="ar"/>
        </w:rPr>
        <w:t xml:space="preserve">采购项目</w:t>
      </w:r>
      <w:r>
        <w:rPr>
          <w:rFonts w:hint="eastAsia"/>
          <w:bCs/>
          <w:color w:val="000000"/>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rPr>
          <w:color w:val="000000"/>
          <w:szCs w:val="21"/>
          <w:highlight w:val="none"/>
        </w:rPr>
      </w:r>
      <w:r/>
    </w:p>
    <w:p>
      <w:pPr>
        <w:pStyle w:val="756"/>
        <w:ind w:firstLine="440"/>
        <w:spacing w:line="360" w:lineRule="auto"/>
        <w:rPr>
          <w:color w:val="000000"/>
          <w:highlight w:val="none"/>
        </w:rPr>
      </w:pPr>
      <w:r>
        <w:rPr>
          <w:rStyle w:val="1012"/>
          <w:rFonts w:hint="eastAsia" w:ascii="宋体" w:hAnsi="宋体" w:cs="宋体"/>
          <w:color w:val="000000"/>
          <w:szCs w:val="21"/>
          <w:highlight w:val="none"/>
          <w:lang w:bidi="ar"/>
        </w:rPr>
        <w:t xml:space="preserve">（3）供应商需按照采购文件的要求提供相应的《中小企业声明函》。 </w:t>
      </w:r>
      <w:r>
        <w:rPr>
          <w:color w:val="000000"/>
          <w:highlight w:val="none"/>
        </w:rPr>
      </w:r>
      <w:r/>
    </w:p>
    <w:p>
      <w:pPr>
        <w:pStyle w:val="756"/>
        <w:ind w:firstLine="440"/>
        <w:spacing w:line="360" w:lineRule="auto"/>
        <w:rPr>
          <w:color w:val="000000"/>
          <w:highlight w:val="none"/>
        </w:rPr>
      </w:pPr>
      <w:r>
        <w:rPr>
          <w:rStyle w:val="1012"/>
          <w:rFonts w:hint="eastAsia" w:ascii="宋体" w:hAnsi="宋体" w:cs="宋体"/>
          <w:color w:val="000000"/>
          <w:szCs w:val="21"/>
          <w:highlight w:val="none"/>
          <w:lang w:bidi="ar"/>
        </w:rPr>
        <w:t xml:space="preserve">（4）企业标准请参照《关于印发中小企业划型标准规定的通知》（工信部联企业[2011]300</w:t>
      </w:r>
      <w:r>
        <w:rPr>
          <w:rStyle w:val="1012"/>
          <w:color w:val="000000"/>
          <w:szCs w:val="21"/>
          <w:highlight w:val="none"/>
          <w:lang w:bidi="ar"/>
        </w:rPr>
        <w:t xml:space="preserve"> </w:t>
      </w:r>
      <w:r>
        <w:rPr>
          <w:rStyle w:val="1012"/>
          <w:rFonts w:hint="eastAsia" w:ascii="宋体" w:hAnsi="宋体" w:cs="宋体"/>
          <w:color w:val="000000"/>
          <w:szCs w:val="21"/>
          <w:highlight w:val="none"/>
          <w:lang w:bidi="ar"/>
        </w:rPr>
        <w:t xml:space="preserve">号）文件规定自行填写。 </w:t>
      </w:r>
      <w:r>
        <w:rPr>
          <w:color w:val="000000"/>
          <w:highlight w:val="none"/>
        </w:rPr>
      </w:r>
      <w:r/>
    </w:p>
    <w:p>
      <w:pPr>
        <w:pStyle w:val="756"/>
        <w:ind w:firstLine="421"/>
        <w:spacing w:line="360" w:lineRule="auto"/>
        <w:rPr>
          <w:b/>
          <w:color w:val="000000"/>
          <w:szCs w:val="21"/>
          <w:highlight w:val="none"/>
        </w:rPr>
      </w:pPr>
      <w:r>
        <w:rPr>
          <w:rFonts w:hint="eastAsia"/>
          <w:b/>
          <w:color w:val="000000"/>
          <w:szCs w:val="21"/>
          <w:highlight w:val="none"/>
          <w:lang w:bidi="ar"/>
        </w:rPr>
        <w:t xml:space="preserve">2、监狱和戒毒企业的价格扣除</w:t>
      </w:r>
      <w:r>
        <w:rPr>
          <w:b/>
          <w:color w:val="000000"/>
          <w:szCs w:val="21"/>
          <w:highlight w:val="none"/>
        </w:rPr>
      </w:r>
      <w:r/>
    </w:p>
    <w:p>
      <w:pPr>
        <w:pStyle w:val="756"/>
        <w:ind w:firstLine="440"/>
        <w:spacing w:line="360" w:lineRule="auto"/>
        <w:rPr>
          <w:color w:val="000000"/>
          <w:szCs w:val="21"/>
          <w:highlight w:val="none"/>
        </w:rPr>
      </w:pPr>
      <w:r>
        <w:rPr>
          <w:rFonts w:hint="eastAsia"/>
          <w:color w:val="000000"/>
          <w:szCs w:val="21"/>
          <w:highlight w:val="none"/>
          <w:lang w:bidi="ar"/>
        </w:rPr>
        <w:t xml:space="preserve">（1）本项目对监狱和戒毒企业（简称监狱企业），给予报价10%的价格扣除，用扣除后的价格参与评审。</w:t>
      </w:r>
      <w:r>
        <w:rPr>
          <w:color w:val="000000"/>
          <w:szCs w:val="21"/>
          <w:highlight w:val="none"/>
        </w:rPr>
      </w:r>
      <w:r/>
    </w:p>
    <w:p>
      <w:pPr>
        <w:pStyle w:val="756"/>
        <w:ind w:firstLine="440"/>
        <w:spacing w:line="360" w:lineRule="auto"/>
        <w:rPr>
          <w:color w:val="000000"/>
          <w:szCs w:val="21"/>
          <w:highlight w:val="none"/>
        </w:rPr>
      </w:pPr>
      <w:r>
        <w:rPr>
          <w:rFonts w:hint="eastAsia"/>
          <w:color w:val="000000"/>
          <w:szCs w:val="21"/>
          <w:highlight w:val="none"/>
          <w:lang w:bidi="ar"/>
        </w:rPr>
        <w:t xml:space="preserve">（2）监狱企业需提供由省级以上监狱管理局、戒毒管理局（含新疆生产建设兵团）出具的属于监狱企业的证明文件。</w:t>
      </w:r>
      <w:r>
        <w:rPr>
          <w:color w:val="000000"/>
          <w:szCs w:val="21"/>
          <w:highlight w:val="none"/>
        </w:rPr>
      </w:r>
      <w:r/>
    </w:p>
    <w:p>
      <w:pPr>
        <w:pStyle w:val="756"/>
        <w:ind w:firstLine="440"/>
        <w:spacing w:line="360" w:lineRule="auto"/>
        <w:rPr>
          <w:color w:val="000000"/>
          <w:szCs w:val="21"/>
          <w:highlight w:val="none"/>
        </w:rPr>
      </w:pPr>
      <w:r>
        <w:rPr>
          <w:rFonts w:hint="eastAsia"/>
          <w:color w:val="000000"/>
          <w:szCs w:val="21"/>
          <w:highlight w:val="none"/>
          <w:lang w:bidi="ar"/>
        </w:rPr>
        <w:t xml:space="preserve">（3）监狱企业标准请参照《关于政府采购支持监狱企业发展有关问题的通知》（财库〔2014〕68号）。</w:t>
      </w:r>
      <w:r>
        <w:rPr>
          <w:color w:val="000000"/>
          <w:szCs w:val="21"/>
          <w:highlight w:val="none"/>
        </w:rPr>
      </w:r>
      <w:r/>
    </w:p>
    <w:p>
      <w:pPr>
        <w:pStyle w:val="756"/>
        <w:ind w:firstLine="442"/>
        <w:spacing w:line="360" w:lineRule="auto"/>
        <w:rPr>
          <w:b/>
          <w:bCs/>
          <w:color w:val="000000"/>
          <w:szCs w:val="21"/>
          <w:highlight w:val="none"/>
        </w:rPr>
      </w:pPr>
      <w:r>
        <w:rPr>
          <w:rFonts w:hint="eastAsia"/>
          <w:b/>
          <w:bCs/>
          <w:color w:val="000000"/>
          <w:szCs w:val="21"/>
          <w:highlight w:val="none"/>
          <w:lang w:bidi="ar"/>
        </w:rPr>
        <w:t xml:space="preserve">3、残疾人福利性单位的价格扣除</w:t>
      </w:r>
      <w:r>
        <w:rPr>
          <w:b/>
          <w:bCs/>
          <w:color w:val="000000"/>
          <w:szCs w:val="21"/>
          <w:highlight w:val="none"/>
        </w:rPr>
      </w:r>
      <w:r/>
    </w:p>
    <w:p>
      <w:pPr>
        <w:pStyle w:val="756"/>
        <w:ind w:firstLine="440"/>
        <w:spacing w:line="360" w:lineRule="auto"/>
        <w:rPr>
          <w:color w:val="000000"/>
          <w:szCs w:val="21"/>
          <w:highlight w:val="none"/>
        </w:rPr>
      </w:pPr>
      <w:r>
        <w:rPr>
          <w:rFonts w:hint="eastAsia"/>
          <w:color w:val="000000"/>
          <w:szCs w:val="21"/>
          <w:highlight w:val="none"/>
          <w:lang w:bidi="ar"/>
        </w:rPr>
        <w:t xml:space="preserve">（1）本项目对残疾人福利性单位，给予报价10%的价格扣除，用扣除后的价格参与评审。</w:t>
      </w:r>
      <w:r>
        <w:rPr>
          <w:color w:val="000000"/>
          <w:szCs w:val="21"/>
          <w:highlight w:val="none"/>
        </w:rPr>
      </w:r>
      <w:r/>
    </w:p>
    <w:p>
      <w:pPr>
        <w:pStyle w:val="756"/>
        <w:ind w:firstLine="440"/>
        <w:spacing w:line="360" w:lineRule="auto"/>
        <w:rPr>
          <w:color w:val="000000"/>
          <w:szCs w:val="21"/>
          <w:highlight w:val="none"/>
        </w:rPr>
      </w:pPr>
      <w:r>
        <w:rPr>
          <w:rFonts w:hint="eastAsia"/>
          <w:color w:val="000000"/>
          <w:szCs w:val="21"/>
          <w:highlight w:val="none"/>
          <w:lang w:bidi="ar"/>
        </w:rPr>
        <w:t xml:space="preserve">（2）残疾人福利单位需按照采购文件的要求提供《残疾人福利性单位声明函》。</w:t>
      </w:r>
      <w:r>
        <w:rPr>
          <w:color w:val="000000"/>
          <w:szCs w:val="21"/>
          <w:highlight w:val="none"/>
        </w:rPr>
      </w:r>
      <w:r/>
    </w:p>
    <w:p>
      <w:pPr>
        <w:pStyle w:val="756"/>
        <w:ind w:firstLine="440"/>
        <w:spacing w:line="360" w:lineRule="auto"/>
        <w:rPr>
          <w:color w:val="000000"/>
          <w:szCs w:val="21"/>
          <w:highlight w:val="none"/>
        </w:rPr>
      </w:pPr>
      <w:r>
        <w:rPr>
          <w:rFonts w:hint="eastAsia"/>
          <w:color w:val="000000"/>
          <w:szCs w:val="21"/>
          <w:highlight w:val="none"/>
          <w:lang w:bidi="ar"/>
        </w:rPr>
        <w:t xml:space="preserve">（3）残疾人福利单位标准请参照《关于促进残疾人就业政府采购政策的通知》（财库〔2017〕141号）。</w:t>
      </w:r>
      <w:r>
        <w:rPr>
          <w:color w:val="000000"/>
          <w:szCs w:val="21"/>
          <w:highlight w:val="none"/>
        </w:rPr>
      </w:r>
      <w:r/>
    </w:p>
    <w:p>
      <w:pPr>
        <w:pStyle w:val="756"/>
        <w:ind w:firstLine="442"/>
        <w:spacing w:line="360" w:lineRule="auto"/>
        <w:rPr>
          <w:b/>
          <w:bCs/>
          <w:color w:val="000000"/>
          <w:szCs w:val="21"/>
          <w:highlight w:val="none"/>
        </w:rPr>
      </w:pPr>
      <w:r>
        <w:rPr>
          <w:rFonts w:hint="eastAsia"/>
          <w:b/>
          <w:bCs/>
          <w:color w:val="000000"/>
          <w:szCs w:val="21"/>
          <w:highlight w:val="none"/>
          <w:lang w:bidi="ar"/>
        </w:rPr>
        <w:t xml:space="preserve">4、监狱企业、残疾人福利性单位属于小微企业的，不重复享受政策。</w:t>
      </w:r>
      <w:r>
        <w:rPr>
          <w:b/>
          <w:bCs/>
          <w:color w:val="000000"/>
          <w:szCs w:val="21"/>
          <w:highlight w:val="none"/>
        </w:rPr>
      </w:r>
      <w:r/>
    </w:p>
    <w:p>
      <w:pPr>
        <w:pStyle w:val="756"/>
        <w:ind w:firstLine="442"/>
        <w:spacing w:line="360" w:lineRule="auto"/>
        <w:rPr>
          <w:b/>
          <w:color w:val="000000"/>
          <w:szCs w:val="21"/>
          <w:highlight w:val="none"/>
          <w:lang w:bidi="ar"/>
        </w:rPr>
      </w:pPr>
      <w:r>
        <w:rPr>
          <w:b/>
          <w:color w:val="000000"/>
          <w:szCs w:val="21"/>
          <w:highlight w:val="none"/>
          <w:lang w:bidi="ar"/>
        </w:rPr>
        <w:t xml:space="preserve">5</w:t>
      </w:r>
      <w:r>
        <w:rPr>
          <w:rFonts w:hint="eastAsia"/>
          <w:b/>
          <w:color w:val="000000"/>
          <w:szCs w:val="21"/>
          <w:highlight w:val="none"/>
          <w:lang w:bidi="ar"/>
        </w:rPr>
        <w:t xml:space="preserve">、采购本国产品的支持政策</w:t>
      </w:r>
      <w:r>
        <w:rPr>
          <w:b/>
          <w:color w:val="000000"/>
          <w:szCs w:val="21"/>
          <w:highlight w:val="none"/>
          <w:lang w:bidi="ar"/>
        </w:rPr>
      </w:r>
      <w:r/>
    </w:p>
    <w:p>
      <w:pPr>
        <w:pStyle w:val="756"/>
        <w:ind w:firstLine="440"/>
        <w:spacing w:line="360" w:lineRule="auto"/>
        <w:rPr>
          <w:color w:val="000000"/>
          <w:szCs w:val="21"/>
          <w:highlight w:val="none"/>
          <w:lang w:bidi="ar"/>
        </w:rPr>
      </w:pPr>
      <w:r>
        <w:rPr>
          <w:rFonts w:hint="eastAsia"/>
          <w:color w:val="000000"/>
          <w:szCs w:val="21"/>
          <w:highlight w:val="none"/>
          <w:lang w:bidi="ar"/>
        </w:rPr>
        <w:t xml:space="preserve">（1）</w:t>
      </w:r>
      <w:r>
        <w:rPr>
          <w:color w:val="000000"/>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rPr>
          <w:color w:val="000000"/>
          <w:szCs w:val="21"/>
          <w:highlight w:val="none"/>
          <w:lang w:bidi="ar"/>
        </w:rPr>
      </w:r>
      <w:r/>
    </w:p>
    <w:p>
      <w:pPr>
        <w:pStyle w:val="756"/>
        <w:ind w:firstLine="440"/>
        <w:spacing w:line="360" w:lineRule="auto"/>
        <w:rPr>
          <w:color w:val="000000"/>
          <w:szCs w:val="21"/>
          <w:highlight w:val="none"/>
          <w:lang w:bidi="ar"/>
        </w:rPr>
      </w:pPr>
      <w:r>
        <w:rPr>
          <w:rFonts w:hint="eastAsia"/>
          <w:color w:val="000000"/>
          <w:szCs w:val="21"/>
          <w:highlight w:val="none"/>
          <w:lang w:bidi="ar"/>
        </w:rPr>
        <w:t xml:space="preserve">（2）</w:t>
      </w:r>
      <w:r>
        <w:rPr>
          <w:color w:val="000000"/>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Cs w:val="21"/>
          <w:highlight w:val="none"/>
          <w:lang w:bidi="ar"/>
        </w:rPr>
      </w:r>
      <w:r/>
    </w:p>
    <w:p>
      <w:pPr>
        <w:pStyle w:val="756"/>
        <w:ind w:firstLine="440"/>
        <w:spacing w:line="360" w:lineRule="auto"/>
        <w:rPr>
          <w:color w:val="000000"/>
          <w:szCs w:val="21"/>
          <w:highlight w:val="none"/>
          <w:lang w:bidi="ar"/>
        </w:rPr>
      </w:pPr>
      <w:r>
        <w:rPr>
          <w:rFonts w:hint="eastAsia"/>
          <w:color w:val="000000"/>
          <w:szCs w:val="21"/>
          <w:highlight w:val="none"/>
          <w:lang w:bidi="ar"/>
        </w:rPr>
        <w:t xml:space="preserve">（3）</w:t>
      </w:r>
      <w:r>
        <w:rPr>
          <w:color w:val="000000"/>
          <w:szCs w:val="21"/>
          <w:highlight w:val="none"/>
          <w:lang w:bidi="ar"/>
        </w:rPr>
        <w:t xml:space="preserve">供应商需按照招标文件的要求提供《关于符合本国产品标准的声明函》，如不提供将不享受本国产品价格评审优惠。</w:t>
      </w:r>
      <w:r>
        <w:rPr>
          <w:color w:val="000000"/>
          <w:szCs w:val="21"/>
          <w:highlight w:val="none"/>
          <w:lang w:bidi="ar"/>
        </w:rPr>
      </w:r>
      <w:r/>
    </w:p>
    <w:p>
      <w:pPr>
        <w:pStyle w:val="756"/>
        <w:ind w:firstLine="440"/>
        <w:spacing w:line="360" w:lineRule="auto"/>
        <w:rPr>
          <w:color w:val="000000"/>
          <w:szCs w:val="21"/>
          <w:highlight w:val="none"/>
          <w:lang w:bidi="ar"/>
        </w:rPr>
      </w:pPr>
      <w:r>
        <w:rPr>
          <w:rFonts w:hint="eastAsia"/>
          <w:color w:val="000000"/>
          <w:szCs w:val="21"/>
          <w:highlight w:val="none"/>
          <w:lang w:bidi="ar"/>
        </w:rPr>
        <w:t xml:space="preserve">（4）</w:t>
      </w:r>
      <w:r>
        <w:rPr>
          <w:color w:val="000000"/>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color w:val="000000"/>
          <w:szCs w:val="21"/>
          <w:highlight w:val="none"/>
          <w:lang w:bidi="ar"/>
        </w:rPr>
      </w:r>
      <w:r/>
    </w:p>
    <w:p>
      <w:pPr>
        <w:pStyle w:val="756"/>
        <w:ind w:firstLine="440"/>
        <w:spacing w:line="360" w:lineRule="auto"/>
        <w:rPr>
          <w:color w:val="000000"/>
          <w:szCs w:val="21"/>
          <w:highlight w:val="none"/>
        </w:rPr>
      </w:pPr>
      <w:r>
        <w:rPr>
          <w:rFonts w:hint="eastAsia"/>
          <w:color w:val="000000"/>
          <w:szCs w:val="21"/>
          <w:highlight w:val="none"/>
          <w:lang w:bidi="ar"/>
        </w:rPr>
        <w:t xml:space="preserve">（5）</w:t>
      </w:r>
      <w:r>
        <w:rPr>
          <w:color w:val="000000"/>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1"/>
          <w:highlight w:val="none"/>
        </w:rPr>
      </w:r>
      <w:r/>
    </w:p>
    <w:p>
      <w:pPr>
        <w:pStyle w:val="756"/>
        <w:ind w:firstLine="442"/>
        <w:spacing w:line="360" w:lineRule="auto"/>
        <w:rPr>
          <w:b/>
          <w:color w:val="000000"/>
          <w:highlight w:val="none"/>
        </w:rPr>
      </w:pPr>
      <w:r>
        <w:rPr>
          <w:rStyle w:val="1012"/>
          <w:rFonts w:hint="eastAsia" w:ascii="宋体" w:hAnsi="宋体" w:cs="宋体"/>
          <w:b/>
          <w:bCs/>
          <w:color w:val="000000"/>
          <w:szCs w:val="21"/>
          <w:highlight w:val="none"/>
          <w:lang w:val="en-US" w:bidi="ar"/>
        </w:rPr>
        <w:t xml:space="preserve">6</w:t>
      </w:r>
      <w:r>
        <w:rPr>
          <w:rStyle w:val="1012"/>
          <w:rFonts w:hint="eastAsia" w:ascii="宋体" w:hAnsi="宋体" w:cs="宋体"/>
          <w:b/>
          <w:bCs/>
          <w:color w:val="000000"/>
          <w:szCs w:val="21"/>
          <w:highlight w:val="none"/>
          <w:lang w:bidi="ar"/>
        </w:rPr>
        <w:t xml:space="preserve">、所有认证、证明和业绩除上表要求外均须提供有效的证明材料复印件加盖公章。</w:t>
      </w:r>
      <w:r>
        <w:rPr>
          <w:b/>
          <w:color w:val="000000"/>
          <w:highlight w:val="none"/>
        </w:rPr>
      </w:r>
      <w:r/>
    </w:p>
    <w:p>
      <w:pPr>
        <w:pStyle w:val="756"/>
        <w:contextualSpacing/>
        <w:jc w:val="center"/>
        <w:spacing w:line="360" w:lineRule="auto"/>
        <w:rPr>
          <w:rFonts w:ascii="黑体" w:eastAsia="黑体"/>
          <w:b/>
          <w:color w:val="000000"/>
          <w:sz w:val="36"/>
          <w:highlight w:val="none"/>
        </w:rPr>
      </w:pPr>
      <w:r>
        <w:rPr>
          <w:rFonts w:hint="eastAsia" w:ascii="黑体" w:eastAsia="黑体"/>
          <w:b/>
          <w:color w:val="000000"/>
          <w:sz w:val="36"/>
          <w:highlight w:val="none"/>
        </w:rPr>
        <w:br w:type="page" w:clear="all"/>
      </w:r>
      <w:r>
        <w:rPr>
          <w:rFonts w:hint="eastAsia" w:ascii="黑体" w:eastAsia="黑体"/>
          <w:b/>
          <w:color w:val="000000"/>
          <w:sz w:val="36"/>
          <w:highlight w:val="none"/>
        </w:rPr>
        <w:t xml:space="preserve">第四章 招标项目的技术规格、要求和数量等</w:t>
      </w:r>
      <w:bookmarkEnd w:id="20"/>
      <w:r>
        <w:rPr>
          <w:rFonts w:ascii="黑体" w:eastAsia="黑体"/>
          <w:b/>
          <w:color w:val="000000"/>
          <w:sz w:val="36"/>
          <w:highlight w:val="none"/>
        </w:rPr>
      </w:r>
      <w:r/>
    </w:p>
    <w:p>
      <w:pPr>
        <w:pStyle w:val="756"/>
        <w:spacing w:line="360" w:lineRule="auto"/>
        <w:rPr>
          <w:b/>
          <w:bCs/>
          <w:color w:val="000000"/>
          <w:sz w:val="28"/>
          <w:szCs w:val="28"/>
          <w:highlight w:val="none"/>
        </w:rPr>
      </w:pPr>
      <w:r/>
      <w:bookmarkStart w:id="28" w:name="_Toc17931"/>
      <w:r>
        <w:rPr>
          <w:rFonts w:hint="eastAsia"/>
          <w:b/>
          <w:bCs/>
          <w:color w:val="000000"/>
          <w:sz w:val="28"/>
          <w:szCs w:val="28"/>
          <w:highlight w:val="none"/>
        </w:rPr>
        <w:t xml:space="preserve">一、项目基本信息</w:t>
      </w:r>
      <w:r>
        <w:rPr>
          <w:b/>
          <w:bCs/>
          <w:color w:val="000000"/>
          <w:sz w:val="28"/>
          <w:szCs w:val="28"/>
          <w:highlight w:val="none"/>
        </w:rPr>
      </w:r>
      <w:r/>
    </w:p>
    <w:p>
      <w:pPr>
        <w:pStyle w:val="756"/>
        <w:spacing w:line="360" w:lineRule="auto"/>
        <w:rPr>
          <w:bCs/>
          <w:color w:val="000000"/>
          <w:szCs w:val="21"/>
          <w:highlight w:val="none"/>
        </w:rPr>
      </w:pPr>
      <w:r>
        <w:rPr>
          <w:rFonts w:hint="eastAsia"/>
          <w:bCs/>
          <w:color w:val="000000"/>
          <w:szCs w:val="21"/>
          <w:highlight w:val="none"/>
        </w:rPr>
        <w:t xml:space="preserve">1、</w:t>
      </w:r>
      <w:r>
        <w:rPr>
          <w:bCs/>
          <w:color w:val="000000"/>
          <w:szCs w:val="21"/>
          <w:highlight w:val="none"/>
        </w:rPr>
        <w:t xml:space="preserve">预算金额：</w:t>
      </w:r>
      <w:r>
        <w:rPr>
          <w:rFonts w:hint="eastAsia"/>
          <w:bCs/>
          <w:color w:val="000000"/>
          <w:szCs w:val="21"/>
          <w:highlight w:val="none"/>
        </w:rPr>
        <w:t xml:space="preserve">1</w:t>
      </w:r>
      <w:r>
        <w:rPr>
          <w:rFonts w:hint="eastAsia"/>
          <w:bCs/>
          <w:color w:val="000000"/>
          <w:szCs w:val="21"/>
          <w:highlight w:val="none"/>
          <w:lang w:val="en-US"/>
        </w:rPr>
        <w:t xml:space="preserve">6</w:t>
      </w:r>
      <w:r>
        <w:rPr>
          <w:rFonts w:hint="eastAsia"/>
          <w:bCs/>
          <w:color w:val="000000"/>
          <w:szCs w:val="21"/>
          <w:highlight w:val="none"/>
        </w:rPr>
        <w:t xml:space="preserve">0万元人民币</w:t>
      </w:r>
      <w:r>
        <w:rPr>
          <w:bCs/>
          <w:color w:val="000000"/>
          <w:szCs w:val="21"/>
          <w:highlight w:val="none"/>
        </w:rPr>
      </w:r>
      <w:r/>
    </w:p>
    <w:p>
      <w:pPr>
        <w:pStyle w:val="756"/>
        <w:spacing w:line="360" w:lineRule="auto"/>
        <w:rPr>
          <w:bCs/>
          <w:color w:val="000000"/>
          <w:szCs w:val="21"/>
          <w:highlight w:val="none"/>
        </w:rPr>
      </w:pPr>
      <w:r>
        <w:rPr>
          <w:rFonts w:hint="eastAsia"/>
          <w:bCs/>
          <w:color w:val="000000"/>
          <w:szCs w:val="21"/>
          <w:highlight w:val="none"/>
        </w:rPr>
        <w:t xml:space="preserve">2、</w:t>
      </w:r>
      <w:r>
        <w:rPr>
          <w:bCs/>
          <w:color w:val="000000"/>
          <w:szCs w:val="21"/>
          <w:highlight w:val="none"/>
        </w:rPr>
        <w:t xml:space="preserve">采购</w:t>
      </w:r>
      <w:r>
        <w:rPr>
          <w:rFonts w:hint="eastAsia"/>
          <w:bCs/>
          <w:color w:val="000000"/>
          <w:szCs w:val="21"/>
          <w:highlight w:val="none"/>
        </w:rPr>
        <w:t xml:space="preserve">清单</w:t>
      </w:r>
      <w:r>
        <w:rPr>
          <w:bCs/>
          <w:color w:val="000000"/>
          <w:szCs w:val="21"/>
          <w:highlight w:val="none"/>
        </w:rPr>
        <w:t xml:space="preserve">：</w:t>
      </w:r>
      <w:r>
        <w:rPr>
          <w:rFonts w:hint="eastAsia"/>
          <w:bCs/>
          <w:color w:val="000000"/>
          <w:szCs w:val="21"/>
          <w:highlight w:val="none"/>
        </w:rPr>
        <w:t xml:space="preserve"> </w:t>
      </w:r>
      <w:r>
        <w:rPr>
          <w:bCs/>
          <w:color w:val="000000"/>
          <w:szCs w:val="21"/>
          <w:highlight w:val="none"/>
        </w:rPr>
      </w:r>
      <w:r/>
    </w:p>
    <w:tbl>
      <w:tblPr>
        <w:tblW w:w="5000" w:type="pct"/>
        <w:tblInd w:w="-104" w:type="dxa"/>
        <w:tblLayout w:type="autofit"/>
        <w:tblCellMar>
          <w:left w:w="108" w:type="dxa"/>
          <w:top w:w="0" w:type="dxa"/>
          <w:right w:w="108" w:type="dxa"/>
          <w:bottom w:w="0" w:type="dxa"/>
        </w:tblCellMar>
        <w:tblLook w:val="04A0" w:firstRow="1" w:lastRow="0" w:firstColumn="1" w:lastColumn="0" w:noHBand="0" w:noVBand="1"/>
      </w:tblPr>
      <w:tblGrid>
        <w:gridCol w:w="1259"/>
        <w:gridCol w:w="5749"/>
        <w:gridCol w:w="961"/>
        <w:gridCol w:w="977"/>
      </w:tblGrid>
      <w:tr>
        <w:trPr>
          <w:trHeight w:val="567"/>
        </w:trPr>
        <w:tc>
          <w:tcPr>
            <w:tcBorders>
              <w:top w:val="single" w:color="000000" w:sz="4" w:space="0"/>
              <w:left w:val="single" w:color="000000" w:sz="8" w:space="0"/>
              <w:bottom w:val="single" w:color="000000" w:sz="4" w:space="0"/>
              <w:right w:val="single" w:color="000000" w:sz="4" w:space="0"/>
            </w:tcBorders>
            <w:tcW w:w="704" w:type="dxa"/>
            <w:vAlign w:val="center"/>
            <w:textDirection w:val="lrTb"/>
            <w:noWrap w:val="false"/>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213" w:type="dxa"/>
            <w:vAlign w:val="center"/>
            <w:textDirection w:val="lrTb"/>
            <w:noWrap w:val="false"/>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产品名称</w:t>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37" w:type="dxa"/>
            <w:vAlign w:val="center"/>
            <w:textDirection w:val="lrTb"/>
            <w:noWrap w:val="false"/>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br w:type="textWrapping" w:clear="all"/>
            </w:r>
            <w:r>
              <w:rPr>
                <w:rFonts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br w:type="textWrapping" w:clear="all"/>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E-6</w:t>
            </w:r>
            <w:r>
              <w:rPr>
                <w:rFonts w:ascii="宋体" w:hAnsi="宋体" w:eastAsia="宋体" w:cs="宋体"/>
                <w:b/>
                <w:bCs/>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行政办公桌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班前椅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固定会议桌规格1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行政大办公桌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皮质办公椅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皮质班前椅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定制文件柜</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组</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茶水柜</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组</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行政办公桌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班前椅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E-4创业中心</w:t>
            </w:r>
            <w:r>
              <w:rPr>
                <w:rFonts w:ascii="宋体" w:hAnsi="宋体" w:eastAsia="宋体" w:cs="宋体"/>
                <w:b/>
                <w:bCs/>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1-5F家具清单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固定会议桌规格2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val="false"/>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C-1公共实验楼</w:t>
            </w:r>
            <w:r>
              <w:rPr>
                <w:rFonts w:ascii="宋体" w:hAnsi="宋体" w:eastAsia="宋体" w:cs="宋体"/>
                <w:b/>
                <w:bCs/>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C-3公共实验楼</w:t>
            </w:r>
            <w:r>
              <w:rPr>
                <w:rFonts w:ascii="宋体" w:hAnsi="宋体" w:eastAsia="宋体" w:cs="宋体"/>
                <w:b/>
                <w:bCs/>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活动会议桌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C-4公共实验楼</w:t>
            </w:r>
            <w:r>
              <w:rPr>
                <w:rFonts w:ascii="宋体" w:hAnsi="宋体" w:eastAsia="宋体" w:cs="宋体"/>
                <w:b/>
                <w:bCs/>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活动会议桌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val="false"/>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四门密码文件柜</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活动会议桌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pStyle w:val="756"/>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1-2、5F家具清单</w:t>
            </w:r>
            <w:r>
              <w:rPr>
                <w:rFonts w:ascii="宋体" w:hAnsi="宋体" w:eastAsia="宋体" w:cs="宋体"/>
                <w:b/>
                <w:bCs/>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rPr>
                <w:rFonts w:ascii="宋体" w:hAnsi="宋体" w:eastAsia="宋体" w:cs="宋体"/>
                <w:color w:val="000000"/>
                <w:sz w:val="21"/>
                <w:szCs w:val="21"/>
                <w:highlight w:val="none"/>
                <w:lang w:val="en-US" w:eastAsia="zh-CN" w:bidi="ar-SA"/>
              </w:rPr>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w:t>
            </w:r>
            <w:r>
              <w:rPr>
                <w:rFonts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rPr>
                <w:rFonts w:ascii="宋体" w:hAnsi="宋体" w:eastAsia="宋体" w:cs="宋体"/>
                <w:color w:val="000000"/>
                <w:sz w:val="21"/>
                <w:szCs w:val="21"/>
                <w:highlight w:val="none"/>
                <w:lang w:val="en-US" w:eastAsia="zh-CN" w:bidi="ar-SA"/>
              </w:rPr>
            </w:r>
            <w:r/>
          </w:p>
        </w:tc>
      </w:tr>
    </w:tbl>
    <w:p>
      <w:pPr>
        <w:pStyle w:val="756"/>
        <w:keepLines/>
        <w:keepNext/>
        <w:spacing w:before="156" w:after="156" w:line="360" w:lineRule="auto"/>
        <w:rPr>
          <w:b/>
          <w:bCs/>
          <w:color w:val="000000"/>
          <w:sz w:val="28"/>
          <w:szCs w:val="28"/>
          <w:highlight w:val="none"/>
        </w:rPr>
        <w:sectPr>
          <w:footnotePr/>
          <w:endnotePr/>
          <w:type w:val="nextPage"/>
          <w:pgSz w:w="11906" w:h="16838" w:orient="portrait"/>
          <w:pgMar w:top="1440" w:right="1588" w:bottom="1440" w:left="1588" w:header="851" w:footer="992" w:gutter="0"/>
          <w:cols w:num="1" w:sep="0" w:space="1701" w:equalWidth="1"/>
          <w:docGrid w:linePitch="360"/>
        </w:sectPr>
        <w:outlineLvl w:val="2"/>
      </w:pPr>
      <w:r>
        <w:rPr>
          <w:b/>
          <w:bCs/>
          <w:color w:val="000000"/>
          <w:sz w:val="28"/>
          <w:szCs w:val="28"/>
          <w:highlight w:val="none"/>
        </w:rPr>
      </w:r>
      <w:r/>
    </w:p>
    <w:p>
      <w:pPr>
        <w:pStyle w:val="756"/>
        <w:keepLines/>
        <w:keepNext/>
        <w:spacing w:before="156" w:after="156" w:line="360" w:lineRule="auto"/>
        <w:rPr>
          <w:b/>
          <w:bCs/>
          <w:color w:val="000000"/>
          <w:szCs w:val="21"/>
          <w:highlight w:val="none"/>
        </w:rPr>
        <w:outlineLvl w:val="2"/>
      </w:pPr>
      <w:r>
        <w:rPr>
          <w:rFonts w:hint="eastAsia"/>
          <w:b/>
          <w:bCs/>
          <w:color w:val="000000"/>
          <w:sz w:val="28"/>
          <w:szCs w:val="28"/>
          <w:highlight w:val="none"/>
        </w:rPr>
        <w:t xml:space="preserve">二、技术参数及总体要求</w:t>
      </w:r>
      <w:r>
        <w:rPr>
          <w:b/>
          <w:bCs/>
          <w:color w:val="000000"/>
          <w:szCs w:val="21"/>
          <w:highlight w:val="none"/>
        </w:rPr>
      </w:r>
      <w:r/>
    </w:p>
    <w:tbl>
      <w:tblPr>
        <w:tblW w:w="13931" w:type="dxa"/>
        <w:tblInd w:w="-11" w:type="dxa"/>
        <w:tblLayout w:type="autofit"/>
        <w:tblCellMar>
          <w:left w:w="108" w:type="dxa"/>
          <w:top w:w="0" w:type="dxa"/>
          <w:right w:w="108" w:type="dxa"/>
          <w:bottom w:w="0" w:type="dxa"/>
        </w:tblCellMar>
        <w:tblLook w:val="04A0" w:firstRow="1" w:lastRow="0" w:firstColumn="1" w:lastColumn="0" w:noHBand="0" w:noVBand="1"/>
      </w:tblPr>
      <w:tblGrid>
        <w:gridCol w:w="924"/>
        <w:gridCol w:w="2526"/>
        <w:gridCol w:w="2126"/>
        <w:gridCol w:w="5048"/>
        <w:gridCol w:w="3307"/>
      </w:tblGrid>
      <w:tr>
        <w:trPr>
          <w:trHeight w:val="880"/>
        </w:trPr>
        <w:tc>
          <w:tcPr>
            <w:tcBorders>
              <w:top w:val="single" w:color="000000" w:sz="4" w:space="0"/>
              <w:left w:val="single" w:color="000000" w:sz="8" w:space="0"/>
              <w:bottom w:val="single" w:color="000000" w:sz="4" w:space="0"/>
              <w:right w:val="single" w:color="000000" w:sz="4" w:space="0"/>
            </w:tcBorders>
            <w:tcW w:w="1012"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序号</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产品名称</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规格（mm）</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技术参数</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参考图例</w:t>
            </w:r>
            <w:r>
              <w:rPr>
                <w:rFonts w:ascii="宋体" w:hAnsi="宋体" w:eastAsia="宋体" w:cs="宋体"/>
                <w:color w:val="000000"/>
                <w:sz w:val="21"/>
                <w:szCs w:val="21"/>
                <w:highlight w:val="none"/>
                <w:lang w:val="en-US"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行政办公桌（核心产品）</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1600*1600*750</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板材：采用</w:t>
            </w:r>
            <w:bookmarkStart w:id="29" w:name="OLE_LINK7"/>
            <w:r/>
            <w:bookmarkStart w:id="30" w:name="OLE_LINK8"/>
            <w:r>
              <w:rPr>
                <w:rFonts w:hint="eastAsia" w:ascii="宋体" w:hAnsi="宋体" w:eastAsia="宋体" w:cs="宋体"/>
                <w:b/>
                <w:bCs/>
                <w:color w:val="000000"/>
                <w:sz w:val="21"/>
                <w:szCs w:val="21"/>
                <w:highlight w:val="none"/>
                <w:lang w:val="en-US" w:eastAsia="zh-CN" w:bidi="ar"/>
              </w:rPr>
              <w:t xml:space="preserve">三聚氰胺防火饰面刨花板</w:t>
            </w:r>
            <w:bookmarkEnd w:id="29"/>
            <w:r/>
            <w:bookmarkEnd w:id="30"/>
            <w:r>
              <w:rPr>
                <w:rFonts w:hint="eastAsia" w:ascii="宋体" w:hAnsi="宋体" w:eastAsia="宋体" w:cs="宋体"/>
                <w:color w:val="000000"/>
                <w:sz w:val="21"/>
                <w:szCs w:val="21"/>
                <w:highlight w:val="none"/>
                <w:lang w:val="en-US" w:eastAsia="zh-CN" w:bidi="ar"/>
              </w:rPr>
              <w:t xml:space="preserve">，甲醛释放量达到E0环保标准；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封边</w:t>
            </w:r>
            <w:r>
              <w:rPr>
                <w:rFonts w:hint="eastAsia" w:ascii="宋体" w:hAnsi="宋体" w:eastAsia="宋体" w:cs="宋体"/>
                <w:color w:val="000000"/>
                <w:sz w:val="21"/>
                <w:szCs w:val="21"/>
                <w:highlight w:val="none"/>
                <w:lang w:val="en-US" w:eastAsia="zh-CN" w:bidi="ar"/>
              </w:rPr>
              <w:t xml:space="preserve">：2mm厚同色封边条封边，环保热熔胶；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桌脚：“八”字型钢脚，</w:t>
            </w:r>
            <w:r>
              <w:rPr>
                <w:rFonts w:hint="eastAsia" w:ascii="宋体" w:hAnsi="宋体" w:eastAsia="宋体" w:cs="宋体"/>
                <w:b/>
                <w:bCs/>
                <w:color w:val="000000"/>
                <w:sz w:val="21"/>
                <w:szCs w:val="21"/>
                <w:highlight w:val="none"/>
                <w:lang w:val="en-US" w:eastAsia="zh-CN" w:bidi="ar"/>
              </w:rPr>
              <w:t xml:space="preserve">一级冷轧钢管</w:t>
            </w:r>
            <w:r>
              <w:rPr>
                <w:rFonts w:hint="eastAsia" w:ascii="宋体" w:hAnsi="宋体" w:eastAsia="宋体" w:cs="宋体"/>
                <w:color w:val="000000"/>
                <w:sz w:val="21"/>
                <w:szCs w:val="21"/>
                <w:highlight w:val="none"/>
                <w:lang w:val="en-US" w:eastAsia="zh-CN" w:bidi="ar"/>
              </w:rPr>
              <w:t xml:space="preserve">，表面处理静电喷涂处理；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五金件：</w:t>
            </w:r>
            <w:r>
              <w:rPr>
                <w:rFonts w:hint="eastAsia" w:ascii="宋体" w:hAnsi="宋体" w:eastAsia="宋体" w:cs="宋体"/>
                <w:b/>
                <w:bCs/>
                <w:color w:val="000000"/>
                <w:sz w:val="21"/>
                <w:szCs w:val="21"/>
                <w:highlight w:val="none"/>
                <w:lang w:val="en-US" w:eastAsia="zh-CN" w:bidi="ar"/>
              </w:rPr>
              <w:t xml:space="preserve">五金连接件</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配置：主桌+侧柜+前挡板，台面配翻盖板。</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581455" cy="866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156" r="0" b="4156"/>
                              <a:stretch/>
                            </pic:blipFill>
                            <pic:spPr bwMode="auto">
                              <a:xfrm>
                                <a:off x="0" y="0"/>
                                <a:ext cx="1581455" cy="866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4.5pt;height:68.2pt;mso-wrap-distance-left:0.0pt;mso-wrap-distance-top:0.0pt;mso-wrap-distance-right:0.0pt;mso-wrap-distance-bottom:0.0pt;" stroked="f">
                      <v:path textboxrect="0,0,0,0"/>
                      <v:imagedata r:id="rId14" o:title=""/>
                    </v:shape>
                  </w:pict>
                </mc:Fallback>
              </mc:AlternateContent>
            </w:r>
            <w:r>
              <w:rPr>
                <w:rFonts w:ascii="宋体" w:hAnsi="宋体" w:eastAsia="宋体" w:cs="宋体"/>
                <w:color w:val="000000"/>
                <w:sz w:val="21"/>
                <w:szCs w:val="21"/>
                <w:highlight w:val="none"/>
                <w:lang w:val="zh-CN"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2</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办公椅</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700*630*1090-1185</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.头枕：灰色尼龙加纤维头枕支架，可升降6CM，</w:t>
            </w:r>
            <w:bookmarkStart w:id="31" w:name="OLE_LINK6"/>
            <w:r/>
            <w:bookmarkStart w:id="32" w:name="OLE_LINK3"/>
            <w:r>
              <w:rPr>
                <w:rFonts w:hint="eastAsia" w:ascii="宋体" w:hAnsi="宋体" w:eastAsia="宋体" w:cs="宋体"/>
                <w:color w:val="000000"/>
                <w:sz w:val="21"/>
                <w:szCs w:val="21"/>
                <w:highlight w:val="none"/>
                <w:lang w:val="en-US" w:eastAsia="zh-CN" w:bidi="ar"/>
              </w:rPr>
              <w:t xml:space="preserve">特网面料</w:t>
            </w:r>
            <w:bookmarkEnd w:id="31"/>
            <w:r/>
            <w:bookmarkEnd w:id="32"/>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背框：灰色尼龙加纤维头枕背框，带升降腰靠，扪尼龙特网；</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3.扶手：灰色PU面3D升降扶手；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4.坐垫：50密度PU</w:t>
            </w:r>
            <w:r>
              <w:rPr>
                <w:rFonts w:hint="eastAsia" w:ascii="宋体" w:hAnsi="宋体" w:eastAsia="宋体" w:cs="宋体"/>
                <w:b/>
                <w:bCs/>
                <w:color w:val="000000"/>
                <w:sz w:val="21"/>
                <w:szCs w:val="21"/>
                <w:highlight w:val="none"/>
                <w:lang w:val="en-US" w:eastAsia="zh-CN" w:bidi="ar"/>
              </w:rPr>
              <w:t xml:space="preserve">定型海绵</w:t>
            </w:r>
            <w:r>
              <w:rPr>
                <w:rFonts w:hint="eastAsia" w:ascii="宋体" w:hAnsi="宋体" w:eastAsia="宋体" w:cs="宋体"/>
                <w:color w:val="000000"/>
                <w:sz w:val="21"/>
                <w:szCs w:val="21"/>
                <w:highlight w:val="none"/>
                <w:lang w:val="en-US" w:eastAsia="zh-CN" w:bidi="ar"/>
              </w:rPr>
              <w:t xml:space="preserve">，带装饰坐壳；</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5.底盘：三档锁定同步倾仰底盘；</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气杆：85沉40电镀三级气压棒；</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7.椅脚：高强度350#铝合金脚；</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8.轮子：∮60黑色PU</w:t>
            </w:r>
            <w:r>
              <w:rPr>
                <w:rFonts w:hint="eastAsia" w:ascii="宋体" w:hAnsi="宋体" w:eastAsia="宋体" w:cs="宋体"/>
                <w:b/>
                <w:bCs/>
                <w:color w:val="000000"/>
                <w:sz w:val="21"/>
                <w:szCs w:val="21"/>
                <w:highlight w:val="none"/>
                <w:lang w:val="en-US" w:eastAsia="zh-CN" w:bidi="ar"/>
              </w:rPr>
              <w:t xml:space="preserve">脚轮</w:t>
            </w:r>
            <w:r>
              <w:rPr>
                <w:rFonts w:hint="eastAsia" w:ascii="宋体" w:hAnsi="宋体" w:eastAsia="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704975" cy="128587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704975" cy="128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4.2pt;height:101.2pt;mso-wrap-distance-left:0.0pt;mso-wrap-distance-top:0.0pt;mso-wrap-distance-right:0.0pt;mso-wrap-distance-bottom:0.0pt;" stroked="f">
                      <v:path textboxrect="0,0,0,0"/>
                      <v:imagedata r:id="rId15" o:title=""/>
                    </v:shape>
                  </w:pict>
                </mc:Fallback>
              </mc:AlternateContent>
            </w:r>
            <w:r>
              <w:rPr>
                <w:rFonts w:ascii="宋体" w:hAnsi="宋体" w:eastAsia="宋体" w:cs="宋体"/>
                <w:color w:val="000000"/>
                <w:sz w:val="21"/>
                <w:szCs w:val="21"/>
                <w:highlight w:val="none"/>
                <w:lang w:val="zh-CN"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3</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班前椅</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680*600*990-1085</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1.背框：灰色尼龙加纤维头枕背框，带升降软包腰靠，扪尼龙特网；</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2.扶手：灰色PU面3D升降扶手；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3.坐垫：50kg/m3密度PU定型海绵，带装饰坐壳；</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4.底盘：三档锁定同步倾仰底盘；</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5.气杆：85沉40优质黑漆三级气压棒；</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6.椅脚：高强度350#铝合金脚；</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7.轮子：∮60黑色PU脚轮。</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133475" cy="13049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13347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9.2pt;height:102.8pt;mso-wrap-distance-left:0.0pt;mso-wrap-distance-top:0.0pt;mso-wrap-distance-right:0.0pt;mso-wrap-distance-bottom:0.0pt;" stroked="f">
                      <v:path textboxrect="0,0,0,0"/>
                      <v:imagedata r:id="rId16" o:title=""/>
                    </v:shape>
                  </w:pict>
                </mc:Fallback>
              </mc:AlternateContent>
            </w:r>
            <w:r>
              <w:rPr>
                <w:rFonts w:ascii="宋体" w:hAnsi="宋体" w:eastAsia="宋体" w:cs="宋体"/>
                <w:color w:val="000000"/>
                <w:sz w:val="21"/>
                <w:szCs w:val="21"/>
                <w:highlight w:val="none"/>
                <w:lang w:val="zh-CN"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4</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文件柜</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900*450*1850</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原生一代塑粉，拆装结构；主体裸板0.7mm优质冷轧板；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2.4位钢印编码折叠智慧管理锁，锁具连接杆采用纵向横向齿轮“行程”，稳固不掉杆；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3.对开铁门设计底部含可调节脚，阻尼铰链，内上二下一可调节层板；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4.钢制内嵌“一字”扣手，可更换颜色；</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5.12mm边框，“侧包顶”结构，顶部无焊接缝。</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790575" cy="136207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90575"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2.2pt;height:107.2pt;mso-wrap-distance-left:0.0pt;mso-wrap-distance-top:0.0pt;mso-wrap-distance-right:0.0pt;mso-wrap-distance-bottom:0.0pt;" stroked="f">
                      <v:path textboxrect="0,0,0,0"/>
                      <v:imagedata r:id="rId17" o:title=""/>
                    </v:shape>
                  </w:pict>
                </mc:Fallback>
              </mc:AlternateContent>
            </w:r>
            <w:r>
              <w:rPr>
                <w:rFonts w:ascii="宋体" w:hAnsi="宋体" w:eastAsia="宋体" w:cs="宋体"/>
                <w:color w:val="000000"/>
                <w:sz w:val="21"/>
                <w:szCs w:val="21"/>
                <w:highlight w:val="none"/>
                <w:lang w:val="zh-CN"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5</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固定会议桌规格1</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5400*1600*750</w:t>
            </w:r>
            <w:r>
              <w:rPr>
                <w:rFonts w:ascii="宋体" w:hAnsi="宋体" w:eastAsia="宋体" w:cs="宋体"/>
                <w:color w:val="000000"/>
                <w:sz w:val="21"/>
                <w:szCs w:val="21"/>
                <w:highlight w:val="none"/>
                <w:lang w:val="zh-CN" w:eastAsia="zh-CN" w:bidi="zh-CN"/>
              </w:rPr>
            </w:r>
            <w:r/>
          </w:p>
        </w:tc>
        <w:tc>
          <w:tcPr>
            <w:tcBorders>
              <w:top w:val="none" w:color="000000" w:sz="4" w:space="0"/>
              <w:left w:val="none" w:color="000000" w:sz="4" w:space="0"/>
              <w:bottom w:val="single" w:color="000000" w:sz="4" w:space="0"/>
              <w:right w:val="non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板材：采用三聚氰胺防火饰面刨花板，甲醛释放量达到E0环保标准；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封边：2mm厚同色封边条封边，环保热熔胶；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3.桌脚：一级冷轧钢管，表面处理静电喷涂处理；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5.配置：铝制双面翻盖板，下吊线槽，中脚上线。</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highlight w:val="none"/>
                <w:lang w:val="en-US" w:bidi="ar-SA"/>
              </w:rPr>
              <mc:AlternateContent>
                <mc:Choice Requires="wpg">
                  <w:drawing>
                    <wp:inline xmlns:wp="http://schemas.openxmlformats.org/drawingml/2006/wordprocessingDrawing" distT="0" distB="0" distL="0" distR="0">
                      <wp:extent cx="1822526" cy="115062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22526"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3.5pt;height:90.6pt;mso-wrap-distance-left:0.0pt;mso-wrap-distance-top:0.0pt;mso-wrap-distance-right:0.0pt;mso-wrap-distance-bottom:0.0pt;" stroked="f">
                      <v:path textboxrect="0,0,0,0"/>
                      <v:imagedata r:id="rId18" o:title=""/>
                    </v:shape>
                  </w:pict>
                </mc:Fallback>
              </mc:AlternateContent>
            </w:r>
            <w:r>
              <w:rPr>
                <w:rFonts w:ascii="宋体" w:hAnsi="宋体" w:eastAsia="宋体" w:cs="宋体"/>
                <w:color w:val="000000"/>
                <w:sz w:val="21"/>
                <w:szCs w:val="21"/>
                <w:highlight w:val="none"/>
                <w:lang w:val="zh-CN" w:eastAsia="zh-CN" w:bidi="zh-CN"/>
              </w:rPr>
            </w:r>
            <w:r/>
          </w:p>
        </w:tc>
      </w:tr>
      <w:tr>
        <w:trPr>
          <w:trHeight w:val="2755"/>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固定会议桌规格2</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2800*1400*750</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1.板材：采用三聚氰胺防火饰面刨花板，甲醛释放量达到E0环保标准；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2.封边：2mm厚同色封边条封边，环保热熔胶；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3.桌脚：一级冷轧钢管，表面处理静电喷涂处理；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5.配置：铝制双面翻盖板，下吊线槽，中脚上线。</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ar-SA"/>
              </w:rPr>
            </w:pPr>
            <w:r>
              <w:rPr>
                <w:color w:val="000000"/>
                <w:highlight w:val="none"/>
                <w:lang w:val="en-US" w:bidi="ar-SA"/>
              </w:rPr>
              <mc:AlternateContent>
                <mc:Choice Requires="wpg">
                  <w:drawing>
                    <wp:inline xmlns:wp="http://schemas.openxmlformats.org/drawingml/2006/wordprocessingDrawing" distT="0" distB="0" distL="0" distR="0">
                      <wp:extent cx="1822526" cy="115062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22526"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3.5pt;height:90.6pt;mso-wrap-distance-left:0.0pt;mso-wrap-distance-top:0.0pt;mso-wrap-distance-right:0.0pt;mso-wrap-distance-bottom:0.0pt;" stroked="f">
                      <v:path textboxrect="0,0,0,0"/>
                      <v:imagedata r:id="rId19" o:title=""/>
                    </v:shape>
                  </w:pict>
                </mc:Fallback>
              </mc:AlternateContent>
            </w:r>
            <w:r>
              <w:rPr>
                <w:rFonts w:ascii="宋体" w:hAnsi="宋体" w:eastAsia="宋体" w:cs="宋体"/>
                <w:color w:val="000000"/>
                <w:sz w:val="21"/>
                <w:szCs w:val="21"/>
                <w:highlight w:val="none"/>
                <w:lang w:val="en-US" w:eastAsia="zh-CN" w:bidi="ar-SA"/>
              </w:rPr>
            </w:r>
            <w:r/>
          </w:p>
        </w:tc>
      </w:tr>
      <w:tr>
        <w:trPr>
          <w:trHeight w:val="314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7</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会议椅</w:t>
            </w:r>
            <w:r>
              <w:rPr>
                <w:rStyle w:val="798"/>
                <w:rFonts w:hint="eastAsia" w:ascii="宋体" w:hAnsi="宋体" w:eastAsia="宋体" w:cs="宋体"/>
                <w:color w:val="000000"/>
                <w:sz w:val="21"/>
                <w:szCs w:val="21"/>
                <w:highlight w:val="none"/>
                <w:lang w:val="en-US" w:eastAsia="zh-CN" w:bidi="zh-CN"/>
              </w:rPr>
              <w:t xml:space="preserve">1</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680*600*990-1085</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背框：灰色尼龙加纤维头枕背框，带升降软包腰靠，扪尼龙特网；</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扶手：灰色PU面3D升降扶手；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3.坐垫：50密度PU定型海绵，带装饰坐壳；</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4.底盘：三档锁定同步倾仰底盘；</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气杆：85沉40优质黑漆三级气压棒；</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6.椅脚：高强度350#铝合金脚；</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7.轮子：∮60黑色PU脚轮。</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562100" cy="17907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562100" cy="179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3.0pt;height:141.0pt;mso-wrap-distance-left:0.0pt;mso-wrap-distance-top:0.0pt;mso-wrap-distance-right:0.0pt;mso-wrap-distance-bottom:0.0pt;" stroked="f">
                      <v:path textboxrect="0,0,0,0"/>
                      <v:imagedata r:id="rId20" o:title=""/>
                    </v:shape>
                  </w:pict>
                </mc:Fallback>
              </mc:AlternateContent>
            </w:r>
            <w:r>
              <w:rPr>
                <w:rFonts w:ascii="宋体" w:hAnsi="宋体" w:eastAsia="宋体" w:cs="宋体"/>
                <w:color w:val="000000"/>
                <w:sz w:val="21"/>
                <w:szCs w:val="21"/>
                <w:highlight w:val="none"/>
                <w:lang w:val="zh-CN"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8</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行政大办公桌</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2000*1800*750</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.面材：胡桃木木皮，木皮厚度0.6mm；</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2.基材：中密度板；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油漆：环保水性木器油漆；含前档板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4.五金件：优质五金连接件，阻尼铰链和三节导轨；</w:t>
            </w:r>
            <w:r>
              <w:rPr>
                <w:rFonts w:ascii="宋体" w:hAnsi="宋体" w:eastAsia="宋体" w:cs="宋体"/>
                <w:color w:val="000000"/>
                <w:sz w:val="21"/>
                <w:szCs w:val="21"/>
                <w:highlight w:val="none"/>
                <w:lang w:val="en-US" w:eastAsia="zh-CN" w:bidi="ar"/>
              </w:rPr>
            </w:r>
            <w:r/>
          </w:p>
          <w:p>
            <w:pPr>
              <w:pStyle w:val="756"/>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办公桌总尺寸W2000*D1800*H750</w:t>
            </w:r>
            <w:r>
              <w:rPr>
                <w:rFonts w:ascii="宋体" w:hAnsi="宋体" w:eastAsia="宋体" w:cs="宋体"/>
                <w:color w:val="000000"/>
                <w:sz w:val="21"/>
                <w:szCs w:val="21"/>
                <w:highlight w:val="none"/>
                <w:lang w:val="en-US" w:eastAsia="zh-CN" w:bidi="ar"/>
              </w:rPr>
            </w:r>
            <w:r/>
          </w:p>
          <w:p>
            <w:pPr>
              <w:pStyle w:val="756"/>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5.台面W1800*D900</w:t>
            </w:r>
            <w:r>
              <w:rPr>
                <w:rFonts w:ascii="宋体" w:hAnsi="宋体" w:eastAsia="宋体" w:cs="宋体"/>
                <w:color w:val="000000"/>
                <w:sz w:val="21"/>
                <w:szCs w:val="21"/>
                <w:highlight w:val="none"/>
                <w:lang w:val="en-US" w:eastAsia="zh-CN" w:bidi="ar"/>
              </w:rPr>
            </w:r>
            <w:r/>
          </w:p>
          <w:p>
            <w:pPr>
              <w:pStyle w:val="756"/>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6.侧柜W1800*D550</w:t>
            </w:r>
            <w:r>
              <w:rPr>
                <w:rFonts w:ascii="宋体" w:hAnsi="宋体" w:eastAsia="宋体" w:cs="宋体"/>
                <w:color w:val="000000"/>
                <w:sz w:val="21"/>
                <w:szCs w:val="21"/>
                <w:highlight w:val="none"/>
                <w:lang w:val="en-US" w:eastAsia="zh-CN" w:bidi="ar"/>
              </w:rPr>
            </w:r>
            <w:r/>
          </w:p>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7.电源：单侧滑盖开合【2个国标电源、1NET网络、1个TYPE A(USB接口）、1个TYPE C】；开孔尺寸：270*72mm；</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color w:val="000000"/>
                <w:sz w:val="21"/>
                <w:szCs w:val="21"/>
                <w:highlight w:val="none"/>
                <w:lang w:val="en-US" w:bidi="ar-SA"/>
              </w:rPr>
              <mc:AlternateContent>
                <mc:Choice Requires="wpg">
                  <w:drawing>
                    <wp:inline xmlns:wp="http://schemas.openxmlformats.org/drawingml/2006/wordprocessingDrawing" distT="0" distB="0" distL="0" distR="0">
                      <wp:extent cx="1703070" cy="84475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703070" cy="8447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4.1pt;height:66.5pt;mso-wrap-distance-left:0.0pt;mso-wrap-distance-top:0.0pt;mso-wrap-distance-right:0.0pt;mso-wrap-distance-bottom:0.0pt;" stroked="f">
                      <v:path textboxrect="0,0,0,0"/>
                      <v:imagedata r:id="rId21" o:title=""/>
                    </v:shape>
                  </w:pict>
                </mc:Fallback>
              </mc:AlternateContent>
            </w:r>
            <w:r>
              <w:rPr>
                <w:rFonts w:ascii="宋体" w:hAnsi="宋体" w:eastAsia="宋体" w:cs="宋体"/>
                <w:color w:val="000000"/>
                <w:sz w:val="21"/>
                <w:szCs w:val="21"/>
                <w:highlight w:val="none"/>
                <w:lang w:val="zh-CN" w:eastAsia="zh-CN" w:bidi="zh-CN"/>
              </w:rPr>
            </w:r>
            <w:r/>
          </w:p>
          <w:p>
            <w:pPr>
              <w:pStyle w:val="756"/>
              <w:jc w:val="center"/>
              <w:widowControl/>
              <w:rPr>
                <w:rFonts w:ascii="宋体" w:hAnsi="宋体" w:eastAsia="宋体" w:cs="宋体"/>
                <w:color w:val="000000"/>
                <w:sz w:val="21"/>
                <w:szCs w:val="21"/>
                <w:highlight w:val="none"/>
                <w:lang w:val="zh-CN" w:eastAsia="zh-CN" w:bidi="zh-CN"/>
              </w:rPr>
            </w:pPr>
            <w:r>
              <w:rPr>
                <w:color w:val="000000"/>
                <w:highlight w:val="none"/>
                <w:lang w:val="en-US" w:bidi="ar-SA"/>
              </w:rPr>
              <mc:AlternateContent>
                <mc:Choice Requires="wpg">
                  <w:drawing>
                    <wp:inline xmlns:wp="http://schemas.openxmlformats.org/drawingml/2006/wordprocessingDrawing" distT="0" distB="0" distL="0" distR="0">
                      <wp:extent cx="1121283" cy="64397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21283" cy="643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3pt;height:50.7pt;mso-wrap-distance-left:0.0pt;mso-wrap-distance-top:0.0pt;mso-wrap-distance-right:0.0pt;mso-wrap-distance-bottom:0.0pt;" stroked="f">
                      <v:path textboxrect="0,0,0,0"/>
                      <v:imagedata r:id="rId22" o:title=""/>
                    </v:shape>
                  </w:pict>
                </mc:Fallback>
              </mc:AlternateContent>
            </w:r>
            <w:r>
              <w:rPr>
                <w:rFonts w:ascii="宋体" w:hAnsi="宋体" w:eastAsia="宋体" w:cs="宋体"/>
                <w:color w:val="000000"/>
                <w:sz w:val="21"/>
                <w:szCs w:val="21"/>
                <w:highlight w:val="none"/>
                <w:lang w:val="zh-CN" w:eastAsia="zh-CN" w:bidi="zh-CN"/>
              </w:rPr>
            </w:r>
            <w:r/>
          </w:p>
        </w:tc>
      </w:tr>
      <w:tr>
        <w:trPr>
          <w:trHeight w:val="296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9</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皮质办公椅</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740*700*1250-1320</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1.牛皮饰面，曲木板采用多层热压成型E1级曲木分体板厚度15mm；                                                                   2.采用高密度切割海棉；                                                                                                                         3.扶手采用铝合金精抛布光</w:t>
            </w:r>
            <w:r>
              <w:rPr>
                <w:rFonts w:hint="eastAsia" w:ascii="宋体" w:hAnsi="宋体" w:eastAsia="宋体" w:cs="宋体"/>
                <w:color w:val="000000"/>
                <w:sz w:val="21"/>
                <w:szCs w:val="21"/>
                <w:highlight w:val="none"/>
                <w:lang w:val="en-US" w:eastAsia="zh-CN" w:bidi="ar"/>
              </w:rPr>
              <w:t xml:space="preserve">扶手加PU面盖；                                                                                               4.机构采用同步倾仰4档锁定底盘，倾仰舒适可在4个不同角度锁定；                                                    5.采用6公分行程电镀气杆，管壁厚度不低于2.5mm，内充高压氮气，纯度达到99.9%；                         </w:t>
            </w:r>
            <w:r>
              <w:rPr>
                <w:rFonts w:ascii="宋体" w:hAnsi="宋体" w:eastAsia="宋体" w:cs="宋体"/>
                <w:color w:val="000000"/>
                <w:sz w:val="21"/>
                <w:szCs w:val="21"/>
                <w:highlight w:val="none"/>
                <w:lang w:val="en-US" w:eastAsia="zh-CN" w:bidi="ar"/>
              </w:rPr>
            </w:r>
            <w:r/>
          </w:p>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6.椅脚采用铝合金精抛布光350mm，静压测试不低于1200KG；                                                            7.采用60mm PU静音滑轮，滑行顺畅、无噪音，不伤地板。</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238250" cy="170497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238250" cy="1704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7.5pt;height:134.2pt;mso-wrap-distance-left:0.0pt;mso-wrap-distance-top:0.0pt;mso-wrap-distance-right:0.0pt;mso-wrap-distance-bottom:0.0pt;" stroked="f">
                      <v:path textboxrect="0,0,0,0"/>
                      <v:imagedata r:id="rId23" o:title=""/>
                    </v:shape>
                  </w:pict>
                </mc:Fallback>
              </mc:AlternateContent>
            </w:r>
            <w:r>
              <w:rPr>
                <w:rFonts w:ascii="宋体" w:hAnsi="宋体" w:eastAsia="宋体" w:cs="宋体"/>
                <w:color w:val="000000"/>
                <w:sz w:val="21"/>
                <w:szCs w:val="21"/>
                <w:highlight w:val="none"/>
                <w:lang w:val="zh-CN" w:eastAsia="zh-CN" w:bidi="zh-CN"/>
              </w:rPr>
            </w:r>
            <w:r/>
          </w:p>
        </w:tc>
      </w:tr>
      <w:tr>
        <w:trPr>
          <w:trHeight w:val="296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10</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皮质班前椅</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740*700*1190-1270</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1.牛皮饰面，曲木板采用多层热压成型E1级曲木分体板厚度15mm；    </w:t>
            </w:r>
            <w:r>
              <w:rPr>
                <w:rFonts w:hint="eastAsia" w:ascii="宋体" w:hAnsi="宋体" w:eastAsia="宋体" w:cs="宋体"/>
                <w:color w:val="000000"/>
                <w:sz w:val="21"/>
                <w:szCs w:val="21"/>
                <w:highlight w:val="none"/>
                <w:lang w:val="en-US" w:eastAsia="zh-CN" w:bidi="ar"/>
              </w:rPr>
              <w:t xml:space="preserve">                                                                  2.采用高密度切割海棉；                                                                                                                         3.扶手采用铝合金精抛布光扶手加PU面盖；                                    </w:t>
            </w:r>
            <w:r>
              <w:rPr>
                <w:rFonts w:hint="eastAsia" w:ascii="宋体" w:hAnsi="宋体" w:eastAsia="宋体" w:cs="宋体"/>
                <w:color w:val="000000"/>
                <w:sz w:val="21"/>
                <w:szCs w:val="21"/>
                <w:highlight w:val="none"/>
                <w:lang w:val="en-US" w:eastAsia="zh-CN" w:bidi="ar"/>
              </w:rPr>
              <w:t xml:space="preserve">                                                           4.机构采用中置式底盘，一档锁定；                                                                                                           5.采用8公分行程电镀气杆，管壁厚度不低于2.5mm，内充高压氮气，纯度达到99.9%；                             </w:t>
            </w:r>
            <w:r>
              <w:rPr>
                <w:rFonts w:ascii="宋体" w:hAnsi="宋体" w:eastAsia="宋体" w:cs="宋体"/>
                <w:color w:val="000000"/>
                <w:sz w:val="21"/>
                <w:szCs w:val="21"/>
                <w:highlight w:val="none"/>
                <w:lang w:val="en-US" w:eastAsia="zh-CN" w:bidi="ar"/>
              </w:rPr>
            </w:r>
            <w:r/>
          </w:p>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6.椅脚采用高档电镀铁脚350mm，静压测试不低于1200KG；                                                                     7.采用60mm PU静音滑轮，滑行顺畅、无噪音，不伤地板。</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238250" cy="15049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38250" cy="1504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7.5pt;height:118.5pt;mso-wrap-distance-left:0.0pt;mso-wrap-distance-top:0.0pt;mso-wrap-distance-right:0.0pt;mso-wrap-distance-bottom:0.0pt;" stroked="f">
                      <v:path textboxrect="0,0,0,0"/>
                      <v:imagedata r:id="rId24" o:title=""/>
                    </v:shape>
                  </w:pict>
                </mc:Fallback>
              </mc:AlternateContent>
            </w:r>
            <w:r>
              <w:rPr>
                <w:rFonts w:ascii="宋体" w:hAnsi="宋体" w:eastAsia="宋体" w:cs="宋体"/>
                <w:color w:val="000000"/>
                <w:sz w:val="21"/>
                <w:szCs w:val="21"/>
                <w:highlight w:val="none"/>
                <w:lang w:val="zh-CN"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1</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定制文件柜</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2400*400*2000</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1.面材：胡桃木木皮；</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2.基材：中密度板；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3.油漆：环保水性木器油漆；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4.五金件：五金连接件，阻尼铰链和三节导轨；</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524000" cy="110490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524000" cy="110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0.0pt;height:87.0pt;mso-wrap-distance-left:0.0pt;mso-wrap-distance-top:0.0pt;mso-wrap-distance-right:0.0pt;mso-wrap-distance-bottom:0.0pt;" stroked="f">
                      <v:path textboxrect="0,0,0,0"/>
                      <v:imagedata r:id="rId25" o:title=""/>
                    </v:shape>
                  </w:pict>
                </mc:Fallback>
              </mc:AlternateContent>
            </w:r>
            <w:r>
              <w:rPr>
                <w:rFonts w:ascii="宋体" w:hAnsi="宋体" w:eastAsia="宋体" w:cs="宋体"/>
                <w:color w:val="000000"/>
                <w:sz w:val="21"/>
                <w:szCs w:val="21"/>
                <w:highlight w:val="none"/>
                <w:lang w:val="zh-CN"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2</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茶水柜</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800*400*800</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1.面材：胡桃木木皮；</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2.基材：中密度板；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3.油漆：环保水性木器油漆；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4.五金件：五金连接件，阻尼铰链和三节导轨；</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257300" cy="119062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257300"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9.0pt;height:93.8pt;mso-wrap-distance-left:0.0pt;mso-wrap-distance-top:0.0pt;mso-wrap-distance-right:0.0pt;mso-wrap-distance-bottom:0.0pt;" stroked="f">
                      <v:path textboxrect="0,0,0,0"/>
                      <v:imagedata r:id="rId26" o:title=""/>
                    </v:shape>
                  </w:pict>
                </mc:Fallback>
              </mc:AlternateContent>
            </w:r>
            <w:r>
              <w:rPr>
                <w:rFonts w:ascii="宋体" w:hAnsi="宋体" w:eastAsia="宋体" w:cs="宋体"/>
                <w:color w:val="000000"/>
                <w:sz w:val="21"/>
                <w:szCs w:val="21"/>
                <w:highlight w:val="none"/>
                <w:lang w:val="zh-CN"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13</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工位办公桌</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ff0000"/>
                <w:sz w:val="21"/>
                <w:szCs w:val="21"/>
                <w:highlight w:val="none"/>
                <w:lang w:val="en-US" w:eastAsia="zh-CN" w:bidi="ar"/>
              </w:rPr>
              <w:t xml:space="preserve">1600*1600*1200，桌面宽度600 </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框架结构：采用阳极氧化铝合金边框；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横向屏风：屏风框架厚度40mm，桌面中杆以下部分为钢板饰面；桌面中杆以上部分为仿布波音软片饰面或MFC板；桌板以上其余250mm部分为钢化玻璃；</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纵向屏风：桌面以下部分为钢板饰面；桌面以上部分为仿布波音软片饰面或MFC板；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4.线路及附件：屏风底部走线，配踢脚板。</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pStyle w:val="756"/>
              <w:widowControl/>
              <w:rPr>
                <w:rFonts w:ascii="宋体" w:hAnsi="宋体" w:eastAsia="宋体" w:cs="宋体"/>
                <w:b/>
                <w:bCs/>
                <w:color w:val="000000"/>
                <w:sz w:val="21"/>
                <w:szCs w:val="21"/>
                <w:highlight w:val="none"/>
                <w:lang w:val="zh-CN" w:eastAsia="zh-CN" w:bidi="zh-CN"/>
              </w:rPr>
            </w:pPr>
            <w:r>
              <w:rPr>
                <w:color w:val="000000"/>
                <w:highlight w:val="none"/>
                <w:lang w:val="en-US" w:bidi="ar-SA"/>
              </w:rPr>
              <mc:AlternateContent>
                <mc:Choice Requires="wpg">
                  <w:drawing>
                    <wp:inline xmlns:wp="http://schemas.openxmlformats.org/drawingml/2006/wordprocessingDrawing" distT="0" distB="0" distL="0" distR="0">
                      <wp:extent cx="1797685" cy="127127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rcRect l="11272" t="18517" r="688" b="8932"/>
                              <a:stretch/>
                            </pic:blipFill>
                            <pic:spPr bwMode="auto">
                              <a:xfrm>
                                <a:off x="0" y="0"/>
                                <a:ext cx="1797685" cy="1271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41.5pt;height:100.1pt;mso-wrap-distance-left:0.0pt;mso-wrap-distance-top:0.0pt;mso-wrap-distance-right:0.0pt;mso-wrap-distance-bottom:0.0pt;" stroked="f">
                      <v:path textboxrect="0,0,0,0"/>
                      <v:imagedata r:id="rId27" o:title=""/>
                    </v:shape>
                  </w:pict>
                </mc:Fallback>
              </mc:AlternateContent>
            </w:r>
            <w:r>
              <w:rPr>
                <w:rFonts w:ascii="宋体" w:hAnsi="宋体" w:eastAsia="宋体" w:cs="宋体"/>
                <w:b/>
                <w:bCs/>
                <w:color w:val="000000"/>
                <w:sz w:val="21"/>
                <w:szCs w:val="21"/>
                <w:highlight w:val="none"/>
                <w:lang w:val="zh-CN"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4</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四门密码文件柜</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900*450*1850</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1、原生一代塑粉，拆装结构；主体裸板0.7mm优质冷轧板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2、4位钢印编码折叠智慧管理锁，锁具连接杆采用纵向横向齿轮“行程”，稳固不掉杆；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3、对开四铁门设计底部含可调节脚，阻尼铰链，内二层可调节层板；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4、钢制内嵌“一字”扣手，可更换颜色；</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5、12mm边框，“侧包顶”结构，顶部无焊接缝。</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b/>
                <w:bCs/>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866775" cy="136207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66775"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8.2pt;height:107.2pt;mso-wrap-distance-left:0.0pt;mso-wrap-distance-top:0.0pt;mso-wrap-distance-right:0.0pt;mso-wrap-distance-bottom:0.0pt;" stroked="f">
                      <v:path textboxrect="0,0,0,0"/>
                      <v:imagedata r:id="rId28" o:title=""/>
                    </v:shape>
                  </w:pict>
                </mc:Fallback>
              </mc:AlternateContent>
            </w:r>
            <w:r>
              <w:rPr>
                <w:rFonts w:ascii="宋体" w:hAnsi="宋体" w:eastAsia="宋体" w:cs="宋体"/>
                <w:b/>
                <w:bCs/>
                <w:color w:val="000000"/>
                <w:sz w:val="21"/>
                <w:szCs w:val="21"/>
                <w:highlight w:val="none"/>
                <w:lang w:val="zh-CN" w:eastAsia="zh-CN" w:bidi="zh-CN"/>
              </w:rPr>
            </w:r>
            <w:r/>
          </w:p>
        </w:tc>
      </w:tr>
      <w:tr>
        <w:trPr>
          <w:trHeight w:val="232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5</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活动会议桌</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1400*600*750</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1.板材：采用三聚氰胺防火饰面刨花板，甲醛释放量达到E0环保标准；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2.封边：2mm厚同色封边条封边，环保热熔胶；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3.桌脚：一级冷轧钢管，表面处理静电喷涂处理；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4.五金件：优质五金连接件；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5.配置：铝制双面翻盖板，下吊线槽，中脚上线。</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819275" cy="107632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819275"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43.2pt;height:84.8pt;mso-wrap-distance-left:0.0pt;mso-wrap-distance-top:0.0pt;mso-wrap-distance-right:0.0pt;mso-wrap-distance-bottom:0.0pt;" stroked="f">
                      <v:path textboxrect="0,0,0,0"/>
                      <v:imagedata r:id="rId29" o:title=""/>
                    </v:shape>
                  </w:pict>
                </mc:Fallback>
              </mc:AlternateContent>
            </w:r>
            <w:r>
              <w:rPr>
                <w:rFonts w:ascii="宋体" w:hAnsi="宋体" w:eastAsia="宋体" w:cs="宋体"/>
                <w:color w:val="000000"/>
                <w:sz w:val="21"/>
                <w:szCs w:val="21"/>
                <w:highlight w:val="none"/>
                <w:lang w:val="zh-CN" w:eastAsia="zh-CN" w:bidi="zh-CN"/>
              </w:rPr>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16</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pStyle w:val="756"/>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会议椅2</w:t>
            </w:r>
            <w:r>
              <w:rPr>
                <w:rFonts w:ascii="宋体" w:hAnsi="宋体" w:eastAsia="宋体" w:cs="宋体"/>
                <w:color w:val="000000"/>
                <w:sz w:val="21"/>
                <w:szCs w:val="21"/>
                <w:highlight w:val="none"/>
                <w:lang w:val="en-US" w:eastAsia="zh-CN" w:bidi="zh-CN"/>
              </w:rPr>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580*490*860</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1.椅背采用内外框结合方式，外框采用高强度尼龙加纤维，内背采用弹性尼龙料，线条间隔≤6mm的横条纹设计，椅背可以倾仰≥8度。</w:t>
            </w:r>
            <w:r>
              <w:rPr>
                <w:rFonts w:ascii="宋体" w:hAnsi="宋体" w:eastAsia="宋体" w:cs="宋体"/>
                <w:color w:val="000000"/>
                <w:sz w:val="21"/>
                <w:szCs w:val="21"/>
                <w:highlight w:val="none"/>
                <w:lang w:val="zh-CN" w:eastAsia="zh-CN" w:bidi="zh-CN"/>
              </w:rPr>
            </w:r>
            <w:r/>
          </w:p>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2.扶手本体可以上下调整，材料为尼龙加纤维，扶手下方采用铝合金件固定。扶手采用双板结构注塑成型，面板ABS结实不易刮花，主要支撑架采用铝合金压铸成型，铝合金抛光工艺加弯管烤漆工艺组合，铁管厚度2.0mm直径25mm，桌板承重≥45KG；</w:t>
            </w:r>
            <w:r>
              <w:rPr>
                <w:rFonts w:ascii="宋体" w:hAnsi="宋体" w:eastAsia="宋体" w:cs="宋体"/>
                <w:color w:val="000000"/>
                <w:sz w:val="21"/>
                <w:szCs w:val="21"/>
                <w:highlight w:val="none"/>
                <w:lang w:val="zh-CN" w:eastAsia="zh-CN" w:bidi="zh-CN"/>
              </w:rPr>
            </w:r>
            <w:r/>
          </w:p>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3.座垫可拆换。采用双框结构可自由拆御，海绵采用高密度定型绵，主材料聚氨脂，发泡成型符合环保要求；</w:t>
            </w:r>
            <w:r>
              <w:rPr>
                <w:rFonts w:ascii="宋体" w:hAnsi="宋体" w:eastAsia="宋体" w:cs="宋体"/>
                <w:color w:val="000000"/>
                <w:sz w:val="21"/>
                <w:szCs w:val="21"/>
                <w:highlight w:val="none"/>
                <w:lang w:val="zh-CN" w:eastAsia="zh-CN" w:bidi="zh-CN"/>
              </w:rPr>
            </w:r>
            <w:r/>
          </w:p>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4.椅脚为实心尼龙材料。椅前脚与座垫支撑架采用一体成型的结构。椅脚材质是尼龙加玻璃纤维采用前后脚组装方式，同时结合榫卯工艺，采用双榫卯结构使其承重≥180KG。</w:t>
            </w:r>
            <w:r>
              <w:rPr>
                <w:rFonts w:ascii="宋体" w:hAnsi="宋体" w:eastAsia="宋体" w:cs="宋体"/>
                <w:color w:val="000000"/>
                <w:sz w:val="21"/>
                <w:szCs w:val="21"/>
                <w:highlight w:val="none"/>
                <w:lang w:val="zh-CN" w:eastAsia="zh-CN" w:bidi="zh-CN"/>
              </w:rPr>
            </w:r>
            <w:r/>
          </w:p>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5.网布采≤0.2mm线径，采用尼龙材质。</w:t>
            </w:r>
            <w:r>
              <w:rPr>
                <w:rFonts w:ascii="宋体" w:hAnsi="宋体" w:eastAsia="宋体" w:cs="宋体"/>
                <w:color w:val="000000"/>
                <w:sz w:val="21"/>
                <w:szCs w:val="21"/>
                <w:highlight w:val="none"/>
                <w:lang w:val="zh-CN" w:eastAsia="zh-CN" w:bidi="zh-CN"/>
              </w:rPr>
            </w:r>
            <w:r/>
          </w:p>
          <w:p>
            <w:pPr>
              <w:pStyle w:val="756"/>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6.椅子可横向收纳</w:t>
            </w:r>
            <w:r>
              <w:rPr>
                <w:rFonts w:ascii="宋体" w:hAnsi="宋体" w:eastAsia="宋体" w:cs="宋体"/>
                <w:color w:val="000000"/>
                <w:sz w:val="21"/>
                <w:szCs w:val="21"/>
                <w:highlight w:val="none"/>
                <w:lang w:val="zh-CN" w:eastAsia="zh-CN" w:bidi="zh-CN"/>
              </w:rPr>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pStyle w:val="756"/>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904875" cy="135255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04875" cy="1352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1.2pt;height:106.5pt;mso-wrap-distance-left:0.0pt;mso-wrap-distance-top:0.0pt;mso-wrap-distance-right:0.0pt;mso-wrap-distance-bottom:0.0pt;" stroked="f">
                      <v:path textboxrect="0,0,0,0"/>
                      <v:imagedata r:id="rId30" o:title=""/>
                    </v:shape>
                  </w:pict>
                </mc:Fallback>
              </mc:AlternateContent>
            </w:r>
            <w:r>
              <w:rPr>
                <w:rFonts w:ascii="宋体" w:hAnsi="宋体" w:eastAsia="宋体" w:cs="宋体"/>
                <w:color w:val="000000"/>
                <w:sz w:val="21"/>
                <w:szCs w:val="21"/>
                <w:highlight w:val="none"/>
                <w:lang w:val="zh-CN" w:eastAsia="zh-CN" w:bidi="zh-CN"/>
              </w:rPr>
            </w:r>
            <w:r/>
          </w:p>
        </w:tc>
      </w:tr>
    </w:tbl>
    <w:p>
      <w:pPr>
        <w:pStyle w:val="766"/>
        <w:ind w:left="0"/>
        <w:rPr>
          <w:color w:val="000000"/>
          <w:highlight w:val="none"/>
        </w:rPr>
        <w:sectPr>
          <w:footnotePr/>
          <w:endnotePr/>
          <w:type w:val="nextPage"/>
          <w:pgSz w:w="16838" w:h="11906" w:orient="landscape"/>
          <w:pgMar w:top="1588" w:right="1440" w:bottom="1588" w:left="1440" w:header="851" w:footer="992" w:gutter="0"/>
          <w:cols w:num="1" w:sep="0" w:space="1701" w:equalWidth="1"/>
          <w:docGrid w:linePitch="360"/>
        </w:sectPr>
      </w:pPr>
      <w:r>
        <w:rPr>
          <w:color w:val="000000"/>
          <w:highlight w:val="none"/>
        </w:rPr>
      </w:r>
      <w:r/>
    </w:p>
    <w:p>
      <w:pPr>
        <w:pStyle w:val="756"/>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三、商务要求</w:t>
      </w:r>
      <w:r>
        <w:rPr>
          <w:b/>
          <w:bCs/>
          <w:color w:val="000000"/>
          <w:sz w:val="28"/>
          <w:szCs w:val="28"/>
          <w:highlight w:val="none"/>
        </w:rPr>
      </w:r>
      <w:r/>
    </w:p>
    <w:p>
      <w:pPr>
        <w:pStyle w:val="1019"/>
        <w:ind w:firstLine="420"/>
        <w:spacing w:line="360" w:lineRule="auto"/>
        <w:rPr>
          <w:rFonts w:hAnsi="宋体"/>
          <w:color w:val="000000"/>
          <w:sz w:val="24"/>
          <w:szCs w:val="24"/>
          <w:highlight w:val="none"/>
        </w:rPr>
      </w:pPr>
      <w:r>
        <w:rPr>
          <w:rFonts w:hint="eastAsia" w:hAnsi="宋体" w:cs="宋体"/>
          <w:color w:val="000000"/>
          <w:sz w:val="24"/>
          <w:szCs w:val="24"/>
          <w:highlight w:val="none"/>
        </w:rPr>
        <w:t xml:space="preserve">1.</w:t>
      </w:r>
      <w:r>
        <w:rPr>
          <w:rFonts w:hint="eastAsia" w:hAnsi="宋体"/>
          <w:color w:val="000000"/>
          <w:sz w:val="24"/>
          <w:szCs w:val="24"/>
          <w:highlight w:val="none"/>
        </w:rPr>
        <w:t xml:space="preserve">本项目不提供预付款，在合同规定的工期内，所送批量设备全部安装到位且通过甲方验收，由乙方提供家具合格检测报告(费用由乙方支付)，并且由甲方抽检两个安装办公桌椅的办公室进行室内空气质量检测（相关费用含在合同总价内，由供应商承担），验收合格甲方将支付合同总价的95%，自验收合格之日起满一年，且无质量问题，甲方将在一个月内无息支付余款。</w:t>
      </w:r>
      <w:r>
        <w:rPr>
          <w:rFonts w:hAnsi="宋体"/>
          <w:color w:val="000000"/>
          <w:sz w:val="24"/>
          <w:szCs w:val="24"/>
          <w:highlight w:val="none"/>
        </w:rPr>
      </w:r>
      <w:r/>
    </w:p>
    <w:p>
      <w:pPr>
        <w:pStyle w:val="756"/>
        <w:ind w:firstLine="420"/>
        <w:spacing w:line="360" w:lineRule="auto"/>
        <w:widowControl/>
        <w:rPr>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但一经发现桌椅存在环保、规格尺寸负偏离和其它质量问题，采购人可拒绝支付中标人货款，同时中标人必须承担所供产品给采购人造成的一切损失。中标人若未能按质量保证及售后服务履行相关维保承诺，采购人有权妥托第三方提供质保服务，由此产生的费用全部由中标人承担。中标人拒绝承担的，采购人有权依法追索，由此产生的费用由中标人全部承担。同时将中标人列入采购人</w:t>
      </w:r>
      <w:r>
        <w:rPr>
          <w:rFonts w:hint="eastAsia"/>
          <w:color w:val="000000"/>
          <w:sz w:val="24"/>
          <w:szCs w:val="24"/>
          <w:highlight w:val="none"/>
          <w:lang w:val="en-US"/>
        </w:rPr>
        <w:t xml:space="preserve">不良行为记录名单</w:t>
      </w:r>
      <w:r>
        <w:rPr>
          <w:rFonts w:hint="eastAsia"/>
          <w:color w:val="000000"/>
          <w:sz w:val="24"/>
          <w:szCs w:val="24"/>
          <w:highlight w:val="none"/>
        </w:rPr>
        <w:t xml:space="preserve">，</w:t>
      </w:r>
      <w:r>
        <w:rPr>
          <w:rFonts w:hint="eastAsia"/>
          <w:color w:val="000000"/>
          <w:sz w:val="24"/>
          <w:szCs w:val="24"/>
          <w:highlight w:val="none"/>
          <w:lang w:val="en-US"/>
        </w:rPr>
        <w:t xml:space="preserve">1~3</w:t>
      </w:r>
      <w:r>
        <w:rPr>
          <w:rFonts w:hint="eastAsia"/>
          <w:color w:val="000000"/>
          <w:sz w:val="24"/>
          <w:szCs w:val="24"/>
          <w:highlight w:val="none"/>
        </w:rPr>
        <w:t xml:space="preserve">年内不得参加采购人相关招投标项目。</w:t>
      </w:r>
      <w:r>
        <w:rPr>
          <w:b/>
          <w:bCs/>
          <w:color w:val="000000"/>
          <w:sz w:val="24"/>
          <w:szCs w:val="24"/>
          <w:highlight w:val="none"/>
        </w:rPr>
      </w:r>
      <w:r/>
    </w:p>
    <w:p>
      <w:pPr>
        <w:pStyle w:val="756"/>
        <w:ind w:firstLine="240"/>
        <w:spacing w:line="360" w:lineRule="auto"/>
        <w:rPr>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供应商需提交以下样品：</w:t>
      </w:r>
      <w:r>
        <w:rPr>
          <w:color w:val="000000"/>
          <w:sz w:val="24"/>
          <w:szCs w:val="24"/>
          <w:highlight w:val="none"/>
        </w:rPr>
      </w:r>
      <w:r/>
    </w:p>
    <w:p>
      <w:pPr>
        <w:pStyle w:val="756"/>
        <w:ind w:firstLine="480"/>
        <w:spacing w:line="360" w:lineRule="auto"/>
        <w:widowControl/>
        <w:rPr>
          <w:rFonts w:hint="eastAsia"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（1）样品清单</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56"/>
        <w:ind w:firstLine="480"/>
        <w:spacing w:line="360" w:lineRule="auto"/>
        <w:widowControl/>
        <w:rPr>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①提供采购清单中的“办公椅”1把</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按照采购需求清单要求提供</w:t>
      </w:r>
      <w:r>
        <w:rPr>
          <w:rFonts w:hint="eastAsia"/>
          <w:color w:val="000000"/>
          <w:sz w:val="24"/>
          <w:szCs w:val="24"/>
          <w:highlight w:val="none"/>
          <w:lang w:eastAsia="zh-CN"/>
        </w:rPr>
        <w:t xml:space="preserve">）</w:t>
      </w:r>
      <w:r>
        <w:rPr>
          <w:rFonts w:hint="eastAsia"/>
          <w:color w:val="000000"/>
          <w:sz w:val="24"/>
          <w:szCs w:val="24"/>
          <w:highlight w:val="none"/>
        </w:rPr>
        <w:t xml:space="preserve">；②采购清单</w:t>
      </w:r>
      <w:r>
        <w:rPr>
          <w:rFonts w:hint="eastAsia"/>
          <w:color w:val="000000"/>
          <w:sz w:val="24"/>
          <w:szCs w:val="24"/>
          <w:highlight w:val="none"/>
          <w:lang w:val="en-US"/>
        </w:rPr>
        <w:t xml:space="preserve">行政</w:t>
      </w:r>
      <w:r>
        <w:rPr>
          <w:rFonts w:hint="eastAsia"/>
          <w:color w:val="000000"/>
          <w:sz w:val="24"/>
          <w:szCs w:val="24"/>
          <w:highlight w:val="none"/>
        </w:rPr>
        <w:t xml:space="preserve">办公桌小样1</w:t>
      </w:r>
      <w:r>
        <w:rPr>
          <w:rFonts w:hint="eastAsia"/>
          <w:color w:val="000000"/>
          <w:sz w:val="24"/>
          <w:szCs w:val="24"/>
          <w:highlight w:val="none"/>
          <w:lang w:val="en-US"/>
        </w:rPr>
        <w:t xml:space="preserve">套（</w:t>
      </w:r>
      <w:r>
        <w:rPr>
          <w:rFonts w:hint="eastAsia"/>
          <w:color w:val="000000"/>
          <w:sz w:val="24"/>
          <w:szCs w:val="24"/>
          <w:highlight w:val="none"/>
        </w:rPr>
        <w:t xml:space="preserve">含刨花板、导轨、铰链、椅轮小样</w:t>
      </w:r>
      <w:r>
        <w:rPr>
          <w:rFonts w:hint="eastAsia"/>
          <w:color w:val="000000"/>
          <w:sz w:val="24"/>
          <w:szCs w:val="24"/>
          <w:highlight w:val="none"/>
          <w:lang w:val="en-US"/>
        </w:rPr>
        <w:t xml:space="preserve">）；</w:t>
      </w:r>
      <w:r>
        <w:rPr>
          <w:rFonts w:hint="eastAsia"/>
          <w:color w:val="000000"/>
          <w:sz w:val="24"/>
          <w:szCs w:val="24"/>
          <w:highlight w:val="none"/>
        </w:rPr>
        <w:t xml:space="preserve"> </w:t>
      </w:r>
      <w:r>
        <w:rPr>
          <w:rFonts w:hint="eastAsia"/>
          <w:color w:val="000000"/>
          <w:sz w:val="24"/>
          <w:szCs w:val="24"/>
          <w:highlight w:val="none"/>
          <w:lang w:val="en-US" w:eastAsia="zh-CN"/>
        </w:rPr>
        <w:t xml:space="preserve">③</w:t>
      </w:r>
      <w:r>
        <w:rPr>
          <w:rFonts w:hint="eastAsia"/>
          <w:color w:val="000000"/>
          <w:sz w:val="24"/>
          <w:szCs w:val="24"/>
          <w:highlight w:val="none"/>
          <w:lang w:val="en-US"/>
        </w:rPr>
        <w:t xml:space="preserve">采购清单行政大办公桌小样1套（含面材：</w:t>
      </w:r>
      <w:r>
        <w:rPr>
          <w:rFonts w:hint="eastAsia"/>
          <w:color w:val="000000"/>
          <w:sz w:val="24"/>
          <w:szCs w:val="24"/>
          <w:highlight w:val="none"/>
          <w:lang w:val="en-US" w:bidi="ar"/>
        </w:rPr>
        <w:t xml:space="preserve">胡桃木木皮</w:t>
      </w:r>
      <w:r>
        <w:rPr>
          <w:rFonts w:hint="eastAsia"/>
          <w:color w:val="000000"/>
          <w:sz w:val="24"/>
          <w:szCs w:val="24"/>
          <w:highlight w:val="none"/>
          <w:lang w:val="en-US"/>
        </w:rPr>
        <w:t xml:space="preserve">、</w:t>
      </w:r>
      <w:r>
        <w:rPr>
          <w:rFonts w:hint="eastAsia"/>
          <w:color w:val="000000"/>
          <w:sz w:val="24"/>
          <w:szCs w:val="24"/>
          <w:highlight w:val="none"/>
          <w:lang w:val="en-US" w:bidi="ar"/>
        </w:rPr>
        <w:t xml:space="preserve">基材：中密度板、导轨、铰链</w:t>
      </w:r>
      <w:r>
        <w:rPr>
          <w:rFonts w:hint="eastAsia"/>
          <w:color w:val="000000"/>
          <w:sz w:val="24"/>
          <w:szCs w:val="24"/>
          <w:highlight w:val="none"/>
          <w:lang w:val="en-US"/>
        </w:rPr>
        <w:t xml:space="preserve">）</w:t>
      </w:r>
      <w:r>
        <w:rPr>
          <w:color w:val="000000"/>
          <w:sz w:val="24"/>
          <w:szCs w:val="24"/>
          <w:highlight w:val="none"/>
          <w:lang w:val="en-US"/>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（2）样品要求</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样品表面涂层应光滑均匀，色泽一致，无流挂、疙瘩、皱皮等缺陷；</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bookmarkStart w:id="33" w:name="OLE_LINK14"/>
      <w:r/>
      <w:bookmarkStart w:id="34" w:name="OLE_LINK15"/>
      <w:r>
        <w:rPr>
          <w:rFonts w:hint="eastAsia"/>
          <w:color w:val="000000"/>
          <w:sz w:val="24"/>
          <w:szCs w:val="24"/>
          <w:highlight w:val="none"/>
        </w:rPr>
        <w:t xml:space="preserve">样品材质、规格、工艺应符合技术参数要求；</w:t>
      </w:r>
      <w:r>
        <w:rPr>
          <w:color w:val="000000"/>
          <w:sz w:val="24"/>
          <w:szCs w:val="24"/>
          <w:highlight w:val="none"/>
        </w:rPr>
      </w:r>
      <w:r/>
    </w:p>
    <w:p>
      <w:pPr>
        <w:pStyle w:val="756"/>
        <w:ind w:firstLine="480"/>
        <w:spacing w:line="360" w:lineRule="auto"/>
        <w:widowControl/>
        <w:rPr>
          <w:rFonts w:hint="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样品结构应设计合理，稳固性好，安全性有。</w:t>
      </w:r>
      <w:r>
        <w:rPr>
          <w:rFonts w:hint="eastAsia"/>
          <w:color w:val="000000"/>
          <w:sz w:val="24"/>
          <w:szCs w:val="24"/>
          <w:highlight w:val="none"/>
        </w:rPr>
      </w:r>
      <w:r/>
    </w:p>
    <w:p>
      <w:pPr>
        <w:pStyle w:val="756"/>
        <w:ind w:firstLine="480"/>
        <w:spacing w:line="360" w:lineRule="auto"/>
        <w:widowControl/>
        <w:rPr>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rPr>
        <w:t xml:space="preserve">1）行政办公桌小样要求：</w:t>
      </w:r>
      <w:r>
        <w:rPr>
          <w:color w:val="000000"/>
          <w:sz w:val="24"/>
          <w:szCs w:val="24"/>
          <w:highlight w:val="none"/>
          <w:lang w:val="en-US"/>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刨花板：阻燃，ABS四周封边，不小于W300mm*D300mm</w:t>
      </w:r>
      <w:r>
        <w:rPr>
          <w:rFonts w:hint="eastAsia"/>
          <w:color w:val="000000"/>
          <w:highlight w:val="none"/>
          <w:lang w:val="en-US"/>
        </w:rPr>
        <w:t xml:space="preserve">*25mm</w:t>
      </w:r>
      <w:r>
        <w:rPr>
          <w:rFonts w:hint="eastAsia"/>
          <w:color w:val="000000"/>
          <w:sz w:val="24"/>
          <w:szCs w:val="24"/>
          <w:highlight w:val="none"/>
        </w:rPr>
        <w:t xml:space="preserve">；</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导轨、铰链、</w:t>
      </w:r>
      <w:r>
        <w:rPr>
          <w:rFonts w:hint="eastAsia"/>
          <w:color w:val="000000"/>
          <w:sz w:val="24"/>
          <w:szCs w:val="24"/>
          <w:highlight w:val="none"/>
          <w:lang w:val="en-US"/>
        </w:rPr>
        <w:t xml:space="preserve">椅轮各一付</w:t>
      </w:r>
      <w:r>
        <w:rPr>
          <w:rFonts w:hint="eastAsia"/>
          <w:color w:val="000000"/>
          <w:sz w:val="24"/>
          <w:szCs w:val="24"/>
          <w:highlight w:val="none"/>
        </w:rPr>
        <w:t xml:space="preserve">。五金配件材质应选择高强度、耐磨损、耐腐蚀等特性；五金配件表面处理具有美观性和保护性；五金配件的物理化学性能符合要求。</w:t>
      </w:r>
      <w:r>
        <w:rPr>
          <w:color w:val="000000"/>
          <w:sz w:val="24"/>
          <w:szCs w:val="24"/>
          <w:highlight w:val="none"/>
        </w:rPr>
      </w:r>
      <w:r/>
    </w:p>
    <w:p>
      <w:pPr>
        <w:pStyle w:val="1025"/>
        <w:ind w:firstLine="440"/>
        <w:spacing w:line="360" w:lineRule="auto"/>
        <w:rPr>
          <w:color w:val="000000"/>
          <w:sz w:val="24"/>
          <w:szCs w:val="24"/>
          <w:highlight w:val="none"/>
          <w:lang w:val="en-US"/>
        </w:rPr>
      </w:pPr>
      <w:r>
        <w:rPr>
          <w:rFonts w:hint="eastAsia"/>
          <w:color w:val="000000"/>
          <w:sz w:val="24"/>
          <w:szCs w:val="24"/>
          <w:highlight w:val="none"/>
          <w:lang w:val="en-US" w:eastAsia="zh-CN"/>
        </w:rPr>
        <w:t xml:space="preserve">2</w:t>
      </w:r>
      <w:r>
        <w:rPr>
          <w:rFonts w:hint="eastAsia"/>
          <w:color w:val="000000"/>
          <w:sz w:val="24"/>
          <w:szCs w:val="24"/>
          <w:highlight w:val="none"/>
          <w:lang w:val="en-US"/>
        </w:rPr>
        <w:t xml:space="preserve">）行政大办公桌小样要求：</w:t>
      </w:r>
      <w:r>
        <w:rPr>
          <w:color w:val="000000"/>
          <w:sz w:val="24"/>
          <w:szCs w:val="24"/>
          <w:highlight w:val="none"/>
          <w:lang w:val="en-US"/>
        </w:rPr>
      </w:r>
      <w:r/>
    </w:p>
    <w:p>
      <w:pPr>
        <w:pStyle w:val="756"/>
        <w:ind w:firstLine="501"/>
        <w:spacing w:line="360" w:lineRule="auto"/>
        <w:rPr>
          <w:color w:val="000000"/>
          <w:sz w:val="24"/>
          <w:szCs w:val="24"/>
          <w:highlight w:val="none"/>
        </w:rPr>
      </w:pPr>
      <w:r>
        <w:rPr>
          <w:rFonts w:hint="eastAsia"/>
          <w:color w:val="000000"/>
          <w:sz w:val="24"/>
          <w:szCs w:val="24"/>
          <w:highlight w:val="none"/>
          <w:lang w:val="en-US"/>
        </w:rPr>
        <w:t xml:space="preserve">面材：</w:t>
      </w:r>
      <w:r>
        <w:rPr>
          <w:rFonts w:hint="eastAsia"/>
          <w:color w:val="000000"/>
          <w:sz w:val="24"/>
          <w:szCs w:val="24"/>
          <w:highlight w:val="none"/>
          <w:lang w:val="en-US" w:bidi="ar"/>
        </w:rPr>
        <w:t xml:space="preserve">胡桃木木皮</w:t>
      </w:r>
      <w:r>
        <w:rPr>
          <w:rFonts w:hint="eastAsia"/>
          <w:color w:val="000000"/>
          <w:sz w:val="24"/>
          <w:szCs w:val="24"/>
          <w:highlight w:val="none"/>
          <w:lang w:val="en-US"/>
        </w:rPr>
        <w:t xml:space="preserve">、</w:t>
      </w:r>
      <w:r>
        <w:rPr>
          <w:rFonts w:hint="eastAsia"/>
          <w:color w:val="000000"/>
          <w:sz w:val="24"/>
          <w:szCs w:val="24"/>
          <w:highlight w:val="none"/>
          <w:lang w:val="en-US" w:bidi="ar"/>
        </w:rPr>
        <w:t xml:space="preserve">基材：中密度板小样各一份，不小于</w:t>
      </w:r>
      <w:r>
        <w:rPr>
          <w:rFonts w:hint="eastAsia"/>
          <w:color w:val="000000"/>
          <w:sz w:val="24"/>
          <w:szCs w:val="24"/>
          <w:highlight w:val="none"/>
        </w:rPr>
        <w:t xml:space="preserve">W300mm*D300mm</w:t>
      </w:r>
      <w:r>
        <w:rPr>
          <w:rFonts w:hint="eastAsia"/>
          <w:color w:val="000000"/>
          <w:highlight w:val="none"/>
          <w:lang w:val="en-US"/>
        </w:rPr>
        <w:t xml:space="preserve">*25mm</w:t>
      </w:r>
      <w:r>
        <w:rPr>
          <w:rFonts w:hint="eastAsia"/>
          <w:color w:val="000000"/>
          <w:sz w:val="24"/>
          <w:szCs w:val="24"/>
          <w:highlight w:val="none"/>
        </w:rPr>
        <w:t xml:space="preserve">。</w:t>
      </w:r>
      <w:r>
        <w:rPr>
          <w:color w:val="000000"/>
          <w:sz w:val="24"/>
          <w:szCs w:val="24"/>
          <w:highlight w:val="none"/>
        </w:rPr>
        <w:t xml:space="preserve">材质均匀细腻，表面平整光滑无瑕疵，具有较高的强度和平整度。</w:t>
      </w:r>
      <w:r>
        <w:rPr>
          <w:color w:val="000000"/>
          <w:sz w:val="24"/>
          <w:szCs w:val="24"/>
          <w:highlight w:val="none"/>
        </w:rPr>
      </w:r>
      <w:r/>
    </w:p>
    <w:p>
      <w:pPr>
        <w:pStyle w:val="756"/>
        <w:ind w:firstLine="480"/>
        <w:spacing w:line="360" w:lineRule="auto"/>
        <w:rPr>
          <w:rFonts w:hint="eastAsia"/>
          <w:color w:val="000000"/>
          <w:sz w:val="24"/>
          <w:szCs w:val="24"/>
          <w:highlight w:val="none"/>
        </w:rPr>
      </w:pPr>
      <w:r>
        <w:rPr>
          <w:rFonts w:hint="eastAsia"/>
          <w:color w:val="000000"/>
          <w:sz w:val="24"/>
          <w:szCs w:val="24"/>
          <w:highlight w:val="none"/>
        </w:rPr>
        <w:t xml:space="preserve">导轨、铰链</w:t>
      </w:r>
      <w:r>
        <w:rPr>
          <w:rFonts w:hint="eastAsia"/>
          <w:color w:val="000000"/>
          <w:sz w:val="24"/>
          <w:szCs w:val="24"/>
          <w:highlight w:val="none"/>
          <w:lang w:val="en-US"/>
        </w:rPr>
        <w:t xml:space="preserve">各一付</w:t>
      </w:r>
      <w:r>
        <w:rPr>
          <w:rFonts w:hint="eastAsia"/>
          <w:color w:val="000000"/>
          <w:sz w:val="24"/>
          <w:szCs w:val="24"/>
          <w:highlight w:val="none"/>
        </w:rPr>
        <w:t xml:space="preserve">。五金配件材质应选择高强度、耐磨损、耐腐蚀等特性；五金配件表面处理具有美观性和保护性；五金配件的物理化学性能符合要求。</w:t>
      </w:r>
      <w:bookmarkEnd w:id="33"/>
      <w:r/>
      <w:bookmarkEnd w:id="34"/>
      <w:r>
        <w:rPr>
          <w:rFonts w:hint="eastAsia"/>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3</w:t>
      </w:r>
      <w:r>
        <w:rPr>
          <w:rFonts w:hint="eastAsia"/>
          <w:color w:val="000000"/>
          <w:sz w:val="24"/>
          <w:szCs w:val="24"/>
          <w:highlight w:val="none"/>
          <w:lang w:eastAsia="zh-CN"/>
        </w:rPr>
        <w:t xml:space="preserve">）</w:t>
      </w:r>
      <w:r>
        <w:rPr>
          <w:color w:val="000000"/>
          <w:sz w:val="24"/>
          <w:szCs w:val="24"/>
          <w:highlight w:val="none"/>
        </w:rPr>
        <w:t xml:space="preserve">样品递交时间及相关注意事项：</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1）样品递交时间：2026年 月 日下午 :00起至 :00止，在此期间样品由投标人自行保管。采</w:t>
      </w:r>
      <w:r>
        <w:rPr>
          <w:rFonts w:hint="eastAsia"/>
          <w:color w:val="000000"/>
          <w:sz w:val="24"/>
          <w:szCs w:val="24"/>
          <w:highlight w:val="none"/>
        </w:rPr>
        <w:t xml:space="preserve">代理机构</w:t>
      </w:r>
      <w:r>
        <w:rPr>
          <w:color w:val="000000"/>
          <w:sz w:val="24"/>
          <w:szCs w:val="24"/>
          <w:highlight w:val="none"/>
        </w:rPr>
        <w:t xml:space="preserve">不接收在样品递交截止时间后递交的样品。</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2）样品递交地点：</w:t>
      </w:r>
      <w:r>
        <w:rPr>
          <w:rFonts w:hint="eastAsia"/>
          <w:color w:val="000000"/>
          <w:sz w:val="24"/>
          <w:szCs w:val="24"/>
          <w:highlight w:val="none"/>
        </w:rPr>
        <w:t xml:space="preserve">南京市鼓楼区中山路9</w:t>
      </w:r>
      <w:r>
        <w:rPr>
          <w:color w:val="000000"/>
          <w:sz w:val="24"/>
          <w:szCs w:val="24"/>
          <w:highlight w:val="none"/>
        </w:rPr>
        <w:t xml:space="preserve">9</w:t>
      </w:r>
      <w:r>
        <w:rPr>
          <w:rFonts w:hint="eastAsia"/>
          <w:color w:val="000000"/>
          <w:sz w:val="24"/>
          <w:szCs w:val="24"/>
          <w:highlight w:val="none"/>
        </w:rPr>
        <w:t xml:space="preserve">号1</w:t>
      </w:r>
      <w:r>
        <w:rPr>
          <w:color w:val="000000"/>
          <w:sz w:val="24"/>
          <w:szCs w:val="24"/>
          <w:highlight w:val="none"/>
        </w:rPr>
        <w:t xml:space="preserve">2</w:t>
      </w:r>
      <w:r>
        <w:rPr>
          <w:rFonts w:hint="eastAsia"/>
          <w:color w:val="000000"/>
          <w:sz w:val="24"/>
          <w:szCs w:val="24"/>
          <w:highlight w:val="none"/>
        </w:rPr>
        <w:t xml:space="preserve">楼1</w:t>
      </w:r>
      <w:r>
        <w:rPr>
          <w:color w:val="000000"/>
          <w:sz w:val="24"/>
          <w:szCs w:val="24"/>
          <w:highlight w:val="none"/>
        </w:rPr>
        <w:t xml:space="preserve">212</w:t>
      </w:r>
      <w:r>
        <w:rPr>
          <w:rFonts w:hint="eastAsia"/>
          <w:color w:val="000000"/>
          <w:sz w:val="24"/>
          <w:szCs w:val="24"/>
          <w:highlight w:val="none"/>
        </w:rPr>
        <w:t xml:space="preserve">室</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各供应商应同时准备相应大小的塑料布等对自身递交的样品进行遮盖。</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4）供应商不得破坏或损毁其他供应商的样品，也不得对其他供应商的样品拍照、录像。</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5）中标供应商递交的样品由采购人负责保管、封存并作为履约验收的依据，不再退还中标供应商。未中标供应商递交的样品在采购结果公告期结束后3个工作日内，通知未中标供应商自行取回，逾期未取回，视同供应商放弃样品所有权，由采购人自行处置。</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6）所有样品的制作、包装、运输等费用</w:t>
      </w:r>
      <w:r>
        <w:rPr>
          <w:rFonts w:hint="eastAsia"/>
          <w:color w:val="000000"/>
          <w:sz w:val="24"/>
          <w:szCs w:val="24"/>
          <w:highlight w:val="none"/>
        </w:rPr>
        <w:t xml:space="preserve">供应商</w:t>
      </w:r>
      <w:r>
        <w:rPr>
          <w:color w:val="000000"/>
          <w:sz w:val="24"/>
          <w:szCs w:val="24"/>
          <w:highlight w:val="none"/>
        </w:rPr>
        <w:t xml:space="preserve">自行承担。</w:t>
      </w:r>
      <w:r>
        <w:rPr>
          <w:color w:val="000000"/>
          <w:sz w:val="24"/>
          <w:szCs w:val="24"/>
          <w:highlight w:val="none"/>
        </w:rPr>
      </w:r>
      <w:r/>
    </w:p>
    <w:p>
      <w:pPr>
        <w:pStyle w:val="756"/>
        <w:ind w:firstLine="562"/>
        <w:spacing w:line="360" w:lineRule="auto"/>
        <w:widowControl/>
        <w:rPr>
          <w:color w:val="000000"/>
          <w:szCs w:val="21"/>
          <w:highlight w:val="none"/>
        </w:rPr>
        <w:pBdr>
          <w:top w:val="none" w:color="000000" w:sz="0" w:space="0"/>
          <w:left w:val="none" w:color="000000" w:sz="0" w:space="0"/>
          <w:bottom w:val="none" w:color="000000" w:sz="0" w:space="0"/>
          <w:right w:val="none" w:color="000000" w:sz="0" w:space="0"/>
        </w:pBdr>
      </w:pPr>
      <w:r>
        <w:rPr>
          <w:rFonts w:hint="eastAsia"/>
          <w:b/>
          <w:bCs/>
          <w:color w:val="000000"/>
          <w:sz w:val="28"/>
          <w:szCs w:val="28"/>
          <w:highlight w:val="none"/>
        </w:rPr>
        <w:t xml:space="preserve">四、方案要求</w:t>
      </w:r>
      <w:r>
        <w:rPr>
          <w:color w:val="000000"/>
          <w:szCs w:val="21"/>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rPr>
        <w:t xml:space="preserve">1</w:t>
      </w:r>
      <w:r>
        <w:rPr>
          <w:rFonts w:hint="eastAsia"/>
          <w:color w:val="000000"/>
          <w:sz w:val="24"/>
          <w:szCs w:val="24"/>
          <w:highlight w:val="none"/>
        </w:rPr>
        <w:t xml:space="preserve">. 项目实施方案要求</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投标人在投标时，须针对本项目提交项目实施方案，需求如下：投标人应根据招标文件要求，提供项目实施方案。实施方案应包括原材料采购方案、生产实施方案、进度计划、质量保证、现场安装方案、安全文明施工措施等方面内容，相关内容要科学可行，确保完成招标文件各项要求，应确保或提前实现招标文件规定的合同签订后交货安装完成的要求。</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（1）交货及安装地点为根据采购人要求，设备的搬运、安装调试等不另行付费。</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（2）包装和运输要求：根据国家相关标准、行业标准、地方标准或者其他标准、规范包装和运输。</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3）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4）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（5）供应商成交后须与采购人在招标产品的“功能配置、技术要求等”方面及时交底沟通；中标人开始制造产品之前，采购人有权要求中标人对产品进行微调，最终的产品须经采购人确认同意。</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w:t>
      </w:r>
      <w:r>
        <w:rPr>
          <w:rStyle w:val="798"/>
          <w:rFonts w:hint="eastAsia"/>
          <w:color w:val="000000"/>
          <w:sz w:val="24"/>
          <w:szCs w:val="24"/>
          <w:highlight w:val="none"/>
          <w:lang w:val="en-US"/>
        </w:rPr>
        <w:t xml:space="preserve">2</w:t>
      </w:r>
      <w:r>
        <w:rPr>
          <w:rFonts w:hint="eastAsia"/>
          <w:color w:val="000000"/>
          <w:sz w:val="24"/>
          <w:szCs w:val="24"/>
          <w:highlight w:val="none"/>
        </w:rPr>
        <w:t xml:space="preserve">. 项目验收要求</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投标人在投标时，须针对本项目提交项目验收方案，需求如下：</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验收方法：中标供应商交货安装完成后，向采购人提交验收申请和各项验收资料，由采购人在20个工作日内组织验收。采购人有权随机抽取部分产品送第三方检测机构进行破坏性检测，若不合格，中标供应商须接受无条件退货、换货；采购人有权拒付货款并要求中标供应商赔偿采购人不能如期交付的经济损失。</w:t>
      </w:r>
      <w:r>
        <w:rPr>
          <w:rFonts w:hint="eastAsia"/>
          <w:b/>
          <w:bCs/>
          <w:color w:val="000000"/>
          <w:sz w:val="24"/>
          <w:szCs w:val="24"/>
          <w:highlight w:val="none"/>
          <w:u w:val="single"/>
        </w:rPr>
        <w:t xml:space="preserve">（投标人需提供书面盖章承诺书）</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具体验收内容与标准：</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A.投标样品与供货产品质量一致性比较。</w:t>
      </w:r>
      <w:r>
        <w:rPr>
          <w:rFonts w:hint="eastAsia"/>
          <w:color w:val="000000"/>
          <w:sz w:val="24"/>
          <w:szCs w:val="24"/>
          <w:highlight w:val="none"/>
        </w:rPr>
        <w:br w:type="textWrapping" w:clear="all"/>
      </w:r>
      <w:r>
        <w:rPr>
          <w:rFonts w:hint="eastAsia"/>
          <w:color w:val="000000"/>
          <w:sz w:val="24"/>
          <w:szCs w:val="24"/>
          <w:highlight w:val="none"/>
        </w:rPr>
        <w:t xml:space="preserve">    B.供货产品需与项目需求中“技术要求”内容相符；如有不符的，由供货人整改或换货，造成所有的损失（包括：因此给采购人造成的损失），由供货人承担。</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采购人有权请检测机构相关专家和采购人单位代表在生产前随时到生产现场，查看所有制作材料的型号和进货清单等书面材料及原始凭证，中标供应商承担有可能产生的材料品牌检测费。</w:t>
      </w:r>
      <w:r>
        <w:rPr>
          <w:color w:val="000000"/>
          <w:sz w:val="24"/>
          <w:szCs w:val="24"/>
          <w:highlight w:val="none"/>
        </w:rPr>
      </w:r>
      <w:r/>
    </w:p>
    <w:p>
      <w:pPr>
        <w:pStyle w:val="756"/>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rPr>
        <w:t xml:space="preserve">3</w:t>
      </w:r>
      <w:r>
        <w:rPr>
          <w:rFonts w:hint="eastAsia"/>
          <w:color w:val="000000"/>
          <w:sz w:val="24"/>
          <w:szCs w:val="24"/>
          <w:highlight w:val="none"/>
        </w:rPr>
        <w:t xml:space="preserve">. 售后服务要求</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投标供应商在投标时，须针对项目提交售后服务方案，需求如下：</w:t>
      </w:r>
      <w:r>
        <w:rPr>
          <w:color w:val="000000"/>
          <w:sz w:val="24"/>
          <w:szCs w:val="24"/>
          <w:highlight w:val="none"/>
        </w:rPr>
      </w:r>
      <w:r/>
    </w:p>
    <w:p>
      <w:pPr>
        <w:pStyle w:val="756"/>
        <w:ind w:firstLine="480"/>
        <w:jc w:val="both"/>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★（1）质保期：家具采购项目经过验收合格并交付使用后，所有设备和配件免费质保至少5年。</w:t>
      </w:r>
      <w:r>
        <w:rPr>
          <w:rFonts w:hint="eastAsia"/>
          <w:b/>
          <w:bCs/>
          <w:color w:val="000000"/>
          <w:sz w:val="24"/>
          <w:szCs w:val="24"/>
          <w:highlight w:val="none"/>
          <w:u w:val="single"/>
        </w:rPr>
        <w:t xml:space="preserve">（投标人需提供书面盖章承诺书）</w:t>
      </w:r>
      <w:r>
        <w:rPr>
          <w:rFonts w:hint="eastAsia"/>
          <w:color w:val="000000"/>
          <w:sz w:val="24"/>
          <w:szCs w:val="24"/>
          <w:highlight w:val="none"/>
        </w:rPr>
        <w:br w:type="textWrapping" w:clear="all"/>
      </w:r>
      <w:r>
        <w:rPr>
          <w:rFonts w:hint="eastAsia"/>
          <w:color w:val="000000"/>
          <w:sz w:val="24"/>
          <w:szCs w:val="24"/>
          <w:highlight w:val="none"/>
        </w:rPr>
        <w:t xml:space="preserve">    （2）投标人应结合图纸，充分考虑效果图与实物图有差异引起的价格风险。</w:t>
      </w:r>
      <w:r>
        <w:rPr>
          <w:rFonts w:hint="eastAsia"/>
          <w:color w:val="000000"/>
          <w:sz w:val="24"/>
          <w:szCs w:val="24"/>
          <w:highlight w:val="none"/>
        </w:rPr>
        <w:br w:type="textWrapping" w:clear="all"/>
      </w:r>
      <w:r>
        <w:rPr>
          <w:rFonts w:hint="eastAsia"/>
          <w:color w:val="000000"/>
          <w:sz w:val="24"/>
          <w:szCs w:val="24"/>
          <w:highlight w:val="none"/>
        </w:rPr>
        <w:t xml:space="preserve">    （3）供方应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rPr>
          <w:rFonts w:hint="eastAsia"/>
          <w:color w:val="000000"/>
          <w:sz w:val="24"/>
          <w:szCs w:val="24"/>
          <w:highlight w:val="none"/>
        </w:rPr>
        <w:br w:type="textWrapping" w:clear="all"/>
      </w:r>
      <w:r>
        <w:rPr>
          <w:rFonts w:hint="eastAsia"/>
          <w:color w:val="000000"/>
          <w:sz w:val="24"/>
          <w:szCs w:val="24"/>
          <w:highlight w:val="none"/>
        </w:rPr>
        <w:t xml:space="preserve">    （4）质保期内发生的零部件不正常的磨损，或产成品质量不符合生产工艺要求，或非人为原因而损坏、失效的零部件，供方须免费提供服务；并更换上述零部件、备品备件和易损件。</w:t>
      </w:r>
      <w:r>
        <w:rPr>
          <w:rFonts w:hint="eastAsia"/>
          <w:color w:val="000000"/>
          <w:sz w:val="24"/>
          <w:szCs w:val="24"/>
          <w:highlight w:val="none"/>
        </w:rPr>
        <w:br w:type="textWrapping" w:clear="all"/>
      </w:r>
      <w:r>
        <w:rPr>
          <w:rFonts w:hint="eastAsia"/>
          <w:color w:val="000000"/>
          <w:sz w:val="24"/>
          <w:szCs w:val="24"/>
          <w:highlight w:val="none"/>
        </w:rPr>
        <w:t xml:space="preserve">   （5）供方应负责质保期内的免费保修和质保期外的维修工作，需提供24小时服务及联系电话，保修期内发生的保修费用由供方承担。质保期间，供方接到维保通知后4小时内赶到现场并在24小时内解决，通知供方3次或首次通知后24小时乙方未到现场解决，视作供方违约1次，甲方将每次从合同尾款中扣除合同总价款的1%作为违约处罚，同时并不免除供方的维保责任。</w:t>
      </w:r>
      <w:r>
        <w:rPr>
          <w:color w:val="000000"/>
          <w:sz w:val="24"/>
          <w:szCs w:val="24"/>
          <w:highlight w:val="none"/>
        </w:rPr>
      </w:r>
      <w:r/>
    </w:p>
    <w:p>
      <w:pPr>
        <w:pStyle w:val="756"/>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6）如由于非需方或第三方人为造成的故障或损坏，由供方负责在24小时内免费维修，免费调换部件，该部分材料的质量保证期自维修或调换完毕并经需方认可之日起重新计算（期限同合同与投标承诺的质量保证期限）。</w:t>
      </w:r>
      <w:r>
        <w:rPr>
          <w:color w:val="000000"/>
          <w:sz w:val="24"/>
          <w:szCs w:val="24"/>
          <w:highlight w:val="none"/>
        </w:rPr>
      </w:r>
      <w:r/>
    </w:p>
    <w:p>
      <w:pPr>
        <w:pStyle w:val="756"/>
        <w:ind w:firstLine="420"/>
        <w:jc w:val="both"/>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（7）</w:t>
      </w:r>
      <w:r>
        <w:rPr>
          <w:rFonts w:hint="eastAsia"/>
          <w:color w:val="000000"/>
          <w:sz w:val="24"/>
          <w:szCs w:val="24"/>
          <w:highlight w:val="none"/>
        </w:rPr>
        <w:t xml:space="preserve">在签订家具采购合同时，需要提供全部家具所用材料生产厂家的原厂质保书资料（并加盖投标人公章）。</w:t>
      </w:r>
      <w:r>
        <w:rPr>
          <w:color w:val="000000"/>
          <w:sz w:val="24"/>
          <w:szCs w:val="24"/>
          <w:highlight w:val="none"/>
        </w:rPr>
      </w:r>
      <w:r/>
    </w:p>
    <w:p>
      <w:pPr>
        <w:pStyle w:val="756"/>
        <w:ind w:firstLine="420"/>
        <w:jc w:val="both"/>
        <w:spacing w:line="360" w:lineRule="auto"/>
        <w:widowControl/>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（8）中标人的投标实物样品在采购招标活动结束后将由江苏开放大学封存，以供批量到货验收时比对或检测选择使用。</w:t>
      </w:r>
      <w:r>
        <w:rPr>
          <w:color w:val="000000"/>
          <w:szCs w:val="21"/>
          <w:highlight w:val="none"/>
        </w:rPr>
      </w:r>
      <w:r/>
    </w:p>
    <w:p>
      <w:pPr>
        <w:pStyle w:val="756"/>
        <w:ind w:right="40"/>
        <w:jc w:val="center"/>
        <w:spacing w:before="29"/>
        <w:tabs>
          <w:tab w:val="left" w:pos="1439" w:leader="none"/>
        </w:tabs>
        <w:rPr>
          <w:rFonts w:ascii="黑体" w:eastAsia="黑体"/>
          <w:color w:val="000000"/>
          <w:sz w:val="36"/>
          <w:highlight w:val="none"/>
        </w:rPr>
        <w:outlineLvl w:val="0"/>
      </w:pPr>
      <w:r>
        <w:rPr>
          <w:color w:val="000000"/>
          <w:highlight w:val="none"/>
        </w:rPr>
        <w:br w:type="page" w:clear="all"/>
      </w:r>
      <w:r>
        <w:rPr>
          <w:rFonts w:hint="eastAsia" w:ascii="黑体" w:eastAsia="黑体"/>
          <w:color w:val="000000"/>
          <w:sz w:val="36"/>
          <w:highlight w:val="none"/>
        </w:rPr>
        <w:t xml:space="preserve">第五章</w:t>
      </w:r>
      <w:r>
        <w:rPr>
          <w:rFonts w:hint="eastAsia" w:ascii="黑体" w:eastAsia="黑体"/>
          <w:color w:val="000000"/>
          <w:sz w:val="36"/>
          <w:highlight w:val="none"/>
        </w:rPr>
        <w:tab/>
      </w:r>
      <w:bookmarkEnd w:id="28"/>
      <w:r/>
      <w:bookmarkStart w:id="35" w:name="_Toc11634"/>
      <w:r>
        <w:rPr>
          <w:rFonts w:hint="eastAsia" w:ascii="黑体" w:eastAsia="黑体"/>
          <w:color w:val="000000"/>
          <w:sz w:val="36"/>
          <w:highlight w:val="none"/>
        </w:rPr>
        <w:t xml:space="preserve">合同主要条款及格式</w:t>
      </w:r>
      <w:r>
        <w:rPr>
          <w:rFonts w:ascii="黑体" w:eastAsia="黑体"/>
          <w:color w:val="000000"/>
          <w:sz w:val="36"/>
          <w:highlight w:val="none"/>
        </w:rPr>
      </w:r>
      <w:r/>
    </w:p>
    <w:p>
      <w:pPr>
        <w:pStyle w:val="756"/>
        <w:ind w:right="396"/>
        <w:jc w:val="center"/>
        <w:spacing w:before="261"/>
        <w:rPr>
          <w:rFonts w:ascii="微软雅黑" w:eastAsia="微软雅黑"/>
          <w:b/>
          <w:color w:val="000000"/>
          <w:sz w:val="48"/>
          <w:highlight w:val="none"/>
        </w:rPr>
      </w:pPr>
      <w:r>
        <w:rPr>
          <w:rFonts w:ascii="微软雅黑"/>
          <w:b/>
          <w:color w:val="000000"/>
          <w:sz w:val="21"/>
          <w:szCs w:val="24"/>
          <w:highlight w:val="none"/>
        </w:rPr>
        <w:t xml:space="preserve">（仅供参考，供应商可在采购人的要求下就合同文本做相应调整）</w:t>
      </w:r>
      <w:r>
        <w:rPr>
          <w:rFonts w:ascii="微软雅黑" w:eastAsia="微软雅黑"/>
          <w:b/>
          <w:color w:val="000000"/>
          <w:sz w:val="48"/>
          <w:highlight w:val="none"/>
        </w:rPr>
      </w:r>
      <w:r/>
    </w:p>
    <w:p>
      <w:pPr>
        <w:pStyle w:val="756"/>
        <w:spacing w:after="145" w:line="360" w:lineRule="auto"/>
        <w:widowControl/>
        <w:rPr>
          <w:rFonts w:ascii="Calibri" w:hAnsi="Calibri"/>
          <w:color w:val="000000"/>
          <w:sz w:val="24"/>
          <w:highlight w:val="none"/>
        </w:rPr>
      </w:pPr>
      <w:r>
        <w:rPr>
          <w:rFonts w:hint="eastAsia" w:ascii="黑体" w:hAnsi="Calibri" w:eastAsia="黑体"/>
          <w:b/>
          <w:color w:val="000000"/>
          <w:sz w:val="24"/>
          <w:highlight w:val="none"/>
        </w:rPr>
        <w:t xml:space="preserve">合同编号：</w:t>
      </w:r>
      <w:r>
        <w:rPr>
          <w:rFonts w:ascii="Calibri" w:hAnsi="Calibri"/>
          <w:color w:val="000000"/>
          <w:sz w:val="24"/>
          <w:highlight w:val="none"/>
        </w:rPr>
      </w:r>
      <w:r/>
    </w:p>
    <w:p>
      <w:pPr>
        <w:pStyle w:val="756"/>
        <w:spacing w:line="360" w:lineRule="auto"/>
        <w:widowControl/>
        <w:rPr>
          <w:rFonts w:ascii="Calibri" w:hAnsi="Calibri"/>
          <w:color w:val="000000"/>
          <w:highlight w:val="none"/>
        </w:rPr>
      </w:pPr>
      <w:r>
        <w:rPr>
          <w:rFonts w:ascii="Calibri" w:hAnsi="Calibri"/>
          <w:color w:val="000000"/>
          <w:highlight w:val="none"/>
        </w:rPr>
      </w:r>
      <w:r/>
    </w:p>
    <w:p>
      <w:pPr>
        <w:pStyle w:val="756"/>
        <w:spacing w:line="360" w:lineRule="auto"/>
        <w:widowControl/>
        <w:rPr>
          <w:rFonts w:ascii="Calibri" w:hAnsi="Calibri"/>
          <w:color w:val="000000"/>
          <w:highlight w:val="none"/>
        </w:rPr>
      </w:pPr>
      <w:r>
        <w:rPr>
          <w:rFonts w:ascii="Calibri" w:hAnsi="Calibri"/>
          <w:color w:val="000000"/>
          <w:highlight w:val="none"/>
        </w:rPr>
      </w:r>
      <w:r/>
    </w:p>
    <w:p>
      <w:pPr>
        <w:pStyle w:val="756"/>
        <w:spacing w:line="360" w:lineRule="auto"/>
        <w:widowControl/>
        <w:rPr>
          <w:rFonts w:ascii="Calibri" w:hAnsi="Calibri"/>
          <w:color w:val="000000"/>
          <w:highlight w:val="none"/>
        </w:rPr>
      </w:pPr>
      <w:r>
        <w:rPr>
          <w:rFonts w:ascii="Calibri" w:hAnsi="Calibri"/>
          <w:color w:val="000000"/>
          <w:highlight w:val="none"/>
        </w:rPr>
      </w:r>
      <w:r/>
    </w:p>
    <w:p>
      <w:pPr>
        <w:pStyle w:val="756"/>
        <w:spacing w:line="360" w:lineRule="auto"/>
        <w:widowControl/>
        <w:rPr>
          <w:rFonts w:ascii="Calibri" w:hAnsi="Calibri"/>
          <w:color w:val="000000"/>
          <w:highlight w:val="none"/>
        </w:rPr>
      </w:pPr>
      <w:r>
        <w:rPr>
          <w:rFonts w:ascii="Calibri" w:hAnsi="Calibri"/>
          <w:color w:val="000000"/>
          <w:highlight w:val="none"/>
        </w:rPr>
      </w:r>
      <w:r/>
    </w:p>
    <w:p>
      <w:pPr>
        <w:pStyle w:val="756"/>
        <w:spacing w:line="360" w:lineRule="auto"/>
        <w:widowControl/>
        <w:rPr>
          <w:rFonts w:ascii="Calibri" w:hAnsi="Calibri"/>
          <w:color w:val="000000"/>
          <w:highlight w:val="none"/>
        </w:rPr>
      </w:pPr>
      <w:r>
        <w:rPr>
          <w:rFonts w:ascii="Calibri" w:hAnsi="Calibri"/>
          <w:color w:val="000000"/>
          <w:highlight w:val="none"/>
        </w:rPr>
      </w:r>
      <w:r/>
    </w:p>
    <w:p>
      <w:pPr>
        <w:pStyle w:val="756"/>
        <w:jc w:val="center"/>
        <w:spacing w:line="360" w:lineRule="auto"/>
        <w:widowControl/>
        <w:tabs>
          <w:tab w:val="left" w:pos="360" w:leader="none"/>
          <w:tab w:val="left" w:pos="540" w:leader="none"/>
        </w:tabs>
        <w:rPr>
          <w:rFonts w:ascii="黑体" w:hAnsi="Calibri" w:eastAsia="黑体"/>
          <w:color w:val="000000"/>
          <w:sz w:val="52"/>
          <w:highlight w:val="none"/>
        </w:rPr>
      </w:pPr>
      <w:r>
        <w:rPr>
          <w:rFonts w:hint="eastAsia" w:ascii="黑体" w:hAnsi="Calibri" w:eastAsia="黑体"/>
          <w:color w:val="000000"/>
          <w:sz w:val="52"/>
          <w:highlight w:val="none"/>
        </w:rPr>
        <w:t xml:space="preserve">    政府采购合同（货物类）</w:t>
      </w:r>
      <w:r>
        <w:rPr>
          <w:rFonts w:ascii="黑体" w:hAnsi="Calibri" w:eastAsia="黑体"/>
          <w:color w:val="000000"/>
          <w:sz w:val="52"/>
          <w:highlight w:val="none"/>
        </w:rPr>
      </w:r>
      <w:r/>
    </w:p>
    <w:p>
      <w:pPr>
        <w:pStyle w:val="756"/>
        <w:jc w:val="center"/>
        <w:spacing w:line="360" w:lineRule="auto"/>
        <w:widowControl/>
        <w:rPr>
          <w:rFonts w:ascii="黑体" w:hAnsi="Calibri" w:eastAsia="黑体"/>
          <w:b/>
          <w:color w:val="000000"/>
          <w:sz w:val="28"/>
          <w:szCs w:val="28"/>
          <w:highlight w:val="none"/>
        </w:rPr>
      </w:pPr>
      <w:r>
        <w:rPr>
          <w:rFonts w:ascii="黑体" w:hAnsi="Calibri" w:eastAsia="黑体"/>
          <w:b/>
          <w:color w:val="000000"/>
          <w:sz w:val="28"/>
          <w:szCs w:val="28"/>
          <w:highlight w:val="none"/>
        </w:rPr>
      </w:r>
      <w:r/>
    </w:p>
    <w:p>
      <w:pPr>
        <w:pStyle w:val="756"/>
        <w:jc w:val="center"/>
        <w:spacing w:line="360" w:lineRule="auto"/>
        <w:widowControl/>
        <w:rPr>
          <w:rFonts w:ascii="黑体" w:hAnsi="Calibri" w:eastAsia="黑体"/>
          <w:b/>
          <w:color w:val="000000"/>
          <w:sz w:val="28"/>
          <w:szCs w:val="28"/>
          <w:highlight w:val="none"/>
        </w:rPr>
      </w:pPr>
      <w:r>
        <w:rPr>
          <w:rFonts w:ascii="黑体" w:hAnsi="Calibri" w:eastAsia="黑体"/>
          <w:b/>
          <w:color w:val="000000"/>
          <w:sz w:val="28"/>
          <w:szCs w:val="28"/>
          <w:highlight w:val="none"/>
        </w:rPr>
      </w:r>
      <w:r/>
    </w:p>
    <w:p>
      <w:pPr>
        <w:pStyle w:val="756"/>
        <w:spacing w:line="360" w:lineRule="auto"/>
        <w:widowControl/>
        <w:rPr>
          <w:rFonts w:ascii="黑体" w:hAnsi="Calibri" w:eastAsia="黑体"/>
          <w:color w:val="000000"/>
          <w:sz w:val="32"/>
          <w:highlight w:val="none"/>
        </w:rPr>
      </w:pPr>
      <w:r>
        <w:rPr>
          <w:rFonts w:ascii="黑体" w:hAnsi="Calibri" w:eastAsia="黑体"/>
          <w:color w:val="000000"/>
          <w:sz w:val="32"/>
          <w:highlight w:val="none"/>
        </w:rPr>
      </w:r>
      <w:r/>
    </w:p>
    <w:p>
      <w:pPr>
        <w:pStyle w:val="756"/>
        <w:spacing w:line="360" w:lineRule="auto"/>
        <w:widowControl/>
        <w:rPr>
          <w:rFonts w:ascii="黑体" w:hAnsi="Calibri" w:eastAsia="黑体"/>
          <w:color w:val="000000"/>
          <w:sz w:val="32"/>
          <w:highlight w:val="none"/>
        </w:rPr>
      </w:pPr>
      <w:r>
        <w:rPr>
          <w:rFonts w:ascii="黑体" w:hAnsi="Calibri" w:eastAsia="黑体"/>
          <w:color w:val="000000"/>
          <w:sz w:val="32"/>
          <w:highlight w:val="none"/>
        </w:rPr>
      </w:r>
      <w:r/>
    </w:p>
    <w:p>
      <w:pPr>
        <w:pStyle w:val="756"/>
        <w:spacing w:line="360" w:lineRule="auto"/>
        <w:widowControl/>
        <w:rPr>
          <w:rFonts w:ascii="黑体" w:hAnsi="Calibri" w:eastAsia="黑体"/>
          <w:color w:val="000000"/>
          <w:sz w:val="32"/>
          <w:highlight w:val="none"/>
        </w:rPr>
      </w:pPr>
      <w:r>
        <w:rPr>
          <w:rFonts w:ascii="黑体" w:hAnsi="Calibri" w:eastAsia="黑体"/>
          <w:color w:val="000000"/>
          <w:sz w:val="32"/>
          <w:highlight w:val="none"/>
        </w:rPr>
      </w:r>
      <w:r/>
    </w:p>
    <w:p>
      <w:pPr>
        <w:pStyle w:val="756"/>
        <w:ind w:left="40" w:firstLine="800"/>
        <w:spacing w:line="360" w:lineRule="auto"/>
        <w:widowControl/>
        <w:rPr>
          <w:rFonts w:ascii="黑体" w:eastAsia="黑体"/>
          <w:color w:val="000000"/>
          <w:sz w:val="32"/>
          <w:szCs w:val="32"/>
          <w:highlight w:val="none"/>
          <w:u w:val="single"/>
        </w:rPr>
      </w:pPr>
      <w:r>
        <w:rPr>
          <w:rFonts w:hint="eastAsia" w:ascii="黑体" w:eastAsia="黑体"/>
          <w:color w:val="000000"/>
          <w:sz w:val="32"/>
          <w:szCs w:val="32"/>
          <w:highlight w:val="none"/>
        </w:rPr>
        <w:t xml:space="preserve">项目名称：</w:t>
      </w:r>
      <w:r>
        <w:rPr>
          <w:rFonts w:hint="eastAsia" w:ascii="黑体" w:eastAsia="黑体"/>
          <w:color w:val="000000"/>
          <w:sz w:val="32"/>
          <w:szCs w:val="32"/>
          <w:highlight w:val="none"/>
          <w:u w:val="single"/>
        </w:rPr>
        <w:t xml:space="preserve">                                     </w:t>
      </w:r>
      <w:r>
        <w:rPr>
          <w:rFonts w:ascii="黑体" w:eastAsia="黑体"/>
          <w:color w:val="000000"/>
          <w:sz w:val="32"/>
          <w:szCs w:val="32"/>
          <w:highlight w:val="none"/>
          <w:u w:val="single"/>
        </w:rPr>
      </w:r>
      <w:r/>
    </w:p>
    <w:p>
      <w:pPr>
        <w:pStyle w:val="756"/>
        <w:ind w:left="40" w:firstLine="800"/>
        <w:spacing w:line="360" w:lineRule="auto"/>
        <w:widowControl/>
        <w:rPr>
          <w:rFonts w:ascii="黑体" w:hAnsi="Calibri" w:eastAsia="黑体"/>
          <w:color w:val="000000"/>
          <w:sz w:val="32"/>
          <w:szCs w:val="32"/>
          <w:highlight w:val="none"/>
          <w:u w:val="single"/>
        </w:rPr>
      </w:pPr>
      <w:r>
        <w:rPr>
          <w:rFonts w:ascii="黑体" w:hAnsi="Calibri" w:eastAsia="黑体"/>
          <w:color w:val="000000"/>
          <w:sz w:val="32"/>
          <w:szCs w:val="32"/>
          <w:highlight w:val="none"/>
          <w:u w:val="single"/>
        </w:rPr>
      </w:r>
      <w:r/>
    </w:p>
    <w:p>
      <w:pPr>
        <w:pStyle w:val="756"/>
        <w:ind w:left="40" w:firstLine="800"/>
        <w:spacing w:line="360" w:lineRule="auto"/>
        <w:widowControl/>
        <w:rPr>
          <w:rFonts w:ascii="黑体" w:eastAsia="黑体"/>
          <w:color w:val="000000"/>
          <w:sz w:val="32"/>
          <w:szCs w:val="32"/>
          <w:highlight w:val="none"/>
          <w:u w:val="single"/>
        </w:rPr>
      </w:pPr>
      <w:r>
        <w:rPr>
          <w:rFonts w:hint="eastAsia" w:ascii="黑体" w:eastAsia="黑体"/>
          <w:color w:val="000000"/>
          <w:sz w:val="32"/>
          <w:szCs w:val="32"/>
          <w:highlight w:val="none"/>
        </w:rPr>
        <w:t xml:space="preserve">甲    方：</w:t>
      </w:r>
      <w:r>
        <w:rPr>
          <w:rFonts w:hint="eastAsia" w:ascii="黑体" w:eastAsia="黑体"/>
          <w:color w:val="000000"/>
          <w:sz w:val="32"/>
          <w:szCs w:val="32"/>
          <w:highlight w:val="none"/>
          <w:u w:val="single"/>
        </w:rPr>
        <w:t xml:space="preserve">      </w:t>
      </w:r>
      <w:r>
        <w:rPr>
          <w:rFonts w:ascii="黑体" w:eastAsia="黑体"/>
          <w:color w:val="000000"/>
          <w:sz w:val="32"/>
          <w:szCs w:val="32"/>
          <w:highlight w:val="none"/>
          <w:u w:val="single"/>
        </w:rPr>
        <w:t xml:space="preserve">      </w:t>
      </w:r>
      <w:r>
        <w:rPr>
          <w:rFonts w:hint="eastAsia" w:ascii="黑体" w:eastAsia="黑体"/>
          <w:color w:val="000000"/>
          <w:sz w:val="32"/>
          <w:szCs w:val="32"/>
          <w:highlight w:val="none"/>
          <w:u w:val="single"/>
        </w:rPr>
        <w:t xml:space="preserve">江苏开放大学             </w:t>
      </w:r>
      <w:r>
        <w:rPr>
          <w:rFonts w:ascii="黑体" w:eastAsia="黑体"/>
          <w:color w:val="000000"/>
          <w:sz w:val="32"/>
          <w:szCs w:val="32"/>
          <w:highlight w:val="none"/>
          <w:u w:val="single"/>
        </w:rPr>
      </w:r>
      <w:r/>
    </w:p>
    <w:p>
      <w:pPr>
        <w:pStyle w:val="756"/>
        <w:ind w:left="40" w:firstLine="800"/>
        <w:spacing w:line="360" w:lineRule="auto"/>
        <w:widowControl/>
        <w:rPr>
          <w:rFonts w:ascii="黑体" w:hAnsi="Calibri" w:eastAsia="黑体"/>
          <w:color w:val="000000"/>
          <w:sz w:val="32"/>
          <w:szCs w:val="32"/>
          <w:highlight w:val="none"/>
          <w:u w:val="single"/>
        </w:rPr>
      </w:pPr>
      <w:r>
        <w:rPr>
          <w:rFonts w:ascii="黑体" w:hAnsi="Calibri" w:eastAsia="黑体"/>
          <w:color w:val="000000"/>
          <w:sz w:val="32"/>
          <w:szCs w:val="32"/>
          <w:highlight w:val="none"/>
          <w:u w:val="single"/>
        </w:rPr>
      </w:r>
      <w:r/>
    </w:p>
    <w:p>
      <w:pPr>
        <w:pStyle w:val="756"/>
        <w:spacing w:line="360" w:lineRule="auto"/>
        <w:widowControl/>
        <w:rPr>
          <w:rFonts w:ascii="黑体" w:eastAsia="黑体"/>
          <w:color w:val="000000"/>
          <w:sz w:val="32"/>
          <w:szCs w:val="32"/>
          <w:highlight w:val="none"/>
          <w:u w:val="single"/>
        </w:rPr>
      </w:pPr>
      <w:r>
        <w:rPr>
          <w:rFonts w:hint="eastAsia" w:ascii="黑体" w:hAnsi="Calibri" w:eastAsia="黑体"/>
          <w:color w:val="000000"/>
          <w:sz w:val="32"/>
          <w:szCs w:val="32"/>
          <w:highlight w:val="none"/>
        </w:rPr>
        <w:tab/>
      </w:r>
      <w:r>
        <w:rPr>
          <w:rFonts w:hint="eastAsia" w:ascii="黑体" w:eastAsia="黑体"/>
          <w:color w:val="000000"/>
          <w:sz w:val="32"/>
          <w:szCs w:val="32"/>
          <w:highlight w:val="none"/>
        </w:rPr>
        <w:t xml:space="preserve">乙    方：</w:t>
      </w:r>
      <w:r>
        <w:rPr>
          <w:rFonts w:hint="eastAsia" w:ascii="黑体" w:eastAsia="黑体"/>
          <w:color w:val="000000"/>
          <w:sz w:val="32"/>
          <w:szCs w:val="32"/>
          <w:highlight w:val="none"/>
          <w:u w:val="single"/>
        </w:rPr>
        <w:t xml:space="preserve">         </w:t>
      </w:r>
      <w:r>
        <w:rPr>
          <w:rFonts w:ascii="黑体" w:eastAsia="黑体"/>
          <w:color w:val="000000"/>
          <w:sz w:val="32"/>
          <w:szCs w:val="32"/>
          <w:highlight w:val="none"/>
          <w:u w:val="single"/>
        </w:rPr>
        <w:t xml:space="preserve">      </w:t>
      </w:r>
      <w:r>
        <w:rPr>
          <w:rFonts w:hint="eastAsia" w:ascii="黑体" w:eastAsia="黑体"/>
          <w:color w:val="000000"/>
          <w:sz w:val="32"/>
          <w:szCs w:val="32"/>
          <w:highlight w:val="none"/>
          <w:u w:val="single"/>
        </w:rPr>
        <w:t xml:space="preserve">                      </w:t>
      </w:r>
      <w:r>
        <w:rPr>
          <w:rFonts w:ascii="黑体" w:eastAsia="黑体"/>
          <w:color w:val="000000"/>
          <w:sz w:val="32"/>
          <w:szCs w:val="32"/>
          <w:highlight w:val="none"/>
          <w:u w:val="single"/>
        </w:rPr>
      </w:r>
      <w:r/>
    </w:p>
    <w:p>
      <w:pPr>
        <w:pStyle w:val="756"/>
        <w:spacing w:line="360" w:lineRule="auto"/>
        <w:widowControl/>
        <w:rPr>
          <w:rFonts w:ascii="黑体" w:hAnsi="Calibri" w:eastAsia="黑体"/>
          <w:color w:val="000000"/>
          <w:sz w:val="32"/>
          <w:szCs w:val="32"/>
          <w:highlight w:val="none"/>
          <w:u w:val="single"/>
        </w:rPr>
      </w:pPr>
      <w:r>
        <w:rPr>
          <w:rFonts w:ascii="黑体" w:hAnsi="Calibri" w:eastAsia="黑体"/>
          <w:color w:val="000000"/>
          <w:sz w:val="32"/>
          <w:szCs w:val="32"/>
          <w:highlight w:val="none"/>
          <w:u w:val="single"/>
        </w:rPr>
      </w:r>
      <w:r/>
    </w:p>
    <w:p>
      <w:pPr>
        <w:pStyle w:val="756"/>
        <w:spacing w:line="360" w:lineRule="auto"/>
        <w:widowControl/>
        <w:rPr>
          <w:rFonts w:ascii="黑体" w:hAnsi="Calibri" w:eastAsia="黑体"/>
          <w:color w:val="000000"/>
          <w:sz w:val="32"/>
          <w:szCs w:val="32"/>
          <w:highlight w:val="none"/>
          <w:u w:val="single"/>
        </w:rPr>
      </w:pPr>
      <w:r>
        <w:rPr>
          <w:rFonts w:hint="eastAsia" w:ascii="黑体" w:hAnsi="Calibri" w:eastAsia="黑体"/>
          <w:color w:val="000000"/>
          <w:sz w:val="32"/>
          <w:szCs w:val="32"/>
          <w:highlight w:val="none"/>
        </w:rPr>
        <w:tab/>
      </w:r>
      <w:r>
        <w:rPr>
          <w:rFonts w:hint="eastAsia" w:ascii="黑体" w:eastAsia="黑体"/>
          <w:color w:val="000000"/>
          <w:sz w:val="32"/>
          <w:szCs w:val="32"/>
          <w:highlight w:val="none"/>
        </w:rPr>
        <w:t xml:space="preserve">签订时间：</w:t>
      </w:r>
      <w:r>
        <w:rPr>
          <w:rFonts w:hint="eastAsia" w:ascii="黑体" w:eastAsia="黑体"/>
          <w:color w:val="000000"/>
          <w:sz w:val="32"/>
          <w:szCs w:val="32"/>
          <w:highlight w:val="none"/>
          <w:u w:val="single"/>
        </w:rPr>
        <w:t xml:space="preserve">                                     </w:t>
      </w:r>
      <w:r>
        <w:rPr>
          <w:rFonts w:ascii="黑体" w:hAnsi="Calibri" w:eastAsia="黑体"/>
          <w:color w:val="000000"/>
          <w:sz w:val="32"/>
          <w:szCs w:val="32"/>
          <w:highlight w:val="none"/>
          <w:u w:val="single"/>
        </w:rPr>
      </w:r>
      <w:r/>
    </w:p>
    <w:p>
      <w:pPr>
        <w:pStyle w:val="769"/>
        <w:ind w:firstLine="495"/>
        <w:spacing w:before="120" w:after="120" w:line="360" w:lineRule="auto"/>
        <w:rPr>
          <w:rFonts w:hAnsi="宋体"/>
          <w:color w:val="000000"/>
          <w:sz w:val="24"/>
          <w:szCs w:val="24"/>
          <w:highlight w:val="none"/>
        </w:rPr>
      </w:pPr>
      <w:r>
        <w:rPr>
          <w:rFonts w:hAnsi="宋体"/>
          <w:color w:val="000000"/>
          <w:sz w:val="24"/>
          <w:szCs w:val="24"/>
          <w:highlight w:val="none"/>
        </w:rPr>
      </w:r>
      <w:r/>
    </w:p>
    <w:p>
      <w:pPr>
        <w:pStyle w:val="769"/>
        <w:ind w:firstLine="495"/>
        <w:spacing w:before="120" w:after="120" w:line="360" w:lineRule="auto"/>
        <w:rPr>
          <w:rFonts w:hAnsi="宋体"/>
          <w:color w:val="000000"/>
          <w:sz w:val="24"/>
          <w:szCs w:val="24"/>
          <w:highlight w:val="none"/>
        </w:rPr>
      </w:pPr>
      <w:r>
        <w:rPr>
          <w:rFonts w:hAnsi="宋体"/>
          <w:color w:val="000000"/>
          <w:sz w:val="24"/>
          <w:szCs w:val="24"/>
          <w:highlight w:val="none"/>
        </w:rPr>
      </w:r>
      <w:r/>
    </w:p>
    <w:p>
      <w:pPr>
        <w:pStyle w:val="769"/>
        <w:spacing w:before="120" w:after="120" w:line="360" w:lineRule="auto"/>
        <w:rPr>
          <w:rFonts w:hAnsi="宋体"/>
          <w:color w:val="000000"/>
          <w:sz w:val="24"/>
          <w:szCs w:val="24"/>
          <w:highlight w:val="none"/>
        </w:rPr>
      </w:pPr>
      <w:r>
        <w:rPr>
          <w:rFonts w:hAnsi="宋体"/>
          <w:color w:val="000000"/>
          <w:sz w:val="24"/>
          <w:szCs w:val="24"/>
          <w:highlight w:val="none"/>
        </w:rPr>
      </w:r>
      <w:r/>
    </w:p>
    <w:p>
      <w:pPr>
        <w:pStyle w:val="769"/>
        <w:ind w:firstLine="495"/>
        <w:jc w:val="center"/>
        <w:spacing w:before="120" w:after="120" w:line="360" w:lineRule="auto"/>
        <w:rPr>
          <w:rFonts w:hAnsi="宋体"/>
          <w:color w:val="000000"/>
          <w:szCs w:val="21"/>
          <w:highlight w:val="none"/>
        </w:rPr>
      </w:pPr>
      <w:r>
        <w:rPr>
          <w:rFonts w:hint="eastAsia" w:hAnsi="宋体"/>
          <w:color w:val="000000"/>
          <w:szCs w:val="21"/>
          <w:highlight w:val="none"/>
        </w:rPr>
        <w:t xml:space="preserve">江苏开放大学桥林校区办公桌椅采购</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合同</w:t>
      </w:r>
      <w:r>
        <w:rPr>
          <w:rFonts w:hAnsi="宋体"/>
          <w:color w:val="000000"/>
          <w:szCs w:val="21"/>
          <w:highlight w:val="none"/>
        </w:rPr>
      </w:r>
      <w:r/>
    </w:p>
    <w:p>
      <w:pPr>
        <w:pStyle w:val="769"/>
        <w:ind w:firstLine="495"/>
        <w:spacing w:before="120" w:after="120" w:line="360" w:lineRule="auto"/>
        <w:rPr>
          <w:rFonts w:hAnsi="宋体"/>
          <w:b/>
          <w:color w:val="000000"/>
          <w:szCs w:val="21"/>
          <w:highlight w:val="none"/>
        </w:rPr>
      </w:pPr>
      <w:r>
        <w:rPr>
          <w:rFonts w:hint="eastAsia" w:hAnsi="宋体"/>
          <w:color w:val="000000"/>
          <w:szCs w:val="21"/>
          <w:highlight w:val="none"/>
        </w:rPr>
        <w:t xml:space="preserve">根据《中华人民共和国政府采购法》《中华人民共和国民法典》等法律、法规规定，按照江苏开放大学</w:t>
      </w:r>
      <w:r>
        <w:rPr>
          <w:rFonts w:hint="eastAsia" w:hAnsi="宋体"/>
          <w:color w:val="000000"/>
          <w:szCs w:val="21"/>
          <w:highlight w:val="none"/>
          <w:u w:val="single"/>
        </w:rPr>
        <w:t xml:space="preserve"> 江苏开放大学桥林校区办公桌椅采购 </w:t>
      </w:r>
      <w:r>
        <w:rPr>
          <w:rFonts w:hAnsi="宋体"/>
          <w:color w:val="000000"/>
          <w:szCs w:val="21"/>
          <w:highlight w:val="none"/>
          <w:u w:val="single"/>
        </w:rPr>
        <w:t xml:space="preserve">  </w:t>
      </w:r>
      <w:r>
        <w:rPr>
          <w:rFonts w:hint="eastAsia" w:hAnsi="宋体"/>
          <w:color w:val="000000"/>
          <w:szCs w:val="21"/>
          <w:highlight w:val="none"/>
          <w:u w:val="single"/>
        </w:rPr>
        <w:t xml:space="preserve">（项目编号）</w:t>
      </w:r>
      <w:r>
        <w:rPr>
          <w:rFonts w:hint="eastAsia" w:hAnsi="宋体"/>
          <w:color w:val="000000"/>
          <w:szCs w:val="21"/>
          <w:highlight w:val="none"/>
        </w:rPr>
        <w:t xml:space="preserve">招标（采购）文件、乙方投标（响应）文件条款和中标（成交）人承诺等，甲方向乙方购置相关货物，</w:t>
      </w:r>
      <w:r>
        <w:rPr>
          <w:rFonts w:hAnsi="宋体"/>
          <w:color w:val="000000"/>
          <w:szCs w:val="21"/>
          <w:highlight w:val="none"/>
        </w:rPr>
        <w:t xml:space="preserve">双方</w:t>
      </w:r>
      <w:r>
        <w:rPr>
          <w:rFonts w:hint="eastAsia" w:hAnsi="宋体"/>
          <w:color w:val="000000"/>
          <w:szCs w:val="21"/>
          <w:highlight w:val="none"/>
        </w:rPr>
        <w:t xml:space="preserve">同意按下述条款</w:t>
      </w:r>
      <w:r>
        <w:rPr>
          <w:rFonts w:hAnsi="宋体"/>
          <w:color w:val="000000"/>
          <w:szCs w:val="21"/>
          <w:highlight w:val="none"/>
        </w:rPr>
        <w:t xml:space="preserve">签</w:t>
      </w:r>
      <w:r>
        <w:rPr>
          <w:rFonts w:hint="eastAsia" w:hAnsi="宋体"/>
          <w:color w:val="000000"/>
          <w:szCs w:val="21"/>
          <w:highlight w:val="none"/>
        </w:rPr>
        <w:t xml:space="preserve">订</w:t>
      </w:r>
      <w:r>
        <w:rPr>
          <w:rFonts w:hAnsi="宋体"/>
          <w:color w:val="000000"/>
          <w:szCs w:val="21"/>
          <w:highlight w:val="none"/>
        </w:rPr>
        <w:t xml:space="preserve">本合同</w:t>
      </w:r>
      <w:r>
        <w:rPr>
          <w:rFonts w:hint="eastAsia" w:hAnsi="宋体"/>
          <w:color w:val="000000"/>
          <w:szCs w:val="21"/>
          <w:highlight w:val="none"/>
        </w:rPr>
        <w:t xml:space="preserve">，并共同遵守</w:t>
      </w:r>
      <w:r>
        <w:rPr>
          <w:rFonts w:hAnsi="宋体"/>
          <w:color w:val="000000"/>
          <w:szCs w:val="21"/>
          <w:highlight w:val="none"/>
        </w:rPr>
        <w:t xml:space="preserve">。</w:t>
      </w:r>
      <w:r>
        <w:rPr>
          <w:rFonts w:hAnsi="宋体"/>
          <w:b/>
          <w:color w:val="000000"/>
          <w:szCs w:val="21"/>
          <w:highlight w:val="none"/>
        </w:rPr>
      </w:r>
      <w:r/>
    </w:p>
    <w:p>
      <w:pPr>
        <w:pStyle w:val="769"/>
        <w:ind w:firstLine="442"/>
        <w:spacing w:before="120" w:after="120" w:line="360" w:lineRule="auto"/>
        <w:rPr>
          <w:rFonts w:hAnsi="宋体"/>
          <w:b/>
          <w:color w:val="000000"/>
          <w:szCs w:val="21"/>
          <w:highlight w:val="none"/>
        </w:rPr>
      </w:pPr>
      <w:r>
        <w:rPr>
          <w:rFonts w:hAnsi="宋体"/>
          <w:b/>
          <w:color w:val="000000"/>
          <w:szCs w:val="21"/>
          <w:highlight w:val="none"/>
        </w:rPr>
        <w:t xml:space="preserve">一、</w:t>
      </w:r>
      <w:r>
        <w:rPr>
          <w:rFonts w:hint="eastAsia" w:hAnsi="宋体"/>
          <w:b/>
          <w:color w:val="000000"/>
          <w:szCs w:val="21"/>
          <w:highlight w:val="none"/>
        </w:rPr>
        <w:t xml:space="preserve">货物明细</w:t>
      </w:r>
      <w:r>
        <w:rPr>
          <w:rFonts w:hAnsi="宋体"/>
          <w:b/>
          <w:color w:val="000000"/>
          <w:szCs w:val="21"/>
          <w:highlight w:val="none"/>
        </w:rPr>
      </w:r>
      <w:r/>
    </w:p>
    <w:p>
      <w:pPr>
        <w:pStyle w:val="769"/>
        <w:ind w:firstLine="440"/>
        <w:spacing w:before="120" w:after="120" w:line="360" w:lineRule="auto"/>
        <w:rPr>
          <w:rFonts w:hAnsi="宋体"/>
          <w:color w:val="000000"/>
          <w:szCs w:val="21"/>
          <w:highlight w:val="none"/>
        </w:rPr>
      </w:pPr>
      <w:r>
        <w:rPr>
          <w:rFonts w:hint="eastAsia" w:hAnsi="宋体"/>
          <w:color w:val="000000"/>
          <w:szCs w:val="21"/>
          <w:highlight w:val="none"/>
        </w:rPr>
        <w:t xml:space="preserve">乙方负责向甲方提供以下货物：</w:t>
      </w:r>
      <w:r>
        <w:rPr>
          <w:rFonts w:hAnsi="宋体"/>
          <w:color w:val="000000"/>
          <w:szCs w:val="21"/>
          <w:highlight w:val="none"/>
        </w:rPr>
      </w:r>
      <w:r/>
    </w:p>
    <w:tbl>
      <w:tblPr>
        <w:tblW w:w="9354"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766"/>
        <w:gridCol w:w="2203"/>
        <w:gridCol w:w="851"/>
        <w:gridCol w:w="1417"/>
        <w:gridCol w:w="1134"/>
        <w:gridCol w:w="1259"/>
      </w:tblGrid>
      <w:tr>
        <w:trPr>
          <w:trHeight w:val="435"/>
        </w:trPr>
        <w:tc>
          <w:tcPr>
            <w:tcW w:w="724"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序号</w:t>
            </w:r>
            <w:r>
              <w:rPr>
                <w:rFonts w:ascii="宋体" w:hAnsi="宋体" w:eastAsia="宋体" w:cs="宋体"/>
                <w:color w:val="000000"/>
                <w:sz w:val="22"/>
                <w:szCs w:val="21"/>
                <w:highlight w:val="none"/>
                <w:lang w:val="zh-CN" w:eastAsia="zh-CN" w:bidi="zh-CN"/>
              </w:rPr>
            </w:r>
            <w:r/>
          </w:p>
        </w:tc>
        <w:tc>
          <w:tcPr>
            <w:tcW w:w="1766"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品 </w:t>
            </w:r>
            <w:r>
              <w:rPr>
                <w:rFonts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t xml:space="preserve">名</w:t>
            </w:r>
            <w:r>
              <w:rPr>
                <w:rFonts w:ascii="宋体" w:hAnsi="宋体" w:eastAsia="宋体" w:cs="宋体"/>
                <w:color w:val="000000"/>
                <w:sz w:val="22"/>
                <w:szCs w:val="21"/>
                <w:highlight w:val="none"/>
                <w:lang w:val="zh-CN" w:eastAsia="zh-CN" w:bidi="zh-CN"/>
              </w:rPr>
            </w:r>
            <w:r/>
          </w:p>
        </w:tc>
        <w:tc>
          <w:tcPr>
            <w:tcW w:w="2203"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型号规格</w:t>
            </w:r>
            <w:r>
              <w:rPr>
                <w:rFonts w:ascii="宋体" w:hAnsi="宋体" w:eastAsia="宋体" w:cs="宋体"/>
                <w:color w:val="000000"/>
                <w:sz w:val="22"/>
                <w:szCs w:val="21"/>
                <w:highlight w:val="none"/>
                <w:lang w:val="zh-CN" w:eastAsia="zh-CN" w:bidi="zh-CN"/>
              </w:rPr>
            </w:r>
            <w:r/>
          </w:p>
        </w:tc>
        <w:tc>
          <w:tcPr>
            <w:tcW w:w="851"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数量</w:t>
            </w:r>
            <w:r>
              <w:rPr>
                <w:rFonts w:ascii="宋体" w:hAnsi="宋体" w:eastAsia="宋体" w:cs="宋体"/>
                <w:color w:val="000000"/>
                <w:sz w:val="22"/>
                <w:szCs w:val="21"/>
                <w:highlight w:val="none"/>
                <w:lang w:val="zh-CN" w:eastAsia="zh-CN" w:bidi="zh-CN"/>
              </w:rPr>
            </w:r>
            <w:r/>
          </w:p>
        </w:tc>
        <w:tc>
          <w:tcPr>
            <w:tcW w:w="1417"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单 价</w:t>
            </w:r>
            <w:r>
              <w:rPr>
                <w:rFonts w:ascii="宋体" w:hAnsi="宋体" w:eastAsia="宋体" w:cs="宋体"/>
                <w:color w:val="000000"/>
                <w:sz w:val="22"/>
                <w:szCs w:val="21"/>
                <w:highlight w:val="none"/>
                <w:lang w:val="zh-CN" w:eastAsia="zh-CN" w:bidi="zh-CN"/>
              </w:rPr>
            </w:r>
            <w:r/>
          </w:p>
        </w:tc>
        <w:tc>
          <w:tcPr>
            <w:tcW w:w="1134"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总 价</w:t>
            </w:r>
            <w:r>
              <w:rPr>
                <w:rFonts w:ascii="宋体" w:hAnsi="宋体" w:eastAsia="宋体" w:cs="宋体"/>
                <w:color w:val="000000"/>
                <w:sz w:val="22"/>
                <w:szCs w:val="21"/>
                <w:highlight w:val="none"/>
                <w:lang w:val="zh-CN" w:eastAsia="zh-CN" w:bidi="zh-CN"/>
              </w:rPr>
            </w:r>
            <w:r/>
          </w:p>
        </w:tc>
        <w:tc>
          <w:tcPr>
            <w:tcW w:w="1259"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免费质保期</w:t>
            </w:r>
            <w:r>
              <w:rPr>
                <w:rFonts w:ascii="宋体" w:hAnsi="宋体" w:eastAsia="宋体" w:cs="宋体"/>
                <w:color w:val="000000"/>
                <w:sz w:val="22"/>
                <w:szCs w:val="21"/>
                <w:highlight w:val="none"/>
                <w:lang w:val="zh-CN" w:eastAsia="zh-CN" w:bidi="zh-CN"/>
              </w:rPr>
            </w:r>
            <w:r/>
          </w:p>
        </w:tc>
      </w:tr>
      <w:tr>
        <w:trPr>
          <w:trHeight w:val="555"/>
        </w:trPr>
        <w:tc>
          <w:tcPr>
            <w:tcW w:w="724"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1</w:t>
            </w:r>
            <w:r>
              <w:rPr>
                <w:rFonts w:ascii="宋体" w:hAnsi="宋体" w:eastAsia="宋体" w:cs="宋体"/>
                <w:color w:val="000000"/>
                <w:sz w:val="22"/>
                <w:szCs w:val="21"/>
                <w:highlight w:val="none"/>
                <w:lang w:val="zh-CN" w:eastAsia="zh-CN" w:bidi="zh-CN"/>
              </w:rPr>
            </w:r>
            <w:r/>
          </w:p>
        </w:tc>
        <w:tc>
          <w:tcPr>
            <w:tcW w:w="1766"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2203"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851"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417"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134"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259"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537"/>
        </w:trPr>
        <w:tc>
          <w:tcPr>
            <w:tcW w:w="724"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2</w:t>
            </w:r>
            <w:r>
              <w:rPr>
                <w:rFonts w:ascii="宋体" w:hAnsi="宋体" w:eastAsia="宋体" w:cs="宋体"/>
                <w:color w:val="000000"/>
                <w:sz w:val="22"/>
                <w:szCs w:val="21"/>
                <w:highlight w:val="none"/>
                <w:lang w:val="zh-CN" w:eastAsia="zh-CN" w:bidi="zh-CN"/>
              </w:rPr>
            </w:r>
            <w:r/>
          </w:p>
        </w:tc>
        <w:tc>
          <w:tcPr>
            <w:tcW w:w="1766"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2203"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851"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417"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134"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259"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615"/>
        </w:trPr>
        <w:tc>
          <w:tcPr>
            <w:tcW w:w="724"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合计</w:t>
            </w:r>
            <w:r>
              <w:rPr>
                <w:rFonts w:ascii="宋体" w:hAnsi="宋体" w:eastAsia="宋体" w:cs="宋体"/>
                <w:color w:val="000000"/>
                <w:sz w:val="22"/>
                <w:szCs w:val="21"/>
                <w:highlight w:val="none"/>
                <w:lang w:val="zh-CN" w:eastAsia="zh-CN" w:bidi="zh-CN"/>
              </w:rPr>
            </w:r>
            <w:r/>
          </w:p>
        </w:tc>
        <w:tc>
          <w:tcPr>
            <w:tcW w:w="1766"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2203"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851"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417"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134"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259" w:type="dxa"/>
            <w:vAlign w:val="top"/>
            <w:textDirection w:val="lrTb"/>
            <w:noWrap w:val="false"/>
          </w:tcPr>
          <w:p>
            <w:pPr>
              <w:pStyle w:val="769"/>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bl>
    <w:p>
      <w:pPr>
        <w:pStyle w:val="769"/>
        <w:ind w:firstLine="440"/>
        <w:spacing w:before="120" w:after="120" w:line="360" w:lineRule="auto"/>
        <w:rPr>
          <w:rFonts w:hAnsi="宋体"/>
          <w:color w:val="000000"/>
          <w:szCs w:val="21"/>
          <w:highlight w:val="none"/>
        </w:rPr>
      </w:pPr>
      <w:r>
        <w:rPr>
          <w:rFonts w:hint="eastAsia" w:hAnsi="宋体"/>
          <w:color w:val="000000"/>
          <w:szCs w:val="21"/>
          <w:highlight w:val="none"/>
        </w:rPr>
        <w:t xml:space="preserve">（注：表格可视情况增加）</w:t>
      </w:r>
      <w:r>
        <w:rPr>
          <w:rFonts w:hAnsi="宋体"/>
          <w:color w:val="000000"/>
          <w:szCs w:val="21"/>
          <w:highlight w:val="none"/>
        </w:rPr>
      </w:r>
      <w:r/>
    </w:p>
    <w:p>
      <w:pPr>
        <w:pStyle w:val="769"/>
        <w:ind w:firstLine="442"/>
        <w:spacing w:before="120" w:after="120" w:line="360" w:lineRule="auto"/>
        <w:rPr>
          <w:rFonts w:hAnsi="宋体"/>
          <w:b/>
          <w:color w:val="000000"/>
          <w:szCs w:val="21"/>
          <w:highlight w:val="none"/>
        </w:rPr>
      </w:pPr>
      <w:r>
        <w:rPr>
          <w:rFonts w:hAnsi="宋体"/>
          <w:b/>
          <w:color w:val="000000"/>
          <w:szCs w:val="21"/>
          <w:highlight w:val="none"/>
        </w:rPr>
        <w:t xml:space="preserve">二、金额</w:t>
      </w:r>
      <w:r>
        <w:rPr>
          <w:rFonts w:hint="eastAsia" w:hAnsi="宋体"/>
          <w:b/>
          <w:color w:val="000000"/>
          <w:szCs w:val="21"/>
          <w:highlight w:val="none"/>
        </w:rPr>
        <w:t xml:space="preserve">与支付</w:t>
      </w:r>
      <w:r>
        <w:rPr>
          <w:rFonts w:hAnsi="宋体"/>
          <w:b/>
          <w:color w:val="000000"/>
          <w:szCs w:val="21"/>
          <w:highlight w:val="none"/>
        </w:rPr>
      </w:r>
      <w:r/>
    </w:p>
    <w:p>
      <w:pPr>
        <w:pStyle w:val="769"/>
        <w:ind w:firstLine="440"/>
        <w:spacing w:before="120" w:after="120" w:line="360" w:lineRule="auto"/>
        <w:rPr>
          <w:rFonts w:hAnsi="宋体"/>
          <w:color w:val="000000"/>
          <w:szCs w:val="21"/>
          <w:highlight w:val="none"/>
          <w:u w:val="single"/>
        </w:rPr>
      </w:pPr>
      <w:r>
        <w:rPr>
          <w:rFonts w:hAnsi="宋体"/>
          <w:color w:val="000000"/>
          <w:szCs w:val="21"/>
          <w:highlight w:val="none"/>
        </w:rPr>
        <w:t xml:space="preserve">1.本合同</w:t>
      </w:r>
      <w:r>
        <w:rPr>
          <w:rFonts w:hint="eastAsia" w:hAnsi="宋体"/>
          <w:color w:val="000000"/>
          <w:szCs w:val="21"/>
          <w:highlight w:val="none"/>
        </w:rPr>
        <w:t xml:space="preserve">总</w:t>
      </w:r>
      <w:r>
        <w:rPr>
          <w:rFonts w:hAnsi="宋体"/>
          <w:color w:val="000000"/>
          <w:szCs w:val="21"/>
          <w:highlight w:val="none"/>
        </w:rPr>
        <w:t xml:space="preserve">金额为</w:t>
      </w:r>
      <w:r>
        <w:rPr>
          <w:rFonts w:hint="eastAsia" w:hAnsi="宋体"/>
          <w:color w:val="000000"/>
          <w:szCs w:val="21"/>
          <w:highlight w:val="none"/>
        </w:rPr>
        <w:t xml:space="preserve">人民币</w:t>
      </w:r>
      <w:r>
        <w:rPr>
          <w:rFonts w:hAnsi="宋体"/>
          <w:color w:val="000000"/>
          <w:szCs w:val="21"/>
          <w:highlight w:val="none"/>
        </w:rPr>
        <w:t xml:space="preserve">（大写）：</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元（小写：</w:t>
      </w:r>
      <w:r>
        <w:rPr>
          <w:rFonts w:hAnsi="宋体"/>
          <w:color w:val="000000"/>
          <w:szCs w:val="21"/>
          <w:highlight w:val="none"/>
          <w:u w:val="single"/>
        </w:rPr>
        <w:t xml:space="preserve">                </w:t>
      </w:r>
      <w:r>
        <w:rPr>
          <w:rFonts w:hAnsi="宋体"/>
          <w:color w:val="000000"/>
          <w:szCs w:val="21"/>
          <w:highlight w:val="none"/>
        </w:rPr>
        <w:t xml:space="preserve">元</w:t>
      </w:r>
      <w:r>
        <w:rPr>
          <w:rFonts w:hint="eastAsia" w:hAnsi="宋体"/>
          <w:color w:val="000000"/>
          <w:szCs w:val="21"/>
          <w:highlight w:val="none"/>
        </w:rPr>
        <w:t xml:space="preserve">）</w:t>
      </w:r>
      <w:r>
        <w:rPr>
          <w:rFonts w:hAnsi="宋体"/>
          <w:color w:val="000000"/>
          <w:szCs w:val="21"/>
          <w:highlight w:val="none"/>
        </w:rPr>
        <w:t xml:space="preserve">。</w:t>
      </w:r>
      <w:r>
        <w:rPr>
          <w:rFonts w:hAnsi="宋体"/>
          <w:color w:val="000000"/>
          <w:szCs w:val="21"/>
          <w:highlight w:val="none"/>
          <w:u w:val="single"/>
        </w:rPr>
      </w:r>
      <w:r/>
    </w:p>
    <w:p>
      <w:pPr>
        <w:pStyle w:val="769"/>
        <w:ind w:firstLine="440"/>
        <w:spacing w:before="120" w:after="120" w:line="360" w:lineRule="auto"/>
        <w:rPr>
          <w:rFonts w:hAnsi="宋体"/>
          <w:color w:val="000000"/>
          <w:szCs w:val="21"/>
          <w:highlight w:val="none"/>
        </w:rPr>
      </w:pPr>
      <w:r>
        <w:rPr>
          <w:rFonts w:hint="eastAsia" w:hAnsi="宋体"/>
          <w:color w:val="000000"/>
          <w:szCs w:val="21"/>
          <w:highlight w:val="none"/>
        </w:rPr>
        <w:t xml:space="preserve">2.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int="eastAsia" w:hAnsi="宋体"/>
          <w:color w:val="000000"/>
          <w:szCs w:val="21"/>
          <w:highlight w:val="none"/>
          <w:lang w:val="en-US"/>
        </w:rPr>
        <w:t xml:space="preserve">3.</w:t>
      </w:r>
      <w:r>
        <w:rPr>
          <w:rFonts w:hint="eastAsia" w:hAnsi="宋体"/>
          <w:color w:val="000000"/>
          <w:szCs w:val="21"/>
          <w:highlight w:val="none"/>
        </w:rPr>
        <w:t xml:space="preserve">本项目所涉及的各类配套材料、配件、辅材、无线设备电池等需投标单位自行考虑，闭口包干，招标人不再增加任何费用，由于对本项目建设内容理解缺失导致的费用增加由投标人自行承担。</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int="eastAsia" w:hAnsi="宋体"/>
          <w:color w:val="000000"/>
          <w:szCs w:val="21"/>
          <w:highlight w:val="none"/>
          <w:lang w:val="en-US"/>
        </w:rPr>
        <w:t xml:space="preserve">4</w:t>
      </w:r>
      <w:r>
        <w:rPr>
          <w:rFonts w:hAnsi="宋体"/>
          <w:color w:val="000000"/>
          <w:szCs w:val="21"/>
          <w:highlight w:val="none"/>
        </w:rPr>
        <w:t xml:space="preserve">.</w:t>
      </w:r>
      <w:r>
        <w:rPr>
          <w:rFonts w:hint="eastAsia" w:hAnsi="宋体"/>
          <w:color w:val="000000"/>
          <w:szCs w:val="21"/>
          <w:highlight w:val="none"/>
        </w:rPr>
        <w:t xml:space="preserve">由甲方按照下列程序付款：</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lang w:val="en-US"/>
        </w:rPr>
        <w:t xml:space="preserve">                     </w:t>
      </w:r>
      <w:r>
        <w:rPr>
          <w:rFonts w:hAnsi="宋体"/>
          <w:color w:val="000000"/>
          <w:szCs w:val="21"/>
          <w:highlight w:val="none"/>
        </w:rPr>
      </w:r>
      <w:r/>
    </w:p>
    <w:p>
      <w:pPr>
        <w:pStyle w:val="769"/>
        <w:ind w:firstLine="440"/>
        <w:spacing w:before="120" w:after="120" w:line="360" w:lineRule="auto"/>
        <w:rPr>
          <w:rFonts w:hAnsi="宋体"/>
          <w:b/>
          <w:color w:val="000000"/>
          <w:szCs w:val="21"/>
          <w:highlight w:val="none"/>
        </w:rPr>
      </w:pPr>
      <w:r>
        <w:rPr>
          <w:rFonts w:hint="eastAsia" w:hAnsi="宋体"/>
          <w:b/>
          <w:color w:val="000000"/>
          <w:szCs w:val="21"/>
          <w:highlight w:val="none"/>
        </w:rPr>
        <w:t xml:space="preserve">三</w:t>
      </w:r>
      <w:r>
        <w:rPr>
          <w:rFonts w:hAnsi="宋体"/>
          <w:b/>
          <w:color w:val="000000"/>
          <w:szCs w:val="21"/>
          <w:highlight w:val="none"/>
        </w:rPr>
        <w:t xml:space="preserve">、履约保证金</w:t>
      </w:r>
      <w:r>
        <w:rPr>
          <w:rFonts w:hAnsi="宋体"/>
          <w:b/>
          <w:color w:val="000000"/>
          <w:szCs w:val="21"/>
          <w:highlight w:val="none"/>
        </w:rPr>
      </w:r>
      <w:r/>
    </w:p>
    <w:p>
      <w:pPr>
        <w:pStyle w:val="761"/>
        <w:ind w:firstLine="440"/>
        <w:jc w:val="both"/>
        <w:spacing w:before="120" w:after="120" w:line="360" w:lineRule="auto"/>
        <w:rPr>
          <w:color w:val="000000"/>
          <w:szCs w:val="21"/>
          <w:highlight w:val="none"/>
        </w:rPr>
      </w:pPr>
      <w:r>
        <w:rPr>
          <w:rFonts w:hint="eastAsia"/>
          <w:b/>
          <w:color w:val="000000"/>
          <w:szCs w:val="21"/>
          <w:highlight w:val="none"/>
        </w:rPr>
        <w:t xml:space="preserve">无</w:t>
      </w:r>
      <w:r>
        <w:rPr>
          <w:color w:val="000000"/>
          <w:szCs w:val="21"/>
          <w:highlight w:val="none"/>
        </w:rPr>
      </w:r>
      <w:r/>
    </w:p>
    <w:p>
      <w:pPr>
        <w:pStyle w:val="756"/>
        <w:ind w:firstLine="442"/>
        <w:spacing w:before="120" w:after="120" w:line="360" w:lineRule="auto"/>
        <w:rPr>
          <w:b/>
          <w:color w:val="000000"/>
          <w:szCs w:val="21"/>
          <w:highlight w:val="none"/>
        </w:rPr>
      </w:pPr>
      <w:r>
        <w:rPr>
          <w:rFonts w:hint="eastAsia"/>
          <w:b/>
          <w:color w:val="000000"/>
          <w:szCs w:val="21"/>
          <w:highlight w:val="none"/>
        </w:rPr>
        <w:t xml:space="preserve">四、转包或分包</w:t>
      </w:r>
      <w:r>
        <w:rPr>
          <w:b/>
          <w:color w:val="000000"/>
          <w:szCs w:val="21"/>
          <w:highlight w:val="none"/>
        </w:rPr>
      </w:r>
      <w:r/>
    </w:p>
    <w:p>
      <w:pPr>
        <w:pStyle w:val="756"/>
        <w:ind w:firstLine="440"/>
        <w:spacing w:before="120" w:after="120"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本合同范围的货物应由乙方直接供应，不得转让他人供应。</w:t>
      </w:r>
      <w:r>
        <w:rPr>
          <w:color w:val="000000"/>
          <w:szCs w:val="21"/>
          <w:highlight w:val="none"/>
        </w:rPr>
      </w:r>
      <w:r/>
    </w:p>
    <w:p>
      <w:pPr>
        <w:pStyle w:val="756"/>
        <w:ind w:firstLine="440"/>
        <w:spacing w:before="120" w:after="120"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除非得到甲方的书面同意，乙方不得部分分包给他人供应。</w:t>
      </w:r>
      <w:r>
        <w:rPr>
          <w:color w:val="000000"/>
          <w:szCs w:val="21"/>
          <w:highlight w:val="none"/>
        </w:rPr>
      </w:r>
      <w:r/>
    </w:p>
    <w:p>
      <w:pPr>
        <w:pStyle w:val="756"/>
        <w:ind w:firstLine="440"/>
        <w:spacing w:before="120" w:after="120"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如有转让和未经甲方同意的分包行为，甲方有权终止合同。</w:t>
      </w:r>
      <w:r>
        <w:rPr>
          <w:color w:val="000000"/>
          <w:szCs w:val="21"/>
          <w:highlight w:val="none"/>
        </w:rPr>
      </w:r>
      <w:r/>
    </w:p>
    <w:p>
      <w:pPr>
        <w:pStyle w:val="769"/>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五</w:t>
      </w:r>
      <w:r>
        <w:rPr>
          <w:rFonts w:hAnsi="宋体"/>
          <w:b/>
          <w:color w:val="000000"/>
          <w:szCs w:val="21"/>
          <w:highlight w:val="none"/>
        </w:rPr>
        <w:t xml:space="preserve">、技术资料</w:t>
      </w:r>
      <w:r>
        <w:rPr>
          <w:rFonts w:hAnsi="宋体"/>
          <w:b/>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1.乙方应按招标</w:t>
      </w:r>
      <w:r>
        <w:rPr>
          <w:rFonts w:hint="eastAsia" w:hAnsi="宋体"/>
          <w:color w:val="000000"/>
          <w:szCs w:val="21"/>
          <w:highlight w:val="none"/>
        </w:rPr>
        <w:t xml:space="preserve">（采购）</w:t>
      </w:r>
      <w:r>
        <w:rPr>
          <w:rFonts w:hAnsi="宋体"/>
          <w:color w:val="000000"/>
          <w:szCs w:val="21"/>
          <w:highlight w:val="none"/>
        </w:rPr>
        <w:t xml:space="preserve">文件规定的时间向甲方提供有关使用货物</w:t>
      </w:r>
      <w:r>
        <w:rPr>
          <w:rFonts w:hint="eastAsia" w:hAnsi="宋体"/>
          <w:color w:val="000000"/>
          <w:szCs w:val="21"/>
          <w:highlight w:val="none"/>
        </w:rPr>
        <w:t xml:space="preserve">的</w:t>
      </w:r>
      <w:r>
        <w:rPr>
          <w:rFonts w:hAnsi="宋体"/>
          <w:color w:val="000000"/>
          <w:szCs w:val="21"/>
          <w:highlight w:val="none"/>
        </w:rPr>
        <w:t xml:space="preserve">技术资料。</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Cs w:val="21"/>
          <w:highlight w:val="none"/>
        </w:rPr>
      </w:r>
      <w:r/>
    </w:p>
    <w:p>
      <w:pPr>
        <w:pStyle w:val="769"/>
        <w:ind w:firstLine="378"/>
        <w:spacing w:before="120" w:after="120" w:line="360" w:lineRule="auto"/>
        <w:rPr>
          <w:rFonts w:hAnsi="宋体"/>
          <w:b/>
          <w:color w:val="000000"/>
          <w:szCs w:val="21"/>
          <w:highlight w:val="none"/>
        </w:rPr>
      </w:pPr>
      <w:r>
        <w:rPr>
          <w:rFonts w:hint="eastAsia" w:hAnsi="宋体"/>
          <w:b/>
          <w:color w:val="000000"/>
          <w:szCs w:val="21"/>
          <w:highlight w:val="none"/>
        </w:rPr>
        <w:t xml:space="preserve">六</w:t>
      </w:r>
      <w:r>
        <w:rPr>
          <w:rFonts w:hAnsi="宋体"/>
          <w:b/>
          <w:color w:val="000000"/>
          <w:szCs w:val="21"/>
          <w:highlight w:val="none"/>
        </w:rPr>
        <w:t xml:space="preserve">、知识产权</w:t>
      </w:r>
      <w:r>
        <w:rPr>
          <w:rFonts w:hAnsi="宋体"/>
          <w:b/>
          <w:color w:val="000000"/>
          <w:szCs w:val="21"/>
          <w:highlight w:val="none"/>
        </w:rPr>
      </w:r>
      <w:r/>
    </w:p>
    <w:p>
      <w:pPr>
        <w:pStyle w:val="756"/>
        <w:ind w:firstLine="440"/>
        <w:spacing w:before="120" w:after="120" w:line="360" w:lineRule="auto"/>
        <w:rPr>
          <w:color w:val="000000"/>
          <w:szCs w:val="21"/>
          <w:highlight w:val="none"/>
        </w:rPr>
      </w:pPr>
      <w:r>
        <w:rPr>
          <w:color w:val="000000"/>
          <w:szCs w:val="21"/>
          <w:highlight w:val="none"/>
        </w:rPr>
        <w:t xml:space="preserve">乙</w:t>
      </w:r>
      <w:r>
        <w:rPr>
          <w:rFonts w:hint="eastAsia"/>
          <w:color w:val="000000"/>
          <w:szCs w:val="21"/>
          <w:highlight w:val="none"/>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rPr>
          <w:color w:val="000000"/>
          <w:szCs w:val="21"/>
          <w:highlight w:val="none"/>
        </w:rPr>
      </w:r>
      <w:r/>
    </w:p>
    <w:p>
      <w:pPr>
        <w:pStyle w:val="769"/>
        <w:ind w:firstLine="442"/>
        <w:spacing w:before="120" w:after="120" w:line="360" w:lineRule="auto"/>
        <w:rPr>
          <w:rFonts w:hAnsi="宋体"/>
          <w:color w:val="000000"/>
          <w:szCs w:val="21"/>
          <w:highlight w:val="none"/>
          <w:u w:val="single"/>
        </w:rPr>
      </w:pPr>
      <w:r>
        <w:rPr>
          <w:rFonts w:hint="eastAsia" w:hAnsi="宋体"/>
          <w:b/>
          <w:color w:val="000000"/>
          <w:szCs w:val="21"/>
          <w:highlight w:val="none"/>
        </w:rPr>
        <w:t xml:space="preserve">七</w:t>
      </w:r>
      <w:r>
        <w:rPr>
          <w:rFonts w:hAnsi="宋体"/>
          <w:b/>
          <w:color w:val="000000"/>
          <w:szCs w:val="21"/>
          <w:highlight w:val="none"/>
        </w:rPr>
        <w:t xml:space="preserve">、产权担保</w:t>
      </w:r>
      <w:r>
        <w:rPr>
          <w:rFonts w:hAnsi="宋体"/>
          <w:color w:val="000000"/>
          <w:szCs w:val="21"/>
          <w:highlight w:val="none"/>
          <w:u w:val="singl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乙方保证所交付的货物的所有权完全属于乙方且无任何抵押、查封等产权瑕疵。</w:t>
      </w:r>
      <w:r>
        <w:rPr>
          <w:rFonts w:hAnsi="宋体"/>
          <w:color w:val="000000"/>
          <w:szCs w:val="21"/>
          <w:highlight w:val="none"/>
        </w:rPr>
      </w:r>
      <w:r/>
    </w:p>
    <w:p>
      <w:pPr>
        <w:pStyle w:val="769"/>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八</w:t>
      </w:r>
      <w:r>
        <w:rPr>
          <w:rFonts w:hAnsi="宋体"/>
          <w:b/>
          <w:color w:val="000000"/>
          <w:szCs w:val="21"/>
          <w:highlight w:val="none"/>
        </w:rPr>
        <w:t xml:space="preserve">、交货期、交货方式及交货地点</w:t>
      </w:r>
      <w:r>
        <w:rPr>
          <w:rFonts w:hAnsi="宋体"/>
          <w:b/>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乙方交付的货物应当完全符合本合同或招标（采购）文件所规定的货物数量和规格要求。乙方不得少交或者多交货物。乙方提供的货物不符合招标（采购）文件、投标（响应）文件和合同规定的，甲方有权拒收货物，由此产生的一切损失，由乙方承担。</w:t>
      </w:r>
      <w:r>
        <w:rPr>
          <w:rFonts w:hAnsi="宋体"/>
          <w:color w:val="000000"/>
          <w:szCs w:val="21"/>
          <w:highlight w:val="none"/>
        </w:rPr>
      </w:r>
      <w:r/>
    </w:p>
    <w:p>
      <w:pPr>
        <w:pStyle w:val="769"/>
        <w:ind w:firstLine="440"/>
        <w:spacing w:before="120" w:after="120" w:line="360" w:lineRule="auto"/>
        <w:rPr>
          <w:rFonts w:hAnsi="宋体"/>
          <w:bCs/>
          <w:color w:val="000000"/>
          <w:szCs w:val="21"/>
          <w:highlight w:val="none"/>
        </w:rPr>
      </w:pPr>
      <w:r>
        <w:rPr>
          <w:rFonts w:hint="eastAsia" w:hAnsi="宋体"/>
          <w:bCs/>
          <w:color w:val="000000"/>
          <w:szCs w:val="21"/>
          <w:highlight w:val="none"/>
        </w:rPr>
        <w:t xml:space="preserve">2.</w:t>
      </w:r>
      <w:r>
        <w:rPr>
          <w:rFonts w:hAnsi="宋体"/>
          <w:bCs/>
          <w:color w:val="000000"/>
          <w:szCs w:val="21"/>
          <w:highlight w:val="none"/>
        </w:rPr>
        <w:t xml:space="preserve">交货期：</w:t>
      </w:r>
      <w:r>
        <w:rPr>
          <w:rFonts w:hAnsi="宋体"/>
          <w:color w:val="000000"/>
          <w:szCs w:val="21"/>
          <w:highlight w:val="none"/>
          <w:u w:val="single"/>
        </w:rPr>
        <w:t xml:space="preserve">                                                         </w:t>
      </w:r>
      <w:r>
        <w:rPr>
          <w:rFonts w:hAnsi="宋体"/>
          <w:bCs/>
          <w:color w:val="000000"/>
          <w:szCs w:val="21"/>
          <w:highlight w:val="none"/>
        </w:rPr>
      </w:r>
      <w:r/>
    </w:p>
    <w:p>
      <w:pPr>
        <w:pStyle w:val="769"/>
        <w:ind w:firstLine="440"/>
        <w:spacing w:before="120" w:after="120" w:line="360" w:lineRule="auto"/>
        <w:rPr>
          <w:rFonts w:hAnsi="宋体"/>
          <w:color w:val="000000"/>
          <w:szCs w:val="21"/>
          <w:highlight w:val="none"/>
          <w:u w:val="single"/>
        </w:rPr>
      </w:pPr>
      <w:r>
        <w:rPr>
          <w:rFonts w:hint="eastAsia" w:hAnsi="宋体"/>
          <w:bCs/>
          <w:color w:val="000000"/>
          <w:szCs w:val="21"/>
          <w:highlight w:val="none"/>
        </w:rPr>
        <w:t xml:space="preserve">3.</w:t>
      </w:r>
      <w:r>
        <w:rPr>
          <w:rFonts w:hAnsi="宋体"/>
          <w:bCs/>
          <w:color w:val="000000"/>
          <w:szCs w:val="21"/>
          <w:highlight w:val="none"/>
        </w:rPr>
        <w:t xml:space="preserve">交货方式：</w:t>
      </w:r>
      <w:r>
        <w:rPr>
          <w:rFonts w:hAnsi="宋体"/>
          <w:color w:val="000000"/>
          <w:szCs w:val="21"/>
          <w:highlight w:val="none"/>
          <w:u w:val="single"/>
        </w:rPr>
        <w:t xml:space="preserve">                                                        </w:t>
      </w:r>
      <w:r>
        <w:rPr>
          <w:rFonts w:hAnsi="宋体"/>
          <w:color w:val="000000"/>
          <w:szCs w:val="21"/>
          <w:highlight w:val="none"/>
          <w:u w:val="single"/>
        </w:rPr>
      </w:r>
      <w:r/>
    </w:p>
    <w:p>
      <w:pPr>
        <w:pStyle w:val="769"/>
        <w:ind w:firstLine="440"/>
        <w:spacing w:before="120" w:after="120" w:line="360" w:lineRule="auto"/>
        <w:rPr>
          <w:rFonts w:hAnsi="宋体"/>
          <w:color w:val="000000"/>
          <w:szCs w:val="21"/>
          <w:highlight w:val="none"/>
          <w:u w:val="single"/>
        </w:rPr>
      </w:pPr>
      <w:r>
        <w:rPr>
          <w:rFonts w:hint="eastAsia" w:hAnsi="宋体"/>
          <w:bCs/>
          <w:color w:val="000000"/>
          <w:szCs w:val="21"/>
          <w:highlight w:val="none"/>
        </w:rPr>
        <w:t xml:space="preserve">4.</w:t>
      </w:r>
      <w:r>
        <w:rPr>
          <w:rFonts w:hAnsi="宋体"/>
          <w:bCs/>
          <w:color w:val="000000"/>
          <w:szCs w:val="21"/>
          <w:highlight w:val="none"/>
        </w:rPr>
        <w:t xml:space="preserve">交货地点：</w:t>
      </w:r>
      <w:r>
        <w:rPr>
          <w:rFonts w:hAnsi="宋体"/>
          <w:color w:val="000000"/>
          <w:szCs w:val="21"/>
          <w:highlight w:val="none"/>
          <w:u w:val="single"/>
        </w:rPr>
        <w:t xml:space="preserve">                                                         </w:t>
      </w:r>
      <w:r>
        <w:rPr>
          <w:rFonts w:hAnsi="宋体"/>
          <w:color w:val="000000"/>
          <w:szCs w:val="21"/>
          <w:highlight w:val="none"/>
          <w:u w:val="single"/>
        </w:rPr>
      </w:r>
      <w:r/>
    </w:p>
    <w:p>
      <w:pPr>
        <w:pStyle w:val="769"/>
        <w:ind w:firstLine="440"/>
        <w:spacing w:before="120" w:after="120" w:line="360" w:lineRule="auto"/>
        <w:rPr>
          <w:rFonts w:hAnsi="宋体"/>
          <w:color w:val="000000"/>
          <w:szCs w:val="21"/>
          <w:highlight w:val="none"/>
          <w:u w:val="single"/>
        </w:rPr>
      </w:pPr>
      <w:r>
        <w:rPr>
          <w:rFonts w:hint="eastAsia" w:hAnsi="宋体"/>
          <w:color w:val="000000"/>
          <w:szCs w:val="21"/>
          <w:highlight w:val="none"/>
        </w:rPr>
        <w:t xml:space="preserve">5.甲方联系人：</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 电话：</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Ansi="宋体"/>
          <w:color w:val="000000"/>
          <w:szCs w:val="21"/>
          <w:highlight w:val="none"/>
          <w:u w:val="single"/>
        </w:rPr>
      </w:r>
      <w:r/>
    </w:p>
    <w:p>
      <w:pPr>
        <w:pStyle w:val="769"/>
        <w:ind w:firstLine="660"/>
        <w:spacing w:before="120" w:after="120" w:line="360" w:lineRule="auto"/>
        <w:rPr>
          <w:rFonts w:hAnsi="宋体"/>
          <w:color w:val="000000"/>
          <w:szCs w:val="21"/>
          <w:highlight w:val="none"/>
          <w:u w:val="single"/>
        </w:rPr>
      </w:pPr>
      <w:r>
        <w:rPr>
          <w:rFonts w:hint="eastAsia" w:hAnsi="宋体"/>
          <w:color w:val="000000"/>
          <w:szCs w:val="21"/>
          <w:highlight w:val="none"/>
        </w:rPr>
        <w:t xml:space="preserve">乙方联系人：</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 电话：</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Ansi="宋体"/>
          <w:color w:val="000000"/>
          <w:szCs w:val="21"/>
          <w:highlight w:val="none"/>
          <w:u w:val="single"/>
        </w:rPr>
      </w:r>
      <w:r/>
    </w:p>
    <w:p>
      <w:pPr>
        <w:pStyle w:val="769"/>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九</w:t>
      </w:r>
      <w:r>
        <w:rPr>
          <w:rFonts w:hAnsi="宋体"/>
          <w:b/>
          <w:color w:val="000000"/>
          <w:szCs w:val="21"/>
          <w:highlight w:val="none"/>
        </w:rPr>
        <w:t xml:space="preserve">、货物包装、发运及运输</w:t>
      </w:r>
      <w:r>
        <w:rPr>
          <w:rFonts w:hAnsi="宋体"/>
          <w:b/>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1.乙方应在货物发运前对其进行满足运输距离、防潮、防震、防锈和防破损装卸等要求</w:t>
      </w:r>
      <w:r>
        <w:rPr>
          <w:rFonts w:hint="eastAsia" w:hAnsi="宋体"/>
          <w:color w:val="000000"/>
          <w:szCs w:val="21"/>
          <w:highlight w:val="none"/>
        </w:rPr>
        <w:t xml:space="preserve">的</w:t>
      </w:r>
      <w:r>
        <w:rPr>
          <w:rFonts w:hAnsi="宋体"/>
          <w:color w:val="000000"/>
          <w:szCs w:val="21"/>
          <w:highlight w:val="none"/>
        </w:rPr>
        <w:t xml:space="preserve">包装，以保证货物安全运达甲方指定地点。</w:t>
      </w:r>
      <w:r>
        <w:rPr>
          <w:rFonts w:hint="eastAsia" w:hAnsi="宋体"/>
          <w:color w:val="000000"/>
          <w:szCs w:val="21"/>
          <w:highlight w:val="none"/>
        </w:rPr>
        <w:t xml:space="preserve">由于包装不善引起的货物损失均由乙方承担。</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2.使用说明书、质量检验证明书、随配附件和工具及清单一并附于货物内</w:t>
      </w:r>
      <w:r>
        <w:rPr>
          <w:rFonts w:hint="eastAsia" w:hAnsi="宋体"/>
          <w:color w:val="000000"/>
          <w:szCs w:val="21"/>
          <w:highlight w:val="none"/>
        </w:rPr>
        <w:t xml:space="preserve">，且每一包装单元内应附详细的装箱单和质量合格凭证；乙方不能完整交付货物及本款规定的单证和工具的，视为未按合同约定交货，乙方负责补齐，因此导致逾期交货的，由乙方承担相应责任。</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3.乙方在货物发运手续办理完毕后24小时内或货到甲方48小时前通知甲方，以准备接货。</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4.货物</w:t>
      </w:r>
      <w:r>
        <w:rPr>
          <w:rFonts w:hint="eastAsia" w:hAnsi="宋体"/>
          <w:color w:val="000000"/>
          <w:szCs w:val="21"/>
          <w:highlight w:val="none"/>
        </w:rPr>
        <w:t xml:space="preserve">须</w:t>
      </w:r>
      <w:r>
        <w:rPr>
          <w:rFonts w:hAnsi="宋体"/>
          <w:color w:val="000000"/>
          <w:szCs w:val="21"/>
          <w:highlight w:val="none"/>
        </w:rPr>
        <w:t xml:space="preserve">在规定的交</w:t>
      </w:r>
      <w:r>
        <w:rPr>
          <w:rFonts w:hint="eastAsia" w:hAnsi="宋体"/>
          <w:color w:val="000000"/>
          <w:szCs w:val="21"/>
          <w:highlight w:val="none"/>
        </w:rPr>
        <w:t xml:space="preserve">货</w:t>
      </w:r>
      <w:r>
        <w:rPr>
          <w:rFonts w:hAnsi="宋体"/>
          <w:color w:val="000000"/>
          <w:szCs w:val="21"/>
          <w:highlight w:val="none"/>
        </w:rPr>
        <w:t xml:space="preserve">期限内由乙方送达甲方指定的地点，乙方</w:t>
      </w:r>
      <w:r>
        <w:rPr>
          <w:rFonts w:hint="eastAsia" w:hAnsi="宋体"/>
          <w:color w:val="000000"/>
          <w:szCs w:val="21"/>
          <w:highlight w:val="none"/>
        </w:rPr>
        <w:t xml:space="preserve">须</w:t>
      </w:r>
      <w:r>
        <w:rPr>
          <w:rFonts w:hAnsi="宋体"/>
          <w:color w:val="000000"/>
          <w:szCs w:val="21"/>
          <w:highlight w:val="none"/>
        </w:rPr>
        <w:t xml:space="preserve">同时通知甲方货物已送达。</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5.</w:t>
      </w:r>
      <w:r>
        <w:rPr>
          <w:rFonts w:hint="eastAsia" w:hAnsi="宋体"/>
          <w:bCs/>
          <w:color w:val="000000"/>
          <w:szCs w:val="21"/>
          <w:highlight w:val="none"/>
        </w:rPr>
        <w:t xml:space="preserve">乙方将货物运送至甲方指定地点并经甲方验收合格之前，货物的所有权、一切风险责任及由此产生的一切相关费用均由乙方承担。</w:t>
      </w:r>
      <w:r>
        <w:rPr>
          <w:rFonts w:hAnsi="宋体"/>
          <w:color w:val="000000"/>
          <w:szCs w:val="21"/>
          <w:highlight w:val="none"/>
        </w:rPr>
      </w:r>
      <w:r/>
    </w:p>
    <w:p>
      <w:pPr>
        <w:pStyle w:val="769"/>
        <w:ind w:firstLine="442"/>
        <w:spacing w:before="120" w:after="120" w:line="360" w:lineRule="auto"/>
        <w:rPr>
          <w:rFonts w:hAnsi="宋体"/>
          <w:b/>
          <w:color w:val="000000"/>
          <w:szCs w:val="21"/>
          <w:highlight w:val="none"/>
        </w:rPr>
      </w:pPr>
      <w:r>
        <w:rPr>
          <w:rFonts w:hAnsi="宋体"/>
          <w:b/>
          <w:color w:val="000000"/>
          <w:szCs w:val="21"/>
          <w:highlight w:val="none"/>
        </w:rPr>
        <w:t xml:space="preserve">十、调试和验收</w:t>
      </w:r>
      <w:r>
        <w:rPr>
          <w:rFonts w:hAnsi="宋体"/>
          <w:b/>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1.乙方交货前应对产品</w:t>
      </w:r>
      <w:r>
        <w:rPr>
          <w:rFonts w:hint="eastAsia" w:hAnsi="宋体"/>
          <w:color w:val="000000"/>
          <w:szCs w:val="21"/>
          <w:highlight w:val="none"/>
        </w:rPr>
        <w:t xml:space="preserve">做出</w:t>
      </w:r>
      <w:r>
        <w:rPr>
          <w:rFonts w:hAnsi="宋体"/>
          <w:color w:val="000000"/>
          <w:szCs w:val="21"/>
          <w:highlight w:val="none"/>
        </w:rPr>
        <w:t xml:space="preserve">全面检查和对验收文件进行整理，并列出清单，作为甲方收货验收和使用的技术条件依据，检验的结果应随货物交甲方。</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2.甲方依据招标</w:t>
      </w:r>
      <w:r>
        <w:rPr>
          <w:rFonts w:hint="eastAsia" w:hAnsi="宋体"/>
          <w:color w:val="000000"/>
          <w:szCs w:val="21"/>
          <w:highlight w:val="none"/>
        </w:rPr>
        <w:t xml:space="preserve">（采购）</w:t>
      </w:r>
      <w:r>
        <w:rPr>
          <w:rFonts w:hAnsi="宋体"/>
          <w:color w:val="000000"/>
          <w:szCs w:val="21"/>
          <w:highlight w:val="none"/>
        </w:rPr>
        <w:t xml:space="preserve">文件上的技术规格要求和国家有关质量标准对乙方提交的货物进行现场初步验收，外观、说明书符合招标</w:t>
      </w:r>
      <w:r>
        <w:rPr>
          <w:rFonts w:hint="eastAsia" w:hAnsi="宋体"/>
          <w:color w:val="000000"/>
          <w:szCs w:val="21"/>
          <w:highlight w:val="none"/>
        </w:rPr>
        <w:t xml:space="preserve">（采购）</w:t>
      </w:r>
      <w:r>
        <w:rPr>
          <w:rFonts w:hAnsi="宋体"/>
          <w:color w:val="000000"/>
          <w:szCs w:val="21"/>
          <w:highlight w:val="none"/>
        </w:rPr>
        <w:t xml:space="preserve">文件技术要求的，给予签收，初步验收不合格的不予签收。甲方在货到后五个工作日内验收。</w:t>
      </w:r>
      <w:r>
        <w:rPr>
          <w:rFonts w:hAnsi="宋体"/>
          <w:color w:val="000000"/>
          <w:szCs w:val="21"/>
          <w:highlight w:val="none"/>
        </w:rPr>
      </w:r>
      <w:r/>
    </w:p>
    <w:p>
      <w:pPr>
        <w:pStyle w:val="769"/>
        <w:ind w:firstLine="440"/>
        <w:spacing w:before="120" w:after="120" w:line="360" w:lineRule="auto"/>
        <w:rPr>
          <w:rFonts w:hAnsi="宋体"/>
          <w:color w:val="000000"/>
          <w:szCs w:val="21"/>
          <w:highlight w:val="none"/>
          <w:u w:val="single"/>
        </w:rPr>
      </w:pPr>
      <w:r>
        <w:rPr>
          <w:rFonts w:hAnsi="宋体"/>
          <w:color w:val="000000"/>
          <w:szCs w:val="21"/>
          <w:highlight w:val="none"/>
        </w:rPr>
        <w:t xml:space="preserve">3.甲方在使用前对乙方提供的货物进行调试时，乙方</w:t>
      </w:r>
      <w:r>
        <w:rPr>
          <w:rFonts w:hint="eastAsia" w:hAnsi="宋体"/>
          <w:color w:val="000000"/>
          <w:szCs w:val="21"/>
          <w:highlight w:val="none"/>
        </w:rPr>
        <w:t xml:space="preserve">须</w:t>
      </w:r>
      <w:r>
        <w:rPr>
          <w:rFonts w:hAnsi="宋体"/>
          <w:color w:val="000000"/>
          <w:szCs w:val="21"/>
          <w:highlight w:val="none"/>
        </w:rPr>
        <w:t xml:space="preserve">负责安装，并</w:t>
      </w:r>
      <w:r>
        <w:rPr>
          <w:rFonts w:hint="eastAsia" w:hAnsi="宋体"/>
          <w:color w:val="000000"/>
          <w:szCs w:val="21"/>
          <w:highlight w:val="none"/>
        </w:rPr>
        <w:t xml:space="preserve">负责培训甲方使用操作</w:t>
      </w:r>
      <w:r>
        <w:rPr>
          <w:rFonts w:hAnsi="宋体"/>
          <w:color w:val="000000"/>
          <w:szCs w:val="21"/>
          <w:highlight w:val="none"/>
        </w:rPr>
        <w:t xml:space="preserve">，直到符合</w:t>
      </w:r>
      <w:r>
        <w:rPr>
          <w:rFonts w:hint="eastAsia" w:hAnsi="宋体"/>
          <w:color w:val="000000"/>
          <w:szCs w:val="21"/>
          <w:highlight w:val="none"/>
        </w:rPr>
        <w:t xml:space="preserve">相关</w:t>
      </w:r>
      <w:r>
        <w:rPr>
          <w:rFonts w:hAnsi="宋体"/>
          <w:color w:val="000000"/>
          <w:szCs w:val="21"/>
          <w:highlight w:val="none"/>
        </w:rPr>
        <w:t xml:space="preserve">要求，甲方</w:t>
      </w:r>
      <w:r>
        <w:rPr>
          <w:rFonts w:hint="eastAsia" w:hAnsi="宋体"/>
          <w:color w:val="000000"/>
          <w:szCs w:val="21"/>
          <w:highlight w:val="none"/>
        </w:rPr>
        <w:t xml:space="preserve">予以</w:t>
      </w:r>
      <w:r>
        <w:rPr>
          <w:rFonts w:hAnsi="宋体"/>
          <w:color w:val="000000"/>
          <w:szCs w:val="21"/>
          <w:highlight w:val="none"/>
        </w:rPr>
        <w:t xml:space="preserve">最终验收。</w:t>
      </w:r>
      <w:r>
        <w:rPr>
          <w:rFonts w:hAnsi="宋体"/>
          <w:color w:val="000000"/>
          <w:szCs w:val="21"/>
          <w:highlight w:val="none"/>
          <w:u w:val="singl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4.对技术复杂的货物，甲方</w:t>
      </w:r>
      <w:r>
        <w:rPr>
          <w:rFonts w:hint="eastAsia" w:hAnsi="宋体"/>
          <w:color w:val="000000"/>
          <w:szCs w:val="21"/>
          <w:highlight w:val="none"/>
        </w:rPr>
        <w:t xml:space="preserve">可</w:t>
      </w:r>
      <w:r>
        <w:rPr>
          <w:rFonts w:hAnsi="宋体"/>
          <w:color w:val="000000"/>
          <w:szCs w:val="21"/>
          <w:highlight w:val="none"/>
        </w:rPr>
        <w:t xml:space="preserve">请国家认可的专业检测机构参与初步验收及最终验收，并由其出具质量检测报告。</w:t>
      </w:r>
      <w:r>
        <w:rPr>
          <w:rFonts w:hAnsi="宋体"/>
          <w:color w:val="000000"/>
          <w:szCs w:val="21"/>
          <w:highlight w:val="none"/>
        </w:rPr>
      </w:r>
      <w:r/>
    </w:p>
    <w:p>
      <w:pPr>
        <w:pStyle w:val="769"/>
        <w:ind w:firstLine="440"/>
        <w:spacing w:before="120" w:after="120" w:line="360" w:lineRule="auto"/>
        <w:rPr>
          <w:rFonts w:hAnsi="宋体"/>
          <w:bCs/>
          <w:color w:val="000000"/>
          <w:szCs w:val="21"/>
          <w:highlight w:val="none"/>
        </w:rPr>
      </w:pPr>
      <w:r>
        <w:rPr>
          <w:rFonts w:hAnsi="宋体"/>
          <w:color w:val="000000"/>
          <w:szCs w:val="21"/>
          <w:highlight w:val="none"/>
        </w:rPr>
        <w:t xml:space="preserve">5.验收时乙方须在现场，验收完毕后</w:t>
      </w:r>
      <w:r>
        <w:rPr>
          <w:rFonts w:hint="eastAsia" w:hAnsi="宋体"/>
          <w:color w:val="000000"/>
          <w:szCs w:val="21"/>
          <w:highlight w:val="none"/>
        </w:rPr>
        <w:t xml:space="preserve">形成</w:t>
      </w:r>
      <w:r>
        <w:rPr>
          <w:rFonts w:hAnsi="宋体"/>
          <w:color w:val="000000"/>
          <w:szCs w:val="21"/>
          <w:highlight w:val="none"/>
        </w:rPr>
        <w:t xml:space="preserve">验收结果报告</w:t>
      </w:r>
      <w:r>
        <w:rPr>
          <w:rFonts w:hint="eastAsia" w:hAnsi="宋体"/>
          <w:color w:val="000000"/>
          <w:szCs w:val="21"/>
          <w:highlight w:val="none"/>
        </w:rPr>
        <w:t xml:space="preserve">。因委托</w:t>
      </w:r>
      <w:r>
        <w:rPr>
          <w:rFonts w:hAnsi="宋体"/>
          <w:color w:val="000000"/>
          <w:szCs w:val="21"/>
          <w:highlight w:val="none"/>
        </w:rPr>
        <w:t xml:space="preserve">验收</w:t>
      </w:r>
      <w:r>
        <w:rPr>
          <w:rFonts w:hint="eastAsia" w:hAnsi="宋体"/>
          <w:color w:val="000000"/>
          <w:szCs w:val="21"/>
          <w:highlight w:val="none"/>
        </w:rPr>
        <w:t xml:space="preserve">产生的</w:t>
      </w:r>
      <w:r>
        <w:rPr>
          <w:rFonts w:hAnsi="宋体"/>
          <w:color w:val="000000"/>
          <w:szCs w:val="21"/>
          <w:highlight w:val="none"/>
        </w:rPr>
        <w:t xml:space="preserve">费用由</w:t>
      </w:r>
      <w:r>
        <w:rPr>
          <w:rFonts w:hint="eastAsia" w:hAnsi="宋体"/>
          <w:color w:val="000000"/>
          <w:szCs w:val="21"/>
          <w:highlight w:val="none"/>
        </w:rPr>
        <w:t xml:space="preserve">甲</w:t>
      </w:r>
      <w:r>
        <w:rPr>
          <w:rFonts w:hAnsi="宋体"/>
          <w:color w:val="000000"/>
          <w:szCs w:val="21"/>
          <w:highlight w:val="none"/>
        </w:rPr>
        <w:t xml:space="preserve">乙</w:t>
      </w:r>
      <w:r>
        <w:rPr>
          <w:rFonts w:hint="eastAsia" w:hAnsi="宋体"/>
          <w:color w:val="000000"/>
          <w:szCs w:val="21"/>
          <w:highlight w:val="none"/>
        </w:rPr>
        <w:t xml:space="preserve">双</w:t>
      </w:r>
      <w:r>
        <w:rPr>
          <w:rFonts w:hAnsi="宋体"/>
          <w:color w:val="000000"/>
          <w:szCs w:val="21"/>
          <w:highlight w:val="none"/>
        </w:rPr>
        <w:t xml:space="preserve">方</w:t>
      </w:r>
      <w:r>
        <w:rPr>
          <w:rFonts w:hint="eastAsia" w:hAnsi="宋体"/>
          <w:color w:val="000000"/>
          <w:szCs w:val="21"/>
          <w:highlight w:val="none"/>
        </w:rPr>
        <w:t xml:space="preserve">协商解决</w:t>
      </w:r>
      <w:r>
        <w:rPr>
          <w:rFonts w:hAnsi="宋体"/>
          <w:color w:val="000000"/>
          <w:szCs w:val="21"/>
          <w:highlight w:val="none"/>
        </w:rPr>
        <w:t xml:space="preserve">。</w:t>
      </w:r>
      <w:r>
        <w:rPr>
          <w:rFonts w:hint="eastAsia" w:hAnsi="宋体"/>
          <w:bCs/>
          <w:color w:val="000000"/>
          <w:szCs w:val="21"/>
          <w:highlight w:val="none"/>
        </w:rPr>
        <w:t xml:space="preserve">若货物经验收不符合技术标准或质量要求，由乙方承担验收费用。</w:t>
      </w:r>
      <w:r>
        <w:rPr>
          <w:rFonts w:hAnsi="宋体"/>
          <w:bCs/>
          <w:color w:val="000000"/>
          <w:szCs w:val="21"/>
          <w:highlight w:val="none"/>
        </w:rPr>
      </w:r>
      <w:r/>
    </w:p>
    <w:p>
      <w:pPr>
        <w:pStyle w:val="769"/>
        <w:ind w:firstLine="442"/>
        <w:spacing w:before="120" w:after="120" w:line="360" w:lineRule="auto"/>
        <w:rPr>
          <w:rFonts w:hAnsi="宋体"/>
          <w:color w:val="000000"/>
          <w:szCs w:val="21"/>
          <w:highlight w:val="none"/>
        </w:rPr>
      </w:pPr>
      <w:r>
        <w:rPr>
          <w:rFonts w:hint="eastAsia" w:hAnsi="宋体"/>
          <w:b/>
          <w:color w:val="000000"/>
          <w:szCs w:val="21"/>
          <w:highlight w:val="none"/>
        </w:rPr>
        <w:t xml:space="preserve">十一</w:t>
      </w:r>
      <w:r>
        <w:rPr>
          <w:rFonts w:hAnsi="宋体"/>
          <w:b/>
          <w:color w:val="000000"/>
          <w:szCs w:val="21"/>
          <w:highlight w:val="none"/>
        </w:rPr>
        <w:t xml:space="preserve">、质保期</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质保期</w:t>
      </w:r>
      <w:r>
        <w:rPr>
          <w:rFonts w:hAnsi="宋体"/>
          <w:color w:val="000000"/>
          <w:szCs w:val="21"/>
          <w:highlight w:val="none"/>
          <w:u w:val="single"/>
        </w:rPr>
        <w:t xml:space="preserve">        </w:t>
      </w:r>
      <w:r>
        <w:rPr>
          <w:rFonts w:hAnsi="宋体"/>
          <w:color w:val="000000"/>
          <w:szCs w:val="21"/>
          <w:highlight w:val="none"/>
        </w:rPr>
        <w:t xml:space="preserve">年。（自交货验收合格之日起</w:t>
      </w:r>
      <w:r>
        <w:rPr>
          <w:rFonts w:hint="eastAsia" w:hAnsi="宋体"/>
          <w:color w:val="000000"/>
          <w:szCs w:val="21"/>
          <w:highlight w:val="none"/>
        </w:rPr>
        <w:t xml:space="preserve">计算</w:t>
      </w:r>
      <w:r>
        <w:rPr>
          <w:rFonts w:hAnsi="宋体"/>
          <w:color w:val="000000"/>
          <w:szCs w:val="21"/>
          <w:highlight w:val="none"/>
        </w:rPr>
        <w:t xml:space="preserve">）</w:t>
      </w:r>
      <w:r>
        <w:rPr>
          <w:rFonts w:hAnsi="宋体"/>
          <w:color w:val="000000"/>
          <w:szCs w:val="21"/>
          <w:highlight w:val="none"/>
        </w:rPr>
      </w:r>
      <w:r/>
    </w:p>
    <w:p>
      <w:pPr>
        <w:pStyle w:val="769"/>
        <w:ind w:firstLine="442"/>
        <w:spacing w:before="120" w:after="120" w:line="360" w:lineRule="auto"/>
        <w:rPr>
          <w:rFonts w:hAnsi="宋体"/>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二</w:t>
      </w:r>
      <w:r>
        <w:rPr>
          <w:rFonts w:hAnsi="宋体"/>
          <w:b/>
          <w:color w:val="000000"/>
          <w:szCs w:val="21"/>
          <w:highlight w:val="none"/>
        </w:rPr>
        <w:t xml:space="preserve">、质量保证及售后服务</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1.乙方应按招标</w:t>
      </w:r>
      <w:r>
        <w:rPr>
          <w:rFonts w:hint="eastAsia" w:hAnsi="宋体"/>
          <w:color w:val="000000"/>
          <w:szCs w:val="21"/>
          <w:highlight w:val="none"/>
        </w:rPr>
        <w:t xml:space="preserve">（采购）</w:t>
      </w:r>
      <w:r>
        <w:rPr>
          <w:rFonts w:hAnsi="宋体"/>
          <w:color w:val="000000"/>
          <w:szCs w:val="21"/>
          <w:highlight w:val="none"/>
        </w:rPr>
        <w:t xml:space="preserve">文件规定的货物性能、技术要求、质量标准向甲方提供未经使用的全新产品。</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2.乙方提供的货物在质</w:t>
      </w:r>
      <w:r>
        <w:rPr>
          <w:rFonts w:hint="eastAsia" w:hAnsi="宋体"/>
          <w:color w:val="000000"/>
          <w:szCs w:val="21"/>
          <w:highlight w:val="none"/>
        </w:rPr>
        <w:t xml:space="preserve">保</w:t>
      </w:r>
      <w:r>
        <w:rPr>
          <w:rFonts w:hAnsi="宋体"/>
          <w:color w:val="000000"/>
          <w:szCs w:val="21"/>
          <w:highlight w:val="none"/>
        </w:rPr>
        <w:t xml:space="preserve">期内因货物本身质量问题发生故障的，乙方应负责免费更换。对达不到技术要求</w:t>
      </w:r>
      <w:r>
        <w:rPr>
          <w:rFonts w:hint="eastAsia" w:hAnsi="宋体"/>
          <w:color w:val="000000"/>
          <w:szCs w:val="21"/>
          <w:highlight w:val="none"/>
        </w:rPr>
        <w:t xml:space="preserve">的</w:t>
      </w:r>
      <w:r>
        <w:rPr>
          <w:rFonts w:hAnsi="宋体"/>
          <w:color w:val="000000"/>
          <w:szCs w:val="21"/>
          <w:highlight w:val="none"/>
        </w:rPr>
        <w:t xml:space="preserve">，根据实际情况，经双方协商，可按以下办法处理：</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int="eastAsia" w:hAnsi="宋体"/>
          <w:color w:val="000000"/>
          <w:szCs w:val="21"/>
          <w:highlight w:val="none"/>
        </w:rPr>
        <w:t xml:space="preserve">（1）</w:t>
      </w:r>
      <w:r>
        <w:rPr>
          <w:rFonts w:hAnsi="宋体"/>
          <w:color w:val="000000"/>
          <w:szCs w:val="21"/>
          <w:highlight w:val="none"/>
        </w:rPr>
        <w:t xml:space="preserve">更换：由乙方承担所发生的全部费用。</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int="eastAsia" w:hAnsi="宋体"/>
          <w:color w:val="000000"/>
          <w:szCs w:val="21"/>
          <w:highlight w:val="none"/>
        </w:rPr>
        <w:t xml:space="preserve">（2）退</w:t>
      </w:r>
      <w:r>
        <w:rPr>
          <w:rFonts w:hAnsi="宋体"/>
          <w:color w:val="000000"/>
          <w:szCs w:val="21"/>
          <w:highlight w:val="none"/>
        </w:rPr>
        <w:t xml:space="preserve">货处理：乙方退还甲方支付的合同款，同时承担该货物的直接费用（运输、保险、检验、货款利息及银行手续费等）。</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3.在质保期内，乙方应对货物出现的质量及安全问题负责处理解决并承担</w:t>
      </w:r>
      <w:r>
        <w:rPr>
          <w:rFonts w:hint="eastAsia" w:hAnsi="宋体"/>
          <w:color w:val="000000"/>
          <w:szCs w:val="21"/>
          <w:highlight w:val="none"/>
        </w:rPr>
        <w:t xml:space="preserve">全部</w:t>
      </w:r>
      <w:r>
        <w:rPr>
          <w:rFonts w:hAnsi="宋体"/>
          <w:color w:val="000000"/>
          <w:szCs w:val="21"/>
          <w:highlight w:val="none"/>
        </w:rPr>
        <w:t xml:space="preserve">费用。</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4.上述的货物免费保修期为</w:t>
      </w:r>
      <w:r>
        <w:rPr>
          <w:rFonts w:hAnsi="宋体"/>
          <w:color w:val="000000"/>
          <w:szCs w:val="21"/>
          <w:highlight w:val="none"/>
          <w:u w:val="single"/>
        </w:rPr>
        <w:t xml:space="preserve">     </w:t>
      </w:r>
      <w:r>
        <w:rPr>
          <w:rFonts w:hAnsi="宋体"/>
          <w:color w:val="000000"/>
          <w:szCs w:val="21"/>
          <w:highlight w:val="none"/>
        </w:rPr>
        <w:t xml:space="preserve">年，</w:t>
      </w:r>
      <w:r>
        <w:rPr>
          <w:rFonts w:hint="eastAsia" w:hAnsi="宋体"/>
          <w:color w:val="000000"/>
          <w:szCs w:val="21"/>
          <w:highlight w:val="none"/>
        </w:rPr>
        <w:t xml:space="preserve">所有货物保修服务方式为乙方上门保修，即由乙方派员到货物使用现场维修。</w:t>
      </w:r>
      <w:r>
        <w:rPr>
          <w:rFonts w:hAnsi="宋体"/>
          <w:color w:val="000000"/>
          <w:szCs w:val="21"/>
          <w:highlight w:val="none"/>
        </w:rPr>
        <w:t xml:space="preserve">因人为因素出现的故障不在免费保修范围内。超过保修期的机器设备，终生维修，维修时</w:t>
      </w:r>
      <w:r>
        <w:rPr>
          <w:rFonts w:hint="eastAsia" w:hAnsi="宋体"/>
          <w:color w:val="000000"/>
          <w:szCs w:val="21"/>
          <w:highlight w:val="none"/>
        </w:rPr>
        <w:t xml:space="preserve">按</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价格</w:t>
      </w:r>
      <w:r>
        <w:rPr>
          <w:rFonts w:hAnsi="宋体"/>
          <w:color w:val="000000"/>
          <w:szCs w:val="21"/>
          <w:highlight w:val="none"/>
        </w:rPr>
        <w:t xml:space="preserve">收</w:t>
      </w:r>
      <w:r>
        <w:rPr>
          <w:rFonts w:hint="eastAsia" w:hAnsi="宋体"/>
          <w:color w:val="000000"/>
          <w:szCs w:val="21"/>
          <w:highlight w:val="none"/>
        </w:rPr>
        <w:t xml:space="preserve">取</w:t>
      </w:r>
      <w:r>
        <w:rPr>
          <w:rFonts w:hAnsi="宋体"/>
          <w:color w:val="000000"/>
          <w:szCs w:val="21"/>
          <w:highlight w:val="none"/>
        </w:rPr>
        <w:t xml:space="preserve">部件</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Ansi="宋体"/>
          <w:color w:val="000000"/>
          <w:szCs w:val="21"/>
          <w:highlight w:val="none"/>
        </w:rPr>
        <w:t xml:space="preserve">成本费。</w:t>
      </w:r>
      <w:r>
        <w:rPr>
          <w:rFonts w:hint="eastAsia" w:hAnsi="宋体"/>
          <w:color w:val="000000"/>
          <w:szCs w:val="21"/>
          <w:highlight w:val="none"/>
        </w:rPr>
        <w:t xml:space="preserve">（可根据实际情况调整）</w:t>
      </w:r>
      <w:r>
        <w:rPr>
          <w:rFonts w:hAnsi="宋体"/>
          <w:color w:val="000000"/>
          <w:szCs w:val="21"/>
          <w:highlight w:val="none"/>
        </w:rPr>
      </w:r>
      <w:r/>
    </w:p>
    <w:p>
      <w:pPr>
        <w:pStyle w:val="769"/>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三</w:t>
      </w:r>
      <w:r>
        <w:rPr>
          <w:rFonts w:hAnsi="宋体"/>
          <w:b/>
          <w:color w:val="000000"/>
          <w:szCs w:val="21"/>
          <w:highlight w:val="none"/>
        </w:rPr>
        <w:t xml:space="preserve">、违约责任</w:t>
      </w:r>
      <w:r>
        <w:rPr>
          <w:rFonts w:hAnsi="宋体"/>
          <w:b/>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1.甲方</w:t>
      </w:r>
      <w:r>
        <w:rPr>
          <w:rFonts w:hint="eastAsia" w:hAnsi="宋体"/>
          <w:color w:val="000000"/>
          <w:szCs w:val="21"/>
          <w:highlight w:val="none"/>
        </w:rPr>
        <w:t xml:space="preserve">不得</w:t>
      </w:r>
      <w:r>
        <w:rPr>
          <w:rFonts w:hAnsi="宋体"/>
          <w:color w:val="000000"/>
          <w:szCs w:val="21"/>
          <w:highlight w:val="none"/>
        </w:rPr>
        <w:t xml:space="preserve">无正当理由拒收货物，</w:t>
      </w:r>
      <w:r>
        <w:rPr>
          <w:rFonts w:hint="eastAsia" w:hAnsi="宋体"/>
          <w:color w:val="000000"/>
          <w:szCs w:val="21"/>
          <w:highlight w:val="none"/>
        </w:rPr>
        <w:t xml:space="preserve">否则由此所造成的损失须由甲方承担赔偿责任。</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2.乙方所交的货物品种、型号、规格、技术参数、质量不符合合同规定及招标</w:t>
      </w:r>
      <w:r>
        <w:rPr>
          <w:rFonts w:hint="eastAsia" w:hAnsi="宋体"/>
          <w:color w:val="000000"/>
          <w:szCs w:val="21"/>
          <w:highlight w:val="none"/>
        </w:rPr>
        <w:t xml:space="preserve">（采购）</w:t>
      </w:r>
      <w:r>
        <w:rPr>
          <w:rFonts w:hAnsi="宋体"/>
          <w:color w:val="000000"/>
          <w:szCs w:val="21"/>
          <w:highlight w:val="none"/>
        </w:rPr>
        <w:t xml:space="preserve">文件规定标准的，甲方有权拒收该货物，乙方愿意更换货物但逾期交货的，按乙方逾期交货处理。乙方拒绝更换货物的，甲方可单方面解除合同。</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乙方不得逾期交付货物，否则，乙方须对由此造成的甲方损失承担赔偿责任。</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4.乙方逾期交付货物的，乙方应按逾期交货总</w:t>
      </w:r>
      <w:r>
        <w:rPr>
          <w:rFonts w:hint="eastAsia" w:hAnsi="宋体"/>
          <w:color w:val="000000"/>
          <w:szCs w:val="21"/>
          <w:highlight w:val="none"/>
        </w:rPr>
        <w:t xml:space="preserve">额</w:t>
      </w:r>
      <w:r>
        <w:rPr>
          <w:rFonts w:hAnsi="宋体"/>
          <w:color w:val="000000"/>
          <w:szCs w:val="21"/>
          <w:highlight w:val="none"/>
          <w:u w:val="single"/>
        </w:rPr>
        <w:t xml:space="preserve">     </w:t>
      </w:r>
      <w:r>
        <w:rPr>
          <w:rFonts w:hint="eastAsia" w:hAnsi="宋体"/>
          <w:color w:val="000000"/>
          <w:szCs w:val="21"/>
          <w:highlight w:val="none"/>
        </w:rPr>
        <w:t xml:space="preserve">%</w:t>
      </w:r>
      <w:r>
        <w:rPr>
          <w:rFonts w:hAnsi="宋体"/>
          <w:color w:val="000000"/>
          <w:szCs w:val="21"/>
          <w:highlight w:val="none"/>
        </w:rPr>
        <w:t xml:space="preserve">向甲方支付违约金，由甲方从待付货款中扣除。逾期超过约定日期</w:t>
      </w:r>
      <w:r>
        <w:rPr>
          <w:rFonts w:hint="eastAsia" w:hAnsi="宋体"/>
          <w:color w:val="000000"/>
          <w:szCs w:val="21"/>
          <w:highlight w:val="none"/>
        </w:rPr>
        <w:t xml:space="preserve">10</w:t>
      </w:r>
      <w:r>
        <w:rPr>
          <w:rFonts w:hAnsi="宋体"/>
          <w:color w:val="000000"/>
          <w:szCs w:val="21"/>
          <w:highlight w:val="none"/>
        </w:rPr>
        <w:t xml:space="preserve">个工作日不能交货的，甲方可解除本合同。乙方因逾期交货或因其</w:t>
      </w:r>
      <w:r>
        <w:rPr>
          <w:rFonts w:hint="eastAsia" w:hAnsi="宋体"/>
          <w:color w:val="000000"/>
          <w:szCs w:val="21"/>
          <w:highlight w:val="none"/>
        </w:rPr>
        <w:t xml:space="preserve">它</w:t>
      </w:r>
      <w:r>
        <w:rPr>
          <w:rFonts w:hAnsi="宋体"/>
          <w:color w:val="000000"/>
          <w:szCs w:val="21"/>
          <w:highlight w:val="none"/>
        </w:rPr>
        <w:t xml:space="preserve">违约行为导致甲方解除合同的，乙方应向甲方支付合同总</w:t>
      </w:r>
      <w:r>
        <w:rPr>
          <w:rFonts w:hint="eastAsia" w:hAnsi="宋体"/>
          <w:color w:val="000000"/>
          <w:szCs w:val="21"/>
          <w:highlight w:val="none"/>
        </w:rPr>
        <w:t xml:space="preserve">额</w:t>
      </w:r>
      <w:r>
        <w:rPr>
          <w:rFonts w:hAnsi="宋体"/>
          <w:color w:val="000000"/>
          <w:szCs w:val="21"/>
          <w:highlight w:val="none"/>
        </w:rPr>
        <w:t xml:space="preserve">5%的违约金，如造成甲方损失超过违约金的，超出部分由乙方继续承担赔偿责任。</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6.</w:t>
      </w:r>
      <w:r>
        <w:rPr>
          <w:rFonts w:hint="eastAsia" w:hAnsi="宋体"/>
          <w:color w:val="000000"/>
          <w:szCs w:val="21"/>
          <w:highlight w:val="none"/>
        </w:rPr>
        <w:t xml:space="preserve">乙方未按本合同规定提供售后服务的，应承担违约责任，按合同总价款的</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%向甲方支付违约金。</w:t>
      </w:r>
      <w:r>
        <w:rPr>
          <w:rFonts w:hAnsi="宋体"/>
          <w:color w:val="000000"/>
          <w:szCs w:val="21"/>
          <w:highlight w:val="none"/>
        </w:rPr>
      </w:r>
      <w:r/>
    </w:p>
    <w:p>
      <w:pPr>
        <w:pStyle w:val="769"/>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四</w:t>
      </w:r>
      <w:r>
        <w:rPr>
          <w:rFonts w:hAnsi="宋体"/>
          <w:b/>
          <w:color w:val="000000"/>
          <w:szCs w:val="21"/>
          <w:highlight w:val="none"/>
        </w:rPr>
        <w:t xml:space="preserve">、不可抗力事件处理</w:t>
      </w:r>
      <w:r>
        <w:rPr>
          <w:rFonts w:hAnsi="宋体"/>
          <w:b/>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hAnsi="宋体"/>
          <w:color w:val="000000"/>
          <w:szCs w:val="21"/>
          <w:highlight w:val="none"/>
        </w:rPr>
      </w:r>
      <w:r/>
    </w:p>
    <w:p>
      <w:pPr>
        <w:pStyle w:val="756"/>
        <w:ind w:firstLine="440"/>
        <w:spacing w:before="120" w:after="120"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因</w:t>
      </w:r>
      <w:r>
        <w:rPr>
          <w:color w:val="000000"/>
          <w:szCs w:val="21"/>
          <w:highlight w:val="none"/>
        </w:rPr>
        <w:t xml:space="preserve">不可抗力不能履行合同</w:t>
      </w:r>
      <w:r>
        <w:rPr>
          <w:rFonts w:hint="eastAsia"/>
          <w:color w:val="000000"/>
          <w:szCs w:val="21"/>
          <w:highlight w:val="none"/>
        </w:rPr>
        <w:t xml:space="preserve">的</w:t>
      </w:r>
      <w:r>
        <w:rPr>
          <w:color w:val="000000"/>
          <w:szCs w:val="21"/>
          <w:highlight w:val="none"/>
        </w:rPr>
        <w:t xml:space="preserve">，</w:t>
      </w:r>
      <w:r>
        <w:rPr>
          <w:rFonts w:hint="eastAsia"/>
          <w:color w:val="000000"/>
          <w:szCs w:val="21"/>
          <w:highlight w:val="none"/>
        </w:rPr>
        <w:t xml:space="preserve">根据不可抗力的影响，</w:t>
      </w:r>
      <w:r>
        <w:rPr>
          <w:color w:val="000000"/>
          <w:szCs w:val="21"/>
          <w:highlight w:val="none"/>
        </w:rPr>
        <w:t xml:space="preserve">双方协商是否</w:t>
      </w:r>
      <w:r>
        <w:rPr>
          <w:rFonts w:hint="eastAsia"/>
          <w:color w:val="000000"/>
          <w:szCs w:val="21"/>
          <w:highlight w:val="none"/>
        </w:rPr>
        <w:t xml:space="preserve">继续履行与责任承担。但合同一方延迟履行后发生严重后果的，不能免除责任。</w:t>
      </w:r>
      <w:r>
        <w:rPr>
          <w:color w:val="000000"/>
          <w:szCs w:val="21"/>
          <w:highlight w:val="none"/>
        </w:rPr>
      </w:r>
      <w:r/>
    </w:p>
    <w:p>
      <w:pPr>
        <w:pStyle w:val="756"/>
        <w:ind w:firstLine="440"/>
        <w:spacing w:before="120" w:after="120"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合同一方因不可抗力不能履行合同的，</w:t>
      </w:r>
      <w:r>
        <w:rPr>
          <w:color w:val="000000"/>
          <w:szCs w:val="21"/>
          <w:highlight w:val="none"/>
        </w:rPr>
        <w:t xml:space="preserve">应及时通知</w:t>
      </w:r>
      <w:r>
        <w:rPr>
          <w:rFonts w:hint="eastAsia"/>
          <w:color w:val="000000"/>
          <w:szCs w:val="21"/>
          <w:highlight w:val="none"/>
        </w:rPr>
        <w:t xml:space="preserve">对</w:t>
      </w:r>
      <w:r>
        <w:rPr>
          <w:color w:val="000000"/>
          <w:szCs w:val="21"/>
          <w:highlight w:val="none"/>
        </w:rPr>
        <w:t xml:space="preserve">方</w:t>
      </w:r>
      <w:r>
        <w:rPr>
          <w:rFonts w:hint="eastAsia"/>
          <w:color w:val="000000"/>
          <w:szCs w:val="21"/>
          <w:highlight w:val="none"/>
        </w:rPr>
        <w:t xml:space="preserve">，以减轻可能给对方造成的损失</w:t>
      </w:r>
      <w:r>
        <w:rPr>
          <w:color w:val="000000"/>
          <w:szCs w:val="21"/>
          <w:highlight w:val="none"/>
        </w:rPr>
        <w:t xml:space="preserve">，并应</w:t>
      </w:r>
      <w:r>
        <w:rPr>
          <w:rFonts w:hint="eastAsia"/>
          <w:color w:val="000000"/>
          <w:szCs w:val="21"/>
          <w:highlight w:val="none"/>
        </w:rPr>
        <w:t xml:space="preserve">在合理期限内</w:t>
      </w:r>
      <w:r>
        <w:rPr>
          <w:color w:val="000000"/>
          <w:szCs w:val="21"/>
          <w:highlight w:val="none"/>
        </w:rPr>
        <w:t xml:space="preserve">提供证明</w:t>
      </w:r>
      <w:r>
        <w:rPr>
          <w:rFonts w:hint="eastAsia"/>
          <w:color w:val="000000"/>
          <w:szCs w:val="21"/>
          <w:highlight w:val="none"/>
        </w:rPr>
        <w:t xml:space="preserve">，按事件对本合同的影响程度，双方协商是否终止本合同，或部分免除本合同的义务。</w:t>
      </w:r>
      <w:r>
        <w:rPr>
          <w:color w:val="000000"/>
          <w:szCs w:val="21"/>
          <w:highlight w:val="none"/>
        </w:rPr>
      </w:r>
      <w:r/>
    </w:p>
    <w:p>
      <w:pPr>
        <w:pStyle w:val="769"/>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五</w:t>
      </w:r>
      <w:r>
        <w:rPr>
          <w:rFonts w:hAnsi="宋体"/>
          <w:b/>
          <w:color w:val="000000"/>
          <w:szCs w:val="21"/>
          <w:highlight w:val="none"/>
        </w:rPr>
        <w:t xml:space="preserve">、</w:t>
      </w:r>
      <w:r>
        <w:rPr>
          <w:rFonts w:hint="eastAsia" w:hAnsi="宋体"/>
          <w:b/>
          <w:color w:val="000000"/>
          <w:szCs w:val="21"/>
          <w:highlight w:val="none"/>
        </w:rPr>
        <w:t xml:space="preserve">争议解决</w:t>
      </w:r>
      <w:r>
        <w:rPr>
          <w:rFonts w:hAnsi="宋体"/>
          <w:b/>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双方在</w:t>
      </w:r>
      <w:r>
        <w:rPr>
          <w:rFonts w:hint="eastAsia" w:hAnsi="宋体"/>
          <w:color w:val="000000"/>
          <w:szCs w:val="21"/>
          <w:highlight w:val="none"/>
        </w:rPr>
        <w:t xml:space="preserve">履行</w:t>
      </w:r>
      <w:r>
        <w:rPr>
          <w:rFonts w:hAnsi="宋体"/>
          <w:color w:val="000000"/>
          <w:szCs w:val="21"/>
          <w:highlight w:val="none"/>
        </w:rPr>
        <w:t xml:space="preserve">合同中发生的一切争议，应通过协商解决。如协商不成，可向合同签订地</w:t>
      </w:r>
      <w:r>
        <w:rPr>
          <w:rFonts w:hint="eastAsia" w:hAnsi="宋体"/>
          <w:color w:val="000000"/>
          <w:szCs w:val="21"/>
          <w:highlight w:val="none"/>
        </w:rPr>
        <w:t xml:space="preserve">有管辖权的</w:t>
      </w:r>
      <w:r>
        <w:rPr>
          <w:rFonts w:hAnsi="宋体"/>
          <w:color w:val="000000"/>
          <w:szCs w:val="21"/>
          <w:highlight w:val="none"/>
        </w:rPr>
        <w:t xml:space="preserve">法院</w:t>
      </w:r>
      <w:r>
        <w:rPr>
          <w:rFonts w:hint="eastAsia" w:hAnsi="宋体"/>
          <w:color w:val="000000"/>
          <w:szCs w:val="21"/>
          <w:highlight w:val="none"/>
        </w:rPr>
        <w:t xml:space="preserve">提起诉讼</w:t>
      </w:r>
      <w:r>
        <w:rPr>
          <w:rFonts w:hAnsi="宋体"/>
          <w:color w:val="000000"/>
          <w:szCs w:val="21"/>
          <w:highlight w:val="none"/>
        </w:rPr>
        <w:t xml:space="preserve">，合同签订地在此约定为南京市。</w:t>
      </w:r>
      <w:r>
        <w:rPr>
          <w:rFonts w:hAnsi="宋体"/>
          <w:color w:val="000000"/>
          <w:szCs w:val="21"/>
          <w:highlight w:val="none"/>
        </w:rPr>
      </w:r>
      <w:r/>
    </w:p>
    <w:p>
      <w:pPr>
        <w:pStyle w:val="769"/>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十六、组成本合同的文件</w:t>
      </w:r>
      <w:r>
        <w:rPr>
          <w:rFonts w:hAnsi="宋体"/>
          <w:b/>
          <w:color w:val="000000"/>
          <w:szCs w:val="21"/>
          <w:highlight w:val="none"/>
        </w:rPr>
      </w:r>
      <w:r/>
    </w:p>
    <w:p>
      <w:pPr>
        <w:pStyle w:val="769"/>
        <w:ind w:left="440"/>
        <w:spacing w:before="120" w:after="120" w:line="360" w:lineRule="auto"/>
        <w:rPr>
          <w:rFonts w:hAnsi="宋体"/>
          <w:b/>
          <w:color w:val="000000"/>
          <w:szCs w:val="21"/>
          <w:highlight w:val="none"/>
        </w:rPr>
      </w:pPr>
      <w:r>
        <w:rPr>
          <w:rFonts w:hint="eastAsia" w:hAnsi="宋体"/>
          <w:color w:val="000000"/>
          <w:szCs w:val="21"/>
          <w:highlight w:val="none"/>
        </w:rPr>
        <w:t xml:space="preserve">下列文件为本合同不可分割部分，与本合同具有同等法律效力：（1）中标（成交）通知书；</w:t>
      </w:r>
      <w:r>
        <w:rPr>
          <w:rFonts w:hAnsi="宋体"/>
          <w:b/>
          <w:color w:val="000000"/>
          <w:szCs w:val="21"/>
          <w:highlight w:val="none"/>
        </w:rPr>
      </w:r>
      <w:r/>
    </w:p>
    <w:p>
      <w:pPr>
        <w:pStyle w:val="769"/>
        <w:ind w:left="440"/>
        <w:spacing w:before="120" w:after="120" w:line="360" w:lineRule="auto"/>
        <w:rPr>
          <w:rFonts w:hAnsi="宋体"/>
          <w:color w:val="000000"/>
          <w:szCs w:val="21"/>
          <w:highlight w:val="none"/>
        </w:rPr>
      </w:pPr>
      <w:r>
        <w:rPr>
          <w:rFonts w:hint="eastAsia" w:hAnsi="宋体"/>
          <w:color w:val="000000"/>
          <w:szCs w:val="21"/>
          <w:highlight w:val="none"/>
        </w:rPr>
        <w:t xml:space="preserve">（2）甲方的招标（采购）文件及其它补充文件；</w:t>
      </w:r>
      <w:r>
        <w:rPr>
          <w:rFonts w:hAnsi="宋体"/>
          <w:color w:val="000000"/>
          <w:szCs w:val="21"/>
          <w:highlight w:val="none"/>
        </w:rPr>
      </w:r>
      <w:r/>
    </w:p>
    <w:p>
      <w:pPr>
        <w:pStyle w:val="769"/>
        <w:ind w:left="440"/>
        <w:spacing w:before="120" w:after="120" w:line="360" w:lineRule="auto"/>
        <w:rPr>
          <w:rFonts w:hAnsi="宋体"/>
          <w:color w:val="000000"/>
          <w:szCs w:val="21"/>
          <w:highlight w:val="none"/>
        </w:rPr>
      </w:pPr>
      <w:r>
        <w:rPr>
          <w:rFonts w:hint="eastAsia" w:hAnsi="宋体"/>
          <w:color w:val="000000"/>
          <w:szCs w:val="21"/>
          <w:highlight w:val="none"/>
        </w:rPr>
        <w:t xml:space="preserve">（3）乙方的投标（响应）文件及其它补充文件；</w:t>
      </w:r>
      <w:r>
        <w:rPr>
          <w:rFonts w:hAnsi="宋体"/>
          <w:color w:val="000000"/>
          <w:szCs w:val="21"/>
          <w:highlight w:val="none"/>
        </w:rPr>
      </w:r>
      <w:r/>
    </w:p>
    <w:p>
      <w:pPr>
        <w:pStyle w:val="769"/>
        <w:ind w:left="440"/>
        <w:spacing w:before="120" w:after="120" w:line="360" w:lineRule="auto"/>
        <w:rPr>
          <w:rFonts w:hAnsi="宋体"/>
          <w:color w:val="000000"/>
          <w:szCs w:val="21"/>
          <w:highlight w:val="none"/>
        </w:rPr>
      </w:pPr>
      <w:r>
        <w:rPr>
          <w:rFonts w:hint="eastAsia" w:hAnsi="宋体"/>
          <w:color w:val="000000"/>
          <w:szCs w:val="21"/>
          <w:highlight w:val="none"/>
        </w:rPr>
        <w:t xml:space="preserve">（4）乙方在采购过程中所作的其它书面承诺、声明、澄清等。</w:t>
      </w:r>
      <w:r>
        <w:rPr>
          <w:rFonts w:hAnsi="宋体"/>
          <w:color w:val="000000"/>
          <w:szCs w:val="21"/>
          <w:highlight w:val="none"/>
        </w:rPr>
      </w:r>
      <w:r/>
    </w:p>
    <w:p>
      <w:pPr>
        <w:pStyle w:val="769"/>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七</w:t>
      </w:r>
      <w:r>
        <w:rPr>
          <w:rFonts w:hAnsi="宋体"/>
          <w:b/>
          <w:color w:val="000000"/>
          <w:szCs w:val="21"/>
          <w:highlight w:val="none"/>
        </w:rPr>
        <w:t xml:space="preserve">、合同生效及其它</w:t>
      </w:r>
      <w:r>
        <w:rPr>
          <w:rFonts w:hAnsi="宋体"/>
          <w:b/>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1.合同经双方法定代表人或授权代</w:t>
      </w:r>
      <w:r>
        <w:rPr>
          <w:rFonts w:hint="eastAsia" w:hAnsi="宋体"/>
          <w:color w:val="000000"/>
          <w:szCs w:val="21"/>
          <w:highlight w:val="none"/>
        </w:rPr>
        <w:t xml:space="preserve">表</w:t>
      </w:r>
      <w:r>
        <w:rPr>
          <w:rFonts w:hAnsi="宋体"/>
          <w:color w:val="000000"/>
          <w:szCs w:val="21"/>
          <w:highlight w:val="none"/>
        </w:rPr>
        <w:t xml:space="preserve">人签字并加盖单位</w:t>
      </w:r>
      <w:r>
        <w:rPr>
          <w:rFonts w:hint="eastAsia" w:hAnsi="宋体"/>
          <w:color w:val="000000"/>
          <w:szCs w:val="21"/>
          <w:highlight w:val="none"/>
        </w:rPr>
        <w:t xml:space="preserve">公</w:t>
      </w:r>
      <w:r>
        <w:rPr>
          <w:rFonts w:hAnsi="宋体"/>
          <w:color w:val="000000"/>
          <w:szCs w:val="21"/>
          <w:highlight w:val="none"/>
        </w:rPr>
        <w:t xml:space="preserve">章</w:t>
      </w:r>
      <w:r>
        <w:rPr>
          <w:rFonts w:hint="eastAsia" w:hAnsi="宋体"/>
          <w:color w:val="000000"/>
          <w:szCs w:val="21"/>
          <w:highlight w:val="none"/>
        </w:rPr>
        <w:t xml:space="preserve">（合同专用章）</w:t>
      </w:r>
      <w:r>
        <w:rPr>
          <w:rFonts w:hAnsi="宋体"/>
          <w:color w:val="000000"/>
          <w:szCs w:val="21"/>
          <w:highlight w:val="none"/>
        </w:rPr>
        <w:t xml:space="preserve">后生效。</w:t>
      </w:r>
      <w:r>
        <w:rPr>
          <w:rFonts w:hAnsi="宋体"/>
          <w:color w:val="000000"/>
          <w:szCs w:val="21"/>
          <w:highlight w:val="none"/>
        </w:rPr>
      </w:r>
      <w:r/>
    </w:p>
    <w:p>
      <w:pPr>
        <w:pStyle w:val="756"/>
        <w:ind w:left="2" w:firstLine="440"/>
        <w:spacing w:before="120" w:after="120" w:line="360" w:lineRule="auto"/>
        <w:rPr>
          <w:color w:val="000000"/>
          <w:szCs w:val="21"/>
          <w:highlight w:val="none"/>
        </w:rPr>
      </w:pPr>
      <w:r>
        <w:rPr>
          <w:color w:val="000000"/>
          <w:szCs w:val="21"/>
          <w:highlight w:val="none"/>
        </w:rPr>
        <w:t xml:space="preserve">2.本合同未尽事宜</w:t>
      </w:r>
      <w:r>
        <w:rPr>
          <w:rFonts w:hint="eastAsia"/>
          <w:color w:val="000000"/>
          <w:szCs w:val="21"/>
          <w:highlight w:val="none"/>
        </w:rPr>
        <w:t xml:space="preserve">遵照</w:t>
      </w:r>
      <w:r>
        <w:rPr>
          <w:color w:val="000000"/>
          <w:szCs w:val="21"/>
          <w:highlight w:val="none"/>
        </w:rPr>
        <w:t xml:space="preserve">《</w:t>
      </w:r>
      <w:r>
        <w:rPr>
          <w:rFonts w:hint="eastAsia"/>
          <w:color w:val="000000"/>
          <w:szCs w:val="21"/>
          <w:highlight w:val="none"/>
        </w:rPr>
        <w:t xml:space="preserve">中华人民共和国民法典</w:t>
      </w:r>
      <w:r>
        <w:rPr>
          <w:color w:val="000000"/>
          <w:szCs w:val="21"/>
          <w:highlight w:val="none"/>
        </w:rPr>
        <w:t xml:space="preserve">》有关条文执行。</w:t>
      </w:r>
      <w:r>
        <w:rPr>
          <w:rFonts w:hint="eastAsia"/>
          <w:color w:val="000000"/>
          <w:szCs w:val="21"/>
          <w:highlight w:val="none"/>
        </w:rPr>
        <w:t xml:space="preserve">对本合同内容的任何修改和变更由甲乙双方协商后达成书面补充协议，并经双方签字且加盖单位公章或合同专用章后生效，补充协议与本合同具有同等法律效力。</w:t>
      </w:r>
      <w:r>
        <w:rPr>
          <w:color w:val="000000"/>
          <w:szCs w:val="21"/>
          <w:highlight w:val="none"/>
        </w:rPr>
      </w:r>
      <w:r/>
    </w:p>
    <w:p>
      <w:pPr>
        <w:pStyle w:val="769"/>
        <w:ind w:firstLine="440"/>
        <w:spacing w:before="120" w:after="120" w:line="360" w:lineRule="auto"/>
        <w:rPr>
          <w:rFonts w:hAnsi="宋体"/>
          <w:color w:val="000000"/>
          <w:szCs w:val="21"/>
          <w:highlight w:val="none"/>
        </w:rPr>
      </w:pPr>
      <w:r>
        <w:rPr>
          <w:rFonts w:hAnsi="宋体"/>
          <w:color w:val="000000"/>
          <w:szCs w:val="21"/>
          <w:highlight w:val="none"/>
        </w:rPr>
        <w:t xml:space="preserve">3.本合同正本一式</w:t>
      </w:r>
      <w:r>
        <w:rPr>
          <w:rFonts w:hAnsi="宋体"/>
          <w:color w:val="000000"/>
          <w:szCs w:val="21"/>
          <w:highlight w:val="none"/>
          <w:u w:val="single"/>
        </w:rPr>
        <w:t xml:space="preserve">   </w:t>
      </w:r>
      <w:r>
        <w:rPr>
          <w:rFonts w:hAnsi="宋体"/>
          <w:color w:val="000000"/>
          <w:szCs w:val="21"/>
          <w:highlight w:val="none"/>
        </w:rPr>
        <w:t xml:space="preserve">份，具有同等法律效力</w:t>
      </w:r>
      <w:r>
        <w:rPr>
          <w:rFonts w:hint="eastAsia" w:hAnsi="宋体"/>
          <w:color w:val="000000"/>
          <w:szCs w:val="21"/>
          <w:highlight w:val="none"/>
        </w:rPr>
        <w:t xml:space="preserve">。</w:t>
      </w:r>
      <w:r>
        <w:rPr>
          <w:rFonts w:hAnsi="宋体"/>
          <w:color w:val="000000"/>
          <w:szCs w:val="21"/>
          <w:highlight w:val="none"/>
        </w:rPr>
        <w:t xml:space="preserve">甲</w:t>
      </w:r>
      <w:r>
        <w:rPr>
          <w:rFonts w:hint="eastAsia" w:hAnsi="宋体"/>
          <w:color w:val="000000"/>
          <w:szCs w:val="21"/>
          <w:highlight w:val="none"/>
        </w:rPr>
        <w:t xml:space="preserve">方</w:t>
      </w:r>
      <w:r>
        <w:rPr>
          <w:rFonts w:hAnsi="宋体"/>
          <w:color w:val="000000"/>
          <w:szCs w:val="21"/>
          <w:highlight w:val="none"/>
        </w:rPr>
        <w:t xml:space="preserve">执</w:t>
      </w:r>
      <w:r>
        <w:rPr>
          <w:rFonts w:hAnsi="宋体"/>
          <w:color w:val="000000"/>
          <w:szCs w:val="21"/>
          <w:highlight w:val="none"/>
          <w:u w:val="single"/>
        </w:rPr>
        <w:t xml:space="preserve">    </w:t>
      </w:r>
      <w:r>
        <w:rPr>
          <w:rFonts w:hAnsi="宋体"/>
          <w:color w:val="000000"/>
          <w:szCs w:val="21"/>
          <w:highlight w:val="none"/>
        </w:rPr>
        <w:t xml:space="preserve">份</w:t>
      </w:r>
      <w:r>
        <w:rPr>
          <w:rFonts w:hint="eastAsia" w:hAnsi="宋体"/>
          <w:color w:val="000000"/>
          <w:szCs w:val="21"/>
          <w:highlight w:val="none"/>
        </w:rPr>
        <w:t xml:space="preserve">，乙方执</w:t>
      </w:r>
      <w:r>
        <w:rPr>
          <w:rFonts w:hAnsi="宋体"/>
          <w:color w:val="000000"/>
          <w:szCs w:val="21"/>
          <w:highlight w:val="none"/>
          <w:u w:val="single"/>
        </w:rPr>
        <w:t xml:space="preserve">     </w:t>
      </w:r>
      <w:r>
        <w:rPr>
          <w:rFonts w:hint="eastAsia" w:hAnsi="宋体"/>
          <w:color w:val="000000"/>
          <w:szCs w:val="21"/>
          <w:highlight w:val="none"/>
        </w:rPr>
        <w:t xml:space="preserve">份</w:t>
      </w:r>
      <w:r>
        <w:rPr>
          <w:rFonts w:hAnsi="宋体"/>
          <w:color w:val="000000"/>
          <w:szCs w:val="21"/>
          <w:highlight w:val="none"/>
        </w:rPr>
        <w:t xml:space="preserve">。</w:t>
      </w:r>
      <w:r>
        <w:rPr>
          <w:rFonts w:hAnsi="宋体"/>
          <w:color w:val="000000"/>
          <w:szCs w:val="21"/>
          <w:highlight w:val="none"/>
        </w:rPr>
      </w:r>
      <w:r/>
    </w:p>
    <w:p>
      <w:pPr>
        <w:pStyle w:val="769"/>
        <w:ind w:firstLine="440"/>
        <w:spacing w:before="120" w:after="120" w:line="360" w:lineRule="auto"/>
        <w:rPr>
          <w:rFonts w:hAnsi="宋体"/>
          <w:color w:val="000000"/>
          <w:szCs w:val="21"/>
          <w:highlight w:val="none"/>
        </w:rPr>
      </w:pPr>
      <w:r>
        <w:rPr>
          <w:rFonts w:hint="eastAsia" w:hAnsi="宋体"/>
          <w:color w:val="000000"/>
          <w:szCs w:val="21"/>
          <w:highlight w:val="none"/>
        </w:rPr>
        <w:t xml:space="preserve">4.其它约定：</w:t>
      </w:r>
      <w:r>
        <w:rPr>
          <w:rFonts w:hAnsi="宋体"/>
          <w:color w:val="000000"/>
          <w:szCs w:val="21"/>
          <w:highlight w:val="none"/>
        </w:rPr>
      </w:r>
      <w:r/>
    </w:p>
    <w:p>
      <w:pPr>
        <w:pStyle w:val="769"/>
        <w:spacing w:before="120" w:after="120" w:line="360" w:lineRule="auto"/>
        <w:rPr>
          <w:rFonts w:hAnsi="宋体"/>
          <w:color w:val="000000"/>
          <w:szCs w:val="21"/>
          <w:highlight w:val="none"/>
        </w:rPr>
      </w:pPr>
      <w:r>
        <w:rPr>
          <w:rFonts w:hAnsi="宋体"/>
          <w:color w:val="000000"/>
          <w:szCs w:val="21"/>
          <w:highlight w:val="none"/>
        </w:rPr>
      </w:r>
      <w:r/>
    </w:p>
    <w:p>
      <w:pPr>
        <w:pStyle w:val="769"/>
        <w:ind w:left="420" w:hanging="440"/>
        <w:spacing w:before="120" w:after="120" w:line="360" w:lineRule="auto"/>
        <w:rPr>
          <w:rFonts w:hAnsi="宋体"/>
          <w:color w:val="000000"/>
          <w:szCs w:val="21"/>
          <w:highlight w:val="none"/>
        </w:rPr>
      </w:pPr>
      <w:r>
        <w:rPr>
          <w:rFonts w:hint="eastAsia" w:hAnsi="宋体"/>
          <w:color w:val="000000"/>
          <w:szCs w:val="21"/>
          <w:highlight w:val="none"/>
        </w:rPr>
        <w:t xml:space="preserve">甲方（盖章）：</w:t>
      </w:r>
      <w:r>
        <w:rPr>
          <w:rFonts w:hint="eastAsia" w:hAnsi="宋体"/>
          <w:color w:val="000000"/>
          <w:szCs w:val="21"/>
          <w:highlight w:val="none"/>
          <w:lang w:val="en-US"/>
        </w:rPr>
        <w:t xml:space="preserve">            </w:t>
      </w:r>
      <w:r>
        <w:rPr>
          <w:rFonts w:hint="eastAsia" w:hAnsi="宋体"/>
          <w:color w:val="000000"/>
          <w:szCs w:val="21"/>
          <w:highlight w:val="none"/>
        </w:rPr>
        <w:t xml:space="preserve"> </w:t>
      </w:r>
      <w:r>
        <w:rPr>
          <w:rFonts w:hAnsi="宋体"/>
          <w:color w:val="000000"/>
          <w:szCs w:val="21"/>
          <w:highlight w:val="none"/>
        </w:rPr>
        <w:t xml:space="preserve">         </w:t>
      </w:r>
      <w:r>
        <w:rPr>
          <w:rFonts w:hint="eastAsia" w:hAnsi="宋体"/>
          <w:color w:val="000000"/>
          <w:szCs w:val="21"/>
          <w:highlight w:val="none"/>
        </w:rPr>
        <w:t xml:space="preserve">乙方（盖章）：</w:t>
      </w:r>
      <w:r>
        <w:rPr>
          <w:rFonts w:hAnsi="宋体"/>
          <w:color w:val="000000"/>
          <w:szCs w:val="21"/>
          <w:highlight w:val="none"/>
        </w:rPr>
      </w:r>
      <w:r/>
    </w:p>
    <w:p>
      <w:pPr>
        <w:pStyle w:val="769"/>
        <w:ind w:left="420" w:hanging="440"/>
        <w:spacing w:before="120" w:after="120" w:line="360" w:lineRule="auto"/>
        <w:rPr>
          <w:rFonts w:hAnsi="宋体"/>
          <w:color w:val="000000"/>
          <w:szCs w:val="21"/>
          <w:highlight w:val="none"/>
        </w:rPr>
      </w:pPr>
      <w:r>
        <w:rPr>
          <w:rFonts w:hint="eastAsia" w:hAnsi="宋体"/>
          <w:color w:val="000000"/>
          <w:szCs w:val="21"/>
          <w:highlight w:val="none"/>
        </w:rPr>
        <w:t xml:space="preserve">地址：</w:t>
      </w:r>
      <w:r>
        <w:rPr>
          <w:rFonts w:hint="eastAsia" w:hAnsi="宋体"/>
          <w:color w:val="000000"/>
          <w:szCs w:val="21"/>
          <w:highlight w:val="none"/>
          <w:lang w:val="en-US"/>
        </w:rPr>
        <w:t xml:space="preserve">                           </w:t>
      </w:r>
      <w:r>
        <w:rPr>
          <w:rFonts w:hint="eastAsia" w:hAnsi="宋体"/>
          <w:color w:val="000000"/>
          <w:szCs w:val="21"/>
          <w:highlight w:val="none"/>
        </w:rPr>
        <w:t xml:space="preserve">   地址：</w:t>
      </w:r>
      <w:r>
        <w:rPr>
          <w:rFonts w:hAnsi="宋体"/>
          <w:color w:val="000000"/>
          <w:szCs w:val="21"/>
          <w:highlight w:val="none"/>
        </w:rPr>
      </w:r>
      <w:r/>
    </w:p>
    <w:p>
      <w:pPr>
        <w:pStyle w:val="769"/>
        <w:ind w:left="420" w:hanging="440"/>
        <w:spacing w:before="120" w:after="120" w:line="360" w:lineRule="auto"/>
        <w:rPr>
          <w:rFonts w:hAnsi="宋体"/>
          <w:color w:val="000000"/>
          <w:szCs w:val="21"/>
          <w:highlight w:val="none"/>
        </w:rPr>
      </w:pPr>
      <w:r>
        <w:rPr>
          <w:rFonts w:hAnsi="宋体"/>
          <w:color w:val="000000"/>
          <w:szCs w:val="21"/>
          <w:highlight w:val="none"/>
        </w:rPr>
        <w:t xml:space="preserve">法定</w:t>
      </w:r>
      <w:r>
        <w:rPr>
          <w:rFonts w:hint="eastAsia" w:hAnsi="宋体"/>
          <w:color w:val="000000"/>
          <w:szCs w:val="21"/>
          <w:highlight w:val="none"/>
        </w:rPr>
        <w:t xml:space="preserve">（授权）</w:t>
      </w:r>
      <w:r>
        <w:rPr>
          <w:rFonts w:hAnsi="宋体"/>
          <w:color w:val="000000"/>
          <w:szCs w:val="21"/>
          <w:highlight w:val="none"/>
        </w:rPr>
        <w:t xml:space="preserve">代表人</w:t>
      </w:r>
      <w:r>
        <w:rPr>
          <w:rFonts w:hint="eastAsia" w:hAnsi="宋体"/>
          <w:color w:val="000000"/>
          <w:szCs w:val="21"/>
          <w:highlight w:val="none"/>
        </w:rPr>
        <w:t xml:space="preserve">：</w:t>
      </w:r>
      <w:r>
        <w:rPr>
          <w:rFonts w:hAnsi="宋体"/>
          <w:color w:val="000000"/>
          <w:szCs w:val="21"/>
          <w:highlight w:val="none"/>
        </w:rPr>
        <w:t xml:space="preserve">               </w:t>
      </w:r>
      <w:r>
        <w:rPr>
          <w:rFonts w:hint="eastAsia" w:hAnsi="宋体"/>
          <w:color w:val="000000"/>
          <w:szCs w:val="21"/>
          <w:highlight w:val="none"/>
        </w:rPr>
        <w:t xml:space="preserve">法定（授权）代表人 ：    </w:t>
      </w:r>
      <w:r>
        <w:rPr>
          <w:rFonts w:hAnsi="宋体"/>
          <w:color w:val="000000"/>
          <w:szCs w:val="21"/>
          <w:highlight w:val="none"/>
        </w:rPr>
        <w:t xml:space="preserve"> </w:t>
      </w:r>
      <w:r>
        <w:rPr>
          <w:rFonts w:hAnsi="宋体"/>
          <w:color w:val="000000"/>
          <w:szCs w:val="21"/>
          <w:highlight w:val="none"/>
        </w:rPr>
      </w:r>
      <w:r/>
    </w:p>
    <w:p>
      <w:pPr>
        <w:pStyle w:val="769"/>
        <w:ind w:left="420" w:hanging="440"/>
        <w:spacing w:before="120" w:after="120" w:line="360" w:lineRule="auto"/>
        <w:rPr>
          <w:rFonts w:hAnsi="宋体"/>
          <w:color w:val="000000"/>
          <w:szCs w:val="21"/>
          <w:highlight w:val="none"/>
        </w:rPr>
      </w:pPr>
      <w:r>
        <w:rPr>
          <w:rFonts w:hint="eastAsia" w:hAnsi="宋体"/>
          <w:color w:val="000000"/>
          <w:szCs w:val="21"/>
          <w:highlight w:val="none"/>
        </w:rPr>
        <w:t xml:space="preserve">                 </w:t>
      </w:r>
      <w:r>
        <w:rPr>
          <w:rFonts w:hAnsi="宋体"/>
          <w:color w:val="000000"/>
          <w:szCs w:val="21"/>
          <w:highlight w:val="none"/>
        </w:rPr>
        <w:t xml:space="preserve">                 </w:t>
      </w:r>
      <w:r>
        <w:rPr>
          <w:rFonts w:hint="eastAsia" w:hAnsi="宋体"/>
          <w:color w:val="000000"/>
          <w:szCs w:val="21"/>
          <w:highlight w:val="none"/>
        </w:rPr>
        <w:t xml:space="preserve"> 开户银行：</w:t>
      </w:r>
      <w:r>
        <w:rPr>
          <w:rFonts w:hAnsi="宋体"/>
          <w:color w:val="000000"/>
          <w:szCs w:val="21"/>
          <w:highlight w:val="none"/>
        </w:rPr>
      </w:r>
      <w:r/>
    </w:p>
    <w:p>
      <w:pPr>
        <w:pStyle w:val="769"/>
        <w:ind w:left="440" w:firstLine="3520"/>
        <w:spacing w:before="120" w:after="120" w:line="360" w:lineRule="auto"/>
        <w:rPr>
          <w:rFonts w:hAnsi="宋体"/>
          <w:color w:val="000000"/>
          <w:szCs w:val="21"/>
          <w:highlight w:val="none"/>
        </w:rPr>
      </w:pPr>
      <w:r>
        <w:rPr>
          <w:rFonts w:hint="eastAsia" w:hAnsi="宋体"/>
          <w:color w:val="000000"/>
          <w:szCs w:val="21"/>
          <w:highlight w:val="none"/>
        </w:rPr>
        <w:t xml:space="preserve">账    号：</w:t>
      </w:r>
      <w:r>
        <w:rPr>
          <w:rFonts w:hAnsi="宋体"/>
          <w:color w:val="000000"/>
          <w:szCs w:val="21"/>
          <w:highlight w:val="none"/>
        </w:rPr>
        <w:t xml:space="preserve">                        </w:t>
      </w:r>
      <w:r>
        <w:rPr>
          <w:rFonts w:hAnsi="宋体"/>
          <w:color w:val="000000"/>
          <w:szCs w:val="21"/>
          <w:highlight w:val="none"/>
        </w:rPr>
      </w:r>
      <w:r/>
    </w:p>
    <w:p>
      <w:pPr>
        <w:pStyle w:val="769"/>
        <w:spacing w:line="360" w:lineRule="auto"/>
        <w:rPr>
          <w:rFonts w:ascii="Times New Roman" w:hAnsi="Times New Roman"/>
          <w:color w:val="000000"/>
          <w:szCs w:val="21"/>
          <w:highlight w:val="none"/>
        </w:rPr>
        <w:sectPr>
          <w:footerReference w:type="default" r:id="rId11"/>
          <w:footnotePr/>
          <w:endnotePr/>
          <w:type w:val="nextPage"/>
          <w:pgSz w:w="11906" w:h="16838" w:orient="portrait"/>
          <w:pgMar w:top="1440" w:right="1080" w:bottom="1440" w:left="1080" w:header="850" w:footer="850" w:gutter="0"/>
          <w:cols w:num="1" w:sep="0" w:space="1701" w:equalWidth="1"/>
          <w:docGrid w:linePitch="360"/>
        </w:sectPr>
      </w:pPr>
      <w:r>
        <w:rPr>
          <w:rFonts w:hint="eastAsia" w:hAnsi="宋体"/>
          <w:color w:val="000000"/>
          <w:szCs w:val="21"/>
          <w:highlight w:val="none"/>
        </w:rPr>
        <w:t xml:space="preserve">签约时间：  年   月   日           签约时间：  年   月   日          </w:t>
      </w:r>
      <w:r>
        <w:rPr>
          <w:rFonts w:ascii="Times New Roman" w:hAnsi="Times New Roman"/>
          <w:color w:val="000000"/>
          <w:szCs w:val="21"/>
          <w:highlight w:val="none"/>
        </w:rPr>
      </w:r>
      <w:r/>
    </w:p>
    <w:p>
      <w:pPr>
        <w:pStyle w:val="756"/>
        <w:ind w:right="85"/>
        <w:jc w:val="center"/>
        <w:spacing w:line="360" w:lineRule="auto"/>
        <w:rPr>
          <w:rFonts w:ascii="黑体" w:eastAsia="黑体"/>
          <w:color w:val="000000"/>
          <w:sz w:val="36"/>
          <w:highlight w:val="none"/>
        </w:rPr>
        <w:outlineLvl w:val="0"/>
      </w:pPr>
      <w:r>
        <w:rPr>
          <w:rFonts w:hint="eastAsia" w:ascii="黑体" w:eastAsia="黑体"/>
          <w:color w:val="000000"/>
          <w:sz w:val="36"/>
          <w:highlight w:val="none"/>
        </w:rPr>
        <w:t xml:space="preserve">第六章投标文件格式及附件</w:t>
      </w:r>
      <w:bookmarkEnd w:id="35"/>
      <w:r>
        <w:rPr>
          <w:rFonts w:ascii="黑体" w:eastAsia="黑体"/>
          <w:color w:val="000000"/>
          <w:sz w:val="36"/>
          <w:highlight w:val="none"/>
        </w:rPr>
      </w:r>
      <w:r/>
    </w:p>
    <w:p>
      <w:pPr>
        <w:pStyle w:val="756"/>
        <w:spacing w:line="360" w:lineRule="auto"/>
        <w:rPr>
          <w:rFonts w:ascii="黑体"/>
          <w:color w:val="000000"/>
          <w:sz w:val="36"/>
          <w:szCs w:val="21"/>
          <w:highlight w:val="none"/>
        </w:rPr>
      </w:pPr>
      <w:r>
        <w:rPr>
          <w:rFonts w:ascii="黑体"/>
          <w:color w:val="000000"/>
          <w:sz w:val="36"/>
          <w:szCs w:val="21"/>
          <w:highlight w:val="none"/>
        </w:rPr>
      </w:r>
      <w:r/>
    </w:p>
    <w:p>
      <w:pPr>
        <w:pStyle w:val="756"/>
        <w:spacing w:line="360" w:lineRule="auto"/>
        <w:rPr>
          <w:rFonts w:ascii="黑体"/>
          <w:color w:val="000000"/>
          <w:sz w:val="36"/>
          <w:szCs w:val="21"/>
          <w:highlight w:val="none"/>
        </w:rPr>
      </w:pPr>
      <w:r>
        <w:rPr>
          <w:rFonts w:ascii="黑体"/>
          <w:color w:val="000000"/>
          <w:sz w:val="36"/>
          <w:szCs w:val="21"/>
          <w:highlight w:val="none"/>
        </w:rPr>
      </w:r>
      <w:r/>
    </w:p>
    <w:p>
      <w:pPr>
        <w:pStyle w:val="756"/>
        <w:spacing w:line="360" w:lineRule="auto"/>
        <w:rPr>
          <w:rFonts w:ascii="黑体"/>
          <w:color w:val="000000"/>
          <w:sz w:val="36"/>
          <w:szCs w:val="21"/>
          <w:highlight w:val="none"/>
        </w:rPr>
      </w:pPr>
      <w:r>
        <w:rPr>
          <w:rFonts w:ascii="黑体"/>
          <w:color w:val="000000"/>
          <w:sz w:val="36"/>
          <w:szCs w:val="21"/>
          <w:highlight w:val="none"/>
        </w:rPr>
      </w:r>
      <w:r/>
    </w:p>
    <w:p>
      <w:pPr>
        <w:pStyle w:val="756"/>
        <w:ind w:right="87"/>
        <w:jc w:val="center"/>
        <w:spacing w:line="360" w:lineRule="auto"/>
        <w:rPr>
          <w:b/>
          <w:color w:val="000000"/>
          <w:sz w:val="72"/>
          <w:highlight w:val="none"/>
        </w:rPr>
      </w:pPr>
      <w:r>
        <w:rPr>
          <w:b/>
          <w:color w:val="000000"/>
          <w:sz w:val="72"/>
          <w:highlight w:val="none"/>
        </w:rPr>
        <w:t xml:space="preserve">投标文件</w:t>
      </w:r>
      <w:r>
        <w:rPr>
          <w:b/>
          <w:color w:val="000000"/>
          <w:sz w:val="72"/>
          <w:highlight w:val="none"/>
        </w:rPr>
      </w:r>
      <w:r/>
    </w:p>
    <w:p>
      <w:pPr>
        <w:pStyle w:val="756"/>
        <w:spacing w:line="360" w:lineRule="auto"/>
        <w:rPr>
          <w:b/>
          <w:color w:val="000000"/>
          <w:sz w:val="72"/>
          <w:szCs w:val="21"/>
          <w:highlight w:val="none"/>
        </w:rPr>
      </w:pPr>
      <w:r>
        <w:rPr>
          <w:b/>
          <w:color w:val="000000"/>
          <w:sz w:val="72"/>
          <w:szCs w:val="21"/>
          <w:highlight w:val="none"/>
        </w:rPr>
      </w:r>
      <w:r/>
    </w:p>
    <w:p>
      <w:pPr>
        <w:pStyle w:val="756"/>
        <w:spacing w:line="360" w:lineRule="auto"/>
        <w:rPr>
          <w:b/>
          <w:color w:val="000000"/>
          <w:sz w:val="72"/>
          <w:szCs w:val="21"/>
          <w:highlight w:val="none"/>
        </w:rPr>
      </w:pPr>
      <w:r>
        <w:rPr>
          <w:b/>
          <w:color w:val="000000"/>
          <w:sz w:val="72"/>
          <w:szCs w:val="21"/>
          <w:highlight w:val="none"/>
        </w:rPr>
      </w:r>
      <w:r/>
    </w:p>
    <w:p>
      <w:pPr>
        <w:pStyle w:val="756"/>
        <w:ind w:left="1308" w:right="52"/>
        <w:spacing w:line="360" w:lineRule="auto"/>
        <w:rPr>
          <w:b/>
          <w:color w:val="000000"/>
          <w:sz w:val="36"/>
          <w:highlight w:val="none"/>
        </w:rPr>
      </w:pPr>
      <w:r>
        <w:rPr>
          <w:b/>
          <w:color w:val="000000"/>
          <w:sz w:val="36"/>
          <w:highlight w:val="none"/>
        </w:rPr>
        <w:t xml:space="preserve">项目编号： </w:t>
      </w:r>
      <w:r>
        <w:rPr>
          <w:b/>
          <w:color w:val="000000"/>
          <w:sz w:val="36"/>
          <w:highlight w:val="none"/>
        </w:rPr>
      </w:r>
      <w:r/>
    </w:p>
    <w:p>
      <w:pPr>
        <w:pStyle w:val="756"/>
        <w:ind w:left="1308" w:right="52"/>
        <w:spacing w:line="360" w:lineRule="auto"/>
        <w:rPr>
          <w:b/>
          <w:color w:val="000000"/>
          <w:sz w:val="36"/>
          <w:highlight w:val="none"/>
        </w:rPr>
      </w:pPr>
      <w:r>
        <w:rPr>
          <w:b/>
          <w:color w:val="000000"/>
          <w:sz w:val="36"/>
          <w:highlight w:val="none"/>
        </w:rPr>
        <w:t xml:space="preserve">项目名称：</w:t>
      </w:r>
      <w:r>
        <w:rPr>
          <w:b/>
          <w:color w:val="000000"/>
          <w:sz w:val="36"/>
          <w:highlight w:val="none"/>
        </w:rPr>
      </w:r>
      <w:r/>
    </w:p>
    <w:p>
      <w:pPr>
        <w:pStyle w:val="756"/>
        <w:ind w:left="223" w:right="52" w:firstLine="1084"/>
        <w:spacing w:line="360" w:lineRule="auto"/>
        <w:rPr>
          <w:b/>
          <w:color w:val="000000"/>
          <w:sz w:val="36"/>
          <w:highlight w:val="none"/>
        </w:rPr>
      </w:pPr>
      <w:r>
        <w:rPr>
          <w:b/>
          <w:color w:val="000000"/>
          <w:sz w:val="36"/>
          <w:highlight w:val="none"/>
        </w:rPr>
        <w:t xml:space="preserve">供应商名称： </w:t>
      </w:r>
      <w:r>
        <w:rPr>
          <w:b/>
          <w:color w:val="000000"/>
          <w:sz w:val="36"/>
          <w:highlight w:val="none"/>
        </w:rPr>
      </w:r>
      <w:r/>
    </w:p>
    <w:p>
      <w:pPr>
        <w:pStyle w:val="756"/>
        <w:ind w:left="223" w:right="52" w:firstLine="1084"/>
        <w:spacing w:line="360" w:lineRule="auto"/>
        <w:rPr>
          <w:b/>
          <w:color w:val="000000"/>
          <w:sz w:val="36"/>
          <w:highlight w:val="none"/>
        </w:rPr>
      </w:pPr>
      <w:r>
        <w:rPr>
          <w:b/>
          <w:color w:val="000000"/>
          <w:sz w:val="36"/>
          <w:highlight w:val="none"/>
        </w:rPr>
        <w:t xml:space="preserve">日期：</w:t>
      </w:r>
      <w:r>
        <w:rPr>
          <w:b/>
          <w:color w:val="000000"/>
          <w:sz w:val="36"/>
          <w:highlight w:val="none"/>
        </w:rPr>
      </w:r>
      <w:r/>
    </w:p>
    <w:p>
      <w:pPr>
        <w:pStyle w:val="756"/>
        <w:spacing w:line="360" w:lineRule="auto"/>
        <w:rPr>
          <w:color w:val="000000"/>
          <w:sz w:val="36"/>
          <w:highlight w:val="none"/>
        </w:rPr>
        <w:sectPr>
          <w:headerReference w:type="default" r:id="rId9"/>
          <w:footerReference w:type="default" r:id="rId12"/>
          <w:footnotePr/>
          <w:endnotePr/>
          <w:type w:val="nextPage"/>
          <w:pgSz w:w="11910" w:h="16840" w:orient="portrait"/>
          <w:pgMar w:top="1134" w:right="1134" w:bottom="1134" w:left="1134" w:header="567" w:footer="567" w:gutter="0"/>
          <w:cols w:num="1" w:sep="0" w:space="1701" w:equalWidth="1"/>
          <w:docGrid w:linePitch="360"/>
        </w:sectPr>
      </w:pPr>
      <w:r>
        <w:rPr>
          <w:color w:val="000000"/>
          <w:sz w:val="36"/>
          <w:highlight w:val="none"/>
        </w:rPr>
      </w:r>
      <w:r/>
    </w:p>
    <w:p>
      <w:pPr>
        <w:pStyle w:val="756"/>
        <w:spacing w:line="360" w:lineRule="auto"/>
        <w:rPr>
          <w:b/>
          <w:color w:val="000000"/>
          <w:sz w:val="17"/>
          <w:szCs w:val="21"/>
          <w:highlight w:val="none"/>
        </w:rPr>
      </w:pPr>
      <w:r>
        <w:rPr>
          <w:b/>
          <w:color w:val="000000"/>
          <w:sz w:val="17"/>
          <w:szCs w:val="21"/>
          <w:highlight w:val="none"/>
        </w:rPr>
      </w:r>
      <w:r/>
    </w:p>
    <w:p>
      <w:pPr>
        <w:pStyle w:val="756"/>
        <w:jc w:val="center"/>
        <w:rPr>
          <w:b/>
          <w:bCs/>
          <w:color w:val="000000"/>
          <w:sz w:val="28"/>
          <w:szCs w:val="28"/>
          <w:highlight w:val="none"/>
        </w:rPr>
        <w:outlineLvl w:val="1"/>
      </w:pPr>
      <w:r/>
      <w:bookmarkStart w:id="36" w:name="_Toc489655320"/>
      <w:r>
        <w:rPr>
          <w:rFonts w:hint="eastAsia"/>
          <w:b/>
          <w:bCs/>
          <w:color w:val="000000"/>
          <w:sz w:val="28"/>
          <w:szCs w:val="28"/>
          <w:highlight w:val="none"/>
        </w:rPr>
        <w:t xml:space="preserve">投标文件主要目录</w:t>
      </w:r>
      <w:bookmarkEnd w:id="36"/>
      <w:r>
        <w:rPr>
          <w:rFonts w:hint="eastAsia"/>
          <w:b/>
          <w:bCs/>
          <w:color w:val="000000"/>
          <w:sz w:val="28"/>
          <w:szCs w:val="28"/>
          <w:highlight w:val="none"/>
        </w:rPr>
        <w:t xml:space="preserve">及相关证明材料格式、附件</w:t>
      </w:r>
      <w:r>
        <w:rPr>
          <w:b/>
          <w:bCs/>
          <w:color w:val="000000"/>
          <w:sz w:val="28"/>
          <w:szCs w:val="28"/>
          <w:highlight w:val="none"/>
        </w:rPr>
      </w:r>
      <w:r/>
    </w:p>
    <w:p>
      <w:pPr>
        <w:pStyle w:val="756"/>
        <w:rPr>
          <w:color w:val="000000"/>
          <w:sz w:val="28"/>
          <w:szCs w:val="28"/>
          <w:highlight w:val="none"/>
        </w:rPr>
      </w:pPr>
      <w:r>
        <w:rPr>
          <w:color w:val="000000"/>
          <w:sz w:val="28"/>
          <w:szCs w:val="28"/>
          <w:highlight w:val="none"/>
        </w:rPr>
      </w:r>
      <w:r/>
    </w:p>
    <w:p>
      <w:pPr>
        <w:pStyle w:val="756"/>
        <w:ind w:firstLine="425"/>
        <w:spacing w:line="360" w:lineRule="auto"/>
        <w:rPr>
          <w:color w:val="000000"/>
          <w:sz w:val="28"/>
          <w:szCs w:val="28"/>
          <w:highlight w:val="none"/>
        </w:rPr>
      </w:pPr>
      <w:r>
        <w:rPr>
          <w:rFonts w:hint="eastAsia"/>
          <w:color w:val="000000"/>
          <w:sz w:val="28"/>
          <w:szCs w:val="28"/>
          <w:highlight w:val="none"/>
          <w:lang w:val="en-US" w:bidi="ar-SA"/>
        </w:rPr>
        <w:t xml:space="preserve">一、</w:t>
      </w:r>
      <w:r>
        <w:rPr>
          <w:rFonts w:hint="eastAsia"/>
          <w:color w:val="000000"/>
          <w:sz w:val="28"/>
          <w:szCs w:val="28"/>
          <w:highlight w:val="none"/>
        </w:rPr>
        <w:t xml:space="preserve">投标申请及声明</w:t>
      </w:r>
      <w:r>
        <w:rPr>
          <w:color w:val="000000"/>
          <w:sz w:val="28"/>
          <w:szCs w:val="28"/>
          <w:highlight w:val="none"/>
        </w:rPr>
      </w:r>
      <w:r/>
    </w:p>
    <w:p>
      <w:pPr>
        <w:pStyle w:val="756"/>
        <w:ind w:firstLine="425"/>
        <w:spacing w:line="360" w:lineRule="auto"/>
        <w:rPr>
          <w:color w:val="000000"/>
          <w:sz w:val="28"/>
          <w:szCs w:val="28"/>
          <w:highlight w:val="none"/>
        </w:rPr>
      </w:pPr>
      <w:r>
        <w:rPr>
          <w:rFonts w:hint="eastAsia"/>
          <w:color w:val="000000"/>
          <w:sz w:val="28"/>
          <w:szCs w:val="28"/>
          <w:highlight w:val="none"/>
          <w:lang w:val="en-US" w:bidi="ar-SA"/>
        </w:rPr>
        <w:t xml:space="preserve">二、</w:t>
      </w:r>
      <w:r>
        <w:rPr>
          <w:rFonts w:hint="eastAsia"/>
          <w:color w:val="000000"/>
          <w:sz w:val="28"/>
          <w:szCs w:val="28"/>
          <w:highlight w:val="none"/>
        </w:rPr>
        <w:t xml:space="preserve">法定代表人授权书</w:t>
      </w:r>
      <w:r>
        <w:rPr>
          <w:color w:val="000000"/>
          <w:sz w:val="28"/>
          <w:szCs w:val="28"/>
          <w:highlight w:val="none"/>
        </w:rPr>
      </w:r>
      <w:r/>
    </w:p>
    <w:p>
      <w:pPr>
        <w:pStyle w:val="756"/>
        <w:ind w:firstLine="425"/>
        <w:spacing w:line="360" w:lineRule="auto"/>
        <w:rPr>
          <w:color w:val="000000"/>
          <w:sz w:val="28"/>
          <w:szCs w:val="28"/>
          <w:highlight w:val="none"/>
        </w:rPr>
      </w:pPr>
      <w:r>
        <w:rPr>
          <w:rFonts w:hint="eastAsia"/>
          <w:color w:val="000000"/>
          <w:sz w:val="28"/>
          <w:szCs w:val="28"/>
          <w:highlight w:val="none"/>
          <w:lang w:val="en-US" w:bidi="ar-SA"/>
        </w:rPr>
        <w:t xml:space="preserve">三、</w:t>
      </w:r>
      <w:r>
        <w:rPr>
          <w:rFonts w:hint="eastAsia"/>
          <w:color w:val="000000"/>
          <w:sz w:val="28"/>
          <w:szCs w:val="28"/>
          <w:highlight w:val="none"/>
        </w:rPr>
        <w:t xml:space="preserve">开标一览表</w:t>
      </w:r>
      <w:r>
        <w:rPr>
          <w:color w:val="000000"/>
          <w:sz w:val="28"/>
          <w:szCs w:val="28"/>
          <w:highlight w:val="none"/>
        </w:rPr>
      </w:r>
      <w:r/>
    </w:p>
    <w:p>
      <w:pPr>
        <w:pStyle w:val="756"/>
        <w:ind w:firstLine="425"/>
        <w:spacing w:line="360" w:lineRule="auto"/>
        <w:rPr>
          <w:color w:val="000000"/>
          <w:sz w:val="28"/>
          <w:szCs w:val="28"/>
          <w:highlight w:val="none"/>
        </w:rPr>
      </w:pPr>
      <w:r>
        <w:rPr>
          <w:rFonts w:hint="eastAsia"/>
          <w:color w:val="000000"/>
          <w:sz w:val="28"/>
          <w:szCs w:val="28"/>
          <w:highlight w:val="none"/>
          <w:lang w:val="en-US" w:bidi="ar-SA"/>
        </w:rPr>
        <w:t xml:space="preserve">四、</w:t>
      </w:r>
      <w:r>
        <w:rPr>
          <w:rFonts w:hint="eastAsia"/>
          <w:color w:val="000000"/>
          <w:sz w:val="28"/>
          <w:szCs w:val="28"/>
          <w:highlight w:val="none"/>
        </w:rPr>
        <w:t xml:space="preserve">分项报价表</w:t>
      </w:r>
      <w:r>
        <w:rPr>
          <w:color w:val="000000"/>
          <w:sz w:val="28"/>
          <w:szCs w:val="28"/>
          <w:highlight w:val="none"/>
        </w:rPr>
      </w:r>
      <w:r/>
    </w:p>
    <w:p>
      <w:pPr>
        <w:pStyle w:val="756"/>
        <w:ind w:firstLine="425"/>
        <w:spacing w:line="360" w:lineRule="auto"/>
        <w:rPr>
          <w:color w:val="000000"/>
          <w:sz w:val="28"/>
          <w:szCs w:val="28"/>
          <w:highlight w:val="none"/>
        </w:rPr>
      </w:pPr>
      <w:r>
        <w:rPr>
          <w:rFonts w:hint="eastAsia"/>
          <w:color w:val="000000"/>
          <w:sz w:val="28"/>
          <w:szCs w:val="28"/>
          <w:highlight w:val="none"/>
          <w:lang w:val="en-US" w:bidi="ar-SA"/>
        </w:rPr>
        <w:t xml:space="preserve">五、</w:t>
      </w:r>
      <w:r>
        <w:rPr>
          <w:rFonts w:hint="eastAsia"/>
          <w:color w:val="000000"/>
          <w:sz w:val="28"/>
          <w:szCs w:val="28"/>
          <w:highlight w:val="none"/>
        </w:rPr>
        <w:t xml:space="preserve">技术条款偏离表</w:t>
      </w:r>
      <w:r>
        <w:rPr>
          <w:color w:val="000000"/>
          <w:sz w:val="28"/>
          <w:szCs w:val="28"/>
          <w:highlight w:val="none"/>
        </w:rPr>
      </w:r>
      <w:r/>
    </w:p>
    <w:p>
      <w:pPr>
        <w:pStyle w:val="756"/>
        <w:ind w:firstLine="425"/>
        <w:spacing w:line="360" w:lineRule="auto"/>
        <w:rPr>
          <w:color w:val="000000"/>
          <w:sz w:val="28"/>
          <w:szCs w:val="28"/>
          <w:highlight w:val="none"/>
        </w:rPr>
      </w:pPr>
      <w:r>
        <w:rPr>
          <w:rFonts w:hint="eastAsia"/>
          <w:color w:val="000000"/>
          <w:sz w:val="28"/>
          <w:szCs w:val="28"/>
          <w:highlight w:val="none"/>
          <w:lang w:val="en-US" w:bidi="ar-SA"/>
        </w:rPr>
        <w:t xml:space="preserve">六、</w:t>
      </w:r>
      <w:r>
        <w:rPr>
          <w:rFonts w:hint="eastAsia"/>
          <w:color w:val="000000"/>
          <w:sz w:val="28"/>
          <w:szCs w:val="28"/>
          <w:highlight w:val="none"/>
        </w:rPr>
        <w:t xml:space="preserve">商务条款偏离表</w:t>
      </w:r>
      <w:r>
        <w:rPr>
          <w:color w:val="000000"/>
          <w:sz w:val="28"/>
          <w:szCs w:val="28"/>
          <w:highlight w:val="none"/>
        </w:rPr>
      </w:r>
      <w:r/>
    </w:p>
    <w:p>
      <w:pPr>
        <w:pStyle w:val="756"/>
        <w:ind w:firstLine="425"/>
        <w:spacing w:line="360" w:lineRule="auto"/>
        <w:rPr>
          <w:color w:val="000000"/>
          <w:sz w:val="28"/>
          <w:szCs w:val="28"/>
          <w:highlight w:val="none"/>
        </w:rPr>
      </w:pPr>
      <w:r>
        <w:rPr>
          <w:rFonts w:hint="eastAsia"/>
          <w:color w:val="000000"/>
          <w:sz w:val="28"/>
          <w:szCs w:val="28"/>
          <w:highlight w:val="none"/>
          <w:lang w:val="en-US" w:bidi="ar-SA"/>
        </w:rPr>
        <w:t xml:space="preserve">七、</w:t>
      </w:r>
      <w:r>
        <w:rPr>
          <w:rFonts w:hint="eastAsia"/>
          <w:color w:val="000000"/>
          <w:sz w:val="28"/>
          <w:szCs w:val="28"/>
          <w:highlight w:val="none"/>
        </w:rPr>
        <w:t xml:space="preserve">技术说明或服务方案</w:t>
      </w:r>
      <w:r>
        <w:rPr>
          <w:color w:val="000000"/>
          <w:sz w:val="28"/>
          <w:szCs w:val="28"/>
          <w:highlight w:val="none"/>
        </w:rPr>
      </w:r>
      <w:r/>
    </w:p>
    <w:p>
      <w:pPr>
        <w:pStyle w:val="756"/>
        <w:ind w:firstLine="425"/>
        <w:spacing w:line="360" w:lineRule="auto"/>
        <w:rPr>
          <w:color w:val="000000"/>
          <w:sz w:val="28"/>
          <w:szCs w:val="28"/>
          <w:highlight w:val="none"/>
        </w:rPr>
      </w:pPr>
      <w:r>
        <w:rPr>
          <w:rFonts w:hint="eastAsia"/>
          <w:color w:val="000000"/>
          <w:sz w:val="28"/>
          <w:szCs w:val="28"/>
          <w:highlight w:val="none"/>
          <w:lang w:val="en-US" w:bidi="ar-SA"/>
        </w:rPr>
        <w:t xml:space="preserve">八、</w:t>
      </w:r>
      <w:r>
        <w:rPr>
          <w:rFonts w:hint="eastAsia"/>
          <w:color w:val="000000"/>
          <w:sz w:val="28"/>
          <w:szCs w:val="28"/>
          <w:highlight w:val="none"/>
        </w:rPr>
        <w:t xml:space="preserve">拟参与本项目服务人员一览表</w:t>
      </w:r>
      <w:r>
        <w:rPr>
          <w:color w:val="000000"/>
          <w:sz w:val="28"/>
          <w:szCs w:val="28"/>
          <w:highlight w:val="none"/>
        </w:rPr>
      </w:r>
      <w:r/>
    </w:p>
    <w:p>
      <w:pPr>
        <w:pStyle w:val="756"/>
        <w:ind w:firstLine="425"/>
        <w:spacing w:line="360" w:lineRule="auto"/>
        <w:rPr>
          <w:color w:val="000000"/>
          <w:sz w:val="28"/>
          <w:szCs w:val="28"/>
          <w:highlight w:val="none"/>
        </w:rPr>
      </w:pPr>
      <w:r>
        <w:rPr>
          <w:rFonts w:hint="eastAsia"/>
          <w:color w:val="000000"/>
          <w:sz w:val="28"/>
          <w:szCs w:val="28"/>
          <w:highlight w:val="none"/>
          <w:lang w:val="en-US" w:bidi="ar-SA"/>
        </w:rPr>
        <w:t xml:space="preserve">九、</w:t>
      </w:r>
      <w:r>
        <w:rPr>
          <w:rFonts w:hint="eastAsia"/>
          <w:color w:val="000000"/>
          <w:sz w:val="28"/>
          <w:szCs w:val="28"/>
          <w:highlight w:val="none"/>
        </w:rPr>
        <w:t xml:space="preserve">投标人类似业绩情况</w:t>
      </w:r>
      <w:r>
        <w:rPr>
          <w:color w:val="000000"/>
          <w:sz w:val="28"/>
          <w:szCs w:val="28"/>
          <w:highlight w:val="none"/>
        </w:rPr>
      </w:r>
      <w:r/>
    </w:p>
    <w:p>
      <w:pPr>
        <w:pStyle w:val="756"/>
        <w:ind w:left="425"/>
        <w:spacing w:line="360" w:lineRule="auto"/>
        <w:tabs>
          <w:tab w:val="left" w:pos="1145" w:leader="none"/>
        </w:tabs>
        <w:rPr>
          <w:color w:val="000000"/>
          <w:sz w:val="28"/>
          <w:szCs w:val="28"/>
          <w:highlight w:val="none"/>
        </w:rPr>
      </w:pPr>
      <w:r>
        <w:rPr>
          <w:rFonts w:hint="eastAsia"/>
          <w:color w:val="000000"/>
          <w:sz w:val="28"/>
          <w:szCs w:val="28"/>
          <w:highlight w:val="none"/>
        </w:rPr>
        <w:t xml:space="preserve">十、投标需要的其他证明文件及材料（若有）</w:t>
      </w:r>
      <w:r>
        <w:rPr>
          <w:color w:val="000000"/>
          <w:sz w:val="28"/>
          <w:szCs w:val="28"/>
          <w:highlight w:val="none"/>
        </w:rPr>
      </w:r>
      <w:r/>
    </w:p>
    <w:p>
      <w:pPr>
        <w:pStyle w:val="756"/>
        <w:spacing w:line="360" w:lineRule="auto"/>
        <w:rPr>
          <w:color w:val="000000"/>
          <w:sz w:val="28"/>
          <w:szCs w:val="28"/>
          <w:highlight w:val="none"/>
        </w:rPr>
      </w:pPr>
      <w:r>
        <w:rPr>
          <w:color w:val="000000"/>
          <w:sz w:val="28"/>
          <w:szCs w:val="28"/>
          <w:highlight w:val="none"/>
        </w:rPr>
      </w:r>
      <w:r/>
    </w:p>
    <w:p>
      <w:pPr>
        <w:pStyle w:val="756"/>
        <w:spacing w:line="360" w:lineRule="auto"/>
        <w:rPr>
          <w:color w:val="000000"/>
          <w:sz w:val="28"/>
          <w:szCs w:val="28"/>
          <w:highlight w:val="none"/>
        </w:rPr>
      </w:pPr>
      <w:r>
        <w:rPr>
          <w:color w:val="000000"/>
          <w:sz w:val="28"/>
          <w:szCs w:val="28"/>
          <w:highlight w:val="none"/>
        </w:rPr>
      </w:r>
      <w:r/>
    </w:p>
    <w:p>
      <w:pPr>
        <w:pStyle w:val="756"/>
        <w:spacing w:line="360" w:lineRule="auto"/>
        <w:rPr>
          <w:color w:val="000000"/>
          <w:sz w:val="28"/>
          <w:szCs w:val="28"/>
          <w:highlight w:val="none"/>
        </w:rPr>
      </w:pPr>
      <w:r>
        <w:rPr>
          <w:color w:val="000000"/>
          <w:sz w:val="28"/>
          <w:szCs w:val="28"/>
          <w:highlight w:val="none"/>
        </w:rPr>
      </w:r>
      <w:r/>
    </w:p>
    <w:p>
      <w:pPr>
        <w:pStyle w:val="756"/>
        <w:spacing w:line="360" w:lineRule="auto"/>
        <w:rPr>
          <w:color w:val="000000"/>
          <w:sz w:val="28"/>
          <w:szCs w:val="28"/>
          <w:highlight w:val="none"/>
        </w:rPr>
      </w:pPr>
      <w:r>
        <w:rPr>
          <w:rFonts w:hint="eastAsia"/>
          <w:color w:val="000000"/>
          <w:sz w:val="28"/>
          <w:szCs w:val="28"/>
          <w:highlight w:val="none"/>
        </w:rPr>
        <w:t xml:space="preserve">附件一、中小企业声明函格式</w:t>
      </w:r>
      <w:r>
        <w:rPr>
          <w:color w:val="000000"/>
          <w:sz w:val="28"/>
          <w:szCs w:val="28"/>
          <w:highlight w:val="none"/>
        </w:rPr>
      </w:r>
      <w:r/>
    </w:p>
    <w:p>
      <w:pPr>
        <w:pStyle w:val="756"/>
        <w:spacing w:line="360" w:lineRule="auto"/>
        <w:rPr>
          <w:color w:val="000000"/>
          <w:sz w:val="28"/>
          <w:szCs w:val="28"/>
          <w:highlight w:val="none"/>
        </w:rPr>
      </w:pPr>
      <w:r>
        <w:rPr>
          <w:rFonts w:hint="eastAsia"/>
          <w:color w:val="000000"/>
          <w:sz w:val="28"/>
          <w:szCs w:val="28"/>
          <w:highlight w:val="none"/>
        </w:rPr>
        <w:t xml:space="preserve">附件二、无重大违法记录声明格式</w:t>
      </w:r>
      <w:r>
        <w:rPr>
          <w:color w:val="000000"/>
          <w:sz w:val="28"/>
          <w:szCs w:val="28"/>
          <w:highlight w:val="none"/>
        </w:rPr>
      </w:r>
      <w:r/>
    </w:p>
    <w:p>
      <w:pPr>
        <w:pStyle w:val="756"/>
        <w:spacing w:line="360" w:lineRule="auto"/>
        <w:rPr>
          <w:color w:val="000000"/>
          <w:sz w:val="28"/>
          <w:szCs w:val="28"/>
          <w:highlight w:val="none"/>
        </w:rPr>
      </w:pPr>
      <w:r>
        <w:rPr>
          <w:rFonts w:hint="eastAsia"/>
          <w:color w:val="000000"/>
          <w:sz w:val="28"/>
          <w:szCs w:val="28"/>
          <w:highlight w:val="none"/>
        </w:rPr>
        <w:t xml:space="preserve">附件三、具备履行合同所必需的设备和专业技术能力的声明格式及证明材料</w:t>
      </w:r>
      <w:r>
        <w:rPr>
          <w:color w:val="000000"/>
          <w:sz w:val="28"/>
          <w:szCs w:val="28"/>
          <w:highlight w:val="none"/>
        </w:rPr>
      </w:r>
      <w:r/>
    </w:p>
    <w:p>
      <w:pPr>
        <w:pStyle w:val="1020"/>
        <w:spacing w:after="0" w:line="360" w:lineRule="auto"/>
        <w:rPr>
          <w:color w:val="000000"/>
          <w:sz w:val="28"/>
          <w:szCs w:val="28"/>
          <w:highlight w:val="none"/>
        </w:rPr>
      </w:pPr>
      <w:r>
        <w:rPr>
          <w:rFonts w:hint="eastAsia"/>
          <w:color w:val="000000"/>
          <w:sz w:val="28"/>
          <w:szCs w:val="28"/>
          <w:highlight w:val="none"/>
        </w:rPr>
        <w:t xml:space="preserve">附件四、残疾人福利性单位声明函格式</w:t>
      </w:r>
      <w:r>
        <w:rPr>
          <w:color w:val="000000"/>
          <w:sz w:val="28"/>
          <w:szCs w:val="28"/>
          <w:highlight w:val="none"/>
        </w:rPr>
      </w:r>
      <w:r/>
    </w:p>
    <w:p>
      <w:pPr>
        <w:pStyle w:val="756"/>
        <w:spacing w:line="360" w:lineRule="auto"/>
        <w:rPr>
          <w:color w:val="000000"/>
          <w:sz w:val="28"/>
          <w:szCs w:val="28"/>
          <w:highlight w:val="none"/>
        </w:rPr>
      </w:pPr>
      <w:r>
        <w:rPr>
          <w:rFonts w:hint="eastAsia"/>
          <w:color w:val="000000"/>
          <w:sz w:val="28"/>
          <w:szCs w:val="28"/>
          <w:highlight w:val="none"/>
        </w:rPr>
        <w:t xml:space="preserve">附件五、属于监狱企业的证明文件</w:t>
      </w:r>
      <w:r>
        <w:rPr>
          <w:color w:val="000000"/>
          <w:sz w:val="28"/>
          <w:szCs w:val="28"/>
          <w:highlight w:val="none"/>
        </w:rPr>
      </w:r>
      <w:r/>
    </w:p>
    <w:p>
      <w:pPr>
        <w:pStyle w:val="756"/>
        <w:spacing w:line="360" w:lineRule="auto"/>
        <w:rPr>
          <w:rFonts w:ascii="Times New Roman"/>
          <w:color w:val="000000"/>
          <w:sz w:val="20"/>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rFonts w:hint="eastAsia"/>
          <w:color w:val="000000"/>
          <w:sz w:val="28"/>
          <w:szCs w:val="28"/>
          <w:highlight w:val="none"/>
        </w:rPr>
        <w:t xml:space="preserve">附件六、关于符合本国产品标准的声明函</w:t>
      </w:r>
      <w:r>
        <w:rPr>
          <w:rFonts w:ascii="Times New Roman"/>
          <w:color w:val="000000"/>
          <w:sz w:val="20"/>
          <w:highlight w:val="none"/>
        </w:rPr>
      </w:r>
      <w:r/>
    </w:p>
    <w:p>
      <w:pPr>
        <w:pStyle w:val="756"/>
        <w:spacing w:line="360" w:lineRule="auto"/>
        <w:rPr>
          <w:b/>
          <w:color w:val="000000"/>
          <w:sz w:val="39"/>
          <w:highlight w:val="none"/>
        </w:rPr>
      </w:pPr>
      <w:r>
        <w:rPr>
          <w:b/>
          <w:color w:val="000000"/>
          <w:sz w:val="21"/>
          <w:highlight w:val="none"/>
        </w:rPr>
        <w:t xml:space="preserve">目录一、投标申请及声明格式</w:t>
      </w:r>
      <w:r>
        <w:rPr>
          <w:b/>
          <w:color w:val="000000"/>
          <w:sz w:val="39"/>
          <w:highlight w:val="none"/>
        </w:rPr>
      </w:r>
      <w:r/>
    </w:p>
    <w:p>
      <w:pPr>
        <w:pStyle w:val="756"/>
        <w:jc w:val="center"/>
        <w:spacing w:line="360" w:lineRule="auto"/>
        <w:rPr>
          <w:b/>
          <w:color w:val="000000"/>
          <w:sz w:val="36"/>
          <w:highlight w:val="none"/>
        </w:rPr>
      </w:pPr>
      <w:r>
        <w:rPr>
          <w:rFonts w:hint="eastAsia"/>
          <w:b/>
          <w:color w:val="000000"/>
          <w:sz w:val="36"/>
          <w:highlight w:val="none"/>
        </w:rPr>
        <w:t xml:space="preserve">投标申请及声明</w:t>
      </w:r>
      <w:r>
        <w:rPr>
          <w:b/>
          <w:color w:val="000000"/>
          <w:sz w:val="36"/>
          <w:highlight w:val="none"/>
        </w:rPr>
      </w:r>
      <w:r/>
    </w:p>
    <w:p>
      <w:pPr>
        <w:pStyle w:val="756"/>
        <w:spacing w:line="360" w:lineRule="auto"/>
        <w:rPr>
          <w:rFonts w:ascii="黑体" w:eastAsia="黑体"/>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rFonts w:ascii="黑体" w:eastAsia="黑体"/>
          <w:color w:val="000000"/>
          <w:sz w:val="36"/>
          <w:highlight w:val="none"/>
        </w:rPr>
      </w:r>
      <w:r/>
    </w:p>
    <w:p>
      <w:pPr>
        <w:pStyle w:val="756"/>
        <w:spacing w:line="360" w:lineRule="auto"/>
        <w:rPr>
          <w:rFonts w:ascii="黑体"/>
          <w:color w:val="000000"/>
          <w:sz w:val="8"/>
          <w:szCs w:val="21"/>
          <w:highlight w:val="none"/>
        </w:rPr>
      </w:pPr>
      <w:r>
        <w:rPr>
          <w:rFonts w:ascii="黑体"/>
          <w:color w:val="000000"/>
          <w:sz w:val="8"/>
          <w:szCs w:val="21"/>
          <w:highlight w:val="none"/>
        </w:rPr>
      </w:r>
      <w:r/>
    </w:p>
    <w:p>
      <w:pPr>
        <w:pStyle w:val="756"/>
        <w:spacing w:line="360" w:lineRule="auto"/>
        <w:rPr>
          <w:color w:val="000000"/>
          <w:sz w:val="21"/>
          <w:szCs w:val="21"/>
          <w:highlight w:val="none"/>
        </w:rPr>
      </w:pPr>
      <w:r>
        <w:rPr>
          <w:color w:val="000000"/>
          <w:sz w:val="21"/>
          <w:szCs w:val="21"/>
          <w:highlight w:val="none"/>
        </w:rPr>
        <w:t xml:space="preserve">致：</w:t>
      </w:r>
      <w:r>
        <w:rPr>
          <w:rFonts w:hint="eastAsia"/>
          <w:color w:val="000000"/>
          <w:sz w:val="21"/>
          <w:szCs w:val="21"/>
          <w:highlight w:val="none"/>
        </w:rPr>
        <w:t xml:space="preserve">江苏开放大学</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根据贵方（项目名称）（项目编号）投标邀请，正式授权下述签字人(姓名和职务)代表供应商（供应商名称），提交投标文件。</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据此函，签字人兹宣布声明和承诺如下：</w:t>
      </w:r>
      <w:r>
        <w:rPr>
          <w:color w:val="000000"/>
          <w:sz w:val="21"/>
          <w:szCs w:val="21"/>
          <w:highlight w:val="none"/>
        </w:rPr>
      </w:r>
      <w:r/>
    </w:p>
    <w:p>
      <w:pPr>
        <w:pStyle w:val="756"/>
        <w:ind w:firstLine="420"/>
        <w:spacing w:line="360" w:lineRule="auto"/>
        <w:rPr>
          <w:color w:val="000000"/>
          <w:sz w:val="21"/>
          <w:highlight w:val="none"/>
        </w:rPr>
      </w:pPr>
      <w:r>
        <w:rPr>
          <w:color w:val="000000"/>
          <w:sz w:val="21"/>
          <w:highlight w:val="none"/>
        </w:rPr>
        <w:t xml:space="preserve">1</w:t>
      </w:r>
      <w:r>
        <w:rPr>
          <w:rFonts w:hint="eastAsia"/>
          <w:color w:val="000000"/>
          <w:sz w:val="21"/>
          <w:highlight w:val="none"/>
        </w:rPr>
        <w:t xml:space="preserve">、</w:t>
      </w:r>
      <w:r>
        <w:rPr>
          <w:color w:val="000000"/>
          <w:sz w:val="21"/>
          <w:highlight w:val="none"/>
        </w:rPr>
        <w:t xml:space="preserve">我们的资格条件完全符合《中华人民共和国政府采购法》和本次招标要求，我们同意并向贵方提供了与本次招标活动有关的所有证据和资料。    </w:t>
      </w:r>
      <w:r>
        <w:rPr>
          <w:color w:val="000000"/>
          <w:sz w:val="21"/>
          <w:highlight w:val="none"/>
        </w:rPr>
      </w:r>
      <w:r/>
    </w:p>
    <w:p>
      <w:pPr>
        <w:pStyle w:val="756"/>
        <w:ind w:firstLine="420"/>
        <w:spacing w:line="360" w:lineRule="auto"/>
        <w:rPr>
          <w:color w:val="000000"/>
          <w:sz w:val="21"/>
          <w:highlight w:val="none"/>
        </w:rPr>
      </w:pPr>
      <w:r>
        <w:rPr>
          <w:color w:val="000000"/>
          <w:sz w:val="21"/>
          <w:highlight w:val="none"/>
        </w:rPr>
        <w:t xml:space="preserve">2</w:t>
      </w:r>
      <w:r>
        <w:rPr>
          <w:rFonts w:hint="eastAsia"/>
          <w:color w:val="000000"/>
          <w:sz w:val="21"/>
          <w:highlight w:val="none"/>
        </w:rPr>
        <w:t xml:space="preserve">、</w:t>
      </w:r>
      <w:r>
        <w:rPr>
          <w:color w:val="000000"/>
          <w:sz w:val="21"/>
          <w:highlight w:val="none"/>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color w:val="000000"/>
          <w:sz w:val="21"/>
          <w:highlight w:val="none"/>
        </w:rPr>
      </w:r>
      <w:r/>
    </w:p>
    <w:p>
      <w:pPr>
        <w:pStyle w:val="756"/>
        <w:ind w:firstLine="420"/>
        <w:spacing w:line="360" w:lineRule="auto"/>
        <w:rPr>
          <w:color w:val="000000"/>
          <w:sz w:val="21"/>
          <w:highlight w:val="none"/>
        </w:rPr>
      </w:pPr>
      <w:r>
        <w:rPr>
          <w:color w:val="000000"/>
          <w:sz w:val="21"/>
          <w:highlight w:val="none"/>
        </w:rPr>
        <w:t xml:space="preserve">3</w:t>
      </w:r>
      <w:r>
        <w:rPr>
          <w:rFonts w:hint="eastAsia"/>
          <w:color w:val="000000"/>
          <w:sz w:val="21"/>
          <w:highlight w:val="none"/>
        </w:rPr>
        <w:t xml:space="preserve">、</w:t>
      </w:r>
      <w:r>
        <w:rPr>
          <w:color w:val="000000"/>
          <w:sz w:val="21"/>
          <w:highlight w:val="none"/>
        </w:rPr>
        <w:t xml:space="preserve">我们同意在本项目招标文件中规定的开标之日起</w:t>
      </w:r>
      <w:r>
        <w:rPr>
          <w:rFonts w:hint="eastAsia"/>
          <w:color w:val="000000"/>
          <w:sz w:val="21"/>
          <w:highlight w:val="none"/>
        </w:rPr>
        <w:t xml:space="preserve">6</w:t>
      </w:r>
      <w:r>
        <w:rPr>
          <w:color w:val="000000"/>
          <w:sz w:val="21"/>
          <w:highlight w:val="none"/>
        </w:rPr>
        <w:t xml:space="preserve">0天内遵守本投标文件中的承诺且在此期限期满之前均具有约束力。</w:t>
      </w:r>
      <w:r>
        <w:rPr>
          <w:color w:val="000000"/>
          <w:sz w:val="21"/>
          <w:highlight w:val="none"/>
        </w:rPr>
      </w:r>
      <w:r/>
    </w:p>
    <w:p>
      <w:pPr>
        <w:pStyle w:val="756"/>
        <w:ind w:firstLine="420"/>
        <w:spacing w:line="360" w:lineRule="auto"/>
        <w:rPr>
          <w:color w:val="000000"/>
          <w:sz w:val="21"/>
          <w:highlight w:val="none"/>
        </w:rPr>
      </w:pPr>
      <w:r>
        <w:rPr>
          <w:color w:val="000000"/>
          <w:sz w:val="21"/>
          <w:highlight w:val="none"/>
        </w:rPr>
        <w:t xml:space="preserve">4</w:t>
      </w:r>
      <w:r>
        <w:rPr>
          <w:rFonts w:hint="eastAsia"/>
          <w:color w:val="000000"/>
          <w:sz w:val="21"/>
          <w:highlight w:val="none"/>
        </w:rPr>
        <w:t xml:space="preserve">、</w:t>
      </w:r>
      <w:r>
        <w:rPr>
          <w:color w:val="000000"/>
          <w:sz w:val="21"/>
          <w:highlight w:val="none"/>
        </w:rPr>
        <w:t xml:space="preserve">我们愿意向采购代理机构提供任何与本次招标有关的其他资料，并保证已提供和将要提供的文件是真实的、准确的。</w:t>
      </w:r>
      <w:r>
        <w:rPr>
          <w:color w:val="000000"/>
          <w:sz w:val="21"/>
          <w:highlight w:val="none"/>
        </w:rPr>
      </w:r>
      <w:r/>
    </w:p>
    <w:p>
      <w:pPr>
        <w:pStyle w:val="756"/>
        <w:ind w:firstLine="420"/>
        <w:spacing w:line="360" w:lineRule="auto"/>
        <w:rPr>
          <w:color w:val="000000"/>
          <w:sz w:val="21"/>
          <w:highlight w:val="none"/>
        </w:rPr>
      </w:pPr>
      <w:r>
        <w:rPr>
          <w:color w:val="000000"/>
          <w:sz w:val="21"/>
          <w:highlight w:val="none"/>
        </w:rPr>
        <w:t xml:space="preserve">5</w:t>
      </w:r>
      <w:r>
        <w:rPr>
          <w:rFonts w:hint="eastAsia"/>
          <w:color w:val="000000"/>
          <w:sz w:val="21"/>
          <w:highlight w:val="none"/>
        </w:rPr>
        <w:t xml:space="preserve">、</w:t>
      </w:r>
      <w:r>
        <w:rPr>
          <w:color w:val="000000"/>
          <w:sz w:val="21"/>
          <w:highlight w:val="none"/>
        </w:rPr>
        <w:t xml:space="preserve">我们理解，你们无义务必须接受投标价最低的投标，并有权拒绝所有的投标。</w:t>
      </w:r>
      <w:r>
        <w:rPr>
          <w:color w:val="000000"/>
          <w:sz w:val="21"/>
          <w:highlight w:val="none"/>
        </w:rPr>
      </w:r>
      <w:r/>
    </w:p>
    <w:p>
      <w:pPr>
        <w:pStyle w:val="756"/>
        <w:ind w:firstLine="420"/>
        <w:spacing w:line="360" w:lineRule="auto"/>
        <w:rPr>
          <w:color w:val="000000"/>
          <w:sz w:val="21"/>
          <w:highlight w:val="none"/>
        </w:rPr>
      </w:pPr>
      <w:r>
        <w:rPr>
          <w:color w:val="000000"/>
          <w:sz w:val="21"/>
          <w:highlight w:val="none"/>
        </w:rPr>
        <w:t xml:space="preserve">6</w:t>
      </w:r>
      <w:r>
        <w:rPr>
          <w:rFonts w:hint="eastAsia"/>
          <w:color w:val="000000"/>
          <w:sz w:val="21"/>
          <w:highlight w:val="none"/>
        </w:rPr>
        <w:t xml:space="preserve">、</w:t>
      </w:r>
      <w:r>
        <w:rPr>
          <w:color w:val="000000"/>
          <w:sz w:val="21"/>
          <w:highlight w:val="none"/>
        </w:rPr>
        <w:t xml:space="preserve">如果我们中标，本次招标文件和本投标文件（含承诺书）将作为采购合同的附件。我们将根据招标文件的规定严格履行合同，履行自己在投标文件中的全部承诺和责任。</w:t>
      </w:r>
      <w:r>
        <w:rPr>
          <w:color w:val="000000"/>
          <w:sz w:val="21"/>
          <w:highlight w:val="none"/>
        </w:rPr>
      </w:r>
      <w:r/>
    </w:p>
    <w:p>
      <w:pPr>
        <w:pStyle w:val="756"/>
        <w:ind w:firstLine="420"/>
        <w:spacing w:line="360" w:lineRule="auto"/>
        <w:rPr>
          <w:color w:val="000000"/>
          <w:sz w:val="21"/>
          <w:szCs w:val="21"/>
          <w:highlight w:val="none"/>
        </w:rPr>
      </w:pPr>
      <w:r>
        <w:rPr>
          <w:color w:val="000000"/>
          <w:sz w:val="21"/>
          <w:highlight w:val="none"/>
        </w:rPr>
        <w:t xml:space="preserve">7</w:t>
      </w:r>
      <w:r>
        <w:rPr>
          <w:rFonts w:hint="eastAsia"/>
          <w:color w:val="000000"/>
          <w:sz w:val="21"/>
          <w:highlight w:val="none"/>
        </w:rPr>
        <w:t xml:space="preserve">、</w:t>
      </w:r>
      <w:r>
        <w:rPr>
          <w:color w:val="000000"/>
          <w:sz w:val="21"/>
          <w:highlight w:val="none"/>
        </w:rPr>
        <w:t xml:space="preserve">其它说明：</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8、与本投标有关的正式联系方式为： </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地址：</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电话： </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传真：</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开户银行： </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银行账号：</w:t>
      </w:r>
      <w:r>
        <w:rPr>
          <w:color w:val="000000"/>
          <w:sz w:val="21"/>
          <w:szCs w:val="21"/>
          <w:highlight w:val="none"/>
        </w:rPr>
      </w:r>
      <w:r/>
    </w:p>
    <w:p>
      <w:pPr>
        <w:pStyle w:val="756"/>
        <w:ind w:firstLine="420"/>
        <w:spacing w:line="360" w:lineRule="auto"/>
        <w:tabs>
          <w:tab w:val="left" w:pos="9680" w:leader="none"/>
        </w:tabs>
        <w:rPr>
          <w:color w:val="000000"/>
          <w:sz w:val="21"/>
          <w:szCs w:val="21"/>
          <w:highlight w:val="none"/>
        </w:rPr>
      </w:pPr>
      <w:r>
        <w:rPr>
          <w:color w:val="000000"/>
          <w:sz w:val="21"/>
          <w:szCs w:val="21"/>
          <w:highlight w:val="none"/>
        </w:rPr>
        <w:t xml:space="preserve">供应商授权代表姓名（签</w:t>
      </w:r>
      <w:r>
        <w:rPr>
          <w:rFonts w:hint="eastAsia"/>
          <w:color w:val="000000"/>
          <w:sz w:val="21"/>
          <w:szCs w:val="21"/>
          <w:highlight w:val="none"/>
        </w:rPr>
        <w:t xml:space="preserve">字</w:t>
      </w:r>
      <w:r>
        <w:rPr>
          <w:color w:val="000000"/>
          <w:sz w:val="21"/>
          <w:szCs w:val="21"/>
          <w:highlight w:val="none"/>
        </w:rPr>
        <w:t xml:space="preserve">）：</w:t>
      </w:r>
      <w:r>
        <w:rPr>
          <w:color w:val="000000"/>
          <w:sz w:val="21"/>
          <w:szCs w:val="21"/>
          <w:highlight w:val="none"/>
        </w:rPr>
      </w:r>
      <w:r/>
    </w:p>
    <w:p>
      <w:pPr>
        <w:pStyle w:val="756"/>
        <w:ind w:firstLine="420"/>
        <w:spacing w:line="360" w:lineRule="auto"/>
        <w:tabs>
          <w:tab w:val="left" w:pos="3520" w:leader="none"/>
        </w:tabs>
        <w:rPr>
          <w:color w:val="000000"/>
          <w:sz w:val="21"/>
          <w:szCs w:val="21"/>
          <w:highlight w:val="none"/>
        </w:rPr>
      </w:pPr>
      <w:r>
        <w:rPr>
          <w:color w:val="000000"/>
          <w:sz w:val="21"/>
          <w:szCs w:val="21"/>
          <w:highlight w:val="none"/>
        </w:rPr>
        <w:t xml:space="preserve">供应商名称（盖章）：</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日期：年月日</w:t>
      </w:r>
      <w:r>
        <w:rPr>
          <w:color w:val="000000"/>
          <w:sz w:val="21"/>
          <w:szCs w:val="21"/>
          <w:highlight w:val="none"/>
        </w:rPr>
      </w:r>
      <w:r/>
    </w:p>
    <w:p>
      <w:pPr>
        <w:pStyle w:val="756"/>
        <w:ind w:firstLine="440"/>
        <w:spacing w:line="360" w:lineRule="auto"/>
        <w:rPr>
          <w:color w:val="000000"/>
          <w:highlight w:val="none"/>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rPr>
        <w:br w:type="page" w:clear="all"/>
      </w:r>
      <w:r/>
    </w:p>
    <w:p>
      <w:pPr>
        <w:pStyle w:val="756"/>
        <w:spacing w:line="360" w:lineRule="auto"/>
        <w:rPr>
          <w:b/>
          <w:color w:val="000000"/>
          <w:sz w:val="21"/>
          <w:highlight w:val="none"/>
        </w:rPr>
      </w:pPr>
      <w:r>
        <w:rPr>
          <w:b/>
          <w:color w:val="000000"/>
          <w:sz w:val="21"/>
          <w:highlight w:val="none"/>
        </w:rPr>
        <w:t xml:space="preserve">目录二、法定代表人授权书格</w:t>
      </w:r>
      <w:r>
        <w:rPr>
          <w:b/>
          <w:color w:val="000000"/>
          <w:sz w:val="21"/>
          <w:highlight w:val="none"/>
        </w:rPr>
      </w:r>
      <w:r/>
    </w:p>
    <w:p>
      <w:pPr>
        <w:pStyle w:val="756"/>
        <w:jc w:val="center"/>
        <w:spacing w:line="360" w:lineRule="auto"/>
        <w:rPr>
          <w:b/>
          <w:color w:val="000000"/>
          <w:sz w:val="36"/>
          <w:highlight w:val="none"/>
        </w:rPr>
      </w:pPr>
      <w:r>
        <w:rPr>
          <w:rFonts w:hint="eastAsia"/>
          <w:b/>
          <w:color w:val="000000"/>
          <w:sz w:val="36"/>
          <w:highlight w:val="none"/>
        </w:rPr>
        <w:t xml:space="preserve">法定代表人授权委托书</w:t>
      </w:r>
      <w:r>
        <w:rPr>
          <w:b/>
          <w:color w:val="000000"/>
          <w:sz w:val="36"/>
          <w:highlight w:val="none"/>
        </w:rPr>
      </w:r>
      <w:r/>
    </w:p>
    <w:p>
      <w:pPr>
        <w:pStyle w:val="756"/>
        <w:spacing w:line="360" w:lineRule="auto"/>
        <w:rPr>
          <w:rFonts w:ascii="黑体" w:eastAsia="黑体"/>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rFonts w:ascii="黑体" w:eastAsia="黑体"/>
          <w:color w:val="000000"/>
          <w:sz w:val="36"/>
          <w:highlight w:val="none"/>
        </w:rPr>
      </w:r>
      <w:r/>
    </w:p>
    <w:p>
      <w:pPr>
        <w:pStyle w:val="756"/>
        <w:spacing w:line="360" w:lineRule="auto"/>
        <w:rPr>
          <w:color w:val="000000"/>
          <w:sz w:val="21"/>
          <w:szCs w:val="21"/>
          <w:highlight w:val="none"/>
        </w:rPr>
      </w:pPr>
      <w:r>
        <w:rPr>
          <w:rFonts w:hint="eastAsia"/>
          <w:color w:val="000000"/>
          <w:sz w:val="21"/>
          <w:szCs w:val="21"/>
          <w:highlight w:val="none"/>
        </w:rPr>
        <w:t xml:space="preserve">江苏开放大学</w:t>
      </w:r>
      <w:r>
        <w:rPr>
          <w:color w:val="000000"/>
          <w:sz w:val="21"/>
          <w:szCs w:val="21"/>
          <w:highlight w:val="none"/>
        </w:rPr>
        <w:t xml:space="preserve">：</w:t>
      </w:r>
      <w:r>
        <w:rPr>
          <w:color w:val="000000"/>
          <w:sz w:val="21"/>
          <w:szCs w:val="21"/>
          <w:highlight w:val="none"/>
        </w:rPr>
      </w:r>
      <w:r/>
    </w:p>
    <w:p>
      <w:pPr>
        <w:pStyle w:val="756"/>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rPr>
          <w:rFonts w:hAnsi="Times New Roman" w:cs="Times New Roman"/>
          <w:color w:val="000000"/>
          <w:sz w:val="21"/>
          <w:szCs w:val="21"/>
          <w:highlight w:val="none"/>
          <w:lang w:bidi="ar-SA"/>
        </w:rPr>
      </w:r>
      <w:r/>
    </w:p>
    <w:p>
      <w:pPr>
        <w:pStyle w:val="756"/>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本授权书于年月 日签字生效，特此声明。</w:t>
      </w:r>
      <w:r>
        <w:rPr>
          <w:rFonts w:hAnsi="Times New Roman" w:cs="Times New Roman"/>
          <w:color w:val="000000"/>
          <w:sz w:val="21"/>
          <w:szCs w:val="21"/>
          <w:highlight w:val="none"/>
          <w:lang w:bidi="ar-SA"/>
        </w:rPr>
      </w:r>
      <w:r/>
    </w:p>
    <w:p>
      <w:pPr>
        <w:pStyle w:val="756"/>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供应商名称（公章）：</w:t>
      </w:r>
      <w:r>
        <w:rPr>
          <w:rFonts w:hAnsi="Times New Roman" w:cs="Times New Roman"/>
          <w:color w:val="000000"/>
          <w:sz w:val="21"/>
          <w:szCs w:val="21"/>
          <w:highlight w:val="none"/>
          <w:lang w:bidi="ar-SA"/>
        </w:rPr>
      </w:r>
      <w:r/>
    </w:p>
    <w:p>
      <w:pPr>
        <w:pStyle w:val="756"/>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法定代表人：（签字）</w:t>
      </w:r>
      <w:r>
        <w:rPr>
          <w:rFonts w:hAnsi="Times New Roman" w:cs="Times New Roman"/>
          <w:color w:val="000000"/>
          <w:sz w:val="21"/>
          <w:szCs w:val="21"/>
          <w:highlight w:val="none"/>
          <w:lang w:bidi="ar-SA"/>
        </w:rPr>
      </w:r>
      <w:r/>
    </w:p>
    <w:p>
      <w:pPr>
        <w:pStyle w:val="756"/>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被授权人：（签字）</w:t>
      </w:r>
      <w:r>
        <w:rPr>
          <w:rFonts w:hAnsi="Times New Roman" w:cs="Times New Roman"/>
          <w:color w:val="000000"/>
          <w:sz w:val="21"/>
          <w:szCs w:val="21"/>
          <w:highlight w:val="none"/>
          <w:lang w:bidi="ar-SA"/>
        </w:rPr>
      </w:r>
      <w:r/>
    </w:p>
    <w:p>
      <w:pPr>
        <w:pStyle w:val="756"/>
        <w:ind w:firstLine="420"/>
        <w:jc w:val="both"/>
        <w:spacing w:line="360" w:lineRule="auto"/>
        <w:tabs>
          <w:tab w:val="left" w:pos="1440" w:leader="none"/>
        </w:tabs>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日期：年月 日</w:t>
      </w:r>
      <w:r>
        <w:rPr>
          <w:rFonts w:hAnsi="Times New Roman" w:cs="Times New Roman"/>
          <w:color w:val="000000"/>
          <w:sz w:val="21"/>
          <w:szCs w:val="21"/>
          <w:highlight w:val="none"/>
          <w:lang w:bidi="ar-SA"/>
        </w:rPr>
      </w:r>
      <w:r/>
    </w:p>
    <w:p>
      <w:pPr>
        <w:pStyle w:val="756"/>
        <w:ind w:firstLine="420"/>
        <w:jc w:val="both"/>
        <w:spacing w:line="360" w:lineRule="auto"/>
        <w:tabs>
          <w:tab w:val="left" w:pos="1440" w:leader="none"/>
        </w:tabs>
        <w:rPr>
          <w:rFonts w:hAnsi="Times New Roman" w:cs="Times New Roman"/>
          <w:color w:val="000000"/>
          <w:sz w:val="21"/>
          <w:szCs w:val="21"/>
          <w:highlight w:val="none"/>
          <w:lang w:bidi="ar-SA"/>
        </w:rPr>
      </w:pPr>
      <w:r>
        <w:rPr>
          <w:rFonts w:hAnsi="Times New Roman" w:cs="Times New Roman"/>
          <w:color w:val="000000"/>
          <w:sz w:val="21"/>
          <w:szCs w:val="21"/>
          <w:highlight w:val="none"/>
          <w:lang w:bidi="ar-SA"/>
        </w:rPr>
      </w:r>
      <w:r/>
    </w:p>
    <w:p>
      <w:pPr>
        <w:pStyle w:val="1021"/>
        <w:jc w:val="both"/>
        <w:keepLines w:val="0"/>
        <w:keepNext w:val="0"/>
        <w:widowControl/>
        <w:rPr>
          <w:rFonts w:hAnsi="Times New Roman" w:cs="Times New Roman"/>
          <w:b w:val="0"/>
          <w:bCs w:val="0"/>
          <w:color w:val="000000"/>
          <w:sz w:val="21"/>
          <w:szCs w:val="21"/>
          <w:highlight w:val="none"/>
          <w:lang w:bidi="ar-SA"/>
        </w:rPr>
      </w:pPr>
      <w:r>
        <w:rPr>
          <w:rFonts w:hint="eastAsia" w:hAnsi="Times New Roman" w:cs="Times New Roman"/>
          <w:b w:val="0"/>
          <w:bCs w:val="0"/>
          <w:color w:val="000000"/>
          <w:sz w:val="21"/>
          <w:szCs w:val="21"/>
          <w:highlight w:val="none"/>
          <w:lang w:bidi="ar-SA"/>
        </w:rPr>
        <w:t xml:space="preserve">被授权人身份证正反面：</w:t>
      </w:r>
      <w:r>
        <w:rPr>
          <w:rFonts w:hAnsi="Times New Roman" w:cs="Times New Roman"/>
          <w:b w:val="0"/>
          <w:bCs w:val="0"/>
          <w:color w:val="000000"/>
          <w:sz w:val="21"/>
          <w:szCs w:val="21"/>
          <w:highlight w:val="none"/>
          <w:lang w:bidi="ar-SA"/>
        </w:rPr>
      </w:r>
      <w:r/>
    </w:p>
    <w:p>
      <w:pPr>
        <w:pStyle w:val="756"/>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br w:type="page" w:clear="all"/>
      </w:r>
      <w:r>
        <w:rPr>
          <w:rFonts w:hAnsi="Times New Roman" w:cs="Times New Roman"/>
          <w:color w:val="000000"/>
          <w:sz w:val="21"/>
          <w:szCs w:val="21"/>
          <w:highlight w:val="none"/>
          <w:lang w:bidi="ar-SA"/>
        </w:rPr>
      </w:r>
      <w:r/>
    </w:p>
    <w:p>
      <w:pPr>
        <w:pStyle w:val="1021"/>
        <w:keepLines w:val="0"/>
        <w:keepNext w:val="0"/>
        <w:widowControl/>
        <w:rPr>
          <w:color w:val="000000"/>
          <w:sz w:val="21"/>
          <w:highlight w:val="none"/>
        </w:rPr>
      </w:pPr>
      <w:r>
        <w:rPr>
          <w:color w:val="000000"/>
          <w:sz w:val="21"/>
          <w:highlight w:val="none"/>
        </w:rPr>
        <w:t xml:space="preserve">目录三、开标一览表格式</w:t>
      </w:r>
      <w:r>
        <w:rPr>
          <w:color w:val="000000"/>
          <w:sz w:val="21"/>
          <w:highlight w:val="none"/>
        </w:rPr>
      </w:r>
      <w:r/>
    </w:p>
    <w:p>
      <w:pPr>
        <w:pStyle w:val="1021"/>
        <w:jc w:val="center"/>
        <w:keepLines w:val="0"/>
        <w:keepNext w:val="0"/>
        <w:widowControl/>
        <w:rPr>
          <w:color w:val="000000"/>
          <w:highlight w:val="none"/>
        </w:rPr>
      </w:pPr>
      <w:r>
        <w:rPr>
          <w:rStyle w:val="1022"/>
          <w:rFonts w:hint="eastAsia" w:cs="宋体"/>
          <w:b/>
          <w:bCs w:val="0"/>
          <w:color w:val="000000"/>
          <w:sz w:val="36"/>
          <w:szCs w:val="36"/>
          <w:highlight w:val="none"/>
        </w:rPr>
        <w:t xml:space="preserve">开标一览表（总价）</w:t>
      </w:r>
      <w:r>
        <w:rPr>
          <w:color w:val="000000"/>
          <w:highlight w:val="none"/>
        </w:rPr>
      </w:r>
      <w:r/>
    </w:p>
    <w:p>
      <w:pPr>
        <w:pStyle w:val="1024"/>
        <w:rPr>
          <w:color w:val="000000"/>
          <w:sz w:val="21"/>
          <w:szCs w:val="20"/>
          <w:highlight w:val="none"/>
        </w:rPr>
      </w:pPr>
      <w:r>
        <w:rPr>
          <w:rFonts w:hint="eastAsia"/>
          <w:color w:val="000000"/>
          <w:sz w:val="21"/>
          <w:szCs w:val="20"/>
          <w:highlight w:val="none"/>
        </w:rPr>
        <w:t xml:space="preserve">投标人全称（CA公章）：供应商名称 </w:t>
      </w:r>
      <w:r>
        <w:rPr>
          <w:color w:val="000000"/>
          <w:sz w:val="21"/>
          <w:szCs w:val="20"/>
          <w:highlight w:val="none"/>
        </w:rPr>
      </w:r>
      <w:r/>
    </w:p>
    <w:p>
      <w:pPr>
        <w:pStyle w:val="1024"/>
        <w:rPr>
          <w:color w:val="000000"/>
          <w:sz w:val="21"/>
          <w:szCs w:val="20"/>
          <w:highlight w:val="none"/>
        </w:rPr>
      </w:pPr>
      <w:r>
        <w:rPr>
          <w:rFonts w:hint="eastAsia"/>
          <w:color w:val="000000"/>
          <w:sz w:val="21"/>
          <w:szCs w:val="20"/>
          <w:highlight w:val="none"/>
        </w:rPr>
        <w:t xml:space="preserve">项目名称：</w:t>
      </w:r>
      <w:r>
        <w:rPr>
          <w:color w:val="000000"/>
          <w:sz w:val="21"/>
          <w:szCs w:val="20"/>
          <w:highlight w:val="none"/>
        </w:rPr>
      </w:r>
      <w:r/>
    </w:p>
    <w:p>
      <w:pPr>
        <w:pStyle w:val="1024"/>
        <w:rPr>
          <w:color w:val="000000"/>
          <w:sz w:val="21"/>
          <w:szCs w:val="20"/>
          <w:highlight w:val="none"/>
        </w:rPr>
      </w:pPr>
      <w:r>
        <w:rPr>
          <w:rFonts w:hint="eastAsia"/>
          <w:color w:val="000000"/>
          <w:sz w:val="21"/>
          <w:szCs w:val="20"/>
          <w:highlight w:val="none"/>
        </w:rPr>
        <w:t xml:space="preserve">项目编号：</w:t>
      </w:r>
      <w:r>
        <w:rPr>
          <w:color w:val="000000"/>
          <w:sz w:val="21"/>
          <w:szCs w:val="20"/>
          <w:highlight w:val="none"/>
        </w:rPr>
      </w:r>
      <w:r/>
    </w:p>
    <w:p>
      <w:pPr>
        <w:pStyle w:val="1024"/>
        <w:rPr>
          <w:color w:val="000000"/>
          <w:highlight w:val="none"/>
        </w:rPr>
      </w:pPr>
      <w:r>
        <w:rPr>
          <w:rFonts w:hint="eastAsia"/>
          <w:color w:val="000000"/>
          <w:sz w:val="21"/>
          <w:szCs w:val="20"/>
          <w:highlight w:val="none"/>
        </w:rPr>
        <w:t xml:space="preserve">分包号：</w:t>
      </w:r>
      <w:r>
        <w:rPr>
          <w:color w:val="000000"/>
          <w:highlight w:val="none"/>
        </w:rPr>
      </w:r>
      <w:r/>
    </w:p>
    <w:tbl>
      <w:tblPr>
        <w:tblW w:w="4515" w:type="pct"/>
        <w:tblCellSpacing w:w="15" w:type="dxa"/>
        <w:tblInd w:w="-1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024"/>
              <w:jc w:val="center"/>
              <w:spacing w:before="100" w:beforeAutospacing="1" w:after="100" w:afterAutospacing="1"/>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投标项目名称</w:t>
            </w:r>
            <w:r>
              <w:rPr>
                <w:rFonts w:ascii="宋体" w:hAnsi="宋体" w:eastAsia="宋体" w:cs="宋体"/>
                <w:color w:val="000000"/>
                <w:sz w:val="21"/>
                <w:szCs w:val="21"/>
                <w:highlight w:val="none"/>
                <w:lang w:val="zh-CN" w:eastAsia="zh-CN" w:bidi="zh-CN"/>
              </w:rPr>
            </w:r>
            <w:r/>
          </w:p>
        </w:tc>
        <w:tc>
          <w:tcPr>
            <w:tcW w:w="2416" w:type="dxa"/>
            <w:vAlign w:val="center"/>
            <w:textDirection w:val="lrTb"/>
            <w:noWrap w:val="false"/>
          </w:tcPr>
          <w:p>
            <w:pPr>
              <w:pStyle w:val="1024"/>
              <w:jc w:val="center"/>
              <w:spacing w:before="100" w:beforeAutospacing="1" w:after="100" w:afterAutospacing="1"/>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总价（小写）</w:t>
            </w:r>
            <w:r>
              <w:rPr>
                <w:rFonts w:ascii="宋体" w:hAnsi="宋体" w:eastAsia="宋体" w:cs="宋体"/>
                <w:color w:val="000000"/>
                <w:sz w:val="21"/>
                <w:szCs w:val="21"/>
                <w:highlight w:val="none"/>
                <w:lang w:val="zh-CN" w:eastAsia="zh-CN" w:bidi="zh-CN"/>
              </w:rPr>
            </w:r>
            <w:r/>
          </w:p>
        </w:tc>
      </w:tr>
      <w:tr>
        <w:trPr>
          <w:tblCellSpacing w:w="15" w:type="dxa"/>
          <w:trHeight w:val="825"/>
        </w:trPr>
        <w:tc>
          <w:tcPr>
            <w:tcW w:w="898" w:type="dxa"/>
            <w:vAlign w:val="center"/>
            <w:textDirection w:val="lrTb"/>
            <w:noWrap w:val="false"/>
          </w:tcPr>
          <w:p>
            <w:pPr>
              <w:pStyle w:val="756"/>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ar"/>
              </w:rPr>
              <w:t xml:space="preserve"> 投标项目名称 </w:t>
            </w:r>
            <w:r>
              <w:rPr>
                <w:rFonts w:ascii="宋体" w:hAnsi="宋体" w:eastAsia="宋体" w:cs="宋体"/>
                <w:color w:val="000000"/>
                <w:sz w:val="21"/>
                <w:szCs w:val="21"/>
                <w:highlight w:val="none"/>
                <w:lang w:val="zh-CN" w:eastAsia="zh-CN" w:bidi="zh-CN"/>
              </w:rPr>
            </w:r>
            <w:r/>
          </w:p>
        </w:tc>
        <w:tc>
          <w:tcPr>
            <w:tcW w:w="2416" w:type="dxa"/>
            <w:vAlign w:val="center"/>
            <w:textDirection w:val="lrTb"/>
            <w:noWrap w:val="false"/>
          </w:tcPr>
          <w:p>
            <w:pPr>
              <w:pStyle w:val="1024"/>
              <w:spacing w:before="100" w:beforeAutospacing="1" w:after="100" w:afterAutospacing="1"/>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 </w:t>
            </w:r>
            <w:r>
              <w:rPr>
                <w:color w:val="000000"/>
                <w:sz w:val="21"/>
                <w:szCs w:val="21"/>
                <w:highlight w:val="none"/>
                <w:lang w:val="en-US" w:bidi="ar-SA"/>
              </w:rPr>
              <mc:AlternateContent>
                <mc:Choice Requires="wpg">
                  <w:drawing>
                    <wp:inline xmlns:wp="http://schemas.openxmlformats.org/drawingml/2006/wordprocessingDrawing" distT="0" distB="0" distL="0" distR="0">
                      <wp:extent cx="724050" cy="228671"/>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7.0pt;height:18.0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000000"/>
                <w:sz w:val="21"/>
                <w:szCs w:val="21"/>
                <w:highlight w:val="none"/>
                <w:lang w:val="zh-CN" w:eastAsia="zh-CN" w:bidi="zh-CN"/>
              </w:rPr>
              <w:t xml:space="preserve"> 元</w:t>
            </w:r>
            <w:r>
              <w:rPr>
                <w:rFonts w:ascii="宋体" w:hAnsi="宋体" w:eastAsia="宋体" w:cs="宋体"/>
                <w:color w:val="000000"/>
                <w:sz w:val="21"/>
                <w:szCs w:val="21"/>
                <w:highlight w:val="none"/>
                <w:lang w:val="zh-CN" w:eastAsia="zh-CN" w:bidi="zh-CN"/>
              </w:rPr>
            </w:r>
            <w:r/>
          </w:p>
        </w:tc>
      </w:tr>
    </w:tbl>
    <w:p>
      <w:pPr>
        <w:pStyle w:val="756"/>
        <w:ind w:firstLine="420"/>
        <w:spacing w:line="360" w:lineRule="auto"/>
        <w:rPr>
          <w:color w:val="000000"/>
          <w:sz w:val="21"/>
          <w:szCs w:val="21"/>
          <w:highlight w:val="none"/>
        </w:rPr>
      </w:pPr>
      <w:r>
        <w:rPr>
          <w:rFonts w:hint="eastAsia"/>
          <w:color w:val="000000"/>
          <w:highlight w:val="none"/>
        </w:rPr>
        <w:t xml:space="preserve">          </w:t>
      </w:r>
      <w:r>
        <w:rPr>
          <w:color w:val="000000"/>
          <w:highlight w:val="none"/>
          <w:lang w:val="en-US" w:bidi="ar-SA"/>
        </w:rPr>
        <mc:AlternateContent>
          <mc:Choice Requires="wpg">
            <w:drawing>
              <wp:inline xmlns:wp="http://schemas.openxmlformats.org/drawingml/2006/wordprocessingDrawing" distT="0" distB="0" distL="0" distR="0">
                <wp:extent cx="724050" cy="228671"/>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7.0pt;height:18.0pt;mso-wrap-distance-left:0.0pt;mso-wrap-distance-top:0.0pt;mso-wrap-distance-right:0.0pt;mso-wrap-distance-bottom:0.0pt;" stroked="f">
                <v:path textboxrect="0,0,0,0"/>
                <v:imagedata r:id="rId32" o:title=""/>
              </v:shape>
            </w:pict>
          </mc:Fallback>
        </mc:AlternateContent>
      </w:r>
      <w:r>
        <w:rPr>
          <w:rFonts w:hint="eastAsia"/>
          <w:color w:val="000000"/>
          <w:highlight w:val="none"/>
        </w:rPr>
        <w:t xml:space="preserve"> 年</w:t>
      </w:r>
      <w:r>
        <w:rPr>
          <w:color w:val="000000"/>
          <w:highlight w:val="none"/>
          <w:lang w:val="en-US" w:bidi="ar-SA"/>
        </w:rPr>
        <mc:AlternateContent>
          <mc:Choice Requires="wpg">
            <w:drawing>
              <wp:inline xmlns:wp="http://schemas.openxmlformats.org/drawingml/2006/wordprocessingDrawing" distT="0" distB="0" distL="0" distR="0">
                <wp:extent cx="724050" cy="228671"/>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7.0pt;height:18.0pt;mso-wrap-distance-left:0.0pt;mso-wrap-distance-top:0.0pt;mso-wrap-distance-right:0.0pt;mso-wrap-distance-bottom:0.0pt;" stroked="f">
                <v:path textboxrect="0,0,0,0"/>
                <v:imagedata r:id="rId33" o:title=""/>
              </v:shape>
            </w:pict>
          </mc:Fallback>
        </mc:AlternateContent>
      </w:r>
      <w:r>
        <w:rPr>
          <w:rFonts w:hint="eastAsia"/>
          <w:color w:val="000000"/>
          <w:highlight w:val="none"/>
        </w:rPr>
        <w:t xml:space="preserve"> 月</w:t>
      </w:r>
      <w:r>
        <w:rPr>
          <w:color w:val="000000"/>
          <w:highlight w:val="none"/>
          <w:lang w:val="en-US" w:bidi="ar-SA"/>
        </w:rPr>
        <mc:AlternateContent>
          <mc:Choice Requires="wpg">
            <w:drawing>
              <wp:inline xmlns:wp="http://schemas.openxmlformats.org/drawingml/2006/wordprocessingDrawing" distT="0" distB="0" distL="0" distR="0">
                <wp:extent cx="724050" cy="228671"/>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7.0pt;height:18.0pt;mso-wrap-distance-left:0.0pt;mso-wrap-distance-top:0.0pt;mso-wrap-distance-right:0.0pt;mso-wrap-distance-bottom:0.0pt;" stroked="f">
                <v:path textboxrect="0,0,0,0"/>
                <v:imagedata r:id="rId34" o:title=""/>
              </v:shape>
            </w:pict>
          </mc:Fallback>
        </mc:AlternateContent>
      </w:r>
      <w:r>
        <w:rPr>
          <w:rFonts w:hint="eastAsia"/>
          <w:color w:val="000000"/>
          <w:highlight w:val="none"/>
        </w:rPr>
        <w:t xml:space="preserve"> 日</w:t>
      </w:r>
      <w:r>
        <w:rPr>
          <w:color w:val="000000"/>
          <w:sz w:val="21"/>
          <w:szCs w:val="21"/>
          <w:highlight w:val="none"/>
        </w:rPr>
      </w:r>
      <w:r/>
    </w:p>
    <w:p>
      <w:pPr>
        <w:pStyle w:val="756"/>
        <w:ind w:firstLine="440"/>
        <w:spacing w:line="360" w:lineRule="auto"/>
        <w:rPr>
          <w:color w:val="000000"/>
          <w:highlight w:val="none"/>
          <w:lang w:val="en-US"/>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lang w:val="en-US"/>
        </w:rPr>
        <w:br w:type="page" w:clear="all"/>
      </w:r>
      <w:r/>
    </w:p>
    <w:p>
      <w:pPr>
        <w:pStyle w:val="756"/>
        <w:ind w:firstLine="422"/>
        <w:spacing w:line="360" w:lineRule="auto"/>
        <w:rPr>
          <w:b/>
          <w:color w:val="000000"/>
          <w:sz w:val="21"/>
          <w:highlight w:val="none"/>
        </w:rPr>
        <w:sectPr>
          <w:footnotePr/>
          <w:endnotePr/>
          <w:type w:val="continuous"/>
          <w:pgSz w:w="11910" w:h="16840" w:orient="portrait"/>
          <w:pgMar w:top="1134" w:right="1134" w:bottom="1134" w:left="1134" w:header="567" w:footer="567" w:gutter="0"/>
          <w:cols w:num="1" w:sep="0" w:space="1701" w:equalWidth="1"/>
          <w:docGrid w:linePitch="360"/>
        </w:sectPr>
      </w:pPr>
      <w:r>
        <w:rPr>
          <w:b/>
          <w:color w:val="000000"/>
          <w:sz w:val="21"/>
          <w:highlight w:val="none"/>
        </w:rPr>
        <w:br w:type="page" w:clear="all"/>
      </w:r>
      <w:r>
        <w:rPr>
          <w:b/>
          <w:color w:val="000000"/>
          <w:sz w:val="21"/>
          <w:highlight w:val="none"/>
        </w:rPr>
      </w:r>
      <w:r/>
    </w:p>
    <w:p>
      <w:pPr>
        <w:pStyle w:val="756"/>
        <w:spacing w:line="360" w:lineRule="auto"/>
        <w:rPr>
          <w:b/>
          <w:color w:val="000000"/>
          <w:sz w:val="21"/>
          <w:highlight w:val="none"/>
        </w:rPr>
      </w:pPr>
      <w:r>
        <w:rPr>
          <w:b/>
          <w:color w:val="000000"/>
          <w:sz w:val="21"/>
          <w:highlight w:val="none"/>
        </w:rPr>
        <w:t xml:space="preserve">目录四、分项报价表格式</w:t>
      </w:r>
      <w:r>
        <w:rPr>
          <w:b/>
          <w:color w:val="000000"/>
          <w:sz w:val="21"/>
          <w:highlight w:val="none"/>
        </w:rPr>
      </w:r>
      <w:r/>
    </w:p>
    <w:p>
      <w:pPr>
        <w:pStyle w:val="756"/>
        <w:jc w:val="center"/>
        <w:spacing w:line="360" w:lineRule="auto"/>
        <w:rPr>
          <w:b/>
          <w:color w:val="000000"/>
          <w:sz w:val="36"/>
          <w:highlight w:val="none"/>
        </w:rPr>
      </w:pPr>
      <w:r>
        <w:rPr>
          <w:rFonts w:hint="eastAsia"/>
          <w:b/>
          <w:color w:val="000000"/>
          <w:sz w:val="36"/>
          <w:highlight w:val="none"/>
        </w:rPr>
        <w:t xml:space="preserve">分项报价表</w:t>
      </w:r>
      <w:r>
        <w:rPr>
          <w:b/>
          <w:color w:val="000000"/>
          <w:sz w:val="36"/>
          <w:highlight w:val="none"/>
        </w:rPr>
      </w:r>
      <w:r/>
    </w:p>
    <w:p>
      <w:pPr>
        <w:pStyle w:val="756"/>
        <w:ind w:firstLine="420"/>
        <w:spacing w:line="360" w:lineRule="auto"/>
        <w:tabs>
          <w:tab w:val="left" w:pos="6952" w:leader="none"/>
        </w:tabs>
        <w:rPr>
          <w:color w:val="000000"/>
          <w:sz w:val="21"/>
          <w:szCs w:val="21"/>
          <w:highlight w:val="none"/>
        </w:rPr>
      </w:pPr>
      <w:r>
        <w:rPr>
          <w:color w:val="000000"/>
          <w:sz w:val="21"/>
          <w:szCs w:val="21"/>
          <w:highlight w:val="none"/>
        </w:rPr>
        <w:t xml:space="preserve">项目名称：</w:t>
      </w:r>
      <w:r>
        <w:rPr>
          <w:color w:val="000000"/>
          <w:sz w:val="21"/>
          <w:szCs w:val="21"/>
          <w:highlight w:val="none"/>
        </w:rPr>
        <w:tab/>
      </w:r>
      <w:r>
        <w:rPr>
          <w:color w:val="000000"/>
          <w:sz w:val="21"/>
          <w:szCs w:val="21"/>
          <w:highlight w:val="none"/>
        </w:rPr>
        <w:t xml:space="preserve">项目编号：</w:t>
      </w:r>
      <w:r>
        <w:rPr>
          <w:color w:val="000000"/>
          <w:sz w:val="21"/>
          <w:szCs w:val="21"/>
          <w:highlight w:val="none"/>
        </w:rPr>
      </w:r>
      <w:r/>
    </w:p>
    <w:p>
      <w:pPr>
        <w:pStyle w:val="756"/>
        <w:jc w:val="center"/>
        <w:spacing w:line="360" w:lineRule="auto"/>
        <w:widowControl/>
        <w:rPr>
          <w:rFonts w:hAnsi="Times New Roman"/>
          <w:bCs/>
          <w:color w:val="000000"/>
          <w:sz w:val="21"/>
          <w:szCs w:val="21"/>
          <w:highlight w:val="none"/>
          <w:lang w:bidi="ar-SA"/>
        </w:rPr>
        <w:sectPr>
          <w:footnotePr/>
          <w:endnotePr/>
          <w:type w:val="continuous"/>
          <w:pgSz w:w="11910" w:h="16840" w:orient="portrait"/>
          <w:pgMar w:top="1134" w:right="1134" w:bottom="1134" w:left="1134" w:header="567" w:footer="567" w:gutter="0"/>
          <w:cols w:num="1" w:sep="0" w:space="1701" w:equalWidth="1"/>
          <w:docGrid w:linePitch="360"/>
        </w:sectPr>
      </w:pPr>
      <w:r>
        <w:rPr>
          <w:rFonts w:hAnsi="Times New Roman"/>
          <w:bCs/>
          <w:color w:val="000000"/>
          <w:sz w:val="21"/>
          <w:szCs w:val="21"/>
          <w:highlight w:val="none"/>
          <w:lang w:bidi="ar-SA"/>
        </w:rPr>
        <w:br w:type="page" w:clear="all"/>
      </w:r>
      <w:r/>
    </w:p>
    <w:tbl>
      <w:tblPr>
        <w:tblW w:w="10348" w:type="dxa"/>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0"/>
        <w:gridCol w:w="1701"/>
        <w:gridCol w:w="1560"/>
        <w:gridCol w:w="1275"/>
      </w:tblGrid>
      <w:tr>
        <w:trPr/>
        <w:tc>
          <w:tcPr>
            <w:tcW w:w="1276" w:type="dxa"/>
            <w:vAlign w:val="top"/>
            <w:textDirection w:val="lrTb"/>
            <w:noWrap w:val="false"/>
          </w:tcPr>
          <w:p>
            <w:pPr>
              <w:pStyle w:val="756"/>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产品名称</w:t>
            </w: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pStyle w:val="756"/>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品牌/规格/型号/产地 </w:t>
            </w: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pStyle w:val="756"/>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数量 </w:t>
            </w: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pStyle w:val="756"/>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单价</w:t>
            </w: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pStyle w:val="756"/>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总价</w:t>
            </w: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pStyle w:val="756"/>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交付时间</w:t>
            </w: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pStyle w:val="756"/>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质保期</w:t>
            </w: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pStyle w:val="756"/>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备注</w:t>
            </w:r>
            <w:r>
              <w:rPr>
                <w:rFonts w:ascii="宋体" w:hAnsi="宋体" w:eastAsia="宋体" w:cs="宋体"/>
                <w:color w:val="000000"/>
                <w:sz w:val="24"/>
                <w:szCs w:val="22"/>
                <w:highlight w:val="none"/>
                <w:lang w:val="zh-CN" w:eastAsia="zh-CN" w:bidi="zh-CN"/>
              </w:rPr>
            </w:r>
            <w:r/>
          </w:p>
        </w:tc>
      </w:tr>
      <w:tr>
        <w:trPr/>
        <w:tc>
          <w:tcPr>
            <w:tcW w:w="1276"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r>
        <w:trPr/>
        <w:tc>
          <w:tcPr>
            <w:tcW w:w="1276"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r>
        <w:trPr/>
        <w:tc>
          <w:tcPr>
            <w:tcW w:w="1276"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r>
        <w:trPr/>
        <w:tc>
          <w:tcPr>
            <w:tcW w:w="1276"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pStyle w:val="756"/>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bl>
    <w:p>
      <w:pPr>
        <w:pStyle w:val="756"/>
        <w:ind w:firstLine="420"/>
        <w:spacing w:line="360" w:lineRule="auto"/>
        <w:rPr>
          <w:color w:val="000000"/>
          <w:sz w:val="21"/>
          <w:szCs w:val="21"/>
          <w:highlight w:val="none"/>
        </w:rPr>
      </w:pP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投标人</w:t>
      </w:r>
      <w:r>
        <w:rPr>
          <w:color w:val="000000"/>
          <w:sz w:val="21"/>
          <w:szCs w:val="21"/>
          <w:highlight w:val="none"/>
        </w:rPr>
        <w:t xml:space="preserve">名称：（盖章）</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说明：</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本表仅供参考，</w:t>
      </w:r>
      <w:r>
        <w:rPr>
          <w:color w:val="000000"/>
          <w:sz w:val="21"/>
          <w:szCs w:val="21"/>
          <w:highlight w:val="none"/>
        </w:rPr>
        <w:t xml:space="preserve">供应商可以根据实际情况自行罗列相关子项目，并将相关报价罗列于上述“分项报价表”中；行数不够，自行添加。</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r>
      <w:r/>
    </w:p>
    <w:p>
      <w:pPr>
        <w:pStyle w:val="756"/>
        <w:ind w:firstLine="420"/>
        <w:spacing w:line="360" w:lineRule="auto"/>
        <w:rPr>
          <w:color w:val="000000"/>
          <w:sz w:val="21"/>
          <w:szCs w:val="21"/>
          <w:highlight w:val="none"/>
          <w:lang w:val="en-US"/>
        </w:rPr>
        <w:sectPr>
          <w:footnotePr/>
          <w:endnotePr/>
          <w:type w:val="continuous"/>
          <w:pgSz w:w="11910" w:h="16840" w:orient="portrait"/>
          <w:pgMar w:top="1134" w:right="1134" w:bottom="1134" w:left="1134" w:header="567" w:footer="567" w:gutter="0"/>
          <w:cols w:num="1" w:sep="0" w:space="1701" w:equalWidth="1"/>
          <w:docGrid w:linePitch="360"/>
        </w:sectPr>
      </w:pPr>
      <w:r>
        <w:rPr>
          <w:color w:val="000000"/>
          <w:sz w:val="21"/>
          <w:szCs w:val="21"/>
          <w:highlight w:val="none"/>
          <w:lang w:val="en-US"/>
        </w:rPr>
        <w:br w:type="page" w:clear="all"/>
      </w:r>
      <w:r/>
    </w:p>
    <w:p>
      <w:pPr>
        <w:pStyle w:val="756"/>
        <w:spacing w:line="360" w:lineRule="auto"/>
        <w:rPr>
          <w:color w:val="000000"/>
          <w:sz w:val="19"/>
          <w:szCs w:val="21"/>
          <w:highlight w:val="none"/>
        </w:rPr>
      </w:pPr>
      <w:r>
        <w:rPr>
          <w:color w:val="000000"/>
          <w:sz w:val="19"/>
          <w:szCs w:val="21"/>
          <w:highlight w:val="none"/>
        </w:rPr>
      </w:r>
      <w:r/>
    </w:p>
    <w:p>
      <w:pPr>
        <w:pStyle w:val="756"/>
        <w:spacing w:line="360" w:lineRule="auto"/>
        <w:rPr>
          <w:b/>
          <w:color w:val="000000"/>
          <w:sz w:val="21"/>
          <w:highlight w:val="none"/>
        </w:rPr>
      </w:pPr>
      <w:r>
        <w:rPr>
          <w:b/>
          <w:color w:val="000000"/>
          <w:sz w:val="21"/>
          <w:highlight w:val="none"/>
        </w:rPr>
        <w:br w:type="page" w:clear="all"/>
      </w:r>
      <w:r>
        <w:rPr>
          <w:b/>
          <w:color w:val="000000"/>
          <w:sz w:val="21"/>
          <w:highlight w:val="none"/>
        </w:rPr>
        <w:t xml:space="preserve">目录</w:t>
      </w:r>
      <w:r>
        <w:rPr>
          <w:rFonts w:hint="eastAsia"/>
          <w:b/>
          <w:color w:val="000000"/>
          <w:sz w:val="21"/>
          <w:highlight w:val="none"/>
        </w:rPr>
        <w:t xml:space="preserve">五</w:t>
      </w:r>
      <w:r>
        <w:rPr>
          <w:b/>
          <w:color w:val="000000"/>
          <w:sz w:val="21"/>
          <w:highlight w:val="none"/>
        </w:rPr>
        <w:t xml:space="preserve">、技术条款偏离表格式</w:t>
      </w:r>
      <w:r>
        <w:rPr>
          <w:b/>
          <w:color w:val="000000"/>
          <w:sz w:val="21"/>
          <w:highlight w:val="none"/>
        </w:rPr>
      </w:r>
      <w:r/>
    </w:p>
    <w:p>
      <w:pPr>
        <w:pStyle w:val="756"/>
        <w:jc w:val="center"/>
        <w:spacing w:line="360" w:lineRule="auto"/>
        <w:rPr>
          <w:b/>
          <w:color w:val="000000"/>
          <w:sz w:val="36"/>
          <w:highlight w:val="none"/>
        </w:rPr>
      </w:pPr>
      <w:r>
        <w:rPr>
          <w:b/>
          <w:color w:val="000000"/>
          <w:sz w:val="36"/>
          <w:highlight w:val="none"/>
        </w:rPr>
        <w:t xml:space="preserve">技术条款偏离表</w:t>
      </w:r>
      <w:r>
        <w:rPr>
          <w:b/>
          <w:color w:val="000000"/>
          <w:sz w:val="36"/>
          <w:highlight w:val="none"/>
        </w:rPr>
      </w:r>
      <w:r/>
    </w:p>
    <w:p>
      <w:pPr>
        <w:pStyle w:val="756"/>
        <w:jc w:val="center"/>
        <w:spacing w:line="360" w:lineRule="auto"/>
        <w:rPr>
          <w:b/>
          <w:color w:val="000000"/>
          <w:sz w:val="36"/>
          <w:highlight w:val="none"/>
        </w:rPr>
        <w:sectPr>
          <w:footnotePr/>
          <w:endnotePr/>
          <w:type w:val="continuous"/>
          <w:pgSz w:w="11910" w:h="16840" w:orient="portrait"/>
          <w:pgMar w:top="1134" w:right="1134" w:bottom="1134" w:left="1134" w:header="567" w:footer="567" w:gutter="0"/>
          <w:cols w:num="1" w:sep="0" w:space="1701" w:equalWidth="1"/>
          <w:docGrid w:linePitch="360"/>
        </w:sectPr>
      </w:pPr>
      <w:r>
        <w:rPr>
          <w:b/>
          <w:color w:val="000000"/>
          <w:sz w:val="36"/>
          <w:highlight w:val="none"/>
        </w:rPr>
        <w:br w:type="page" w:clear="all"/>
      </w:r>
      <w:r/>
    </w:p>
    <w:p>
      <w:pPr>
        <w:pStyle w:val="756"/>
        <w:ind w:left="240"/>
        <w:spacing w:line="360" w:lineRule="auto"/>
        <w:tabs>
          <w:tab w:val="left" w:pos="6736" w:leader="none"/>
        </w:tabs>
        <w:rPr>
          <w:color w:val="000000"/>
          <w:sz w:val="21"/>
          <w:szCs w:val="21"/>
          <w:highlight w:val="none"/>
        </w:rPr>
      </w:pPr>
      <w:r>
        <w:rPr>
          <w:color w:val="000000"/>
          <w:sz w:val="21"/>
          <w:szCs w:val="21"/>
          <w:highlight w:val="none"/>
        </w:rPr>
        <w:t xml:space="preserve">项目名称：</w:t>
      </w:r>
      <w:r>
        <w:rPr>
          <w:color w:val="000000"/>
          <w:sz w:val="21"/>
          <w:szCs w:val="21"/>
          <w:highlight w:val="none"/>
        </w:rPr>
        <w:tab/>
      </w:r>
      <w:r>
        <w:rPr>
          <w:color w:val="000000"/>
          <w:sz w:val="21"/>
          <w:szCs w:val="21"/>
          <w:highlight w:val="none"/>
        </w:rPr>
        <w:t xml:space="preserve">项目编号：</w:t>
      </w:r>
      <w:r>
        <w:rPr>
          <w:color w:val="000000"/>
          <w:sz w:val="21"/>
          <w:szCs w:val="21"/>
          <w:highlight w:val="none"/>
        </w:rPr>
      </w:r>
      <w:r/>
    </w:p>
    <w:tbl>
      <w:tblPr>
        <w:tblW w:w="0" w:type="auto"/>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trHeight w:val="407"/>
        </w:trPr>
        <w:tc>
          <w:tcPr>
            <w:tcW w:w="765" w:type="dxa"/>
            <w:vAlign w:val="center"/>
            <w:textDirection w:val="lrTb"/>
            <w:noWrap w:val="false"/>
          </w:tcPr>
          <w:p>
            <w:pPr>
              <w:pStyle w:val="756"/>
              <w:jc w:val="center"/>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序号</w:t>
            </w:r>
            <w:r>
              <w:rPr>
                <w:rFonts w:ascii="宋体" w:hAnsi="宋体" w:eastAsia="宋体" w:cs="宋体"/>
                <w:color w:val="000000"/>
                <w:sz w:val="21"/>
                <w:szCs w:val="22"/>
                <w:highlight w:val="none"/>
                <w:lang w:val="zh-CN" w:eastAsia="zh-CN" w:bidi="zh-CN"/>
              </w:rPr>
            </w:r>
            <w:r/>
          </w:p>
        </w:tc>
        <w:tc>
          <w:tcPr>
            <w:tcW w:w="1620" w:type="dxa"/>
            <w:vAlign w:val="center"/>
            <w:textDirection w:val="lrTb"/>
            <w:noWrap w:val="false"/>
          </w:tcPr>
          <w:p>
            <w:pPr>
              <w:pStyle w:val="756"/>
              <w:jc w:val="center"/>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招标文件条目号</w:t>
            </w:r>
            <w:r>
              <w:rPr>
                <w:rFonts w:ascii="宋体" w:hAnsi="宋体" w:eastAsia="宋体" w:cs="宋体"/>
                <w:color w:val="000000"/>
                <w:sz w:val="21"/>
                <w:szCs w:val="22"/>
                <w:highlight w:val="none"/>
                <w:lang w:val="zh-CN" w:eastAsia="zh-CN" w:bidi="zh-CN"/>
              </w:rPr>
            </w:r>
            <w:r/>
          </w:p>
        </w:tc>
        <w:tc>
          <w:tcPr>
            <w:tcW w:w="2700" w:type="dxa"/>
            <w:vAlign w:val="center"/>
            <w:textDirection w:val="lrTb"/>
            <w:noWrap w:val="false"/>
          </w:tcPr>
          <w:p>
            <w:pPr>
              <w:pStyle w:val="756"/>
              <w:jc w:val="center"/>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招标要求条款</w:t>
            </w:r>
            <w:r>
              <w:rPr>
                <w:rFonts w:ascii="宋体" w:hAnsi="宋体" w:eastAsia="宋体" w:cs="宋体"/>
                <w:color w:val="000000"/>
                <w:sz w:val="21"/>
                <w:szCs w:val="22"/>
                <w:highlight w:val="none"/>
                <w:lang w:val="zh-CN" w:eastAsia="zh-CN" w:bidi="zh-CN"/>
              </w:rPr>
            </w:r>
            <w:r/>
          </w:p>
        </w:tc>
        <w:tc>
          <w:tcPr>
            <w:tcW w:w="3240" w:type="dxa"/>
            <w:vAlign w:val="center"/>
            <w:textDirection w:val="lrTb"/>
            <w:noWrap w:val="false"/>
          </w:tcPr>
          <w:p>
            <w:pPr>
              <w:pStyle w:val="756"/>
              <w:jc w:val="center"/>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投标响应</w:t>
            </w:r>
            <w:r>
              <w:rPr>
                <w:rFonts w:ascii="宋体" w:hAnsi="宋体" w:eastAsia="宋体" w:cs="宋体"/>
                <w:color w:val="000000"/>
                <w:sz w:val="21"/>
                <w:szCs w:val="22"/>
                <w:highlight w:val="none"/>
                <w:lang w:val="zh-CN" w:eastAsia="zh-CN" w:bidi="zh-CN"/>
              </w:rPr>
            </w:r>
            <w:r/>
          </w:p>
        </w:tc>
        <w:tc>
          <w:tcPr>
            <w:tcW w:w="1110" w:type="dxa"/>
            <w:vAlign w:val="center"/>
            <w:textDirection w:val="lrTb"/>
            <w:noWrap w:val="false"/>
          </w:tcPr>
          <w:p>
            <w:pPr>
              <w:pStyle w:val="756"/>
              <w:jc w:val="center"/>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是否</w:t>
            </w:r>
            <w:r>
              <w:rPr>
                <w:rFonts w:ascii="宋体" w:hAnsi="宋体" w:eastAsia="宋体" w:cs="宋体"/>
                <w:color w:val="000000"/>
                <w:sz w:val="21"/>
                <w:szCs w:val="22"/>
                <w:highlight w:val="none"/>
                <w:lang w:val="zh-CN" w:eastAsia="zh-CN" w:bidi="zh-CN"/>
              </w:rPr>
              <w:t xml:space="preserve">偏离</w:t>
            </w:r>
            <w:r>
              <w:rPr>
                <w:rFonts w:ascii="宋体" w:hAnsi="宋体" w:eastAsia="宋体" w:cs="宋体"/>
                <w:color w:val="000000"/>
                <w:sz w:val="21"/>
                <w:szCs w:val="22"/>
                <w:highlight w:val="none"/>
                <w:lang w:val="zh-CN" w:eastAsia="zh-CN" w:bidi="zh-CN"/>
              </w:rPr>
            </w:r>
            <w:r/>
          </w:p>
        </w:tc>
        <w:tc>
          <w:tcPr>
            <w:tcW w:w="1110" w:type="dxa"/>
            <w:vAlign w:val="top"/>
            <w:textDirection w:val="lrTb"/>
            <w:noWrap w:val="false"/>
          </w:tcPr>
          <w:p>
            <w:pPr>
              <w:pStyle w:val="756"/>
              <w:jc w:val="center"/>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页码</w:t>
            </w:r>
            <w:r>
              <w:rPr>
                <w:rFonts w:ascii="宋体" w:hAnsi="宋体" w:eastAsia="宋体" w:cs="宋体"/>
                <w:color w:val="000000"/>
                <w:sz w:val="21"/>
                <w:szCs w:val="22"/>
                <w:highlight w:val="none"/>
                <w:lang w:val="zh-CN" w:eastAsia="zh-CN" w:bidi="zh-CN"/>
              </w:rPr>
            </w:r>
            <w:r/>
          </w:p>
        </w:tc>
      </w:tr>
      <w:tr>
        <w:trPr>
          <w:trHeight w:val="427"/>
        </w:trPr>
        <w:tc>
          <w:tcPr>
            <w:tcW w:w="765"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trHeight w:val="427"/>
        </w:trPr>
        <w:tc>
          <w:tcPr>
            <w:tcW w:w="765"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trHeight w:val="428"/>
        </w:trPr>
        <w:tc>
          <w:tcPr>
            <w:tcW w:w="765"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trHeight w:val="427"/>
        </w:trPr>
        <w:tc>
          <w:tcPr>
            <w:tcW w:w="765"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trHeight w:val="427"/>
        </w:trPr>
        <w:tc>
          <w:tcPr>
            <w:tcW w:w="765"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trHeight w:val="427"/>
        </w:trPr>
        <w:tc>
          <w:tcPr>
            <w:tcW w:w="765"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pStyle w:val="756"/>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bl>
    <w:p>
      <w:pPr>
        <w:pStyle w:val="756"/>
        <w:spacing w:line="360" w:lineRule="auto"/>
        <w:rPr>
          <w:color w:val="000000"/>
          <w:sz w:val="10"/>
          <w:szCs w:val="21"/>
          <w:highlight w:val="none"/>
        </w:rPr>
      </w:pPr>
      <w:r>
        <w:rPr>
          <w:color w:val="000000"/>
          <w:sz w:val="10"/>
          <w:szCs w:val="21"/>
          <w:highlight w:val="none"/>
        </w:rPr>
      </w:r>
      <w:r/>
    </w:p>
    <w:p>
      <w:pPr>
        <w:pStyle w:val="756"/>
        <w:ind w:left="223"/>
        <w:spacing w:line="360" w:lineRule="auto"/>
        <w:rPr>
          <w:color w:val="000000"/>
          <w:sz w:val="21"/>
          <w:szCs w:val="21"/>
          <w:highlight w:val="none"/>
        </w:rPr>
      </w:pPr>
      <w:r>
        <w:rPr>
          <w:color w:val="000000"/>
          <w:sz w:val="21"/>
          <w:szCs w:val="21"/>
          <w:highlight w:val="none"/>
        </w:rPr>
        <w:t xml:space="preserve">供应商名称：（盖章）</w:t>
      </w:r>
      <w:r>
        <w:rPr>
          <w:color w:val="000000"/>
          <w:sz w:val="21"/>
          <w:szCs w:val="21"/>
          <w:highlight w:val="none"/>
        </w:rPr>
      </w:r>
      <w:r/>
    </w:p>
    <w:p>
      <w:pPr>
        <w:pStyle w:val="756"/>
        <w:spacing w:line="360" w:lineRule="auto"/>
        <w:rPr>
          <w:color w:val="000000"/>
          <w:sz w:val="15"/>
          <w:szCs w:val="21"/>
          <w:highlight w:val="none"/>
        </w:rPr>
      </w:pPr>
      <w:r>
        <w:rPr>
          <w:color w:val="000000"/>
          <w:sz w:val="15"/>
          <w:szCs w:val="21"/>
          <w:highlight w:val="none"/>
        </w:rPr>
      </w:r>
      <w:r/>
    </w:p>
    <w:p>
      <w:pPr>
        <w:pStyle w:val="756"/>
        <w:ind w:left="223"/>
        <w:spacing w:line="360" w:lineRule="auto"/>
        <w:rPr>
          <w:color w:val="000000"/>
          <w:sz w:val="21"/>
          <w:szCs w:val="21"/>
          <w:highlight w:val="none"/>
        </w:rPr>
      </w:pPr>
      <w:r>
        <w:rPr>
          <w:color w:val="000000"/>
          <w:sz w:val="21"/>
          <w:szCs w:val="21"/>
          <w:highlight w:val="none"/>
        </w:rPr>
        <w:t xml:space="preserve">说明：1、如果行数不够，请自行增加</w:t>
      </w:r>
      <w:r>
        <w:rPr>
          <w:rFonts w:hint="eastAsia"/>
          <w:color w:val="000000"/>
          <w:sz w:val="21"/>
          <w:szCs w:val="21"/>
          <w:highlight w:val="none"/>
        </w:rPr>
        <w:t xml:space="preserve">。</w:t>
      </w:r>
      <w:r>
        <w:rPr>
          <w:color w:val="000000"/>
          <w:sz w:val="21"/>
          <w:szCs w:val="21"/>
          <w:highlight w:val="none"/>
        </w:rPr>
      </w:r>
      <w:r/>
    </w:p>
    <w:p>
      <w:pPr>
        <w:pStyle w:val="756"/>
        <w:ind w:left="223"/>
        <w:spacing w:line="360" w:lineRule="auto"/>
        <w:rPr>
          <w:color w:val="000000"/>
          <w:sz w:val="21"/>
          <w:szCs w:val="21"/>
          <w:highlight w:val="none"/>
        </w:rPr>
      </w:pPr>
      <w:r>
        <w:rPr>
          <w:color w:val="000000"/>
          <w:sz w:val="21"/>
          <w:szCs w:val="21"/>
          <w:highlight w:val="none"/>
        </w:rPr>
      </w:r>
      <w:r/>
    </w:p>
    <w:p>
      <w:pPr>
        <w:pStyle w:val="756"/>
        <w:ind w:left="223"/>
        <w:spacing w:line="360" w:lineRule="auto"/>
        <w:rPr>
          <w:b/>
          <w:color w:val="000000"/>
          <w:sz w:val="21"/>
          <w:highlight w:val="none"/>
        </w:rPr>
      </w:pPr>
      <w:r>
        <w:rPr>
          <w:b/>
          <w:color w:val="000000"/>
          <w:sz w:val="21"/>
          <w:highlight w:val="none"/>
        </w:rPr>
      </w:r>
      <w:r/>
    </w:p>
    <w:p>
      <w:pPr>
        <w:pStyle w:val="756"/>
        <w:spacing w:line="360" w:lineRule="auto"/>
        <w:rPr>
          <w:color w:val="000000"/>
          <w:sz w:val="21"/>
          <w:highlight w:val="none"/>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sz w:val="21"/>
          <w:highlight w:val="none"/>
        </w:rPr>
        <w:br w:type="page" w:clear="all"/>
      </w:r>
      <w:r/>
    </w:p>
    <w:p>
      <w:pPr>
        <w:pStyle w:val="756"/>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六</w:t>
      </w:r>
      <w:r>
        <w:rPr>
          <w:b/>
          <w:color w:val="000000"/>
          <w:sz w:val="21"/>
          <w:highlight w:val="none"/>
        </w:rPr>
        <w:t xml:space="preserve">、商务条款偏离表</w:t>
      </w:r>
      <w:r>
        <w:rPr>
          <w:rFonts w:hint="eastAsia"/>
          <w:b/>
          <w:color w:val="000000"/>
          <w:sz w:val="21"/>
          <w:highlight w:val="none"/>
        </w:rPr>
        <w:t xml:space="preserve">格式</w:t>
      </w:r>
      <w:r>
        <w:rPr>
          <w:b/>
          <w:color w:val="000000"/>
          <w:sz w:val="21"/>
          <w:highlight w:val="none"/>
        </w:rPr>
      </w:r>
      <w:r/>
    </w:p>
    <w:p>
      <w:pPr>
        <w:pStyle w:val="756"/>
        <w:jc w:val="center"/>
        <w:spacing w:line="360" w:lineRule="auto"/>
        <w:rPr>
          <w:b/>
          <w:color w:val="000000"/>
          <w:sz w:val="36"/>
          <w:highlight w:val="none"/>
        </w:rPr>
      </w:pPr>
      <w:r>
        <w:rPr>
          <w:b/>
          <w:color w:val="000000"/>
          <w:sz w:val="36"/>
          <w:highlight w:val="none"/>
        </w:rPr>
        <w:t xml:space="preserve">商务条款偏离表</w:t>
      </w:r>
      <w:r>
        <w:rPr>
          <w:b/>
          <w:color w:val="000000"/>
          <w:sz w:val="36"/>
          <w:highlight w:val="none"/>
        </w:rPr>
      </w:r>
      <w:r/>
    </w:p>
    <w:p>
      <w:pPr>
        <w:pStyle w:val="756"/>
        <w:spacing w:line="360" w:lineRule="auto"/>
        <w:rPr>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color w:val="000000"/>
          <w:sz w:val="36"/>
          <w:highlight w:val="none"/>
        </w:rPr>
      </w:r>
      <w:r/>
    </w:p>
    <w:p>
      <w:pPr>
        <w:pStyle w:val="756"/>
        <w:ind w:firstLine="420"/>
        <w:spacing w:line="360" w:lineRule="auto"/>
        <w:rPr>
          <w:color w:val="000000"/>
          <w:sz w:val="6"/>
          <w:szCs w:val="21"/>
          <w:highlight w:val="none"/>
        </w:rPr>
      </w:pPr>
      <w:r>
        <w:rPr>
          <w:color w:val="000000"/>
          <w:sz w:val="21"/>
          <w:szCs w:val="21"/>
          <w:highlight w:val="none"/>
        </w:rPr>
        <w:t xml:space="preserve">项目名称：项目编号：</w:t>
      </w:r>
      <w:r>
        <w:rPr>
          <w:color w:val="000000"/>
          <w:sz w:val="6"/>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trHeight w:val="407"/>
        </w:trPr>
        <w:tc>
          <w:tcPr>
            <w:tcW w:w="651" w:type="dxa"/>
            <w:vAlign w:val="center"/>
            <w:textDirection w:val="lrTb"/>
            <w:noWrap w:val="false"/>
          </w:tcPr>
          <w:p>
            <w:pPr>
              <w:pStyle w:val="756"/>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序号</w:t>
            </w:r>
            <w:r>
              <w:rPr>
                <w:rFonts w:ascii="宋体" w:hAnsi="宋体" w:eastAsia="宋体" w:cs="宋体"/>
                <w:color w:val="000000"/>
                <w:sz w:val="21"/>
                <w:szCs w:val="22"/>
                <w:highlight w:val="none"/>
                <w:lang w:val="zh-CN" w:eastAsia="zh-CN" w:bidi="zh-CN"/>
              </w:rPr>
            </w:r>
            <w:r/>
          </w:p>
        </w:tc>
        <w:tc>
          <w:tcPr>
            <w:tcW w:w="1620" w:type="dxa"/>
            <w:vAlign w:val="center"/>
            <w:textDirection w:val="lrTb"/>
            <w:noWrap w:val="false"/>
          </w:tcPr>
          <w:p>
            <w:pPr>
              <w:pStyle w:val="756"/>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招标文件条目号</w:t>
            </w:r>
            <w:r>
              <w:rPr>
                <w:rFonts w:ascii="宋体" w:hAnsi="宋体" w:eastAsia="宋体" w:cs="宋体"/>
                <w:color w:val="000000"/>
                <w:sz w:val="21"/>
                <w:szCs w:val="22"/>
                <w:highlight w:val="none"/>
                <w:lang w:val="zh-CN" w:eastAsia="zh-CN" w:bidi="zh-CN"/>
              </w:rPr>
            </w:r>
            <w:r/>
          </w:p>
        </w:tc>
        <w:tc>
          <w:tcPr>
            <w:tcW w:w="2700" w:type="dxa"/>
            <w:vAlign w:val="center"/>
            <w:textDirection w:val="lrTb"/>
            <w:noWrap w:val="false"/>
          </w:tcPr>
          <w:p>
            <w:pPr>
              <w:pStyle w:val="756"/>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招标文件要求的商务条款</w:t>
            </w:r>
            <w:r>
              <w:rPr>
                <w:rFonts w:ascii="宋体" w:hAnsi="宋体" w:eastAsia="宋体" w:cs="宋体"/>
                <w:color w:val="000000"/>
                <w:sz w:val="21"/>
                <w:szCs w:val="22"/>
                <w:highlight w:val="none"/>
                <w:lang w:val="zh-CN" w:eastAsia="zh-CN" w:bidi="zh-CN"/>
              </w:rPr>
            </w:r>
            <w:r/>
          </w:p>
        </w:tc>
        <w:tc>
          <w:tcPr>
            <w:tcW w:w="2873" w:type="dxa"/>
            <w:vAlign w:val="center"/>
            <w:textDirection w:val="lrTb"/>
            <w:noWrap w:val="false"/>
          </w:tcPr>
          <w:p>
            <w:pPr>
              <w:pStyle w:val="756"/>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投标响应</w:t>
            </w:r>
            <w:r>
              <w:rPr>
                <w:rFonts w:ascii="宋体" w:hAnsi="宋体" w:eastAsia="宋体" w:cs="宋体"/>
                <w:color w:val="000000"/>
                <w:sz w:val="21"/>
                <w:szCs w:val="22"/>
                <w:highlight w:val="none"/>
                <w:lang w:val="zh-CN" w:eastAsia="zh-CN" w:bidi="zh-CN"/>
              </w:rPr>
            </w:r>
            <w:r/>
          </w:p>
        </w:tc>
        <w:tc>
          <w:tcPr>
            <w:tcW w:w="1519" w:type="dxa"/>
            <w:vAlign w:val="center"/>
            <w:textDirection w:val="lrTb"/>
            <w:noWrap w:val="false"/>
          </w:tcPr>
          <w:p>
            <w:pPr>
              <w:pStyle w:val="756"/>
              <w:jc w:val="center"/>
              <w:spacing w:line="360" w:lineRule="auto"/>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是否</w:t>
            </w:r>
            <w:r>
              <w:rPr>
                <w:rFonts w:ascii="宋体" w:hAnsi="宋体" w:eastAsia="宋体" w:cs="宋体"/>
                <w:color w:val="000000"/>
                <w:sz w:val="21"/>
                <w:szCs w:val="22"/>
                <w:highlight w:val="none"/>
                <w:lang w:val="zh-CN" w:eastAsia="zh-CN" w:bidi="zh-CN"/>
              </w:rPr>
              <w:t xml:space="preserve">偏离</w:t>
            </w:r>
            <w:r>
              <w:rPr>
                <w:rFonts w:ascii="宋体" w:hAnsi="宋体" w:eastAsia="宋体" w:cs="宋体"/>
                <w:color w:val="000000"/>
                <w:sz w:val="21"/>
                <w:szCs w:val="22"/>
                <w:highlight w:val="none"/>
                <w:lang w:val="zh-CN" w:eastAsia="zh-CN" w:bidi="zh-CN"/>
              </w:rPr>
            </w:r>
            <w:r/>
          </w:p>
        </w:tc>
        <w:tc>
          <w:tcPr>
            <w:tcW w:w="1519" w:type="dxa"/>
            <w:vAlign w:val="top"/>
            <w:textDirection w:val="lrTb"/>
            <w:noWrap w:val="false"/>
          </w:tcPr>
          <w:p>
            <w:pPr>
              <w:pStyle w:val="756"/>
              <w:jc w:val="center"/>
              <w:spacing w:line="360" w:lineRule="auto"/>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页码</w:t>
            </w:r>
            <w:r>
              <w:rPr>
                <w:rFonts w:ascii="宋体" w:hAnsi="宋体" w:eastAsia="宋体" w:cs="宋体"/>
                <w:color w:val="000000"/>
                <w:sz w:val="21"/>
                <w:szCs w:val="22"/>
                <w:highlight w:val="none"/>
                <w:lang w:val="zh-CN" w:eastAsia="zh-CN" w:bidi="zh-CN"/>
              </w:rPr>
            </w:r>
            <w:r/>
          </w:p>
        </w:tc>
      </w:tr>
      <w:tr>
        <w:trPr>
          <w:trHeight w:val="427"/>
        </w:trPr>
        <w:tc>
          <w:tcPr>
            <w:tcW w:w="651"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trHeight w:val="427"/>
        </w:trPr>
        <w:tc>
          <w:tcPr>
            <w:tcW w:w="651"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trHeight w:val="428"/>
        </w:trPr>
        <w:tc>
          <w:tcPr>
            <w:tcW w:w="651"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trHeight w:val="427"/>
        </w:trPr>
        <w:tc>
          <w:tcPr>
            <w:tcW w:w="651"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trHeight w:val="427"/>
        </w:trPr>
        <w:tc>
          <w:tcPr>
            <w:tcW w:w="651"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trHeight w:val="428"/>
        </w:trPr>
        <w:tc>
          <w:tcPr>
            <w:tcW w:w="651"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trHeight w:val="427"/>
        </w:trPr>
        <w:tc>
          <w:tcPr>
            <w:tcW w:w="651"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pStyle w:val="756"/>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bl>
    <w:p>
      <w:pPr>
        <w:pStyle w:val="756"/>
        <w:ind w:firstLine="420"/>
        <w:spacing w:line="360" w:lineRule="auto"/>
        <w:rPr>
          <w:color w:val="000000"/>
          <w:sz w:val="21"/>
          <w:szCs w:val="21"/>
          <w:highlight w:val="none"/>
        </w:rPr>
      </w:pPr>
      <w:r>
        <w:rPr>
          <w:color w:val="000000"/>
          <w:sz w:val="21"/>
          <w:szCs w:val="21"/>
          <w:highlight w:val="none"/>
        </w:rPr>
        <w:t xml:space="preserve">供应商名称：（盖章）</w:t>
      </w:r>
      <w:r>
        <w:rPr>
          <w:color w:val="000000"/>
          <w:sz w:val="21"/>
          <w:szCs w:val="21"/>
          <w:highlight w:val="none"/>
        </w:rPr>
      </w:r>
      <w:r/>
    </w:p>
    <w:p>
      <w:pPr>
        <w:pStyle w:val="756"/>
        <w:ind w:firstLine="300"/>
        <w:spacing w:line="360" w:lineRule="auto"/>
        <w:rPr>
          <w:color w:val="000000"/>
          <w:sz w:val="15"/>
          <w:szCs w:val="21"/>
          <w:highlight w:val="none"/>
        </w:rPr>
      </w:pPr>
      <w:r>
        <w:rPr>
          <w:color w:val="000000"/>
          <w:sz w:val="15"/>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说明：如果行数不够，请自行增加。</w:t>
      </w:r>
      <w:r>
        <w:rPr>
          <w:color w:val="000000"/>
          <w:sz w:val="21"/>
          <w:szCs w:val="21"/>
          <w:highlight w:val="none"/>
        </w:rPr>
      </w:r>
      <w:r/>
    </w:p>
    <w:p>
      <w:pPr>
        <w:pStyle w:val="756"/>
        <w:ind w:firstLine="440"/>
        <w:spacing w:line="360" w:lineRule="auto"/>
        <w:rPr>
          <w:color w:val="000000"/>
          <w:highlight w:val="none"/>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rPr>
        <w:br w:type="page" w:clear="all"/>
      </w:r>
      <w:r/>
    </w:p>
    <w:p>
      <w:pPr>
        <w:pStyle w:val="756"/>
        <w:contextualSpacing/>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七</w:t>
      </w:r>
      <w:r>
        <w:rPr>
          <w:b/>
          <w:color w:val="000000"/>
          <w:sz w:val="21"/>
          <w:highlight w:val="none"/>
        </w:rPr>
        <w:t xml:space="preserve">、</w:t>
      </w:r>
      <w:r>
        <w:rPr>
          <w:rFonts w:hint="eastAsia"/>
          <w:b/>
          <w:color w:val="000000"/>
          <w:sz w:val="21"/>
          <w:highlight w:val="none"/>
        </w:rPr>
        <w:t xml:space="preserve">技术</w:t>
      </w:r>
      <w:r>
        <w:rPr>
          <w:b/>
          <w:color w:val="000000"/>
          <w:sz w:val="21"/>
          <w:highlight w:val="none"/>
        </w:rPr>
        <w:t xml:space="preserve">方案</w:t>
      </w:r>
      <w:r>
        <w:rPr>
          <w:b/>
          <w:color w:val="000000"/>
          <w:sz w:val="21"/>
          <w:highlight w:val="none"/>
        </w:rPr>
      </w:r>
      <w:r/>
    </w:p>
    <w:p>
      <w:pPr>
        <w:pStyle w:val="756"/>
        <w:contextualSpacing/>
        <w:jc w:val="center"/>
        <w:spacing w:line="360" w:lineRule="auto"/>
        <w:rPr>
          <w:b/>
          <w:color w:val="000000"/>
          <w:sz w:val="36"/>
          <w:highlight w:val="none"/>
        </w:rPr>
      </w:pPr>
      <w:r>
        <w:rPr>
          <w:rFonts w:hint="eastAsia"/>
          <w:b/>
          <w:color w:val="000000"/>
          <w:sz w:val="36"/>
          <w:highlight w:val="none"/>
        </w:rPr>
        <w:t xml:space="preserve">技术</w:t>
      </w:r>
      <w:r>
        <w:rPr>
          <w:b/>
          <w:color w:val="000000"/>
          <w:sz w:val="36"/>
          <w:highlight w:val="none"/>
        </w:rPr>
        <w:t xml:space="preserve">方案（</w:t>
      </w:r>
      <w:r>
        <w:rPr>
          <w:rFonts w:hint="eastAsia"/>
          <w:b/>
          <w:color w:val="000000"/>
          <w:sz w:val="36"/>
          <w:highlight w:val="none"/>
        </w:rPr>
        <w:t xml:space="preserve">内容自拟</w:t>
      </w:r>
      <w:r>
        <w:rPr>
          <w:b/>
          <w:color w:val="000000"/>
          <w:sz w:val="36"/>
          <w:highlight w:val="none"/>
        </w:rPr>
        <w:t xml:space="preserve">）</w:t>
      </w:r>
      <w:r>
        <w:rPr>
          <w:b/>
          <w:color w:val="000000"/>
          <w:sz w:val="36"/>
          <w:highlight w:val="none"/>
        </w:rPr>
      </w:r>
      <w:r/>
    </w:p>
    <w:p>
      <w:pPr>
        <w:pStyle w:val="756"/>
        <w:contextualSpacing/>
        <w:spacing w:line="360" w:lineRule="auto"/>
        <w:rPr>
          <w:b/>
          <w:color w:val="000000"/>
          <w:sz w:val="21"/>
          <w:highlight w:val="none"/>
        </w:rPr>
      </w:pPr>
      <w:r>
        <w:rPr>
          <w:b/>
          <w:color w:val="000000"/>
          <w:sz w:val="21"/>
          <w:highlight w:val="none"/>
        </w:rPr>
      </w:r>
      <w:r/>
    </w:p>
    <w:p>
      <w:pPr>
        <w:pStyle w:val="756"/>
        <w:contextualSpacing/>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八</w:t>
      </w:r>
      <w:r>
        <w:rPr>
          <w:b/>
          <w:color w:val="000000"/>
          <w:sz w:val="21"/>
          <w:highlight w:val="none"/>
        </w:rPr>
        <w:t xml:space="preserve">、</w:t>
      </w:r>
      <w:r>
        <w:rPr>
          <w:rFonts w:hint="eastAsia"/>
          <w:b/>
          <w:color w:val="000000"/>
          <w:sz w:val="21"/>
          <w:highlight w:val="none"/>
        </w:rPr>
        <w:t xml:space="preserve">拟参与本项目供货人员一览表</w:t>
      </w:r>
      <w:r>
        <w:rPr>
          <w:b/>
          <w:color w:val="000000"/>
          <w:sz w:val="21"/>
          <w:highlight w:val="none"/>
        </w:rPr>
      </w:r>
      <w:r/>
    </w:p>
    <w:p>
      <w:pPr>
        <w:pStyle w:val="756"/>
        <w:contextualSpacing/>
        <w:ind w:firstLine="360"/>
        <w:jc w:val="center"/>
        <w:spacing w:line="360" w:lineRule="auto"/>
        <w:rPr>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color w:val="000000"/>
          <w:sz w:val="36"/>
          <w:highlight w:val="none"/>
        </w:rPr>
      </w:r>
      <w:r/>
    </w:p>
    <w:p>
      <w:pPr>
        <w:pStyle w:val="756"/>
        <w:contextualSpacing/>
        <w:jc w:val="center"/>
        <w:spacing w:line="360" w:lineRule="auto"/>
        <w:rPr>
          <w:b/>
          <w:color w:val="000000"/>
          <w:sz w:val="36"/>
          <w:highlight w:val="none"/>
        </w:rPr>
      </w:pPr>
      <w:r>
        <w:rPr>
          <w:rFonts w:hint="eastAsia"/>
          <w:b/>
          <w:color w:val="000000"/>
          <w:sz w:val="36"/>
          <w:highlight w:val="none"/>
        </w:rPr>
        <w:t xml:space="preserve">拟参与本项目供货人员一览表</w:t>
      </w:r>
      <w:r>
        <w:rPr>
          <w:b/>
          <w:color w:val="000000"/>
          <w:sz w:val="36"/>
          <w:highlight w:val="none"/>
        </w:rPr>
      </w:r>
      <w:r/>
    </w:p>
    <w:p>
      <w:pPr>
        <w:pStyle w:val="756"/>
        <w:spacing w:line="360" w:lineRule="auto"/>
        <w:rPr>
          <w:color w:val="000000"/>
          <w:sz w:val="21"/>
          <w:szCs w:val="21"/>
          <w:highlight w:val="none"/>
        </w:rPr>
        <w:sectPr>
          <w:footnotePr/>
          <w:endnotePr/>
          <w:type w:val="continuous"/>
          <w:pgSz w:w="11910" w:h="16840" w:orient="portrait"/>
          <w:pgMar w:top="1134" w:right="1134" w:bottom="1134" w:left="1134" w:header="567" w:footer="720" w:gutter="0"/>
          <w:cols w:num="1" w:sep="0" w:space="1701" w:equalWidth="1"/>
          <w:docGrid w:linePitch="360"/>
        </w:sectPr>
      </w:pPr>
      <w:r>
        <w:rPr>
          <w:color w:val="000000"/>
          <w:sz w:val="21"/>
          <w:szCs w:val="21"/>
          <w:highlight w:val="none"/>
        </w:rPr>
        <w:br w:type="page" w:clear="all"/>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序号</w:t>
            </w: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姓名</w:t>
            </w: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性别</w:t>
            </w: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年龄</w:t>
            </w: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岗位</w:t>
            </w: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学历</w:t>
            </w: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执业资格</w:t>
            </w: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证书号</w:t>
            </w: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技术职称</w:t>
            </w: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相关工作年限</w:t>
            </w: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备注</w:t>
            </w:r>
            <w:r>
              <w:rPr>
                <w:rFonts w:ascii="宋体" w:hAnsi="宋体" w:eastAsia="宋体" w:cs="宋体"/>
                <w:color w:val="000000"/>
                <w:sz w:val="21"/>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56"/>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bl>
    <w:p>
      <w:pPr>
        <w:pStyle w:val="756"/>
        <w:ind w:firstLine="210"/>
        <w:spacing w:line="360" w:lineRule="auto"/>
        <w:rPr>
          <w:bCs/>
          <w:color w:val="000000"/>
          <w:sz w:val="21"/>
          <w:highlight w:val="none"/>
        </w:rPr>
      </w:pPr>
      <w:r>
        <w:rPr>
          <w:rFonts w:hint="eastAsia"/>
          <w:bCs/>
          <w:color w:val="000000"/>
          <w:sz w:val="21"/>
          <w:highlight w:val="none"/>
        </w:rPr>
        <w:t xml:space="preserve">供应商名称：（盖章）</w:t>
      </w:r>
      <w:r>
        <w:rPr>
          <w:bCs/>
          <w:color w:val="000000"/>
          <w:sz w:val="21"/>
          <w:highlight w:val="none"/>
        </w:rPr>
      </w:r>
      <w:r/>
    </w:p>
    <w:p>
      <w:pPr>
        <w:pStyle w:val="756"/>
        <w:ind w:firstLine="210"/>
        <w:spacing w:line="360" w:lineRule="auto"/>
        <w:rPr>
          <w:bCs/>
          <w:color w:val="000000"/>
          <w:sz w:val="21"/>
          <w:highlight w:val="none"/>
        </w:rPr>
      </w:pPr>
      <w:r>
        <w:rPr>
          <w:bCs/>
          <w:color w:val="000000"/>
          <w:sz w:val="21"/>
          <w:highlight w:val="none"/>
        </w:rPr>
      </w:r>
      <w:r/>
    </w:p>
    <w:p>
      <w:pPr>
        <w:pStyle w:val="756"/>
        <w:ind w:firstLine="420"/>
        <w:spacing w:line="360" w:lineRule="auto"/>
        <w:rPr>
          <w:bCs/>
          <w:color w:val="000000"/>
          <w:sz w:val="21"/>
          <w:highlight w:val="none"/>
        </w:rPr>
      </w:pPr>
      <w:r>
        <w:rPr>
          <w:rFonts w:hint="eastAsia"/>
          <w:bCs/>
          <w:color w:val="000000"/>
          <w:sz w:val="21"/>
          <w:highlight w:val="none"/>
        </w:rPr>
        <w:t xml:space="preserve">说明：</w:t>
      </w:r>
      <w:r>
        <w:rPr>
          <w:bCs/>
          <w:color w:val="000000"/>
          <w:sz w:val="21"/>
          <w:highlight w:val="none"/>
        </w:rPr>
      </w:r>
      <w:r/>
    </w:p>
    <w:p>
      <w:pPr>
        <w:pStyle w:val="756"/>
        <w:ind w:firstLine="420"/>
        <w:spacing w:line="360" w:lineRule="auto"/>
        <w:rPr>
          <w:bCs/>
          <w:color w:val="000000"/>
          <w:sz w:val="21"/>
          <w:highlight w:val="none"/>
        </w:rPr>
      </w:pPr>
      <w:r>
        <w:rPr>
          <w:rFonts w:hint="eastAsia"/>
          <w:bCs/>
          <w:color w:val="000000"/>
          <w:sz w:val="21"/>
          <w:highlight w:val="none"/>
          <w:lang w:val="en-US"/>
        </w:rPr>
        <w:t xml:space="preserve">1、</w:t>
      </w:r>
      <w:r>
        <w:rPr>
          <w:rFonts w:hint="eastAsia"/>
          <w:bCs/>
          <w:color w:val="000000"/>
          <w:sz w:val="21"/>
          <w:highlight w:val="none"/>
        </w:rPr>
        <w:t xml:space="preserve">如果行数不够，请自行增加。</w:t>
      </w:r>
      <w:r>
        <w:rPr>
          <w:bCs/>
          <w:color w:val="000000"/>
          <w:sz w:val="21"/>
          <w:highlight w:val="none"/>
        </w:rPr>
      </w:r>
      <w:r/>
    </w:p>
    <w:p>
      <w:pPr>
        <w:pStyle w:val="756"/>
        <w:spacing w:line="360" w:lineRule="auto"/>
        <w:rPr>
          <w:bCs/>
          <w:color w:val="000000"/>
          <w:sz w:val="21"/>
          <w:highlight w:val="none"/>
          <w:lang w:val="en-US"/>
        </w:rPr>
      </w:pPr>
      <w:r>
        <w:rPr>
          <w:bCs/>
          <w:color w:val="000000"/>
          <w:sz w:val="21"/>
          <w:highlight w:val="none"/>
          <w:lang w:val="en-US"/>
        </w:rPr>
      </w:r>
      <w:r/>
    </w:p>
    <w:p>
      <w:pPr>
        <w:pStyle w:val="756"/>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九</w:t>
      </w:r>
      <w:r>
        <w:rPr>
          <w:b/>
          <w:color w:val="000000"/>
          <w:sz w:val="21"/>
          <w:highlight w:val="none"/>
        </w:rPr>
        <w:t xml:space="preserve">、</w:t>
      </w:r>
      <w:r>
        <w:rPr>
          <w:rFonts w:hint="eastAsia"/>
          <w:b/>
          <w:color w:val="000000"/>
          <w:sz w:val="21"/>
          <w:highlight w:val="none"/>
        </w:rPr>
        <w:t xml:space="preserve">相关承诺</w:t>
      </w:r>
      <w:r>
        <w:rPr>
          <w:b/>
          <w:color w:val="000000"/>
          <w:sz w:val="21"/>
          <w:highlight w:val="none"/>
        </w:rPr>
      </w:r>
      <w:r/>
    </w:p>
    <w:p>
      <w:pPr>
        <w:pStyle w:val="756"/>
        <w:jc w:val="center"/>
        <w:spacing w:line="360" w:lineRule="auto"/>
        <w:rPr>
          <w:color w:val="000000"/>
          <w:sz w:val="36"/>
          <w:highlight w:val="none"/>
        </w:rPr>
      </w:pPr>
      <w:r>
        <w:rPr>
          <w:rFonts w:hint="eastAsia"/>
          <w:b/>
          <w:color w:val="000000"/>
          <w:sz w:val="36"/>
          <w:highlight w:val="none"/>
        </w:rPr>
        <w:t xml:space="preserve">相关承诺</w:t>
      </w:r>
      <w:r>
        <w:rPr>
          <w:b/>
          <w:color w:val="000000"/>
          <w:sz w:val="36"/>
          <w:highlight w:val="none"/>
        </w:rPr>
        <w:t xml:space="preserve">（若有</w:t>
      </w:r>
      <w:r>
        <w:rPr>
          <w:color w:val="000000"/>
          <w:sz w:val="36"/>
          <w:highlight w:val="none"/>
        </w:rPr>
        <w:t xml:space="preserve">）</w:t>
      </w:r>
      <w:r>
        <w:rPr>
          <w:color w:val="000000"/>
          <w:sz w:val="36"/>
          <w:highlight w:val="none"/>
        </w:rPr>
      </w:r>
      <w:r/>
    </w:p>
    <w:p>
      <w:pPr>
        <w:pStyle w:val="763"/>
        <w:rPr>
          <w:color w:val="000000"/>
          <w:highlight w:val="none"/>
        </w:rPr>
      </w:pPr>
      <w:r>
        <w:rPr>
          <w:color w:val="000000"/>
          <w:highlight w:val="none"/>
        </w:rPr>
      </w:r>
      <w:r/>
    </w:p>
    <w:p>
      <w:pPr>
        <w:pStyle w:val="756"/>
        <w:contextualSpacing/>
        <w:spacing w:line="360" w:lineRule="auto"/>
        <w:rPr>
          <w:b/>
          <w:color w:val="000000"/>
          <w:sz w:val="21"/>
          <w:highlight w:val="none"/>
        </w:rPr>
      </w:pPr>
      <w:r>
        <w:rPr>
          <w:b/>
          <w:color w:val="000000"/>
          <w:sz w:val="21"/>
          <w:highlight w:val="none"/>
        </w:rPr>
        <w:t xml:space="preserve">目录十、投标需要的其他证明文件及材料</w:t>
      </w:r>
      <w:r>
        <w:rPr>
          <w:b/>
          <w:color w:val="000000"/>
          <w:sz w:val="21"/>
          <w:highlight w:val="none"/>
        </w:rPr>
      </w:r>
      <w:r/>
    </w:p>
    <w:p>
      <w:pPr>
        <w:pStyle w:val="756"/>
        <w:contextualSpacing/>
        <w:jc w:val="center"/>
        <w:spacing w:line="360" w:lineRule="auto"/>
        <w:rPr>
          <w:b/>
          <w:color w:val="000000"/>
          <w:sz w:val="36"/>
          <w:highlight w:val="none"/>
        </w:rPr>
      </w:pPr>
      <w:r>
        <w:rPr>
          <w:b/>
          <w:color w:val="000000"/>
          <w:sz w:val="36"/>
          <w:highlight w:val="none"/>
        </w:rPr>
        <w:t xml:space="preserve">投标需要的其他证明文件及材料（若有）</w:t>
      </w:r>
      <w:r>
        <w:rPr>
          <w:b/>
          <w:color w:val="000000"/>
          <w:sz w:val="36"/>
          <w:highlight w:val="none"/>
        </w:rPr>
      </w:r>
      <w:r/>
    </w:p>
    <w:p>
      <w:pPr>
        <w:pStyle w:val="763"/>
        <w:rPr>
          <w:color w:val="000000"/>
          <w:highlight w:val="none"/>
          <w:lang w:val="en-US"/>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lang w:val="en-US"/>
        </w:rPr>
        <w:br w:type="page" w:clear="all"/>
      </w:r>
      <w:r/>
    </w:p>
    <w:p>
      <w:pPr>
        <w:pStyle w:val="756"/>
        <w:spacing w:line="360" w:lineRule="auto"/>
        <w:rPr>
          <w:b/>
          <w:color w:val="000000"/>
          <w:sz w:val="21"/>
          <w:highlight w:val="none"/>
        </w:rPr>
      </w:pPr>
      <w:r>
        <w:rPr>
          <w:b/>
          <w:color w:val="000000"/>
          <w:sz w:val="21"/>
          <w:highlight w:val="none"/>
        </w:rPr>
        <w:t xml:space="preserve">附件一、中小企业声明函格式</w:t>
      </w:r>
      <w:r>
        <w:rPr>
          <w:b/>
          <w:color w:val="000000"/>
          <w:sz w:val="21"/>
          <w:highlight w:val="none"/>
        </w:rPr>
      </w:r>
      <w:r/>
    </w:p>
    <w:p>
      <w:pPr>
        <w:pStyle w:val="756"/>
        <w:ind w:firstLine="482"/>
        <w:jc w:val="center"/>
        <w:spacing w:line="360" w:lineRule="auto"/>
        <w:rPr>
          <w:rFonts w:ascii="黑体" w:hAnsi="黑体" w:eastAsia="黑体" w:cs="Times New Roman"/>
          <w:b/>
          <w:color w:val="000000"/>
          <w:sz w:val="24"/>
          <w:szCs w:val="24"/>
          <w:highlight w:val="none"/>
        </w:rPr>
      </w:pPr>
      <w:r>
        <w:rPr>
          <w:rFonts w:hint="eastAsia" w:ascii="黑体" w:hAnsi="黑体" w:eastAsia="黑体" w:cs="Times New Roman"/>
          <w:b/>
          <w:color w:val="000000"/>
          <w:sz w:val="24"/>
          <w:szCs w:val="24"/>
          <w:highlight w:val="none"/>
        </w:rPr>
        <w:t xml:space="preserve">中小企业声明函（货物）</w:t>
      </w:r>
      <w:r>
        <w:rPr>
          <w:rFonts w:ascii="黑体" w:hAnsi="黑体" w:eastAsia="黑体" w:cs="Times New Roman"/>
          <w:b/>
          <w:color w:val="000000"/>
          <w:sz w:val="24"/>
          <w:szCs w:val="24"/>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1、（标的名称），属于（工业）行业；制造商为（企业名称），从业人员人，营业收入为万元，资产总额为万元，属于（中型企业、小型 企业、微型企业）；</w:t>
      </w: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2、（标的名称），属于（工业）行业；制造商为（企业名称），从业人员人，营业收入为万元，资产总额为万元，属于（中型企业、小型 企业、微型企业）；</w:t>
      </w: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企业名称（盖章）：</w:t>
      </w: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日期：</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注：</w:t>
      </w:r>
      <w:r>
        <w:rPr>
          <w:color w:val="000000"/>
          <w:sz w:val="21"/>
          <w:szCs w:val="21"/>
          <w:highlight w:val="none"/>
        </w:rPr>
      </w:r>
      <w:r/>
    </w:p>
    <w:p>
      <w:pPr>
        <w:pStyle w:val="756"/>
        <w:ind w:firstLine="420"/>
        <w:spacing w:line="360" w:lineRule="auto"/>
        <w:rPr>
          <w:color w:val="000000"/>
          <w:sz w:val="21"/>
          <w:szCs w:val="21"/>
          <w:highlight w:val="none"/>
        </w:rPr>
      </w:pPr>
      <w:r>
        <w:rPr>
          <w:rFonts w:hint="eastAsia"/>
          <w:b/>
          <w:bCs/>
          <w:color w:val="000000"/>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注2：从业人员、营业收入、资产总额填报上一年度数据，无上一年度数据的新成立企业可不填报。</w:t>
      </w:r>
      <w:r>
        <w:rPr>
          <w:color w:val="000000"/>
          <w:sz w:val="21"/>
          <w:szCs w:val="21"/>
          <w:highlight w:val="none"/>
        </w:rPr>
      </w:r>
      <w:r/>
    </w:p>
    <w:p>
      <w:pPr>
        <w:pStyle w:val="756"/>
        <w:ind w:firstLine="420"/>
        <w:spacing w:line="360" w:lineRule="auto"/>
        <w:rPr>
          <w:color w:val="000000"/>
          <w:sz w:val="21"/>
          <w:szCs w:val="21"/>
          <w:highlight w:val="none"/>
        </w:rPr>
      </w:pPr>
      <w:r>
        <w:rPr>
          <w:rFonts w:hint="eastAsia"/>
          <w:color w:val="000000"/>
          <w:sz w:val="21"/>
          <w:szCs w:val="21"/>
          <w:highlight w:val="none"/>
        </w:rPr>
        <w:t xml:space="preserve">注3：供应商如不提供此声明函，价格将不做相应扣除。</w:t>
      </w:r>
      <w:r>
        <w:rPr>
          <w:color w:val="000000"/>
          <w:sz w:val="21"/>
          <w:szCs w:val="21"/>
          <w:highlight w:val="none"/>
        </w:rPr>
      </w:r>
      <w:r/>
    </w:p>
    <w:p>
      <w:pPr>
        <w:pStyle w:val="766"/>
        <w:ind w:left="1320"/>
        <w:rPr>
          <w:color w:val="000000"/>
          <w:highlight w:val="none"/>
        </w:rPr>
      </w:pPr>
      <w:r>
        <w:rPr>
          <w:color w:val="000000"/>
          <w:highlight w:val="none"/>
        </w:rPr>
      </w:r>
      <w:r/>
    </w:p>
    <w:p>
      <w:pPr>
        <w:pStyle w:val="756"/>
        <w:ind w:firstLine="420"/>
        <w:spacing w:line="480" w:lineRule="auto"/>
        <w:tabs>
          <w:tab w:val="left" w:pos="6103" w:leader="none"/>
        </w:tabs>
        <w:rPr>
          <w:color w:val="000000"/>
          <w:sz w:val="21"/>
          <w:szCs w:val="21"/>
          <w:highlight w:val="none"/>
        </w:rPr>
      </w:pPr>
      <w:r>
        <w:rPr>
          <w:color w:val="000000"/>
          <w:sz w:val="21"/>
          <w:szCs w:val="21"/>
          <w:highlight w:val="none"/>
        </w:rPr>
      </w:r>
      <w:r/>
    </w:p>
    <w:p>
      <w:pPr>
        <w:pStyle w:val="756"/>
        <w:ind w:firstLine="400"/>
        <w:spacing w:line="480" w:lineRule="auto"/>
        <w:rPr>
          <w:color w:val="000000"/>
          <w:sz w:val="20"/>
          <w:szCs w:val="21"/>
          <w:highlight w:val="none"/>
        </w:rPr>
      </w:pPr>
      <w:r>
        <w:rPr>
          <w:color w:val="000000"/>
          <w:sz w:val="20"/>
          <w:szCs w:val="21"/>
          <w:highlight w:val="none"/>
        </w:rPr>
      </w:r>
      <w:r/>
    </w:p>
    <w:p>
      <w:pPr>
        <w:pStyle w:val="756"/>
        <w:ind w:firstLine="400"/>
        <w:spacing w:line="360" w:lineRule="auto"/>
        <w:rPr>
          <w:color w:val="000000"/>
          <w:sz w:val="20"/>
          <w:szCs w:val="21"/>
          <w:highlight w:val="none"/>
        </w:rPr>
      </w:pPr>
      <w:r>
        <w:rPr>
          <w:color w:val="000000"/>
          <w:sz w:val="20"/>
          <w:szCs w:val="21"/>
          <w:highlight w:val="none"/>
        </w:rPr>
      </w:r>
      <w:r/>
    </w:p>
    <w:p>
      <w:pPr>
        <w:pStyle w:val="756"/>
        <w:rPr>
          <w:b/>
          <w:color w:val="000000"/>
          <w:sz w:val="21"/>
          <w:highlight w:val="none"/>
        </w:rPr>
      </w:pPr>
      <w:r>
        <w:rPr>
          <w:b/>
          <w:color w:val="000000"/>
          <w:sz w:val="21"/>
          <w:highlight w:val="none"/>
        </w:rPr>
        <w:br w:type="page" w:clear="all"/>
      </w:r>
      <w:r>
        <w:rPr>
          <w:b/>
          <w:color w:val="000000"/>
          <w:sz w:val="21"/>
          <w:highlight w:val="none"/>
        </w:rPr>
      </w:r>
      <w:r/>
    </w:p>
    <w:p>
      <w:pPr>
        <w:pStyle w:val="756"/>
        <w:spacing w:line="360" w:lineRule="auto"/>
        <w:rPr>
          <w:b/>
          <w:color w:val="000000"/>
          <w:sz w:val="21"/>
          <w:highlight w:val="none"/>
        </w:rPr>
      </w:pPr>
      <w:r>
        <w:rPr>
          <w:b/>
          <w:color w:val="000000"/>
          <w:sz w:val="21"/>
          <w:highlight w:val="none"/>
        </w:rPr>
        <w:t xml:space="preserve">附件二、无重大违法记录声明格式</w:t>
      </w:r>
      <w:r>
        <w:rPr>
          <w:b/>
          <w:color w:val="000000"/>
          <w:sz w:val="21"/>
          <w:highlight w:val="none"/>
        </w:rPr>
      </w:r>
      <w:r/>
    </w:p>
    <w:p>
      <w:pPr>
        <w:pStyle w:val="756"/>
        <w:ind w:right="87"/>
        <w:jc w:val="center"/>
        <w:spacing w:line="360" w:lineRule="auto"/>
        <w:rPr>
          <w:b/>
          <w:bCs/>
          <w:color w:val="000000"/>
          <w:sz w:val="36"/>
          <w:highlight w:val="none"/>
        </w:rPr>
      </w:pPr>
      <w:r>
        <w:rPr>
          <w:b/>
          <w:bCs/>
          <w:color w:val="000000"/>
          <w:sz w:val="36"/>
          <w:highlight w:val="none"/>
        </w:rPr>
        <w:t xml:space="preserve">无重大违法记录声明</w:t>
      </w:r>
      <w:r>
        <w:rPr>
          <w:b/>
          <w:bCs/>
          <w:color w:val="000000"/>
          <w:sz w:val="36"/>
          <w:highlight w:val="none"/>
        </w:rPr>
      </w:r>
      <w:r/>
    </w:p>
    <w:p>
      <w:pPr>
        <w:pStyle w:val="756"/>
        <w:ind w:left="223"/>
        <w:spacing w:line="360" w:lineRule="auto"/>
        <w:rPr>
          <w:color w:val="000000"/>
          <w:sz w:val="21"/>
          <w:szCs w:val="21"/>
          <w:highlight w:val="none"/>
        </w:rPr>
      </w:pPr>
      <w:r>
        <w:rPr>
          <w:rFonts w:hint="eastAsia"/>
          <w:color w:val="000000"/>
          <w:sz w:val="21"/>
          <w:szCs w:val="21"/>
          <w:highlight w:val="none"/>
        </w:rPr>
        <w:t xml:space="preserve">江苏开放大学</w:t>
      </w:r>
      <w:r>
        <w:rPr>
          <w:color w:val="000000"/>
          <w:sz w:val="21"/>
          <w:szCs w:val="21"/>
          <w:highlight w:val="none"/>
        </w:rPr>
        <w:t xml:space="preserve">：</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我单位（供应商名称）郑重声明：</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参加政府采购活动前 3 年内在经营活动中（在下划线上如实填写：有或没有）重大违法记录。</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color w:val="000000"/>
          <w:sz w:val="21"/>
          <w:szCs w:val="21"/>
          <w:highlight w:val="none"/>
        </w:rPr>
      </w:r>
      <w:r/>
    </w:p>
    <w:p>
      <w:pPr>
        <w:pStyle w:val="756"/>
        <w:spacing w:line="360" w:lineRule="auto"/>
        <w:rPr>
          <w:color w:val="000000"/>
          <w:sz w:val="20"/>
          <w:szCs w:val="21"/>
          <w:highlight w:val="none"/>
        </w:rPr>
      </w:pPr>
      <w:r>
        <w:rPr>
          <w:color w:val="000000"/>
          <w:sz w:val="20"/>
          <w:szCs w:val="21"/>
          <w:highlight w:val="none"/>
        </w:rPr>
      </w:r>
      <w:r/>
    </w:p>
    <w:p>
      <w:pPr>
        <w:pStyle w:val="756"/>
        <w:ind w:left="5500"/>
        <w:spacing w:line="360" w:lineRule="auto"/>
        <w:rPr>
          <w:color w:val="000000"/>
          <w:sz w:val="21"/>
          <w:szCs w:val="21"/>
          <w:highlight w:val="none"/>
        </w:rPr>
      </w:pPr>
      <w:r>
        <w:rPr>
          <w:color w:val="000000"/>
          <w:sz w:val="21"/>
          <w:szCs w:val="21"/>
          <w:highlight w:val="none"/>
        </w:rPr>
        <w:t xml:space="preserve">声明人（公章）：</w:t>
      </w:r>
      <w:r>
        <w:rPr>
          <w:color w:val="000000"/>
          <w:sz w:val="21"/>
          <w:szCs w:val="21"/>
          <w:highlight w:val="none"/>
        </w:rPr>
      </w:r>
      <w:r/>
    </w:p>
    <w:p>
      <w:pPr>
        <w:pStyle w:val="756"/>
        <w:ind w:left="5500"/>
        <w:spacing w:line="360" w:lineRule="auto"/>
        <w:tabs>
          <w:tab w:val="left" w:pos="5894" w:leader="none"/>
        </w:tabs>
        <w:rPr>
          <w:color w:val="000000"/>
          <w:sz w:val="21"/>
          <w:szCs w:val="21"/>
          <w:highlight w:val="none"/>
        </w:rPr>
      </w:pPr>
      <w:r>
        <w:rPr>
          <w:color w:val="000000"/>
          <w:sz w:val="21"/>
          <w:szCs w:val="21"/>
          <w:highlight w:val="none"/>
        </w:rPr>
        <w:t xml:space="preserve">日期：年月日</w:t>
      </w:r>
      <w:r>
        <w:rPr>
          <w:color w:val="000000"/>
          <w:sz w:val="21"/>
          <w:szCs w:val="21"/>
          <w:highlight w:val="none"/>
        </w:rPr>
      </w:r>
      <w:r/>
    </w:p>
    <w:p>
      <w:pPr>
        <w:pStyle w:val="756"/>
        <w:spacing w:line="360" w:lineRule="auto"/>
        <w:rPr>
          <w:color w:val="000000"/>
          <w:highlight w:val="none"/>
        </w:rPr>
      </w:pPr>
      <w:r>
        <w:rPr>
          <w:color w:val="000000"/>
          <w:highlight w:val="none"/>
        </w:rPr>
      </w:r>
      <w:r/>
    </w:p>
    <w:p>
      <w:pPr>
        <w:pStyle w:val="756"/>
        <w:spacing w:line="360" w:lineRule="auto"/>
        <w:rPr>
          <w:b/>
          <w:color w:val="000000"/>
          <w:sz w:val="21"/>
          <w:highlight w:val="none"/>
        </w:rPr>
      </w:pPr>
      <w:r>
        <w:rPr>
          <w:b/>
          <w:color w:val="000000"/>
          <w:sz w:val="21"/>
          <w:highlight w:val="none"/>
        </w:rPr>
        <w:t xml:space="preserve">附件</w:t>
      </w:r>
      <w:r>
        <w:rPr>
          <w:rFonts w:hint="eastAsia"/>
          <w:b/>
          <w:color w:val="000000"/>
          <w:sz w:val="21"/>
          <w:highlight w:val="none"/>
        </w:rPr>
        <w:t xml:space="preserve">三</w:t>
      </w:r>
      <w:r>
        <w:rPr>
          <w:b/>
          <w:color w:val="000000"/>
          <w:sz w:val="21"/>
          <w:highlight w:val="none"/>
        </w:rPr>
        <w:t xml:space="preserve">、具备履行合同所必需的设备和专业技术能力的声明格式及证明材料</w:t>
      </w:r>
      <w:r>
        <w:rPr>
          <w:b/>
          <w:color w:val="000000"/>
          <w:sz w:val="21"/>
          <w:highlight w:val="none"/>
        </w:rPr>
      </w:r>
      <w:r/>
    </w:p>
    <w:p>
      <w:pPr>
        <w:pStyle w:val="756"/>
        <w:jc w:val="center"/>
        <w:spacing w:line="360" w:lineRule="auto"/>
        <w:rPr>
          <w:b/>
          <w:bCs/>
          <w:color w:val="000000"/>
          <w:sz w:val="36"/>
          <w:highlight w:val="none"/>
        </w:rPr>
      </w:pPr>
      <w:r>
        <w:rPr>
          <w:b/>
          <w:bCs/>
          <w:color w:val="000000"/>
          <w:sz w:val="36"/>
          <w:highlight w:val="none"/>
        </w:rPr>
        <w:t xml:space="preserve">具备履行合同所必需的设备和专业技术能力的声明</w:t>
      </w:r>
      <w:r>
        <w:rPr>
          <w:b/>
          <w:bCs/>
          <w:color w:val="000000"/>
          <w:sz w:val="36"/>
          <w:highlight w:val="none"/>
        </w:rPr>
      </w:r>
      <w:r/>
    </w:p>
    <w:p>
      <w:pPr>
        <w:pStyle w:val="756"/>
        <w:ind w:left="223"/>
        <w:spacing w:line="360" w:lineRule="auto"/>
        <w:rPr>
          <w:color w:val="000000"/>
          <w:sz w:val="21"/>
          <w:szCs w:val="21"/>
          <w:highlight w:val="none"/>
        </w:rPr>
      </w:pPr>
      <w:r>
        <w:rPr>
          <w:rFonts w:hint="eastAsia"/>
          <w:color w:val="000000"/>
          <w:sz w:val="21"/>
          <w:szCs w:val="21"/>
          <w:highlight w:val="none"/>
        </w:rPr>
        <w:t xml:space="preserve">江苏开放大学</w:t>
      </w:r>
      <w:r>
        <w:rPr>
          <w:color w:val="000000"/>
          <w:sz w:val="21"/>
          <w:szCs w:val="21"/>
          <w:highlight w:val="none"/>
        </w:rPr>
        <w:t xml:space="preserve">：</w:t>
      </w:r>
      <w:r>
        <w:rPr>
          <w:color w:val="000000"/>
          <w:sz w:val="21"/>
          <w:szCs w:val="21"/>
          <w:highlight w:val="none"/>
        </w:rPr>
      </w:r>
      <w:r/>
    </w:p>
    <w:p>
      <w:pPr>
        <w:pStyle w:val="756"/>
        <w:ind w:left="223" w:right="315" w:firstLine="492"/>
        <w:spacing w:line="360" w:lineRule="auto"/>
        <w:rPr>
          <w:color w:val="000000"/>
          <w:sz w:val="21"/>
          <w:szCs w:val="21"/>
          <w:highlight w:val="none"/>
        </w:rPr>
      </w:pPr>
      <w:r>
        <w:rPr>
          <w:color w:val="000000"/>
          <w:sz w:val="21"/>
          <w:szCs w:val="21"/>
          <w:highlight w:val="none"/>
        </w:rPr>
        <w:t xml:space="preserve">我单位（供应商名称）郑重声明：</w:t>
      </w:r>
      <w:r>
        <w:rPr>
          <w:color w:val="000000"/>
          <w:sz w:val="21"/>
          <w:szCs w:val="21"/>
          <w:highlight w:val="none"/>
        </w:rPr>
      </w:r>
      <w:r/>
    </w:p>
    <w:p>
      <w:pPr>
        <w:pStyle w:val="756"/>
        <w:ind w:left="223" w:right="315" w:firstLine="492"/>
        <w:spacing w:line="360" w:lineRule="auto"/>
        <w:rPr>
          <w:color w:val="000000"/>
          <w:sz w:val="21"/>
          <w:szCs w:val="21"/>
          <w:highlight w:val="none"/>
        </w:rPr>
      </w:pPr>
      <w:r>
        <w:rPr>
          <w:color w:val="000000"/>
          <w:sz w:val="21"/>
          <w:szCs w:val="21"/>
          <w:highlight w:val="none"/>
        </w:rPr>
        <w:t xml:space="preserve">我公司具备履行本项采购合同所必需的设备和专业技术能力，为履行本项采购合同我单位具备如下主要设备和主要专业技术能力：</w:t>
      </w:r>
      <w:r>
        <w:rPr>
          <w:color w:val="000000"/>
          <w:sz w:val="21"/>
          <w:szCs w:val="21"/>
          <w:highlight w:val="none"/>
        </w:rPr>
      </w:r>
      <w:r/>
    </w:p>
    <w:p>
      <w:pPr>
        <w:pStyle w:val="756"/>
        <w:ind w:left="715"/>
        <w:spacing w:line="360" w:lineRule="auto"/>
        <w:rPr>
          <w:color w:val="000000"/>
          <w:sz w:val="21"/>
          <w:szCs w:val="21"/>
          <w:highlight w:val="none"/>
        </w:rPr>
      </w:pPr>
      <w:r>
        <w:rPr>
          <w:color w:val="000000"/>
          <w:sz w:val="21"/>
          <w:szCs w:val="21"/>
          <w:highlight w:val="none"/>
        </w:rPr>
        <w:t xml:space="preserve">主要设备有：。(若有)</w:t>
      </w:r>
      <w:r>
        <w:rPr>
          <w:color w:val="000000"/>
          <w:sz w:val="21"/>
          <w:szCs w:val="21"/>
          <w:highlight w:val="none"/>
        </w:rPr>
      </w:r>
      <w:r/>
    </w:p>
    <w:p>
      <w:pPr>
        <w:pStyle w:val="756"/>
        <w:ind w:left="715"/>
        <w:spacing w:line="360" w:lineRule="auto"/>
        <w:rPr>
          <w:color w:val="000000"/>
          <w:sz w:val="21"/>
          <w:szCs w:val="21"/>
          <w:highlight w:val="none"/>
        </w:rPr>
      </w:pPr>
      <w:r>
        <w:rPr>
          <w:color w:val="000000"/>
          <w:sz w:val="21"/>
          <w:szCs w:val="21"/>
          <w:highlight w:val="none"/>
        </w:rPr>
        <w:t xml:space="preserve">主要专业技术能力有：。(若有)</w:t>
      </w:r>
      <w:r>
        <w:rPr>
          <w:color w:val="000000"/>
          <w:sz w:val="21"/>
          <w:szCs w:val="21"/>
          <w:highlight w:val="none"/>
        </w:rPr>
      </w:r>
      <w:r/>
    </w:p>
    <w:p>
      <w:pPr>
        <w:pStyle w:val="756"/>
        <w:spacing w:line="360" w:lineRule="auto"/>
        <w:rPr>
          <w:color w:val="000000"/>
          <w:sz w:val="20"/>
          <w:szCs w:val="21"/>
          <w:highlight w:val="none"/>
        </w:rPr>
      </w:pPr>
      <w:r>
        <w:rPr>
          <w:color w:val="000000"/>
          <w:sz w:val="20"/>
          <w:szCs w:val="21"/>
          <w:highlight w:val="none"/>
        </w:rPr>
      </w:r>
      <w:r/>
    </w:p>
    <w:p>
      <w:pPr>
        <w:pStyle w:val="756"/>
        <w:spacing w:line="360" w:lineRule="auto"/>
        <w:rPr>
          <w:color w:val="000000"/>
          <w:sz w:val="20"/>
          <w:szCs w:val="21"/>
          <w:highlight w:val="none"/>
        </w:rPr>
      </w:pPr>
      <w:r>
        <w:rPr>
          <w:color w:val="000000"/>
          <w:sz w:val="20"/>
          <w:szCs w:val="21"/>
          <w:highlight w:val="none"/>
        </w:rPr>
      </w:r>
      <w:r/>
    </w:p>
    <w:p>
      <w:pPr>
        <w:pStyle w:val="756"/>
        <w:spacing w:line="360" w:lineRule="auto"/>
        <w:rPr>
          <w:color w:val="000000"/>
          <w:sz w:val="20"/>
          <w:szCs w:val="21"/>
          <w:highlight w:val="none"/>
        </w:rPr>
      </w:pPr>
      <w:r>
        <w:rPr>
          <w:color w:val="000000"/>
          <w:sz w:val="20"/>
          <w:szCs w:val="21"/>
          <w:highlight w:val="none"/>
        </w:rPr>
      </w:r>
      <w:r/>
    </w:p>
    <w:p>
      <w:pPr>
        <w:pStyle w:val="756"/>
        <w:spacing w:line="360" w:lineRule="auto"/>
        <w:rPr>
          <w:color w:val="000000"/>
          <w:sz w:val="20"/>
          <w:szCs w:val="21"/>
          <w:highlight w:val="none"/>
        </w:rPr>
      </w:pPr>
      <w:r>
        <w:rPr>
          <w:color w:val="000000"/>
          <w:sz w:val="20"/>
          <w:szCs w:val="21"/>
          <w:highlight w:val="none"/>
        </w:rPr>
      </w:r>
      <w:r/>
    </w:p>
    <w:p>
      <w:pPr>
        <w:pStyle w:val="756"/>
        <w:ind w:left="5500"/>
        <w:spacing w:line="360" w:lineRule="auto"/>
        <w:rPr>
          <w:color w:val="000000"/>
          <w:sz w:val="21"/>
          <w:szCs w:val="21"/>
          <w:highlight w:val="none"/>
        </w:rPr>
      </w:pPr>
      <w:r>
        <w:rPr>
          <w:color w:val="000000"/>
          <w:sz w:val="21"/>
          <w:szCs w:val="21"/>
          <w:highlight w:val="none"/>
        </w:rPr>
        <w:t xml:space="preserve">声明人（公章）：</w:t>
      </w:r>
      <w:r>
        <w:rPr>
          <w:color w:val="000000"/>
          <w:sz w:val="21"/>
          <w:szCs w:val="21"/>
          <w:highlight w:val="none"/>
        </w:rPr>
      </w:r>
      <w:r/>
    </w:p>
    <w:p>
      <w:pPr>
        <w:pStyle w:val="756"/>
        <w:ind w:left="5500"/>
        <w:spacing w:line="360" w:lineRule="auto"/>
        <w:rPr>
          <w:color w:val="000000"/>
          <w:sz w:val="21"/>
          <w:szCs w:val="21"/>
          <w:highlight w:val="none"/>
        </w:rPr>
      </w:pPr>
      <w:r>
        <w:rPr>
          <w:color w:val="000000"/>
          <w:sz w:val="21"/>
          <w:szCs w:val="21"/>
          <w:highlight w:val="none"/>
        </w:rPr>
        <w:t xml:space="preserve">日期：年月日</w:t>
      </w:r>
      <w:r>
        <w:rPr>
          <w:color w:val="000000"/>
          <w:sz w:val="21"/>
          <w:szCs w:val="21"/>
          <w:highlight w:val="none"/>
        </w:rPr>
      </w:r>
      <w:r/>
    </w:p>
    <w:p>
      <w:pPr>
        <w:pStyle w:val="756"/>
        <w:spacing w:line="360" w:lineRule="auto"/>
        <w:rPr>
          <w:color w:val="000000"/>
          <w:sz w:val="20"/>
          <w:szCs w:val="21"/>
          <w:highlight w:val="none"/>
        </w:rPr>
      </w:pPr>
      <w:r>
        <w:rPr>
          <w:color w:val="000000"/>
          <w:sz w:val="20"/>
          <w:szCs w:val="21"/>
          <w:highlight w:val="none"/>
        </w:rPr>
      </w:r>
      <w:r/>
    </w:p>
    <w:p>
      <w:pPr>
        <w:pStyle w:val="756"/>
        <w:rPr>
          <w:b/>
          <w:color w:val="000000"/>
          <w:sz w:val="21"/>
          <w:highlight w:val="none"/>
        </w:rPr>
      </w:pPr>
      <w:r>
        <w:rPr>
          <w:b/>
          <w:color w:val="000000"/>
          <w:sz w:val="21"/>
          <w:highlight w:val="none"/>
        </w:rPr>
        <w:br w:type="page" w:clear="all"/>
      </w:r>
      <w:r>
        <w:rPr>
          <w:b/>
          <w:color w:val="000000"/>
          <w:sz w:val="21"/>
          <w:highlight w:val="none"/>
        </w:rPr>
      </w:r>
      <w:r/>
    </w:p>
    <w:p>
      <w:pPr>
        <w:pStyle w:val="756"/>
        <w:ind w:right="330"/>
        <w:spacing w:line="360" w:lineRule="auto"/>
        <w:tabs>
          <w:tab w:val="left" w:pos="5940" w:leader="none"/>
        </w:tabs>
        <w:rPr>
          <w:b/>
          <w:color w:val="000000"/>
          <w:sz w:val="21"/>
          <w:highlight w:val="none"/>
        </w:rPr>
      </w:pPr>
      <w:r>
        <w:rPr>
          <w:b/>
          <w:color w:val="000000"/>
          <w:sz w:val="21"/>
          <w:highlight w:val="none"/>
        </w:rPr>
        <w:t xml:space="preserve">附件</w:t>
      </w:r>
      <w:r>
        <w:rPr>
          <w:rFonts w:hint="eastAsia"/>
          <w:b/>
          <w:color w:val="000000"/>
          <w:sz w:val="21"/>
          <w:highlight w:val="none"/>
        </w:rPr>
        <w:t xml:space="preserve">四</w:t>
      </w:r>
      <w:r>
        <w:rPr>
          <w:b/>
          <w:color w:val="000000"/>
          <w:sz w:val="21"/>
          <w:highlight w:val="none"/>
        </w:rPr>
        <w:t xml:space="preserve">、残疾人福利性单位声明函格式</w:t>
      </w:r>
      <w:r>
        <w:rPr>
          <w:b/>
          <w:color w:val="000000"/>
          <w:sz w:val="21"/>
          <w:highlight w:val="none"/>
        </w:rPr>
      </w:r>
      <w:r/>
    </w:p>
    <w:p>
      <w:pPr>
        <w:pStyle w:val="756"/>
        <w:spacing w:line="360" w:lineRule="auto"/>
        <w:rPr>
          <w:b/>
          <w:color w:val="000000"/>
          <w:sz w:val="20"/>
          <w:szCs w:val="21"/>
          <w:highlight w:val="none"/>
        </w:rPr>
      </w:pPr>
      <w:r>
        <w:rPr>
          <w:b/>
          <w:color w:val="000000"/>
          <w:sz w:val="20"/>
          <w:szCs w:val="21"/>
          <w:highlight w:val="none"/>
        </w:rPr>
      </w:r>
      <w:r/>
    </w:p>
    <w:p>
      <w:pPr>
        <w:pStyle w:val="756"/>
        <w:jc w:val="center"/>
        <w:spacing w:line="360" w:lineRule="auto"/>
        <w:rPr>
          <w:b/>
          <w:color w:val="000000"/>
          <w:sz w:val="24"/>
          <w:highlight w:val="none"/>
        </w:rPr>
      </w:pPr>
      <w:r/>
      <w:bookmarkStart w:id="37" w:name="残疾人福利性单位声明函"/>
      <w:r/>
      <w:bookmarkEnd w:id="37"/>
      <w:r>
        <w:rPr>
          <w:b/>
          <w:color w:val="000000"/>
          <w:sz w:val="24"/>
          <w:highlight w:val="none"/>
        </w:rPr>
        <w:t xml:space="preserve">残疾人福利性单位声明函</w:t>
      </w:r>
      <w:r>
        <w:rPr>
          <w:b/>
          <w:color w:val="000000"/>
          <w:sz w:val="24"/>
          <w:highlight w:val="none"/>
        </w:rPr>
      </w:r>
      <w:r/>
    </w:p>
    <w:p>
      <w:pPr>
        <w:pStyle w:val="756"/>
        <w:spacing w:line="360" w:lineRule="auto"/>
        <w:rPr>
          <w:b/>
          <w:color w:val="000000"/>
          <w:sz w:val="24"/>
          <w:szCs w:val="21"/>
          <w:highlight w:val="none"/>
        </w:rPr>
      </w:pPr>
      <w:r>
        <w:rPr>
          <w:b/>
          <w:color w:val="000000"/>
          <w:sz w:val="24"/>
          <w:szCs w:val="21"/>
          <w:highlight w:val="none"/>
        </w:rPr>
      </w:r>
      <w:r/>
    </w:p>
    <w:p>
      <w:pPr>
        <w:pStyle w:val="756"/>
        <w:spacing w:line="360" w:lineRule="auto"/>
        <w:rPr>
          <w:b/>
          <w:color w:val="000000"/>
          <w:szCs w:val="21"/>
          <w:highlight w:val="none"/>
        </w:rPr>
      </w:pPr>
      <w:r>
        <w:rPr>
          <w:b/>
          <w:color w:val="000000"/>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color w:val="000000"/>
          <w:sz w:val="21"/>
          <w:szCs w:val="21"/>
          <w:highlight w:val="none"/>
        </w:rPr>
      </w:r>
      <w:r/>
    </w:p>
    <w:p>
      <w:pPr>
        <w:pStyle w:val="756"/>
        <w:ind w:firstLine="420"/>
        <w:spacing w:line="360" w:lineRule="auto"/>
        <w:rPr>
          <w:color w:val="000000"/>
          <w:sz w:val="21"/>
          <w:szCs w:val="21"/>
          <w:highlight w:val="none"/>
        </w:rPr>
      </w:pPr>
      <w:r>
        <w:rPr>
          <w:color w:val="000000"/>
          <w:sz w:val="21"/>
          <w:szCs w:val="21"/>
          <w:highlight w:val="none"/>
        </w:rPr>
        <w:t xml:space="preserve">本单位对上述声明的真实性负责。如有虚假，将依法承担相应责任。</w:t>
      </w:r>
      <w:r>
        <w:rPr>
          <w:color w:val="000000"/>
          <w:sz w:val="21"/>
          <w:szCs w:val="21"/>
          <w:highlight w:val="none"/>
        </w:rPr>
      </w:r>
      <w:r/>
    </w:p>
    <w:p>
      <w:pPr>
        <w:pStyle w:val="756"/>
        <w:ind w:left="223" w:right="315" w:firstLine="492"/>
        <w:spacing w:line="360" w:lineRule="auto"/>
        <w:rPr>
          <w:color w:val="000000"/>
          <w:sz w:val="21"/>
          <w:szCs w:val="21"/>
          <w:highlight w:val="none"/>
        </w:rPr>
      </w:pPr>
      <w:r>
        <w:rPr>
          <w:color w:val="000000"/>
          <w:sz w:val="21"/>
          <w:szCs w:val="21"/>
          <w:highlight w:val="none"/>
        </w:rPr>
      </w:r>
      <w:r/>
    </w:p>
    <w:p>
      <w:pPr>
        <w:pStyle w:val="756"/>
        <w:ind w:left="223" w:right="315" w:firstLine="492"/>
        <w:spacing w:line="360" w:lineRule="auto"/>
        <w:rPr>
          <w:color w:val="000000"/>
          <w:sz w:val="21"/>
          <w:szCs w:val="21"/>
          <w:highlight w:val="none"/>
        </w:rPr>
      </w:pPr>
      <w:r>
        <w:rPr>
          <w:color w:val="000000"/>
          <w:sz w:val="21"/>
          <w:szCs w:val="21"/>
          <w:highlight w:val="none"/>
        </w:rPr>
      </w:r>
      <w:r/>
    </w:p>
    <w:p>
      <w:pPr>
        <w:pStyle w:val="756"/>
        <w:ind w:left="5500"/>
        <w:spacing w:line="360" w:lineRule="auto"/>
        <w:rPr>
          <w:color w:val="000000"/>
          <w:sz w:val="21"/>
          <w:szCs w:val="21"/>
          <w:highlight w:val="none"/>
        </w:rPr>
      </w:pPr>
      <w:r>
        <w:rPr>
          <w:color w:val="000000"/>
          <w:sz w:val="21"/>
          <w:szCs w:val="21"/>
          <w:highlight w:val="none"/>
        </w:rPr>
        <w:t xml:space="preserve">单位名称（盖章）：</w:t>
      </w:r>
      <w:r>
        <w:rPr>
          <w:color w:val="000000"/>
          <w:sz w:val="21"/>
          <w:szCs w:val="21"/>
          <w:highlight w:val="none"/>
        </w:rPr>
      </w:r>
      <w:r/>
    </w:p>
    <w:p>
      <w:pPr>
        <w:pStyle w:val="756"/>
        <w:ind w:left="5500"/>
        <w:spacing w:line="360" w:lineRule="auto"/>
        <w:rPr>
          <w:color w:val="000000"/>
          <w:sz w:val="21"/>
          <w:szCs w:val="21"/>
          <w:highlight w:val="none"/>
        </w:rPr>
      </w:pPr>
      <w:r>
        <w:rPr>
          <w:color w:val="000000"/>
          <w:sz w:val="21"/>
          <w:szCs w:val="21"/>
          <w:highlight w:val="none"/>
        </w:rPr>
        <w:t xml:space="preserve">日期：年月</w:t>
      </w:r>
      <w:bookmarkStart w:id="38" w:name="附件五、属于监狱企业的证明文件"/>
      <w:r/>
      <w:bookmarkEnd w:id="38"/>
      <w:r>
        <w:rPr>
          <w:color w:val="000000"/>
          <w:sz w:val="21"/>
          <w:szCs w:val="21"/>
          <w:highlight w:val="none"/>
        </w:rPr>
      </w:r>
      <w:r/>
    </w:p>
    <w:p>
      <w:pPr>
        <w:pStyle w:val="756"/>
        <w:ind w:right="550"/>
        <w:jc w:val="both"/>
        <w:spacing w:line="360" w:lineRule="auto"/>
        <w:rPr>
          <w:b/>
          <w:color w:val="000000"/>
          <w:sz w:val="21"/>
          <w:highlight w:val="none"/>
        </w:rPr>
      </w:pPr>
      <w:r>
        <w:rPr>
          <w:b/>
          <w:color w:val="000000"/>
          <w:sz w:val="21"/>
          <w:highlight w:val="none"/>
        </w:rPr>
      </w:r>
      <w:r/>
    </w:p>
    <w:p>
      <w:pPr>
        <w:pStyle w:val="756"/>
        <w:ind w:right="550"/>
        <w:jc w:val="both"/>
        <w:spacing w:line="360" w:lineRule="auto"/>
        <w:rPr>
          <w:b/>
          <w:color w:val="000000"/>
          <w:sz w:val="21"/>
          <w:highlight w:val="none"/>
        </w:rPr>
      </w:pPr>
      <w:r>
        <w:rPr>
          <w:b/>
          <w:color w:val="000000"/>
          <w:sz w:val="21"/>
          <w:highlight w:val="none"/>
        </w:rPr>
        <w:t xml:space="preserve">附件</w:t>
      </w:r>
      <w:r>
        <w:rPr>
          <w:rFonts w:hint="eastAsia"/>
          <w:b/>
          <w:color w:val="000000"/>
          <w:sz w:val="21"/>
          <w:highlight w:val="none"/>
        </w:rPr>
        <w:t xml:space="preserve">五</w:t>
      </w:r>
      <w:r>
        <w:rPr>
          <w:b/>
          <w:color w:val="000000"/>
          <w:sz w:val="21"/>
          <w:highlight w:val="none"/>
        </w:rPr>
        <w:t xml:space="preserve">、属于监狱企业的证明文件</w:t>
      </w:r>
      <w:r>
        <w:rPr>
          <w:b/>
          <w:color w:val="000000"/>
          <w:sz w:val="21"/>
          <w:highlight w:val="none"/>
        </w:rPr>
      </w:r>
      <w:r/>
    </w:p>
    <w:p>
      <w:pPr>
        <w:pStyle w:val="756"/>
        <w:spacing w:line="360" w:lineRule="auto"/>
        <w:rPr>
          <w:b/>
          <w:color w:val="000000"/>
          <w:sz w:val="20"/>
          <w:szCs w:val="21"/>
          <w:highlight w:val="none"/>
        </w:rPr>
      </w:pPr>
      <w:r>
        <w:rPr>
          <w:b/>
          <w:color w:val="000000"/>
          <w:sz w:val="20"/>
          <w:szCs w:val="21"/>
          <w:highlight w:val="none"/>
        </w:rPr>
      </w:r>
      <w:r/>
    </w:p>
    <w:p>
      <w:pPr>
        <w:pStyle w:val="756"/>
        <w:spacing w:line="360" w:lineRule="auto"/>
        <w:rPr>
          <w:rFonts w:ascii="黑体" w:eastAsia="黑体"/>
          <w:color w:val="000000"/>
          <w:sz w:val="36"/>
          <w:highlight w:val="none"/>
        </w:rPr>
      </w:pPr>
      <w:r>
        <w:rPr>
          <w:color w:val="000000"/>
          <w:sz w:val="21"/>
          <w:szCs w:val="21"/>
          <w:highlight w:val="none"/>
        </w:rPr>
        <w:t xml:space="preserve">提供由省级以上监狱管理局、戒毒管理局(含新疆生产建设兵团)出具的属于监狱企业的证明文件。</w:t>
      </w:r>
      <w:bookmarkEnd w:id="0"/>
      <w:r/>
      <w:bookmarkEnd w:id="1"/>
      <w:r>
        <w:rPr>
          <w:rFonts w:ascii="黑体" w:eastAsia="黑体"/>
          <w:color w:val="000000"/>
          <w:sz w:val="36"/>
          <w:highlight w:val="none"/>
        </w:rPr>
      </w:r>
      <w:r/>
    </w:p>
    <w:p>
      <w:pPr>
        <w:pStyle w:val="756"/>
        <w:spacing w:line="360" w:lineRule="auto"/>
        <w:rPr>
          <w:b/>
          <w:bCs/>
          <w:color w:val="000000"/>
          <w:sz w:val="28"/>
          <w:szCs w:val="28"/>
          <w:highlight w:val="none"/>
        </w:rPr>
      </w:pPr>
      <w:r/>
      <w:bookmarkStart w:id="39" w:name="OLE_LINK31"/>
      <w:r>
        <w:rPr>
          <w:b/>
          <w:bCs/>
          <w:color w:val="000000"/>
          <w:sz w:val="28"/>
          <w:szCs w:val="28"/>
          <w:highlight w:val="none"/>
        </w:rPr>
      </w:r>
      <w:r/>
    </w:p>
    <w:p>
      <w:pPr>
        <w:pStyle w:val="756"/>
        <w:spacing w:line="360" w:lineRule="auto"/>
        <w:rPr>
          <w:b/>
          <w:color w:val="000000"/>
          <w:sz w:val="21"/>
          <w:highlight w:val="none"/>
        </w:rPr>
      </w:pPr>
      <w:r>
        <w:rPr>
          <w:b/>
          <w:color w:val="000000"/>
          <w:sz w:val="21"/>
          <w:highlight w:val="none"/>
        </w:rPr>
      </w:r>
      <w:r/>
    </w:p>
    <w:p>
      <w:pPr>
        <w:pStyle w:val="766"/>
        <w:ind w:left="1320"/>
        <w:rPr>
          <w:color w:val="000000"/>
          <w:highlight w:val="none"/>
        </w:rPr>
      </w:pPr>
      <w:r>
        <w:rPr>
          <w:color w:val="000000"/>
          <w:highlight w:val="none"/>
        </w:rPr>
      </w:r>
      <w:r/>
    </w:p>
    <w:p>
      <w:pPr>
        <w:pStyle w:val="756"/>
        <w:rPr>
          <w:color w:val="000000"/>
          <w:highlight w:val="none"/>
        </w:rPr>
      </w:pPr>
      <w:r>
        <w:rPr>
          <w:color w:val="000000"/>
          <w:highlight w:val="none"/>
        </w:rPr>
      </w:r>
      <w:r/>
    </w:p>
    <w:p>
      <w:pPr>
        <w:pStyle w:val="766"/>
        <w:ind w:left="1320"/>
        <w:rPr>
          <w:color w:val="000000"/>
          <w:highlight w:val="none"/>
        </w:rPr>
      </w:pPr>
      <w:r>
        <w:rPr>
          <w:color w:val="000000"/>
          <w:highlight w:val="none"/>
        </w:rPr>
      </w:r>
      <w:r/>
    </w:p>
    <w:p>
      <w:pPr>
        <w:pStyle w:val="756"/>
        <w:rPr>
          <w:color w:val="000000"/>
          <w:highlight w:val="none"/>
        </w:rPr>
      </w:pPr>
      <w:r>
        <w:rPr>
          <w:color w:val="000000"/>
          <w:highlight w:val="none"/>
        </w:rPr>
      </w:r>
      <w:r/>
    </w:p>
    <w:p>
      <w:pPr>
        <w:pStyle w:val="766"/>
        <w:ind w:left="1320"/>
        <w:rPr>
          <w:color w:val="000000"/>
          <w:highlight w:val="none"/>
        </w:rPr>
      </w:pPr>
      <w:r>
        <w:rPr>
          <w:color w:val="000000"/>
          <w:highlight w:val="none"/>
        </w:rPr>
      </w:r>
      <w:r/>
    </w:p>
    <w:p>
      <w:pPr>
        <w:pStyle w:val="756"/>
        <w:rPr>
          <w:color w:val="000000"/>
          <w:highlight w:val="none"/>
        </w:rPr>
      </w:pPr>
      <w:r>
        <w:rPr>
          <w:color w:val="000000"/>
          <w:highlight w:val="none"/>
        </w:rPr>
      </w:r>
      <w:r/>
    </w:p>
    <w:p>
      <w:pPr>
        <w:pStyle w:val="766"/>
        <w:ind w:left="1320"/>
        <w:rPr>
          <w:color w:val="000000"/>
          <w:highlight w:val="none"/>
        </w:rPr>
      </w:pPr>
      <w:r>
        <w:rPr>
          <w:color w:val="000000"/>
          <w:highlight w:val="none"/>
        </w:rPr>
      </w:r>
      <w:r/>
    </w:p>
    <w:p>
      <w:pPr>
        <w:pStyle w:val="756"/>
        <w:rPr>
          <w:color w:val="000000"/>
          <w:highlight w:val="none"/>
        </w:rPr>
      </w:pPr>
      <w:r>
        <w:rPr>
          <w:color w:val="000000"/>
          <w:highlight w:val="none"/>
        </w:rPr>
      </w:r>
      <w:r/>
    </w:p>
    <w:p>
      <w:pPr>
        <w:pStyle w:val="766"/>
        <w:ind w:left="1320"/>
        <w:rPr>
          <w:color w:val="000000"/>
          <w:highlight w:val="none"/>
        </w:rPr>
      </w:pPr>
      <w:r>
        <w:rPr>
          <w:color w:val="000000"/>
          <w:highlight w:val="none"/>
        </w:rPr>
      </w:r>
      <w:r/>
    </w:p>
    <w:p>
      <w:pPr>
        <w:pStyle w:val="756"/>
        <w:rPr>
          <w:color w:val="000000"/>
          <w:highlight w:val="none"/>
        </w:rPr>
      </w:pPr>
      <w:r>
        <w:rPr>
          <w:color w:val="000000"/>
          <w:highlight w:val="none"/>
        </w:rPr>
      </w:r>
      <w:r/>
    </w:p>
    <w:p>
      <w:pPr>
        <w:pStyle w:val="766"/>
        <w:ind w:left="1320"/>
        <w:rPr>
          <w:color w:val="000000"/>
          <w:highlight w:val="none"/>
        </w:rPr>
      </w:pPr>
      <w:r>
        <w:rPr>
          <w:color w:val="000000"/>
          <w:highlight w:val="none"/>
        </w:rPr>
      </w:r>
      <w:r/>
    </w:p>
    <w:p>
      <w:pPr>
        <w:pStyle w:val="756"/>
        <w:rPr>
          <w:color w:val="000000"/>
          <w:highlight w:val="none"/>
        </w:rPr>
      </w:pPr>
      <w:r>
        <w:rPr>
          <w:color w:val="000000"/>
          <w:highlight w:val="none"/>
        </w:rPr>
      </w:r>
      <w:r/>
    </w:p>
    <w:p>
      <w:pPr>
        <w:pStyle w:val="766"/>
        <w:ind w:left="1320"/>
        <w:rPr>
          <w:color w:val="000000"/>
          <w:highlight w:val="none"/>
        </w:rPr>
      </w:pPr>
      <w:r>
        <w:rPr>
          <w:color w:val="000000"/>
          <w:highlight w:val="none"/>
        </w:rPr>
      </w:r>
      <w:r/>
    </w:p>
    <w:p>
      <w:pPr>
        <w:pStyle w:val="756"/>
        <w:rPr>
          <w:color w:val="000000"/>
          <w:highlight w:val="none"/>
        </w:rPr>
      </w:pPr>
      <w:r>
        <w:rPr>
          <w:color w:val="000000"/>
          <w:highlight w:val="none"/>
        </w:rPr>
      </w:r>
      <w:r/>
    </w:p>
    <w:p>
      <w:pPr>
        <w:pStyle w:val="766"/>
        <w:ind w:left="1320"/>
        <w:rPr>
          <w:color w:val="000000"/>
          <w:highlight w:val="none"/>
        </w:rPr>
      </w:pPr>
      <w:r>
        <w:rPr>
          <w:color w:val="000000"/>
          <w:highlight w:val="none"/>
        </w:rPr>
      </w:r>
      <w:r/>
    </w:p>
    <w:p>
      <w:pPr>
        <w:pStyle w:val="756"/>
        <w:rPr>
          <w:color w:val="000000"/>
          <w:highlight w:val="none"/>
        </w:rPr>
      </w:pPr>
      <w:r>
        <w:rPr>
          <w:color w:val="000000"/>
          <w:highlight w:val="none"/>
        </w:rPr>
      </w:r>
      <w:r/>
    </w:p>
    <w:p>
      <w:pPr>
        <w:pStyle w:val="766"/>
        <w:ind w:left="1320"/>
        <w:rPr>
          <w:color w:val="000000"/>
          <w:highlight w:val="none"/>
        </w:rPr>
      </w:pPr>
      <w:r>
        <w:rPr>
          <w:color w:val="000000"/>
          <w:highlight w:val="none"/>
        </w:rPr>
      </w:r>
      <w:r/>
    </w:p>
    <w:p>
      <w:pPr>
        <w:pStyle w:val="756"/>
        <w:rPr>
          <w:color w:val="000000"/>
          <w:highlight w:val="none"/>
        </w:rPr>
      </w:pPr>
      <w:r>
        <w:rPr>
          <w:color w:val="000000"/>
          <w:highlight w:val="none"/>
        </w:rPr>
      </w:r>
      <w:r/>
    </w:p>
    <w:p>
      <w:pPr>
        <w:pStyle w:val="766"/>
        <w:ind w:left="1320"/>
        <w:rPr>
          <w:color w:val="000000"/>
          <w:highlight w:val="none"/>
        </w:rPr>
      </w:pPr>
      <w:r>
        <w:rPr>
          <w:color w:val="000000"/>
          <w:highlight w:val="none"/>
        </w:rPr>
      </w:r>
      <w:r/>
    </w:p>
    <w:p>
      <w:pPr>
        <w:pStyle w:val="766"/>
        <w:ind w:left="1320"/>
        <w:rPr>
          <w:color w:val="000000"/>
          <w:highlight w:val="none"/>
        </w:rPr>
      </w:pPr>
      <w:r>
        <w:rPr>
          <w:color w:val="000000"/>
          <w:highlight w:val="none"/>
        </w:rPr>
      </w:r>
      <w:r/>
    </w:p>
    <w:p>
      <w:pPr>
        <w:pStyle w:val="756"/>
        <w:spacing w:line="360" w:lineRule="auto"/>
        <w:rPr>
          <w:b/>
          <w:color w:val="000000"/>
          <w:sz w:val="21"/>
          <w:highlight w:val="none"/>
        </w:rPr>
      </w:pPr>
      <w:r>
        <w:rPr>
          <w:rFonts w:hint="eastAsia"/>
          <w:b/>
          <w:color w:val="000000"/>
          <w:sz w:val="21"/>
          <w:highlight w:val="none"/>
        </w:rPr>
        <w:t xml:space="preserve">附件六、于符合本国产品标准的声明函</w:t>
      </w:r>
      <w:r>
        <w:rPr>
          <w:b/>
          <w:color w:val="000000"/>
          <w:sz w:val="21"/>
          <w:highlight w:val="none"/>
        </w:rPr>
      </w:r>
      <w:r/>
    </w:p>
    <w:p>
      <w:pPr>
        <w:pStyle w:val="756"/>
        <w:jc w:val="center"/>
        <w:spacing w:line="360" w:lineRule="auto"/>
        <w:rPr>
          <w:b/>
          <w:bCs/>
          <w:color w:val="000000"/>
          <w:sz w:val="28"/>
          <w:szCs w:val="28"/>
          <w:highlight w:val="none"/>
        </w:rPr>
      </w:pPr>
      <w:r>
        <w:rPr>
          <w:rFonts w:hint="eastAsia"/>
          <w:b/>
          <w:bCs/>
          <w:color w:val="000000"/>
          <w:sz w:val="28"/>
          <w:szCs w:val="28"/>
          <w:highlight w:val="none"/>
        </w:rPr>
        <w:t xml:space="preserve">关于符合本国产品标准的声明函（采购包号：</w:t>
      </w:r>
      <w:r>
        <w:rPr>
          <w:b/>
          <w:bCs/>
          <w:color w:val="000000"/>
          <w:sz w:val="28"/>
          <w:szCs w:val="28"/>
          <w:highlight w:val="none"/>
        </w:rPr>
        <w:t xml:space="preserve">**）</w:t>
      </w:r>
      <w:r>
        <w:rPr>
          <w:b/>
          <w:bCs/>
          <w:color w:val="000000"/>
          <w:sz w:val="28"/>
          <w:szCs w:val="28"/>
          <w:highlight w:val="none"/>
        </w:rPr>
      </w:r>
      <w:r/>
    </w:p>
    <w:p>
      <w:pPr>
        <w:pStyle w:val="787"/>
        <w:ind w:firstLine="420"/>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本公司（单位）郑重声明，根据《国务院办公厅关于在政府采购中实施本国产品标准及相关政策的通知》（国办发〔</w:t>
      </w:r>
      <w:r>
        <w:rPr>
          <w:rFonts w:hint="eastAsia"/>
          <w:color w:val="000000"/>
          <w:highlight w:val="none"/>
          <w:shd w:val="clear" w:color="auto" w:fill="ffffff"/>
        </w:rPr>
        <w:t xml:space="preserve">2025</w:t>
      </w:r>
      <w:r>
        <w:rPr>
          <w:rFonts w:hint="eastAsia" w:cs="微软雅黑"/>
          <w:color w:val="000000"/>
          <w:highlight w:val="none"/>
          <w:shd w:val="clear" w:color="auto" w:fill="ffffff"/>
        </w:rPr>
        <w:t xml:space="preserve">〕</w:t>
      </w:r>
      <w:r>
        <w:rPr>
          <w:rFonts w:hint="eastAsia"/>
          <w:color w:val="000000"/>
          <w:highlight w:val="none"/>
          <w:shd w:val="clear" w:color="auto" w:fill="ffffff"/>
        </w:rPr>
        <w:t xml:space="preserve">34</w:t>
      </w:r>
      <w:r>
        <w:rPr>
          <w:rFonts w:hint="eastAsia" w:cs="微软雅黑"/>
          <w:color w:val="000000"/>
          <w:highlight w:val="none"/>
          <w:shd w:val="clear" w:color="auto" w:fill="ffffff"/>
        </w:rPr>
        <w:t xml:space="preserve">号）的规定，本公司（单位）提供的以下产品属于本国产品。具体情况如下：</w:t>
      </w:r>
      <w:r>
        <w:rPr>
          <w:color w:val="000000"/>
          <w:highlight w:val="none"/>
        </w:rPr>
      </w:r>
      <w:r/>
    </w:p>
    <w:p>
      <w:pPr>
        <w:pStyle w:val="787"/>
        <w:ind w:firstLine="420"/>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1.</w:t>
      </w:r>
      <w:r>
        <w:rPr>
          <w:rStyle w:val="796"/>
          <w:rFonts w:hint="eastAsia" w:cs="微软雅黑"/>
          <w:color w:val="000000"/>
          <w:highlight w:val="none"/>
          <w:u w:val="single"/>
          <w:shd w:val="clear" w:color="auto" w:fill="ffffff"/>
        </w:rPr>
        <w:t xml:space="preserve">（产品名称</w:t>
      </w:r>
      <w:r>
        <w:rPr>
          <w:rStyle w:val="796"/>
          <w:rFonts w:hint="eastAsia"/>
          <w:color w:val="000000"/>
          <w:highlight w:val="none"/>
          <w:u w:val="single"/>
          <w:shd w:val="clear" w:color="auto" w:fill="ffffff"/>
        </w:rPr>
        <w:t xml:space="preserve">1</w:t>
      </w:r>
      <w:r>
        <w:rPr>
          <w:rStyle w:val="796"/>
          <w:rFonts w:hint="eastAsia" w:cs="微软雅黑"/>
          <w:color w:val="000000"/>
          <w:highlight w:val="none"/>
          <w:u w:val="single"/>
          <w:shd w:val="clear" w:color="auto" w:fill="ffffff"/>
        </w:rPr>
        <w:t xml:space="preserve">）</w:t>
      </w:r>
      <w:r>
        <w:rPr>
          <w:rStyle w:val="796"/>
          <w:rFonts w:hint="eastAsia"/>
          <w:color w:val="000000"/>
          <w:highlight w:val="none"/>
          <w:shd w:val="clear" w:color="auto" w:fill="ffffff"/>
          <w:vertAlign w:val="superscript"/>
        </w:rPr>
        <w:t xml:space="preserve">1</w:t>
      </w:r>
      <w:r>
        <w:rPr>
          <w:rFonts w:hint="eastAsia" w:cs="微软雅黑"/>
          <w:color w:val="000000"/>
          <w:highlight w:val="none"/>
          <w:shd w:val="clear" w:color="auto" w:fill="ffffff"/>
        </w:rPr>
        <w:t xml:space="preserve">，</w:t>
      </w:r>
      <w:r>
        <w:rPr>
          <w:rFonts w:hint="eastAsia" w:cs="微软雅黑"/>
          <w:color w:val="000000"/>
          <w:highlight w:val="none"/>
          <w:u w:val="single"/>
          <w:shd w:val="clear" w:color="auto" w:fill="ffffff"/>
        </w:rPr>
        <w:t xml:space="preserve">生产厂为</w:t>
      </w:r>
      <w:r>
        <w:rPr>
          <w:rStyle w:val="796"/>
          <w:rFonts w:hint="eastAsia" w:cs="微软雅黑"/>
          <w:color w:val="000000"/>
          <w:highlight w:val="none"/>
          <w:u w:val="single"/>
          <w:shd w:val="clear" w:color="auto" w:fill="ffffff"/>
        </w:rPr>
        <w:t xml:space="preserve">（厂名）</w:t>
      </w:r>
      <w:r>
        <w:rPr>
          <w:rStyle w:val="796"/>
          <w:rFonts w:hint="eastAsia"/>
          <w:color w:val="000000"/>
          <w:highlight w:val="none"/>
          <w:shd w:val="clear" w:color="auto" w:fill="ffffff"/>
          <w:vertAlign w:val="superscript"/>
        </w:rPr>
        <w:t xml:space="preserve">2</w:t>
      </w:r>
      <w:r>
        <w:rPr>
          <w:rFonts w:hint="eastAsia" w:cs="微软雅黑"/>
          <w:color w:val="000000"/>
          <w:highlight w:val="none"/>
          <w:shd w:val="clear" w:color="auto" w:fill="ffffff"/>
        </w:rPr>
        <w:t xml:space="preserve">，厂址为</w:t>
      </w:r>
      <w:r>
        <w:rPr>
          <w:rStyle w:val="796"/>
          <w:rFonts w:hint="eastAsia" w:cs="微软雅黑"/>
          <w:color w:val="000000"/>
          <w:highlight w:val="none"/>
          <w:u w:val="single"/>
          <w:shd w:val="clear" w:color="auto" w:fill="ffffff"/>
        </w:rPr>
        <w:t xml:space="preserve">（生产厂址）</w:t>
      </w:r>
      <w:r>
        <w:rPr>
          <w:rFonts w:hint="eastAsia" w:cs="微软雅黑"/>
          <w:color w:val="000000"/>
          <w:highlight w:val="none"/>
          <w:shd w:val="clear" w:color="auto" w:fill="ffffff"/>
        </w:rPr>
        <w:t xml:space="preserve">。</w:t>
      </w:r>
      <w:r>
        <w:rPr>
          <w:rStyle w:val="796"/>
          <w:rFonts w:hint="eastAsia" w:cs="微软雅黑"/>
          <w:strike/>
          <w:color w:val="000000"/>
          <w:highlight w:val="none"/>
          <w:u w:val="single"/>
          <w:shd w:val="clear" w:color="auto" w:fill="ffffff"/>
        </w:rPr>
        <w:t xml:space="preserve">（产品名称</w:t>
      </w:r>
      <w:r>
        <w:rPr>
          <w:rStyle w:val="796"/>
          <w:rFonts w:hint="eastAsia"/>
          <w:strike/>
          <w:color w:val="000000"/>
          <w:highlight w:val="none"/>
          <w:u w:val="single"/>
          <w:shd w:val="clear" w:color="auto" w:fill="ffffff"/>
        </w:rPr>
        <w:t xml:space="preserve">1</w:t>
      </w:r>
      <w:r>
        <w:rPr>
          <w:rStyle w:val="796"/>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的中国境内生产的组件成本占比</w:t>
      </w:r>
      <w:r>
        <w:rPr>
          <w:strike/>
          <w:color w:val="000000"/>
          <w:highlight w:val="none"/>
          <w:shd w:val="clear" w:color="auto" w:fill="ffffff"/>
        </w:rPr>
        <w:t xml:space="preserve">≥</w:t>
      </w:r>
      <w:r>
        <w:rPr>
          <w:rStyle w:val="796"/>
          <w:rFonts w:hint="eastAsia" w:cs="微软雅黑"/>
          <w:strike/>
          <w:color w:val="000000"/>
          <w:highlight w:val="none"/>
          <w:u w:val="single"/>
          <w:shd w:val="clear" w:color="auto" w:fill="ffffff"/>
        </w:rPr>
        <w:t xml:space="preserve">（规定比例）</w:t>
      </w:r>
      <w:r>
        <w:rPr>
          <w:rStyle w:val="796"/>
          <w:rFonts w:hint="eastAsia"/>
          <w:color w:val="000000"/>
          <w:highlight w:val="none"/>
          <w:shd w:val="clear" w:color="auto" w:fill="ffffff"/>
          <w:vertAlign w:val="superscript"/>
        </w:rPr>
        <w:t xml:space="preserve">3</w:t>
      </w:r>
      <w:r>
        <w:rPr>
          <w:rFonts w:hint="eastAsia" w:cs="微软雅黑"/>
          <w:strike/>
          <w:color w:val="000000"/>
          <w:highlight w:val="none"/>
          <w:shd w:val="clear" w:color="auto" w:fill="ffffff"/>
        </w:rPr>
        <w:t xml:space="preserve">。</w:t>
      </w:r>
      <w:r>
        <w:rPr>
          <w:rStyle w:val="796"/>
          <w:rFonts w:hint="eastAsia" w:cs="微软雅黑"/>
          <w:strike/>
          <w:color w:val="000000"/>
          <w:highlight w:val="none"/>
          <w:u w:val="single"/>
          <w:shd w:val="clear" w:color="auto" w:fill="ffffff"/>
        </w:rPr>
        <w:t xml:space="preserve">（产品名称</w:t>
      </w:r>
      <w:r>
        <w:rPr>
          <w:rStyle w:val="796"/>
          <w:rFonts w:hint="eastAsia"/>
          <w:strike/>
          <w:color w:val="000000"/>
          <w:highlight w:val="none"/>
          <w:u w:val="single"/>
          <w:shd w:val="clear" w:color="auto" w:fill="ffffff"/>
        </w:rPr>
        <w:t xml:space="preserve">1</w:t>
      </w:r>
      <w:r>
        <w:rPr>
          <w:rStyle w:val="796"/>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796"/>
          <w:rFonts w:hint="eastAsia" w:cs="微软雅黑"/>
          <w:strike/>
          <w:color w:val="000000"/>
          <w:highlight w:val="none"/>
          <w:u w:val="single"/>
          <w:shd w:val="clear" w:color="auto" w:fill="ffffff"/>
        </w:rPr>
        <w:t xml:space="preserve">（关键组件）</w:t>
      </w:r>
      <w:r>
        <w:rPr>
          <w:rStyle w:val="796"/>
          <w:rFonts w:hint="eastAsia"/>
          <w:color w:val="000000"/>
          <w:highlight w:val="none"/>
          <w:shd w:val="clear" w:color="auto" w:fill="ffffff"/>
          <w:vertAlign w:val="superscript"/>
        </w:rPr>
        <w:t xml:space="preserve">4</w:t>
      </w:r>
      <w:r>
        <w:rPr>
          <w:rFonts w:hint="eastAsia" w:cs="微软雅黑"/>
          <w:strike/>
          <w:color w:val="000000"/>
          <w:highlight w:val="none"/>
          <w:shd w:val="clear" w:color="auto" w:fill="ffffff"/>
        </w:rPr>
        <w:t xml:space="preserve">在中国境内生产。</w:t>
      </w:r>
      <w:r>
        <w:rPr>
          <w:rStyle w:val="796"/>
          <w:rFonts w:hint="eastAsia" w:cs="微软雅黑"/>
          <w:strike/>
          <w:color w:val="000000"/>
          <w:highlight w:val="none"/>
          <w:u w:val="single"/>
          <w:shd w:val="clear" w:color="auto" w:fill="ffffff"/>
        </w:rPr>
        <w:t xml:space="preserve">（产品名称</w:t>
      </w:r>
      <w:r>
        <w:rPr>
          <w:rStyle w:val="796"/>
          <w:rFonts w:hint="eastAsia"/>
          <w:strike/>
          <w:color w:val="000000"/>
          <w:highlight w:val="none"/>
          <w:u w:val="single"/>
          <w:shd w:val="clear" w:color="auto" w:fill="ffffff"/>
        </w:rPr>
        <w:t xml:space="preserve">1</w:t>
      </w:r>
      <w:r>
        <w:rPr>
          <w:rStyle w:val="796"/>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796"/>
          <w:rFonts w:hint="eastAsia" w:cs="微软雅黑"/>
          <w:strike/>
          <w:color w:val="000000"/>
          <w:highlight w:val="none"/>
          <w:u w:val="single"/>
          <w:shd w:val="clear" w:color="auto" w:fill="ffffff"/>
        </w:rPr>
        <w:t xml:space="preserve">（关键工序）</w:t>
      </w:r>
      <w:r>
        <w:rPr>
          <w:rStyle w:val="796"/>
          <w:rFonts w:hint="eastAsia"/>
          <w:color w:val="000000"/>
          <w:highlight w:val="none"/>
          <w:shd w:val="clear" w:color="auto" w:fill="ffffff"/>
          <w:vertAlign w:val="superscript"/>
        </w:rPr>
        <w:t xml:space="preserve">5</w:t>
      </w:r>
      <w:r>
        <w:rPr>
          <w:rFonts w:hint="eastAsia" w:cs="微软雅黑"/>
          <w:strike/>
          <w:color w:val="000000"/>
          <w:highlight w:val="none"/>
          <w:shd w:val="clear" w:color="auto" w:fill="ffffff"/>
        </w:rPr>
        <w:t xml:space="preserve">在中国境内完成。</w:t>
      </w:r>
      <w:r>
        <w:rPr>
          <w:color w:val="000000"/>
          <w:highlight w:val="none"/>
        </w:rPr>
      </w:r>
      <w:r/>
    </w:p>
    <w:p>
      <w:pPr>
        <w:pStyle w:val="787"/>
        <w:ind w:firstLine="420"/>
        <w:spacing w:before="24" w:beforeAutospacing="0" w:after="24" w:afterAutospacing="0" w:line="360" w:lineRule="auto"/>
        <w:shd w:val="clear" w:color="auto" w:fill="ffffff"/>
        <w:rPr>
          <w:strike/>
          <w:color w:val="000000"/>
          <w:highlight w:val="none"/>
        </w:rPr>
      </w:pPr>
      <w:r>
        <w:rPr>
          <w:rFonts w:hint="eastAsia"/>
          <w:color w:val="000000"/>
          <w:highlight w:val="none"/>
          <w:shd w:val="clear" w:color="auto" w:fill="ffffff"/>
        </w:rPr>
        <w:t xml:space="preserve">2.</w:t>
      </w:r>
      <w:r>
        <w:rPr>
          <w:rStyle w:val="796"/>
          <w:rFonts w:hint="eastAsia" w:cs="微软雅黑"/>
          <w:color w:val="000000"/>
          <w:highlight w:val="none"/>
          <w:u w:val="single"/>
          <w:shd w:val="clear" w:color="auto" w:fill="ffffff"/>
        </w:rPr>
        <w:t xml:space="preserve">（产品名称</w:t>
      </w:r>
      <w:r>
        <w:rPr>
          <w:rStyle w:val="796"/>
          <w:rFonts w:hint="eastAsia"/>
          <w:color w:val="000000"/>
          <w:highlight w:val="none"/>
          <w:u w:val="single"/>
          <w:shd w:val="clear" w:color="auto" w:fill="ffffff"/>
        </w:rPr>
        <w:t xml:space="preserve">2</w:t>
      </w:r>
      <w:r>
        <w:rPr>
          <w:rStyle w:val="796"/>
          <w:rFonts w:hint="eastAsia" w:cs="微软雅黑"/>
          <w:color w:val="000000"/>
          <w:highlight w:val="none"/>
          <w:u w:val="single"/>
          <w:shd w:val="clear" w:color="auto" w:fill="ffffff"/>
        </w:rPr>
        <w:t xml:space="preserve">）</w:t>
      </w:r>
      <w:r>
        <w:rPr>
          <w:rFonts w:hint="eastAsia" w:cs="微软雅黑"/>
          <w:color w:val="000000"/>
          <w:highlight w:val="none"/>
          <w:shd w:val="clear" w:color="auto" w:fill="ffffff"/>
        </w:rPr>
        <w:t xml:space="preserve">，生产厂为</w:t>
      </w:r>
      <w:r>
        <w:rPr>
          <w:rStyle w:val="796"/>
          <w:rFonts w:hint="eastAsia" w:cs="微软雅黑"/>
          <w:color w:val="000000"/>
          <w:highlight w:val="none"/>
          <w:u w:val="single"/>
          <w:shd w:val="clear" w:color="auto" w:fill="ffffff"/>
        </w:rPr>
        <w:t xml:space="preserve">（厂名）</w:t>
      </w:r>
      <w:r>
        <w:rPr>
          <w:rFonts w:hint="eastAsia" w:cs="微软雅黑"/>
          <w:color w:val="000000"/>
          <w:highlight w:val="none"/>
          <w:shd w:val="clear" w:color="auto" w:fill="ffffff"/>
        </w:rPr>
        <w:t xml:space="preserve">，厂址为</w:t>
      </w:r>
      <w:r>
        <w:rPr>
          <w:rStyle w:val="796"/>
          <w:rFonts w:hint="eastAsia" w:cs="微软雅黑"/>
          <w:color w:val="000000"/>
          <w:highlight w:val="none"/>
          <w:u w:val="single"/>
          <w:shd w:val="clear" w:color="auto" w:fill="ffffff"/>
        </w:rPr>
        <w:t xml:space="preserve">（生产厂址）</w:t>
      </w:r>
      <w:r>
        <w:rPr>
          <w:rFonts w:hint="eastAsia" w:cs="微软雅黑"/>
          <w:color w:val="000000"/>
          <w:highlight w:val="none"/>
          <w:shd w:val="clear" w:color="auto" w:fill="ffffff"/>
        </w:rPr>
        <w:t xml:space="preserve">。</w:t>
      </w:r>
      <w:r>
        <w:rPr>
          <w:rStyle w:val="796"/>
          <w:rFonts w:hint="eastAsia" w:cs="微软雅黑"/>
          <w:strike/>
          <w:color w:val="000000"/>
          <w:highlight w:val="none"/>
          <w:u w:val="single"/>
          <w:shd w:val="clear" w:color="auto" w:fill="ffffff"/>
        </w:rPr>
        <w:t xml:space="preserve">（产品名称</w:t>
      </w:r>
      <w:r>
        <w:rPr>
          <w:rStyle w:val="796"/>
          <w:rFonts w:hint="eastAsia"/>
          <w:strike/>
          <w:color w:val="000000"/>
          <w:highlight w:val="none"/>
          <w:u w:val="single"/>
          <w:shd w:val="clear" w:color="auto" w:fill="ffffff"/>
        </w:rPr>
        <w:t xml:space="preserve">2</w:t>
      </w:r>
      <w:r>
        <w:rPr>
          <w:rStyle w:val="796"/>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的中国境内生产的组件成本占比</w:t>
      </w:r>
      <w:r>
        <w:rPr>
          <w:strike/>
          <w:color w:val="000000"/>
          <w:highlight w:val="none"/>
          <w:shd w:val="clear" w:color="auto" w:fill="ffffff"/>
        </w:rPr>
        <w:t xml:space="preserve">≥</w:t>
      </w:r>
      <w:r>
        <w:rPr>
          <w:rStyle w:val="796"/>
          <w:rFonts w:hint="eastAsia" w:cs="微软雅黑"/>
          <w:strike/>
          <w:color w:val="000000"/>
          <w:highlight w:val="none"/>
          <w:u w:val="single"/>
          <w:shd w:val="clear" w:color="auto" w:fill="ffffff"/>
        </w:rPr>
        <w:t xml:space="preserve">（规定比例）</w:t>
      </w:r>
      <w:r>
        <w:rPr>
          <w:rFonts w:hint="eastAsia" w:cs="微软雅黑"/>
          <w:strike/>
          <w:color w:val="000000"/>
          <w:highlight w:val="none"/>
          <w:shd w:val="clear" w:color="auto" w:fill="ffffff"/>
        </w:rPr>
        <w:t xml:space="preserve">。</w:t>
      </w:r>
      <w:r>
        <w:rPr>
          <w:rStyle w:val="796"/>
          <w:rFonts w:hint="eastAsia" w:cs="微软雅黑"/>
          <w:strike/>
          <w:color w:val="000000"/>
          <w:highlight w:val="none"/>
          <w:u w:val="single"/>
          <w:shd w:val="clear" w:color="auto" w:fill="ffffff"/>
        </w:rPr>
        <w:t xml:space="preserve">（产品名称</w:t>
      </w:r>
      <w:r>
        <w:rPr>
          <w:rStyle w:val="796"/>
          <w:rFonts w:hint="eastAsia"/>
          <w:strike/>
          <w:color w:val="000000"/>
          <w:highlight w:val="none"/>
          <w:u w:val="single"/>
          <w:shd w:val="clear" w:color="auto" w:fill="ffffff"/>
        </w:rPr>
        <w:t xml:space="preserve">2</w:t>
      </w:r>
      <w:r>
        <w:rPr>
          <w:rStyle w:val="796"/>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796"/>
          <w:rFonts w:hint="eastAsia" w:cs="微软雅黑"/>
          <w:strike/>
          <w:color w:val="000000"/>
          <w:highlight w:val="none"/>
          <w:u w:val="single"/>
          <w:shd w:val="clear" w:color="auto" w:fill="ffffff"/>
        </w:rPr>
        <w:t xml:space="preserve">（关键组件）</w:t>
      </w:r>
      <w:r>
        <w:rPr>
          <w:rFonts w:hint="eastAsia" w:cs="微软雅黑"/>
          <w:strike/>
          <w:color w:val="000000"/>
          <w:highlight w:val="none"/>
          <w:shd w:val="clear" w:color="auto" w:fill="ffffff"/>
        </w:rPr>
        <w:t xml:space="preserve">在中国境内生产。</w:t>
      </w:r>
      <w:r>
        <w:rPr>
          <w:rStyle w:val="796"/>
          <w:rFonts w:hint="eastAsia" w:cs="微软雅黑"/>
          <w:strike/>
          <w:color w:val="000000"/>
          <w:highlight w:val="none"/>
          <w:u w:val="single"/>
          <w:shd w:val="clear" w:color="auto" w:fill="ffffff"/>
        </w:rPr>
        <w:t xml:space="preserve">（产品名称</w:t>
      </w:r>
      <w:r>
        <w:rPr>
          <w:rStyle w:val="796"/>
          <w:rFonts w:hint="eastAsia"/>
          <w:strike/>
          <w:color w:val="000000"/>
          <w:highlight w:val="none"/>
          <w:u w:val="single"/>
          <w:shd w:val="clear" w:color="auto" w:fill="ffffff"/>
        </w:rPr>
        <w:t xml:space="preserve">2</w:t>
      </w:r>
      <w:r>
        <w:rPr>
          <w:rStyle w:val="796"/>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796"/>
          <w:rFonts w:hint="eastAsia" w:cs="微软雅黑"/>
          <w:strike/>
          <w:color w:val="000000"/>
          <w:highlight w:val="none"/>
          <w:u w:val="single"/>
          <w:shd w:val="clear" w:color="auto" w:fill="ffffff"/>
        </w:rPr>
        <w:t xml:space="preserve">（关键工序）</w:t>
      </w:r>
      <w:r>
        <w:rPr>
          <w:rFonts w:hint="eastAsia" w:cs="微软雅黑"/>
          <w:strike/>
          <w:color w:val="000000"/>
          <w:highlight w:val="none"/>
          <w:shd w:val="clear" w:color="auto" w:fill="ffffff"/>
        </w:rPr>
        <w:t xml:space="preserve">在中国境内完成。</w:t>
      </w:r>
      <w:r>
        <w:rPr>
          <w:strike/>
          <w:color w:val="000000"/>
          <w:highlight w:val="none"/>
        </w:rPr>
      </w:r>
      <w:r/>
    </w:p>
    <w:p>
      <w:pPr>
        <w:pStyle w:val="787"/>
        <w:ind w:firstLine="420"/>
        <w:spacing w:before="24" w:beforeAutospacing="0" w:after="24" w:afterAutospacing="0" w:line="360" w:lineRule="auto"/>
        <w:shd w:val="clear" w:color="auto" w:fill="ffffff"/>
        <w:rPr>
          <w:color w:val="000000"/>
          <w:highlight w:val="none"/>
          <w:shd w:val="clear" w:color="auto" w:fill="ffffff"/>
        </w:rPr>
      </w:pPr>
      <w:r>
        <w:rPr>
          <w:rFonts w:hint="eastAsia"/>
          <w:color w:val="000000"/>
          <w:highlight w:val="none"/>
          <w:shd w:val="clear" w:color="auto" w:fill="ffffff"/>
        </w:rPr>
        <w:t xml:space="preserve">……</w:t>
      </w:r>
      <w:r>
        <w:rPr>
          <w:color w:val="000000"/>
          <w:highlight w:val="none"/>
          <w:shd w:val="clear" w:color="auto" w:fill="ffffff"/>
        </w:rPr>
      </w:r>
      <w:r/>
    </w:p>
    <w:p>
      <w:pPr>
        <w:pStyle w:val="787"/>
        <w:ind w:firstLine="420"/>
        <w:spacing w:before="24" w:beforeAutospacing="0" w:after="24" w:afterAutospacing="0" w:line="360" w:lineRule="auto"/>
        <w:shd w:val="clear" w:color="auto" w:fill="ffffff"/>
        <w:rPr>
          <w:color w:val="000000"/>
          <w:highlight w:val="none"/>
          <w:shd w:val="clear" w:color="auto" w:fill="ffffff"/>
        </w:rPr>
      </w:pPr>
      <w:r>
        <w:rPr>
          <w:rFonts w:hint="eastAsia" w:cs="微软雅黑"/>
          <w:color w:val="000000"/>
          <w:highlight w:val="none"/>
          <w:shd w:val="clear" w:color="auto" w:fill="ffffff"/>
        </w:rPr>
        <w:t xml:space="preserve">本采购包中提供的符合本国产品标准的产品成本之和占该采购包提供的全部产品成本之和的比例为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w:t>
      </w:r>
      <w:r>
        <w:rPr>
          <w:rFonts w:hint="eastAsia" w:cs="微软雅黑"/>
          <w:color w:val="000000"/>
          <w:highlight w:val="none"/>
          <w:shd w:val="clear" w:color="auto" w:fill="ffffff"/>
        </w:rPr>
        <w:t xml:space="preserve">。</w:t>
      </w:r>
      <w:r>
        <w:rPr>
          <w:color w:val="000000"/>
          <w:highlight w:val="none"/>
          <w:shd w:val="clear" w:color="auto" w:fill="ffffff"/>
        </w:rPr>
      </w:r>
      <w:r/>
    </w:p>
    <w:p>
      <w:pPr>
        <w:pStyle w:val="787"/>
        <w:ind w:firstLine="420"/>
        <w:spacing w:before="24" w:beforeAutospacing="0" w:after="24" w:afterAutospacing="0" w:line="360" w:lineRule="auto"/>
        <w:shd w:val="clear" w:color="auto" w:fill="ffffff"/>
        <w:rPr>
          <w:color w:val="000000"/>
          <w:highlight w:val="none"/>
        </w:rPr>
      </w:pPr>
      <w:r>
        <w:rPr>
          <w:rFonts w:hint="eastAsia" w:cs="微软雅黑"/>
          <w:color w:val="000000"/>
          <w:highlight w:val="none"/>
          <w:shd w:val="clear" w:color="auto" w:fill="ffffff"/>
        </w:rPr>
        <w:t xml:space="preserve">本公司（单位）对上述声明内容的真实性负责。如有虚假，愿承担相应法律责任。</w:t>
      </w:r>
      <w:r>
        <w:rPr>
          <w:color w:val="000000"/>
          <w:highlight w:val="none"/>
        </w:rPr>
      </w:r>
      <w:r/>
    </w:p>
    <w:p>
      <w:pPr>
        <w:pStyle w:val="787"/>
        <w:jc w:val="right"/>
        <w:spacing w:before="24" w:beforeAutospacing="0" w:after="24" w:afterAutospacing="0" w:line="360" w:lineRule="auto"/>
        <w:shd w:val="clear" w:color="auto" w:fill="ffffff"/>
        <w:rPr>
          <w:color w:val="000000"/>
          <w:highlight w:val="none"/>
        </w:rPr>
      </w:pPr>
      <w:r>
        <w:rPr>
          <w:rFonts w:hint="eastAsia" w:cs="微软雅黑"/>
          <w:color w:val="000000"/>
          <w:highlight w:val="none"/>
          <w:shd w:val="clear" w:color="auto" w:fill="ffffff"/>
        </w:rPr>
        <w:t xml:space="preserve">公司（单位）名称（盖章）：　</w:t>
      </w:r>
      <w:r>
        <w:rPr>
          <w:rFonts w:hint="eastAsia"/>
          <w:color w:val="000000"/>
          <w:highlight w:val="none"/>
          <w:shd w:val="clear" w:color="auto" w:fill="ffffff"/>
        </w:rPr>
        <w:t xml:space="preserve">        </w:t>
      </w:r>
      <w:r>
        <w:rPr>
          <w:color w:val="000000"/>
          <w:highlight w:val="none"/>
        </w:rPr>
      </w:r>
      <w:r/>
    </w:p>
    <w:p>
      <w:pPr>
        <w:pStyle w:val="787"/>
        <w:jc w:val="right"/>
        <w:spacing w:before="24" w:beforeAutospacing="0" w:after="24" w:afterAutospacing="0" w:line="360" w:lineRule="auto"/>
        <w:shd w:val="clear" w:color="auto" w:fill="ffffff"/>
        <w:rPr>
          <w:color w:val="000000"/>
          <w:sz w:val="28"/>
          <w:szCs w:val="28"/>
          <w:highlight w:val="none"/>
        </w:rPr>
      </w:pPr>
      <w:r>
        <w:rPr>
          <w:rFonts w:hint="eastAsia" w:cs="微软雅黑"/>
          <w:color w:val="000000"/>
          <w:highlight w:val="none"/>
          <w:shd w:val="clear" w:color="auto" w:fill="ffffff"/>
        </w:rPr>
        <w:t xml:space="preserve">日期：　</w:t>
      </w: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年　</w:t>
      </w: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月　</w:t>
      </w: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日</w:t>
      </w:r>
      <w:r>
        <w:rPr>
          <w:rFonts w:hint="eastAsia"/>
          <w:color w:val="000000"/>
          <w:highlight w:val="none"/>
          <w:shd w:val="clear" w:color="auto" w:fill="ffffff"/>
        </w:rPr>
        <w:t xml:space="preserve">    </w:t>
      </w:r>
      <w:r>
        <w:rPr>
          <w:rFonts w:hint="eastAsia"/>
          <w:color w:val="000000"/>
          <w:sz w:val="28"/>
          <w:szCs w:val="28"/>
          <w:highlight w:val="none"/>
          <w:shd w:val="clear" w:color="auto" w:fill="ffffff"/>
        </w:rPr>
        <w:t xml:space="preserve">     </w:t>
      </w:r>
      <w:r>
        <w:rPr>
          <w:color w:val="000000"/>
          <w:sz w:val="28"/>
          <w:szCs w:val="28"/>
          <w:highlight w:val="none"/>
        </w:rPr>
      </w:r>
      <w:r/>
    </w:p>
    <w:p>
      <w:pPr>
        <w:pStyle w:val="787"/>
        <w:spacing w:before="24" w:beforeAutospacing="0" w:after="24" w:afterAutospacing="0" w:line="360" w:lineRule="auto"/>
        <w:shd w:val="clear" w:color="auto" w:fill="ffffff"/>
        <w:rPr>
          <w:color w:val="000000"/>
          <w:sz w:val="28"/>
          <w:szCs w:val="28"/>
          <w:highlight w:val="none"/>
        </w:rPr>
      </w:pPr>
      <w:r>
        <w:rPr>
          <w:rFonts w:hint="eastAsia"/>
          <w:color w:val="000000"/>
          <w:sz w:val="28"/>
          <w:szCs w:val="28"/>
          <w:highlight w:val="none"/>
          <w:shd w:val="clear" w:color="auto" w:fill="ffffff"/>
        </w:rPr>
        <w:t xml:space="preserve">__________________</w:t>
      </w:r>
      <w:r>
        <w:rPr>
          <w:color w:val="000000"/>
          <w:sz w:val="28"/>
          <w:szCs w:val="28"/>
          <w:highlight w:val="none"/>
        </w:rPr>
      </w:r>
      <w:r/>
    </w:p>
    <w:p>
      <w:pPr>
        <w:pStyle w:val="787"/>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1.</w:t>
      </w:r>
      <w:r>
        <w:rPr>
          <w:rFonts w:hint="eastAsia" w:cs="微软雅黑"/>
          <w:color w:val="000000"/>
          <w:sz w:val="21"/>
          <w:szCs w:val="21"/>
          <w:highlight w:val="none"/>
          <w:shd w:val="clear" w:color="auto" w:fill="ffffff"/>
        </w:rPr>
        <w:t xml:space="preserve">产品如有型号，请在</w:t>
      </w:r>
      <w:r>
        <w:rPr>
          <w:color w:val="000000"/>
          <w:sz w:val="21"/>
          <w:szCs w:val="21"/>
          <w:highlight w:val="none"/>
          <w:shd w:val="clear" w:color="auto" w:fill="ffffff"/>
        </w:rPr>
        <w:t xml:space="preserve">“</w:t>
      </w:r>
      <w:r>
        <w:rPr>
          <w:rFonts w:hint="eastAsia" w:cs="微软雅黑"/>
          <w:color w:val="000000"/>
          <w:sz w:val="21"/>
          <w:szCs w:val="21"/>
          <w:highlight w:val="none"/>
          <w:shd w:val="clear" w:color="auto" w:fill="ffffff"/>
        </w:rPr>
        <w:t xml:space="preserve">产品名称</w:t>
      </w:r>
      <w:r>
        <w:rPr>
          <w:color w:val="000000"/>
          <w:sz w:val="21"/>
          <w:szCs w:val="21"/>
          <w:highlight w:val="none"/>
          <w:shd w:val="clear" w:color="auto" w:fill="ffffff"/>
        </w:rPr>
        <w:t xml:space="preserve">”</w:t>
      </w:r>
      <w:r>
        <w:rPr>
          <w:rFonts w:hint="eastAsia" w:cs="微软雅黑"/>
          <w:color w:val="000000"/>
          <w:sz w:val="21"/>
          <w:szCs w:val="21"/>
          <w:highlight w:val="none"/>
          <w:shd w:val="clear" w:color="auto" w:fill="ffffff"/>
        </w:rPr>
        <w:t xml:space="preserve">栏一并填写。</w:t>
      </w:r>
      <w:r>
        <w:rPr>
          <w:color w:val="000000"/>
          <w:sz w:val="21"/>
          <w:szCs w:val="21"/>
          <w:highlight w:val="none"/>
        </w:rPr>
      </w:r>
      <w:r/>
    </w:p>
    <w:p>
      <w:pPr>
        <w:pStyle w:val="787"/>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2.</w:t>
      </w:r>
      <w:r>
        <w:rPr>
          <w:rFonts w:hint="eastAsia" w:cs="微软雅黑"/>
          <w:color w:val="000000"/>
          <w:sz w:val="21"/>
          <w:szCs w:val="21"/>
          <w:highlight w:val="none"/>
          <w:shd w:val="clear" w:color="auto" w:fill="ffffff"/>
        </w:rPr>
        <w:t xml:space="preserve">生产厂名与厂址应与生产厂营业执照载明的相关信息保持一致。</w:t>
      </w:r>
      <w:r>
        <w:rPr>
          <w:color w:val="000000"/>
          <w:sz w:val="21"/>
          <w:szCs w:val="21"/>
          <w:highlight w:val="none"/>
        </w:rPr>
      </w:r>
      <w:r/>
    </w:p>
    <w:p>
      <w:pPr>
        <w:pStyle w:val="787"/>
        <w:ind w:firstLine="420"/>
        <w:spacing w:before="24" w:beforeAutospacing="0" w:after="24" w:afterAutospacing="0" w:line="360" w:lineRule="auto"/>
        <w:shd w:val="clear" w:color="auto" w:fill="ffffff"/>
        <w:rPr>
          <w:b/>
          <w:bCs/>
          <w:color w:val="000000"/>
          <w:sz w:val="21"/>
          <w:szCs w:val="21"/>
          <w:highlight w:val="none"/>
        </w:rPr>
      </w:pPr>
      <w:r>
        <w:rPr>
          <w:rFonts w:hint="eastAsia"/>
          <w:b/>
          <w:bCs/>
          <w:color w:val="000000"/>
          <w:sz w:val="21"/>
          <w:szCs w:val="21"/>
          <w:highlight w:val="none"/>
          <w:shd w:val="clear" w:color="auto" w:fill="ffffff"/>
        </w:rPr>
        <w:t xml:space="preserve">3.</w:t>
      </w:r>
      <w:r>
        <w:rPr>
          <w:rFonts w:hint="eastAsia" w:cs="微软雅黑"/>
          <w:b/>
          <w:bCs/>
          <w:color w:val="000000"/>
          <w:sz w:val="21"/>
          <w:szCs w:val="21"/>
          <w:highlight w:val="none"/>
          <w:shd w:val="clear" w:color="auto" w:fill="ffffff"/>
        </w:rPr>
        <w:t xml:space="preserve">该产品的中国境内生产的组件成本占比相关要求实施前，</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规定比例</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栏可不填。</w:t>
      </w:r>
      <w:r>
        <w:rPr>
          <w:b/>
          <w:bCs/>
          <w:color w:val="000000"/>
          <w:sz w:val="21"/>
          <w:szCs w:val="21"/>
          <w:highlight w:val="none"/>
        </w:rPr>
      </w:r>
      <w:r/>
    </w:p>
    <w:p>
      <w:pPr>
        <w:pStyle w:val="787"/>
        <w:ind w:firstLine="420"/>
        <w:spacing w:before="24" w:beforeAutospacing="0" w:after="24" w:afterAutospacing="0" w:line="360" w:lineRule="auto"/>
        <w:shd w:val="clear" w:color="auto" w:fill="ffffff"/>
        <w:rPr>
          <w:b/>
          <w:bCs/>
          <w:color w:val="000000"/>
          <w:sz w:val="21"/>
          <w:szCs w:val="21"/>
          <w:highlight w:val="none"/>
          <w:shd w:val="clear" w:color="auto" w:fill="ffffff"/>
        </w:rPr>
      </w:pPr>
      <w:r>
        <w:rPr>
          <w:rFonts w:hint="eastAsia"/>
          <w:b/>
          <w:bCs/>
          <w:color w:val="000000"/>
          <w:sz w:val="21"/>
          <w:szCs w:val="21"/>
          <w:highlight w:val="none"/>
          <w:shd w:val="clear" w:color="auto" w:fill="ffffff"/>
        </w:rPr>
        <w:t xml:space="preserve">4.</w:t>
      </w:r>
      <w:r>
        <w:rPr>
          <w:rFonts w:hint="eastAsia" w:cs="微软雅黑"/>
          <w:b/>
          <w:bCs/>
          <w:color w:val="000000"/>
          <w:sz w:val="21"/>
          <w:szCs w:val="21"/>
          <w:highlight w:val="none"/>
          <w:shd w:val="clear" w:color="auto" w:fill="ffffff"/>
        </w:rPr>
        <w:t xml:space="preserve">该产品的关键组件要求实施前，</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关键组件</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栏可不填。</w:t>
      </w:r>
      <w:r>
        <w:rPr>
          <w:b/>
          <w:bCs/>
          <w:color w:val="000000"/>
          <w:sz w:val="21"/>
          <w:szCs w:val="21"/>
          <w:highlight w:val="none"/>
          <w:shd w:val="clear" w:color="auto" w:fill="ffffff"/>
        </w:rPr>
      </w:r>
      <w:r/>
    </w:p>
    <w:p>
      <w:pPr>
        <w:pStyle w:val="787"/>
        <w:ind w:firstLine="420"/>
        <w:spacing w:before="24" w:beforeAutospacing="0" w:after="24" w:afterAutospacing="0" w:line="360" w:lineRule="auto"/>
        <w:shd w:val="clear" w:color="auto" w:fill="ffffff"/>
        <w:rPr>
          <w:b/>
          <w:bCs/>
          <w:color w:val="000000"/>
          <w:sz w:val="21"/>
          <w:szCs w:val="21"/>
          <w:highlight w:val="none"/>
          <w:shd w:val="clear" w:color="auto" w:fill="ffffff"/>
        </w:rPr>
      </w:pPr>
      <w:r>
        <w:rPr>
          <w:rFonts w:hint="eastAsia"/>
          <w:b/>
          <w:bCs/>
          <w:color w:val="000000"/>
          <w:sz w:val="21"/>
          <w:szCs w:val="21"/>
          <w:highlight w:val="none"/>
          <w:shd w:val="clear" w:color="auto" w:fill="ffffff"/>
        </w:rPr>
        <w:t xml:space="preserve">5.</w:t>
      </w:r>
      <w:r>
        <w:rPr>
          <w:rFonts w:hint="eastAsia" w:cs="微软雅黑"/>
          <w:b/>
          <w:bCs/>
          <w:color w:val="000000"/>
          <w:sz w:val="21"/>
          <w:szCs w:val="21"/>
          <w:highlight w:val="none"/>
          <w:shd w:val="clear" w:color="auto" w:fill="ffffff"/>
        </w:rPr>
        <w:t xml:space="preserve">该产品的关键工序要求实施前，</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关键工序</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栏可不填。</w:t>
      </w:r>
      <w:r>
        <w:rPr>
          <w:b/>
          <w:bCs/>
          <w:color w:val="000000"/>
          <w:sz w:val="21"/>
          <w:szCs w:val="21"/>
          <w:highlight w:val="none"/>
          <w:shd w:val="clear" w:color="auto" w:fill="ffffff"/>
        </w:rPr>
      </w:r>
      <w:r/>
    </w:p>
    <w:p>
      <w:pPr>
        <w:pStyle w:val="787"/>
        <w:ind w:firstLine="420"/>
        <w:spacing w:before="24" w:beforeAutospacing="0" w:after="24" w:afterAutospacing="0" w:line="360" w:lineRule="auto"/>
        <w:shd w:val="clear" w:color="auto" w:fill="ffffff"/>
        <w:rPr>
          <w:color w:val="000000"/>
          <w:highlight w:val="none"/>
        </w:rPr>
      </w:pPr>
      <w:r>
        <w:rPr>
          <w:rFonts w:hint="eastAsia"/>
          <w:color w:val="000000"/>
          <w:sz w:val="21"/>
          <w:szCs w:val="21"/>
          <w:highlight w:val="none"/>
          <w:shd w:val="clear" w:color="auto" w:fill="ffffff"/>
        </w:rPr>
        <w:t xml:space="preserve">6.</w:t>
      </w:r>
      <w:r>
        <w:rPr>
          <w:rFonts w:hint="eastAsia" w:cs="微软雅黑"/>
          <w:color w:val="000000"/>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000000"/>
          <w:sz w:val="21"/>
          <w:szCs w:val="21"/>
          <w:highlight w:val="none"/>
          <w:shd w:val="clear" w:color="auto" w:fill="ffffff"/>
        </w:rPr>
        <w:t xml:space="preserve">80%</w:t>
      </w:r>
      <w:r>
        <w:rPr>
          <w:rFonts w:hint="eastAsia" w:cs="微软雅黑"/>
          <w:color w:val="000000"/>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color w:val="000000"/>
          <w:sz w:val="21"/>
          <w:szCs w:val="21"/>
          <w:highlight w:val="none"/>
          <w:shd w:val="clear" w:color="auto" w:fill="ffffff"/>
        </w:rPr>
        <w:t xml:space="preserve">20%</w:t>
      </w:r>
      <w:r>
        <w:rPr>
          <w:rFonts w:hint="eastAsia" w:cs="微软雅黑"/>
          <w:color w:val="000000"/>
          <w:sz w:val="21"/>
          <w:szCs w:val="21"/>
          <w:highlight w:val="none"/>
          <w:shd w:val="clear" w:color="auto" w:fill="ffffff"/>
        </w:rPr>
        <w:t xml:space="preserve">的价格扣除，用扣除后的价格参与评审。供应商未填写比例数值，或比例数值未达到</w:t>
      </w:r>
      <w:r>
        <w:rPr>
          <w:rFonts w:hint="eastAsia"/>
          <w:color w:val="000000"/>
          <w:sz w:val="21"/>
          <w:szCs w:val="21"/>
          <w:highlight w:val="none"/>
          <w:shd w:val="clear" w:color="auto" w:fill="ffffff"/>
        </w:rPr>
        <w:t xml:space="preserve">80%</w:t>
      </w:r>
      <w:r>
        <w:rPr>
          <w:rFonts w:hint="eastAsia" w:cs="微软雅黑"/>
          <w:color w:val="000000"/>
          <w:sz w:val="21"/>
          <w:szCs w:val="21"/>
          <w:highlight w:val="none"/>
          <w:shd w:val="clear" w:color="auto" w:fill="ffffff"/>
        </w:rPr>
        <w:t xml:space="preserve">的，将不享受本国产品价格评审优惠。</w:t>
      </w:r>
      <w:bookmarkEnd w:id="39"/>
      <w:r>
        <w:rPr>
          <w:color w:val="000000"/>
          <w:highlight w:val="none"/>
        </w:rPr>
      </w:r>
      <w:r/>
    </w:p>
    <w:p>
      <w:pPr>
        <w:pStyle w:val="1016"/>
        <w:rPr>
          <w:color w:val="000000"/>
          <w:highlight w:val="none"/>
          <w:lang w:eastAsia="zh-CN"/>
        </w:rPr>
      </w:pPr>
      <w:r>
        <w:rPr>
          <w:color w:val="000000"/>
          <w:highlight w:val="none"/>
          <w:lang w:eastAsia="zh-CN"/>
        </w:rPr>
      </w:r>
      <w:r/>
    </w:p>
    <w:sectPr>
      <w:footnotePr/>
      <w:endnotePr/>
      <w:type w:val="nextPage"/>
      <w:pgSz w:w="11910" w:h="16840" w:orient="portrait"/>
      <w:pgMar w:top="1134" w:right="1134" w:bottom="1134" w:left="1134"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微软雅黑">
    <w:panose1 w:val="020B0503020204020204"/>
  </w:font>
  <w:font w:name="Calibri">
    <w:panose1 w:val="020F0502020204030204"/>
  </w:font>
  <w:font w:name="黑体">
    <w:panose1 w:val="02010609060101010101"/>
  </w:font>
  <w:font w:name="方正仿宋简体">
    <w:panose1 w:val="020B0503020202020204"/>
  </w:font>
  <w:font w:name="楷体_GB2312">
    <w:panose1 w:val="02010609060101010101"/>
  </w:font>
  <w:font w:name="Arial">
    <w:panose1 w:val="020B0604020202020204"/>
  </w:font>
  <w:font w:name="Courier New">
    <w:panose1 w:val="020703090202050204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wps:spPr>
                    <wps:txbx>
                      <w:txbxContent>
                        <w:p>
                          <w:pPr>
                            <w:pStyle w:val="756"/>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21</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rPr>
                              <w:sz w:val="18"/>
                              <w:szCs w:val="18"/>
                            </w:rPr>
                          </w:r>
                          <w:r/>
                        </w:p>
                        <w:p>
                          <w:pPr>
                            <w:pStyle w:val="75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strokeweight="0.50pt">
              <v:textbox inset="0,0,0,0">
                <w:txbxContent>
                  <w:p>
                    <w:pPr>
                      <w:pStyle w:val="756"/>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21</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rPr>
                        <w:sz w:val="18"/>
                        <w:szCs w:val="18"/>
                      </w:rPr>
                    </w:r>
                    <w:r/>
                  </w:p>
                  <w:p>
                    <w:pPr>
                      <w:pStyle w:val="756"/>
                    </w:pPr>
                    <w:r/>
                    <w:r/>
                  </w:p>
                </w:txbxContent>
              </v:textbox>
            </v:shape>
          </w:pict>
        </mc:Fallback>
      </mc:AlternateContent>
    </w: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6"/>
                            <w:tabs>
                              <w:tab w:val="clear" w:pos="4153" w:leader="none"/>
                              <w:tab w:val="clear" w:pos="8306" w:leader="none"/>
                            </w:tabs>
                          </w:pPr>
                          <w:r>
                            <w:fldChar w:fldCharType="begin"/>
                          </w:r>
                          <w:r>
                            <w:instrText xml:space="preserve"> PAGE  \* MERGEFORMAT </w:instrText>
                          </w:r>
                          <w:r>
                            <w:fldChar w:fldCharType="separate"/>
                          </w:r>
                          <w:r>
                            <w:rPr>
                              <w:lang w:val="en-US"/>
                            </w:rPr>
                            <w:t xml:space="preserve">42</w:t>
                          </w:r>
                          <w:r>
                            <w:fldChar w:fldCharType="end"/>
                          </w:r>
                          <w:r/>
                        </w:p>
                        <w:p>
                          <w:pPr>
                            <w:pStyle w:val="75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6"/>
                      <w:tabs>
                        <w:tab w:val="clear" w:pos="4153" w:leader="none"/>
                        <w:tab w:val="clear" w:pos="8306" w:leader="none"/>
                      </w:tabs>
                    </w:pPr>
                    <w:r>
                      <w:fldChar w:fldCharType="begin"/>
                    </w:r>
                    <w:r>
                      <w:instrText xml:space="preserve"> PAGE  \* MERGEFORMAT </w:instrText>
                    </w:r>
                    <w:r>
                      <w:fldChar w:fldCharType="separate"/>
                    </w:r>
                    <w:r>
                      <w:rPr>
                        <w:lang w:val="en-US"/>
                      </w:rPr>
                      <w:t xml:space="preserve">42</w:t>
                    </w:r>
                    <w:r>
                      <w:fldChar w:fldCharType="end"/>
                    </w:r>
                    <w:r/>
                  </w:p>
                  <w:p>
                    <w:pPr>
                      <w:pStyle w:val="75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Fonts w:ascii="Times New Roman" w:hAnsi="Times New Roman" w:cs="Times New Roman"/>
        <w:sz w:val="18"/>
        <w:lang w:val="en-US" w:bidi="ar-SA"/>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wps:spPr>
                    <wps:txbx>
                      <w:txbxContent>
                        <w:p>
                          <w:pPr>
                            <w:pStyle w:val="756"/>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55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rPr>
                              <w:sz w:val="18"/>
                              <w:szCs w:val="18"/>
                            </w:rPr>
                          </w:r>
                          <w:r/>
                        </w:p>
                        <w:p>
                          <w:pPr>
                            <w:pStyle w:val="756"/>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0.50pt">
              <v:textbox inset="0,0,0,0">
                <w:txbxContent>
                  <w:p>
                    <w:pPr>
                      <w:pStyle w:val="756"/>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55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rPr>
                        <w:sz w:val="18"/>
                        <w:szCs w:val="18"/>
                      </w:rPr>
                    </w:r>
                    <w:r/>
                  </w:p>
                  <w:p>
                    <w:pPr>
                      <w:pStyle w:val="756"/>
                    </w:pPr>
                    <w:r/>
                    <w:r/>
                  </w:p>
                </w:txbxContent>
              </v:textbox>
            </v:shape>
          </w:pict>
        </mc:Fallback>
      </mc:AlternateContent>
    </w:r>
    <w:r>
      <w:rPr>
        <w:rFonts w:ascii="Times New Roman" w:hAnsi="Times New Roman" w:cs="Times New Roman"/>
        <w:sz w:val="18"/>
        <w:lang w:val="en-US"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both"/>
      <w:rPr>
        <w:rFonts w:ascii="Times New Roman" w:hAnsi="Times New Roman" w:cs="Times New Roman"/>
        <w:sz w:val="21"/>
        <w:szCs w:val="20"/>
        <w:lang w:val="en-US" w:bidi="ar-SA"/>
      </w:rPr>
      <w:pBdr>
        <w:bottom w:val="single" w:color="000000"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9436" cy="2362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436"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6pt;height:18.6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rPr>
        <w:rFonts w:ascii="Times New Roman" w:hAnsi="Times New Roman" w:cs="Times New Roman"/>
        <w:sz w:val="21"/>
        <w:szCs w:val="20"/>
        <w:lang w:val="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56"/>
        <w:ind w:left="0" w:firstLine="0"/>
      </w:pPr>
      <w:rPr>
        <w:spacing w:val="-1"/>
        <w:lang w:val="zh-CN" w:eastAsia="zh-CN" w:bidi="zh-CN"/>
      </w:rPr>
    </w:lvl>
    <w:lvl w:ilvl="1">
      <w:start w:val="0"/>
      <w:numFmt w:val="bullet"/>
      <w:isLgl w:val="false"/>
      <w:suff w:val="tab"/>
      <w:lvlText w:val="•"/>
      <w:lvlJc w:val="left"/>
      <w:pPr>
        <w:pStyle w:val="756"/>
        <w:ind w:left="2032" w:hanging="526"/>
      </w:pPr>
      <w:rPr>
        <w:lang w:val="zh-CN" w:eastAsia="zh-CN" w:bidi="zh-CN"/>
      </w:rPr>
    </w:lvl>
    <w:lvl w:ilvl="2">
      <w:start w:val="0"/>
      <w:numFmt w:val="bullet"/>
      <w:isLgl w:val="false"/>
      <w:suff w:val="tab"/>
      <w:lvlText w:val="•"/>
      <w:lvlJc w:val="left"/>
      <w:pPr>
        <w:pStyle w:val="756"/>
        <w:ind w:left="2904" w:hanging="526"/>
      </w:pPr>
      <w:rPr>
        <w:lang w:val="zh-CN" w:eastAsia="zh-CN" w:bidi="zh-CN"/>
      </w:rPr>
    </w:lvl>
    <w:lvl w:ilvl="3">
      <w:start w:val="0"/>
      <w:numFmt w:val="bullet"/>
      <w:isLgl w:val="false"/>
      <w:suff w:val="tab"/>
      <w:lvlText w:val="•"/>
      <w:lvlJc w:val="left"/>
      <w:pPr>
        <w:pStyle w:val="756"/>
        <w:ind w:left="3776" w:hanging="526"/>
      </w:pPr>
      <w:rPr>
        <w:lang w:val="zh-CN" w:eastAsia="zh-CN" w:bidi="zh-CN"/>
      </w:rPr>
    </w:lvl>
    <w:lvl w:ilvl="4">
      <w:start w:val="0"/>
      <w:numFmt w:val="bullet"/>
      <w:isLgl w:val="false"/>
      <w:suff w:val="tab"/>
      <w:lvlText w:val="•"/>
      <w:lvlJc w:val="left"/>
      <w:pPr>
        <w:pStyle w:val="756"/>
        <w:ind w:left="4648" w:hanging="526"/>
      </w:pPr>
      <w:rPr>
        <w:lang w:val="zh-CN" w:eastAsia="zh-CN" w:bidi="zh-CN"/>
      </w:rPr>
    </w:lvl>
    <w:lvl w:ilvl="5">
      <w:start w:val="0"/>
      <w:numFmt w:val="bullet"/>
      <w:isLgl w:val="false"/>
      <w:suff w:val="tab"/>
      <w:lvlText w:val="•"/>
      <w:lvlJc w:val="left"/>
      <w:pPr>
        <w:pStyle w:val="756"/>
        <w:ind w:left="5520" w:hanging="526"/>
      </w:pPr>
      <w:rPr>
        <w:lang w:val="zh-CN" w:eastAsia="zh-CN" w:bidi="zh-CN"/>
      </w:rPr>
    </w:lvl>
    <w:lvl w:ilvl="6">
      <w:start w:val="0"/>
      <w:numFmt w:val="bullet"/>
      <w:isLgl w:val="false"/>
      <w:suff w:val="tab"/>
      <w:lvlText w:val="•"/>
      <w:lvlJc w:val="left"/>
      <w:pPr>
        <w:pStyle w:val="756"/>
        <w:ind w:left="6392" w:hanging="526"/>
      </w:pPr>
      <w:rPr>
        <w:lang w:val="zh-CN" w:eastAsia="zh-CN" w:bidi="zh-CN"/>
      </w:rPr>
    </w:lvl>
    <w:lvl w:ilvl="7">
      <w:start w:val="0"/>
      <w:numFmt w:val="bullet"/>
      <w:isLgl w:val="false"/>
      <w:suff w:val="tab"/>
      <w:lvlText w:val="•"/>
      <w:lvlJc w:val="left"/>
      <w:pPr>
        <w:pStyle w:val="756"/>
        <w:ind w:left="7264" w:hanging="526"/>
      </w:pPr>
      <w:rPr>
        <w:lang w:val="zh-CN" w:eastAsia="zh-CN" w:bidi="zh-CN"/>
      </w:rPr>
    </w:lvl>
    <w:lvl w:ilvl="8">
      <w:start w:val="0"/>
      <w:numFmt w:val="bullet"/>
      <w:isLgl w:val="false"/>
      <w:suff w:val="tab"/>
      <w:lvlText w:val="•"/>
      <w:lvlJc w:val="left"/>
      <w:pPr>
        <w:pStyle w:val="756"/>
        <w:ind w:left="8136" w:hanging="526"/>
      </w:pPr>
      <w:rPr>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56"/>
    <w:next w:val="756"/>
    <w:link w:val="809"/>
    <w:uiPriority w:val="10"/>
    <w:qFormat/>
    <w:pPr>
      <w:contextualSpacing/>
      <w:spacing w:before="300" w:after="200"/>
    </w:pPr>
    <w:rPr>
      <w:sz w:val="48"/>
      <w:szCs w:val="48"/>
    </w:rPr>
  </w:style>
  <w:style w:type="paragraph" w:styleId="35">
    <w:name w:val="Subtitle"/>
    <w:basedOn w:val="756"/>
    <w:next w:val="756"/>
    <w:link w:val="810"/>
    <w:uiPriority w:val="11"/>
    <w:qFormat/>
    <w:pPr>
      <w:spacing w:before="200" w:after="200"/>
    </w:pPr>
    <w:rPr>
      <w:sz w:val="24"/>
      <w:szCs w:val="24"/>
    </w:rPr>
  </w:style>
  <w:style w:type="paragraph" w:styleId="41">
    <w:name w:val="Header"/>
    <w:basedOn w:val="756"/>
    <w:link w:val="813"/>
    <w:uiPriority w:val="99"/>
    <w:unhideWhenUsed/>
    <w:pPr>
      <w:spacing w:after="0" w:line="240" w:lineRule="auto"/>
      <w:tabs>
        <w:tab w:val="center" w:pos="7143" w:leader="none"/>
        <w:tab w:val="right" w:pos="14287" w:leader="none"/>
      </w:tabs>
    </w:pPr>
  </w:style>
  <w:style w:type="paragraph" w:styleId="43">
    <w:name w:val="Footer"/>
    <w:basedOn w:val="756"/>
    <w:link w:val="814"/>
    <w:uiPriority w:val="99"/>
    <w:unhideWhenUsed/>
    <w:pPr>
      <w:spacing w:after="0" w:line="240" w:lineRule="auto"/>
      <w:tabs>
        <w:tab w:val="center" w:pos="7143" w:leader="none"/>
        <w:tab w:val="right" w:pos="14287" w:leader="none"/>
      </w:tabs>
    </w:pPr>
  </w:style>
  <w:style w:type="paragraph" w:styleId="45">
    <w:name w:val="Caption"/>
    <w:basedOn w:val="756"/>
    <w:next w:val="75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56"/>
    <w:link w:val="83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56"/>
    <w:link w:val="83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56"/>
    <w:next w:val="756"/>
    <w:uiPriority w:val="39"/>
    <w:unhideWhenUsed/>
    <w:pPr>
      <w:ind w:left="0" w:right="0" w:firstLine="0"/>
      <w:spacing w:after="57"/>
    </w:pPr>
  </w:style>
  <w:style w:type="paragraph" w:styleId="181">
    <w:name w:val="toc 2"/>
    <w:basedOn w:val="756"/>
    <w:next w:val="756"/>
    <w:uiPriority w:val="39"/>
    <w:unhideWhenUsed/>
    <w:pPr>
      <w:ind w:left="283" w:right="0" w:firstLine="0"/>
      <w:spacing w:after="57"/>
    </w:pPr>
  </w:style>
  <w:style w:type="paragraph" w:styleId="182">
    <w:name w:val="toc 3"/>
    <w:basedOn w:val="756"/>
    <w:next w:val="756"/>
    <w:uiPriority w:val="39"/>
    <w:unhideWhenUsed/>
    <w:pPr>
      <w:ind w:left="567" w:right="0" w:firstLine="0"/>
      <w:spacing w:after="57"/>
    </w:pPr>
  </w:style>
  <w:style w:type="paragraph" w:styleId="183">
    <w:name w:val="toc 4"/>
    <w:basedOn w:val="756"/>
    <w:next w:val="756"/>
    <w:uiPriority w:val="39"/>
    <w:unhideWhenUsed/>
    <w:pPr>
      <w:ind w:left="850" w:right="0" w:firstLine="0"/>
      <w:spacing w:after="57"/>
    </w:pPr>
  </w:style>
  <w:style w:type="paragraph" w:styleId="184">
    <w:name w:val="toc 5"/>
    <w:basedOn w:val="756"/>
    <w:next w:val="756"/>
    <w:uiPriority w:val="39"/>
    <w:unhideWhenUsed/>
    <w:pPr>
      <w:ind w:left="1134" w:right="0" w:firstLine="0"/>
      <w:spacing w:after="57"/>
    </w:pPr>
  </w:style>
  <w:style w:type="paragraph" w:styleId="185">
    <w:name w:val="toc 6"/>
    <w:basedOn w:val="756"/>
    <w:next w:val="756"/>
    <w:uiPriority w:val="39"/>
    <w:unhideWhenUsed/>
    <w:pPr>
      <w:ind w:left="1417" w:right="0" w:firstLine="0"/>
      <w:spacing w:after="57"/>
    </w:pPr>
  </w:style>
  <w:style w:type="paragraph" w:styleId="186">
    <w:name w:val="toc 7"/>
    <w:basedOn w:val="756"/>
    <w:next w:val="756"/>
    <w:uiPriority w:val="39"/>
    <w:unhideWhenUsed/>
    <w:pPr>
      <w:ind w:left="1701" w:right="0" w:firstLine="0"/>
      <w:spacing w:after="57"/>
    </w:pPr>
  </w:style>
  <w:style w:type="paragraph" w:styleId="187">
    <w:name w:val="toc 8"/>
    <w:basedOn w:val="756"/>
    <w:next w:val="756"/>
    <w:uiPriority w:val="39"/>
    <w:unhideWhenUsed/>
    <w:pPr>
      <w:ind w:left="1984" w:right="0" w:firstLine="0"/>
      <w:spacing w:after="57"/>
    </w:pPr>
  </w:style>
  <w:style w:type="paragraph" w:styleId="188">
    <w:name w:val="toc 9"/>
    <w:basedOn w:val="756"/>
    <w:next w:val="756"/>
    <w:uiPriority w:val="39"/>
    <w:unhideWhenUsed/>
    <w:pPr>
      <w:ind w:left="2268" w:right="0" w:firstLine="0"/>
      <w:spacing w:after="57"/>
    </w:pPr>
  </w:style>
  <w:style w:type="paragraph" w:styleId="190">
    <w:name w:val="table of figures"/>
    <w:basedOn w:val="756"/>
    <w:next w:val="756"/>
    <w:uiPriority w:val="99"/>
    <w:unhideWhenUsed/>
    <w:pPr>
      <w:spacing w:after="0" w:afterAutospacing="0"/>
    </w:pPr>
  </w:style>
  <w:style w:type="paragraph" w:styleId="756" w:default="1">
    <w:name w:val="Normal"/>
    <w:next w:val="756"/>
    <w:link w:val="756"/>
    <w:uiPriority w:val="1"/>
    <w:qFormat/>
    <w:pPr>
      <w:widowControl w:val="off"/>
    </w:pPr>
    <w:rPr>
      <w:rFonts w:ascii="宋体" w:hAnsi="宋体" w:cs="宋体"/>
      <w:sz w:val="22"/>
      <w:szCs w:val="22"/>
      <w:lang w:val="zh-CN" w:eastAsia="zh-CN" w:bidi="zh-CN"/>
    </w:rPr>
  </w:style>
  <w:style w:type="character" w:styleId="757">
    <w:name w:val="默认段落字体"/>
    <w:next w:val="757"/>
    <w:link w:val="756"/>
    <w:uiPriority w:val="1"/>
    <w:unhideWhenUsed/>
    <w:qFormat/>
  </w:style>
  <w:style w:type="table" w:styleId="758">
    <w:name w:val="普通表格"/>
    <w:next w:val="758"/>
    <w:link w:val="756"/>
    <w:uiPriority w:val="99"/>
    <w:unhideWhenUsed/>
    <w:qFormat/>
    <w:tblPr/>
  </w:style>
  <w:style w:type="paragraph" w:styleId="759">
    <w:name w:val="目录 7"/>
    <w:basedOn w:val="756"/>
    <w:next w:val="756"/>
    <w:link w:val="756"/>
    <w:uiPriority w:val="39"/>
    <w:unhideWhenUsed/>
    <w:qFormat/>
    <w:pPr>
      <w:ind w:left="1701"/>
      <w:spacing w:after="57"/>
    </w:pPr>
  </w:style>
  <w:style w:type="paragraph" w:styleId="760">
    <w:name w:val="正文缩进"/>
    <w:basedOn w:val="756"/>
    <w:next w:val="760"/>
    <w:link w:val="756"/>
    <w:qFormat/>
    <w:pPr>
      <w:ind w:firstLine="420"/>
      <w:spacing w:line="360" w:lineRule="auto"/>
    </w:pPr>
    <w:rPr>
      <w:rFonts w:ascii="Times New Roman" w:hAnsi="Times New Roman"/>
      <w:sz w:val="24"/>
      <w:szCs w:val="21"/>
    </w:rPr>
  </w:style>
  <w:style w:type="paragraph" w:styleId="761">
    <w:name w:val="批注文字"/>
    <w:basedOn w:val="756"/>
    <w:next w:val="761"/>
    <w:link w:val="762"/>
    <w:qFormat/>
  </w:style>
  <w:style w:type="character" w:styleId="762">
    <w:name w:val="批注文字 字符"/>
    <w:next w:val="762"/>
    <w:link w:val="761"/>
    <w:qFormat/>
    <w:rPr>
      <w:rFonts w:ascii="宋体" w:hAnsi="宋体" w:cs="宋体"/>
      <w:sz w:val="22"/>
      <w:szCs w:val="22"/>
      <w:lang w:val="zh-CN" w:bidi="zh-CN"/>
    </w:rPr>
  </w:style>
  <w:style w:type="paragraph" w:styleId="763">
    <w:name w:val="正文文本"/>
    <w:basedOn w:val="756"/>
    <w:next w:val="763"/>
    <w:link w:val="756"/>
    <w:uiPriority w:val="1"/>
    <w:qFormat/>
    <w:rPr>
      <w:sz w:val="21"/>
      <w:szCs w:val="21"/>
    </w:rPr>
  </w:style>
  <w:style w:type="paragraph" w:styleId="764">
    <w:name w:val="正文文本缩进"/>
    <w:basedOn w:val="756"/>
    <w:next w:val="764"/>
    <w:link w:val="756"/>
    <w:qFormat/>
    <w:pPr>
      <w:ind w:firstLine="301"/>
      <w:spacing w:line="200" w:lineRule="exact"/>
    </w:pPr>
    <w:rPr>
      <w:rFonts w:hAnsi="Courier New"/>
      <w:spacing w:val="-4"/>
      <w:sz w:val="18"/>
      <w:szCs w:val="20"/>
    </w:rPr>
  </w:style>
  <w:style w:type="paragraph" w:styleId="765">
    <w:name w:val="文本块"/>
    <w:basedOn w:val="756"/>
    <w:next w:val="765"/>
    <w:link w:val="756"/>
    <w:uiPriority w:val="99"/>
    <w:unhideWhenUsed/>
    <w:qFormat/>
    <w:pPr>
      <w:ind w:left="1440" w:right="1440"/>
      <w:spacing w:after="120"/>
    </w:pPr>
  </w:style>
  <w:style w:type="paragraph" w:styleId="766">
    <w:name w:val="索引 4"/>
    <w:basedOn w:val="756"/>
    <w:next w:val="756"/>
    <w:link w:val="756"/>
    <w:unhideWhenUsed/>
    <w:qFormat/>
    <w:pPr>
      <w:ind w:left="600"/>
    </w:pPr>
    <w:rPr>
      <w:b/>
      <w:position w:val="-10"/>
      <w:sz w:val="24"/>
      <w:szCs w:val="20"/>
    </w:rPr>
  </w:style>
  <w:style w:type="paragraph" w:styleId="767">
    <w:name w:val="目录 5"/>
    <w:basedOn w:val="756"/>
    <w:next w:val="756"/>
    <w:link w:val="756"/>
    <w:uiPriority w:val="39"/>
    <w:unhideWhenUsed/>
    <w:qFormat/>
    <w:pPr>
      <w:ind w:left="1134"/>
      <w:spacing w:after="57"/>
    </w:pPr>
  </w:style>
  <w:style w:type="paragraph" w:styleId="768">
    <w:name w:val="目录 3"/>
    <w:basedOn w:val="756"/>
    <w:next w:val="756"/>
    <w:link w:val="756"/>
    <w:uiPriority w:val="39"/>
    <w:unhideWhenUsed/>
    <w:qFormat/>
    <w:pPr>
      <w:ind w:left="567"/>
      <w:spacing w:after="57"/>
    </w:pPr>
  </w:style>
  <w:style w:type="paragraph" w:styleId="769">
    <w:name w:val="纯文本"/>
    <w:basedOn w:val="756"/>
    <w:next w:val="769"/>
    <w:link w:val="770"/>
    <w:unhideWhenUsed/>
    <w:qFormat/>
    <w:rPr>
      <w:rFonts w:hAnsi="Courier New"/>
    </w:rPr>
  </w:style>
  <w:style w:type="character" w:styleId="770">
    <w:name w:val="纯文本 字符"/>
    <w:next w:val="770"/>
    <w:link w:val="769"/>
    <w:uiPriority w:val="99"/>
    <w:qFormat/>
    <w:rPr>
      <w:rFonts w:ascii="宋体" w:hAnsi="Courier New" w:cs="宋体"/>
      <w:sz w:val="22"/>
      <w:szCs w:val="22"/>
      <w:lang w:val="zh-CN" w:bidi="zh-CN"/>
    </w:rPr>
  </w:style>
  <w:style w:type="paragraph" w:styleId="771">
    <w:name w:val="目录 8"/>
    <w:basedOn w:val="756"/>
    <w:next w:val="756"/>
    <w:link w:val="756"/>
    <w:uiPriority w:val="39"/>
    <w:unhideWhenUsed/>
    <w:qFormat/>
    <w:pPr>
      <w:ind w:left="1984"/>
      <w:spacing w:after="57"/>
    </w:pPr>
  </w:style>
  <w:style w:type="paragraph" w:styleId="772">
    <w:name w:val="日期"/>
    <w:basedOn w:val="756"/>
    <w:next w:val="756"/>
    <w:link w:val="756"/>
    <w:qFormat/>
    <w:pPr>
      <w:ind w:left="100"/>
    </w:pPr>
    <w:rPr>
      <w:rFonts w:ascii="Times New Roman" w:hAnsi="Times New Roman" w:cs="Times New Roman"/>
      <w:sz w:val="28"/>
    </w:rPr>
  </w:style>
  <w:style w:type="paragraph" w:styleId="773">
    <w:name w:val="尾注文本"/>
    <w:basedOn w:val="756"/>
    <w:next w:val="773"/>
    <w:link w:val="774"/>
    <w:uiPriority w:val="99"/>
    <w:unhideWhenUsed/>
    <w:qFormat/>
    <w:rPr>
      <w:sz w:val="20"/>
    </w:rPr>
  </w:style>
  <w:style w:type="character" w:styleId="774">
    <w:name w:val="尾注文本 字符"/>
    <w:next w:val="774"/>
    <w:link w:val="773"/>
    <w:uiPriority w:val="99"/>
    <w:qFormat/>
    <w:rPr>
      <w:sz w:val="20"/>
    </w:rPr>
  </w:style>
  <w:style w:type="paragraph" w:styleId="775">
    <w:name w:val="批注框文本"/>
    <w:basedOn w:val="756"/>
    <w:next w:val="775"/>
    <w:link w:val="776"/>
    <w:qFormat/>
    <w:rPr>
      <w:sz w:val="18"/>
      <w:szCs w:val="18"/>
    </w:rPr>
  </w:style>
  <w:style w:type="character" w:styleId="776">
    <w:name w:val="批注框文本 字符"/>
    <w:next w:val="776"/>
    <w:link w:val="775"/>
    <w:qFormat/>
    <w:rPr>
      <w:rFonts w:ascii="宋体" w:hAnsi="宋体" w:cs="宋体"/>
      <w:sz w:val="18"/>
      <w:szCs w:val="18"/>
      <w:lang w:val="zh-CN" w:bidi="zh-CN"/>
    </w:rPr>
  </w:style>
  <w:style w:type="paragraph" w:styleId="777">
    <w:name w:val="目录 1"/>
    <w:basedOn w:val="756"/>
    <w:next w:val="756"/>
    <w:link w:val="756"/>
    <w:qFormat/>
  </w:style>
  <w:style w:type="paragraph" w:styleId="778">
    <w:name w:val="目录 4"/>
    <w:basedOn w:val="756"/>
    <w:next w:val="756"/>
    <w:link w:val="756"/>
    <w:uiPriority w:val="39"/>
    <w:unhideWhenUsed/>
    <w:qFormat/>
    <w:pPr>
      <w:ind w:left="850"/>
      <w:spacing w:after="57"/>
    </w:pPr>
  </w:style>
  <w:style w:type="paragraph" w:styleId="779">
    <w:name w:val="副标题"/>
    <w:basedOn w:val="756"/>
    <w:next w:val="756"/>
    <w:link w:val="780"/>
    <w:uiPriority w:val="11"/>
    <w:qFormat/>
    <w:pPr>
      <w:spacing w:before="200" w:after="200"/>
    </w:pPr>
    <w:rPr>
      <w:sz w:val="24"/>
      <w:szCs w:val="24"/>
    </w:rPr>
  </w:style>
  <w:style w:type="character" w:styleId="780">
    <w:name w:val="副标题 字符"/>
    <w:next w:val="780"/>
    <w:link w:val="779"/>
    <w:uiPriority w:val="11"/>
    <w:qFormat/>
    <w:rPr>
      <w:sz w:val="24"/>
      <w:szCs w:val="24"/>
    </w:rPr>
  </w:style>
  <w:style w:type="paragraph" w:styleId="781">
    <w:name w:val="脚注文本"/>
    <w:basedOn w:val="756"/>
    <w:next w:val="781"/>
    <w:link w:val="782"/>
    <w:uiPriority w:val="99"/>
    <w:unhideWhenUsed/>
    <w:qFormat/>
    <w:pPr>
      <w:spacing w:after="40"/>
    </w:pPr>
    <w:rPr>
      <w:sz w:val="18"/>
    </w:rPr>
  </w:style>
  <w:style w:type="character" w:styleId="782">
    <w:name w:val="脚注文本 字符"/>
    <w:next w:val="782"/>
    <w:link w:val="781"/>
    <w:uiPriority w:val="99"/>
    <w:qFormat/>
    <w:rPr>
      <w:sz w:val="18"/>
    </w:rPr>
  </w:style>
  <w:style w:type="paragraph" w:styleId="783">
    <w:name w:val="目录 6"/>
    <w:basedOn w:val="756"/>
    <w:next w:val="756"/>
    <w:link w:val="756"/>
    <w:uiPriority w:val="39"/>
    <w:unhideWhenUsed/>
    <w:qFormat/>
    <w:pPr>
      <w:ind w:left="1417"/>
      <w:spacing w:after="57"/>
    </w:pPr>
  </w:style>
  <w:style w:type="paragraph" w:styleId="784">
    <w:name w:val="图表目录"/>
    <w:basedOn w:val="756"/>
    <w:next w:val="756"/>
    <w:link w:val="756"/>
    <w:uiPriority w:val="99"/>
    <w:unhideWhenUsed/>
    <w:qFormat/>
  </w:style>
  <w:style w:type="paragraph" w:styleId="785">
    <w:name w:val="目录 2"/>
    <w:basedOn w:val="756"/>
    <w:next w:val="756"/>
    <w:link w:val="756"/>
    <w:uiPriority w:val="39"/>
    <w:unhideWhenUsed/>
    <w:qFormat/>
    <w:pPr>
      <w:ind w:left="283"/>
      <w:spacing w:after="57"/>
    </w:pPr>
  </w:style>
  <w:style w:type="paragraph" w:styleId="786">
    <w:name w:val="目录 9"/>
    <w:basedOn w:val="756"/>
    <w:next w:val="756"/>
    <w:link w:val="756"/>
    <w:uiPriority w:val="39"/>
    <w:unhideWhenUsed/>
    <w:qFormat/>
    <w:pPr>
      <w:ind w:left="2268"/>
      <w:spacing w:after="57"/>
    </w:pPr>
  </w:style>
  <w:style w:type="paragraph" w:styleId="787">
    <w:name w:val="普通(网站)"/>
    <w:basedOn w:val="756"/>
    <w:next w:val="787"/>
    <w:link w:val="756"/>
    <w:uiPriority w:val="99"/>
    <w:qFormat/>
    <w:pPr>
      <w:spacing w:before="100" w:beforeAutospacing="1" w:after="100" w:afterAutospacing="1"/>
      <w:widowControl/>
    </w:pPr>
    <w:rPr>
      <w:sz w:val="24"/>
      <w:szCs w:val="24"/>
    </w:rPr>
  </w:style>
  <w:style w:type="paragraph" w:styleId="788">
    <w:name w:val="标题"/>
    <w:basedOn w:val="756"/>
    <w:next w:val="756"/>
    <w:link w:val="789"/>
    <w:uiPriority w:val="10"/>
    <w:qFormat/>
    <w:pPr>
      <w:contextualSpacing/>
      <w:spacing w:before="300" w:after="200"/>
    </w:pPr>
    <w:rPr>
      <w:sz w:val="48"/>
      <w:szCs w:val="48"/>
    </w:rPr>
  </w:style>
  <w:style w:type="character" w:styleId="789">
    <w:name w:val="标题 字符"/>
    <w:next w:val="789"/>
    <w:link w:val="788"/>
    <w:uiPriority w:val="10"/>
    <w:qFormat/>
    <w:rPr>
      <w:sz w:val="48"/>
      <w:szCs w:val="48"/>
    </w:rPr>
  </w:style>
  <w:style w:type="paragraph" w:styleId="790">
    <w:name w:val="批注主题"/>
    <w:basedOn w:val="761"/>
    <w:next w:val="761"/>
    <w:link w:val="791"/>
    <w:qFormat/>
    <w:rPr>
      <w:b/>
      <w:bCs/>
    </w:rPr>
  </w:style>
  <w:style w:type="character" w:styleId="791">
    <w:name w:val="批注主题 字符"/>
    <w:next w:val="791"/>
    <w:link w:val="790"/>
    <w:qFormat/>
    <w:rPr>
      <w:rFonts w:ascii="宋体" w:hAnsi="宋体" w:cs="宋体"/>
      <w:b/>
      <w:bCs/>
      <w:sz w:val="22"/>
      <w:szCs w:val="22"/>
      <w:lang w:val="zh-CN" w:bidi="zh-CN"/>
    </w:rPr>
  </w:style>
  <w:style w:type="paragraph" w:styleId="792">
    <w:name w:val="正文首行缩进 2"/>
    <w:basedOn w:val="764"/>
    <w:next w:val="792"/>
    <w:link w:val="756"/>
    <w:unhideWhenUsed/>
    <w:qFormat/>
    <w:pPr>
      <w:ind w:left="420" w:firstLine="420"/>
      <w:spacing w:after="120" w:line="360" w:lineRule="auto"/>
    </w:pPr>
    <w:rPr>
      <w:sz w:val="24"/>
    </w:rPr>
  </w:style>
  <w:style w:type="table" w:styleId="793">
    <w:name w:val="网格型"/>
    <w:basedOn w:val="758"/>
    <w:next w:val="793"/>
    <w:link w:val="756"/>
    <w:qFormat/>
    <w:pPr>
      <w:jc w:val="both"/>
      <w:widowControl w:val="off"/>
    </w:pPr>
    <w:tblPr/>
  </w:style>
  <w:style w:type="character" w:styleId="794">
    <w:name w:val="要点"/>
    <w:next w:val="794"/>
    <w:link w:val="756"/>
    <w:qFormat/>
    <w:rPr>
      <w:b/>
    </w:rPr>
  </w:style>
  <w:style w:type="character" w:styleId="795">
    <w:name w:val="尾注引用"/>
    <w:next w:val="795"/>
    <w:link w:val="756"/>
    <w:uiPriority w:val="99"/>
    <w:unhideWhenUsed/>
    <w:qFormat/>
    <w:rPr>
      <w:vertAlign w:val="superscript"/>
    </w:rPr>
  </w:style>
  <w:style w:type="character" w:styleId="796">
    <w:name w:val="强调"/>
    <w:next w:val="796"/>
    <w:link w:val="756"/>
    <w:qFormat/>
    <w:rPr>
      <w:i/>
    </w:rPr>
  </w:style>
  <w:style w:type="character" w:styleId="797">
    <w:name w:val="超链接"/>
    <w:next w:val="797"/>
    <w:link w:val="756"/>
    <w:unhideWhenUsed/>
    <w:qFormat/>
    <w:rPr>
      <w:color w:val="0000ff"/>
      <w:u w:val="single"/>
    </w:rPr>
  </w:style>
  <w:style w:type="character" w:styleId="798">
    <w:name w:val="批注引用"/>
    <w:next w:val="798"/>
    <w:link w:val="756"/>
    <w:qFormat/>
    <w:rPr>
      <w:sz w:val="21"/>
      <w:szCs w:val="21"/>
    </w:rPr>
  </w:style>
  <w:style w:type="character" w:styleId="799">
    <w:name w:val="脚注引用"/>
    <w:next w:val="799"/>
    <w:link w:val="756"/>
    <w:uiPriority w:val="99"/>
    <w:unhideWhenUsed/>
    <w:qFormat/>
    <w:rPr>
      <w:vertAlign w:val="superscript"/>
    </w:rPr>
  </w:style>
  <w:style w:type="character" w:styleId="800">
    <w:name w:val="Heading 1 Char"/>
    <w:basedOn w:val="757"/>
    <w:next w:val="800"/>
    <w:link w:val="756"/>
    <w:uiPriority w:val="9"/>
    <w:rPr>
      <w:rFonts w:ascii="Arial" w:hAnsi="Arial" w:eastAsia="Arial" w:cs="Arial"/>
      <w:sz w:val="40"/>
      <w:szCs w:val="40"/>
    </w:rPr>
  </w:style>
  <w:style w:type="character" w:styleId="801">
    <w:name w:val="Heading 2 Char"/>
    <w:basedOn w:val="757"/>
    <w:next w:val="801"/>
    <w:link w:val="756"/>
    <w:uiPriority w:val="9"/>
    <w:rPr>
      <w:rFonts w:ascii="Arial" w:hAnsi="Arial" w:eastAsia="Arial" w:cs="Arial"/>
      <w:sz w:val="34"/>
    </w:rPr>
  </w:style>
  <w:style w:type="character" w:styleId="802">
    <w:name w:val="Heading 3 Char"/>
    <w:basedOn w:val="757"/>
    <w:next w:val="802"/>
    <w:link w:val="756"/>
    <w:uiPriority w:val="9"/>
    <w:rPr>
      <w:rFonts w:ascii="Arial" w:hAnsi="Arial" w:eastAsia="Arial" w:cs="Arial"/>
      <w:sz w:val="30"/>
      <w:szCs w:val="30"/>
    </w:rPr>
  </w:style>
  <w:style w:type="character" w:styleId="803">
    <w:name w:val="Heading 4 Char"/>
    <w:basedOn w:val="757"/>
    <w:next w:val="803"/>
    <w:link w:val="756"/>
    <w:uiPriority w:val="9"/>
    <w:rPr>
      <w:rFonts w:ascii="Arial" w:hAnsi="Arial" w:eastAsia="Arial" w:cs="Arial"/>
      <w:b/>
      <w:bCs/>
      <w:sz w:val="26"/>
      <w:szCs w:val="26"/>
    </w:rPr>
  </w:style>
  <w:style w:type="character" w:styleId="804">
    <w:name w:val="Heading 5 Char"/>
    <w:basedOn w:val="757"/>
    <w:next w:val="804"/>
    <w:link w:val="756"/>
    <w:uiPriority w:val="9"/>
    <w:rPr>
      <w:rFonts w:ascii="Arial" w:hAnsi="Arial" w:eastAsia="Arial" w:cs="Arial"/>
      <w:b/>
      <w:bCs/>
      <w:sz w:val="24"/>
      <w:szCs w:val="24"/>
    </w:rPr>
  </w:style>
  <w:style w:type="character" w:styleId="805">
    <w:name w:val="Heading 6 Char"/>
    <w:basedOn w:val="757"/>
    <w:next w:val="805"/>
    <w:link w:val="756"/>
    <w:uiPriority w:val="9"/>
    <w:rPr>
      <w:rFonts w:ascii="Arial" w:hAnsi="Arial" w:eastAsia="Arial" w:cs="Arial"/>
      <w:b/>
      <w:bCs/>
      <w:sz w:val="22"/>
      <w:szCs w:val="22"/>
    </w:rPr>
  </w:style>
  <w:style w:type="character" w:styleId="806">
    <w:name w:val="Heading 7 Char"/>
    <w:basedOn w:val="757"/>
    <w:next w:val="806"/>
    <w:link w:val="756"/>
    <w:uiPriority w:val="9"/>
    <w:rPr>
      <w:rFonts w:ascii="Arial" w:hAnsi="Arial" w:eastAsia="Arial" w:cs="Arial"/>
      <w:b/>
      <w:bCs/>
      <w:i/>
      <w:iCs/>
      <w:sz w:val="22"/>
      <w:szCs w:val="22"/>
    </w:rPr>
  </w:style>
  <w:style w:type="character" w:styleId="807">
    <w:name w:val="Heading 8 Char"/>
    <w:basedOn w:val="757"/>
    <w:next w:val="807"/>
    <w:link w:val="756"/>
    <w:uiPriority w:val="9"/>
    <w:rPr>
      <w:rFonts w:ascii="Arial" w:hAnsi="Arial" w:eastAsia="Arial" w:cs="Arial"/>
      <w:i/>
      <w:iCs/>
      <w:sz w:val="22"/>
      <w:szCs w:val="22"/>
    </w:rPr>
  </w:style>
  <w:style w:type="character" w:styleId="808">
    <w:name w:val="Heading 9 Char"/>
    <w:basedOn w:val="757"/>
    <w:next w:val="808"/>
    <w:link w:val="756"/>
    <w:uiPriority w:val="9"/>
    <w:rPr>
      <w:rFonts w:ascii="Arial" w:hAnsi="Arial" w:eastAsia="Arial" w:cs="Arial"/>
      <w:i/>
      <w:iCs/>
      <w:sz w:val="21"/>
      <w:szCs w:val="21"/>
    </w:rPr>
  </w:style>
  <w:style w:type="character" w:styleId="809">
    <w:name w:val="Title Char"/>
    <w:basedOn w:val="757"/>
    <w:next w:val="809"/>
    <w:link w:val="756"/>
    <w:uiPriority w:val="10"/>
    <w:rPr>
      <w:sz w:val="48"/>
      <w:szCs w:val="48"/>
    </w:rPr>
  </w:style>
  <w:style w:type="character" w:styleId="810">
    <w:name w:val="Subtitle Char"/>
    <w:basedOn w:val="757"/>
    <w:next w:val="810"/>
    <w:link w:val="756"/>
    <w:uiPriority w:val="11"/>
    <w:rPr>
      <w:sz w:val="24"/>
      <w:szCs w:val="24"/>
    </w:rPr>
  </w:style>
  <w:style w:type="character" w:styleId="811">
    <w:name w:val="Quote Char"/>
    <w:next w:val="811"/>
    <w:link w:val="756"/>
    <w:uiPriority w:val="29"/>
    <w:rPr>
      <w:i/>
    </w:rPr>
  </w:style>
  <w:style w:type="character" w:styleId="812">
    <w:name w:val="Intense Quote Char"/>
    <w:next w:val="812"/>
    <w:link w:val="756"/>
    <w:uiPriority w:val="30"/>
    <w:rPr>
      <w:i/>
    </w:rPr>
  </w:style>
  <w:style w:type="character" w:styleId="813">
    <w:name w:val="Header Char"/>
    <w:basedOn w:val="757"/>
    <w:next w:val="813"/>
    <w:link w:val="756"/>
    <w:uiPriority w:val="99"/>
  </w:style>
  <w:style w:type="character" w:styleId="814">
    <w:name w:val="Caption Char"/>
    <w:next w:val="814"/>
    <w:link w:val="756"/>
    <w:uiPriority w:val="99"/>
  </w:style>
  <w:style w:type="table" w:styleId="815">
    <w:name w:val="Plain Table 1"/>
    <w:basedOn w:val="758"/>
    <w:next w:val="815"/>
    <w:link w:val="756"/>
    <w:uiPriority w:val="59"/>
    <w:pPr>
      <w:spacing w:after="0" w:line="240" w:lineRule="auto"/>
    </w:pPr>
    <w:tblPr/>
  </w:style>
  <w:style w:type="table" w:styleId="816">
    <w:name w:val="Plain Table 2"/>
    <w:basedOn w:val="758"/>
    <w:next w:val="816"/>
    <w:link w:val="756"/>
    <w:uiPriority w:val="59"/>
    <w:pPr>
      <w:spacing w:after="0" w:line="240" w:lineRule="auto"/>
    </w:pPr>
    <w:tblPr/>
  </w:style>
  <w:style w:type="table" w:styleId="817">
    <w:name w:val="Plain Table 3"/>
    <w:basedOn w:val="758"/>
    <w:next w:val="817"/>
    <w:link w:val="756"/>
    <w:uiPriority w:val="99"/>
    <w:pPr>
      <w:spacing w:after="0" w:line="240" w:lineRule="auto"/>
    </w:pPr>
    <w:tblPr/>
  </w:style>
  <w:style w:type="table" w:styleId="818">
    <w:name w:val="Plain Table 4"/>
    <w:basedOn w:val="758"/>
    <w:next w:val="818"/>
    <w:link w:val="756"/>
    <w:uiPriority w:val="99"/>
    <w:pPr>
      <w:spacing w:after="0" w:line="240" w:lineRule="auto"/>
    </w:pPr>
    <w:tblPr/>
  </w:style>
  <w:style w:type="table" w:styleId="819">
    <w:name w:val="Plain Table 5"/>
    <w:basedOn w:val="758"/>
    <w:next w:val="819"/>
    <w:link w:val="756"/>
    <w:uiPriority w:val="99"/>
    <w:pPr>
      <w:spacing w:after="0" w:line="240" w:lineRule="auto"/>
    </w:pPr>
    <w:tblPr/>
  </w:style>
  <w:style w:type="table" w:styleId="820">
    <w:name w:val="Grid Table 1 Light"/>
    <w:basedOn w:val="758"/>
    <w:next w:val="820"/>
    <w:link w:val="756"/>
    <w:uiPriority w:val="99"/>
    <w:pPr>
      <w:spacing w:after="0" w:line="240" w:lineRule="auto"/>
    </w:pPr>
    <w:tblPr/>
  </w:style>
  <w:style w:type="table" w:styleId="821">
    <w:name w:val="Grid Table 2"/>
    <w:basedOn w:val="758"/>
    <w:next w:val="821"/>
    <w:link w:val="756"/>
    <w:uiPriority w:val="99"/>
    <w:pPr>
      <w:spacing w:after="0" w:line="240" w:lineRule="auto"/>
    </w:pPr>
    <w:tblPr/>
  </w:style>
  <w:style w:type="table" w:styleId="822">
    <w:name w:val="Grid Table 3"/>
    <w:basedOn w:val="758"/>
    <w:next w:val="822"/>
    <w:link w:val="756"/>
    <w:uiPriority w:val="99"/>
    <w:pPr>
      <w:spacing w:after="0" w:line="240" w:lineRule="auto"/>
    </w:pPr>
    <w:tblPr/>
  </w:style>
  <w:style w:type="table" w:styleId="823">
    <w:name w:val="Grid Table 4"/>
    <w:basedOn w:val="758"/>
    <w:next w:val="823"/>
    <w:link w:val="756"/>
    <w:uiPriority w:val="59"/>
    <w:pPr>
      <w:spacing w:after="0" w:line="240" w:lineRule="auto"/>
    </w:pPr>
    <w:tblPr/>
  </w:style>
  <w:style w:type="table" w:styleId="824">
    <w:name w:val="Grid Table 5 Dark"/>
    <w:basedOn w:val="758"/>
    <w:next w:val="824"/>
    <w:link w:val="756"/>
    <w:uiPriority w:val="99"/>
    <w:pPr>
      <w:spacing w:after="0" w:line="240" w:lineRule="auto"/>
    </w:pPr>
    <w:tblPr/>
  </w:style>
  <w:style w:type="table" w:styleId="825">
    <w:name w:val="Grid Table 6 Colorful"/>
    <w:basedOn w:val="758"/>
    <w:next w:val="825"/>
    <w:link w:val="756"/>
    <w:uiPriority w:val="99"/>
    <w:pPr>
      <w:spacing w:after="0" w:line="240" w:lineRule="auto"/>
    </w:pPr>
    <w:tblPr/>
  </w:style>
  <w:style w:type="table" w:styleId="826">
    <w:name w:val="Grid Table 7 Colorful"/>
    <w:basedOn w:val="758"/>
    <w:next w:val="826"/>
    <w:link w:val="756"/>
    <w:uiPriority w:val="99"/>
    <w:pPr>
      <w:spacing w:after="0" w:line="240" w:lineRule="auto"/>
    </w:pPr>
    <w:tblPr/>
  </w:style>
  <w:style w:type="table" w:styleId="827">
    <w:name w:val="List Table 1 Light"/>
    <w:basedOn w:val="758"/>
    <w:next w:val="827"/>
    <w:link w:val="756"/>
    <w:uiPriority w:val="99"/>
    <w:pPr>
      <w:spacing w:after="0" w:line="240" w:lineRule="auto"/>
    </w:pPr>
    <w:tblPr/>
  </w:style>
  <w:style w:type="table" w:styleId="828">
    <w:name w:val="List Table 2"/>
    <w:basedOn w:val="758"/>
    <w:next w:val="828"/>
    <w:link w:val="756"/>
    <w:uiPriority w:val="99"/>
    <w:pPr>
      <w:spacing w:after="0" w:line="240" w:lineRule="auto"/>
    </w:pPr>
    <w:tblPr/>
  </w:style>
  <w:style w:type="table" w:styleId="829">
    <w:name w:val="List Table 3"/>
    <w:basedOn w:val="758"/>
    <w:next w:val="829"/>
    <w:link w:val="756"/>
    <w:uiPriority w:val="99"/>
    <w:pPr>
      <w:spacing w:after="0" w:line="240" w:lineRule="auto"/>
    </w:pPr>
    <w:tblPr/>
  </w:style>
  <w:style w:type="table" w:styleId="830">
    <w:name w:val="List Table 4"/>
    <w:basedOn w:val="758"/>
    <w:next w:val="830"/>
    <w:link w:val="756"/>
    <w:uiPriority w:val="99"/>
    <w:pPr>
      <w:spacing w:after="0" w:line="240" w:lineRule="auto"/>
    </w:pPr>
    <w:tblPr/>
  </w:style>
  <w:style w:type="table" w:styleId="831">
    <w:name w:val="List Table 5 Dark"/>
    <w:basedOn w:val="758"/>
    <w:next w:val="831"/>
    <w:link w:val="756"/>
    <w:uiPriority w:val="99"/>
    <w:pPr>
      <w:spacing w:after="0" w:line="240" w:lineRule="auto"/>
    </w:pPr>
    <w:tblPr/>
  </w:style>
  <w:style w:type="table" w:styleId="832">
    <w:name w:val="List Table 6 Colorful"/>
    <w:basedOn w:val="758"/>
    <w:next w:val="832"/>
    <w:link w:val="756"/>
    <w:uiPriority w:val="99"/>
    <w:pPr>
      <w:spacing w:after="0" w:line="240" w:lineRule="auto"/>
    </w:pPr>
    <w:tblPr/>
  </w:style>
  <w:style w:type="table" w:styleId="833">
    <w:name w:val="List Table 7 Colorful"/>
    <w:basedOn w:val="758"/>
    <w:next w:val="833"/>
    <w:link w:val="756"/>
    <w:uiPriority w:val="99"/>
    <w:pPr>
      <w:spacing w:after="0" w:line="240" w:lineRule="auto"/>
    </w:pPr>
    <w:tblPr/>
  </w:style>
  <w:style w:type="character" w:styleId="834">
    <w:name w:val="Footnote Text Char"/>
    <w:next w:val="834"/>
    <w:link w:val="756"/>
    <w:uiPriority w:val="99"/>
    <w:rPr>
      <w:sz w:val="18"/>
    </w:rPr>
  </w:style>
  <w:style w:type="character" w:styleId="835">
    <w:name w:val="Endnote Text Char"/>
    <w:next w:val="835"/>
    <w:link w:val="756"/>
    <w:uiPriority w:val="99"/>
    <w:rPr>
      <w:sz w:val="20"/>
    </w:rPr>
  </w:style>
  <w:style w:type="paragraph" w:styleId="836">
    <w:name w:val="TOC Heading"/>
    <w:next w:val="836"/>
    <w:link w:val="756"/>
    <w:uiPriority w:val="39"/>
    <w:unhideWhenUsed/>
  </w:style>
  <w:style w:type="paragraph" w:styleId="837">
    <w:name w:val="Heading 1"/>
    <w:basedOn w:val="756"/>
    <w:next w:val="756"/>
    <w:link w:val="838"/>
    <w:uiPriority w:val="1"/>
    <w:qFormat/>
    <w:pPr>
      <w:ind w:right="35"/>
      <w:jc w:val="center"/>
      <w:outlineLvl w:val="0"/>
    </w:pPr>
    <w:rPr>
      <w:b/>
      <w:bCs/>
      <w:sz w:val="72"/>
      <w:szCs w:val="72"/>
    </w:rPr>
  </w:style>
  <w:style w:type="character" w:styleId="838">
    <w:name w:val="标题 1 字符"/>
    <w:next w:val="838"/>
    <w:link w:val="837"/>
    <w:uiPriority w:val="9"/>
    <w:qFormat/>
    <w:rPr>
      <w:rFonts w:ascii="Arial" w:hAnsi="Arial" w:eastAsia="Arial" w:cs="Arial"/>
      <w:sz w:val="40"/>
      <w:szCs w:val="40"/>
    </w:rPr>
  </w:style>
  <w:style w:type="paragraph" w:styleId="839">
    <w:name w:val="Heading 2"/>
    <w:basedOn w:val="756"/>
    <w:next w:val="756"/>
    <w:link w:val="840"/>
    <w:uiPriority w:val="1"/>
    <w:qFormat/>
    <w:pPr>
      <w:ind w:left="218"/>
      <w:outlineLvl w:val="1"/>
    </w:pPr>
    <w:rPr>
      <w:b/>
      <w:bCs/>
      <w:sz w:val="32"/>
      <w:szCs w:val="32"/>
    </w:rPr>
  </w:style>
  <w:style w:type="character" w:styleId="840">
    <w:name w:val="标题 2 字符1"/>
    <w:next w:val="840"/>
    <w:link w:val="839"/>
    <w:qFormat/>
    <w:rPr>
      <w:rFonts w:ascii="Times New Roman" w:hAnsi="Times New Roman" w:eastAsia="楷体_GB2312" w:cs="楷体_GB2312"/>
      <w:sz w:val="32"/>
      <w:szCs w:val="32"/>
    </w:rPr>
  </w:style>
  <w:style w:type="paragraph" w:styleId="841">
    <w:name w:val="Heading 3"/>
    <w:basedOn w:val="756"/>
    <w:next w:val="756"/>
    <w:link w:val="842"/>
    <w:uiPriority w:val="1"/>
    <w:qFormat/>
    <w:pPr>
      <w:ind w:left="218"/>
      <w:outlineLvl w:val="2"/>
    </w:pPr>
    <w:rPr>
      <w:sz w:val="28"/>
      <w:szCs w:val="28"/>
    </w:rPr>
  </w:style>
  <w:style w:type="character" w:styleId="842">
    <w:name w:val="标题 3 字符"/>
    <w:next w:val="842"/>
    <w:link w:val="841"/>
    <w:uiPriority w:val="9"/>
    <w:qFormat/>
    <w:rPr>
      <w:rFonts w:ascii="Arial" w:hAnsi="Arial" w:eastAsia="Arial" w:cs="Arial"/>
      <w:sz w:val="30"/>
      <w:szCs w:val="30"/>
    </w:rPr>
  </w:style>
  <w:style w:type="paragraph" w:styleId="843">
    <w:name w:val="Heading 4"/>
    <w:basedOn w:val="756"/>
    <w:next w:val="756"/>
    <w:link w:val="844"/>
    <w:uiPriority w:val="1"/>
    <w:qFormat/>
    <w:pPr>
      <w:ind w:left="218"/>
      <w:outlineLvl w:val="3"/>
    </w:pPr>
    <w:rPr>
      <w:sz w:val="24"/>
      <w:szCs w:val="24"/>
    </w:rPr>
  </w:style>
  <w:style w:type="character" w:styleId="844">
    <w:name w:val="标题 4 字符"/>
    <w:next w:val="844"/>
    <w:link w:val="843"/>
    <w:uiPriority w:val="9"/>
    <w:qFormat/>
    <w:rPr>
      <w:rFonts w:ascii="Arial" w:hAnsi="Arial" w:eastAsia="Arial" w:cs="Arial"/>
      <w:b/>
      <w:bCs/>
      <w:sz w:val="26"/>
      <w:szCs w:val="26"/>
    </w:rPr>
  </w:style>
  <w:style w:type="paragraph" w:styleId="845">
    <w:name w:val="Heading 5"/>
    <w:basedOn w:val="756"/>
    <w:next w:val="756"/>
    <w:link w:val="846"/>
    <w:uiPriority w:val="9"/>
    <w:qFormat/>
    <w:pPr>
      <w:keepLines/>
      <w:keepNext/>
      <w:spacing w:before="320" w:after="200"/>
      <w:outlineLvl w:val="4"/>
    </w:pPr>
    <w:rPr>
      <w:rFonts w:ascii="Arial" w:hAnsi="Arial" w:eastAsia="Arial" w:cs="Arial"/>
      <w:b/>
      <w:bCs/>
      <w:sz w:val="24"/>
      <w:szCs w:val="24"/>
    </w:rPr>
  </w:style>
  <w:style w:type="character" w:styleId="846">
    <w:name w:val="标题 5 字符"/>
    <w:next w:val="846"/>
    <w:link w:val="845"/>
    <w:uiPriority w:val="9"/>
    <w:qFormat/>
    <w:rPr>
      <w:rFonts w:ascii="Arial" w:hAnsi="Arial" w:eastAsia="Arial" w:cs="Arial"/>
      <w:b/>
      <w:bCs/>
      <w:sz w:val="24"/>
      <w:szCs w:val="24"/>
    </w:rPr>
  </w:style>
  <w:style w:type="paragraph" w:styleId="847">
    <w:name w:val="Heading 6"/>
    <w:basedOn w:val="756"/>
    <w:next w:val="756"/>
    <w:link w:val="848"/>
    <w:uiPriority w:val="9"/>
    <w:qFormat/>
    <w:pPr>
      <w:keepLines/>
      <w:keepNext/>
      <w:spacing w:before="320" w:after="200"/>
      <w:outlineLvl w:val="5"/>
    </w:pPr>
    <w:rPr>
      <w:rFonts w:ascii="Arial" w:hAnsi="Arial" w:eastAsia="Arial" w:cs="Arial"/>
      <w:b/>
      <w:bCs/>
    </w:rPr>
  </w:style>
  <w:style w:type="character" w:styleId="848">
    <w:name w:val="标题 6 字符"/>
    <w:next w:val="848"/>
    <w:link w:val="847"/>
    <w:uiPriority w:val="9"/>
    <w:qFormat/>
    <w:rPr>
      <w:rFonts w:ascii="Arial" w:hAnsi="Arial" w:eastAsia="Arial" w:cs="Arial"/>
      <w:b/>
      <w:bCs/>
      <w:sz w:val="22"/>
      <w:szCs w:val="22"/>
    </w:rPr>
  </w:style>
  <w:style w:type="paragraph" w:styleId="849">
    <w:name w:val="Heading 7"/>
    <w:basedOn w:val="756"/>
    <w:next w:val="756"/>
    <w:link w:val="850"/>
    <w:uiPriority w:val="9"/>
    <w:qFormat/>
    <w:pPr>
      <w:keepLines/>
      <w:keepNext/>
      <w:spacing w:before="320" w:after="200"/>
      <w:outlineLvl w:val="6"/>
    </w:pPr>
    <w:rPr>
      <w:rFonts w:ascii="Arial" w:hAnsi="Arial" w:eastAsia="Arial" w:cs="Arial"/>
      <w:b/>
      <w:bCs/>
      <w:i/>
      <w:iCs/>
    </w:rPr>
  </w:style>
  <w:style w:type="character" w:styleId="850">
    <w:name w:val="标题 7 字符"/>
    <w:next w:val="850"/>
    <w:link w:val="849"/>
    <w:uiPriority w:val="9"/>
    <w:qFormat/>
    <w:rPr>
      <w:rFonts w:ascii="Arial" w:hAnsi="Arial" w:eastAsia="Arial" w:cs="Arial"/>
      <w:b/>
      <w:bCs/>
      <w:i/>
      <w:iCs/>
      <w:sz w:val="22"/>
      <w:szCs w:val="22"/>
    </w:rPr>
  </w:style>
  <w:style w:type="paragraph" w:styleId="851">
    <w:name w:val="Heading 8"/>
    <w:basedOn w:val="756"/>
    <w:next w:val="756"/>
    <w:link w:val="852"/>
    <w:uiPriority w:val="9"/>
    <w:qFormat/>
    <w:pPr>
      <w:keepLines/>
      <w:keepNext/>
      <w:spacing w:before="320" w:after="200"/>
      <w:outlineLvl w:val="7"/>
    </w:pPr>
    <w:rPr>
      <w:rFonts w:ascii="Arial" w:hAnsi="Arial" w:eastAsia="Arial" w:cs="Arial"/>
      <w:i/>
      <w:iCs/>
    </w:rPr>
  </w:style>
  <w:style w:type="character" w:styleId="852">
    <w:name w:val="标题 8 字符"/>
    <w:next w:val="852"/>
    <w:link w:val="851"/>
    <w:uiPriority w:val="9"/>
    <w:qFormat/>
    <w:rPr>
      <w:rFonts w:ascii="Arial" w:hAnsi="Arial" w:eastAsia="Arial" w:cs="Arial"/>
      <w:i/>
      <w:iCs/>
      <w:sz w:val="22"/>
      <w:szCs w:val="22"/>
    </w:rPr>
  </w:style>
  <w:style w:type="paragraph" w:styleId="853">
    <w:name w:val="Heading 9"/>
    <w:basedOn w:val="756"/>
    <w:next w:val="756"/>
    <w:link w:val="854"/>
    <w:uiPriority w:val="9"/>
    <w:qFormat/>
    <w:pPr>
      <w:keepLines/>
      <w:keepNext/>
      <w:spacing w:before="320" w:after="200"/>
      <w:outlineLvl w:val="8"/>
    </w:pPr>
    <w:rPr>
      <w:rFonts w:ascii="Arial" w:hAnsi="Arial" w:eastAsia="Arial" w:cs="Arial"/>
      <w:i/>
      <w:iCs/>
      <w:sz w:val="21"/>
      <w:szCs w:val="21"/>
    </w:rPr>
  </w:style>
  <w:style w:type="character" w:styleId="854">
    <w:name w:val="标题 9 字符"/>
    <w:next w:val="854"/>
    <w:link w:val="853"/>
    <w:uiPriority w:val="9"/>
    <w:qFormat/>
    <w:rPr>
      <w:rFonts w:ascii="Arial" w:hAnsi="Arial" w:eastAsia="Arial" w:cs="Arial"/>
      <w:i/>
      <w:iCs/>
      <w:sz w:val="21"/>
      <w:szCs w:val="21"/>
    </w:rPr>
  </w:style>
  <w:style w:type="paragraph" w:styleId="855">
    <w:name w:val="Caption1"/>
    <w:basedOn w:val="756"/>
    <w:next w:val="756"/>
    <w:link w:val="756"/>
    <w:uiPriority w:val="35"/>
    <w:qFormat/>
    <w:pPr>
      <w:spacing w:line="276" w:lineRule="auto"/>
    </w:pPr>
    <w:rPr>
      <w:b/>
      <w:bCs/>
      <w:color w:val="4f81bd"/>
      <w:sz w:val="18"/>
      <w:szCs w:val="18"/>
    </w:rPr>
  </w:style>
  <w:style w:type="paragraph" w:styleId="856">
    <w:name w:val="Footer1"/>
    <w:basedOn w:val="756"/>
    <w:next w:val="856"/>
    <w:link w:val="857"/>
    <w:qFormat/>
    <w:pPr>
      <w:tabs>
        <w:tab w:val="center" w:pos="4153" w:leader="none"/>
        <w:tab w:val="right" w:pos="8306" w:leader="none"/>
      </w:tabs>
    </w:pPr>
    <w:rPr>
      <w:sz w:val="18"/>
    </w:rPr>
  </w:style>
  <w:style w:type="character" w:styleId="857">
    <w:name w:val="页脚 字符"/>
    <w:next w:val="857"/>
    <w:link w:val="856"/>
    <w:uiPriority w:val="99"/>
    <w:qFormat/>
  </w:style>
  <w:style w:type="paragraph" w:styleId="858">
    <w:name w:val="Header1"/>
    <w:basedOn w:val="756"/>
    <w:next w:val="858"/>
    <w:link w:val="85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59">
    <w:name w:val="页眉 字符"/>
    <w:next w:val="859"/>
    <w:link w:val="858"/>
    <w:uiPriority w:val="99"/>
    <w:qFormat/>
  </w:style>
  <w:style w:type="character" w:styleId="860">
    <w:name w:val="标题 2 字符"/>
    <w:next w:val="860"/>
    <w:link w:val="756"/>
    <w:uiPriority w:val="9"/>
    <w:qFormat/>
    <w:rPr>
      <w:rFonts w:ascii="Arial" w:hAnsi="Arial" w:eastAsia="Arial" w:cs="Arial"/>
      <w:sz w:val="34"/>
    </w:rPr>
  </w:style>
  <w:style w:type="paragraph" w:styleId="861">
    <w:name w:val="List Paragraph"/>
    <w:basedOn w:val="756"/>
    <w:next w:val="861"/>
    <w:link w:val="756"/>
    <w:uiPriority w:val="1"/>
    <w:qFormat/>
    <w:pPr>
      <w:ind w:left="218" w:firstLine="420"/>
    </w:pPr>
  </w:style>
  <w:style w:type="paragraph" w:styleId="862">
    <w:name w:val="No Spacing"/>
    <w:next w:val="862"/>
    <w:link w:val="756"/>
    <w:uiPriority w:val="1"/>
    <w:qFormat/>
    <w:rPr>
      <w:lang w:eastAsia="zh-CN"/>
    </w:rPr>
  </w:style>
  <w:style w:type="paragraph" w:styleId="863">
    <w:name w:val="Quote"/>
    <w:basedOn w:val="756"/>
    <w:next w:val="756"/>
    <w:link w:val="864"/>
    <w:uiPriority w:val="29"/>
    <w:qFormat/>
    <w:pPr>
      <w:ind w:left="720" w:right="720"/>
    </w:pPr>
    <w:rPr>
      <w:i/>
    </w:rPr>
  </w:style>
  <w:style w:type="character" w:styleId="864">
    <w:name w:val="引用 字符"/>
    <w:next w:val="864"/>
    <w:link w:val="863"/>
    <w:uiPriority w:val="29"/>
    <w:qFormat/>
    <w:rPr>
      <w:i/>
    </w:rPr>
  </w:style>
  <w:style w:type="paragraph" w:styleId="865">
    <w:name w:val="Intense Quote"/>
    <w:basedOn w:val="756"/>
    <w:next w:val="756"/>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明显引用 字符"/>
    <w:next w:val="866"/>
    <w:link w:val="865"/>
    <w:uiPriority w:val="30"/>
    <w:qFormat/>
    <w:rPr>
      <w:i/>
    </w:rPr>
  </w:style>
  <w:style w:type="character" w:styleId="867">
    <w:name w:val="Footer Char"/>
    <w:next w:val="867"/>
    <w:link w:val="756"/>
    <w:uiPriority w:val="99"/>
    <w:qFormat/>
  </w:style>
  <w:style w:type="table" w:styleId="868">
    <w:name w:val="Table Grid Light"/>
    <w:basedOn w:val="758"/>
    <w:next w:val="868"/>
    <w:link w:val="756"/>
    <w:uiPriority w:val="59"/>
    <w:qFormat/>
    <w:tblPr/>
  </w:style>
  <w:style w:type="table" w:styleId="869">
    <w:name w:val="无格式表格 11"/>
    <w:basedOn w:val="758"/>
    <w:next w:val="869"/>
    <w:link w:val="756"/>
    <w:uiPriority w:val="59"/>
    <w:qFormat/>
    <w:tblPr/>
  </w:style>
  <w:style w:type="table" w:styleId="870">
    <w:name w:val="无格式表格 21"/>
    <w:basedOn w:val="758"/>
    <w:next w:val="870"/>
    <w:link w:val="756"/>
    <w:uiPriority w:val="59"/>
    <w:qFormat/>
    <w:tblPr/>
  </w:style>
  <w:style w:type="table" w:styleId="871">
    <w:name w:val="无格式表格 31"/>
    <w:basedOn w:val="758"/>
    <w:next w:val="871"/>
    <w:link w:val="756"/>
    <w:uiPriority w:val="99"/>
    <w:qFormat/>
    <w:tblPr/>
  </w:style>
  <w:style w:type="table" w:styleId="872">
    <w:name w:val="无格式表格 41"/>
    <w:basedOn w:val="758"/>
    <w:next w:val="872"/>
    <w:link w:val="756"/>
    <w:uiPriority w:val="99"/>
    <w:qFormat/>
    <w:tblPr/>
  </w:style>
  <w:style w:type="table" w:styleId="873">
    <w:name w:val="无格式表格 51"/>
    <w:basedOn w:val="758"/>
    <w:next w:val="873"/>
    <w:link w:val="756"/>
    <w:uiPriority w:val="99"/>
    <w:qFormat/>
    <w:tblPr/>
  </w:style>
  <w:style w:type="table" w:styleId="874">
    <w:name w:val="网格表 1 浅色1"/>
    <w:basedOn w:val="758"/>
    <w:next w:val="874"/>
    <w:link w:val="756"/>
    <w:uiPriority w:val="99"/>
    <w:qFormat/>
    <w:tblPr/>
  </w:style>
  <w:style w:type="table" w:styleId="875">
    <w:name w:val="Grid Table 1 Light - Accent 1"/>
    <w:basedOn w:val="758"/>
    <w:next w:val="875"/>
    <w:link w:val="756"/>
    <w:uiPriority w:val="99"/>
    <w:qFormat/>
    <w:tblPr/>
  </w:style>
  <w:style w:type="table" w:styleId="876">
    <w:name w:val="Grid Table 1 Light - Accent 2"/>
    <w:basedOn w:val="758"/>
    <w:next w:val="876"/>
    <w:link w:val="756"/>
    <w:uiPriority w:val="99"/>
    <w:qFormat/>
    <w:tblPr/>
  </w:style>
  <w:style w:type="table" w:styleId="877">
    <w:name w:val="Grid Table 1 Light - Accent 3"/>
    <w:basedOn w:val="758"/>
    <w:next w:val="877"/>
    <w:link w:val="756"/>
    <w:uiPriority w:val="99"/>
    <w:qFormat/>
    <w:tblPr/>
  </w:style>
  <w:style w:type="table" w:styleId="878">
    <w:name w:val="Grid Table 1 Light - Accent 4"/>
    <w:basedOn w:val="758"/>
    <w:next w:val="878"/>
    <w:link w:val="756"/>
    <w:uiPriority w:val="99"/>
    <w:qFormat/>
    <w:tblPr/>
  </w:style>
  <w:style w:type="table" w:styleId="879">
    <w:name w:val="Grid Table 1 Light - Accent 5"/>
    <w:basedOn w:val="758"/>
    <w:next w:val="879"/>
    <w:link w:val="756"/>
    <w:uiPriority w:val="99"/>
    <w:qFormat/>
    <w:tblPr/>
  </w:style>
  <w:style w:type="table" w:styleId="880">
    <w:name w:val="Grid Table 1 Light - Accent 6"/>
    <w:basedOn w:val="758"/>
    <w:next w:val="880"/>
    <w:link w:val="756"/>
    <w:uiPriority w:val="99"/>
    <w:qFormat/>
    <w:tblPr/>
  </w:style>
  <w:style w:type="table" w:styleId="881">
    <w:name w:val="网格表 21"/>
    <w:basedOn w:val="758"/>
    <w:next w:val="881"/>
    <w:link w:val="756"/>
    <w:uiPriority w:val="99"/>
    <w:qFormat/>
    <w:tblPr/>
  </w:style>
  <w:style w:type="table" w:styleId="882">
    <w:name w:val="Grid Table 2 - Accent 1"/>
    <w:basedOn w:val="758"/>
    <w:next w:val="882"/>
    <w:link w:val="756"/>
    <w:uiPriority w:val="99"/>
    <w:qFormat/>
    <w:tblPr/>
  </w:style>
  <w:style w:type="table" w:styleId="883">
    <w:name w:val="Grid Table 2 - Accent 2"/>
    <w:basedOn w:val="758"/>
    <w:next w:val="883"/>
    <w:link w:val="756"/>
    <w:uiPriority w:val="99"/>
    <w:qFormat/>
    <w:tblPr/>
  </w:style>
  <w:style w:type="table" w:styleId="884">
    <w:name w:val="Grid Table 2 - Accent 3"/>
    <w:basedOn w:val="758"/>
    <w:next w:val="884"/>
    <w:link w:val="756"/>
    <w:uiPriority w:val="99"/>
    <w:qFormat/>
    <w:tblPr/>
  </w:style>
  <w:style w:type="table" w:styleId="885">
    <w:name w:val="Grid Table 2 - Accent 4"/>
    <w:basedOn w:val="758"/>
    <w:next w:val="885"/>
    <w:link w:val="756"/>
    <w:uiPriority w:val="99"/>
    <w:qFormat/>
    <w:tblPr/>
  </w:style>
  <w:style w:type="table" w:styleId="886">
    <w:name w:val="Grid Table 2 - Accent 5"/>
    <w:basedOn w:val="758"/>
    <w:next w:val="886"/>
    <w:link w:val="756"/>
    <w:uiPriority w:val="99"/>
    <w:qFormat/>
    <w:tblPr/>
  </w:style>
  <w:style w:type="table" w:styleId="887">
    <w:name w:val="Grid Table 2 - Accent 6"/>
    <w:basedOn w:val="758"/>
    <w:next w:val="887"/>
    <w:link w:val="756"/>
    <w:uiPriority w:val="99"/>
    <w:qFormat/>
    <w:tblPr/>
  </w:style>
  <w:style w:type="table" w:styleId="888">
    <w:name w:val="网格表 31"/>
    <w:basedOn w:val="758"/>
    <w:next w:val="888"/>
    <w:link w:val="756"/>
    <w:uiPriority w:val="99"/>
    <w:qFormat/>
    <w:tblPr/>
  </w:style>
  <w:style w:type="table" w:styleId="889">
    <w:name w:val="Grid Table 3 - Accent 1"/>
    <w:basedOn w:val="758"/>
    <w:next w:val="889"/>
    <w:link w:val="756"/>
    <w:uiPriority w:val="99"/>
    <w:qFormat/>
    <w:tblPr/>
  </w:style>
  <w:style w:type="table" w:styleId="890">
    <w:name w:val="Grid Table 3 - Accent 2"/>
    <w:basedOn w:val="758"/>
    <w:next w:val="890"/>
    <w:link w:val="756"/>
    <w:uiPriority w:val="99"/>
    <w:qFormat/>
    <w:tblPr/>
  </w:style>
  <w:style w:type="table" w:styleId="891">
    <w:name w:val="Grid Table 3 - Accent 3"/>
    <w:basedOn w:val="758"/>
    <w:next w:val="891"/>
    <w:link w:val="756"/>
    <w:uiPriority w:val="99"/>
    <w:qFormat/>
    <w:tblPr/>
  </w:style>
  <w:style w:type="table" w:styleId="892">
    <w:name w:val="Grid Table 3 - Accent 4"/>
    <w:basedOn w:val="758"/>
    <w:next w:val="892"/>
    <w:link w:val="756"/>
    <w:uiPriority w:val="99"/>
    <w:qFormat/>
    <w:tblPr/>
  </w:style>
  <w:style w:type="table" w:styleId="893">
    <w:name w:val="Grid Table 3 - Accent 5"/>
    <w:basedOn w:val="758"/>
    <w:next w:val="893"/>
    <w:link w:val="756"/>
    <w:uiPriority w:val="99"/>
    <w:qFormat/>
    <w:tblPr/>
  </w:style>
  <w:style w:type="table" w:styleId="894">
    <w:name w:val="Grid Table 3 - Accent 6"/>
    <w:basedOn w:val="758"/>
    <w:next w:val="894"/>
    <w:link w:val="756"/>
    <w:uiPriority w:val="99"/>
    <w:qFormat/>
    <w:tblPr/>
  </w:style>
  <w:style w:type="table" w:styleId="895">
    <w:name w:val="网格表 41"/>
    <w:basedOn w:val="758"/>
    <w:next w:val="895"/>
    <w:link w:val="756"/>
    <w:uiPriority w:val="59"/>
    <w:qFormat/>
    <w:tblPr/>
  </w:style>
  <w:style w:type="table" w:styleId="896">
    <w:name w:val="Grid Table 4 - Accent 1"/>
    <w:basedOn w:val="758"/>
    <w:next w:val="896"/>
    <w:link w:val="756"/>
    <w:uiPriority w:val="59"/>
    <w:qFormat/>
    <w:tblPr/>
  </w:style>
  <w:style w:type="table" w:styleId="897">
    <w:name w:val="Grid Table 4 - Accent 2"/>
    <w:basedOn w:val="758"/>
    <w:next w:val="897"/>
    <w:link w:val="756"/>
    <w:uiPriority w:val="59"/>
    <w:qFormat/>
    <w:tblPr/>
  </w:style>
  <w:style w:type="table" w:styleId="898">
    <w:name w:val="Grid Table 4 - Accent 3"/>
    <w:basedOn w:val="758"/>
    <w:next w:val="898"/>
    <w:link w:val="756"/>
    <w:uiPriority w:val="59"/>
    <w:qFormat/>
    <w:tblPr/>
  </w:style>
  <w:style w:type="table" w:styleId="899">
    <w:name w:val="Grid Table 4 - Accent 4"/>
    <w:basedOn w:val="758"/>
    <w:next w:val="899"/>
    <w:link w:val="756"/>
    <w:uiPriority w:val="59"/>
    <w:qFormat/>
    <w:tblPr/>
  </w:style>
  <w:style w:type="table" w:styleId="900">
    <w:name w:val="Grid Table 4 - Accent 5"/>
    <w:basedOn w:val="758"/>
    <w:next w:val="900"/>
    <w:link w:val="756"/>
    <w:uiPriority w:val="59"/>
    <w:qFormat/>
    <w:tblPr/>
  </w:style>
  <w:style w:type="table" w:styleId="901">
    <w:name w:val="Grid Table 4 - Accent 6"/>
    <w:basedOn w:val="758"/>
    <w:next w:val="901"/>
    <w:link w:val="756"/>
    <w:uiPriority w:val="59"/>
    <w:qFormat/>
    <w:tblPr/>
  </w:style>
  <w:style w:type="table" w:styleId="902">
    <w:name w:val="网格表 5 深色1"/>
    <w:basedOn w:val="758"/>
    <w:next w:val="902"/>
    <w:link w:val="756"/>
    <w:uiPriority w:val="99"/>
    <w:qFormat/>
    <w:tblPr/>
  </w:style>
  <w:style w:type="table" w:styleId="903">
    <w:name w:val="Grid Table 5 Dark- Accent 1"/>
    <w:basedOn w:val="758"/>
    <w:next w:val="903"/>
    <w:link w:val="756"/>
    <w:uiPriority w:val="99"/>
    <w:qFormat/>
    <w:tblPr/>
  </w:style>
  <w:style w:type="table" w:styleId="904">
    <w:name w:val="Grid Table 5 Dark - Accent 2"/>
    <w:basedOn w:val="758"/>
    <w:next w:val="904"/>
    <w:link w:val="756"/>
    <w:uiPriority w:val="99"/>
    <w:qFormat/>
    <w:tblPr/>
  </w:style>
  <w:style w:type="table" w:styleId="905">
    <w:name w:val="Grid Table 5 Dark - Accent 3"/>
    <w:basedOn w:val="758"/>
    <w:next w:val="905"/>
    <w:link w:val="756"/>
    <w:uiPriority w:val="99"/>
    <w:qFormat/>
    <w:tblPr/>
  </w:style>
  <w:style w:type="table" w:styleId="906">
    <w:name w:val="Grid Table 5 Dark- Accent 4"/>
    <w:basedOn w:val="758"/>
    <w:next w:val="906"/>
    <w:link w:val="756"/>
    <w:uiPriority w:val="99"/>
    <w:qFormat/>
    <w:tblPr/>
  </w:style>
  <w:style w:type="table" w:styleId="907">
    <w:name w:val="Grid Table 5 Dark - Accent 5"/>
    <w:basedOn w:val="758"/>
    <w:next w:val="907"/>
    <w:link w:val="756"/>
    <w:uiPriority w:val="99"/>
    <w:qFormat/>
    <w:tblPr/>
  </w:style>
  <w:style w:type="table" w:styleId="908">
    <w:name w:val="Grid Table 5 Dark - Accent 6"/>
    <w:basedOn w:val="758"/>
    <w:next w:val="908"/>
    <w:link w:val="756"/>
    <w:uiPriority w:val="99"/>
    <w:qFormat/>
    <w:tblPr/>
  </w:style>
  <w:style w:type="table" w:styleId="909">
    <w:name w:val="网格表 6 彩色1"/>
    <w:basedOn w:val="758"/>
    <w:next w:val="909"/>
    <w:link w:val="756"/>
    <w:uiPriority w:val="99"/>
    <w:qFormat/>
    <w:tblPr/>
  </w:style>
  <w:style w:type="table" w:styleId="910">
    <w:name w:val="Grid Table 6 Colorful - Accent 1"/>
    <w:basedOn w:val="758"/>
    <w:next w:val="910"/>
    <w:link w:val="756"/>
    <w:uiPriority w:val="99"/>
    <w:qFormat/>
    <w:tblPr/>
  </w:style>
  <w:style w:type="table" w:styleId="911">
    <w:name w:val="Grid Table 6 Colorful - Accent 2"/>
    <w:basedOn w:val="758"/>
    <w:next w:val="911"/>
    <w:link w:val="756"/>
    <w:uiPriority w:val="99"/>
    <w:qFormat/>
    <w:tblPr/>
  </w:style>
  <w:style w:type="table" w:styleId="912">
    <w:name w:val="Grid Table 6 Colorful - Accent 3"/>
    <w:basedOn w:val="758"/>
    <w:next w:val="912"/>
    <w:link w:val="756"/>
    <w:uiPriority w:val="99"/>
    <w:qFormat/>
    <w:tblPr/>
  </w:style>
  <w:style w:type="table" w:styleId="913">
    <w:name w:val="Grid Table 6 Colorful - Accent 4"/>
    <w:basedOn w:val="758"/>
    <w:next w:val="913"/>
    <w:link w:val="756"/>
    <w:uiPriority w:val="99"/>
    <w:qFormat/>
    <w:tblPr/>
  </w:style>
  <w:style w:type="table" w:styleId="914">
    <w:name w:val="Grid Table 6 Colorful - Accent 5"/>
    <w:basedOn w:val="758"/>
    <w:next w:val="914"/>
    <w:link w:val="756"/>
    <w:uiPriority w:val="99"/>
    <w:qFormat/>
    <w:tblPr/>
  </w:style>
  <w:style w:type="table" w:styleId="915">
    <w:name w:val="Grid Table 6 Colorful - Accent 6"/>
    <w:basedOn w:val="758"/>
    <w:next w:val="915"/>
    <w:link w:val="756"/>
    <w:uiPriority w:val="99"/>
    <w:qFormat/>
    <w:tblPr/>
  </w:style>
  <w:style w:type="table" w:styleId="916">
    <w:name w:val="网格表 7 彩色1"/>
    <w:basedOn w:val="758"/>
    <w:next w:val="916"/>
    <w:link w:val="756"/>
    <w:uiPriority w:val="99"/>
    <w:qFormat/>
    <w:tblPr/>
  </w:style>
  <w:style w:type="table" w:styleId="917">
    <w:name w:val="Grid Table 7 Colorful - Accent 1"/>
    <w:basedOn w:val="758"/>
    <w:next w:val="917"/>
    <w:link w:val="756"/>
    <w:uiPriority w:val="99"/>
    <w:qFormat/>
    <w:tblPr/>
  </w:style>
  <w:style w:type="table" w:styleId="918">
    <w:name w:val="Grid Table 7 Colorful - Accent 2"/>
    <w:basedOn w:val="758"/>
    <w:next w:val="918"/>
    <w:link w:val="756"/>
    <w:uiPriority w:val="99"/>
    <w:qFormat/>
    <w:tblPr/>
  </w:style>
  <w:style w:type="table" w:styleId="919">
    <w:name w:val="Grid Table 7 Colorful - Accent 3"/>
    <w:basedOn w:val="758"/>
    <w:next w:val="919"/>
    <w:link w:val="756"/>
    <w:uiPriority w:val="99"/>
    <w:qFormat/>
    <w:tblPr/>
  </w:style>
  <w:style w:type="table" w:styleId="920">
    <w:name w:val="Grid Table 7 Colorful - Accent 4"/>
    <w:basedOn w:val="758"/>
    <w:next w:val="920"/>
    <w:link w:val="756"/>
    <w:uiPriority w:val="99"/>
    <w:qFormat/>
    <w:tblPr/>
  </w:style>
  <w:style w:type="table" w:styleId="921">
    <w:name w:val="Grid Table 7 Colorful - Accent 5"/>
    <w:basedOn w:val="758"/>
    <w:next w:val="921"/>
    <w:link w:val="756"/>
    <w:uiPriority w:val="99"/>
    <w:qFormat/>
    <w:tblPr/>
  </w:style>
  <w:style w:type="table" w:styleId="922">
    <w:name w:val="Grid Table 7 Colorful - Accent 6"/>
    <w:basedOn w:val="758"/>
    <w:next w:val="922"/>
    <w:link w:val="756"/>
    <w:uiPriority w:val="99"/>
    <w:qFormat/>
    <w:tblPr/>
  </w:style>
  <w:style w:type="table" w:styleId="923">
    <w:name w:val="清单表 1 浅色1"/>
    <w:basedOn w:val="758"/>
    <w:next w:val="923"/>
    <w:link w:val="756"/>
    <w:uiPriority w:val="99"/>
    <w:qFormat/>
    <w:tblPr/>
  </w:style>
  <w:style w:type="table" w:styleId="924">
    <w:name w:val="List Table 1 Light - Accent 1"/>
    <w:basedOn w:val="758"/>
    <w:next w:val="924"/>
    <w:link w:val="756"/>
    <w:uiPriority w:val="99"/>
    <w:qFormat/>
    <w:tblPr/>
  </w:style>
  <w:style w:type="table" w:styleId="925">
    <w:name w:val="List Table 1 Light - Accent 2"/>
    <w:basedOn w:val="758"/>
    <w:next w:val="925"/>
    <w:link w:val="756"/>
    <w:uiPriority w:val="99"/>
    <w:qFormat/>
    <w:tblPr/>
  </w:style>
  <w:style w:type="table" w:styleId="926">
    <w:name w:val="List Table 1 Light - Accent 3"/>
    <w:basedOn w:val="758"/>
    <w:next w:val="926"/>
    <w:link w:val="756"/>
    <w:uiPriority w:val="99"/>
    <w:qFormat/>
    <w:tblPr/>
  </w:style>
  <w:style w:type="table" w:styleId="927">
    <w:name w:val="List Table 1 Light - Accent 4"/>
    <w:basedOn w:val="758"/>
    <w:next w:val="927"/>
    <w:link w:val="756"/>
    <w:uiPriority w:val="99"/>
    <w:qFormat/>
    <w:tblPr/>
  </w:style>
  <w:style w:type="table" w:styleId="928">
    <w:name w:val="List Table 1 Light - Accent 5"/>
    <w:basedOn w:val="758"/>
    <w:next w:val="928"/>
    <w:link w:val="756"/>
    <w:uiPriority w:val="99"/>
    <w:qFormat/>
    <w:tblPr/>
  </w:style>
  <w:style w:type="table" w:styleId="929">
    <w:name w:val="List Table 1 Light - Accent 6"/>
    <w:basedOn w:val="758"/>
    <w:next w:val="929"/>
    <w:link w:val="756"/>
    <w:uiPriority w:val="99"/>
    <w:qFormat/>
    <w:tblPr/>
  </w:style>
  <w:style w:type="table" w:styleId="930">
    <w:name w:val="清单表 21"/>
    <w:basedOn w:val="758"/>
    <w:next w:val="930"/>
    <w:link w:val="756"/>
    <w:uiPriority w:val="99"/>
    <w:qFormat/>
    <w:tblPr/>
  </w:style>
  <w:style w:type="table" w:styleId="931">
    <w:name w:val="List Table 2 - Accent 1"/>
    <w:basedOn w:val="758"/>
    <w:next w:val="931"/>
    <w:link w:val="756"/>
    <w:uiPriority w:val="99"/>
    <w:qFormat/>
    <w:tblPr/>
  </w:style>
  <w:style w:type="table" w:styleId="932">
    <w:name w:val="List Table 2 - Accent 2"/>
    <w:basedOn w:val="758"/>
    <w:next w:val="932"/>
    <w:link w:val="756"/>
    <w:uiPriority w:val="99"/>
    <w:qFormat/>
    <w:tblPr/>
  </w:style>
  <w:style w:type="table" w:styleId="933">
    <w:name w:val="List Table 2 - Accent 3"/>
    <w:basedOn w:val="758"/>
    <w:next w:val="933"/>
    <w:link w:val="756"/>
    <w:uiPriority w:val="99"/>
    <w:qFormat/>
    <w:tblPr/>
  </w:style>
  <w:style w:type="table" w:styleId="934">
    <w:name w:val="List Table 2 - Accent 4"/>
    <w:basedOn w:val="758"/>
    <w:next w:val="934"/>
    <w:link w:val="756"/>
    <w:uiPriority w:val="99"/>
    <w:qFormat/>
    <w:tblPr/>
  </w:style>
  <w:style w:type="table" w:styleId="935">
    <w:name w:val="List Table 2 - Accent 5"/>
    <w:basedOn w:val="758"/>
    <w:next w:val="935"/>
    <w:link w:val="756"/>
    <w:uiPriority w:val="99"/>
    <w:qFormat/>
    <w:tblPr/>
  </w:style>
  <w:style w:type="table" w:styleId="936">
    <w:name w:val="List Table 2 - Accent 6"/>
    <w:basedOn w:val="758"/>
    <w:next w:val="936"/>
    <w:link w:val="756"/>
    <w:uiPriority w:val="99"/>
    <w:qFormat/>
    <w:tblPr/>
  </w:style>
  <w:style w:type="table" w:styleId="937">
    <w:name w:val="清单表 31"/>
    <w:basedOn w:val="758"/>
    <w:next w:val="937"/>
    <w:link w:val="756"/>
    <w:uiPriority w:val="99"/>
    <w:qFormat/>
    <w:tblPr/>
  </w:style>
  <w:style w:type="table" w:styleId="938">
    <w:name w:val="List Table 3 - Accent 1"/>
    <w:basedOn w:val="758"/>
    <w:next w:val="938"/>
    <w:link w:val="756"/>
    <w:uiPriority w:val="99"/>
    <w:qFormat/>
    <w:tblPr/>
  </w:style>
  <w:style w:type="table" w:styleId="939">
    <w:name w:val="List Table 3 - Accent 2"/>
    <w:basedOn w:val="758"/>
    <w:next w:val="939"/>
    <w:link w:val="756"/>
    <w:uiPriority w:val="99"/>
    <w:qFormat/>
    <w:tblPr/>
  </w:style>
  <w:style w:type="table" w:styleId="940">
    <w:name w:val="List Table 3 - Accent 3"/>
    <w:basedOn w:val="758"/>
    <w:next w:val="940"/>
    <w:link w:val="756"/>
    <w:uiPriority w:val="99"/>
    <w:qFormat/>
    <w:tblPr/>
  </w:style>
  <w:style w:type="table" w:styleId="941">
    <w:name w:val="List Table 3 - Accent 4"/>
    <w:basedOn w:val="758"/>
    <w:next w:val="941"/>
    <w:link w:val="756"/>
    <w:uiPriority w:val="99"/>
    <w:qFormat/>
    <w:tblPr/>
  </w:style>
  <w:style w:type="table" w:styleId="942">
    <w:name w:val="List Table 3 - Accent 5"/>
    <w:basedOn w:val="758"/>
    <w:next w:val="942"/>
    <w:link w:val="756"/>
    <w:uiPriority w:val="99"/>
    <w:qFormat/>
    <w:tblPr/>
  </w:style>
  <w:style w:type="table" w:styleId="943">
    <w:name w:val="List Table 3 - Accent 6"/>
    <w:basedOn w:val="758"/>
    <w:next w:val="943"/>
    <w:link w:val="756"/>
    <w:uiPriority w:val="99"/>
    <w:qFormat/>
    <w:tblPr/>
  </w:style>
  <w:style w:type="table" w:styleId="944">
    <w:name w:val="清单表 41"/>
    <w:basedOn w:val="758"/>
    <w:next w:val="944"/>
    <w:link w:val="756"/>
    <w:uiPriority w:val="99"/>
    <w:qFormat/>
    <w:tblPr/>
  </w:style>
  <w:style w:type="table" w:styleId="945">
    <w:name w:val="List Table 4 - Accent 1"/>
    <w:basedOn w:val="758"/>
    <w:next w:val="945"/>
    <w:link w:val="756"/>
    <w:uiPriority w:val="99"/>
    <w:qFormat/>
    <w:tblPr/>
  </w:style>
  <w:style w:type="table" w:styleId="946">
    <w:name w:val="List Table 4 - Accent 2"/>
    <w:basedOn w:val="758"/>
    <w:next w:val="946"/>
    <w:link w:val="756"/>
    <w:uiPriority w:val="99"/>
    <w:qFormat/>
    <w:tblPr/>
  </w:style>
  <w:style w:type="table" w:styleId="947">
    <w:name w:val="List Table 4 - Accent 3"/>
    <w:basedOn w:val="758"/>
    <w:next w:val="947"/>
    <w:link w:val="756"/>
    <w:uiPriority w:val="99"/>
    <w:qFormat/>
    <w:tblPr/>
  </w:style>
  <w:style w:type="table" w:styleId="948">
    <w:name w:val="List Table 4 - Accent 4"/>
    <w:basedOn w:val="758"/>
    <w:next w:val="948"/>
    <w:link w:val="756"/>
    <w:uiPriority w:val="99"/>
    <w:qFormat/>
    <w:tblPr/>
  </w:style>
  <w:style w:type="table" w:styleId="949">
    <w:name w:val="List Table 4 - Accent 5"/>
    <w:basedOn w:val="758"/>
    <w:next w:val="949"/>
    <w:link w:val="756"/>
    <w:uiPriority w:val="99"/>
    <w:qFormat/>
    <w:tblPr/>
  </w:style>
  <w:style w:type="table" w:styleId="950">
    <w:name w:val="List Table 4 - Accent 6"/>
    <w:basedOn w:val="758"/>
    <w:next w:val="950"/>
    <w:link w:val="756"/>
    <w:uiPriority w:val="99"/>
    <w:qFormat/>
    <w:tblPr/>
  </w:style>
  <w:style w:type="table" w:styleId="951">
    <w:name w:val="清单表 5 深色1"/>
    <w:basedOn w:val="758"/>
    <w:next w:val="951"/>
    <w:link w:val="756"/>
    <w:uiPriority w:val="99"/>
    <w:qFormat/>
    <w:tblPr/>
  </w:style>
  <w:style w:type="table" w:styleId="952">
    <w:name w:val="List Table 5 Dark - Accent 1"/>
    <w:basedOn w:val="758"/>
    <w:next w:val="952"/>
    <w:link w:val="756"/>
    <w:uiPriority w:val="99"/>
    <w:qFormat/>
    <w:tblPr/>
  </w:style>
  <w:style w:type="table" w:styleId="953">
    <w:name w:val="List Table 5 Dark - Accent 2"/>
    <w:basedOn w:val="758"/>
    <w:next w:val="953"/>
    <w:link w:val="756"/>
    <w:uiPriority w:val="99"/>
    <w:qFormat/>
    <w:tblPr/>
  </w:style>
  <w:style w:type="table" w:styleId="954">
    <w:name w:val="List Table 5 Dark - Accent 3"/>
    <w:basedOn w:val="758"/>
    <w:next w:val="954"/>
    <w:link w:val="756"/>
    <w:uiPriority w:val="99"/>
    <w:qFormat/>
    <w:tblPr/>
  </w:style>
  <w:style w:type="table" w:styleId="955">
    <w:name w:val="List Table 5 Dark - Accent 4"/>
    <w:basedOn w:val="758"/>
    <w:next w:val="955"/>
    <w:link w:val="756"/>
    <w:uiPriority w:val="99"/>
    <w:qFormat/>
    <w:tblPr/>
  </w:style>
  <w:style w:type="table" w:styleId="956">
    <w:name w:val="List Table 5 Dark - Accent 5"/>
    <w:basedOn w:val="758"/>
    <w:next w:val="956"/>
    <w:link w:val="756"/>
    <w:uiPriority w:val="99"/>
    <w:qFormat/>
    <w:tblPr/>
  </w:style>
  <w:style w:type="table" w:styleId="957">
    <w:name w:val="List Table 5 Dark - Accent 6"/>
    <w:basedOn w:val="758"/>
    <w:next w:val="957"/>
    <w:link w:val="756"/>
    <w:uiPriority w:val="99"/>
    <w:qFormat/>
    <w:tblPr/>
  </w:style>
  <w:style w:type="table" w:styleId="958">
    <w:name w:val="清单表 6 彩色1"/>
    <w:basedOn w:val="758"/>
    <w:next w:val="958"/>
    <w:link w:val="756"/>
    <w:uiPriority w:val="99"/>
    <w:qFormat/>
    <w:tblPr/>
  </w:style>
  <w:style w:type="table" w:styleId="959">
    <w:name w:val="List Table 6 Colorful - Accent 1"/>
    <w:basedOn w:val="758"/>
    <w:next w:val="959"/>
    <w:link w:val="756"/>
    <w:uiPriority w:val="99"/>
    <w:qFormat/>
    <w:tblPr/>
  </w:style>
  <w:style w:type="table" w:styleId="960">
    <w:name w:val="List Table 6 Colorful - Accent 2"/>
    <w:basedOn w:val="758"/>
    <w:next w:val="960"/>
    <w:link w:val="756"/>
    <w:uiPriority w:val="99"/>
    <w:qFormat/>
    <w:tblPr/>
  </w:style>
  <w:style w:type="table" w:styleId="961">
    <w:name w:val="List Table 6 Colorful - Accent 3"/>
    <w:basedOn w:val="758"/>
    <w:next w:val="961"/>
    <w:link w:val="756"/>
    <w:uiPriority w:val="99"/>
    <w:qFormat/>
    <w:tblPr/>
  </w:style>
  <w:style w:type="table" w:styleId="962">
    <w:name w:val="List Table 6 Colorful - Accent 4"/>
    <w:basedOn w:val="758"/>
    <w:next w:val="962"/>
    <w:link w:val="756"/>
    <w:uiPriority w:val="99"/>
    <w:qFormat/>
    <w:tblPr/>
  </w:style>
  <w:style w:type="table" w:styleId="963">
    <w:name w:val="List Table 6 Colorful - Accent 5"/>
    <w:basedOn w:val="758"/>
    <w:next w:val="963"/>
    <w:link w:val="756"/>
    <w:uiPriority w:val="99"/>
    <w:qFormat/>
    <w:tblPr/>
  </w:style>
  <w:style w:type="table" w:styleId="964">
    <w:name w:val="List Table 6 Colorful - Accent 6"/>
    <w:basedOn w:val="758"/>
    <w:next w:val="964"/>
    <w:link w:val="756"/>
    <w:uiPriority w:val="99"/>
    <w:qFormat/>
    <w:tblPr/>
  </w:style>
  <w:style w:type="table" w:styleId="965">
    <w:name w:val="清单表 7 彩色1"/>
    <w:basedOn w:val="758"/>
    <w:next w:val="965"/>
    <w:link w:val="756"/>
    <w:uiPriority w:val="99"/>
    <w:qFormat/>
    <w:tblPr/>
  </w:style>
  <w:style w:type="table" w:styleId="966">
    <w:name w:val="List Table 7 Colorful - Accent 1"/>
    <w:basedOn w:val="758"/>
    <w:next w:val="966"/>
    <w:link w:val="756"/>
    <w:uiPriority w:val="99"/>
    <w:qFormat/>
    <w:tblPr/>
  </w:style>
  <w:style w:type="table" w:styleId="967">
    <w:name w:val="List Table 7 Colorful - Accent 2"/>
    <w:basedOn w:val="758"/>
    <w:next w:val="967"/>
    <w:link w:val="756"/>
    <w:uiPriority w:val="99"/>
    <w:qFormat/>
    <w:tblPr/>
  </w:style>
  <w:style w:type="table" w:styleId="968">
    <w:name w:val="List Table 7 Colorful - Accent 3"/>
    <w:basedOn w:val="758"/>
    <w:next w:val="968"/>
    <w:link w:val="756"/>
    <w:uiPriority w:val="99"/>
    <w:qFormat/>
    <w:tblPr/>
  </w:style>
  <w:style w:type="table" w:styleId="969">
    <w:name w:val="List Table 7 Colorful - Accent 4"/>
    <w:basedOn w:val="758"/>
    <w:next w:val="969"/>
    <w:link w:val="756"/>
    <w:uiPriority w:val="99"/>
    <w:qFormat/>
    <w:tblPr/>
  </w:style>
  <w:style w:type="table" w:styleId="970">
    <w:name w:val="List Table 7 Colorful - Accent 5"/>
    <w:basedOn w:val="758"/>
    <w:next w:val="970"/>
    <w:link w:val="756"/>
    <w:uiPriority w:val="99"/>
    <w:qFormat/>
    <w:tblPr/>
  </w:style>
  <w:style w:type="table" w:styleId="971">
    <w:name w:val="List Table 7 Colorful - Accent 6"/>
    <w:basedOn w:val="758"/>
    <w:next w:val="971"/>
    <w:link w:val="756"/>
    <w:uiPriority w:val="99"/>
    <w:qFormat/>
    <w:tblPr/>
  </w:style>
  <w:style w:type="table" w:styleId="972">
    <w:name w:val="Lined - Accent"/>
    <w:basedOn w:val="758"/>
    <w:next w:val="972"/>
    <w:link w:val="756"/>
    <w:uiPriority w:val="99"/>
    <w:qFormat/>
    <w:rPr>
      <w:color w:val="404040"/>
    </w:rPr>
    <w:tblPr/>
  </w:style>
  <w:style w:type="table" w:styleId="973">
    <w:name w:val="Lined - Accent 1"/>
    <w:basedOn w:val="758"/>
    <w:next w:val="973"/>
    <w:link w:val="756"/>
    <w:uiPriority w:val="99"/>
    <w:qFormat/>
    <w:rPr>
      <w:color w:val="404040"/>
    </w:rPr>
    <w:tblPr/>
  </w:style>
  <w:style w:type="table" w:styleId="974">
    <w:name w:val="Lined - Accent 2"/>
    <w:basedOn w:val="758"/>
    <w:next w:val="974"/>
    <w:link w:val="756"/>
    <w:uiPriority w:val="99"/>
    <w:qFormat/>
    <w:rPr>
      <w:color w:val="404040"/>
    </w:rPr>
    <w:tblPr/>
  </w:style>
  <w:style w:type="table" w:styleId="975">
    <w:name w:val="Lined - Accent 3"/>
    <w:basedOn w:val="758"/>
    <w:next w:val="975"/>
    <w:link w:val="756"/>
    <w:uiPriority w:val="99"/>
    <w:qFormat/>
    <w:rPr>
      <w:color w:val="404040"/>
    </w:rPr>
    <w:tblPr/>
  </w:style>
  <w:style w:type="table" w:styleId="976">
    <w:name w:val="Lined - Accent 4"/>
    <w:basedOn w:val="758"/>
    <w:next w:val="976"/>
    <w:link w:val="756"/>
    <w:uiPriority w:val="99"/>
    <w:qFormat/>
    <w:rPr>
      <w:color w:val="404040"/>
    </w:rPr>
    <w:tblPr/>
  </w:style>
  <w:style w:type="table" w:styleId="977">
    <w:name w:val="Lined - Accent 5"/>
    <w:basedOn w:val="758"/>
    <w:next w:val="977"/>
    <w:link w:val="756"/>
    <w:uiPriority w:val="99"/>
    <w:qFormat/>
    <w:rPr>
      <w:color w:val="404040"/>
    </w:rPr>
    <w:tblPr/>
  </w:style>
  <w:style w:type="table" w:styleId="978">
    <w:name w:val="Lined - Accent 6"/>
    <w:basedOn w:val="758"/>
    <w:next w:val="978"/>
    <w:link w:val="756"/>
    <w:uiPriority w:val="99"/>
    <w:qFormat/>
    <w:rPr>
      <w:color w:val="404040"/>
    </w:rPr>
    <w:tblPr/>
  </w:style>
  <w:style w:type="table" w:styleId="979">
    <w:name w:val="Bordered &amp; Lined - Accent"/>
    <w:basedOn w:val="758"/>
    <w:next w:val="979"/>
    <w:link w:val="756"/>
    <w:uiPriority w:val="99"/>
    <w:qFormat/>
    <w:rPr>
      <w:color w:val="404040"/>
    </w:rPr>
    <w:tblPr/>
  </w:style>
  <w:style w:type="table" w:styleId="980">
    <w:name w:val="Bordered &amp; Lined - Accent 1"/>
    <w:basedOn w:val="758"/>
    <w:next w:val="980"/>
    <w:link w:val="756"/>
    <w:uiPriority w:val="99"/>
    <w:qFormat/>
    <w:rPr>
      <w:color w:val="404040"/>
    </w:rPr>
    <w:tblPr/>
  </w:style>
  <w:style w:type="table" w:styleId="981">
    <w:name w:val="Bordered &amp; Lined - Accent 2"/>
    <w:basedOn w:val="758"/>
    <w:next w:val="981"/>
    <w:link w:val="756"/>
    <w:uiPriority w:val="99"/>
    <w:qFormat/>
    <w:rPr>
      <w:color w:val="404040"/>
    </w:rPr>
    <w:tblPr/>
  </w:style>
  <w:style w:type="table" w:styleId="982">
    <w:name w:val="Bordered &amp; Lined - Accent 3"/>
    <w:basedOn w:val="758"/>
    <w:next w:val="982"/>
    <w:link w:val="756"/>
    <w:uiPriority w:val="99"/>
    <w:qFormat/>
    <w:rPr>
      <w:color w:val="404040"/>
    </w:rPr>
    <w:tblPr/>
  </w:style>
  <w:style w:type="table" w:styleId="983">
    <w:name w:val="Bordered &amp; Lined - Accent 4"/>
    <w:basedOn w:val="758"/>
    <w:next w:val="983"/>
    <w:link w:val="756"/>
    <w:uiPriority w:val="99"/>
    <w:qFormat/>
    <w:rPr>
      <w:color w:val="404040"/>
    </w:rPr>
    <w:tblPr/>
  </w:style>
  <w:style w:type="table" w:styleId="984">
    <w:name w:val="Bordered &amp; Lined - Accent 5"/>
    <w:basedOn w:val="758"/>
    <w:next w:val="984"/>
    <w:link w:val="756"/>
    <w:uiPriority w:val="99"/>
    <w:qFormat/>
    <w:rPr>
      <w:color w:val="404040"/>
    </w:rPr>
    <w:tblPr/>
  </w:style>
  <w:style w:type="table" w:styleId="985">
    <w:name w:val="Bordered &amp; Lined - Accent 6"/>
    <w:basedOn w:val="758"/>
    <w:next w:val="985"/>
    <w:link w:val="756"/>
    <w:uiPriority w:val="99"/>
    <w:qFormat/>
    <w:rPr>
      <w:color w:val="404040"/>
    </w:rPr>
    <w:tblPr/>
  </w:style>
  <w:style w:type="table" w:styleId="986">
    <w:name w:val="Bordered"/>
    <w:basedOn w:val="758"/>
    <w:next w:val="986"/>
    <w:link w:val="756"/>
    <w:uiPriority w:val="99"/>
    <w:qFormat/>
    <w:tblPr/>
  </w:style>
  <w:style w:type="table" w:styleId="987">
    <w:name w:val="Bordered - Accent 1"/>
    <w:basedOn w:val="758"/>
    <w:next w:val="987"/>
    <w:link w:val="756"/>
    <w:uiPriority w:val="99"/>
    <w:qFormat/>
    <w:tblPr/>
  </w:style>
  <w:style w:type="table" w:styleId="988">
    <w:name w:val="Bordered - Accent 2"/>
    <w:basedOn w:val="758"/>
    <w:next w:val="988"/>
    <w:link w:val="756"/>
    <w:uiPriority w:val="99"/>
    <w:qFormat/>
    <w:tblPr/>
  </w:style>
  <w:style w:type="table" w:styleId="989">
    <w:name w:val="Bordered - Accent 3"/>
    <w:basedOn w:val="758"/>
    <w:next w:val="989"/>
    <w:link w:val="756"/>
    <w:uiPriority w:val="99"/>
    <w:qFormat/>
    <w:tblPr/>
  </w:style>
  <w:style w:type="table" w:styleId="990">
    <w:name w:val="Bordered - Accent 4"/>
    <w:basedOn w:val="758"/>
    <w:next w:val="990"/>
    <w:link w:val="756"/>
    <w:uiPriority w:val="99"/>
    <w:qFormat/>
    <w:tblPr/>
  </w:style>
  <w:style w:type="table" w:styleId="991">
    <w:name w:val="Bordered - Accent 5"/>
    <w:basedOn w:val="758"/>
    <w:next w:val="991"/>
    <w:link w:val="756"/>
    <w:uiPriority w:val="99"/>
    <w:qFormat/>
    <w:tblPr/>
  </w:style>
  <w:style w:type="table" w:styleId="992">
    <w:name w:val="Bordered - Accent 6"/>
    <w:basedOn w:val="758"/>
    <w:next w:val="992"/>
    <w:link w:val="756"/>
    <w:uiPriority w:val="99"/>
    <w:qFormat/>
    <w:tblPr/>
  </w:style>
  <w:style w:type="paragraph" w:styleId="993">
    <w:name w:val="TOC 标题1"/>
    <w:next w:val="993"/>
    <w:link w:val="756"/>
    <w:uiPriority w:val="39"/>
    <w:unhideWhenUsed/>
    <w:qFormat/>
    <w:rPr>
      <w:lang w:eastAsia="zh-CN"/>
    </w:rPr>
  </w:style>
  <w:style w:type="table" w:styleId="994">
    <w:name w:val="Table Normal_0"/>
    <w:next w:val="994"/>
    <w:link w:val="756"/>
    <w:unhideWhenUsed/>
    <w:qFormat/>
    <w:tblPr/>
  </w:style>
  <w:style w:type="paragraph" w:styleId="995">
    <w:name w:val="Table Paragraph"/>
    <w:basedOn w:val="756"/>
    <w:next w:val="995"/>
    <w:link w:val="756"/>
    <w:uiPriority w:val="1"/>
    <w:qFormat/>
  </w:style>
  <w:style w:type="character" w:styleId="996">
    <w:name w:val="font31"/>
    <w:next w:val="996"/>
    <w:link w:val="756"/>
    <w:qFormat/>
    <w:rPr>
      <w:rFonts w:ascii="Times New Roman" w:hAnsi="Times New Roman" w:cs="Times New Roman"/>
      <w:color w:val="000000"/>
      <w:sz w:val="20"/>
      <w:szCs w:val="20"/>
      <w:u w:val="none"/>
    </w:rPr>
  </w:style>
  <w:style w:type="character" w:styleId="997">
    <w:name w:val="font41"/>
    <w:next w:val="997"/>
    <w:link w:val="756"/>
    <w:qFormat/>
    <w:rPr>
      <w:rFonts w:ascii="方正仿宋简体" w:hAnsi="方正仿宋简体" w:eastAsia="方正仿宋简体" w:cs="方正仿宋简体"/>
      <w:color w:val="000000"/>
      <w:sz w:val="20"/>
      <w:szCs w:val="20"/>
      <w:u w:val="none"/>
    </w:rPr>
  </w:style>
  <w:style w:type="character" w:styleId="998">
    <w:name w:val="font11"/>
    <w:next w:val="998"/>
    <w:link w:val="756"/>
    <w:qFormat/>
    <w:rPr>
      <w:rFonts w:hint="eastAsia" w:ascii="宋体" w:hAnsi="宋体" w:eastAsia="宋体" w:cs="宋体"/>
      <w:color w:val="000000"/>
      <w:sz w:val="20"/>
      <w:szCs w:val="20"/>
      <w:u w:val="none"/>
    </w:rPr>
  </w:style>
  <w:style w:type="paragraph" w:styleId="999">
    <w:name w:val="列出段落1"/>
    <w:basedOn w:val="756"/>
    <w:next w:val="999"/>
    <w:link w:val="756"/>
    <w:uiPriority w:val="99"/>
    <w:qFormat/>
    <w:pPr>
      <w:ind w:firstLine="420"/>
    </w:pPr>
  </w:style>
  <w:style w:type="paragraph" w:styleId="1000">
    <w:name w:val="标题 21"/>
    <w:basedOn w:val="756"/>
    <w:next w:val="1000"/>
    <w:link w:val="756"/>
    <w:uiPriority w:val="1"/>
    <w:qFormat/>
    <w:pPr>
      <w:outlineLvl w:val="2"/>
    </w:pPr>
    <w:rPr>
      <w:rFonts w:ascii="黑体" w:hAnsi="黑体" w:eastAsia="黑体" w:cs="黑体"/>
      <w:sz w:val="36"/>
      <w:szCs w:val="36"/>
    </w:rPr>
  </w:style>
  <w:style w:type="paragraph" w:styleId="1001">
    <w:name w:val="标题 51"/>
    <w:basedOn w:val="756"/>
    <w:next w:val="1001"/>
    <w:link w:val="756"/>
    <w:uiPriority w:val="1"/>
    <w:qFormat/>
    <w:pPr>
      <w:ind w:left="638"/>
      <w:outlineLvl w:val="5"/>
    </w:pPr>
    <w:rPr>
      <w:b/>
      <w:bCs/>
      <w:sz w:val="21"/>
      <w:szCs w:val="21"/>
    </w:rPr>
  </w:style>
  <w:style w:type="paragraph" w:styleId="1002">
    <w:name w:val="Body text|1"/>
    <w:basedOn w:val="756"/>
    <w:next w:val="1002"/>
    <w:link w:val="756"/>
    <w:qFormat/>
    <w:pPr>
      <w:ind w:firstLine="400"/>
      <w:spacing w:after="180" w:line="410" w:lineRule="auto"/>
    </w:pPr>
    <w:rPr>
      <w:color w:val="1b1626"/>
      <w:sz w:val="30"/>
      <w:szCs w:val="30"/>
      <w:lang w:val="zh-TW" w:eastAsia="zh-TW" w:bidi="zh-TW"/>
    </w:rPr>
  </w:style>
  <w:style w:type="paragraph" w:styleId="1003">
    <w:name w:val="Heading #2|1"/>
    <w:basedOn w:val="756"/>
    <w:next w:val="1003"/>
    <w:link w:val="756"/>
    <w:qFormat/>
    <w:pPr>
      <w:ind w:firstLine="700"/>
      <w:spacing w:after="180" w:line="584" w:lineRule="exact"/>
      <w:outlineLvl w:val="1"/>
    </w:pPr>
    <w:rPr>
      <w:b/>
      <w:bCs/>
      <w:color w:val="1b1626"/>
      <w:sz w:val="30"/>
      <w:szCs w:val="30"/>
      <w:lang w:val="zh-TW" w:eastAsia="zh-TW" w:bidi="zh-TW"/>
    </w:rPr>
  </w:style>
  <w:style w:type="paragraph" w:styleId="1004">
    <w:name w:val="表内文字居左"/>
    <w:basedOn w:val="756"/>
    <w:next w:val="1004"/>
    <w:link w:val="756"/>
    <w:qFormat/>
    <w:rPr>
      <w:sz w:val="24"/>
      <w:szCs w:val="24"/>
    </w:rPr>
  </w:style>
  <w:style w:type="paragraph" w:styleId="1005">
    <w:name w:val="正文-首缩2"/>
    <w:basedOn w:val="756"/>
    <w:next w:val="1005"/>
    <w:link w:val="756"/>
    <w:qFormat/>
    <w:pPr>
      <w:ind w:firstLine="200"/>
      <w:spacing w:line="360" w:lineRule="auto"/>
    </w:pPr>
    <w:rPr>
      <w:rFonts w:ascii="Times New Roman" w:hAnsi="Times New Roman" w:cs="Times New Roman"/>
      <w:sz w:val="28"/>
      <w:szCs w:val="28"/>
    </w:rPr>
  </w:style>
  <w:style w:type="paragraph" w:styleId="1006">
    <w:name w:val="正文首行缩进 211"/>
    <w:basedOn w:val="764"/>
    <w:next w:val="1006"/>
    <w:link w:val="756"/>
    <w:qFormat/>
    <w:pPr>
      <w:ind w:firstLine="420"/>
      <w:spacing w:before="100" w:beforeAutospacing="1" w:line="360" w:lineRule="auto"/>
    </w:pPr>
    <w:rPr>
      <w:rFonts w:hAnsi="宋体"/>
      <w:sz w:val="20"/>
    </w:rPr>
  </w:style>
  <w:style w:type="paragraph" w:styleId="1007">
    <w:name w:val="正文首行缩进 21"/>
    <w:basedOn w:val="764"/>
    <w:next w:val="1007"/>
    <w:link w:val="756"/>
    <w:qFormat/>
    <w:pPr>
      <w:ind w:firstLine="420"/>
      <w:spacing w:before="100" w:beforeAutospacing="1" w:line="360" w:lineRule="auto"/>
    </w:pPr>
    <w:rPr>
      <w:rFonts w:hAnsi="宋体"/>
      <w:sz w:val="20"/>
    </w:rPr>
  </w:style>
  <w:style w:type="paragraph" w:styleId="1008">
    <w:name w:val="WPSOffice手动目录 1"/>
    <w:next w:val="1008"/>
    <w:link w:val="756"/>
    <w:qFormat/>
    <w:rPr>
      <w:lang w:eastAsia="zh-CN"/>
    </w:rPr>
  </w:style>
  <w:style w:type="paragraph" w:styleId="1009">
    <w:name w:val="二级目录"/>
    <w:next w:val="756"/>
    <w:link w:val="756"/>
    <w:qFormat/>
    <w:pPr>
      <w:tabs>
        <w:tab w:val="left" w:pos="720" w:leader="none"/>
      </w:tabs>
      <w:outlineLvl w:val="1"/>
    </w:pPr>
    <w:rPr>
      <w:rFonts w:ascii="Calibri" w:hAnsi="Calibri"/>
      <w:b/>
      <w:sz w:val="30"/>
      <w:szCs w:val="28"/>
      <w:lang w:eastAsia="zh-CN"/>
    </w:rPr>
  </w:style>
  <w:style w:type="character" w:styleId="1010">
    <w:name w:val="font01"/>
    <w:next w:val="1010"/>
    <w:link w:val="756"/>
    <w:qFormat/>
    <w:rPr>
      <w:rFonts w:hint="eastAsia" w:ascii="宋体" w:hAnsi="宋体" w:eastAsia="宋体" w:cs="宋体"/>
      <w:color w:val="000000"/>
      <w:sz w:val="22"/>
      <w:szCs w:val="22"/>
      <w:u w:val="none"/>
    </w:rPr>
  </w:style>
  <w:style w:type="paragraph" w:styleId="1011">
    <w:name w:val="彩色列表1"/>
    <w:basedOn w:val="756"/>
    <w:next w:val="1011"/>
    <w:link w:val="756"/>
    <w:qFormat/>
    <w:pPr>
      <w:ind w:firstLine="420"/>
    </w:pPr>
    <w:rPr>
      <w:rFonts w:ascii="Times New Roman" w:hAnsi="Times New Roman" w:cs="Times New Roman"/>
      <w:szCs w:val="21"/>
    </w:rPr>
  </w:style>
  <w:style w:type="character" w:styleId="1012">
    <w:name w:val="15"/>
    <w:next w:val="1012"/>
    <w:link w:val="756"/>
    <w:qFormat/>
    <w:rPr>
      <w:rFonts w:ascii="Times New Roman" w:hAnsi="Times New Roman" w:cs="Times New Roman"/>
    </w:rPr>
  </w:style>
  <w:style w:type="paragraph" w:styleId="1013">
    <w:name w:val="Table Text"/>
    <w:basedOn w:val="756"/>
    <w:next w:val="1013"/>
    <w:link w:val="756"/>
    <w:semiHidden/>
    <w:qFormat/>
    <w:rPr>
      <w:rFonts w:ascii="Arial" w:hAnsi="Arial" w:eastAsia="Arial" w:cs="Arial"/>
      <w:sz w:val="21"/>
      <w:szCs w:val="21"/>
      <w:lang w:val="en-US" w:eastAsia="en-US" w:bidi="ar-SA"/>
    </w:rPr>
  </w:style>
  <w:style w:type="character" w:styleId="1014">
    <w:name w:val="font61"/>
    <w:next w:val="1014"/>
    <w:link w:val="756"/>
    <w:qFormat/>
    <w:rPr>
      <w:rFonts w:ascii="Times New Roman" w:hAnsi="Times New Roman" w:cs="Times New Roman"/>
      <w:color w:val="000000"/>
      <w:sz w:val="20"/>
      <w:szCs w:val="20"/>
      <w:u w:val="none"/>
    </w:rPr>
  </w:style>
  <w:style w:type="character" w:styleId="1015">
    <w:name w:val="font51"/>
    <w:next w:val="1015"/>
    <w:link w:val="756"/>
    <w:qFormat/>
    <w:rPr>
      <w:rFonts w:hint="eastAsia" w:ascii="微软雅黑" w:hAnsi="微软雅黑" w:eastAsia="微软雅黑" w:cs="微软雅黑"/>
      <w:color w:val="000000"/>
      <w:sz w:val="20"/>
      <w:szCs w:val="20"/>
      <w:u w:val="none"/>
    </w:rPr>
  </w:style>
  <w:style w:type="paragraph" w:styleId="1016">
    <w:name w:val="列表段落1"/>
    <w:basedOn w:val="756"/>
    <w:next w:val="1016"/>
    <w:link w:val="756"/>
    <w:uiPriority w:val="99"/>
    <w:qFormat/>
    <w:pPr>
      <w:contextualSpacing/>
      <w:ind w:left="720"/>
      <w:widowControl/>
    </w:pPr>
    <w:rPr>
      <w:rFonts w:ascii="Arial" w:hAnsi="Arial" w:eastAsia="黑体" w:cs="Times New Roman"/>
      <w:sz w:val="24"/>
      <w:szCs w:val="24"/>
      <w:lang w:val="en-US" w:eastAsia="en-US" w:bidi="ar-SA"/>
    </w:rPr>
  </w:style>
  <w:style w:type="paragraph" w:styleId="1017">
    <w:name w:val="AONormal"/>
    <w:next w:val="1017"/>
    <w:link w:val="756"/>
    <w:qFormat/>
    <w:pPr>
      <w:ind w:firstLine="440"/>
      <w:spacing w:line="400" w:lineRule="exact"/>
    </w:pPr>
    <w:rPr>
      <w:rFonts w:ascii="华文楷体" w:hAnsi="华文楷体" w:eastAsia="华文楷体" w:cs="华文楷体"/>
      <w:sz w:val="22"/>
      <w:szCs w:val="21"/>
      <w:lang w:eastAsia="zh-CN"/>
    </w:rPr>
  </w:style>
  <w:style w:type="paragraph" w:styleId="1018">
    <w:name w:val="正文文本首行缩进 21"/>
    <w:basedOn w:val="756"/>
    <w:next w:val="1018"/>
    <w:link w:val="756"/>
    <w:qFormat/>
    <w:pPr>
      <w:ind w:left="420" w:firstLine="420"/>
      <w:jc w:val="both"/>
      <w:spacing w:after="120"/>
    </w:pPr>
    <w:rPr>
      <w:rFonts w:ascii="Times New Roman" w:hAnsi="Times New Roman" w:cs="Times New Roman"/>
      <w:sz w:val="21"/>
      <w:szCs w:val="24"/>
      <w:lang w:val="en-US" w:bidi="ar-SA"/>
    </w:rPr>
  </w:style>
  <w:style w:type="paragraph" w:styleId="1019">
    <w:name w:val="纯文本111"/>
    <w:basedOn w:val="756"/>
    <w:next w:val="1019"/>
    <w:link w:val="756"/>
    <w:qFormat/>
    <w:pPr>
      <w:jc w:val="both"/>
    </w:pPr>
    <w:rPr>
      <w:rFonts w:hAnsi="Courier New" w:cs="Courier New"/>
      <w:sz w:val="21"/>
      <w:szCs w:val="21"/>
      <w:lang w:val="en-US" w:bidi="ar-SA"/>
    </w:rPr>
  </w:style>
  <w:style w:type="paragraph" w:styleId="1020">
    <w:name w:val="正文文本1"/>
    <w:basedOn w:val="756"/>
    <w:next w:val="756"/>
    <w:link w:val="756"/>
    <w:uiPriority w:val="99"/>
    <w:qFormat/>
    <w:pPr>
      <w:spacing w:after="120"/>
    </w:pPr>
    <w:rPr>
      <w:sz w:val="24"/>
    </w:rPr>
  </w:style>
  <w:style w:type="paragraph" w:styleId="1021">
    <w:name w:val="标题 11"/>
    <w:basedOn w:val="756"/>
    <w:next w:val="756"/>
    <w:link w:val="756"/>
    <w:uiPriority w:val="99"/>
    <w:qFormat/>
    <w:pPr>
      <w:keepLines/>
      <w:keepNext/>
      <w:spacing w:before="340" w:after="330" w:line="576" w:lineRule="auto"/>
      <w:outlineLvl w:val="0"/>
    </w:pPr>
    <w:rPr>
      <w:b/>
      <w:bCs/>
      <w:sz w:val="44"/>
      <w:szCs w:val="44"/>
    </w:rPr>
  </w:style>
  <w:style w:type="character" w:styleId="1022">
    <w:name w:val="要点1"/>
    <w:next w:val="1022"/>
    <w:link w:val="756"/>
    <w:uiPriority w:val="99"/>
    <w:qFormat/>
    <w:rPr>
      <w:rFonts w:cs="Times New Roman"/>
      <w:b/>
    </w:rPr>
  </w:style>
  <w:style w:type="character" w:styleId="1023">
    <w:name w:val="默认段落字体1"/>
    <w:next w:val="1023"/>
    <w:link w:val="756"/>
    <w:uiPriority w:val="1"/>
    <w:unhideWhenUsed/>
    <w:qFormat/>
  </w:style>
  <w:style w:type="paragraph" w:styleId="1024">
    <w:name w:val="普通(网站)1"/>
    <w:basedOn w:val="756"/>
    <w:next w:val="1024"/>
    <w:link w:val="756"/>
    <w:qFormat/>
    <w:pPr>
      <w:spacing w:before="100" w:beforeAutospacing="1" w:after="100" w:afterAutospacing="1"/>
      <w:widowControl/>
    </w:pPr>
    <w:rPr>
      <w:sz w:val="24"/>
    </w:rPr>
  </w:style>
  <w:style w:type="paragraph" w:styleId="1025">
    <w:name w:val="正文文本12"/>
    <w:basedOn w:val="756"/>
    <w:next w:val="1026"/>
    <w:link w:val="756"/>
    <w:unhideWhenUsed/>
    <w:qFormat/>
    <w:pPr>
      <w:spacing w:after="120"/>
    </w:pPr>
  </w:style>
  <w:style w:type="paragraph" w:styleId="1026">
    <w:name w:val="日期11"/>
    <w:basedOn w:val="756"/>
    <w:next w:val="756"/>
    <w:link w:val="756"/>
    <w:qFormat/>
    <w:rPr>
      <w:rFonts w:ascii="Arial" w:hAnsi="Arial" w:cs="Arial"/>
      <w:b/>
      <w:sz w:val="28"/>
    </w:rPr>
  </w:style>
  <w:style w:type="character" w:styleId="1027">
    <w:name w:val="批注文字 Char"/>
    <w:next w:val="1027"/>
    <w:link w:val="756"/>
    <w:qFormat/>
    <w:rPr>
      <w:rFonts w:ascii="宋体" w:hAnsi="宋体" w:cs="宋体"/>
      <w:sz w:val="22"/>
      <w:szCs w:val="22"/>
      <w:lang w:val="zh-CN" w:bidi="zh-CN"/>
    </w:rPr>
  </w:style>
  <w:style w:type="character" w:styleId="12866" w:default="1">
    <w:name w:val="Default Paragraph Font"/>
    <w:uiPriority w:val="1"/>
    <w:semiHidden/>
    <w:unhideWhenUsed/>
  </w:style>
  <w:style w:type="numbering" w:styleId="12867" w:default="1">
    <w:name w:val="No List"/>
    <w:uiPriority w:val="99"/>
    <w:semiHidden/>
    <w:unhideWhenUsed/>
  </w:style>
  <w:style w:type="table" w:styleId="128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wmf"/><Relationship Id="rId32" Type="http://schemas.openxmlformats.org/officeDocument/2006/relationships/image" Target="media/image21.wmf"/><Relationship Id="rId33" Type="http://schemas.openxmlformats.org/officeDocument/2006/relationships/image" Target="media/image22.wmf"/><Relationship Id="rId34" Type="http://schemas.openxmlformats.org/officeDocument/2006/relationships/image" Target="media/image2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江跃</cp:lastModifiedBy>
  <cp:revision>2</cp:revision>
  <dcterms:created xsi:type="dcterms:W3CDTF">2026-05-27T01:15:00Z</dcterms:created>
  <dcterms:modified xsi:type="dcterms:W3CDTF">2026-06-17T07:51:02Z</dcterms:modified>
</cp:coreProperties>
</file>