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rPr>
      </w:r>
    </w:p>
    <w:p>
      <w:pPr>
        <w:ind w:left="785" w:hanging="785"/>
        <w:jc w:val="center"/>
        <w:spacing w:after="312" w:line="720" w:lineRule="auto"/>
        <w:rPr>
          <w:rFonts w:hint="eastAsia" w:ascii="宋体" w:hAnsi="宋体" w:cs="宋体"/>
          <w:b/>
          <w:color w:val="000000" w:themeColor="text1"/>
          <w:sz w:val="60"/>
          <w:szCs w:val="60"/>
          <w:highlight w:val="none"/>
        </w:rPr>
      </w:pPr>
      <w:r>
        <w:rPr>
          <w:rFonts w:ascii="宋体" w:hAnsi="宋体" w:eastAsia="宋体" w:cs="宋体"/>
          <w:b/>
          <w:color w:val="000000" w:themeColor="text1"/>
          <w:spacing w:val="112"/>
          <w:sz w:val="60"/>
          <w:szCs w:val="60"/>
          <w:highlight w:val="none"/>
        </w:rPr>
        <w:t xml:space="preserve">常州市政府采购项</w:t>
      </w:r>
      <w:r>
        <w:rPr>
          <w:rFonts w:ascii="宋体" w:hAnsi="宋体" w:eastAsia="宋体" w:cs="宋体"/>
          <w:b/>
          <w:color w:val="000000" w:themeColor="text1"/>
          <w:spacing w:val="5"/>
          <w:sz w:val="60"/>
          <w:szCs w:val="60"/>
          <w:highlight w:val="none"/>
        </w:rPr>
        <w:t xml:space="preserve">目</w:t>
      </w:r>
      <w:r>
        <w:rPr>
          <w:rFonts w:ascii="宋体" w:hAnsi="宋体" w:cs="宋体"/>
          <w:color w:val="000000" w:themeColor="text1"/>
          <w:highlight w:val="none"/>
        </w:rPr>
      </w:r>
      <w:r>
        <w:rPr>
          <w:rFonts w:ascii="宋体" w:hAnsi="宋体" w:cs="宋体"/>
        </w:rPr>
      </w:r>
    </w:p>
    <w:p>
      <w:pPr>
        <w:ind w:left="1028" w:hanging="1028"/>
        <w:jc w:val="center"/>
        <w:spacing w:after="312" w:line="720" w:lineRule="auto"/>
        <w:rPr>
          <w:rFonts w:hint="eastAsia" w:ascii="宋体" w:hAnsi="宋体" w:cs="宋体"/>
          <w:b/>
          <w:color w:val="000000" w:themeColor="text1"/>
          <w:sz w:val="60"/>
          <w:szCs w:val="60"/>
          <w:highlight w:val="none"/>
        </w:rPr>
      </w:pPr>
      <w:r>
        <w:rPr>
          <w:rFonts w:hint="eastAsia" w:ascii="宋体" w:hAnsi="宋体" w:eastAsia="宋体" w:cs="宋体"/>
          <w:b/>
          <w:color w:val="000000" w:themeColor="text1"/>
          <w:spacing w:val="240"/>
          <w:sz w:val="60"/>
          <w:szCs w:val="60"/>
          <w:highlight w:val="none"/>
        </w:rPr>
        <w:t xml:space="preserve">公开招标文</w:t>
      </w:r>
      <w:r>
        <w:rPr>
          <w:rFonts w:hint="eastAsia" w:ascii="宋体" w:hAnsi="宋体" w:eastAsia="宋体" w:cs="宋体"/>
          <w:b/>
          <w:color w:val="000000" w:themeColor="text1"/>
          <w:spacing w:val="3"/>
          <w:sz w:val="60"/>
          <w:szCs w:val="60"/>
          <w:highlight w:val="none"/>
        </w:rPr>
        <w:t xml:space="preserve">件</w:t>
      </w:r>
      <w:r>
        <w:rPr>
          <w:rFonts w:ascii="宋体" w:hAnsi="宋体" w:cs="宋体"/>
          <w:color w:val="000000" w:themeColor="text1"/>
          <w:highlight w:val="none"/>
        </w:rPr>
      </w:r>
      <w:r>
        <w:rPr>
          <w:rFonts w:ascii="宋体" w:hAnsi="宋体" w:cs="宋体"/>
        </w:rP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rPr>
          <w:rFonts w:ascii="宋体" w:hAnsi="宋体" w:cs="宋体"/>
        </w:rPr>
      </w:r>
    </w:p>
    <w:p>
      <w:pPr>
        <w:ind w:left="1500" w:hanging="1500"/>
        <w:jc w:val="left"/>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项目名称：</w:t>
      </w:r>
      <w:r>
        <w:rPr>
          <w:rFonts w:hint="eastAsia" w:ascii="宋体" w:hAnsi="宋体" w:eastAsia="宋体" w:cs="宋体"/>
          <w:bCs/>
          <w:color w:val="000000" w:themeColor="text1"/>
          <w:sz w:val="30"/>
          <w:szCs w:val="30"/>
          <w:highlight w:val="none"/>
        </w:rPr>
        <w:t xml:space="preserve">常州市新北区新桥街道安置小区电梯管理服务项目</w:t>
      </w:r>
      <w:r>
        <w:rPr>
          <w:rFonts w:ascii="宋体" w:hAnsi="宋体" w:cs="宋体"/>
          <w:color w:val="000000" w:themeColor="text1"/>
          <w:highlight w:val="none"/>
        </w:rPr>
      </w:r>
      <w:r>
        <w:rPr>
          <w:rFonts w:ascii="宋体" w:hAnsi="宋体" w:cs="宋体"/>
        </w:rPr>
      </w:r>
    </w:p>
    <w:p>
      <w:pPr>
        <w:ind w:left="1500" w:hanging="1500"/>
        <w:jc w:val="left"/>
        <w:spacing w:line="360" w:lineRule="auto"/>
        <w:tabs>
          <w:tab w:val="left" w:pos="5609" w:leader="none"/>
        </w:tabs>
        <w:rPr>
          <w:rFonts w:hint="eastAsia" w:ascii="宋体" w:hAnsi="宋体" w:cs="宋体"/>
          <w:bCs/>
          <w:color w:val="000000" w:themeColor="text1"/>
          <w:highlight w:val="none"/>
        </w:rPr>
      </w:pPr>
      <w:r>
        <w:rPr>
          <w:rFonts w:ascii="宋体" w:hAnsi="宋体" w:eastAsia="宋体" w:cs="宋体"/>
          <w:bCs/>
          <w:color w:val="000000" w:themeColor="text1"/>
          <w:sz w:val="30"/>
          <w:szCs w:val="30"/>
          <w:highlight w:val="none"/>
        </w:rPr>
        <w:t xml:space="preserve">项目编号：</w:t>
      </w:r>
      <w:r>
        <w:rPr>
          <w:rFonts w:hint="eastAsia" w:ascii="宋体" w:hAnsi="宋体" w:eastAsia="宋体" w:cs="宋体"/>
          <w:bCs/>
          <w:color w:val="000000" w:themeColor="text1"/>
          <w:sz w:val="30"/>
          <w:szCs w:val="30"/>
          <w:highlight w:val="none"/>
        </w:rPr>
        <w:t xml:space="preserve">JSZC-320411007-CZJC-G2026-0031</w:t>
      </w:r>
      <w:r>
        <w:rPr>
          <w:rFonts w:ascii="宋体" w:hAnsi="宋体" w:cs="宋体"/>
          <w:color w:val="000000" w:themeColor="text1"/>
          <w:highlight w:val="none"/>
        </w:rPr>
      </w:r>
      <w:r>
        <w:rPr>
          <w:rFonts w:ascii="宋体" w:hAnsi="宋体" w:cs="宋体"/>
        </w:rPr>
      </w:r>
    </w:p>
    <w:p>
      <w:pPr>
        <w:ind w:left="1500" w:hanging="1500"/>
        <w:jc w:val="left"/>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rPr>
        <w:t xml:space="preserve">常州市新北区新桥街道办事处</w:t>
      </w:r>
      <w:r>
        <w:rPr>
          <w:rFonts w:ascii="宋体" w:hAnsi="宋体" w:cs="宋体"/>
          <w:color w:val="000000" w:themeColor="text1"/>
          <w:highlight w:val="none"/>
        </w:rPr>
      </w:r>
      <w:r>
        <w:rPr>
          <w:rFonts w:ascii="宋体" w:hAnsi="宋体" w:cs="宋体"/>
        </w:rPr>
      </w:r>
    </w:p>
    <w:p>
      <w:pPr>
        <w:ind w:left="285" w:hanging="285"/>
        <w:jc w:val="left"/>
        <w:spacing w:line="360" w:lineRule="auto"/>
        <w:tabs>
          <w:tab w:val="left" w:pos="3240" w:leader="none"/>
          <w:tab w:val="left" w:pos="3420" w:leader="none"/>
        </w:tabs>
        <w:rPr>
          <w:rFonts w:hint="eastAsia" w:ascii="宋体" w:hAnsi="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highlight w:val="none"/>
        </w:rPr>
        <w:t xml:space="preserve">采购</w:t>
      </w:r>
      <w:r>
        <w:rPr>
          <w:rFonts w:ascii="宋体" w:hAnsi="宋体" w:eastAsia="宋体" w:cs="宋体"/>
          <w:bCs/>
          <w:color w:val="000000" w:themeColor="text1"/>
          <w:sz w:val="30"/>
          <w:szCs w:val="30"/>
          <w:highlight w:val="none"/>
        </w:rPr>
        <w:t xml:space="preserve">代理机构：</w:t>
      </w:r>
      <w:r>
        <w:rPr>
          <w:rStyle w:val="813"/>
          <w:rFonts w:hint="eastAsia" w:ascii="宋体" w:hAnsi="宋体" w:eastAsia="宋体" w:cs="宋体"/>
          <w:color w:val="000000" w:themeColor="text1"/>
          <w:sz w:val="30"/>
          <w:szCs w:val="30"/>
          <w:highlight w:val="none"/>
        </w:rPr>
        <w:t xml:space="preserve">常州金诚招投标有限公司</w:t>
      </w:r>
      <w:r>
        <w:rPr>
          <w:rFonts w:ascii="宋体" w:hAnsi="宋体" w:cs="宋体"/>
          <w:color w:val="000000" w:themeColor="text1"/>
          <w:highlight w:val="none"/>
        </w:rPr>
      </w:r>
      <w:r>
        <w:rPr>
          <w:rFonts w:ascii="宋体" w:hAnsi="宋体" w:cs="宋体"/>
        </w:rPr>
      </w:r>
    </w:p>
    <w:p>
      <w:pPr>
        <w:ind w:left="343" w:hanging="343"/>
        <w:jc w:val="center"/>
        <w:widowControl/>
        <w:rPr>
          <w:rFonts w:hint="eastAsia" w:ascii="宋体" w:hAnsi="宋体" w:cs="宋体"/>
          <w:b/>
          <w:bCs/>
          <w:color w:val="000000" w:themeColor="text1"/>
          <w:sz w:val="36"/>
          <w:szCs w:val="36"/>
          <w:highlight w:val="none"/>
        </w:rPr>
      </w:pPr>
      <w:r>
        <w:rPr>
          <w:rFonts w:ascii="宋体" w:hAnsi="宋体" w:eastAsia="宋体" w:cs="宋体"/>
          <w:b/>
          <w:bCs/>
          <w:color w:val="000000" w:themeColor="text1"/>
          <w:sz w:val="36"/>
          <w:szCs w:val="36"/>
          <w:highlight w:val="none"/>
        </w:rPr>
        <w:t xml:space="preserve">目录</w:t>
      </w:r>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hint="eastAsia" w:ascii="宋体" w:hAnsi="宋体" w:cs="宋体"/>
          <w:b w:val="0"/>
          <w:bCs w:val="0"/>
          <w:color w:val="000000" w:themeColor="text1"/>
          <w:sz w:val="36"/>
          <w:szCs w:val="36"/>
          <w:highlight w:val="none"/>
        </w:rPr>
        <w:fldChar w:fldCharType="begin"/>
      </w:r>
      <w:r>
        <w:rPr>
          <w:rFonts w:hint="eastAsia" w:ascii="宋体" w:hAnsi="宋体" w:cs="宋体"/>
          <w:b w:val="0"/>
          <w:bCs w:val="0"/>
          <w:color w:val="000000" w:themeColor="text1"/>
          <w:sz w:val="36"/>
          <w:szCs w:val="36"/>
          <w:highlight w:val="none"/>
        </w:rPr>
        <w:instrText xml:space="preserve"> TOC \o "1-1" \h \z \u </w:instrText>
      </w:r>
      <w:r>
        <w:rPr>
          <w:rFonts w:hint="eastAsia" w:ascii="宋体" w:hAnsi="宋体" w:cs="宋体"/>
          <w:b w:val="0"/>
          <w:bCs w:val="0"/>
          <w:color w:val="000000" w:themeColor="text1"/>
          <w:sz w:val="36"/>
          <w:szCs w:val="36"/>
          <w:highlight w:val="none"/>
        </w:rPr>
        <w:fldChar w:fldCharType="separate"/>
      </w:r>
      <w:hyperlink w:tooltip="#_Toc229386748" w:anchor="_Toc229386748" w:history="1">
        <w:r>
          <w:rPr>
            <w:rStyle w:val="806"/>
            <w:rFonts w:ascii="宋体" w:hAnsi="宋体" w:eastAsia="宋体" w:cs="宋体"/>
            <w:color w:val="000000" w:themeColor="text1"/>
            <w:highlight w:val="none"/>
          </w:rPr>
          <w:t xml:space="preserve">第一章 投标邀请</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_Toc229386748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49" w:anchor="_Toc229386749" w:history="1">
        <w:r>
          <w:rPr>
            <w:rStyle w:val="806"/>
            <w:rFonts w:ascii="宋体" w:hAnsi="宋体" w:eastAsia="宋体" w:cs="宋体"/>
            <w:color w:val="000000" w:themeColor="text1"/>
            <w:highlight w:val="none"/>
          </w:rPr>
          <w:t xml:space="preserve">第二章 投标人须知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_Toc229386749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50" w:anchor="_Toc229386750" w:history="1">
        <w:r>
          <w:rPr>
            <w:rStyle w:val="806"/>
            <w:rFonts w:ascii="宋体" w:hAnsi="宋体" w:eastAsia="宋体" w:cs="宋体"/>
            <w:color w:val="000000" w:themeColor="text1"/>
            <w:highlight w:val="none"/>
          </w:rPr>
          <w:t xml:space="preserve">第三章 资格审查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_Toc229386750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23</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51" w:anchor="_Toc229386751" w:history="1">
        <w:r>
          <w:rPr>
            <w:rStyle w:val="806"/>
            <w:rFonts w:ascii="宋体" w:hAnsi="宋体" w:eastAsia="宋体" w:cs="宋体"/>
            <w:color w:val="000000" w:themeColor="text1"/>
            <w:highlight w:val="none"/>
          </w:rPr>
          <w:t xml:space="preserve">第四章 评标程序、评标方法和评标标准</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_Toc229386751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52" w:anchor="_Toc229386752" w:history="1">
        <w:r>
          <w:rPr>
            <w:rStyle w:val="806"/>
            <w:rFonts w:ascii="宋体" w:hAnsi="宋体" w:eastAsia="宋体" w:cs="宋体"/>
            <w:color w:val="000000" w:themeColor="text1"/>
            <w:highlight w:val="none"/>
          </w:rPr>
          <w:t xml:space="preserve">第五章 采购需求</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_Toc229386752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53" w:anchor="_Toc229386753" w:history="1">
        <w:r>
          <w:rPr>
            <w:rStyle w:val="806"/>
            <w:rFonts w:ascii="宋体" w:hAnsi="宋体" w:eastAsia="宋体" w:cs="宋体"/>
            <w:color w:val="000000" w:themeColor="text1"/>
            <w:highlight w:val="none"/>
          </w:rPr>
          <w:t xml:space="preserve">第六章 拟签订的合同文本</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_Toc229386753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pStyle w:val="784"/>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9386754" w:anchor="_Toc229386754" w:history="1">
        <w:r>
          <w:rPr>
            <w:rStyle w:val="806"/>
            <w:rFonts w:ascii="宋体" w:hAnsi="宋体" w:eastAsia="宋体" w:cs="宋体"/>
            <w:color w:val="000000" w:themeColor="text1"/>
            <w:highlight w:val="none"/>
          </w:rPr>
          <w:t xml:space="preserve">第七章 投标文件格式</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_Toc229386754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54</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rPr>
      </w:r>
    </w:p>
    <w:p>
      <w:pPr>
        <w:ind w:left="199" w:hanging="199"/>
        <w:widowControl/>
        <w:rPr>
          <w:rFonts w:hint="eastAsia" w:ascii="宋体" w:hAnsi="宋体" w:cs="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highlight w:val="none"/>
        </w:rPr>
        <w:fldChar w:fldCharType="end"/>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sz w:val="60"/>
          <w:szCs w:val="60"/>
          <w:highlight w:val="none"/>
        </w:rPr>
      </w:pPr>
      <w:r>
        <w:rPr>
          <w:rFonts w:ascii="宋体" w:hAnsi="宋体" w:cs="宋体"/>
          <w:color w:val="000000" w:themeColor="text1"/>
          <w:highlight w:val="none"/>
        </w:rPr>
      </w:r>
      <w:bookmarkStart w:id="0" w:name="_Toc229386748"/>
      <w:r>
        <w:rPr>
          <w:rFonts w:ascii="宋体" w:hAnsi="宋体" w:eastAsia="宋体" w:cs="宋体"/>
          <w:color w:val="000000" w:themeColor="text1"/>
          <w:highlight w:val="none"/>
        </w:rPr>
        <w:t xml:space="preserve">第一章</w:t>
      </w:r>
      <w:r>
        <w:rPr>
          <w:rFonts w:hint="eastAsia" w:ascii="宋体" w:hAnsi="宋体" w:eastAsia="宋体" w:cs="宋体"/>
          <w:color w:val="000000" w:themeColor="text1"/>
          <w:highlight w:val="none"/>
        </w:rPr>
        <w:t xml:space="preserve"> 投标邀请</w:t>
      </w:r>
      <w:bookmarkEnd w:id="0"/>
      <w:r>
        <w:rPr>
          <w:rFonts w:ascii="宋体" w:hAnsi="宋体" w:cs="宋体"/>
          <w:color w:val="000000" w:themeColor="text1"/>
          <w:highlight w:val="none"/>
        </w:rPr>
      </w:r>
      <w:r>
        <w:rPr>
          <w:rFonts w:ascii="宋体" w:hAnsi="宋体" w:cs="宋体"/>
        </w:rPr>
      </w:r>
    </w:p>
    <w:tbl>
      <w:tblPr>
        <w:tblStyle w:val="800"/>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813"/>
                <w:rFonts w:hint="eastAsia" w:ascii="宋体" w:hAnsi="宋体" w:cs="宋体"/>
                <w:bCs/>
                <w:color w:val="000000" w:themeColor="text1"/>
                <w:spacing w:val="2"/>
                <w:sz w:val="24"/>
                <w:highlight w:val="none"/>
              </w:rPr>
            </w:pPr>
            <w:r>
              <w:rPr>
                <w:rStyle w:val="813"/>
                <w:rFonts w:hint="eastAsia" w:ascii="宋体" w:hAnsi="宋体" w:eastAsia="宋体" w:cs="宋体"/>
                <w:bCs/>
                <w:color w:val="000000" w:themeColor="text1"/>
                <w:spacing w:val="2"/>
                <w:sz w:val="24"/>
                <w:highlight w:val="none"/>
              </w:rPr>
              <w:t xml:space="preserve">项目概况</w:t>
            </w:r>
            <w:r>
              <w:rPr>
                <w:rFonts w:ascii="宋体" w:hAnsi="宋体" w:cs="宋体"/>
                <w:color w:val="000000" w:themeColor="text1"/>
                <w:highlight w:val="none"/>
              </w:rPr>
            </w:r>
            <w:r>
              <w:rPr>
                <w:rFonts w:ascii="宋体" w:hAnsi="宋体" w:cs="宋体"/>
              </w:rPr>
            </w:r>
          </w:p>
          <w:p>
            <w:pPr>
              <w:ind w:firstLine="480"/>
              <w:spacing w:line="360" w:lineRule="auto"/>
              <w:rPr>
                <w:rStyle w:val="813"/>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常州市新北区新桥街道安置小区电梯管理服务项目</w:t>
            </w:r>
            <w:r>
              <w:rPr>
                <w:rFonts w:ascii="宋体" w:hAnsi="宋体" w:eastAsia="宋体" w:cs="宋体"/>
                <w:color w:val="000000" w:themeColor="text1"/>
                <w:sz w:val="24"/>
                <w:szCs w:val="24"/>
                <w:highlight w:val="none"/>
              </w:rPr>
              <w:t xml:space="preserve">的潜在</w:t>
            </w:r>
            <w:r>
              <w:rPr>
                <w:rFonts w:hint="eastAsia" w:ascii="宋体" w:hAnsi="宋体" w:eastAsia="宋体" w:cs="宋体"/>
                <w:color w:val="000000" w:themeColor="text1"/>
                <w:sz w:val="24"/>
                <w:szCs w:val="24"/>
                <w:highlight w:val="none"/>
              </w:rPr>
              <w:t xml:space="preserve">投标人</w:t>
            </w:r>
            <w:r>
              <w:rPr>
                <w:rFonts w:ascii="宋体" w:hAnsi="宋体" w:eastAsia="宋体" w:cs="宋体"/>
                <w:color w:val="000000" w:themeColor="text1"/>
                <w:sz w:val="24"/>
                <w:szCs w:val="24"/>
                <w:highlight w:val="none"/>
              </w:rPr>
              <w:t xml:space="preserve">应在</w:t>
            </w:r>
            <w:r>
              <w:rPr>
                <w:rFonts w:hint="eastAsia" w:ascii="宋体" w:hAnsi="宋体" w:eastAsia="宋体" w:cs="宋体"/>
                <w:color w:val="000000" w:themeColor="text1"/>
                <w:sz w:val="24"/>
                <w:szCs w:val="24"/>
                <w:highlight w:val="none"/>
              </w:rPr>
              <w:t xml:space="preserve">“苏采云”系统</w:t>
            </w:r>
            <w:r>
              <w:rPr>
                <w:rFonts w:ascii="宋体" w:hAnsi="宋体" w:eastAsia="宋体" w:cs="宋体"/>
                <w:color w:val="000000" w:themeColor="text1"/>
                <w:sz w:val="24"/>
                <w:szCs w:val="24"/>
                <w:highlight w:val="none"/>
              </w:rPr>
              <w:t xml:space="preserve">获取</w:t>
            </w:r>
            <w:r>
              <w:rPr>
                <w:rFonts w:hint="eastAsia" w:ascii="宋体" w:hAnsi="宋体" w:eastAsia="宋体" w:cs="宋体"/>
                <w:color w:val="000000" w:themeColor="text1"/>
                <w:sz w:val="24"/>
                <w:szCs w:val="24"/>
                <w:highlight w:val="none"/>
              </w:rPr>
              <w:t xml:space="preserve">招标</w:t>
            </w:r>
            <w:r>
              <w:rPr>
                <w:rFonts w:ascii="宋体" w:hAnsi="宋体" w:eastAsia="宋体" w:cs="宋体"/>
                <w:color w:val="000000" w:themeColor="text1"/>
                <w:sz w:val="24"/>
                <w:szCs w:val="24"/>
                <w:highlight w:val="none"/>
              </w:rPr>
              <w:t xml:space="preserve">文件，并于</w:t>
            </w:r>
            <w:r>
              <w:rPr>
                <w:rFonts w:hint="eastAsia" w:ascii="宋体" w:hAnsi="宋体" w:eastAsia="宋体" w:cs="宋体"/>
                <w:color w:val="000000" w:themeColor="text1"/>
                <w:sz w:val="24"/>
                <w:szCs w:val="24"/>
                <w:highlight w:val="none"/>
              </w:rPr>
              <w:t xml:space="preserve">2026年</w:t>
            </w:r>
            <w:r>
              <w:rPr>
                <w:rFonts w:hint="eastAsia" w:ascii="宋体" w:hAnsi="宋体" w:eastAsia="宋体" w:cs="宋体"/>
                <w:color w:val="000000" w:themeColor="text1"/>
                <w:sz w:val="24"/>
                <w:szCs w:val="24"/>
                <w:highlight w:val="none"/>
              </w:rPr>
              <w:t xml:space="preserve">06</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日09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t xml:space="preserve">（北京时间）前提交</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文件。</w:t>
            </w:r>
            <w:r>
              <w:rPr>
                <w:rFonts w:ascii="宋体" w:hAnsi="宋体" w:cs="宋体"/>
                <w:color w:val="000000" w:themeColor="text1"/>
                <w:highlight w:val="none"/>
              </w:rPr>
            </w:r>
            <w:r>
              <w:rPr>
                <w:rFonts w:ascii="宋体" w:hAnsi="宋体" w:cs="宋体"/>
              </w:rPr>
            </w:r>
          </w:p>
        </w:tc>
      </w:tr>
    </w:tbl>
    <w:p>
      <w:pPr>
        <w:ind w:left="229" w:hanging="229"/>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项目基本情况</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rPr>
        <w:t xml:space="preserve">JSZC-320411007-CZJC-G2026-0031</w:t>
      </w:r>
      <w:r>
        <w:rPr>
          <w:rFonts w:ascii="宋体" w:hAnsi="宋体" w:cs="宋体"/>
          <w:color w:val="000000" w:themeColor="text1"/>
          <w:highlight w:val="none"/>
        </w:rPr>
      </w:r>
      <w:r>
        <w:rPr>
          <w:rFonts w:ascii="宋体" w:hAnsi="宋体" w:cs="宋体"/>
        </w:rPr>
      </w:r>
    </w:p>
    <w:p>
      <w:pPr>
        <w:ind w:firstLine="480"/>
        <w:spacing w:line="360" w:lineRule="auto"/>
        <w:rPr>
          <w:rStyle w:val="813"/>
          <w:rFonts w:hint="eastAsia" w:ascii="宋体" w:hAnsi="宋体" w:cs="宋体"/>
          <w:bCs/>
          <w:color w:val="000000" w:themeColor="text1"/>
          <w:sz w:val="24"/>
          <w:highlight w:val="none"/>
        </w:rPr>
      </w:pPr>
      <w:r>
        <w:rPr>
          <w:rFonts w:ascii="宋体" w:hAnsi="宋体" w:eastAsia="宋体" w:cs="宋体"/>
          <w:color w:val="000000" w:themeColor="text1"/>
          <w:sz w:val="24"/>
          <w:szCs w:val="24"/>
          <w:highlight w:val="none"/>
        </w:rPr>
        <w:t xml:space="preserve">2.项目名称：</w:t>
      </w:r>
      <w:r>
        <w:rPr>
          <w:rFonts w:hint="eastAsia" w:ascii="宋体" w:hAnsi="宋体" w:eastAsia="宋体" w:cs="宋体"/>
          <w:bCs/>
          <w:color w:val="000000" w:themeColor="text1"/>
          <w:sz w:val="24"/>
          <w:highlight w:val="none"/>
        </w:rPr>
        <w:t xml:space="preserve">常州市新北区新桥街道安置小区电梯管理服务项目</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3.采购方式：</w:t>
      </w:r>
      <w:r>
        <w:rPr>
          <w:rFonts w:hint="eastAsia" w:ascii="宋体" w:hAnsi="宋体" w:eastAsia="宋体" w:cs="宋体"/>
          <w:color w:val="000000" w:themeColor="text1"/>
          <w:sz w:val="24"/>
          <w:szCs w:val="24"/>
          <w:highlight w:val="none"/>
        </w:rPr>
        <w:t xml:space="preserve">公开招标</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预算金额</w:t>
      </w:r>
      <w:r>
        <w:rPr>
          <w:rFonts w:ascii="宋体" w:hAnsi="宋体" w:eastAsia="宋体" w:cs="宋体"/>
          <w:color w:val="000000" w:themeColor="text1"/>
          <w:sz w:val="24"/>
          <w:szCs w:val="24"/>
          <w:highlight w:val="none"/>
        </w:rPr>
        <w:t xml:space="preserve">：</w:t>
      </w:r>
      <w:r>
        <w:rPr>
          <w:rFonts w:ascii="宋体" w:hAnsi="宋体" w:eastAsia="宋体" w:cs="宋体"/>
          <w:color w:val="000000"/>
          <w:sz w:val="24"/>
        </w:rPr>
        <w:t xml:space="preserve">510.000000万元（采购包1：270.000000万元；采购包2：240.000000万元）</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 w:name="OLE_LINK1"/>
      <w:r>
        <w:rPr>
          <w:rFonts w:hint="eastAsia" w:ascii="宋体" w:hAnsi="宋体" w:eastAsia="宋体" w:cs="宋体"/>
          <w:color w:val="000000" w:themeColor="text1"/>
          <w:sz w:val="24"/>
          <w:szCs w:val="24"/>
          <w:highlight w:val="none"/>
        </w:rPr>
        <w:t xml:space="preserve">5.最高限价</w:t>
      </w:r>
      <w:r>
        <w:rPr>
          <w:rFonts w:ascii="宋体" w:hAnsi="宋体" w:eastAsia="宋体" w:cs="宋体"/>
          <w:color w:val="000000" w:themeColor="text1"/>
          <w:sz w:val="24"/>
          <w:szCs w:val="24"/>
          <w:highlight w:val="none"/>
        </w:rPr>
        <w:t xml:space="preserve">：</w:t>
      </w:r>
      <w:bookmarkEnd w:id="1"/>
      <w:r>
        <w:rPr>
          <w:rFonts w:hint="eastAsia" w:ascii="宋体" w:hAnsi="宋体" w:eastAsia="宋体" w:cs="宋体"/>
          <w:color w:val="000000" w:themeColor="text1"/>
          <w:sz w:val="24"/>
          <w:szCs w:val="24"/>
          <w:highlight w:val="none"/>
        </w:rPr>
        <w:t xml:space="preserve">综合单价</w:t>
      </w:r>
      <w:r>
        <w:rPr>
          <w:rFonts w:hint="eastAsia" w:ascii="宋体" w:hAnsi="宋体" w:eastAsia="宋体" w:cs="宋体"/>
          <w:bCs/>
          <w:color w:val="000000" w:themeColor="text1"/>
          <w:sz w:val="24"/>
          <w:highlight w:val="none"/>
        </w:rPr>
        <w:t xml:space="preserve">人民币</w:t>
      </w:r>
      <w:r>
        <w:rPr>
          <w:rFonts w:hint="eastAsia" w:ascii="宋体" w:hAnsi="宋体" w:eastAsia="宋体" w:cs="宋体"/>
          <w:bCs/>
          <w:color w:val="000000" w:themeColor="text1"/>
          <w:sz w:val="24"/>
          <w:highlight w:val="none"/>
        </w:rPr>
        <w:t xml:space="preserve">7000</w:t>
      </w:r>
      <w:r>
        <w:rPr>
          <w:rFonts w:hint="eastAsia" w:ascii="宋体" w:hAnsi="宋体" w:eastAsia="宋体" w:cs="宋体"/>
          <w:bCs/>
          <w:color w:val="000000" w:themeColor="text1"/>
          <w:sz w:val="24"/>
          <w:highlight w:val="none"/>
        </w:rPr>
        <w:t xml:space="preserve">元/台/年</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rPr>
        <w:t xml:space="preserve">本项目是常州市新北区新桥街道安置小区电梯管理服务项目，范围涵盖新景花苑一期、二期、三期、四期、新龙花苑；为进一步加强电梯质量安全工作，保障乘梯人员乘用电梯安全和出行便利，通过电梯综合保险项目，发挥保险的事故赔偿和风险预防作用，促进电梯使用管理与安全检查水平的提升；本项目采用“安全+保险+服务”的模式（全包模式），包括但不限于电梯保险保障服务、日常巡查、安全检查、维修、年检、通话费用、应急演练、安全培训宣传、保证设备安全正常运行等；具体详见采购文件。</w:t>
      </w:r>
      <w:r>
        <w:rPr>
          <w:rFonts w:ascii="宋体" w:hAnsi="宋体" w:cs="宋体"/>
          <w:color w:val="000000" w:themeColor="text1"/>
          <w:highlight w:val="none"/>
        </w:rPr>
      </w:r>
      <w:r>
        <w:rPr>
          <w:rFonts w:ascii="宋体" w:hAnsi="宋体" w:cs="宋体"/>
        </w:rPr>
      </w:r>
    </w:p>
    <w:tbl>
      <w:tblPr>
        <w:tblStyle w:val="800"/>
        <w:tblW w:w="4611" w:type="pct"/>
        <w:jc w:val="center"/>
        <w:tblLook w:val="04A0" w:firstRow="1" w:lastRow="0" w:firstColumn="1" w:lastColumn="0" w:noHBand="0" w:noVBand="1"/>
      </w:tblPr>
      <w:tblGrid>
        <w:gridCol w:w="1633"/>
        <w:gridCol w:w="2759"/>
        <w:gridCol w:w="1842"/>
        <w:gridCol w:w="1417"/>
      </w:tblGrid>
      <w:tr>
        <w:trPr>
          <w:jc w:val="center"/>
        </w:trPr>
        <w:tc>
          <w:tcPr>
            <w:tcW w:w="106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服务范围</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预估电梯数量（台）</w:t>
            </w:r>
            <w:r>
              <w:rPr>
                <w:rFonts w:ascii="宋体" w:hAnsi="宋体" w:cs="宋体"/>
                <w:color w:val="000000" w:themeColor="text1"/>
                <w:highlight w:val="none"/>
              </w:rPr>
            </w:r>
            <w:r>
              <w:rPr>
                <w:rFonts w:ascii="宋体" w:hAnsi="宋体" w:cs="宋体"/>
              </w:rPr>
            </w:r>
          </w:p>
        </w:tc>
        <w:tc>
          <w:tcPr>
            <w:tcW w:w="926"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rPr>
              <w:t xml:space="preserve">（元/年）</w:t>
            </w:r>
            <w:r>
              <w:rPr>
                <w:rFonts w:ascii="宋体" w:hAnsi="宋体" w:cs="宋体"/>
                <w:color w:val="000000" w:themeColor="text1"/>
                <w:highlight w:val="none"/>
              </w:rPr>
            </w:r>
            <w:r>
              <w:rPr>
                <w:rFonts w:ascii="宋体" w:hAnsi="宋体" w:cs="宋体"/>
              </w:rPr>
            </w:r>
          </w:p>
        </w:tc>
      </w:tr>
      <w:tr>
        <w:trPr>
          <w:jc w:val="center"/>
          <w:trHeight w:val="195"/>
        </w:trPr>
        <w:tc>
          <w:tcPr>
            <w:tcW w:w="1067"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采购包1</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新景一期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76</w:t>
            </w:r>
            <w:r>
              <w:rPr>
                <w:rFonts w:ascii="宋体" w:hAnsi="宋体" w:cs="宋体"/>
                <w:color w:val="000000" w:themeColor="text1"/>
                <w:highlight w:val="none"/>
              </w:rPr>
            </w:r>
            <w:r>
              <w:rPr>
                <w:rFonts w:ascii="宋体" w:hAnsi="宋体" w:cs="宋体"/>
              </w:rPr>
            </w:r>
          </w:p>
        </w:tc>
        <w:tc>
          <w:tcPr>
            <w:tcW w:w="926"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847000</w:t>
            </w:r>
            <w:r>
              <w:rPr>
                <w:rFonts w:ascii="宋体" w:hAnsi="宋体" w:cs="宋体"/>
                <w:color w:val="000000" w:themeColor="text1"/>
                <w:highlight w:val="none"/>
              </w:rPr>
            </w:r>
            <w:r>
              <w:rPr>
                <w:rFonts w:ascii="宋体" w:hAnsi="宋体" w:cs="宋体"/>
              </w:rPr>
            </w:r>
          </w:p>
        </w:tc>
      </w:tr>
      <w:tr>
        <w:trPr>
          <w:jc w:val="center"/>
          <w:trHeight w:val="195"/>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新景三期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195"/>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新景四期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293"/>
        </w:trPr>
        <w:tc>
          <w:tcPr>
            <w:tcW w:w="1067"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采购包2</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新景二期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75</w:t>
            </w:r>
            <w:r>
              <w:rPr>
                <w:rFonts w:ascii="宋体" w:hAnsi="宋体" w:cs="宋体"/>
                <w:color w:val="000000" w:themeColor="text1"/>
                <w:highlight w:val="none"/>
              </w:rPr>
            </w:r>
            <w:r>
              <w:rPr>
                <w:rFonts w:ascii="宋体" w:hAnsi="宋体" w:cs="宋体"/>
              </w:rPr>
            </w:r>
          </w:p>
        </w:tc>
        <w:tc>
          <w:tcPr>
            <w:tcW w:w="926"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735000</w:t>
            </w:r>
            <w:r>
              <w:rPr>
                <w:rFonts w:ascii="宋体" w:hAnsi="宋体" w:cs="宋体"/>
                <w:color w:val="000000" w:themeColor="text1"/>
                <w:highlight w:val="none"/>
              </w:rPr>
            </w:r>
            <w:r>
              <w:rPr>
                <w:rFonts w:ascii="宋体" w:hAnsi="宋体" w:cs="宋体"/>
              </w:rPr>
            </w:r>
          </w:p>
        </w:tc>
      </w:tr>
      <w:tr>
        <w:trPr>
          <w:jc w:val="center"/>
          <w:trHeight w:val="292"/>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新龙花苑</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highlight w:val="yellow"/>
              </w:rPr>
            </w:pPr>
            <w:r>
              <w:rPr>
                <w:rFonts w:hint="eastAsia" w:ascii="宋体" w:hAnsi="宋体" w:eastAsia="宋体"/>
                <w:sz w:val="24"/>
                <w:szCs w:val="24"/>
                <w:highlight w:val="yellow"/>
              </w:rPr>
            </w:r>
            <w:r/>
          </w:p>
        </w:tc>
      </w:tr>
    </w:tbl>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本项目共分2个采购包，投标人可对本次招标的单个或多个采购包进行投标，在投标文件中注明所投采购包并响应该采购包全部内容。定标时按采购包顺</w:t>
      </w:r>
      <w:r>
        <w:rPr>
          <w:rFonts w:hint="eastAsia" w:ascii="宋体" w:hAnsi="宋体" w:eastAsia="宋体" w:cs="宋体"/>
          <w:color w:val="000000" w:themeColor="text1"/>
          <w:sz w:val="24"/>
          <w:highlight w:val="none"/>
        </w:rPr>
        <w:t xml:space="preserve">序（采购包1→采购包2）依次确认中标候选人。每投标人限中1个采购包，前面采购包已定为中标人的自动放弃后续采购包的中标资格（但参与评审和排名），</w:t>
      </w:r>
      <w:r>
        <w:rPr>
          <w:rFonts w:hint="eastAsia" w:ascii="宋体" w:hAnsi="宋体" w:eastAsia="宋体" w:cs="宋体"/>
          <w:color w:val="000000" w:themeColor="text1"/>
          <w:sz w:val="24"/>
          <w:highlight w:val="none"/>
        </w:rPr>
        <w:t xml:space="preserve">由第二中标候选人递补，以此类推。</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7.合同履行期限：</w:t>
      </w:r>
      <w:r>
        <w:rPr>
          <w:rFonts w:hint="eastAsia" w:ascii="宋体" w:hAnsi="宋体" w:eastAsia="宋体" w:cs="宋体"/>
          <w:color w:val="000000" w:themeColor="text1"/>
          <w:sz w:val="24"/>
          <w:szCs w:val="24"/>
          <w:highlight w:val="none"/>
        </w:rPr>
        <w:t xml:space="preserve">三年，合同一年一签，经采购方同意方可续签下一年度合同。</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ascii="宋体" w:hAnsi="宋体" w:eastAsia="宋体" w:cs="宋体"/>
          <w:color w:val="000000" w:themeColor="text1"/>
          <w:sz w:val="24"/>
          <w:szCs w:val="24"/>
          <w:highlight w:val="none"/>
        </w:rPr>
        <w:t xml:space="preserve">.本项目是否接受联合体：□是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本项目是否接受</w:t>
      </w:r>
      <w:r>
        <w:rPr>
          <w:rFonts w:hint="eastAsia" w:ascii="宋体" w:hAnsi="宋体" w:eastAsia="宋体" w:cs="宋体"/>
          <w:color w:val="000000" w:themeColor="text1"/>
          <w:sz w:val="24"/>
          <w:szCs w:val="24"/>
          <w:highlight w:val="none"/>
        </w:rPr>
        <w:t xml:space="preserve">进口产品响应</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1.满足《中华人民共和国政府采购法》第二十二条规定</w:t>
      </w:r>
      <w:r>
        <w:rPr>
          <w:rFonts w:hint="eastAsia" w:ascii="宋体" w:hAnsi="宋体" w:eastAsia="宋体" w:cs="宋体"/>
          <w:color w:val="000000" w:themeColor="text1"/>
          <w:sz w:val="24"/>
          <w:szCs w:val="24"/>
          <w:highlight w:val="none"/>
        </w:rPr>
        <w:t xml:space="preserve">以及下列情形：</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2.落实政府采购政策需满足的资格要求：</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2.1 中小企业政策</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本项目不专门面向中小企业预留采购份额。</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firstLine="480"/>
        <w:spacing w:line="360" w:lineRule="auto"/>
        <w:rPr>
          <w:rFonts w:ascii="宋体" w:hAnsi="宋体" w:cs="宋体"/>
          <w:color w:val="000000" w:themeColor="text1"/>
          <w:highlight w:val="none"/>
        </w:rPr>
      </w:pPr>
      <w:r>
        <w:rPr>
          <w:rFonts w:ascii="宋体" w:hAnsi="宋体" w:eastAsia="宋体" w:cs="宋体"/>
          <w:color w:val="000000" w:themeColor="text1"/>
          <w:sz w:val="24"/>
          <w:szCs w:val="24"/>
          <w:highlight w:val="none"/>
        </w:rPr>
        <w:t xml:space="preserve">3.本项目的特定资格要求：</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highlight w:val="none"/>
        </w:rPr>
        <w:t xml:space="preserve">采购包1、采购包2</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3.1本项目是否接受分支机构参与</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  □否；</w:t>
      </w:r>
      <w:r>
        <w:rPr>
          <w:rFonts w:hint="eastAsia" w:ascii="宋体" w:hAnsi="宋体" w:eastAsia="宋体" w:cs="宋体"/>
          <w:color w:val="000000" w:themeColor="text1"/>
          <w:sz w:val="24"/>
          <w:szCs w:val="24"/>
          <w:highlight w:val="none"/>
        </w:rPr>
        <w:t xml:space="preserve">以分支机构投标的另需提供总公司授权书。不属于分支机构的无需上传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3.2 本项目是否属于政府购买服务：</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是，公益一类事业单位、使用事业编制且由财政拨款保障的群团组织，不</w:t>
      </w:r>
      <w:r>
        <w:rPr>
          <w:rFonts w:ascii="宋体" w:hAnsi="宋体" w:eastAsia="宋体" w:cs="宋体"/>
          <w:color w:val="000000" w:themeColor="text1"/>
          <w:sz w:val="24"/>
          <w:szCs w:val="24"/>
          <w:highlight w:val="none"/>
        </w:rPr>
        <w:t xml:space="preserve">得作为承接主体；</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3.3其他特定资格要求：</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3.3.1</w:t>
      </w:r>
      <w:r>
        <w:rPr>
          <w:rFonts w:hint="eastAsia" w:ascii="宋体" w:hAnsi="宋体" w:eastAsia="宋体" w:cs="宋体"/>
          <w:color w:val="000000" w:themeColor="text1"/>
          <w:sz w:val="24"/>
          <w:highlight w:val="none"/>
        </w:rPr>
        <w:t xml:space="preserve">经国家金融监督管理总局批准，投标人具有经营保险业务的许可，提供有效的《中华人民共和国保险许可证》。</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3.3.2</w:t>
      </w:r>
      <w:r>
        <w:rPr>
          <w:rFonts w:hint="eastAsia" w:ascii="宋体" w:hAnsi="宋体" w:eastAsia="宋体" w:cs="宋体"/>
          <w:color w:val="000000" w:themeColor="text1"/>
          <w:sz w:val="24"/>
          <w:highlight w:val="none"/>
        </w:rPr>
        <w:t xml:space="preserve">同一保险集团公司的不同分（子或支）公司，不得同时参加本项目投标。</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三、获取招标文件</w:t>
      </w:r>
      <w:r>
        <w:rPr>
          <w:rFonts w:ascii="宋体" w:hAnsi="宋体" w:cs="宋体"/>
          <w:color w:val="000000" w:themeColor="text1"/>
          <w:highlight w:val="none"/>
        </w:rPr>
      </w:r>
      <w:r>
        <w:rPr>
          <w:rFonts w:ascii="宋体" w:hAnsi="宋体" w:cs="宋体"/>
        </w:rPr>
      </w:r>
    </w:p>
    <w:p>
      <w:pPr>
        <w:pStyle w:val="769"/>
        <w:ind w:firstLine="480"/>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1.时间：</w:t>
      </w:r>
      <w:r>
        <w:rPr>
          <w:rFonts w:hint="eastAsia" w:ascii="宋体" w:hAnsi="宋体" w:eastAsia="宋体" w:cs="宋体"/>
          <w:color w:val="000000" w:themeColor="text1"/>
          <w:sz w:val="24"/>
          <w:highlight w:val="none"/>
        </w:rPr>
        <w:t xml:space="preserve">自招标文件公告发布之日起5个工作日。</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2.地点：</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3.方式：供应商持CA数字认证证书登录</w:t>
      </w:r>
      <w:r>
        <w:rPr>
          <w:rFonts w:hint="eastAsia" w:ascii="宋体" w:hAnsi="宋体" w:eastAsia="宋体" w:cs="宋体"/>
          <w:color w:val="000000" w:themeColor="text1"/>
          <w:sz w:val="24"/>
          <w:highlight w:val="none"/>
        </w:rPr>
        <w:t xml:space="preserve">“苏采云”系统（http://jszfcg.jsczt.cn/jszc/login）</w:t>
      </w:r>
      <w:r>
        <w:rPr>
          <w:rFonts w:ascii="宋体" w:hAnsi="宋体" w:eastAsia="宋体" w:cs="宋体"/>
          <w:color w:val="000000" w:themeColor="text1"/>
          <w:sz w:val="24"/>
          <w:highlight w:val="none"/>
        </w:rPr>
        <w:t xml:space="preserve">获取电子版招标文件。</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4.售价：</w:t>
      </w:r>
      <w:r>
        <w:rPr>
          <w:rFonts w:hint="eastAsia" w:ascii="宋体" w:hAnsi="宋体" w:eastAsia="宋体" w:cs="宋体"/>
          <w:color w:val="000000" w:themeColor="text1"/>
          <w:sz w:val="24"/>
          <w:highlight w:val="none"/>
        </w:rPr>
        <w:t xml:space="preserve">0元</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w:t>
      </w:r>
      <w:r>
        <w:rPr>
          <w:rFonts w:ascii="宋体" w:hAnsi="宋体" w:eastAsia="宋体" w:cs="宋体"/>
          <w:b/>
          <w:color w:val="000000" w:themeColor="text1"/>
          <w:sz w:val="24"/>
          <w:szCs w:val="24"/>
          <w:highlight w:val="none"/>
        </w:rPr>
        <w:t xml:space="preserve">提交投标文件截止时间、开标时间和地点</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投标截止时间、开标时间：</w:t>
      </w:r>
      <w:r>
        <w:rPr>
          <w:rFonts w:hint="eastAsia" w:ascii="宋体" w:hAnsi="宋体" w:eastAsia="宋体" w:cs="宋体"/>
          <w:color w:val="000000" w:themeColor="text1"/>
          <w:sz w:val="24"/>
          <w:szCs w:val="24"/>
          <w:highlight w:val="none"/>
        </w:rPr>
        <w:t xml:space="preserve">2026年</w:t>
      </w:r>
      <w:r>
        <w:rPr>
          <w:rFonts w:hint="eastAsia" w:ascii="宋体" w:hAnsi="宋体" w:eastAsia="宋体" w:cs="宋体"/>
          <w:color w:val="000000" w:themeColor="text1"/>
          <w:sz w:val="24"/>
          <w:szCs w:val="24"/>
          <w:highlight w:val="none"/>
        </w:rPr>
        <w:t xml:space="preserve">06</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日09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t xml:space="preserve">（北京时间）。</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 w:name="_Toc35393794"/>
      <w:r>
        <w:rPr>
          <w:rFonts w:ascii="宋体" w:hAnsi="宋体" w:cs="宋体"/>
          <w:color w:val="000000" w:themeColor="text1"/>
          <w:highlight w:val="none"/>
        </w:rPr>
      </w:r>
      <w:bookmarkStart w:id="3" w:name="_Toc35393625"/>
      <w:r>
        <w:rPr>
          <w:rFonts w:ascii="宋体" w:hAnsi="宋体" w:cs="宋体"/>
          <w:color w:val="000000" w:themeColor="text1"/>
          <w:highlight w:val="none"/>
        </w:rPr>
      </w:r>
      <w:bookmarkStart w:id="4" w:name="_Toc28359007"/>
      <w:r>
        <w:rPr>
          <w:rFonts w:ascii="宋体" w:hAnsi="宋体" w:cs="宋体"/>
          <w:color w:val="000000" w:themeColor="text1"/>
          <w:highlight w:val="none"/>
        </w:rPr>
      </w:r>
      <w:bookmarkStart w:id="5" w:name="_Toc28359084"/>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“苏采云”系统“开标大厅”。</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w:t>
      </w:r>
      <w:r>
        <w:rPr>
          <w:rFonts w:ascii="宋体" w:hAnsi="宋体" w:eastAsia="宋体" w:cs="宋体"/>
          <w:b/>
          <w:color w:val="000000" w:themeColor="text1"/>
          <w:sz w:val="24"/>
          <w:szCs w:val="24"/>
          <w:highlight w:val="none"/>
        </w:rPr>
        <w:t xml:space="preserve">、公告期限</w:t>
      </w:r>
      <w:bookmarkEnd w:id="2"/>
      <w:r>
        <w:rPr>
          <w:rFonts w:ascii="宋体" w:hAnsi="宋体" w:cs="宋体"/>
          <w:color w:val="000000" w:themeColor="text1"/>
          <w:highlight w:val="none"/>
        </w:rPr>
      </w:r>
      <w:bookmarkEnd w:id="3"/>
      <w:r>
        <w:rPr>
          <w:rFonts w:ascii="宋体" w:hAnsi="宋体" w:cs="宋体"/>
          <w:color w:val="000000" w:themeColor="text1"/>
          <w:highlight w:val="none"/>
        </w:rPr>
      </w:r>
      <w:bookmarkEnd w:id="4"/>
      <w:r>
        <w:rPr>
          <w:rFonts w:ascii="宋体" w:hAnsi="宋体" w:cs="宋体"/>
          <w:color w:val="000000" w:themeColor="text1"/>
          <w:highlight w:val="none"/>
        </w:rPr>
      </w:r>
      <w:bookmarkEnd w:id="5"/>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自本公告发布之日起</w:t>
      </w: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个工作日。</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6" w:name="_Toc35393626"/>
      <w:r>
        <w:rPr>
          <w:rFonts w:ascii="宋体" w:hAnsi="宋体" w:cs="宋体"/>
          <w:color w:val="000000" w:themeColor="text1"/>
          <w:highlight w:val="none"/>
        </w:rPr>
      </w:r>
      <w:bookmarkStart w:id="7" w:name="_Toc35393795"/>
      <w:r>
        <w:rPr>
          <w:rFonts w:hint="eastAsia" w:ascii="宋体" w:hAnsi="宋体" w:eastAsia="宋体" w:cs="宋体"/>
          <w:b/>
          <w:color w:val="000000" w:themeColor="text1"/>
          <w:sz w:val="24"/>
          <w:szCs w:val="24"/>
          <w:highlight w:val="none"/>
        </w:rPr>
        <w:t xml:space="preserve">六</w:t>
      </w:r>
      <w:r>
        <w:rPr>
          <w:rFonts w:ascii="宋体" w:hAnsi="宋体" w:eastAsia="宋体" w:cs="宋体"/>
          <w:b/>
          <w:color w:val="000000" w:themeColor="text1"/>
          <w:sz w:val="24"/>
          <w:szCs w:val="24"/>
          <w:highlight w:val="none"/>
        </w:rPr>
        <w:t xml:space="preserve">、其他补充事宜</w:t>
      </w:r>
      <w:bookmarkEnd w:id="6"/>
      <w:r>
        <w:rPr>
          <w:rFonts w:ascii="宋体" w:hAnsi="宋体" w:cs="宋体"/>
          <w:color w:val="000000" w:themeColor="text1"/>
          <w:highlight w:val="none"/>
        </w:rPr>
      </w:r>
      <w:bookmarkEnd w:id="7"/>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8" w:name="_Toc28359085"/>
      <w:r>
        <w:rPr>
          <w:rFonts w:ascii="宋体" w:hAnsi="宋体" w:cs="宋体"/>
          <w:color w:val="000000" w:themeColor="text1"/>
          <w:highlight w:val="none"/>
        </w:rPr>
      </w:r>
      <w:bookmarkStart w:id="9" w:name="_Toc35393627"/>
      <w:r>
        <w:rPr>
          <w:rFonts w:ascii="宋体" w:hAnsi="宋体" w:cs="宋体"/>
          <w:color w:val="000000" w:themeColor="text1"/>
          <w:highlight w:val="none"/>
        </w:rPr>
      </w:r>
      <w:bookmarkStart w:id="10" w:name="_Toc28359008"/>
      <w:r>
        <w:rPr>
          <w:rFonts w:ascii="宋体" w:hAnsi="宋体" w:cs="宋体"/>
          <w:color w:val="000000" w:themeColor="text1"/>
          <w:highlight w:val="none"/>
        </w:rPr>
      </w:r>
      <w:bookmarkStart w:id="11" w:name="_Toc35393796"/>
      <w:r>
        <w:rPr>
          <w:rFonts w:hint="eastAsia" w:ascii="宋体" w:hAnsi="宋体" w:eastAsia="宋体" w:cs="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根据省财政厅《关于更换全省政府采购交易系统C A数字证书和电子签章的通知》（苏财购〔2023〕101号），“苏采云”政府采购交易系</w:t>
      </w:r>
      <w:r>
        <w:rPr>
          <w:rFonts w:hint="eastAsia" w:ascii="宋体" w:hAnsi="宋体" w:eastAsia="宋体" w:cs="宋体"/>
          <w:color w:val="000000" w:themeColor="text1"/>
          <w:sz w:val="24"/>
          <w:szCs w:val="24"/>
          <w:highlight w:val="none"/>
        </w:rPr>
        <w:t xml:space="preserve">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w:t>
      </w:r>
      <w:r>
        <w:rPr>
          <w:rFonts w:hint="eastAsia" w:ascii="宋体" w:hAnsi="宋体" w:eastAsia="宋体" w:cs="宋体"/>
          <w:color w:val="000000" w:themeColor="text1"/>
          <w:sz w:val="24"/>
          <w:szCs w:val="24"/>
          <w:highlight w:val="none"/>
        </w:rPr>
        <w:t xml:space="preserve">0519-85588120，其他联系方式见《苏采云系统供应商操作手册》（以下简称《操作手册》））、进行注册并按《操作手册》要求制作、上传电子投标文件。</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有关本次招标的事项若存在变动或修改，敬请及时关注“江苏政府采购网” 、“常州市政府采购网”发布的公告。</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关于常州市中小企业政府采购信用融资：</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themeColor="text1"/>
          <w:highlight w:val="none"/>
        </w:rPr>
      </w:r>
      <w:r>
        <w:rPr>
          <w:rFonts w:ascii="宋体" w:hAnsi="宋体" w:cs="宋体"/>
        </w:rP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w:t>
      </w:r>
      <w:r>
        <w:rPr>
          <w:rFonts w:ascii="宋体" w:hAnsi="宋体" w:eastAsia="宋体" w:cs="宋体"/>
          <w:b/>
          <w:color w:val="000000" w:themeColor="text1"/>
          <w:sz w:val="24"/>
          <w:szCs w:val="24"/>
          <w:highlight w:val="none"/>
        </w:rPr>
        <w:t xml:space="preserve">、对本项目提出询问，请按以下方式联系。</w:t>
      </w:r>
      <w:bookmarkEnd w:id="8"/>
      <w:r>
        <w:rPr>
          <w:rFonts w:ascii="宋体" w:hAnsi="宋体" w:cs="宋体"/>
          <w:color w:val="000000" w:themeColor="text1"/>
          <w:highlight w:val="none"/>
        </w:rPr>
      </w:r>
      <w:bookmarkEnd w:id="9"/>
      <w:r>
        <w:rPr>
          <w:rFonts w:ascii="宋体" w:hAnsi="宋体" w:cs="宋体"/>
          <w:color w:val="000000" w:themeColor="text1"/>
          <w:highlight w:val="none"/>
        </w:rPr>
      </w:r>
      <w:bookmarkEnd w:id="10"/>
      <w:r>
        <w:rPr>
          <w:rFonts w:ascii="宋体" w:hAnsi="宋体" w:cs="宋体"/>
          <w:color w:val="000000" w:themeColor="text1"/>
          <w:highlight w:val="none"/>
        </w:rPr>
      </w:r>
      <w:bookmarkEnd w:id="11"/>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1.采购人信息</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2" w:name="_Toc28359009"/>
      <w:r>
        <w:rPr>
          <w:rFonts w:ascii="宋体" w:hAnsi="宋体" w:cs="宋体"/>
          <w:color w:val="000000" w:themeColor="text1"/>
          <w:highlight w:val="none"/>
        </w:rPr>
      </w:r>
      <w:bookmarkStart w:id="13" w:name="_Toc28359086"/>
      <w:r>
        <w:rPr>
          <w:rFonts w:ascii="宋体" w:hAnsi="宋体" w:eastAsia="宋体" w:cs="宋体"/>
          <w:color w:val="000000" w:themeColor="text1"/>
          <w:sz w:val="24"/>
          <w:szCs w:val="24"/>
          <w:highlight w:val="none"/>
        </w:rPr>
        <w:t xml:space="preserve">名    称：常州市新北区新桥街道办事处</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rPr>
        <w:t xml:space="preserve">常州市新北区华山北路77号</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rPr>
        <w:t xml:space="preserve">谈</w:t>
      </w:r>
      <w:r>
        <w:rPr>
          <w:rFonts w:hint="eastAsia" w:ascii="宋体" w:hAnsi="宋体" w:eastAsia="宋体" w:cs="宋体"/>
          <w:color w:val="000000" w:themeColor="text1"/>
          <w:sz w:val="24"/>
          <w:szCs w:val="24"/>
          <w:highlight w:val="none"/>
        </w:rPr>
        <w:t xml:space="preserve">先生</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rPr>
        <w:t xml:space="preserve">0519-</w:t>
      </w:r>
      <w:r>
        <w:rPr>
          <w:rFonts w:ascii="宋体" w:hAnsi="宋体" w:eastAsia="宋体" w:cs="宋体"/>
          <w:color w:val="000000" w:themeColor="text1"/>
          <w:sz w:val="24"/>
          <w:szCs w:val="24"/>
          <w:highlight w:val="none"/>
        </w:rPr>
        <w:t xml:space="preserve">85910090</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2.采购代理机构信息</w:t>
      </w:r>
      <w:bookmarkEnd w:id="12"/>
      <w:r>
        <w:rPr>
          <w:rFonts w:ascii="宋体" w:hAnsi="宋体" w:cs="宋体"/>
          <w:color w:val="000000" w:themeColor="text1"/>
          <w:highlight w:val="none"/>
        </w:rPr>
      </w:r>
      <w:bookmarkEnd w:id="13"/>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4" w:name="_Toc28359087"/>
      <w:r>
        <w:rPr>
          <w:rFonts w:ascii="宋体" w:hAnsi="宋体" w:cs="宋体"/>
          <w:color w:val="000000" w:themeColor="text1"/>
          <w:highlight w:val="none"/>
        </w:rPr>
      </w:r>
      <w:bookmarkStart w:id="15" w:name="_Toc28359010"/>
      <w:r>
        <w:rPr>
          <w:rFonts w:ascii="宋体" w:hAnsi="宋体" w:eastAsia="宋体" w:cs="宋体"/>
          <w:color w:val="000000" w:themeColor="text1"/>
          <w:sz w:val="24"/>
          <w:szCs w:val="24"/>
          <w:highlight w:val="none"/>
        </w:rPr>
        <w:t xml:space="preserve">名    称：常州金诚招投标有限公司</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联系方式：0519-85185550</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3.项目联系方式</w:t>
      </w:r>
      <w:bookmarkEnd w:id="14"/>
      <w:r>
        <w:rPr>
          <w:rFonts w:ascii="宋体" w:hAnsi="宋体" w:cs="宋体"/>
          <w:color w:val="000000" w:themeColor="text1"/>
          <w:highlight w:val="none"/>
        </w:rPr>
      </w:r>
      <w:bookmarkEnd w:id="15"/>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陆莹</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themeColor="text1"/>
          <w:sz w:val="24"/>
          <w:szCs w:val="24"/>
          <w:highlight w:val="none"/>
        </w:rPr>
        <w:t xml:space="preserve">电      话：0519-85185550</w:t>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16" w:name="_Toc229386749"/>
      <w:r>
        <w:rPr>
          <w:rFonts w:hint="eastAsia" w:ascii="宋体" w:hAnsi="宋体" w:eastAsia="宋体" w:cs="宋体"/>
          <w:color w:val="000000" w:themeColor="text1"/>
          <w:highlight w:val="none"/>
        </w:rPr>
        <w:t xml:space="preserve">第二章 投标人须知</w:t>
      </w:r>
      <w:bookmarkEnd w:id="16"/>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w:t>
      </w:r>
      <w:r>
        <w:rPr>
          <w:rFonts w:ascii="宋体" w:hAnsi="宋体" w:eastAsia="宋体" w:cs="宋体"/>
          <w:b/>
          <w:color w:val="000000" w:themeColor="text1"/>
          <w:sz w:val="28"/>
          <w:szCs w:val="28"/>
          <w:highlight w:val="none"/>
        </w:rPr>
        <w:t xml:space="preserve">须知资料表</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本表是对投标人须知的具体补充和修改，如有矛盾，均以本资料表为准。</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标记</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的选项意为适用于本项目，标记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的选项意为不适用于本项目</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条款号</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条目</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内容</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服务</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□货物</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科研仪器设备</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是否属于科研仪器设备采购项目：</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核心产品</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关于核心产品本项目不适用。</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□本项目为单一产品采购项目。</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□本项目为非单一产品采购项目，核心产品为：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现场考察</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不组织</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□组织，考察时间：__年_月_日_点_分</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考察地点：____________。</w:t>
            </w:r>
            <w:r>
              <w:rPr>
                <w:rFonts w:ascii="宋体" w:hAnsi="宋体" w:cs="宋体"/>
                <w:color w:val="000000" w:themeColor="text1"/>
                <w:highlight w:val="none"/>
              </w:rPr>
            </w:r>
            <w:r>
              <w:rPr>
                <w:rFonts w:ascii="宋体" w:hAnsi="宋体" w:cs="宋体"/>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开标前答疑会</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不召开</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□召开，召开时间：__年_月_日_点_分</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召开地点：____________</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4.1</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投标样品递交：</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不需要</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□需要，具体要求如下：</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（1）样品制作的标准和要求：</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（2）是否需要随样品提交相关检测报告：</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（3）样品递交要求：</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（4）未中标人样品退还：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（5）中标人样品保管、封存及退还：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（6）其他要求（如有）：</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5.2.5</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标的所属行业</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本项目采购标的对应的中小企业划分标准所属行业：</w:t>
            </w:r>
            <w:r>
              <w:rPr>
                <w:rFonts w:hint="eastAsia" w:ascii="宋体" w:hAnsi="宋体" w:eastAsia="宋体" w:cs="宋体"/>
                <w:color w:val="000000" w:themeColor="text1"/>
                <w:sz w:val="24"/>
                <w:szCs w:val="24"/>
                <w:highlight w:val="none"/>
              </w:rPr>
              <w:t xml:space="preserve">其他未列明行业</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5.8</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采购本国产品的支持政策</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11.2</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投标报价的特殊规定：</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无</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□有，具体情形：</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投标保证金</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13.1</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投标有效期</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自提交投标文件的截止之日起算</w:t>
            </w:r>
            <w:r>
              <w:rPr>
                <w:rFonts w:hint="eastAsia" w:ascii="宋体" w:hAnsi="宋体" w:eastAsia="宋体" w:cs="宋体"/>
                <w:color w:val="000000" w:themeColor="text1"/>
                <w:sz w:val="24"/>
                <w:szCs w:val="24"/>
                <w:highlight w:val="none"/>
              </w:rPr>
              <w:t xml:space="preserve">60</w:t>
            </w:r>
            <w:r>
              <w:rPr>
                <w:rFonts w:ascii="宋体" w:hAnsi="宋体" w:eastAsia="宋体" w:cs="宋体"/>
                <w:color w:val="000000" w:themeColor="text1"/>
                <w:sz w:val="24"/>
                <w:szCs w:val="24"/>
                <w:highlight w:val="none"/>
              </w:rPr>
              <w:t xml:space="preserve">日历天。</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25.5</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本项目的非主体、非关键性工作是否允许分包：</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不允许</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□允许，具体要求：</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（1）可以分包履行的具体内容：</w:t>
            </w:r>
            <w:r>
              <w:rPr>
                <w:rFonts w:hint="eastAsia" w:ascii="宋体" w:hAnsi="宋体" w:eastAsia="宋体" w:cs="宋体"/>
                <w:color w:val="000000" w:themeColor="text1"/>
                <w:sz w:val="24"/>
                <w:szCs w:val="24"/>
                <w:highlight w:val="none"/>
                <w:u w:val="single"/>
              </w:rPr>
              <w:t xml:space="preserve">     </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（2）允许分包的金额或者比例：</w:t>
            </w:r>
            <w:r>
              <w:rPr>
                <w:rFonts w:hint="eastAsia" w:ascii="宋体" w:hAnsi="宋体" w:eastAsia="宋体" w:cs="宋体"/>
                <w:color w:val="000000" w:themeColor="text1"/>
                <w:sz w:val="24"/>
                <w:szCs w:val="24"/>
                <w:highlight w:val="none"/>
                <w:u w:val="single"/>
              </w:rPr>
              <w:t xml:space="preserve">    </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（3）其他要求：_____。</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26.1</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eastAsia="宋体" w:cs="宋体"/>
                <w:color w:val="000000" w:themeColor="text1"/>
                <w:sz w:val="24"/>
                <w:szCs w:val="24"/>
                <w:highlight w:val="none"/>
              </w:rPr>
              <w:t xml:space="preserve">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w:t>
            </w: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接收询问和质疑的联系方式</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联系部门：</w:t>
            </w:r>
            <w:r>
              <w:rPr>
                <w:rFonts w:hint="eastAsia" w:ascii="宋体" w:hAnsi="宋体" w:eastAsia="宋体" w:cs="宋体"/>
                <w:color w:val="000000" w:themeColor="text1"/>
                <w:sz w:val="24"/>
                <w:szCs w:val="24"/>
                <w:highlight w:val="none"/>
              </w:rPr>
              <w:t xml:space="preserve">常州金诚招投标有限公司</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联系电话：0519</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8518</w:t>
            </w:r>
            <w:r>
              <w:rPr>
                <w:rFonts w:hint="eastAsia" w:ascii="宋体" w:hAnsi="宋体" w:eastAsia="宋体" w:cs="宋体"/>
                <w:color w:val="000000" w:themeColor="text1"/>
                <w:sz w:val="24"/>
                <w:szCs w:val="24"/>
                <w:highlight w:val="none"/>
              </w:rPr>
              <w:t xml:space="preserve">55</w:t>
            </w:r>
            <w:r>
              <w:rPr>
                <w:rFonts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rPr>
              <w:t xml:space="preserve">常州市新北区汉江路368号金城大厦</w:t>
            </w:r>
            <w:r>
              <w:rPr>
                <w:rFonts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10室常州金诚招投标有限公司（综合办公室）</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27</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代理费</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收费对象：</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□采购人</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中标人</w:t>
            </w:r>
            <w:r>
              <w:rPr>
                <w:rFonts w:ascii="宋体" w:hAnsi="宋体" w:cs="宋体"/>
                <w:color w:val="000000" w:themeColor="text1"/>
                <w:highlight w:val="none"/>
              </w:rPr>
            </w:r>
            <w:r>
              <w:rPr>
                <w:rFonts w:ascii="宋体" w:hAnsi="宋体" w:cs="宋体"/>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lang w:val="zh-TW"/>
              </w:rPr>
              <w:t xml:space="preserve">收</w:t>
            </w:r>
            <w:r>
              <w:rPr>
                <w:rFonts w:ascii="宋体" w:hAnsi="宋体" w:eastAsia="宋体" w:cs="宋体"/>
                <w:color w:val="000000" w:themeColor="text1"/>
                <w:sz w:val="24"/>
                <w:szCs w:val="24"/>
                <w:highlight w:val="none"/>
              </w:rPr>
              <w:t xml:space="preserve">费标准：</w:t>
            </w:r>
            <w:r>
              <w:rPr>
                <w:rFonts w:hint="eastAsia" w:ascii="宋体" w:hAnsi="宋体" w:eastAsia="宋体" w:cs="宋体"/>
                <w:color w:val="000000" w:themeColor="text1"/>
                <w:sz w:val="24"/>
                <w:szCs w:val="24"/>
                <w:highlight w:val="none"/>
              </w:rPr>
              <w:t xml:space="preserve">收费比例按差额定率累进法计算：1</w:t>
            </w:r>
            <w:r>
              <w:rPr>
                <w:rFonts w:ascii="宋体" w:hAnsi="宋体" w:eastAsia="宋体" w:cs="宋体"/>
                <w:color w:val="000000" w:themeColor="text1"/>
                <w:sz w:val="24"/>
                <w:szCs w:val="24"/>
                <w:highlight w:val="none"/>
              </w:rPr>
              <w:t xml:space="preserve">00</w:t>
            </w:r>
            <w:r>
              <w:rPr>
                <w:rFonts w:hint="eastAsia" w:ascii="宋体" w:hAnsi="宋体" w:eastAsia="宋体" w:cs="宋体"/>
                <w:color w:val="000000" w:themeColor="text1"/>
                <w:sz w:val="24"/>
                <w:szCs w:val="24"/>
                <w:highlight w:val="none"/>
              </w:rPr>
              <w:t xml:space="preserve">万以内按</w:t>
            </w:r>
            <w:r>
              <w:rPr>
                <w:rFonts w:hint="eastAsia" w:ascii="宋体" w:hAnsi="宋体" w:eastAsia="宋体" w:cs="宋体"/>
                <w:color w:val="000000" w:themeColor="text1"/>
                <w:sz w:val="24"/>
                <w:szCs w:val="24"/>
                <w:highlight w:val="none"/>
              </w:rPr>
              <w:t xml:space="preserve">中标</w:t>
            </w:r>
            <w:r>
              <w:rPr>
                <w:rFonts w:hint="eastAsia" w:ascii="宋体" w:hAnsi="宋体" w:eastAsia="宋体" w:cs="宋体"/>
                <w:color w:val="000000" w:themeColor="text1"/>
                <w:sz w:val="24"/>
                <w:szCs w:val="24"/>
                <w:highlight w:val="none"/>
              </w:rPr>
              <w:t xml:space="preserve">金额的1.5%收取，1</w:t>
            </w:r>
            <w:r>
              <w:rPr>
                <w:rFonts w:ascii="宋体" w:hAnsi="宋体" w:eastAsia="宋体" w:cs="宋体"/>
                <w:color w:val="000000" w:themeColor="text1"/>
                <w:sz w:val="24"/>
                <w:szCs w:val="24"/>
                <w:highlight w:val="none"/>
              </w:rPr>
              <w:t xml:space="preserve">00</w:t>
            </w:r>
            <w:r>
              <w:rPr>
                <w:rFonts w:hint="eastAsia" w:ascii="宋体" w:hAnsi="宋体" w:eastAsia="宋体" w:cs="宋体"/>
                <w:color w:val="000000" w:themeColor="text1"/>
                <w:sz w:val="24"/>
                <w:szCs w:val="24"/>
                <w:highlight w:val="none"/>
              </w:rPr>
              <w:t xml:space="preserve">万-</w:t>
            </w:r>
            <w:r>
              <w:rPr>
                <w:rFonts w:ascii="宋体" w:hAnsi="宋体" w:eastAsia="宋体" w:cs="宋体"/>
                <w:color w:val="000000" w:themeColor="text1"/>
                <w:sz w:val="24"/>
                <w:szCs w:val="24"/>
                <w:highlight w:val="none"/>
              </w:rPr>
              <w:t xml:space="preserve">500</w:t>
            </w:r>
            <w:r>
              <w:rPr>
                <w:rFonts w:hint="eastAsia" w:ascii="宋体" w:hAnsi="宋体" w:eastAsia="宋体" w:cs="宋体"/>
                <w:color w:val="000000" w:themeColor="text1"/>
                <w:sz w:val="24"/>
                <w:szCs w:val="24"/>
                <w:highlight w:val="none"/>
              </w:rPr>
              <w:t xml:space="preserve">万按</w:t>
            </w:r>
            <w:r>
              <w:rPr>
                <w:rFonts w:hint="eastAsia" w:ascii="宋体" w:hAnsi="宋体" w:eastAsia="宋体" w:cs="宋体"/>
                <w:color w:val="000000" w:themeColor="text1"/>
                <w:sz w:val="24"/>
                <w:szCs w:val="24"/>
                <w:highlight w:val="none"/>
              </w:rPr>
              <w:t xml:space="preserve">中标</w:t>
            </w:r>
            <w:r>
              <w:rPr>
                <w:rFonts w:hint="eastAsia" w:ascii="宋体" w:hAnsi="宋体" w:eastAsia="宋体" w:cs="宋体"/>
                <w:color w:val="000000" w:themeColor="text1"/>
                <w:sz w:val="24"/>
                <w:szCs w:val="24"/>
                <w:highlight w:val="none"/>
              </w:rPr>
              <w:t xml:space="preserve">金额的0.8%收取，500万—1000万按</w:t>
            </w:r>
            <w:r>
              <w:rPr>
                <w:rFonts w:hint="eastAsia" w:ascii="宋体" w:hAnsi="宋体" w:eastAsia="宋体" w:cs="宋体"/>
                <w:color w:val="000000" w:themeColor="text1"/>
                <w:sz w:val="24"/>
                <w:szCs w:val="24"/>
                <w:highlight w:val="none"/>
              </w:rPr>
              <w:t xml:space="preserve">中标</w:t>
            </w:r>
            <w:r>
              <w:rPr>
                <w:rFonts w:hint="eastAsia" w:ascii="宋体" w:hAnsi="宋体" w:eastAsia="宋体" w:cs="宋体"/>
                <w:color w:val="000000" w:themeColor="text1"/>
                <w:sz w:val="24"/>
                <w:szCs w:val="24"/>
                <w:highlight w:val="none"/>
              </w:rPr>
              <w:t xml:space="preserve">金额的0.45%收取。不足3000按3000收取。服务类项目代理服务费按年</w:t>
            </w:r>
            <w:r>
              <w:rPr>
                <w:rFonts w:hint="eastAsia" w:ascii="宋体" w:hAnsi="宋体" w:eastAsia="宋体" w:cs="宋体"/>
                <w:color w:val="000000" w:themeColor="text1"/>
                <w:sz w:val="24"/>
                <w:szCs w:val="24"/>
                <w:highlight w:val="none"/>
              </w:rPr>
              <w:t xml:space="preserve">中标</w:t>
            </w:r>
            <w:r>
              <w:rPr>
                <w:rFonts w:hint="eastAsia" w:ascii="宋体" w:hAnsi="宋体" w:eastAsia="宋体" w:cs="宋体"/>
                <w:color w:val="000000" w:themeColor="text1"/>
                <w:sz w:val="24"/>
                <w:szCs w:val="24"/>
                <w:highlight w:val="none"/>
              </w:rPr>
              <w:t xml:space="preserve">金额*服务费率*服务年限计算，代理服务费按上述标准计算并一次性缴纳。</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缴纳时间：</w:t>
            </w:r>
            <w:r>
              <w:rPr>
                <w:rFonts w:hint="eastAsia" w:ascii="宋体" w:hAnsi="宋体" w:eastAsia="宋体" w:cs="宋体"/>
                <w:color w:val="000000" w:themeColor="text1"/>
                <w:sz w:val="24"/>
                <w:szCs w:val="24"/>
                <w:highlight w:val="none"/>
              </w:rPr>
              <w:t xml:space="preserve">中标后，领取中标通知书前。</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28</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合同</w:t>
            </w:r>
            <w:r>
              <w:rPr>
                <w:rFonts w:hint="eastAsia" w:ascii="宋体" w:hAnsi="宋体" w:eastAsia="宋体" w:cs="宋体"/>
                <w:color w:val="000000" w:themeColor="text1"/>
                <w:sz w:val="24"/>
                <w:szCs w:val="24"/>
                <w:highlight w:val="none"/>
              </w:rPr>
              <w:t xml:space="preserve">金额的</w:t>
            </w: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由采购人自行收取</w:t>
            </w:r>
            <w:r>
              <w:rPr>
                <w:rFonts w:ascii="宋体" w:hAnsi="宋体" w:cs="宋体"/>
                <w:color w:val="000000" w:themeColor="text1"/>
                <w:highlight w:val="none"/>
              </w:rPr>
            </w:r>
            <w:r>
              <w:rPr>
                <w:rFonts w:ascii="宋体" w:hAnsi="宋体" w:cs="宋体"/>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29</w:t>
            </w:r>
            <w:r>
              <w:rPr>
                <w:rFonts w:ascii="宋体" w:hAnsi="宋体" w:cs="宋体"/>
                <w:color w:val="000000" w:themeColor="text1"/>
                <w:highlight w:val="none"/>
              </w:rPr>
            </w:r>
            <w:r>
              <w:rPr>
                <w:rFonts w:ascii="宋体" w:hAnsi="宋体" w:cs="宋体"/>
              </w:rP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纸质投标文件</w:t>
            </w:r>
            <w:r>
              <w:rPr>
                <w:rFonts w:ascii="宋体" w:hAnsi="宋体" w:cs="宋体"/>
                <w:color w:val="000000" w:themeColor="text1"/>
                <w:highlight w:val="none"/>
              </w:rPr>
            </w:r>
            <w:r>
              <w:rPr>
                <w:rFonts w:ascii="宋体" w:hAnsi="宋体" w:cs="宋体"/>
              </w:rP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中标人在签订合同前向代理机构</w:t>
            </w:r>
            <w:r>
              <w:rPr>
                <w:rFonts w:ascii="宋体" w:hAnsi="宋体" w:eastAsia="宋体" w:cs="宋体"/>
                <w:color w:val="000000" w:themeColor="text1"/>
                <w:sz w:val="24"/>
                <w:szCs w:val="24"/>
                <w:highlight w:val="none"/>
              </w:rPr>
              <w:t xml:space="preserve">提供</w:t>
            </w: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套</w:t>
            </w:r>
            <w:r>
              <w:rPr>
                <w:rFonts w:hint="eastAsia" w:ascii="宋体" w:hAnsi="宋体" w:eastAsia="宋体" w:cs="宋体"/>
                <w:color w:val="000000" w:themeColor="text1"/>
                <w:sz w:val="24"/>
                <w:szCs w:val="24"/>
                <w:highlight w:val="none"/>
              </w:rPr>
              <w:t xml:space="preserve">纸质</w:t>
            </w:r>
            <w:r>
              <w:rPr>
                <w:rFonts w:ascii="宋体" w:hAnsi="宋体" w:eastAsia="宋体" w:cs="宋体"/>
                <w:color w:val="000000" w:themeColor="text1"/>
                <w:sz w:val="24"/>
                <w:szCs w:val="24"/>
                <w:highlight w:val="none"/>
              </w:rPr>
              <w:t xml:space="preserve">投标文件，</w:t>
            </w:r>
            <w:r>
              <w:rPr>
                <w:rFonts w:hint="eastAsia" w:ascii="宋体" w:hAnsi="宋体" w:eastAsia="宋体" w:cs="宋体"/>
                <w:color w:val="000000" w:themeColor="text1"/>
                <w:sz w:val="24"/>
                <w:szCs w:val="24"/>
                <w:highlight w:val="none"/>
              </w:rPr>
              <w:t xml:space="preserve">纸质投标文件内容需与电子投标文件一致。</w:t>
            </w:r>
            <w:r>
              <w:rPr>
                <w:rFonts w:ascii="宋体" w:hAnsi="宋体" w:cs="宋体"/>
                <w:color w:val="000000" w:themeColor="text1"/>
                <w:highlight w:val="none"/>
              </w:rPr>
            </w:r>
            <w:r>
              <w:rPr>
                <w:rFonts w:ascii="宋体" w:hAnsi="宋体" w:cs="宋体"/>
              </w:rPr>
            </w:r>
          </w:p>
        </w:tc>
      </w:tr>
    </w:tbl>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rPr>
          <w:rFonts w:ascii="宋体" w:hAnsi="宋体" w:cs="宋体"/>
        </w:rPr>
      </w:r>
    </w:p>
    <w:p>
      <w:pPr>
        <w:ind w:left="228" w:hanging="228"/>
        <w:jc w:val="left"/>
        <w:widowControl/>
        <w:rPr>
          <w:rFonts w:hint="eastAsia" w:ascii="宋体" w:hAnsi="宋体" w:cs="宋体"/>
          <w:color w:val="000000" w:themeColor="text1"/>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w:t>
      </w:r>
      <w:r>
        <w:rPr>
          <w:rFonts w:ascii="宋体" w:hAnsi="宋体" w:eastAsia="宋体" w:cs="宋体"/>
          <w:b/>
          <w:color w:val="000000" w:themeColor="text1"/>
          <w:sz w:val="28"/>
          <w:szCs w:val="28"/>
          <w:highlight w:val="none"/>
        </w:rPr>
        <w:t xml:space="preserve">须知</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17" w:name="_Toc151190145"/>
      <w:r>
        <w:rPr>
          <w:rFonts w:ascii="宋体" w:hAnsi="宋体" w:cs="宋体"/>
          <w:color w:val="000000" w:themeColor="text1"/>
          <w:highlight w:val="none"/>
        </w:rPr>
      </w:r>
      <w:bookmarkStart w:id="18" w:name="_Toc265228356"/>
      <w:r>
        <w:rPr>
          <w:rFonts w:ascii="宋体" w:hAnsi="宋体" w:cs="宋体"/>
          <w:color w:val="000000" w:themeColor="text1"/>
          <w:highlight w:val="none"/>
        </w:rPr>
      </w:r>
      <w:bookmarkStart w:id="19" w:name="_Toc226337214"/>
      <w:r>
        <w:rPr>
          <w:rFonts w:ascii="宋体" w:hAnsi="宋体" w:cs="宋体"/>
          <w:color w:val="000000" w:themeColor="text1"/>
          <w:highlight w:val="none"/>
        </w:rPr>
      </w:r>
      <w:bookmarkStart w:id="20" w:name="_Toc305158860"/>
      <w:r>
        <w:rPr>
          <w:rFonts w:ascii="宋体" w:hAnsi="宋体" w:cs="宋体"/>
          <w:color w:val="000000" w:themeColor="text1"/>
          <w:highlight w:val="none"/>
        </w:rPr>
      </w:r>
      <w:bookmarkStart w:id="21" w:name="_Toc195842883"/>
      <w:r>
        <w:rPr>
          <w:rFonts w:ascii="宋体" w:hAnsi="宋体" w:cs="宋体"/>
          <w:color w:val="000000" w:themeColor="text1"/>
          <w:highlight w:val="none"/>
        </w:rPr>
      </w:r>
      <w:bookmarkStart w:id="22" w:name="_Toc226965791"/>
      <w:r>
        <w:rPr>
          <w:rFonts w:ascii="宋体" w:hAnsi="宋体" w:cs="宋体"/>
          <w:color w:val="000000" w:themeColor="text1"/>
          <w:highlight w:val="none"/>
        </w:rPr>
      </w:r>
      <w:bookmarkStart w:id="23" w:name="_Toc150774618"/>
      <w:r>
        <w:rPr>
          <w:rFonts w:ascii="宋体" w:hAnsi="宋体" w:cs="宋体"/>
          <w:color w:val="000000" w:themeColor="text1"/>
          <w:highlight w:val="none"/>
        </w:rPr>
      </w:r>
      <w:bookmarkStart w:id="24" w:name="_Toc151193906"/>
      <w:r>
        <w:rPr>
          <w:rFonts w:ascii="宋体" w:hAnsi="宋体" w:cs="宋体"/>
          <w:color w:val="000000" w:themeColor="text1"/>
          <w:highlight w:val="none"/>
        </w:rPr>
      </w:r>
      <w:bookmarkStart w:id="25" w:name="_Toc150480756"/>
      <w:r>
        <w:rPr>
          <w:rFonts w:ascii="宋体" w:hAnsi="宋体" w:cs="宋体"/>
          <w:color w:val="000000" w:themeColor="text1"/>
          <w:highlight w:val="none"/>
        </w:rPr>
      </w:r>
      <w:bookmarkStart w:id="26" w:name="_Toc150774723"/>
      <w:r>
        <w:rPr>
          <w:rFonts w:ascii="宋体" w:hAnsi="宋体" w:cs="宋体"/>
          <w:color w:val="000000" w:themeColor="text1"/>
          <w:highlight w:val="none"/>
        </w:rPr>
      </w:r>
      <w:bookmarkStart w:id="27" w:name="_Toc305158786"/>
      <w:r>
        <w:rPr>
          <w:rFonts w:ascii="宋体" w:hAnsi="宋体" w:cs="宋体"/>
          <w:color w:val="000000" w:themeColor="text1"/>
          <w:highlight w:val="none"/>
        </w:rPr>
      </w:r>
      <w:bookmarkStart w:id="28" w:name="_Toc151193688"/>
      <w:r>
        <w:rPr>
          <w:rFonts w:ascii="宋体" w:hAnsi="宋体" w:cs="宋体"/>
          <w:color w:val="000000" w:themeColor="text1"/>
          <w:highlight w:val="none"/>
        </w:rPr>
      </w:r>
      <w:bookmarkStart w:id="29" w:name="_Toc151193616"/>
      <w:r>
        <w:rPr>
          <w:rFonts w:ascii="宋体" w:hAnsi="宋体" w:cs="宋体"/>
          <w:color w:val="000000" w:themeColor="text1"/>
          <w:highlight w:val="none"/>
        </w:rPr>
      </w:r>
      <w:bookmarkStart w:id="30" w:name="_Toc151193832"/>
      <w:r>
        <w:rPr>
          <w:rFonts w:ascii="宋体" w:hAnsi="宋体" w:cs="宋体"/>
          <w:color w:val="000000" w:themeColor="text1"/>
          <w:highlight w:val="none"/>
        </w:rPr>
      </w:r>
      <w:bookmarkStart w:id="31" w:name="_Toc142311020"/>
      <w:r>
        <w:rPr>
          <w:rFonts w:ascii="宋体" w:hAnsi="宋体" w:cs="宋体"/>
          <w:color w:val="000000" w:themeColor="text1"/>
          <w:highlight w:val="none"/>
        </w:rPr>
      </w:r>
      <w:bookmarkStart w:id="32" w:name="_Toc226309762"/>
      <w:r>
        <w:rPr>
          <w:rFonts w:ascii="宋体" w:hAnsi="宋体" w:cs="宋体"/>
          <w:color w:val="000000" w:themeColor="text1"/>
          <w:highlight w:val="none"/>
        </w:rPr>
      </w:r>
      <w:bookmarkStart w:id="33" w:name="_Toc151193760"/>
      <w:r>
        <w:rPr>
          <w:rFonts w:ascii="宋体" w:hAnsi="宋体" w:cs="宋体"/>
          <w:color w:val="000000" w:themeColor="text1"/>
          <w:highlight w:val="none"/>
        </w:rPr>
      </w:r>
      <w:bookmarkStart w:id="34" w:name="_Toc264969208"/>
      <w:r>
        <w:rPr>
          <w:rFonts w:ascii="宋体" w:hAnsi="宋体" w:cs="宋体"/>
          <w:color w:val="000000" w:themeColor="text1"/>
          <w:highlight w:val="none"/>
        </w:rPr>
      </w:r>
      <w:bookmarkStart w:id="35" w:name="_Toc150509269"/>
      <w:r>
        <w:rPr>
          <w:rFonts w:ascii="宋体" w:hAnsi="宋体" w:cs="宋体"/>
          <w:color w:val="000000" w:themeColor="text1"/>
          <w:highlight w:val="none"/>
        </w:rPr>
      </w:r>
      <w:bookmarkStart w:id="36" w:name="_Toc226965708"/>
      <w:r>
        <w:rPr>
          <w:rFonts w:hint="eastAsia" w:ascii="宋体" w:hAnsi="宋体" w:eastAsia="宋体" w:cs="宋体"/>
          <w:b/>
          <w:color w:val="000000" w:themeColor="text1"/>
          <w:sz w:val="28"/>
          <w:szCs w:val="28"/>
          <w:highlight w:val="none"/>
        </w:rPr>
        <w:t xml:space="preserve">一、</w:t>
      </w:r>
      <w:r>
        <w:rPr>
          <w:rFonts w:ascii="宋体" w:hAnsi="宋体" w:eastAsia="宋体" w:cs="宋体"/>
          <w:b/>
          <w:color w:val="000000" w:themeColor="text1"/>
          <w:sz w:val="28"/>
          <w:szCs w:val="28"/>
          <w:highlight w:val="none"/>
        </w:rPr>
        <w:t xml:space="preserve">说  明</w:t>
      </w:r>
      <w:bookmarkEnd w:id="17"/>
      <w:r>
        <w:rPr>
          <w:rFonts w:ascii="宋体" w:hAnsi="宋体" w:cs="宋体"/>
          <w:color w:val="000000" w:themeColor="text1"/>
          <w:highlight w:val="none"/>
        </w:rPr>
      </w:r>
      <w:bookmarkEnd w:id="18"/>
      <w:r>
        <w:rPr>
          <w:rFonts w:ascii="宋体" w:hAnsi="宋体" w:cs="宋体"/>
          <w:color w:val="000000" w:themeColor="text1"/>
          <w:highlight w:val="none"/>
        </w:rPr>
      </w:r>
      <w:bookmarkEnd w:id="19"/>
      <w:r>
        <w:rPr>
          <w:rFonts w:ascii="宋体" w:hAnsi="宋体" w:cs="宋体"/>
          <w:color w:val="000000" w:themeColor="text1"/>
          <w:highlight w:val="none"/>
        </w:rPr>
      </w:r>
      <w:bookmarkEnd w:id="20"/>
      <w:r>
        <w:rPr>
          <w:rFonts w:ascii="宋体" w:hAnsi="宋体" w:cs="宋体"/>
          <w:color w:val="000000" w:themeColor="text1"/>
          <w:highlight w:val="none"/>
        </w:rPr>
      </w:r>
      <w:bookmarkEnd w:id="21"/>
      <w:r>
        <w:rPr>
          <w:rFonts w:ascii="宋体" w:hAnsi="宋体" w:cs="宋体"/>
          <w:color w:val="000000" w:themeColor="text1"/>
          <w:highlight w:val="none"/>
        </w:rPr>
      </w:r>
      <w:bookmarkEnd w:id="22"/>
      <w:r>
        <w:rPr>
          <w:rFonts w:ascii="宋体" w:hAnsi="宋体" w:cs="宋体"/>
          <w:color w:val="000000" w:themeColor="text1"/>
          <w:highlight w:val="none"/>
        </w:rPr>
      </w:r>
      <w:bookmarkEnd w:id="23"/>
      <w:r>
        <w:rPr>
          <w:rFonts w:ascii="宋体" w:hAnsi="宋体" w:cs="宋体"/>
          <w:color w:val="000000" w:themeColor="text1"/>
          <w:highlight w:val="none"/>
        </w:rPr>
      </w:r>
      <w:bookmarkEnd w:id="24"/>
      <w:r>
        <w:rPr>
          <w:rFonts w:ascii="宋体" w:hAnsi="宋体" w:cs="宋体"/>
          <w:color w:val="000000" w:themeColor="text1"/>
          <w:highlight w:val="none"/>
        </w:rPr>
      </w:r>
      <w:bookmarkEnd w:id="25"/>
      <w:r>
        <w:rPr>
          <w:rFonts w:ascii="宋体" w:hAnsi="宋体" w:cs="宋体"/>
          <w:color w:val="000000" w:themeColor="text1"/>
          <w:highlight w:val="none"/>
        </w:rPr>
      </w:r>
      <w:bookmarkEnd w:id="26"/>
      <w:r>
        <w:rPr>
          <w:rFonts w:ascii="宋体" w:hAnsi="宋体" w:cs="宋体"/>
          <w:color w:val="000000" w:themeColor="text1"/>
          <w:highlight w:val="none"/>
        </w:rPr>
      </w:r>
      <w:bookmarkEnd w:id="27"/>
      <w:r>
        <w:rPr>
          <w:rFonts w:ascii="宋体" w:hAnsi="宋体" w:cs="宋体"/>
          <w:color w:val="000000" w:themeColor="text1"/>
          <w:highlight w:val="none"/>
        </w:rPr>
      </w:r>
      <w:bookmarkEnd w:id="28"/>
      <w:r>
        <w:rPr>
          <w:rFonts w:ascii="宋体" w:hAnsi="宋体" w:cs="宋体"/>
          <w:color w:val="000000" w:themeColor="text1"/>
          <w:highlight w:val="none"/>
        </w:rPr>
      </w:r>
      <w:bookmarkEnd w:id="29"/>
      <w:r>
        <w:rPr>
          <w:rFonts w:ascii="宋体" w:hAnsi="宋体" w:cs="宋体"/>
          <w:color w:val="000000" w:themeColor="text1"/>
          <w:highlight w:val="none"/>
        </w:rPr>
      </w:r>
      <w:bookmarkEnd w:id="30"/>
      <w:r>
        <w:rPr>
          <w:rFonts w:ascii="宋体" w:hAnsi="宋体" w:cs="宋体"/>
          <w:color w:val="000000" w:themeColor="text1"/>
          <w:highlight w:val="none"/>
        </w:rPr>
      </w:r>
      <w:bookmarkEnd w:id="31"/>
      <w:r>
        <w:rPr>
          <w:rFonts w:ascii="宋体" w:hAnsi="宋体" w:cs="宋体"/>
          <w:color w:val="000000" w:themeColor="text1"/>
          <w:highlight w:val="none"/>
        </w:rPr>
      </w:r>
      <w:bookmarkEnd w:id="32"/>
      <w:r>
        <w:rPr>
          <w:rFonts w:ascii="宋体" w:hAnsi="宋体" w:cs="宋体"/>
          <w:color w:val="000000" w:themeColor="text1"/>
          <w:highlight w:val="none"/>
        </w:rPr>
      </w:r>
      <w:bookmarkEnd w:id="33"/>
      <w:r>
        <w:rPr>
          <w:rFonts w:ascii="宋体" w:hAnsi="宋体" w:cs="宋体"/>
          <w:color w:val="000000" w:themeColor="text1"/>
          <w:highlight w:val="none"/>
        </w:rPr>
      </w:r>
      <w:bookmarkEnd w:id="34"/>
      <w:r>
        <w:rPr>
          <w:rFonts w:ascii="宋体" w:hAnsi="宋体" w:cs="宋体"/>
          <w:color w:val="000000" w:themeColor="text1"/>
          <w:highlight w:val="none"/>
        </w:rPr>
      </w:r>
      <w:bookmarkEnd w:id="35"/>
      <w:r>
        <w:rPr>
          <w:rFonts w:ascii="宋体" w:hAnsi="宋体" w:cs="宋体"/>
          <w:color w:val="000000" w:themeColor="text1"/>
          <w:highlight w:val="none"/>
        </w:rPr>
      </w:r>
      <w:bookmarkEnd w:id="36"/>
      <w:r>
        <w:rPr>
          <w:rFonts w:ascii="宋体" w:hAnsi="宋体" w:cs="宋体"/>
          <w:color w:val="000000" w:themeColor="text1"/>
          <w:highlight w:val="none"/>
        </w:rPr>
      </w:r>
      <w:r>
        <w:rPr>
          <w:rFonts w:ascii="宋体" w:hAnsi="宋体" w:cs="宋体"/>
        </w:rPr>
      </w:r>
    </w:p>
    <w:p>
      <w:pPr>
        <w:pStyle w:val="817"/>
        <w:numPr>
          <w:ilvl w:val="0"/>
          <w:numId w:val="3"/>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37" w:name="_Toc305158787"/>
      <w:r>
        <w:rPr>
          <w:rFonts w:ascii="宋体" w:hAnsi="宋体" w:cs="宋体"/>
          <w:color w:val="000000" w:themeColor="text1"/>
          <w:highlight w:val="none"/>
        </w:rPr>
      </w:r>
      <w:bookmarkStart w:id="38" w:name="_Toc305158861"/>
      <w:r>
        <w:rPr>
          <w:rFonts w:ascii="宋体" w:hAnsi="宋体" w:cs="宋体"/>
          <w:color w:val="000000" w:themeColor="text1"/>
          <w:highlight w:val="none"/>
        </w:rPr>
      </w:r>
      <w:bookmarkStart w:id="39" w:name="_Toc265228357"/>
      <w:r>
        <w:rPr>
          <w:rFonts w:ascii="宋体" w:hAnsi="宋体" w:cs="宋体"/>
          <w:color w:val="000000" w:themeColor="text1"/>
          <w:highlight w:val="none"/>
        </w:rPr>
      </w:r>
      <w:bookmarkStart w:id="40" w:name="_Toc264969209"/>
      <w:r>
        <w:rPr>
          <w:rFonts w:ascii="宋体" w:hAnsi="宋体" w:cs="宋体"/>
          <w:color w:val="000000" w:themeColor="text1"/>
          <w:highlight w:val="none"/>
        </w:rPr>
      </w:r>
      <w:bookmarkStart w:id="41" w:name="_Toc520356146"/>
      <w:r>
        <w:rPr>
          <w:rFonts w:ascii="宋体" w:hAnsi="宋体" w:cs="宋体"/>
          <w:color w:val="000000" w:themeColor="text1"/>
          <w:highlight w:val="none"/>
        </w:rPr>
      </w:r>
      <w:bookmarkStart w:id="42" w:name="_Toc226337218"/>
      <w:r>
        <w:rPr>
          <w:rFonts w:ascii="宋体" w:hAnsi="宋体" w:cs="宋体"/>
          <w:color w:val="000000" w:themeColor="text1"/>
          <w:highlight w:val="none"/>
        </w:rPr>
      </w:r>
      <w:bookmarkStart w:id="43" w:name="_Toc151193764"/>
      <w:r>
        <w:rPr>
          <w:rFonts w:ascii="宋体" w:hAnsi="宋体" w:cs="宋体"/>
          <w:color w:val="000000" w:themeColor="text1"/>
          <w:highlight w:val="none"/>
        </w:rPr>
      </w:r>
      <w:bookmarkStart w:id="44" w:name="_Toc226965712"/>
      <w:r>
        <w:rPr>
          <w:rFonts w:ascii="宋体" w:hAnsi="宋体" w:cs="宋体"/>
          <w:color w:val="000000" w:themeColor="text1"/>
          <w:highlight w:val="none"/>
        </w:rPr>
      </w:r>
      <w:bookmarkStart w:id="45" w:name="_Toc142311024"/>
      <w:r>
        <w:rPr>
          <w:rFonts w:ascii="宋体" w:hAnsi="宋体" w:cs="宋体"/>
          <w:color w:val="000000" w:themeColor="text1"/>
          <w:highlight w:val="none"/>
        </w:rPr>
      </w:r>
      <w:bookmarkStart w:id="46" w:name="_Toc150480760"/>
      <w:r>
        <w:rPr>
          <w:rFonts w:ascii="宋体" w:hAnsi="宋体" w:cs="宋体"/>
          <w:color w:val="000000" w:themeColor="text1"/>
          <w:highlight w:val="none"/>
        </w:rPr>
      </w:r>
      <w:bookmarkStart w:id="47" w:name="_Toc151190149"/>
      <w:r>
        <w:rPr>
          <w:rFonts w:ascii="宋体" w:hAnsi="宋体" w:cs="宋体"/>
          <w:color w:val="000000" w:themeColor="text1"/>
          <w:highlight w:val="none"/>
        </w:rPr>
      </w:r>
      <w:bookmarkStart w:id="48" w:name="_Toc265228360"/>
      <w:r>
        <w:rPr>
          <w:rFonts w:ascii="宋体" w:hAnsi="宋体" w:cs="宋体"/>
          <w:color w:val="000000" w:themeColor="text1"/>
          <w:highlight w:val="none"/>
        </w:rPr>
      </w:r>
      <w:bookmarkStart w:id="49" w:name="_Toc305158790"/>
      <w:r>
        <w:rPr>
          <w:rFonts w:ascii="宋体" w:hAnsi="宋体" w:cs="宋体"/>
          <w:color w:val="000000" w:themeColor="text1"/>
          <w:highlight w:val="none"/>
        </w:rPr>
      </w:r>
      <w:bookmarkStart w:id="50" w:name="_Toc150509273"/>
      <w:r>
        <w:rPr>
          <w:rFonts w:ascii="宋体" w:hAnsi="宋体" w:cs="宋体"/>
          <w:color w:val="000000" w:themeColor="text1"/>
          <w:highlight w:val="none"/>
        </w:rPr>
      </w:r>
      <w:bookmarkStart w:id="51" w:name="_Toc226965795"/>
      <w:r>
        <w:rPr>
          <w:rFonts w:ascii="宋体" w:hAnsi="宋体" w:cs="宋体"/>
          <w:color w:val="000000" w:themeColor="text1"/>
          <w:highlight w:val="none"/>
        </w:rPr>
      </w:r>
      <w:bookmarkStart w:id="52" w:name="_Toc151193836"/>
      <w:r>
        <w:rPr>
          <w:rFonts w:ascii="宋体" w:hAnsi="宋体" w:cs="宋体"/>
          <w:color w:val="000000" w:themeColor="text1"/>
          <w:highlight w:val="none"/>
        </w:rPr>
      </w:r>
      <w:bookmarkStart w:id="53" w:name="_Toc151193910"/>
      <w:r>
        <w:rPr>
          <w:rFonts w:ascii="宋体" w:hAnsi="宋体" w:cs="宋体"/>
          <w:color w:val="000000" w:themeColor="text1"/>
          <w:highlight w:val="none"/>
        </w:rPr>
      </w:r>
      <w:bookmarkStart w:id="54" w:name="_Toc305158864"/>
      <w:r>
        <w:rPr>
          <w:rFonts w:ascii="宋体" w:hAnsi="宋体" w:cs="宋体"/>
          <w:color w:val="000000" w:themeColor="text1"/>
          <w:highlight w:val="none"/>
        </w:rPr>
      </w:r>
      <w:bookmarkStart w:id="55" w:name="_Toc150774622"/>
      <w:r>
        <w:rPr>
          <w:rFonts w:ascii="宋体" w:hAnsi="宋体" w:cs="宋体"/>
          <w:color w:val="000000" w:themeColor="text1"/>
          <w:highlight w:val="none"/>
        </w:rPr>
      </w:r>
      <w:bookmarkStart w:id="56" w:name="_Toc151193620"/>
      <w:r>
        <w:rPr>
          <w:rFonts w:ascii="宋体" w:hAnsi="宋体" w:cs="宋体"/>
          <w:color w:val="000000" w:themeColor="text1"/>
          <w:highlight w:val="none"/>
        </w:rPr>
      </w:r>
      <w:bookmarkStart w:id="57" w:name="_Toc127151522"/>
      <w:r>
        <w:rPr>
          <w:rFonts w:ascii="宋体" w:hAnsi="宋体" w:cs="宋体"/>
          <w:color w:val="000000" w:themeColor="text1"/>
          <w:highlight w:val="none"/>
        </w:rPr>
      </w:r>
      <w:bookmarkStart w:id="58" w:name="_Toc195842887"/>
      <w:r>
        <w:rPr>
          <w:rFonts w:ascii="宋体" w:hAnsi="宋体" w:cs="宋体"/>
          <w:color w:val="000000" w:themeColor="text1"/>
          <w:highlight w:val="none"/>
        </w:rPr>
      </w:r>
      <w:bookmarkStart w:id="59" w:name="_Toc150774727"/>
      <w:r>
        <w:rPr>
          <w:rFonts w:ascii="宋体" w:hAnsi="宋体" w:cs="宋体"/>
          <w:color w:val="000000" w:themeColor="text1"/>
          <w:highlight w:val="none"/>
        </w:rPr>
      </w:r>
      <w:bookmarkStart w:id="60" w:name="_Toc151193692"/>
      <w:r>
        <w:rPr>
          <w:rFonts w:ascii="宋体" w:hAnsi="宋体" w:cs="宋体"/>
          <w:color w:val="000000" w:themeColor="text1"/>
          <w:highlight w:val="none"/>
        </w:rPr>
      </w:r>
      <w:bookmarkStart w:id="61" w:name="_Toc264969212"/>
      <w:r>
        <w:rPr>
          <w:rFonts w:ascii="宋体" w:hAnsi="宋体" w:cs="宋体"/>
          <w:color w:val="000000" w:themeColor="text1"/>
          <w:highlight w:val="none"/>
        </w:rPr>
      </w:r>
      <w:bookmarkStart w:id="62" w:name="_Toc226309766"/>
      <w:r>
        <w:rPr>
          <w:rFonts w:ascii="宋体" w:hAnsi="宋体" w:eastAsia="宋体" w:cs="宋体"/>
          <w:color w:val="000000" w:themeColor="text1"/>
          <w:sz w:val="24"/>
          <w:highlight w:val="none"/>
        </w:rPr>
        <w:t xml:space="preserve">采购人、采购代理机构、投标人</w:t>
      </w:r>
      <w:bookmarkEnd w:id="37"/>
      <w:r>
        <w:rPr>
          <w:rFonts w:ascii="宋体" w:hAnsi="宋体" w:cs="宋体"/>
          <w:color w:val="000000" w:themeColor="text1"/>
          <w:highlight w:val="none"/>
        </w:rPr>
      </w:r>
      <w:bookmarkEnd w:id="38"/>
      <w:r>
        <w:rPr>
          <w:rFonts w:ascii="宋体" w:hAnsi="宋体" w:cs="宋体"/>
          <w:color w:val="000000" w:themeColor="text1"/>
          <w:highlight w:val="none"/>
        </w:rPr>
      </w:r>
      <w:bookmarkEnd w:id="39"/>
      <w:r>
        <w:rPr>
          <w:rFonts w:ascii="宋体" w:hAnsi="宋体" w:cs="宋体"/>
          <w:color w:val="000000" w:themeColor="text1"/>
          <w:highlight w:val="none"/>
        </w:rPr>
      </w:r>
      <w:bookmarkEnd w:id="40"/>
      <w:r>
        <w:rPr>
          <w:rFonts w:hint="eastAsia" w:ascii="宋体" w:hAnsi="宋体" w:eastAsia="宋体" w:cs="宋体"/>
          <w:color w:val="000000" w:themeColor="text1"/>
          <w:sz w:val="24"/>
          <w:highlight w:val="none"/>
        </w:rPr>
        <w:t xml:space="preserve">、联合体</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投标人（也称</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申请人</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63" w:name="_Toc226965793"/>
      <w:r>
        <w:rPr>
          <w:rFonts w:ascii="宋体" w:hAnsi="宋体" w:cs="宋体"/>
          <w:color w:val="000000" w:themeColor="text1"/>
          <w:highlight w:val="none"/>
        </w:rPr>
      </w:r>
      <w:bookmarkStart w:id="64" w:name="_Toc150480758"/>
      <w:r>
        <w:rPr>
          <w:rFonts w:ascii="宋体" w:hAnsi="宋体" w:cs="宋体"/>
          <w:color w:val="000000" w:themeColor="text1"/>
          <w:highlight w:val="none"/>
        </w:rPr>
      </w:r>
      <w:bookmarkStart w:id="65" w:name="_Toc195842885"/>
      <w:r>
        <w:rPr>
          <w:rFonts w:ascii="宋体" w:hAnsi="宋体" w:cs="宋体"/>
          <w:color w:val="000000" w:themeColor="text1"/>
          <w:highlight w:val="none"/>
        </w:rPr>
      </w:r>
      <w:bookmarkStart w:id="66" w:name="_Toc151193908"/>
      <w:r>
        <w:rPr>
          <w:rFonts w:ascii="宋体" w:hAnsi="宋体" w:cs="宋体"/>
          <w:color w:val="000000" w:themeColor="text1"/>
          <w:highlight w:val="none"/>
        </w:rPr>
      </w:r>
      <w:bookmarkStart w:id="67" w:name="_Toc226965710"/>
      <w:r>
        <w:rPr>
          <w:rFonts w:ascii="宋体" w:hAnsi="宋体" w:cs="宋体"/>
          <w:color w:val="000000" w:themeColor="text1"/>
          <w:highlight w:val="none"/>
        </w:rPr>
      </w:r>
      <w:bookmarkStart w:id="68" w:name="_Toc151190147"/>
      <w:r>
        <w:rPr>
          <w:rFonts w:ascii="宋体" w:hAnsi="宋体" w:cs="宋体"/>
          <w:color w:val="000000" w:themeColor="text1"/>
          <w:highlight w:val="none"/>
        </w:rPr>
      </w:r>
      <w:bookmarkStart w:id="69" w:name="_Toc127151520"/>
      <w:r>
        <w:rPr>
          <w:rFonts w:ascii="宋体" w:hAnsi="宋体" w:cs="宋体"/>
          <w:color w:val="000000" w:themeColor="text1"/>
          <w:highlight w:val="none"/>
        </w:rPr>
      </w:r>
      <w:bookmarkStart w:id="70" w:name="_Toc151193618"/>
      <w:r>
        <w:rPr>
          <w:rFonts w:ascii="宋体" w:hAnsi="宋体" w:cs="宋体"/>
          <w:color w:val="000000" w:themeColor="text1"/>
          <w:highlight w:val="none"/>
        </w:rPr>
      </w:r>
      <w:bookmarkStart w:id="71" w:name="_Toc264969210"/>
      <w:r>
        <w:rPr>
          <w:rFonts w:ascii="宋体" w:hAnsi="宋体" w:cs="宋体"/>
          <w:color w:val="000000" w:themeColor="text1"/>
          <w:highlight w:val="none"/>
        </w:rPr>
      </w:r>
      <w:bookmarkStart w:id="72" w:name="_Toc164608789"/>
      <w:r>
        <w:rPr>
          <w:rFonts w:ascii="宋体" w:hAnsi="宋体" w:cs="宋体"/>
          <w:color w:val="000000" w:themeColor="text1"/>
          <w:highlight w:val="none"/>
        </w:rPr>
      </w:r>
      <w:bookmarkStart w:id="73" w:name="_Toc164229361"/>
      <w:r>
        <w:rPr>
          <w:rFonts w:ascii="宋体" w:hAnsi="宋体" w:cs="宋体"/>
          <w:color w:val="000000" w:themeColor="text1"/>
          <w:highlight w:val="none"/>
        </w:rPr>
      </w:r>
      <w:bookmarkStart w:id="74" w:name="_Toc164608634"/>
      <w:r>
        <w:rPr>
          <w:rFonts w:ascii="宋体" w:hAnsi="宋体" w:cs="宋体"/>
          <w:color w:val="000000" w:themeColor="text1"/>
          <w:highlight w:val="none"/>
        </w:rPr>
      </w:r>
      <w:bookmarkStart w:id="75" w:name="_Toc164229215"/>
      <w:r>
        <w:rPr>
          <w:rFonts w:ascii="宋体" w:hAnsi="宋体" w:cs="宋体"/>
          <w:color w:val="000000" w:themeColor="text1"/>
          <w:highlight w:val="none"/>
        </w:rPr>
      </w:r>
      <w:bookmarkStart w:id="76" w:name="_Toc127161434"/>
      <w:r>
        <w:rPr>
          <w:rFonts w:ascii="宋体" w:hAnsi="宋体" w:cs="宋体"/>
          <w:color w:val="000000" w:themeColor="text1"/>
          <w:highlight w:val="none"/>
        </w:rPr>
      </w:r>
      <w:bookmarkStart w:id="77" w:name="_Toc149720813"/>
      <w:r>
        <w:rPr>
          <w:rFonts w:ascii="宋体" w:hAnsi="宋体" w:cs="宋体"/>
          <w:color w:val="000000" w:themeColor="text1"/>
          <w:highlight w:val="none"/>
        </w:rPr>
      </w:r>
      <w:bookmarkStart w:id="78" w:name="_Toc226337216"/>
      <w:r>
        <w:rPr>
          <w:rFonts w:ascii="宋体" w:hAnsi="宋体" w:cs="宋体"/>
          <w:color w:val="000000" w:themeColor="text1"/>
          <w:highlight w:val="none"/>
        </w:rPr>
      </w:r>
      <w:bookmarkStart w:id="79" w:name="_Toc305158788"/>
      <w:r>
        <w:rPr>
          <w:rFonts w:ascii="宋体" w:hAnsi="宋体" w:cs="宋体"/>
          <w:color w:val="000000" w:themeColor="text1"/>
          <w:highlight w:val="none"/>
        </w:rPr>
      </w:r>
      <w:bookmarkStart w:id="80" w:name="_Toc127151721"/>
      <w:r>
        <w:rPr>
          <w:rFonts w:ascii="宋体" w:hAnsi="宋体" w:cs="宋体"/>
          <w:color w:val="000000" w:themeColor="text1"/>
          <w:highlight w:val="none"/>
        </w:rPr>
      </w:r>
      <w:bookmarkStart w:id="81" w:name="_Toc151193834"/>
      <w:r>
        <w:rPr>
          <w:rFonts w:ascii="宋体" w:hAnsi="宋体" w:cs="宋体"/>
          <w:color w:val="000000" w:themeColor="text1"/>
          <w:highlight w:val="none"/>
        </w:rPr>
      </w:r>
      <w:bookmarkStart w:id="82" w:name="_Toc151193762"/>
      <w:r>
        <w:rPr>
          <w:rFonts w:ascii="宋体" w:hAnsi="宋体" w:cs="宋体"/>
          <w:color w:val="000000" w:themeColor="text1"/>
          <w:highlight w:val="none"/>
        </w:rPr>
      </w:r>
      <w:bookmarkStart w:id="83" w:name="_Toc150509271"/>
      <w:r>
        <w:rPr>
          <w:rFonts w:ascii="宋体" w:hAnsi="宋体" w:cs="宋体"/>
          <w:color w:val="000000" w:themeColor="text1"/>
          <w:highlight w:val="none"/>
        </w:rPr>
      </w:r>
      <w:bookmarkStart w:id="84" w:name="_Toc265228358"/>
      <w:r>
        <w:rPr>
          <w:rFonts w:ascii="宋体" w:hAnsi="宋体" w:cs="宋体"/>
          <w:color w:val="000000" w:themeColor="text1"/>
          <w:highlight w:val="none"/>
        </w:rPr>
      </w:r>
      <w:bookmarkStart w:id="85" w:name="_Toc164351614"/>
      <w:r>
        <w:rPr>
          <w:rFonts w:ascii="宋体" w:hAnsi="宋体" w:cs="宋体"/>
          <w:color w:val="000000" w:themeColor="text1"/>
          <w:highlight w:val="none"/>
        </w:rPr>
      </w:r>
      <w:bookmarkStart w:id="86" w:name="_Toc305158862"/>
      <w:r>
        <w:rPr>
          <w:rFonts w:ascii="宋体" w:hAnsi="宋体" w:cs="宋体"/>
          <w:color w:val="000000" w:themeColor="text1"/>
          <w:highlight w:val="none"/>
        </w:rPr>
      </w:r>
      <w:bookmarkStart w:id="87" w:name="_Toc150774620"/>
      <w:r>
        <w:rPr>
          <w:rFonts w:ascii="宋体" w:hAnsi="宋体" w:cs="宋体"/>
          <w:color w:val="000000" w:themeColor="text1"/>
          <w:highlight w:val="none"/>
        </w:rPr>
      </w:r>
      <w:bookmarkStart w:id="88" w:name="_Toc142311022"/>
      <w:r>
        <w:rPr>
          <w:rFonts w:ascii="宋体" w:hAnsi="宋体" w:cs="宋体"/>
          <w:color w:val="000000" w:themeColor="text1"/>
          <w:highlight w:val="none"/>
        </w:rPr>
      </w:r>
      <w:bookmarkStart w:id="89" w:name="_Toc150774725"/>
      <w:r>
        <w:rPr>
          <w:rFonts w:ascii="宋体" w:hAnsi="宋体" w:cs="宋体"/>
          <w:color w:val="000000" w:themeColor="text1"/>
          <w:highlight w:val="none"/>
        </w:rPr>
      </w:r>
      <w:bookmarkStart w:id="90" w:name="_Toc151193690"/>
      <w:r>
        <w:rPr>
          <w:rFonts w:ascii="宋体" w:hAnsi="宋体" w:cs="宋体"/>
          <w:color w:val="000000" w:themeColor="text1"/>
          <w:highlight w:val="none"/>
        </w:rPr>
      </w:r>
      <w:bookmarkStart w:id="91" w:name="_Toc226309764"/>
      <w:r>
        <w:rPr>
          <w:rFonts w:ascii="宋体" w:hAnsi="宋体" w:eastAsia="宋体" w:cs="宋体"/>
          <w:color w:val="000000" w:themeColor="text1"/>
          <w:sz w:val="24"/>
          <w:highlight w:val="none"/>
        </w:rPr>
        <w:t xml:space="preserve">资金来源</w:t>
      </w:r>
      <w:bookmarkEnd w:id="63"/>
      <w:r>
        <w:rPr>
          <w:rFonts w:ascii="宋体" w:hAnsi="宋体" w:cs="宋体"/>
          <w:color w:val="000000" w:themeColor="text1"/>
          <w:highlight w:val="none"/>
        </w:rPr>
      </w:r>
      <w:bookmarkEnd w:id="64"/>
      <w:r>
        <w:rPr>
          <w:rFonts w:ascii="宋体" w:hAnsi="宋体" w:cs="宋体"/>
          <w:color w:val="000000" w:themeColor="text1"/>
          <w:highlight w:val="none"/>
        </w:rPr>
      </w:r>
      <w:bookmarkEnd w:id="65"/>
      <w:r>
        <w:rPr>
          <w:rFonts w:ascii="宋体" w:hAnsi="宋体" w:cs="宋体"/>
          <w:color w:val="000000" w:themeColor="text1"/>
          <w:highlight w:val="none"/>
        </w:rPr>
      </w:r>
      <w:bookmarkEnd w:id="66"/>
      <w:r>
        <w:rPr>
          <w:rFonts w:ascii="宋体" w:hAnsi="宋体" w:cs="宋体"/>
          <w:color w:val="000000" w:themeColor="text1"/>
          <w:highlight w:val="none"/>
        </w:rPr>
      </w:r>
      <w:bookmarkEnd w:id="67"/>
      <w:r>
        <w:rPr>
          <w:rFonts w:ascii="宋体" w:hAnsi="宋体" w:cs="宋体"/>
          <w:color w:val="000000" w:themeColor="text1"/>
          <w:highlight w:val="none"/>
        </w:rPr>
      </w:r>
      <w:bookmarkEnd w:id="68"/>
      <w:r>
        <w:rPr>
          <w:rFonts w:ascii="宋体" w:hAnsi="宋体" w:cs="宋体"/>
          <w:color w:val="000000" w:themeColor="text1"/>
          <w:highlight w:val="none"/>
        </w:rPr>
      </w:r>
      <w:bookmarkEnd w:id="69"/>
      <w:r>
        <w:rPr>
          <w:rFonts w:ascii="宋体" w:hAnsi="宋体" w:cs="宋体"/>
          <w:color w:val="000000" w:themeColor="text1"/>
          <w:highlight w:val="none"/>
        </w:rPr>
      </w:r>
      <w:bookmarkEnd w:id="70"/>
      <w:r>
        <w:rPr>
          <w:rFonts w:ascii="宋体" w:hAnsi="宋体" w:cs="宋体"/>
          <w:color w:val="000000" w:themeColor="text1"/>
          <w:highlight w:val="none"/>
        </w:rPr>
      </w:r>
      <w:bookmarkEnd w:id="71"/>
      <w:r>
        <w:rPr>
          <w:rFonts w:ascii="宋体" w:hAnsi="宋体" w:cs="宋体"/>
          <w:color w:val="000000" w:themeColor="text1"/>
          <w:highlight w:val="none"/>
        </w:rPr>
      </w:r>
      <w:bookmarkEnd w:id="72"/>
      <w:r>
        <w:rPr>
          <w:rFonts w:ascii="宋体" w:hAnsi="宋体" w:cs="宋体"/>
          <w:color w:val="000000" w:themeColor="text1"/>
          <w:highlight w:val="none"/>
        </w:rPr>
      </w:r>
      <w:bookmarkEnd w:id="73"/>
      <w:r>
        <w:rPr>
          <w:rFonts w:ascii="宋体" w:hAnsi="宋体" w:cs="宋体"/>
          <w:color w:val="000000" w:themeColor="text1"/>
          <w:highlight w:val="none"/>
        </w:rPr>
      </w:r>
      <w:bookmarkEnd w:id="74"/>
      <w:r>
        <w:rPr>
          <w:rFonts w:ascii="宋体" w:hAnsi="宋体" w:cs="宋体"/>
          <w:color w:val="000000" w:themeColor="text1"/>
          <w:highlight w:val="none"/>
        </w:rPr>
      </w:r>
      <w:bookmarkEnd w:id="75"/>
      <w:r>
        <w:rPr>
          <w:rFonts w:ascii="宋体" w:hAnsi="宋体" w:cs="宋体"/>
          <w:color w:val="000000" w:themeColor="text1"/>
          <w:highlight w:val="none"/>
        </w:rPr>
      </w:r>
      <w:bookmarkEnd w:id="76"/>
      <w:r>
        <w:rPr>
          <w:rFonts w:ascii="宋体" w:hAnsi="宋体" w:cs="宋体"/>
          <w:color w:val="000000" w:themeColor="text1"/>
          <w:highlight w:val="none"/>
        </w:rPr>
      </w:r>
      <w:bookmarkEnd w:id="77"/>
      <w:r>
        <w:rPr>
          <w:rFonts w:ascii="宋体" w:hAnsi="宋体" w:cs="宋体"/>
          <w:color w:val="000000" w:themeColor="text1"/>
          <w:highlight w:val="none"/>
        </w:rPr>
      </w:r>
      <w:bookmarkEnd w:id="78"/>
      <w:r>
        <w:rPr>
          <w:rFonts w:ascii="宋体" w:hAnsi="宋体" w:cs="宋体"/>
          <w:color w:val="000000" w:themeColor="text1"/>
          <w:highlight w:val="none"/>
        </w:rPr>
      </w:r>
      <w:bookmarkEnd w:id="79"/>
      <w:r>
        <w:rPr>
          <w:rFonts w:ascii="宋体" w:hAnsi="宋体" w:cs="宋体"/>
          <w:color w:val="000000" w:themeColor="text1"/>
          <w:highlight w:val="none"/>
        </w:rPr>
      </w:r>
      <w:bookmarkEnd w:id="80"/>
      <w:r>
        <w:rPr>
          <w:rFonts w:ascii="宋体" w:hAnsi="宋体" w:cs="宋体"/>
          <w:color w:val="000000" w:themeColor="text1"/>
          <w:highlight w:val="none"/>
        </w:rPr>
      </w:r>
      <w:bookmarkEnd w:id="81"/>
      <w:r>
        <w:rPr>
          <w:rFonts w:ascii="宋体" w:hAnsi="宋体" w:cs="宋体"/>
          <w:color w:val="000000" w:themeColor="text1"/>
          <w:highlight w:val="none"/>
        </w:rPr>
      </w:r>
      <w:bookmarkEnd w:id="82"/>
      <w:r>
        <w:rPr>
          <w:rFonts w:ascii="宋体" w:hAnsi="宋体" w:cs="宋体"/>
          <w:color w:val="000000" w:themeColor="text1"/>
          <w:highlight w:val="none"/>
        </w:rPr>
      </w:r>
      <w:bookmarkEnd w:id="83"/>
      <w:r>
        <w:rPr>
          <w:rFonts w:ascii="宋体" w:hAnsi="宋体" w:cs="宋体"/>
          <w:color w:val="000000" w:themeColor="text1"/>
          <w:highlight w:val="none"/>
        </w:rPr>
      </w:r>
      <w:bookmarkEnd w:id="84"/>
      <w:r>
        <w:rPr>
          <w:rFonts w:ascii="宋体" w:hAnsi="宋体" w:cs="宋体"/>
          <w:color w:val="000000" w:themeColor="text1"/>
          <w:highlight w:val="none"/>
        </w:rPr>
      </w:r>
      <w:bookmarkEnd w:id="85"/>
      <w:r>
        <w:rPr>
          <w:rFonts w:ascii="宋体" w:hAnsi="宋体" w:cs="宋体"/>
          <w:color w:val="000000" w:themeColor="text1"/>
          <w:highlight w:val="none"/>
        </w:rPr>
      </w:r>
      <w:bookmarkEnd w:id="86"/>
      <w:r>
        <w:rPr>
          <w:rFonts w:ascii="宋体" w:hAnsi="宋体" w:cs="宋体"/>
          <w:color w:val="000000" w:themeColor="text1"/>
          <w:highlight w:val="none"/>
        </w:rPr>
      </w:r>
      <w:bookmarkEnd w:id="87"/>
      <w:r>
        <w:rPr>
          <w:rFonts w:ascii="宋体" w:hAnsi="宋体" w:cs="宋体"/>
          <w:color w:val="000000" w:themeColor="text1"/>
          <w:highlight w:val="none"/>
        </w:rPr>
      </w:r>
      <w:bookmarkEnd w:id="88"/>
      <w:r>
        <w:rPr>
          <w:rFonts w:ascii="宋体" w:hAnsi="宋体" w:cs="宋体"/>
          <w:color w:val="000000" w:themeColor="text1"/>
          <w:highlight w:val="none"/>
        </w:rPr>
      </w:r>
      <w:bookmarkEnd w:id="89"/>
      <w:r>
        <w:rPr>
          <w:rFonts w:ascii="宋体" w:hAnsi="宋体" w:cs="宋体"/>
          <w:color w:val="000000" w:themeColor="text1"/>
          <w:highlight w:val="none"/>
        </w:rPr>
      </w:r>
      <w:bookmarkEnd w:id="90"/>
      <w:r>
        <w:rPr>
          <w:rFonts w:ascii="宋体" w:hAnsi="宋体" w:cs="宋体"/>
          <w:color w:val="000000" w:themeColor="text1"/>
          <w:highlight w:val="none"/>
        </w:rPr>
      </w:r>
      <w:bookmarkEnd w:id="91"/>
      <w:r>
        <w:rPr>
          <w:rFonts w:ascii="宋体" w:hAnsi="宋体" w:eastAsia="宋体" w:cs="宋体"/>
          <w:color w:val="000000" w:themeColor="text1"/>
          <w:sz w:val="24"/>
          <w:highlight w:val="none"/>
        </w:rPr>
        <w:t xml:space="preserve">、项目属性、科研仪器设备采购、核心产品</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资金来源为财政性资金和/或本项目采购中无法与财政性资金分割的非财政性资金</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项目属性见《投标人须知资料表》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是否属于科研仪器设备采购见《投标人须知资料表》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核心产品见《投标人须知资料表》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现场考察、</w:t>
      </w:r>
      <w:r>
        <w:rPr>
          <w:rFonts w:hint="eastAsia" w:ascii="宋体" w:hAnsi="宋体" w:eastAsia="宋体" w:cs="宋体"/>
          <w:color w:val="000000" w:themeColor="text1"/>
          <w:sz w:val="24"/>
          <w:highlight w:val="none"/>
        </w:rPr>
        <w:t xml:space="preserve">开标</w:t>
      </w:r>
      <w:r>
        <w:rPr>
          <w:rFonts w:ascii="宋体" w:hAnsi="宋体" w:eastAsia="宋体" w:cs="宋体"/>
          <w:color w:val="000000" w:themeColor="text1"/>
          <w:sz w:val="24"/>
          <w:highlight w:val="none"/>
        </w:rPr>
        <w:t xml:space="preserve">前答疑会</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样品的评审方法以及评审标准等内容见第四章《评标方法和评标标准》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政府采购政策（包括但不限于下列具体政策要求）</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进口产品</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中小企业、监狱企业及残疾人福利性单位</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中小企业定义</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w:t>
      </w:r>
      <w:r>
        <w:rPr>
          <w:rFonts w:ascii="宋体" w:hAnsi="宋体" w:eastAsia="宋体" w:cs="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供应商提供的货物、工程或者服务符合下列情形的，享受中小企业扶持政策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以联合体形式参加政府采购活动，联合体各方均为中小企业</w:t>
      </w:r>
      <w:r>
        <w:rPr>
          <w:rFonts w:ascii="宋体" w:hAnsi="宋体" w:eastAsia="宋体" w:cs="宋体"/>
          <w:color w:val="000000" w:themeColor="text1"/>
          <w:sz w:val="24"/>
          <w:highlight w:val="none"/>
        </w:rPr>
        <w:t xml:space="preserve">的，联合体视同中小企业。其中，联合体各方均为小微企业的，联合体视同小微企业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残疾人福利单位定义：享受政府采购支持政策的残疾人福利性单位应当同时满足以下条件：</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依法与安置的每位残疾人签订了一年以上（含一年）的劳动合同或服务协议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3"/>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本项目是否专门面向中小企业预留采购份额见第一章《</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邀请》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采购标的对应的中小企业划分标准所属行业见《</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须知资料</w:t>
      </w:r>
      <w:r>
        <w:rPr>
          <w:rFonts w:ascii="宋体" w:hAnsi="宋体" w:eastAsia="宋体" w:cs="宋体"/>
          <w:color w:val="000000" w:themeColor="text1"/>
          <w:sz w:val="24"/>
          <w:highlight w:val="none"/>
        </w:rPr>
        <w:t xml:space="preserve">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小微企业价格评审优惠的政策调整：见第三章《评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精神</w:t>
      </w:r>
      <w:r>
        <w:rPr>
          <w:rFonts w:hint="eastAsia" w:ascii="宋体" w:hAnsi="宋体" w:eastAsia="宋体" w:cs="宋体"/>
          <w:color w:val="000000" w:themeColor="text1"/>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支持乡村产业振兴管理</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themeColor="text1"/>
          <w:sz w:val="24"/>
          <w:highlight w:val="none"/>
        </w:rPr>
        <w:t xml:space="preserve">五</w:t>
      </w:r>
      <w:r>
        <w:rPr>
          <w:rFonts w:ascii="宋体" w:hAnsi="宋体" w:eastAsia="宋体" w:cs="宋体"/>
          <w:color w:val="000000" w:themeColor="text1"/>
          <w:sz w:val="24"/>
          <w:highlight w:val="none"/>
        </w:rPr>
        <w:t xml:space="preserve">章《采购需求》（如涉及）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正版软件</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ascii="宋体" w:hAnsi="宋体" w:eastAsia="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政府采购创新产品政策</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采购人要将创新要求嵌入采购项目需求，可在招标文件中设定评审规则，优先采购各级政府部门公开发布的有效期内的创新产</w:t>
      </w:r>
      <w:r>
        <w:rPr>
          <w:rFonts w:hint="eastAsia" w:ascii="宋体" w:hAnsi="宋体" w:eastAsia="宋体" w:cs="宋体"/>
          <w:color w:val="000000" w:themeColor="text1"/>
          <w:sz w:val="24"/>
          <w:highlight w:val="none"/>
        </w:rPr>
        <w:t xml:space="preserve">品、创新服务、首台套、首购首用等《目录》的创新产品，上述《目录》内创新产品，自认定之日起2年内视同已具备相应销售业绩，参加政府采购活动时业绩分值为满分。</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highlight w:val="none"/>
        </w:rPr>
      </w:pPr>
      <w:r>
        <w:rPr>
          <w:rFonts w:ascii="宋体" w:hAnsi="宋体" w:eastAsia="宋体" w:cs="宋体"/>
          <w:b/>
          <w:bCs/>
          <w:color w:val="000000" w:themeColor="text1"/>
          <w:sz w:val="24"/>
          <w:highlight w:val="none"/>
        </w:rPr>
        <w:t xml:space="preserve">绿色包装</w:t>
      </w:r>
      <w:r>
        <w:rPr>
          <w:rFonts w:hint="eastAsia" w:ascii="宋体" w:hAnsi="宋体" w:eastAsia="宋体" w:cs="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绿色数据中心政策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s="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18</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）总体要求，落实《绿色建筑和绿色建材政府采购需求标准》（</w:t>
      </w:r>
      <w:r>
        <w:rPr>
          <w:rFonts w:ascii="宋体" w:hAnsi="宋体" w:eastAsia="宋体" w:cs="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）,依据相关需求标准确定采购需求，在招标文件和采购合同中载明具体需求、履约验收条款和违约责任。</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s="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采购本国产品的支持政策</w:t>
      </w:r>
      <w:r>
        <w:rPr>
          <w:rFonts w:ascii="宋体" w:hAnsi="宋体" w:cs="宋体"/>
          <w:color w:val="000000" w:themeColor="text1"/>
          <w:highlight w:val="none"/>
        </w:rPr>
      </w:r>
      <w:r>
        <w:rPr>
          <w:rFonts w:ascii="宋体" w:hAnsi="宋体" w:cs="宋体"/>
        </w:rPr>
      </w:r>
    </w:p>
    <w:p>
      <w:pPr>
        <w:pStyle w:val="817"/>
        <w:ind w:left="1418" w:firstLine="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费用</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color w:val="000000" w:themeColor="text1"/>
          <w:sz w:val="24"/>
          <w:szCs w:val="24"/>
          <w:highlight w:val="none"/>
        </w:rPr>
      </w:pPr>
      <w:r>
        <w:rPr>
          <w:rFonts w:ascii="宋体" w:hAnsi="宋体" w:eastAsia="宋体" w:cs="宋体"/>
          <w:b/>
          <w:color w:val="000000" w:themeColor="text1"/>
          <w:sz w:val="28"/>
          <w:szCs w:val="28"/>
          <w:highlight w:val="none"/>
        </w:rPr>
        <w:t xml:space="preserve">二</w:t>
      </w:r>
      <w:r>
        <w:rPr>
          <w:rFonts w:hint="eastAsia" w:ascii="宋体" w:hAnsi="宋体" w:eastAsia="宋体" w:cs="宋体"/>
          <w:b/>
          <w:color w:val="000000" w:themeColor="text1"/>
          <w:sz w:val="28"/>
          <w:szCs w:val="28"/>
          <w:highlight w:val="none"/>
        </w:rPr>
        <w:t xml:space="preserve">、招标</w:t>
      </w:r>
      <w:r>
        <w:rPr>
          <w:rFonts w:ascii="宋体" w:hAnsi="宋体" w:eastAsia="宋体" w:cs="宋体"/>
          <w:b/>
          <w:color w:val="000000" w:themeColor="text1"/>
          <w:sz w:val="28"/>
          <w:szCs w:val="28"/>
          <w:highlight w:val="none"/>
        </w:rPr>
        <w:t xml:space="preserve">文件</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92" w:name="_Toc150509274"/>
      <w:r>
        <w:rPr>
          <w:rFonts w:ascii="宋体" w:hAnsi="宋体" w:cs="宋体"/>
          <w:color w:val="000000" w:themeColor="text1"/>
          <w:highlight w:val="none"/>
        </w:rPr>
      </w:r>
      <w:bookmarkStart w:id="93" w:name="_Toc151193693"/>
      <w:r>
        <w:rPr>
          <w:rFonts w:ascii="宋体" w:hAnsi="宋体" w:cs="宋体"/>
          <w:color w:val="000000" w:themeColor="text1"/>
          <w:highlight w:val="none"/>
        </w:rPr>
      </w:r>
      <w:bookmarkStart w:id="94" w:name="_Toc305158865"/>
      <w:r>
        <w:rPr>
          <w:rFonts w:ascii="宋体" w:hAnsi="宋体" w:cs="宋体"/>
          <w:color w:val="000000" w:themeColor="text1"/>
          <w:highlight w:val="none"/>
        </w:rPr>
      </w:r>
      <w:bookmarkStart w:id="95" w:name="_Toc127161437"/>
      <w:r>
        <w:rPr>
          <w:rFonts w:ascii="宋体" w:hAnsi="宋体" w:cs="宋体"/>
          <w:color w:val="000000" w:themeColor="text1"/>
          <w:highlight w:val="none"/>
        </w:rPr>
      </w:r>
      <w:bookmarkStart w:id="96" w:name="_Toc164608637"/>
      <w:r>
        <w:rPr>
          <w:rFonts w:ascii="宋体" w:hAnsi="宋体" w:cs="宋体"/>
          <w:color w:val="000000" w:themeColor="text1"/>
          <w:highlight w:val="none"/>
        </w:rPr>
      </w:r>
      <w:bookmarkStart w:id="97" w:name="_Toc226337219"/>
      <w:r>
        <w:rPr>
          <w:rFonts w:ascii="宋体" w:hAnsi="宋体" w:cs="宋体"/>
          <w:color w:val="000000" w:themeColor="text1"/>
          <w:highlight w:val="none"/>
        </w:rPr>
      </w:r>
      <w:bookmarkStart w:id="98" w:name="_Toc150774728"/>
      <w:r>
        <w:rPr>
          <w:rFonts w:ascii="宋体" w:hAnsi="宋体" w:cs="宋体"/>
          <w:color w:val="000000" w:themeColor="text1"/>
          <w:highlight w:val="none"/>
        </w:rPr>
      </w:r>
      <w:bookmarkStart w:id="99" w:name="_Toc127151523"/>
      <w:r>
        <w:rPr>
          <w:rFonts w:ascii="宋体" w:hAnsi="宋体" w:cs="宋体"/>
          <w:color w:val="000000" w:themeColor="text1"/>
          <w:highlight w:val="none"/>
        </w:rPr>
      </w:r>
      <w:bookmarkStart w:id="100" w:name="_Toc264969213"/>
      <w:r>
        <w:rPr>
          <w:rFonts w:ascii="宋体" w:hAnsi="宋体" w:cs="宋体"/>
          <w:color w:val="000000" w:themeColor="text1"/>
          <w:highlight w:val="none"/>
        </w:rPr>
      </w:r>
      <w:bookmarkStart w:id="101" w:name="_Toc265228361"/>
      <w:r>
        <w:rPr>
          <w:rFonts w:ascii="宋体" w:hAnsi="宋体" w:cs="宋体"/>
          <w:color w:val="000000" w:themeColor="text1"/>
          <w:highlight w:val="none"/>
        </w:rPr>
      </w:r>
      <w:bookmarkStart w:id="102" w:name="_Toc127151724"/>
      <w:r>
        <w:rPr>
          <w:rFonts w:ascii="宋体" w:hAnsi="宋体" w:cs="宋体"/>
          <w:color w:val="000000" w:themeColor="text1"/>
          <w:highlight w:val="none"/>
        </w:rPr>
      </w:r>
      <w:bookmarkStart w:id="103" w:name="_Toc149720816"/>
      <w:r>
        <w:rPr>
          <w:rFonts w:ascii="宋体" w:hAnsi="宋体" w:cs="宋体"/>
          <w:color w:val="000000" w:themeColor="text1"/>
          <w:highlight w:val="none"/>
        </w:rPr>
      </w:r>
      <w:bookmarkStart w:id="104" w:name="_Toc150774623"/>
      <w:r>
        <w:rPr>
          <w:rFonts w:ascii="宋体" w:hAnsi="宋体" w:cs="宋体"/>
          <w:color w:val="000000" w:themeColor="text1"/>
          <w:highlight w:val="none"/>
        </w:rPr>
      </w:r>
      <w:bookmarkStart w:id="105" w:name="_Toc226965796"/>
      <w:r>
        <w:rPr>
          <w:rFonts w:ascii="宋体" w:hAnsi="宋体" w:cs="宋体"/>
          <w:color w:val="000000" w:themeColor="text1"/>
          <w:highlight w:val="none"/>
        </w:rPr>
      </w:r>
      <w:bookmarkStart w:id="106" w:name="_Toc195842888"/>
      <w:r>
        <w:rPr>
          <w:rFonts w:ascii="宋体" w:hAnsi="宋体" w:cs="宋体"/>
          <w:color w:val="000000" w:themeColor="text1"/>
          <w:highlight w:val="none"/>
        </w:rPr>
      </w:r>
      <w:bookmarkStart w:id="107" w:name="_Toc151193765"/>
      <w:r>
        <w:rPr>
          <w:rFonts w:ascii="宋体" w:hAnsi="宋体" w:cs="宋体"/>
          <w:color w:val="000000" w:themeColor="text1"/>
          <w:highlight w:val="none"/>
        </w:rPr>
      </w:r>
      <w:bookmarkStart w:id="108" w:name="_Toc150480761"/>
      <w:r>
        <w:rPr>
          <w:rFonts w:ascii="宋体" w:hAnsi="宋体" w:cs="宋体"/>
          <w:color w:val="000000" w:themeColor="text1"/>
          <w:highlight w:val="none"/>
        </w:rPr>
      </w:r>
      <w:bookmarkStart w:id="109" w:name="_Toc226965713"/>
      <w:r>
        <w:rPr>
          <w:rFonts w:ascii="宋体" w:hAnsi="宋体" w:cs="宋体"/>
          <w:color w:val="000000" w:themeColor="text1"/>
          <w:highlight w:val="none"/>
        </w:rPr>
      </w:r>
      <w:bookmarkStart w:id="110" w:name="_Toc164608792"/>
      <w:r>
        <w:rPr>
          <w:rFonts w:ascii="宋体" w:hAnsi="宋体" w:cs="宋体"/>
          <w:color w:val="000000" w:themeColor="text1"/>
          <w:highlight w:val="none"/>
        </w:rPr>
      </w:r>
      <w:bookmarkStart w:id="111" w:name="_Toc164351617"/>
      <w:r>
        <w:rPr>
          <w:rFonts w:ascii="宋体" w:hAnsi="宋体" w:cs="宋体"/>
          <w:color w:val="000000" w:themeColor="text1"/>
          <w:highlight w:val="none"/>
        </w:rPr>
      </w:r>
      <w:bookmarkStart w:id="112" w:name="_Toc151190150"/>
      <w:r>
        <w:rPr>
          <w:rFonts w:ascii="宋体" w:hAnsi="宋体" w:cs="宋体"/>
          <w:color w:val="000000" w:themeColor="text1"/>
          <w:highlight w:val="none"/>
        </w:rPr>
      </w:r>
      <w:bookmarkStart w:id="113" w:name="_Toc151193621"/>
      <w:r>
        <w:rPr>
          <w:rFonts w:ascii="宋体" w:hAnsi="宋体" w:cs="宋体"/>
          <w:color w:val="000000" w:themeColor="text1"/>
          <w:highlight w:val="none"/>
        </w:rPr>
      </w:r>
      <w:bookmarkStart w:id="114" w:name="_Toc305158791"/>
      <w:r>
        <w:rPr>
          <w:rFonts w:ascii="宋体" w:hAnsi="宋体" w:cs="宋体"/>
          <w:color w:val="000000" w:themeColor="text1"/>
          <w:highlight w:val="none"/>
        </w:rPr>
      </w:r>
      <w:bookmarkStart w:id="115" w:name="_Toc142311025"/>
      <w:r>
        <w:rPr>
          <w:rFonts w:ascii="宋体" w:hAnsi="宋体" w:cs="宋体"/>
          <w:color w:val="000000" w:themeColor="text1"/>
          <w:highlight w:val="none"/>
        </w:rPr>
      </w:r>
      <w:bookmarkStart w:id="116" w:name="_Toc164229364"/>
      <w:r>
        <w:rPr>
          <w:rFonts w:ascii="宋体" w:hAnsi="宋体" w:cs="宋体"/>
          <w:color w:val="000000" w:themeColor="text1"/>
          <w:highlight w:val="none"/>
        </w:rPr>
      </w:r>
      <w:bookmarkStart w:id="117" w:name="_Toc520356147"/>
      <w:r>
        <w:rPr>
          <w:rFonts w:ascii="宋体" w:hAnsi="宋体" w:cs="宋体"/>
          <w:color w:val="000000" w:themeColor="text1"/>
          <w:highlight w:val="none"/>
        </w:rPr>
      </w:r>
      <w:bookmarkStart w:id="118" w:name="_Toc164229218"/>
      <w:r>
        <w:rPr>
          <w:rFonts w:ascii="宋体" w:hAnsi="宋体" w:cs="宋体"/>
          <w:color w:val="000000" w:themeColor="text1"/>
          <w:highlight w:val="none"/>
        </w:rPr>
      </w:r>
      <w:bookmarkStart w:id="119" w:name="_Toc151193911"/>
      <w:r>
        <w:rPr>
          <w:rFonts w:ascii="宋体" w:hAnsi="宋体" w:cs="宋体"/>
          <w:color w:val="000000" w:themeColor="text1"/>
          <w:highlight w:val="none"/>
        </w:rPr>
      </w:r>
      <w:bookmarkStart w:id="120" w:name="_Toc226309767"/>
      <w:r>
        <w:rPr>
          <w:rFonts w:ascii="宋体" w:hAnsi="宋体" w:cs="宋体"/>
          <w:color w:val="000000" w:themeColor="text1"/>
          <w:highlight w:val="none"/>
        </w:rPr>
      </w:r>
      <w:bookmarkStart w:id="121" w:name="_Toc151193837"/>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文件构</w:t>
      </w:r>
      <w:bookmarkEnd w:id="92"/>
      <w:r>
        <w:rPr>
          <w:rFonts w:ascii="宋体" w:hAnsi="宋体" w:cs="宋体"/>
          <w:color w:val="000000" w:themeColor="text1"/>
          <w:highlight w:val="none"/>
        </w:rPr>
      </w:r>
      <w:bookmarkEnd w:id="93"/>
      <w:r>
        <w:rPr>
          <w:rFonts w:ascii="宋体" w:hAnsi="宋体" w:cs="宋体"/>
          <w:color w:val="000000" w:themeColor="text1"/>
          <w:highlight w:val="none"/>
        </w:rPr>
      </w:r>
      <w:bookmarkEnd w:id="94"/>
      <w:r>
        <w:rPr>
          <w:rFonts w:ascii="宋体" w:hAnsi="宋体" w:cs="宋体"/>
          <w:color w:val="000000" w:themeColor="text1"/>
          <w:highlight w:val="none"/>
        </w:rPr>
      </w:r>
      <w:bookmarkEnd w:id="95"/>
      <w:r>
        <w:rPr>
          <w:rFonts w:ascii="宋体" w:hAnsi="宋体" w:cs="宋体"/>
          <w:color w:val="000000" w:themeColor="text1"/>
          <w:highlight w:val="none"/>
        </w:rPr>
      </w:r>
      <w:bookmarkEnd w:id="96"/>
      <w:r>
        <w:rPr>
          <w:rFonts w:ascii="宋体" w:hAnsi="宋体" w:cs="宋体"/>
          <w:color w:val="000000" w:themeColor="text1"/>
          <w:highlight w:val="none"/>
        </w:rPr>
      </w:r>
      <w:bookmarkEnd w:id="97"/>
      <w:r>
        <w:rPr>
          <w:rFonts w:ascii="宋体" w:hAnsi="宋体" w:cs="宋体"/>
          <w:color w:val="000000" w:themeColor="text1"/>
          <w:highlight w:val="none"/>
        </w:rPr>
      </w:r>
      <w:bookmarkEnd w:id="98"/>
      <w:r>
        <w:rPr>
          <w:rFonts w:ascii="宋体" w:hAnsi="宋体" w:cs="宋体"/>
          <w:color w:val="000000" w:themeColor="text1"/>
          <w:highlight w:val="none"/>
        </w:rPr>
      </w:r>
      <w:bookmarkEnd w:id="99"/>
      <w:r>
        <w:rPr>
          <w:rFonts w:ascii="宋体" w:hAnsi="宋体" w:cs="宋体"/>
          <w:color w:val="000000" w:themeColor="text1"/>
          <w:highlight w:val="none"/>
        </w:rPr>
      </w:r>
      <w:bookmarkEnd w:id="100"/>
      <w:r>
        <w:rPr>
          <w:rFonts w:ascii="宋体" w:hAnsi="宋体" w:cs="宋体"/>
          <w:color w:val="000000" w:themeColor="text1"/>
          <w:highlight w:val="none"/>
        </w:rPr>
      </w:r>
      <w:bookmarkEnd w:id="101"/>
      <w:r>
        <w:rPr>
          <w:rFonts w:ascii="宋体" w:hAnsi="宋体" w:cs="宋体"/>
          <w:color w:val="000000" w:themeColor="text1"/>
          <w:highlight w:val="none"/>
        </w:rPr>
      </w:r>
      <w:bookmarkEnd w:id="102"/>
      <w:r>
        <w:rPr>
          <w:rFonts w:ascii="宋体" w:hAnsi="宋体" w:cs="宋体"/>
          <w:color w:val="000000" w:themeColor="text1"/>
          <w:highlight w:val="none"/>
        </w:rPr>
      </w:r>
      <w:bookmarkEnd w:id="103"/>
      <w:r>
        <w:rPr>
          <w:rFonts w:ascii="宋体" w:hAnsi="宋体" w:cs="宋体"/>
          <w:color w:val="000000" w:themeColor="text1"/>
          <w:highlight w:val="none"/>
        </w:rPr>
      </w:r>
      <w:bookmarkEnd w:id="104"/>
      <w:r>
        <w:rPr>
          <w:rFonts w:ascii="宋体" w:hAnsi="宋体" w:cs="宋体"/>
          <w:color w:val="000000" w:themeColor="text1"/>
          <w:highlight w:val="none"/>
        </w:rPr>
      </w:r>
      <w:bookmarkEnd w:id="105"/>
      <w:r>
        <w:rPr>
          <w:rFonts w:ascii="宋体" w:hAnsi="宋体" w:cs="宋体"/>
          <w:color w:val="000000" w:themeColor="text1"/>
          <w:highlight w:val="none"/>
        </w:rPr>
      </w:r>
      <w:bookmarkEnd w:id="106"/>
      <w:r>
        <w:rPr>
          <w:rFonts w:ascii="宋体" w:hAnsi="宋体" w:cs="宋体"/>
          <w:color w:val="000000" w:themeColor="text1"/>
          <w:highlight w:val="none"/>
        </w:rPr>
      </w:r>
      <w:bookmarkEnd w:id="107"/>
      <w:r>
        <w:rPr>
          <w:rFonts w:ascii="宋体" w:hAnsi="宋体" w:cs="宋体"/>
          <w:color w:val="000000" w:themeColor="text1"/>
          <w:highlight w:val="none"/>
        </w:rPr>
      </w:r>
      <w:bookmarkEnd w:id="108"/>
      <w:r>
        <w:rPr>
          <w:rFonts w:ascii="宋体" w:hAnsi="宋体" w:cs="宋体"/>
          <w:color w:val="000000" w:themeColor="text1"/>
          <w:highlight w:val="none"/>
        </w:rPr>
      </w:r>
      <w:bookmarkEnd w:id="109"/>
      <w:r>
        <w:rPr>
          <w:rFonts w:ascii="宋体" w:hAnsi="宋体" w:cs="宋体"/>
          <w:color w:val="000000" w:themeColor="text1"/>
          <w:highlight w:val="none"/>
        </w:rPr>
      </w:r>
      <w:bookmarkEnd w:id="110"/>
      <w:r>
        <w:rPr>
          <w:rFonts w:ascii="宋体" w:hAnsi="宋体" w:cs="宋体"/>
          <w:color w:val="000000" w:themeColor="text1"/>
          <w:highlight w:val="none"/>
        </w:rPr>
      </w:r>
      <w:bookmarkEnd w:id="111"/>
      <w:r>
        <w:rPr>
          <w:rFonts w:ascii="宋体" w:hAnsi="宋体" w:cs="宋体"/>
          <w:color w:val="000000" w:themeColor="text1"/>
          <w:highlight w:val="none"/>
        </w:rPr>
      </w:r>
      <w:bookmarkEnd w:id="112"/>
      <w:r>
        <w:rPr>
          <w:rFonts w:ascii="宋体" w:hAnsi="宋体" w:cs="宋体"/>
          <w:color w:val="000000" w:themeColor="text1"/>
          <w:highlight w:val="none"/>
        </w:rPr>
      </w:r>
      <w:bookmarkEnd w:id="113"/>
      <w:r>
        <w:rPr>
          <w:rFonts w:ascii="宋体" w:hAnsi="宋体" w:cs="宋体"/>
          <w:color w:val="000000" w:themeColor="text1"/>
          <w:highlight w:val="none"/>
        </w:rPr>
      </w:r>
      <w:bookmarkEnd w:id="114"/>
      <w:r>
        <w:rPr>
          <w:rFonts w:ascii="宋体" w:hAnsi="宋体" w:cs="宋体"/>
          <w:color w:val="000000" w:themeColor="text1"/>
          <w:highlight w:val="none"/>
        </w:rPr>
      </w:r>
      <w:bookmarkEnd w:id="115"/>
      <w:r>
        <w:rPr>
          <w:rFonts w:ascii="宋体" w:hAnsi="宋体" w:cs="宋体"/>
          <w:color w:val="000000" w:themeColor="text1"/>
          <w:highlight w:val="none"/>
        </w:rPr>
      </w:r>
      <w:bookmarkEnd w:id="116"/>
      <w:r>
        <w:rPr>
          <w:rFonts w:ascii="宋体" w:hAnsi="宋体" w:cs="宋体"/>
          <w:color w:val="000000" w:themeColor="text1"/>
          <w:highlight w:val="none"/>
        </w:rPr>
      </w:r>
      <w:bookmarkEnd w:id="117"/>
      <w:r>
        <w:rPr>
          <w:rFonts w:ascii="宋体" w:hAnsi="宋体" w:cs="宋体"/>
          <w:color w:val="000000" w:themeColor="text1"/>
          <w:highlight w:val="none"/>
        </w:rPr>
      </w:r>
      <w:bookmarkEnd w:id="118"/>
      <w:r>
        <w:rPr>
          <w:rFonts w:ascii="宋体" w:hAnsi="宋体" w:cs="宋体"/>
          <w:color w:val="000000" w:themeColor="text1"/>
          <w:highlight w:val="none"/>
        </w:rPr>
      </w:r>
      <w:bookmarkEnd w:id="119"/>
      <w:r>
        <w:rPr>
          <w:rFonts w:ascii="宋体" w:hAnsi="宋体" w:cs="宋体"/>
          <w:color w:val="000000" w:themeColor="text1"/>
          <w:highlight w:val="none"/>
        </w:rPr>
      </w:r>
      <w:bookmarkEnd w:id="120"/>
      <w:r>
        <w:rPr>
          <w:rFonts w:ascii="宋体" w:hAnsi="宋体" w:cs="宋体"/>
          <w:color w:val="000000" w:themeColor="text1"/>
          <w:highlight w:val="none"/>
        </w:rPr>
      </w:r>
      <w:bookmarkEnd w:id="121"/>
      <w:r>
        <w:rPr>
          <w:rFonts w:ascii="宋体" w:hAnsi="宋体" w:eastAsia="宋体" w:cs="宋体"/>
          <w:color w:val="000000" w:themeColor="text1"/>
          <w:sz w:val="24"/>
          <w:highlight w:val="none"/>
        </w:rPr>
        <w:t xml:space="preserve">成</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文件包括以下部分：</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第一章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邀请</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第二章</w:t>
      </w:r>
      <w:r>
        <w:rPr>
          <w:rFonts w:hint="eastAsia" w:ascii="宋体" w:hAnsi="宋体" w:eastAsia="宋体" w:cs="宋体"/>
          <w:color w:val="000000" w:themeColor="text1"/>
          <w:sz w:val="24"/>
          <w:szCs w:val="24"/>
          <w:highlight w:val="none"/>
        </w:rPr>
        <w:t xml:space="preserve">  投标人</w:t>
      </w:r>
      <w:r>
        <w:rPr>
          <w:rFonts w:ascii="宋体" w:hAnsi="宋体" w:eastAsia="宋体" w:cs="宋体"/>
          <w:color w:val="000000" w:themeColor="text1"/>
          <w:sz w:val="24"/>
          <w:szCs w:val="24"/>
          <w:highlight w:val="none"/>
        </w:rPr>
        <w:t xml:space="preserve">须知</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资格审查</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四</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评</w:t>
      </w:r>
      <w:r>
        <w:rPr>
          <w:rFonts w:hint="eastAsia" w:ascii="宋体" w:hAnsi="宋体" w:eastAsia="宋体" w:cs="宋体"/>
          <w:color w:val="000000" w:themeColor="text1"/>
          <w:sz w:val="24"/>
          <w:szCs w:val="24"/>
          <w:highlight w:val="none"/>
        </w:rPr>
        <w:t xml:space="preserve">标程序、评标</w:t>
      </w:r>
      <w:r>
        <w:rPr>
          <w:rFonts w:ascii="宋体" w:hAnsi="宋体" w:eastAsia="宋体" w:cs="宋体"/>
          <w:color w:val="000000" w:themeColor="text1"/>
          <w:sz w:val="24"/>
          <w:szCs w:val="24"/>
          <w:highlight w:val="none"/>
        </w:rPr>
        <w:t xml:space="preserve">方法和评标标准</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五</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六</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拟签订的</w:t>
      </w:r>
      <w:r>
        <w:rPr>
          <w:rFonts w:ascii="宋体" w:hAnsi="宋体" w:eastAsia="宋体" w:cs="宋体"/>
          <w:color w:val="000000" w:themeColor="text1"/>
          <w:sz w:val="24"/>
          <w:szCs w:val="24"/>
          <w:highlight w:val="none"/>
        </w:rPr>
        <w:t xml:space="preserve">合同文本</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七</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文件格式</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对招标文件的澄清或修改</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s="宋体"/>
          <w:color w:val="000000" w:themeColor="text1"/>
          <w:sz w:val="24"/>
          <w:highlight w:val="none"/>
        </w:rPr>
        <w:t xml:space="preserve">发布</w:t>
      </w:r>
      <w:r>
        <w:rPr>
          <w:rFonts w:ascii="宋体" w:hAnsi="宋体" w:eastAsia="宋体" w:cs="宋体"/>
          <w:color w:val="000000" w:themeColor="text1"/>
          <w:sz w:val="24"/>
          <w:highlight w:val="none"/>
        </w:rPr>
        <w:t xml:space="preserve">更正公告</w:t>
      </w:r>
      <w:r>
        <w:rPr>
          <w:rFonts w:hint="eastAsia"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形式通知所有获取招标文件的潜在投标人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8"/>
          <w:szCs w:val="28"/>
          <w:highlight w:val="none"/>
        </w:rPr>
        <w:t xml:space="preserve">三</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文件的编制</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22" w:name="_Toc150480765"/>
      <w:r>
        <w:rPr>
          <w:rFonts w:ascii="宋体" w:hAnsi="宋体" w:cs="宋体"/>
          <w:color w:val="000000" w:themeColor="text1"/>
          <w:highlight w:val="none"/>
        </w:rPr>
      </w:r>
      <w:bookmarkStart w:id="123" w:name="_Toc264969217"/>
      <w:r>
        <w:rPr>
          <w:rFonts w:ascii="宋体" w:hAnsi="宋体" w:cs="宋体"/>
          <w:color w:val="000000" w:themeColor="text1"/>
          <w:highlight w:val="none"/>
        </w:rPr>
      </w:r>
      <w:bookmarkStart w:id="124" w:name="_Toc164229222"/>
      <w:r>
        <w:rPr>
          <w:rFonts w:ascii="宋体" w:hAnsi="宋体" w:cs="宋体"/>
          <w:color w:val="000000" w:themeColor="text1"/>
          <w:highlight w:val="none"/>
        </w:rPr>
      </w:r>
      <w:bookmarkStart w:id="125" w:name="_Toc164608641"/>
      <w:r>
        <w:rPr>
          <w:rFonts w:ascii="宋体" w:hAnsi="宋体" w:cs="宋体"/>
          <w:color w:val="000000" w:themeColor="text1"/>
          <w:highlight w:val="none"/>
        </w:rPr>
      </w:r>
      <w:bookmarkStart w:id="126" w:name="_Toc151193841"/>
      <w:r>
        <w:rPr>
          <w:rFonts w:ascii="宋体" w:hAnsi="宋体" w:cs="宋体"/>
          <w:color w:val="000000" w:themeColor="text1"/>
          <w:highlight w:val="none"/>
        </w:rPr>
      </w:r>
      <w:bookmarkStart w:id="127" w:name="_Toc151193915"/>
      <w:r>
        <w:rPr>
          <w:rFonts w:ascii="宋体" w:hAnsi="宋体" w:cs="宋体"/>
          <w:color w:val="000000" w:themeColor="text1"/>
          <w:highlight w:val="none"/>
        </w:rPr>
      </w:r>
      <w:bookmarkStart w:id="128" w:name="_Toc150774732"/>
      <w:r>
        <w:rPr>
          <w:rFonts w:ascii="宋体" w:hAnsi="宋体" w:cs="宋体"/>
          <w:color w:val="000000" w:themeColor="text1"/>
          <w:highlight w:val="none"/>
        </w:rPr>
      </w:r>
      <w:bookmarkStart w:id="129" w:name="_Toc151193769"/>
      <w:r>
        <w:rPr>
          <w:rFonts w:ascii="宋体" w:hAnsi="宋体" w:cs="宋体"/>
          <w:color w:val="000000" w:themeColor="text1"/>
          <w:highlight w:val="none"/>
        </w:rPr>
      </w:r>
      <w:bookmarkStart w:id="130" w:name="_Toc265228365"/>
      <w:r>
        <w:rPr>
          <w:rFonts w:ascii="宋体" w:hAnsi="宋体" w:cs="宋体"/>
          <w:color w:val="000000" w:themeColor="text1"/>
          <w:highlight w:val="none"/>
        </w:rPr>
      </w:r>
      <w:bookmarkStart w:id="131" w:name="_Toc226965800"/>
      <w:r>
        <w:rPr>
          <w:rFonts w:ascii="宋体" w:hAnsi="宋体" w:cs="宋体"/>
          <w:color w:val="000000" w:themeColor="text1"/>
          <w:highlight w:val="none"/>
        </w:rPr>
      </w:r>
      <w:bookmarkStart w:id="132" w:name="_Toc127151527"/>
      <w:r>
        <w:rPr>
          <w:rFonts w:ascii="宋体" w:hAnsi="宋体" w:cs="宋体"/>
          <w:color w:val="000000" w:themeColor="text1"/>
          <w:highlight w:val="none"/>
        </w:rPr>
      </w:r>
      <w:bookmarkStart w:id="133" w:name="_Toc164608796"/>
      <w:r>
        <w:rPr>
          <w:rFonts w:ascii="宋体" w:hAnsi="宋体" w:cs="宋体"/>
          <w:color w:val="000000" w:themeColor="text1"/>
          <w:highlight w:val="none"/>
        </w:rPr>
      </w:r>
      <w:bookmarkStart w:id="134" w:name="_Toc226965717"/>
      <w:r>
        <w:rPr>
          <w:rFonts w:ascii="宋体" w:hAnsi="宋体" w:cs="宋体"/>
          <w:color w:val="000000" w:themeColor="text1"/>
          <w:highlight w:val="none"/>
        </w:rPr>
      </w:r>
      <w:bookmarkStart w:id="135" w:name="_Toc151193697"/>
      <w:r>
        <w:rPr>
          <w:rFonts w:ascii="宋体" w:hAnsi="宋体" w:cs="宋体"/>
          <w:color w:val="000000" w:themeColor="text1"/>
          <w:highlight w:val="none"/>
        </w:rPr>
      </w:r>
      <w:bookmarkStart w:id="136" w:name="_Toc127151728"/>
      <w:r>
        <w:rPr>
          <w:rFonts w:ascii="宋体" w:hAnsi="宋体" w:cs="宋体"/>
          <w:color w:val="000000" w:themeColor="text1"/>
          <w:highlight w:val="none"/>
        </w:rPr>
      </w:r>
      <w:bookmarkStart w:id="137" w:name="_Toc151193625"/>
      <w:r>
        <w:rPr>
          <w:rFonts w:ascii="宋体" w:hAnsi="宋体" w:cs="宋体"/>
          <w:color w:val="000000" w:themeColor="text1"/>
          <w:highlight w:val="none"/>
        </w:rPr>
      </w:r>
      <w:bookmarkStart w:id="138" w:name="_Toc226309771"/>
      <w:r>
        <w:rPr>
          <w:rFonts w:ascii="宋体" w:hAnsi="宋体" w:cs="宋体"/>
          <w:color w:val="000000" w:themeColor="text1"/>
          <w:highlight w:val="none"/>
        </w:rPr>
      </w:r>
      <w:bookmarkStart w:id="139" w:name="_Toc195842892"/>
      <w:r>
        <w:rPr>
          <w:rFonts w:ascii="宋体" w:hAnsi="宋体" w:cs="宋体"/>
          <w:color w:val="000000" w:themeColor="text1"/>
          <w:highlight w:val="none"/>
        </w:rPr>
      </w:r>
      <w:bookmarkStart w:id="140" w:name="_Toc305158869"/>
      <w:r>
        <w:rPr>
          <w:rFonts w:ascii="宋体" w:hAnsi="宋体" w:cs="宋体"/>
          <w:color w:val="000000" w:themeColor="text1"/>
          <w:highlight w:val="none"/>
        </w:rPr>
      </w:r>
      <w:bookmarkStart w:id="141" w:name="_Toc127161441"/>
      <w:r>
        <w:rPr>
          <w:rFonts w:ascii="宋体" w:hAnsi="宋体" w:cs="宋体"/>
          <w:color w:val="000000" w:themeColor="text1"/>
          <w:highlight w:val="none"/>
        </w:rPr>
      </w:r>
      <w:bookmarkStart w:id="142" w:name="_Toc164229368"/>
      <w:r>
        <w:rPr>
          <w:rFonts w:ascii="宋体" w:hAnsi="宋体" w:cs="宋体"/>
          <w:color w:val="000000" w:themeColor="text1"/>
          <w:highlight w:val="none"/>
        </w:rPr>
      </w:r>
      <w:bookmarkStart w:id="143" w:name="_Toc226337223"/>
      <w:r>
        <w:rPr>
          <w:rFonts w:ascii="宋体" w:hAnsi="宋体" w:cs="宋体"/>
          <w:color w:val="000000" w:themeColor="text1"/>
          <w:highlight w:val="none"/>
        </w:rPr>
      </w:r>
      <w:bookmarkStart w:id="144" w:name="_Toc151190154"/>
      <w:r>
        <w:rPr>
          <w:rFonts w:ascii="宋体" w:hAnsi="宋体" w:cs="宋体"/>
          <w:color w:val="000000" w:themeColor="text1"/>
          <w:highlight w:val="none"/>
        </w:rPr>
      </w:r>
      <w:bookmarkStart w:id="145" w:name="_Toc305158795"/>
      <w:r>
        <w:rPr>
          <w:rFonts w:ascii="宋体" w:hAnsi="宋体" w:cs="宋体"/>
          <w:color w:val="000000" w:themeColor="text1"/>
          <w:highlight w:val="none"/>
        </w:rPr>
      </w:r>
      <w:bookmarkStart w:id="146" w:name="_Toc149720820"/>
      <w:r>
        <w:rPr>
          <w:rFonts w:ascii="宋体" w:hAnsi="宋体" w:cs="宋体"/>
          <w:color w:val="000000" w:themeColor="text1"/>
          <w:highlight w:val="none"/>
        </w:rPr>
      </w:r>
      <w:bookmarkStart w:id="147" w:name="_Toc516367021"/>
      <w:r>
        <w:rPr>
          <w:rFonts w:ascii="宋体" w:hAnsi="宋体" w:cs="宋体"/>
          <w:color w:val="000000" w:themeColor="text1"/>
          <w:highlight w:val="none"/>
        </w:rPr>
      </w:r>
      <w:bookmarkStart w:id="148" w:name="_Toc164351621"/>
      <w:r>
        <w:rPr>
          <w:rFonts w:ascii="宋体" w:hAnsi="宋体" w:cs="宋体"/>
          <w:color w:val="000000" w:themeColor="text1"/>
          <w:highlight w:val="none"/>
        </w:rPr>
      </w:r>
      <w:bookmarkStart w:id="149" w:name="_Toc520356151"/>
      <w:r>
        <w:rPr>
          <w:rFonts w:ascii="宋体" w:hAnsi="宋体" w:cs="宋体"/>
          <w:color w:val="000000" w:themeColor="text1"/>
          <w:highlight w:val="none"/>
        </w:rPr>
      </w:r>
      <w:bookmarkStart w:id="150" w:name="_Toc150774627"/>
      <w:r>
        <w:rPr>
          <w:rFonts w:ascii="宋体" w:hAnsi="宋体" w:cs="宋体"/>
          <w:color w:val="000000" w:themeColor="text1"/>
          <w:highlight w:val="none"/>
        </w:rPr>
      </w:r>
      <w:bookmarkStart w:id="151" w:name="_Toc150509278"/>
      <w:r>
        <w:rPr>
          <w:rFonts w:ascii="宋体" w:hAnsi="宋体" w:cs="宋体"/>
          <w:color w:val="000000" w:themeColor="text1"/>
          <w:highlight w:val="none"/>
        </w:rPr>
      </w:r>
      <w:bookmarkStart w:id="152" w:name="_Toc142311029"/>
      <w:r>
        <w:rPr>
          <w:rFonts w:ascii="宋体" w:hAnsi="宋体" w:eastAsia="宋体" w:cs="宋体"/>
          <w:color w:val="000000" w:themeColor="text1"/>
          <w:sz w:val="24"/>
          <w:highlight w:val="none"/>
        </w:rPr>
        <w:t xml:space="preserve">投标范围、投标文件中计量单位的使用</w:t>
      </w:r>
      <w:bookmarkEnd w:id="122"/>
      <w:r>
        <w:rPr>
          <w:rFonts w:ascii="宋体" w:hAnsi="宋体" w:cs="宋体"/>
          <w:color w:val="000000" w:themeColor="text1"/>
          <w:highlight w:val="none"/>
        </w:rPr>
      </w:r>
      <w:bookmarkEnd w:id="123"/>
      <w:r>
        <w:rPr>
          <w:rFonts w:ascii="宋体" w:hAnsi="宋体" w:cs="宋体"/>
          <w:color w:val="000000" w:themeColor="text1"/>
          <w:highlight w:val="none"/>
        </w:rPr>
      </w:r>
      <w:bookmarkEnd w:id="124"/>
      <w:r>
        <w:rPr>
          <w:rFonts w:ascii="宋体" w:hAnsi="宋体" w:cs="宋体"/>
          <w:color w:val="000000" w:themeColor="text1"/>
          <w:highlight w:val="none"/>
        </w:rPr>
      </w:r>
      <w:bookmarkEnd w:id="125"/>
      <w:r>
        <w:rPr>
          <w:rFonts w:ascii="宋体" w:hAnsi="宋体" w:cs="宋体"/>
          <w:color w:val="000000" w:themeColor="text1"/>
          <w:highlight w:val="none"/>
        </w:rPr>
      </w:r>
      <w:bookmarkEnd w:id="126"/>
      <w:r>
        <w:rPr>
          <w:rFonts w:ascii="宋体" w:hAnsi="宋体" w:cs="宋体"/>
          <w:color w:val="000000" w:themeColor="text1"/>
          <w:highlight w:val="none"/>
        </w:rPr>
      </w:r>
      <w:bookmarkEnd w:id="127"/>
      <w:r>
        <w:rPr>
          <w:rFonts w:ascii="宋体" w:hAnsi="宋体" w:cs="宋体"/>
          <w:color w:val="000000" w:themeColor="text1"/>
          <w:highlight w:val="none"/>
        </w:rPr>
      </w:r>
      <w:bookmarkEnd w:id="128"/>
      <w:r>
        <w:rPr>
          <w:rFonts w:ascii="宋体" w:hAnsi="宋体" w:cs="宋体"/>
          <w:color w:val="000000" w:themeColor="text1"/>
          <w:highlight w:val="none"/>
        </w:rPr>
      </w:r>
      <w:bookmarkEnd w:id="129"/>
      <w:r>
        <w:rPr>
          <w:rFonts w:ascii="宋体" w:hAnsi="宋体" w:cs="宋体"/>
          <w:color w:val="000000" w:themeColor="text1"/>
          <w:highlight w:val="none"/>
        </w:rPr>
      </w:r>
      <w:bookmarkEnd w:id="130"/>
      <w:r>
        <w:rPr>
          <w:rFonts w:ascii="宋体" w:hAnsi="宋体" w:cs="宋体"/>
          <w:color w:val="000000" w:themeColor="text1"/>
          <w:highlight w:val="none"/>
        </w:rPr>
      </w:r>
      <w:bookmarkEnd w:id="131"/>
      <w:r>
        <w:rPr>
          <w:rFonts w:ascii="宋体" w:hAnsi="宋体" w:cs="宋体"/>
          <w:color w:val="000000" w:themeColor="text1"/>
          <w:highlight w:val="none"/>
        </w:rPr>
      </w:r>
      <w:bookmarkEnd w:id="132"/>
      <w:r>
        <w:rPr>
          <w:rFonts w:ascii="宋体" w:hAnsi="宋体" w:cs="宋体"/>
          <w:color w:val="000000" w:themeColor="text1"/>
          <w:highlight w:val="none"/>
        </w:rPr>
      </w:r>
      <w:bookmarkEnd w:id="133"/>
      <w:r>
        <w:rPr>
          <w:rFonts w:ascii="宋体" w:hAnsi="宋体" w:cs="宋体"/>
          <w:color w:val="000000" w:themeColor="text1"/>
          <w:highlight w:val="none"/>
        </w:rPr>
      </w:r>
      <w:bookmarkEnd w:id="134"/>
      <w:r>
        <w:rPr>
          <w:rFonts w:ascii="宋体" w:hAnsi="宋体" w:cs="宋体"/>
          <w:color w:val="000000" w:themeColor="text1"/>
          <w:highlight w:val="none"/>
        </w:rPr>
      </w:r>
      <w:bookmarkEnd w:id="135"/>
      <w:r>
        <w:rPr>
          <w:rFonts w:ascii="宋体" w:hAnsi="宋体" w:cs="宋体"/>
          <w:color w:val="000000" w:themeColor="text1"/>
          <w:highlight w:val="none"/>
        </w:rPr>
      </w:r>
      <w:bookmarkEnd w:id="136"/>
      <w:r>
        <w:rPr>
          <w:rFonts w:ascii="宋体" w:hAnsi="宋体" w:cs="宋体"/>
          <w:color w:val="000000" w:themeColor="text1"/>
          <w:highlight w:val="none"/>
        </w:rPr>
      </w:r>
      <w:bookmarkEnd w:id="137"/>
      <w:r>
        <w:rPr>
          <w:rFonts w:ascii="宋体" w:hAnsi="宋体" w:cs="宋体"/>
          <w:color w:val="000000" w:themeColor="text1"/>
          <w:highlight w:val="none"/>
        </w:rPr>
      </w:r>
      <w:bookmarkEnd w:id="138"/>
      <w:r>
        <w:rPr>
          <w:rFonts w:ascii="宋体" w:hAnsi="宋体" w:cs="宋体"/>
          <w:color w:val="000000" w:themeColor="text1"/>
          <w:highlight w:val="none"/>
        </w:rPr>
      </w:r>
      <w:bookmarkEnd w:id="139"/>
      <w:r>
        <w:rPr>
          <w:rFonts w:ascii="宋体" w:hAnsi="宋体" w:cs="宋体"/>
          <w:color w:val="000000" w:themeColor="text1"/>
          <w:highlight w:val="none"/>
        </w:rPr>
      </w:r>
      <w:bookmarkEnd w:id="140"/>
      <w:r>
        <w:rPr>
          <w:rFonts w:ascii="宋体" w:hAnsi="宋体" w:cs="宋体"/>
          <w:color w:val="000000" w:themeColor="text1"/>
          <w:highlight w:val="none"/>
        </w:rPr>
      </w:r>
      <w:bookmarkEnd w:id="141"/>
      <w:r>
        <w:rPr>
          <w:rFonts w:ascii="宋体" w:hAnsi="宋体" w:cs="宋体"/>
          <w:color w:val="000000" w:themeColor="text1"/>
          <w:highlight w:val="none"/>
        </w:rPr>
      </w:r>
      <w:bookmarkEnd w:id="142"/>
      <w:r>
        <w:rPr>
          <w:rFonts w:ascii="宋体" w:hAnsi="宋体" w:cs="宋体"/>
          <w:color w:val="000000" w:themeColor="text1"/>
          <w:highlight w:val="none"/>
        </w:rPr>
      </w:r>
      <w:bookmarkEnd w:id="143"/>
      <w:r>
        <w:rPr>
          <w:rFonts w:ascii="宋体" w:hAnsi="宋体" w:cs="宋体"/>
          <w:color w:val="000000" w:themeColor="text1"/>
          <w:highlight w:val="none"/>
        </w:rPr>
      </w:r>
      <w:bookmarkEnd w:id="144"/>
      <w:r>
        <w:rPr>
          <w:rFonts w:ascii="宋体" w:hAnsi="宋体" w:cs="宋体"/>
          <w:color w:val="000000" w:themeColor="text1"/>
          <w:highlight w:val="none"/>
        </w:rPr>
      </w:r>
      <w:bookmarkEnd w:id="145"/>
      <w:r>
        <w:rPr>
          <w:rFonts w:ascii="宋体" w:hAnsi="宋体" w:cs="宋体"/>
          <w:color w:val="000000" w:themeColor="text1"/>
          <w:highlight w:val="none"/>
        </w:rPr>
      </w:r>
      <w:bookmarkEnd w:id="146"/>
      <w:r>
        <w:rPr>
          <w:rFonts w:ascii="宋体" w:hAnsi="宋体" w:cs="宋体"/>
          <w:color w:val="000000" w:themeColor="text1"/>
          <w:highlight w:val="none"/>
        </w:rPr>
      </w:r>
      <w:bookmarkEnd w:id="147"/>
      <w:r>
        <w:rPr>
          <w:rFonts w:ascii="宋体" w:hAnsi="宋体" w:cs="宋体"/>
          <w:color w:val="000000" w:themeColor="text1"/>
          <w:highlight w:val="none"/>
        </w:rPr>
      </w:r>
      <w:bookmarkEnd w:id="148"/>
      <w:r>
        <w:rPr>
          <w:rFonts w:ascii="宋体" w:hAnsi="宋体" w:cs="宋体"/>
          <w:color w:val="000000" w:themeColor="text1"/>
          <w:highlight w:val="none"/>
        </w:rPr>
      </w:r>
      <w:bookmarkEnd w:id="149"/>
      <w:r>
        <w:rPr>
          <w:rFonts w:ascii="宋体" w:hAnsi="宋体" w:cs="宋体"/>
          <w:color w:val="000000" w:themeColor="text1"/>
          <w:highlight w:val="none"/>
        </w:rPr>
      </w:r>
      <w:bookmarkEnd w:id="150"/>
      <w:r>
        <w:rPr>
          <w:rFonts w:ascii="宋体" w:hAnsi="宋体" w:cs="宋体"/>
          <w:color w:val="000000" w:themeColor="text1"/>
          <w:highlight w:val="none"/>
        </w:rPr>
      </w:r>
      <w:bookmarkEnd w:id="151"/>
      <w:r>
        <w:rPr>
          <w:rFonts w:ascii="宋体" w:hAnsi="宋体" w:cs="宋体"/>
          <w:color w:val="000000" w:themeColor="text1"/>
          <w:highlight w:val="none"/>
        </w:rPr>
      </w:r>
      <w:bookmarkEnd w:id="152"/>
      <w:r>
        <w:rPr>
          <w:rFonts w:ascii="宋体" w:hAnsi="宋体" w:eastAsia="宋体" w:cs="宋体"/>
          <w:color w:val="000000" w:themeColor="text1"/>
          <w:sz w:val="24"/>
          <w:highlight w:val="none"/>
        </w:rPr>
        <w:t xml:space="preserve">及投标语言</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cs="宋体"/>
          <w:b/>
          <w:color w:val="000000" w:themeColor="text1"/>
          <w:sz w:val="24"/>
          <w:highlight w:val="none"/>
        </w:rPr>
        <w:t xml:space="preserve">无效投标</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53" w:name="_Ref467306195"/>
      <w:r>
        <w:rPr>
          <w:rFonts w:ascii="宋体" w:hAnsi="宋体" w:cs="宋体"/>
          <w:color w:val="000000" w:themeColor="text1"/>
          <w:highlight w:val="none"/>
        </w:rPr>
      </w:r>
      <w:bookmarkStart w:id="154" w:name="_Toc516367022"/>
      <w:r>
        <w:rPr>
          <w:rFonts w:ascii="宋体" w:hAnsi="宋体" w:cs="宋体"/>
          <w:color w:val="000000" w:themeColor="text1"/>
          <w:highlight w:val="none"/>
        </w:rPr>
      </w:r>
      <w:bookmarkStart w:id="155" w:name="_Ref467306676"/>
      <w:r>
        <w:rPr>
          <w:rFonts w:ascii="宋体" w:hAnsi="宋体" w:cs="宋体"/>
          <w:color w:val="000000" w:themeColor="text1"/>
          <w:highlight w:val="none"/>
        </w:rPr>
      </w:r>
      <w:bookmarkStart w:id="156" w:name="_Toc127151729"/>
      <w:r>
        <w:rPr>
          <w:rFonts w:ascii="宋体" w:hAnsi="宋体" w:cs="宋体"/>
          <w:color w:val="000000" w:themeColor="text1"/>
          <w:highlight w:val="none"/>
        </w:rPr>
      </w:r>
      <w:bookmarkStart w:id="157" w:name="_Toc164351622"/>
      <w:r>
        <w:rPr>
          <w:rFonts w:ascii="宋体" w:hAnsi="宋体" w:cs="宋体"/>
          <w:color w:val="000000" w:themeColor="text1"/>
          <w:highlight w:val="none"/>
        </w:rPr>
      </w:r>
      <w:bookmarkStart w:id="158" w:name="_Toc150774733"/>
      <w:r>
        <w:rPr>
          <w:rFonts w:ascii="宋体" w:hAnsi="宋体" w:cs="宋体"/>
          <w:color w:val="000000" w:themeColor="text1"/>
          <w:highlight w:val="none"/>
        </w:rPr>
      </w:r>
      <w:bookmarkStart w:id="159" w:name="_Toc226965801"/>
      <w:r>
        <w:rPr>
          <w:rFonts w:ascii="宋体" w:hAnsi="宋体" w:cs="宋体"/>
          <w:color w:val="000000" w:themeColor="text1"/>
          <w:highlight w:val="none"/>
        </w:rPr>
      </w:r>
      <w:bookmarkStart w:id="160" w:name="_Toc151193916"/>
      <w:r>
        <w:rPr>
          <w:rFonts w:ascii="宋体" w:hAnsi="宋体" w:cs="宋体"/>
          <w:color w:val="000000" w:themeColor="text1"/>
          <w:highlight w:val="none"/>
        </w:rPr>
      </w:r>
      <w:bookmarkStart w:id="161" w:name="_Toc142311030"/>
      <w:r>
        <w:rPr>
          <w:rFonts w:ascii="宋体" w:hAnsi="宋体" w:cs="宋体"/>
          <w:color w:val="000000" w:themeColor="text1"/>
          <w:highlight w:val="none"/>
        </w:rPr>
      </w:r>
      <w:bookmarkStart w:id="162" w:name="_Toc226309772"/>
      <w:r>
        <w:rPr>
          <w:rFonts w:ascii="宋体" w:hAnsi="宋体" w:cs="宋体"/>
          <w:color w:val="000000" w:themeColor="text1"/>
          <w:highlight w:val="none"/>
        </w:rPr>
      </w:r>
      <w:bookmarkStart w:id="163" w:name="_Toc164608642"/>
      <w:r>
        <w:rPr>
          <w:rFonts w:ascii="宋体" w:hAnsi="宋体" w:cs="宋体"/>
          <w:color w:val="000000" w:themeColor="text1"/>
          <w:highlight w:val="none"/>
        </w:rPr>
      </w:r>
      <w:bookmarkStart w:id="164" w:name="_Toc149720821"/>
      <w:r>
        <w:rPr>
          <w:rFonts w:ascii="宋体" w:hAnsi="宋体" w:cs="宋体"/>
          <w:color w:val="000000" w:themeColor="text1"/>
          <w:highlight w:val="none"/>
        </w:rPr>
      </w:r>
      <w:bookmarkStart w:id="165" w:name="_Toc164229369"/>
      <w:r>
        <w:rPr>
          <w:rFonts w:ascii="宋体" w:hAnsi="宋体" w:cs="宋体"/>
          <w:color w:val="000000" w:themeColor="text1"/>
          <w:highlight w:val="none"/>
        </w:rPr>
      </w:r>
      <w:bookmarkStart w:id="166" w:name="_Toc305158796"/>
      <w:r>
        <w:rPr>
          <w:rFonts w:ascii="宋体" w:hAnsi="宋体" w:cs="宋体"/>
          <w:color w:val="000000" w:themeColor="text1"/>
          <w:highlight w:val="none"/>
        </w:rPr>
      </w:r>
      <w:bookmarkStart w:id="167" w:name="_Toc151193698"/>
      <w:r>
        <w:rPr>
          <w:rFonts w:ascii="宋体" w:hAnsi="宋体" w:cs="宋体"/>
          <w:color w:val="000000" w:themeColor="text1"/>
          <w:highlight w:val="none"/>
        </w:rPr>
      </w:r>
      <w:bookmarkStart w:id="168" w:name="_Toc151193626"/>
      <w:r>
        <w:rPr>
          <w:rFonts w:ascii="宋体" w:hAnsi="宋体" w:cs="宋体"/>
          <w:color w:val="000000" w:themeColor="text1"/>
          <w:highlight w:val="none"/>
        </w:rPr>
      </w:r>
      <w:bookmarkStart w:id="169" w:name="_Toc151190155"/>
      <w:r>
        <w:rPr>
          <w:rFonts w:ascii="宋体" w:hAnsi="宋体" w:cs="宋体"/>
          <w:color w:val="000000" w:themeColor="text1"/>
          <w:highlight w:val="none"/>
        </w:rPr>
      </w:r>
      <w:bookmarkStart w:id="170" w:name="_Toc151193770"/>
      <w:r>
        <w:rPr>
          <w:rFonts w:ascii="宋体" w:hAnsi="宋体" w:cs="宋体"/>
          <w:color w:val="000000" w:themeColor="text1"/>
          <w:highlight w:val="none"/>
        </w:rPr>
      </w:r>
      <w:bookmarkStart w:id="171" w:name="_Toc226337224"/>
      <w:r>
        <w:rPr>
          <w:rFonts w:ascii="宋体" w:hAnsi="宋体" w:cs="宋体"/>
          <w:color w:val="000000" w:themeColor="text1"/>
          <w:highlight w:val="none"/>
        </w:rPr>
      </w:r>
      <w:bookmarkStart w:id="172" w:name="_Toc164608797"/>
      <w:r>
        <w:rPr>
          <w:rFonts w:ascii="宋体" w:hAnsi="宋体" w:cs="宋体"/>
          <w:color w:val="000000" w:themeColor="text1"/>
          <w:highlight w:val="none"/>
        </w:rPr>
      </w:r>
      <w:bookmarkStart w:id="173" w:name="_Toc265228366"/>
      <w:r>
        <w:rPr>
          <w:rFonts w:ascii="宋体" w:hAnsi="宋体" w:cs="宋体"/>
          <w:color w:val="000000" w:themeColor="text1"/>
          <w:highlight w:val="none"/>
        </w:rPr>
      </w:r>
      <w:bookmarkStart w:id="174" w:name="_Toc150480766"/>
      <w:r>
        <w:rPr>
          <w:rFonts w:ascii="宋体" w:hAnsi="宋体" w:cs="宋体"/>
          <w:color w:val="000000" w:themeColor="text1"/>
          <w:highlight w:val="none"/>
        </w:rPr>
      </w:r>
      <w:bookmarkStart w:id="175" w:name="_Toc164229223"/>
      <w:r>
        <w:rPr>
          <w:rFonts w:ascii="宋体" w:hAnsi="宋体" w:cs="宋体"/>
          <w:color w:val="000000" w:themeColor="text1"/>
          <w:highlight w:val="none"/>
        </w:rPr>
      </w:r>
      <w:bookmarkStart w:id="176" w:name="_Toc127151528"/>
      <w:r>
        <w:rPr>
          <w:rFonts w:ascii="宋体" w:hAnsi="宋体" w:cs="宋体"/>
          <w:color w:val="000000" w:themeColor="text1"/>
          <w:highlight w:val="none"/>
        </w:rPr>
      </w:r>
      <w:bookmarkStart w:id="177" w:name="_Toc127161442"/>
      <w:r>
        <w:rPr>
          <w:rFonts w:ascii="宋体" w:hAnsi="宋体" w:cs="宋体"/>
          <w:color w:val="000000" w:themeColor="text1"/>
          <w:highlight w:val="none"/>
        </w:rPr>
      </w:r>
      <w:bookmarkStart w:id="178" w:name="_Toc195842893"/>
      <w:r>
        <w:rPr>
          <w:rFonts w:ascii="宋体" w:hAnsi="宋体" w:cs="宋体"/>
          <w:color w:val="000000" w:themeColor="text1"/>
          <w:highlight w:val="none"/>
        </w:rPr>
      </w:r>
      <w:bookmarkStart w:id="179" w:name="_Toc520356152"/>
      <w:r>
        <w:rPr>
          <w:rFonts w:ascii="宋体" w:hAnsi="宋体" w:cs="宋体"/>
          <w:color w:val="000000" w:themeColor="text1"/>
          <w:highlight w:val="none"/>
        </w:rPr>
      </w:r>
      <w:bookmarkStart w:id="180" w:name="_Toc305158870"/>
      <w:r>
        <w:rPr>
          <w:rFonts w:ascii="宋体" w:hAnsi="宋体" w:cs="宋体"/>
          <w:color w:val="000000" w:themeColor="text1"/>
          <w:highlight w:val="none"/>
        </w:rPr>
      </w:r>
      <w:bookmarkStart w:id="181" w:name="_Toc226965718"/>
      <w:r>
        <w:rPr>
          <w:rFonts w:ascii="宋体" w:hAnsi="宋体" w:cs="宋体"/>
          <w:color w:val="000000" w:themeColor="text1"/>
          <w:highlight w:val="none"/>
        </w:rPr>
      </w:r>
      <w:bookmarkStart w:id="182" w:name="_Toc150774628"/>
      <w:r>
        <w:rPr>
          <w:rFonts w:ascii="宋体" w:hAnsi="宋体" w:cs="宋体"/>
          <w:color w:val="000000" w:themeColor="text1"/>
          <w:highlight w:val="none"/>
        </w:rPr>
      </w:r>
      <w:bookmarkStart w:id="183" w:name="_Toc150509279"/>
      <w:r>
        <w:rPr>
          <w:rFonts w:ascii="宋体" w:hAnsi="宋体" w:cs="宋体"/>
          <w:color w:val="000000" w:themeColor="text1"/>
          <w:highlight w:val="none"/>
        </w:rPr>
      </w:r>
      <w:bookmarkStart w:id="184" w:name="_Toc151193842"/>
      <w:r>
        <w:rPr>
          <w:rFonts w:ascii="宋体" w:hAnsi="宋体" w:cs="宋体"/>
          <w:color w:val="000000" w:themeColor="text1"/>
          <w:highlight w:val="none"/>
        </w:rPr>
      </w:r>
      <w:bookmarkStart w:id="185" w:name="_Toc264969218"/>
      <w:r>
        <w:rPr>
          <w:rFonts w:ascii="宋体" w:hAnsi="宋体" w:eastAsia="宋体" w:cs="宋体"/>
          <w:color w:val="000000" w:themeColor="text1"/>
          <w:sz w:val="24"/>
          <w:highlight w:val="none"/>
        </w:rPr>
        <w:t xml:space="preserve">投标文件</w:t>
      </w:r>
      <w:bookmarkEnd w:id="153"/>
      <w:r>
        <w:rPr>
          <w:rFonts w:ascii="宋体" w:hAnsi="宋体" w:cs="宋体"/>
          <w:color w:val="000000" w:themeColor="text1"/>
          <w:highlight w:val="none"/>
        </w:rPr>
      </w:r>
      <w:bookmarkEnd w:id="154"/>
      <w:r>
        <w:rPr>
          <w:rFonts w:ascii="宋体" w:hAnsi="宋体" w:cs="宋体"/>
          <w:color w:val="000000" w:themeColor="text1"/>
          <w:highlight w:val="none"/>
        </w:rPr>
      </w:r>
      <w:bookmarkEnd w:id="155"/>
      <w:r>
        <w:rPr>
          <w:rFonts w:ascii="宋体" w:hAnsi="宋体" w:eastAsia="宋体" w:cs="宋体"/>
          <w:color w:val="000000" w:themeColor="text1"/>
          <w:sz w:val="24"/>
          <w:highlight w:val="none"/>
        </w:rPr>
        <w:t xml:space="preserve">构成</w:t>
      </w:r>
      <w:bookmarkEnd w:id="156"/>
      <w:r>
        <w:rPr>
          <w:rFonts w:ascii="宋体" w:hAnsi="宋体" w:cs="宋体"/>
          <w:color w:val="000000" w:themeColor="text1"/>
          <w:highlight w:val="none"/>
        </w:rPr>
      </w:r>
      <w:bookmarkEnd w:id="157"/>
      <w:r>
        <w:rPr>
          <w:rFonts w:ascii="宋体" w:hAnsi="宋体" w:cs="宋体"/>
          <w:color w:val="000000" w:themeColor="text1"/>
          <w:highlight w:val="none"/>
        </w:rPr>
      </w:r>
      <w:bookmarkEnd w:id="158"/>
      <w:r>
        <w:rPr>
          <w:rFonts w:ascii="宋体" w:hAnsi="宋体" w:cs="宋体"/>
          <w:color w:val="000000" w:themeColor="text1"/>
          <w:highlight w:val="none"/>
        </w:rPr>
      </w:r>
      <w:bookmarkEnd w:id="159"/>
      <w:r>
        <w:rPr>
          <w:rFonts w:ascii="宋体" w:hAnsi="宋体" w:cs="宋体"/>
          <w:color w:val="000000" w:themeColor="text1"/>
          <w:highlight w:val="none"/>
        </w:rPr>
      </w:r>
      <w:bookmarkEnd w:id="160"/>
      <w:r>
        <w:rPr>
          <w:rFonts w:ascii="宋体" w:hAnsi="宋体" w:cs="宋体"/>
          <w:color w:val="000000" w:themeColor="text1"/>
          <w:highlight w:val="none"/>
        </w:rPr>
      </w:r>
      <w:bookmarkEnd w:id="161"/>
      <w:r>
        <w:rPr>
          <w:rFonts w:ascii="宋体" w:hAnsi="宋体" w:cs="宋体"/>
          <w:color w:val="000000" w:themeColor="text1"/>
          <w:highlight w:val="none"/>
        </w:rPr>
      </w:r>
      <w:bookmarkEnd w:id="162"/>
      <w:r>
        <w:rPr>
          <w:rFonts w:ascii="宋体" w:hAnsi="宋体" w:cs="宋体"/>
          <w:color w:val="000000" w:themeColor="text1"/>
          <w:highlight w:val="none"/>
        </w:rPr>
      </w:r>
      <w:bookmarkEnd w:id="163"/>
      <w:r>
        <w:rPr>
          <w:rFonts w:ascii="宋体" w:hAnsi="宋体" w:cs="宋体"/>
          <w:color w:val="000000" w:themeColor="text1"/>
          <w:highlight w:val="none"/>
        </w:rPr>
      </w:r>
      <w:bookmarkEnd w:id="164"/>
      <w:r>
        <w:rPr>
          <w:rFonts w:ascii="宋体" w:hAnsi="宋体" w:cs="宋体"/>
          <w:color w:val="000000" w:themeColor="text1"/>
          <w:highlight w:val="none"/>
        </w:rPr>
      </w:r>
      <w:bookmarkEnd w:id="165"/>
      <w:r>
        <w:rPr>
          <w:rFonts w:ascii="宋体" w:hAnsi="宋体" w:cs="宋体"/>
          <w:color w:val="000000" w:themeColor="text1"/>
          <w:highlight w:val="none"/>
        </w:rPr>
      </w:r>
      <w:bookmarkEnd w:id="166"/>
      <w:r>
        <w:rPr>
          <w:rFonts w:ascii="宋体" w:hAnsi="宋体" w:cs="宋体"/>
          <w:color w:val="000000" w:themeColor="text1"/>
          <w:highlight w:val="none"/>
        </w:rPr>
      </w:r>
      <w:bookmarkEnd w:id="167"/>
      <w:r>
        <w:rPr>
          <w:rFonts w:ascii="宋体" w:hAnsi="宋体" w:cs="宋体"/>
          <w:color w:val="000000" w:themeColor="text1"/>
          <w:highlight w:val="none"/>
        </w:rPr>
      </w:r>
      <w:bookmarkEnd w:id="168"/>
      <w:r>
        <w:rPr>
          <w:rFonts w:ascii="宋体" w:hAnsi="宋体" w:cs="宋体"/>
          <w:color w:val="000000" w:themeColor="text1"/>
          <w:highlight w:val="none"/>
        </w:rPr>
      </w:r>
      <w:bookmarkEnd w:id="169"/>
      <w:r>
        <w:rPr>
          <w:rFonts w:ascii="宋体" w:hAnsi="宋体" w:cs="宋体"/>
          <w:color w:val="000000" w:themeColor="text1"/>
          <w:highlight w:val="none"/>
        </w:rPr>
      </w:r>
      <w:bookmarkEnd w:id="170"/>
      <w:r>
        <w:rPr>
          <w:rFonts w:ascii="宋体" w:hAnsi="宋体" w:cs="宋体"/>
          <w:color w:val="000000" w:themeColor="text1"/>
          <w:highlight w:val="none"/>
        </w:rPr>
      </w:r>
      <w:bookmarkEnd w:id="171"/>
      <w:r>
        <w:rPr>
          <w:rFonts w:ascii="宋体" w:hAnsi="宋体" w:cs="宋体"/>
          <w:color w:val="000000" w:themeColor="text1"/>
          <w:highlight w:val="none"/>
        </w:rPr>
      </w:r>
      <w:bookmarkEnd w:id="172"/>
      <w:r>
        <w:rPr>
          <w:rFonts w:ascii="宋体" w:hAnsi="宋体" w:cs="宋体"/>
          <w:color w:val="000000" w:themeColor="text1"/>
          <w:highlight w:val="none"/>
        </w:rPr>
      </w:r>
      <w:bookmarkEnd w:id="173"/>
      <w:r>
        <w:rPr>
          <w:rFonts w:ascii="宋体" w:hAnsi="宋体" w:cs="宋体"/>
          <w:color w:val="000000" w:themeColor="text1"/>
          <w:highlight w:val="none"/>
        </w:rPr>
      </w:r>
      <w:bookmarkEnd w:id="174"/>
      <w:r>
        <w:rPr>
          <w:rFonts w:ascii="宋体" w:hAnsi="宋体" w:cs="宋体"/>
          <w:color w:val="000000" w:themeColor="text1"/>
          <w:highlight w:val="none"/>
        </w:rPr>
      </w:r>
      <w:bookmarkEnd w:id="175"/>
      <w:r>
        <w:rPr>
          <w:rFonts w:ascii="宋体" w:hAnsi="宋体" w:cs="宋体"/>
          <w:color w:val="000000" w:themeColor="text1"/>
          <w:highlight w:val="none"/>
        </w:rPr>
      </w:r>
      <w:bookmarkEnd w:id="176"/>
      <w:r>
        <w:rPr>
          <w:rFonts w:ascii="宋体" w:hAnsi="宋体" w:cs="宋体"/>
          <w:color w:val="000000" w:themeColor="text1"/>
          <w:highlight w:val="none"/>
        </w:rPr>
      </w:r>
      <w:bookmarkEnd w:id="177"/>
      <w:r>
        <w:rPr>
          <w:rFonts w:ascii="宋体" w:hAnsi="宋体" w:cs="宋体"/>
          <w:color w:val="000000" w:themeColor="text1"/>
          <w:highlight w:val="none"/>
        </w:rPr>
      </w:r>
      <w:bookmarkEnd w:id="178"/>
      <w:r>
        <w:rPr>
          <w:rFonts w:ascii="宋体" w:hAnsi="宋体" w:cs="宋体"/>
          <w:color w:val="000000" w:themeColor="text1"/>
          <w:highlight w:val="none"/>
        </w:rPr>
      </w:r>
      <w:bookmarkEnd w:id="179"/>
      <w:r>
        <w:rPr>
          <w:rFonts w:ascii="宋体" w:hAnsi="宋体" w:cs="宋体"/>
          <w:color w:val="000000" w:themeColor="text1"/>
          <w:highlight w:val="none"/>
        </w:rPr>
      </w:r>
      <w:bookmarkEnd w:id="180"/>
      <w:r>
        <w:rPr>
          <w:rFonts w:ascii="宋体" w:hAnsi="宋体" w:cs="宋体"/>
          <w:color w:val="000000" w:themeColor="text1"/>
          <w:highlight w:val="none"/>
        </w:rPr>
      </w:r>
      <w:bookmarkEnd w:id="181"/>
      <w:r>
        <w:rPr>
          <w:rFonts w:ascii="宋体" w:hAnsi="宋体" w:cs="宋体"/>
          <w:color w:val="000000" w:themeColor="text1"/>
          <w:highlight w:val="none"/>
        </w:rPr>
      </w:r>
      <w:bookmarkEnd w:id="182"/>
      <w:r>
        <w:rPr>
          <w:rFonts w:ascii="宋体" w:hAnsi="宋体" w:cs="宋体"/>
          <w:color w:val="000000" w:themeColor="text1"/>
          <w:highlight w:val="none"/>
        </w:rPr>
      </w:r>
      <w:bookmarkEnd w:id="183"/>
      <w:r>
        <w:rPr>
          <w:rFonts w:ascii="宋体" w:hAnsi="宋体" w:cs="宋体"/>
          <w:color w:val="000000" w:themeColor="text1"/>
          <w:highlight w:val="none"/>
        </w:rPr>
      </w:r>
      <w:bookmarkEnd w:id="184"/>
      <w:r>
        <w:rPr>
          <w:rFonts w:ascii="宋体" w:hAnsi="宋体" w:cs="宋体"/>
          <w:color w:val="000000" w:themeColor="text1"/>
          <w:highlight w:val="none"/>
        </w:rPr>
      </w:r>
      <w:bookmarkEnd w:id="185"/>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对于招标文件中标记了“实质性格式”文件的，</w:t>
      </w:r>
      <w:r>
        <w:rPr>
          <w:rFonts w:ascii="宋体" w:hAnsi="宋体" w:eastAsia="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s="宋体"/>
          <w:color w:val="000000" w:themeColor="text1"/>
          <w:sz w:val="24"/>
          <w:highlight w:val="none"/>
        </w:rPr>
        <w:t xml:space="preserve">写或不实质性响应，</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。未标记“实质性格式”的文件和招标文件未提供格式的内容，可由投标人自行编写。</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第四章《评标程序、评标方法和评标标准》中涉及的证明文件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发布的招标文件为准。</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所有</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均以人民币报价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s="宋体"/>
          <w:color w:val="000000" w:themeColor="text1"/>
          <w:sz w:val="24"/>
          <w:highlight w:val="none"/>
        </w:rPr>
        <w:t xml:space="preserve">投标人的报价应包括但不限于下列内容，《投标人须知资料表》中有特殊规定的，从其规定。</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投标人不能提供任何有选择性或可调整的报价，否则其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保证金</w:t>
      </w:r>
      <w:r>
        <w:rPr>
          <w:rFonts w:hint="eastAsia" w:ascii="宋体" w:hAnsi="宋体" w:eastAsia="宋体" w:cs="宋体"/>
          <w:color w:val="000000" w:themeColor="text1"/>
          <w:sz w:val="24"/>
          <w:highlight w:val="none"/>
        </w:rPr>
        <w:t xml:space="preserve">：根据江苏省和常州市的相关文件规定，免收保证金</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有效期</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86" w:name="_Toc142311035"/>
      <w:r>
        <w:rPr>
          <w:rFonts w:ascii="宋体" w:hAnsi="宋体" w:cs="宋体"/>
          <w:color w:val="000000" w:themeColor="text1"/>
          <w:highlight w:val="none"/>
        </w:rPr>
      </w:r>
      <w:bookmarkStart w:id="187" w:name="_Toc164608647"/>
      <w:r>
        <w:rPr>
          <w:rFonts w:ascii="宋体" w:hAnsi="宋体" w:cs="宋体"/>
          <w:color w:val="000000" w:themeColor="text1"/>
          <w:highlight w:val="none"/>
        </w:rPr>
      </w:r>
      <w:bookmarkStart w:id="188" w:name="_Toc150480771"/>
      <w:r>
        <w:rPr>
          <w:rFonts w:ascii="宋体" w:hAnsi="宋体" w:cs="宋体"/>
          <w:color w:val="000000" w:themeColor="text1"/>
          <w:highlight w:val="none"/>
        </w:rPr>
      </w:r>
      <w:bookmarkStart w:id="189" w:name="_Toc164229374"/>
      <w:r>
        <w:rPr>
          <w:rFonts w:ascii="宋体" w:hAnsi="宋体" w:cs="宋体"/>
          <w:color w:val="000000" w:themeColor="text1"/>
          <w:highlight w:val="none"/>
        </w:rPr>
      </w:r>
      <w:bookmarkStart w:id="190" w:name="_Toc150774633"/>
      <w:r>
        <w:rPr>
          <w:rFonts w:ascii="宋体" w:hAnsi="宋体" w:cs="宋体"/>
          <w:color w:val="000000" w:themeColor="text1"/>
          <w:highlight w:val="none"/>
        </w:rPr>
      </w:r>
      <w:bookmarkStart w:id="191" w:name="_Toc226965723"/>
      <w:r>
        <w:rPr>
          <w:rFonts w:ascii="宋体" w:hAnsi="宋体" w:cs="宋体"/>
          <w:color w:val="000000" w:themeColor="text1"/>
          <w:highlight w:val="none"/>
        </w:rPr>
      </w:r>
      <w:bookmarkStart w:id="192" w:name="_Toc151190160"/>
      <w:r>
        <w:rPr>
          <w:rFonts w:ascii="宋体" w:hAnsi="宋体" w:cs="宋体"/>
          <w:color w:val="000000" w:themeColor="text1"/>
          <w:highlight w:val="none"/>
        </w:rPr>
      </w:r>
      <w:bookmarkStart w:id="193" w:name="_Toc151193775"/>
      <w:r>
        <w:rPr>
          <w:rFonts w:ascii="宋体" w:hAnsi="宋体" w:cs="宋体"/>
          <w:color w:val="000000" w:themeColor="text1"/>
          <w:highlight w:val="none"/>
        </w:rPr>
      </w:r>
      <w:bookmarkStart w:id="194" w:name="_Toc265228371"/>
      <w:r>
        <w:rPr>
          <w:rFonts w:ascii="宋体" w:hAnsi="宋体" w:cs="宋体"/>
          <w:color w:val="000000" w:themeColor="text1"/>
          <w:highlight w:val="none"/>
        </w:rPr>
      </w:r>
      <w:bookmarkStart w:id="195" w:name="_Toc264969223"/>
      <w:r>
        <w:rPr>
          <w:rFonts w:ascii="宋体" w:hAnsi="宋体" w:cs="宋体"/>
          <w:color w:val="000000" w:themeColor="text1"/>
          <w:highlight w:val="none"/>
        </w:rPr>
      </w:r>
      <w:bookmarkStart w:id="196" w:name="_Toc150774738"/>
      <w:r>
        <w:rPr>
          <w:rFonts w:ascii="宋体" w:hAnsi="宋体" w:cs="宋体"/>
          <w:color w:val="000000" w:themeColor="text1"/>
          <w:highlight w:val="none"/>
        </w:rPr>
      </w:r>
      <w:bookmarkStart w:id="197" w:name="_Toc127151734"/>
      <w:r>
        <w:rPr>
          <w:rFonts w:ascii="宋体" w:hAnsi="宋体" w:cs="宋体"/>
          <w:color w:val="000000" w:themeColor="text1"/>
          <w:highlight w:val="none"/>
        </w:rPr>
      </w:r>
      <w:bookmarkStart w:id="198" w:name="_Toc127161447"/>
      <w:r>
        <w:rPr>
          <w:rFonts w:ascii="宋体" w:hAnsi="宋体" w:cs="宋体"/>
          <w:color w:val="000000" w:themeColor="text1"/>
          <w:highlight w:val="none"/>
        </w:rPr>
      </w:r>
      <w:bookmarkStart w:id="199" w:name="_Toc226337229"/>
      <w:r>
        <w:rPr>
          <w:rFonts w:ascii="宋体" w:hAnsi="宋体" w:cs="宋体"/>
          <w:color w:val="000000" w:themeColor="text1"/>
          <w:highlight w:val="none"/>
        </w:rPr>
      </w:r>
      <w:bookmarkStart w:id="200" w:name="_Toc151193921"/>
      <w:r>
        <w:rPr>
          <w:rFonts w:ascii="宋体" w:hAnsi="宋体" w:cs="宋体"/>
          <w:color w:val="000000" w:themeColor="text1"/>
          <w:highlight w:val="none"/>
        </w:rPr>
      </w:r>
      <w:bookmarkStart w:id="201" w:name="_Toc164229228"/>
      <w:r>
        <w:rPr>
          <w:rFonts w:ascii="宋体" w:hAnsi="宋体" w:cs="宋体"/>
          <w:color w:val="000000" w:themeColor="text1"/>
          <w:highlight w:val="none"/>
        </w:rPr>
      </w:r>
      <w:bookmarkStart w:id="202" w:name="_Toc127151533"/>
      <w:r>
        <w:rPr>
          <w:rFonts w:ascii="宋体" w:hAnsi="宋体" w:cs="宋体"/>
          <w:color w:val="000000" w:themeColor="text1"/>
          <w:highlight w:val="none"/>
        </w:rPr>
      </w:r>
      <w:bookmarkStart w:id="203" w:name="_Toc164351627"/>
      <w:r>
        <w:rPr>
          <w:rFonts w:ascii="宋体" w:hAnsi="宋体" w:cs="宋体"/>
          <w:color w:val="000000" w:themeColor="text1"/>
          <w:highlight w:val="none"/>
        </w:rPr>
      </w:r>
      <w:bookmarkStart w:id="204" w:name="_Toc149720826"/>
      <w:r>
        <w:rPr>
          <w:rFonts w:ascii="宋体" w:hAnsi="宋体" w:cs="宋体"/>
          <w:color w:val="000000" w:themeColor="text1"/>
          <w:highlight w:val="none"/>
        </w:rPr>
      </w:r>
      <w:bookmarkStart w:id="205" w:name="_Toc520356158"/>
      <w:r>
        <w:rPr>
          <w:rFonts w:ascii="宋体" w:hAnsi="宋体" w:cs="宋体"/>
          <w:color w:val="000000" w:themeColor="text1"/>
          <w:highlight w:val="none"/>
        </w:rPr>
      </w:r>
      <w:bookmarkStart w:id="206" w:name="_Toc305158801"/>
      <w:r>
        <w:rPr>
          <w:rFonts w:ascii="宋体" w:hAnsi="宋体" w:cs="宋体"/>
          <w:color w:val="000000" w:themeColor="text1"/>
          <w:highlight w:val="none"/>
        </w:rPr>
      </w:r>
      <w:bookmarkStart w:id="207" w:name="_Toc305158875"/>
      <w:r>
        <w:rPr>
          <w:rFonts w:ascii="宋体" w:hAnsi="宋体" w:cs="宋体"/>
          <w:color w:val="000000" w:themeColor="text1"/>
          <w:highlight w:val="none"/>
        </w:rPr>
      </w:r>
      <w:bookmarkStart w:id="208" w:name="_Toc226309777"/>
      <w:r>
        <w:rPr>
          <w:rFonts w:ascii="宋体" w:hAnsi="宋体" w:cs="宋体"/>
          <w:color w:val="000000" w:themeColor="text1"/>
          <w:highlight w:val="none"/>
        </w:rPr>
      </w:r>
      <w:bookmarkStart w:id="209" w:name="_Toc226965806"/>
      <w:r>
        <w:rPr>
          <w:rFonts w:ascii="宋体" w:hAnsi="宋体" w:cs="宋体"/>
          <w:color w:val="000000" w:themeColor="text1"/>
          <w:highlight w:val="none"/>
        </w:rPr>
      </w:r>
      <w:bookmarkStart w:id="210" w:name="_Toc164608802"/>
      <w:r>
        <w:rPr>
          <w:rFonts w:ascii="宋体" w:hAnsi="宋体" w:cs="宋体"/>
          <w:color w:val="000000" w:themeColor="text1"/>
          <w:highlight w:val="none"/>
        </w:rPr>
      </w:r>
      <w:bookmarkStart w:id="211" w:name="_Toc151193703"/>
      <w:r>
        <w:rPr>
          <w:rFonts w:ascii="宋体" w:hAnsi="宋体" w:cs="宋体"/>
          <w:color w:val="000000" w:themeColor="text1"/>
          <w:highlight w:val="none"/>
        </w:rPr>
      </w:r>
      <w:bookmarkStart w:id="212" w:name="_Toc151193631"/>
      <w:r>
        <w:rPr>
          <w:rFonts w:ascii="宋体" w:hAnsi="宋体" w:cs="宋体"/>
          <w:color w:val="000000" w:themeColor="text1"/>
          <w:highlight w:val="none"/>
        </w:rPr>
      </w:r>
      <w:bookmarkStart w:id="213" w:name="_Toc150509284"/>
      <w:r>
        <w:rPr>
          <w:rFonts w:ascii="宋体" w:hAnsi="宋体" w:cs="宋体"/>
          <w:color w:val="000000" w:themeColor="text1"/>
          <w:highlight w:val="none"/>
        </w:rPr>
      </w:r>
      <w:bookmarkStart w:id="214" w:name="_Toc151193847"/>
      <w:r>
        <w:rPr>
          <w:rFonts w:ascii="宋体" w:hAnsi="宋体" w:cs="宋体"/>
          <w:color w:val="000000" w:themeColor="text1"/>
          <w:highlight w:val="none"/>
        </w:rPr>
      </w:r>
      <w:bookmarkStart w:id="215" w:name="_Toc195842898"/>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186"/>
      <w:r>
        <w:rPr>
          <w:rFonts w:ascii="宋体" w:hAnsi="宋体" w:cs="宋体"/>
          <w:color w:val="000000" w:themeColor="text1"/>
          <w:highlight w:val="none"/>
        </w:rPr>
      </w:r>
      <w:bookmarkEnd w:id="187"/>
      <w:r>
        <w:rPr>
          <w:rFonts w:ascii="宋体" w:hAnsi="宋体" w:cs="宋体"/>
          <w:color w:val="000000" w:themeColor="text1"/>
          <w:highlight w:val="none"/>
        </w:rPr>
      </w:r>
      <w:bookmarkEnd w:id="188"/>
      <w:r>
        <w:rPr>
          <w:rFonts w:ascii="宋体" w:hAnsi="宋体" w:cs="宋体"/>
          <w:color w:val="000000" w:themeColor="text1"/>
          <w:highlight w:val="none"/>
        </w:rPr>
      </w:r>
      <w:bookmarkEnd w:id="189"/>
      <w:r>
        <w:rPr>
          <w:rFonts w:ascii="宋体" w:hAnsi="宋体" w:cs="宋体"/>
          <w:color w:val="000000" w:themeColor="text1"/>
          <w:highlight w:val="none"/>
        </w:rPr>
      </w:r>
      <w:bookmarkEnd w:id="190"/>
      <w:r>
        <w:rPr>
          <w:rFonts w:ascii="宋体" w:hAnsi="宋体" w:cs="宋体"/>
          <w:color w:val="000000" w:themeColor="text1"/>
          <w:highlight w:val="none"/>
        </w:rPr>
      </w:r>
      <w:bookmarkEnd w:id="191"/>
      <w:r>
        <w:rPr>
          <w:rFonts w:ascii="宋体" w:hAnsi="宋体" w:cs="宋体"/>
          <w:color w:val="000000" w:themeColor="text1"/>
          <w:highlight w:val="none"/>
        </w:rPr>
      </w:r>
      <w:bookmarkEnd w:id="192"/>
      <w:r>
        <w:rPr>
          <w:rFonts w:ascii="宋体" w:hAnsi="宋体" w:cs="宋体"/>
          <w:color w:val="000000" w:themeColor="text1"/>
          <w:highlight w:val="none"/>
        </w:rPr>
      </w:r>
      <w:bookmarkEnd w:id="193"/>
      <w:r>
        <w:rPr>
          <w:rFonts w:ascii="宋体" w:hAnsi="宋体" w:cs="宋体"/>
          <w:color w:val="000000" w:themeColor="text1"/>
          <w:highlight w:val="none"/>
        </w:rPr>
      </w:r>
      <w:bookmarkEnd w:id="194"/>
      <w:r>
        <w:rPr>
          <w:rFonts w:ascii="宋体" w:hAnsi="宋体" w:cs="宋体"/>
          <w:color w:val="000000" w:themeColor="text1"/>
          <w:highlight w:val="none"/>
        </w:rPr>
      </w:r>
      <w:bookmarkEnd w:id="195"/>
      <w:r>
        <w:rPr>
          <w:rFonts w:ascii="宋体" w:hAnsi="宋体" w:cs="宋体"/>
          <w:color w:val="000000" w:themeColor="text1"/>
          <w:highlight w:val="none"/>
        </w:rPr>
      </w:r>
      <w:bookmarkEnd w:id="196"/>
      <w:r>
        <w:rPr>
          <w:rFonts w:ascii="宋体" w:hAnsi="宋体" w:cs="宋体"/>
          <w:color w:val="000000" w:themeColor="text1"/>
          <w:highlight w:val="none"/>
        </w:rPr>
      </w:r>
      <w:bookmarkEnd w:id="197"/>
      <w:r>
        <w:rPr>
          <w:rFonts w:ascii="宋体" w:hAnsi="宋体" w:cs="宋体"/>
          <w:color w:val="000000" w:themeColor="text1"/>
          <w:highlight w:val="none"/>
        </w:rPr>
      </w:r>
      <w:bookmarkEnd w:id="198"/>
      <w:r>
        <w:rPr>
          <w:rFonts w:ascii="宋体" w:hAnsi="宋体" w:cs="宋体"/>
          <w:color w:val="000000" w:themeColor="text1"/>
          <w:highlight w:val="none"/>
        </w:rPr>
      </w:r>
      <w:bookmarkEnd w:id="199"/>
      <w:r>
        <w:rPr>
          <w:rFonts w:ascii="宋体" w:hAnsi="宋体" w:cs="宋体"/>
          <w:color w:val="000000" w:themeColor="text1"/>
          <w:highlight w:val="none"/>
        </w:rPr>
      </w:r>
      <w:bookmarkEnd w:id="200"/>
      <w:r>
        <w:rPr>
          <w:rFonts w:ascii="宋体" w:hAnsi="宋体" w:cs="宋体"/>
          <w:color w:val="000000" w:themeColor="text1"/>
          <w:highlight w:val="none"/>
        </w:rPr>
      </w:r>
      <w:bookmarkEnd w:id="201"/>
      <w:r>
        <w:rPr>
          <w:rFonts w:ascii="宋体" w:hAnsi="宋体" w:cs="宋体"/>
          <w:color w:val="000000" w:themeColor="text1"/>
          <w:highlight w:val="none"/>
        </w:rPr>
      </w:r>
      <w:bookmarkEnd w:id="202"/>
      <w:r>
        <w:rPr>
          <w:rFonts w:ascii="宋体" w:hAnsi="宋体" w:cs="宋体"/>
          <w:color w:val="000000" w:themeColor="text1"/>
          <w:highlight w:val="none"/>
        </w:rPr>
      </w:r>
      <w:bookmarkEnd w:id="203"/>
      <w:r>
        <w:rPr>
          <w:rFonts w:ascii="宋体" w:hAnsi="宋体" w:cs="宋体"/>
          <w:color w:val="000000" w:themeColor="text1"/>
          <w:highlight w:val="none"/>
        </w:rPr>
      </w:r>
      <w:bookmarkEnd w:id="204"/>
      <w:r>
        <w:rPr>
          <w:rFonts w:ascii="宋体" w:hAnsi="宋体" w:cs="宋体"/>
          <w:color w:val="000000" w:themeColor="text1"/>
          <w:highlight w:val="none"/>
        </w:rPr>
      </w:r>
      <w:bookmarkEnd w:id="205"/>
      <w:r>
        <w:rPr>
          <w:rFonts w:ascii="宋体" w:hAnsi="宋体" w:cs="宋体"/>
          <w:color w:val="000000" w:themeColor="text1"/>
          <w:highlight w:val="none"/>
        </w:rPr>
      </w:r>
      <w:bookmarkEnd w:id="206"/>
      <w:r>
        <w:rPr>
          <w:rFonts w:ascii="宋体" w:hAnsi="宋体" w:cs="宋体"/>
          <w:color w:val="000000" w:themeColor="text1"/>
          <w:highlight w:val="none"/>
        </w:rPr>
      </w:r>
      <w:bookmarkEnd w:id="207"/>
      <w:r>
        <w:rPr>
          <w:rFonts w:ascii="宋体" w:hAnsi="宋体" w:cs="宋体"/>
          <w:color w:val="000000" w:themeColor="text1"/>
          <w:highlight w:val="none"/>
        </w:rPr>
      </w:r>
      <w:bookmarkEnd w:id="208"/>
      <w:r>
        <w:rPr>
          <w:rFonts w:ascii="宋体" w:hAnsi="宋体" w:cs="宋体"/>
          <w:color w:val="000000" w:themeColor="text1"/>
          <w:highlight w:val="none"/>
        </w:rPr>
      </w:r>
      <w:bookmarkEnd w:id="209"/>
      <w:r>
        <w:rPr>
          <w:rFonts w:ascii="宋体" w:hAnsi="宋体" w:cs="宋体"/>
          <w:color w:val="000000" w:themeColor="text1"/>
          <w:highlight w:val="none"/>
        </w:rPr>
      </w:r>
      <w:bookmarkEnd w:id="210"/>
      <w:r>
        <w:rPr>
          <w:rFonts w:ascii="宋体" w:hAnsi="宋体" w:cs="宋体"/>
          <w:color w:val="000000" w:themeColor="text1"/>
          <w:highlight w:val="none"/>
        </w:rPr>
      </w:r>
      <w:bookmarkEnd w:id="211"/>
      <w:r>
        <w:rPr>
          <w:rFonts w:ascii="宋体" w:hAnsi="宋体" w:cs="宋体"/>
          <w:color w:val="000000" w:themeColor="text1"/>
          <w:highlight w:val="none"/>
        </w:rPr>
      </w:r>
      <w:bookmarkEnd w:id="212"/>
      <w:r>
        <w:rPr>
          <w:rFonts w:ascii="宋体" w:hAnsi="宋体" w:cs="宋体"/>
          <w:color w:val="000000" w:themeColor="text1"/>
          <w:highlight w:val="none"/>
        </w:rPr>
      </w:r>
      <w:bookmarkEnd w:id="213"/>
      <w:r>
        <w:rPr>
          <w:rFonts w:ascii="宋体" w:hAnsi="宋体" w:cs="宋体"/>
          <w:color w:val="000000" w:themeColor="text1"/>
          <w:highlight w:val="none"/>
        </w:rPr>
      </w:r>
      <w:bookmarkEnd w:id="214"/>
      <w:r>
        <w:rPr>
          <w:rFonts w:ascii="宋体" w:hAnsi="宋体" w:cs="宋体"/>
          <w:color w:val="000000" w:themeColor="text1"/>
          <w:highlight w:val="none"/>
        </w:rPr>
      </w:r>
      <w:bookmarkEnd w:id="215"/>
      <w:r>
        <w:rPr>
          <w:rFonts w:hint="eastAsia" w:ascii="宋体" w:hAnsi="宋体" w:eastAsia="宋体" w:cs="宋体"/>
          <w:color w:val="000000" w:themeColor="text1"/>
          <w:sz w:val="24"/>
          <w:highlight w:val="none"/>
        </w:rPr>
        <w:t xml:space="preserve">制作、密封与盖章</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招标文件要求签字的内容，</w:t>
      </w:r>
      <w:r>
        <w:rPr>
          <w:rFonts w:hint="eastAsia" w:ascii="宋体" w:hAnsi="宋体" w:eastAsia="宋体" w:cs="宋体"/>
          <w:color w:val="000000" w:themeColor="text1"/>
          <w:sz w:val="24"/>
          <w:highlight w:val="none"/>
        </w:rPr>
        <w:t xml:space="preserve">可以使用电子签章或使用原件的电子件（电子件指扫描件、照片等形式电子文件）；要求</w:t>
      </w:r>
      <w:r>
        <w:rPr>
          <w:rFonts w:ascii="宋体" w:hAnsi="宋体" w:eastAsia="宋体" w:cs="宋体"/>
          <w:color w:val="000000" w:themeColor="text1"/>
          <w:sz w:val="24"/>
          <w:highlight w:val="none"/>
        </w:rPr>
        <w:t xml:space="preserve">第三方出具的加盖公章原件（如联合协议、分包意向协议、制造商授权书等），投标文件中应使用原件的电子件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招标文件要求加盖公章的内容，</w:t>
      </w:r>
      <w:r>
        <w:rPr>
          <w:rFonts w:hint="eastAsia" w:ascii="宋体" w:hAnsi="宋体" w:eastAsia="宋体" w:cs="宋体"/>
          <w:color w:val="000000" w:themeColor="text1"/>
          <w:sz w:val="24"/>
          <w:highlight w:val="none"/>
        </w:rPr>
        <w:t xml:space="preserve">一般</w:t>
      </w:r>
      <w:r>
        <w:rPr>
          <w:rFonts w:ascii="宋体" w:hAnsi="宋体" w:eastAsia="宋体" w:cs="宋体"/>
          <w:color w:val="000000" w:themeColor="text1"/>
          <w:sz w:val="24"/>
          <w:highlight w:val="none"/>
        </w:rPr>
        <w:t xml:space="preserve">通过投标文件编制工具加盖电子签章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16" w:name="_Toc151193922"/>
      <w:r>
        <w:rPr>
          <w:rFonts w:ascii="宋体" w:hAnsi="宋体" w:cs="宋体"/>
          <w:color w:val="000000" w:themeColor="text1"/>
          <w:highlight w:val="none"/>
        </w:rPr>
      </w:r>
      <w:bookmarkStart w:id="217" w:name="_Toc127151534"/>
      <w:r>
        <w:rPr>
          <w:rFonts w:ascii="宋体" w:hAnsi="宋体" w:cs="宋体"/>
          <w:color w:val="000000" w:themeColor="text1"/>
          <w:highlight w:val="none"/>
        </w:rPr>
      </w:r>
      <w:bookmarkStart w:id="218" w:name="_Toc150509285"/>
      <w:r>
        <w:rPr>
          <w:rFonts w:ascii="宋体" w:hAnsi="宋体" w:cs="宋体"/>
          <w:color w:val="000000" w:themeColor="text1"/>
          <w:highlight w:val="none"/>
        </w:rPr>
      </w:r>
      <w:bookmarkStart w:id="219" w:name="_Toc151193704"/>
      <w:r>
        <w:rPr>
          <w:rFonts w:ascii="宋体" w:hAnsi="宋体" w:cs="宋体"/>
          <w:color w:val="000000" w:themeColor="text1"/>
          <w:highlight w:val="none"/>
        </w:rPr>
      </w:r>
      <w:bookmarkStart w:id="220" w:name="_Toc195842899"/>
      <w:r>
        <w:rPr>
          <w:rFonts w:ascii="宋体" w:hAnsi="宋体" w:cs="宋体"/>
          <w:color w:val="000000" w:themeColor="text1"/>
          <w:highlight w:val="none"/>
        </w:rPr>
      </w:r>
      <w:bookmarkStart w:id="221" w:name="_Toc226309778"/>
      <w:r>
        <w:rPr>
          <w:rFonts w:ascii="宋体" w:hAnsi="宋体" w:cs="宋体"/>
          <w:color w:val="000000" w:themeColor="text1"/>
          <w:highlight w:val="none"/>
        </w:rPr>
      </w:r>
      <w:bookmarkStart w:id="222" w:name="_Toc226965724"/>
      <w:r>
        <w:rPr>
          <w:rFonts w:ascii="宋体" w:hAnsi="宋体" w:cs="宋体"/>
          <w:color w:val="000000" w:themeColor="text1"/>
          <w:highlight w:val="none"/>
        </w:rPr>
      </w:r>
      <w:bookmarkStart w:id="223" w:name="_Toc151193776"/>
      <w:r>
        <w:rPr>
          <w:rFonts w:ascii="宋体" w:hAnsi="宋体" w:cs="宋体"/>
          <w:color w:val="000000" w:themeColor="text1"/>
          <w:highlight w:val="none"/>
        </w:rPr>
      </w:r>
      <w:bookmarkStart w:id="224" w:name="_Toc151193632"/>
      <w:r>
        <w:rPr>
          <w:rFonts w:ascii="宋体" w:hAnsi="宋体" w:cs="宋体"/>
          <w:color w:val="000000" w:themeColor="text1"/>
          <w:highlight w:val="none"/>
        </w:rPr>
      </w:r>
      <w:bookmarkStart w:id="225" w:name="_Toc520356159"/>
      <w:r>
        <w:rPr>
          <w:rFonts w:ascii="宋体" w:hAnsi="宋体" w:cs="宋体"/>
          <w:color w:val="000000" w:themeColor="text1"/>
          <w:highlight w:val="none"/>
        </w:rPr>
      </w:r>
      <w:bookmarkStart w:id="226" w:name="_Toc226965807"/>
      <w:r>
        <w:rPr>
          <w:rFonts w:ascii="宋体" w:hAnsi="宋体" w:cs="宋体"/>
          <w:color w:val="000000" w:themeColor="text1"/>
          <w:highlight w:val="none"/>
        </w:rPr>
      </w:r>
      <w:bookmarkStart w:id="227" w:name="_Toc142311036"/>
      <w:r>
        <w:rPr>
          <w:rFonts w:ascii="宋体" w:hAnsi="宋体" w:cs="宋体"/>
          <w:color w:val="000000" w:themeColor="text1"/>
          <w:highlight w:val="none"/>
        </w:rPr>
      </w:r>
      <w:bookmarkStart w:id="228" w:name="_Toc151193848"/>
      <w:r>
        <w:rPr>
          <w:rFonts w:ascii="宋体" w:hAnsi="宋体" w:cs="宋体"/>
          <w:color w:val="000000" w:themeColor="text1"/>
          <w:highlight w:val="none"/>
        </w:rPr>
      </w:r>
      <w:bookmarkStart w:id="229" w:name="_Toc150480772"/>
      <w:r>
        <w:rPr>
          <w:rFonts w:ascii="宋体" w:hAnsi="宋体" w:cs="宋体"/>
          <w:color w:val="000000" w:themeColor="text1"/>
          <w:highlight w:val="none"/>
        </w:rPr>
      </w:r>
      <w:bookmarkStart w:id="230" w:name="_Toc305158802"/>
      <w:r>
        <w:rPr>
          <w:rFonts w:ascii="宋体" w:hAnsi="宋体" w:cs="宋体"/>
          <w:color w:val="000000" w:themeColor="text1"/>
          <w:highlight w:val="none"/>
        </w:rPr>
      </w:r>
      <w:bookmarkStart w:id="231" w:name="_Toc265228372"/>
      <w:r>
        <w:rPr>
          <w:rFonts w:ascii="宋体" w:hAnsi="宋体" w:cs="宋体"/>
          <w:color w:val="000000" w:themeColor="text1"/>
          <w:highlight w:val="none"/>
        </w:rPr>
      </w:r>
      <w:bookmarkStart w:id="232" w:name="_Toc305158876"/>
      <w:r>
        <w:rPr>
          <w:rFonts w:ascii="宋体" w:hAnsi="宋体" w:cs="宋体"/>
          <w:color w:val="000000" w:themeColor="text1"/>
          <w:highlight w:val="none"/>
        </w:rPr>
      </w:r>
      <w:bookmarkStart w:id="233" w:name="_Toc226337230"/>
      <w:r>
        <w:rPr>
          <w:rFonts w:ascii="宋体" w:hAnsi="宋体" w:cs="宋体"/>
          <w:color w:val="000000" w:themeColor="text1"/>
          <w:highlight w:val="none"/>
        </w:rPr>
      </w:r>
      <w:bookmarkStart w:id="234" w:name="_Toc151190161"/>
      <w:r>
        <w:rPr>
          <w:rFonts w:ascii="宋体" w:hAnsi="宋体" w:cs="宋体"/>
          <w:color w:val="000000" w:themeColor="text1"/>
          <w:highlight w:val="none"/>
        </w:rPr>
      </w:r>
      <w:bookmarkStart w:id="235" w:name="_Toc150774634"/>
      <w:r>
        <w:rPr>
          <w:rFonts w:ascii="宋体" w:hAnsi="宋体" w:cs="宋体"/>
          <w:color w:val="000000" w:themeColor="text1"/>
          <w:highlight w:val="none"/>
        </w:rPr>
      </w:r>
      <w:bookmarkStart w:id="236" w:name="_Toc150774739"/>
      <w:r>
        <w:rPr>
          <w:rFonts w:ascii="宋体" w:hAnsi="宋体" w:cs="宋体"/>
          <w:color w:val="000000" w:themeColor="text1"/>
          <w:highlight w:val="none"/>
        </w:rPr>
      </w:r>
      <w:bookmarkStart w:id="237" w:name="_Toc264969224"/>
      <w:r>
        <w:rPr>
          <w:rFonts w:ascii="宋体" w:hAnsi="宋体" w:eastAsia="宋体" w:cs="宋体"/>
          <w:b/>
          <w:color w:val="000000" w:themeColor="text1"/>
          <w:sz w:val="28"/>
          <w:szCs w:val="28"/>
          <w:highlight w:val="none"/>
        </w:rPr>
        <w:t xml:space="preserve">四</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文件的提交</w:t>
      </w:r>
      <w:bookmarkEnd w:id="216"/>
      <w:r>
        <w:rPr>
          <w:rFonts w:ascii="宋体" w:hAnsi="宋体" w:cs="宋体"/>
          <w:color w:val="000000" w:themeColor="text1"/>
          <w:highlight w:val="none"/>
        </w:rPr>
      </w:r>
      <w:bookmarkEnd w:id="217"/>
      <w:r>
        <w:rPr>
          <w:rFonts w:ascii="宋体" w:hAnsi="宋体" w:cs="宋体"/>
          <w:color w:val="000000" w:themeColor="text1"/>
          <w:highlight w:val="none"/>
        </w:rPr>
      </w:r>
      <w:bookmarkEnd w:id="218"/>
      <w:r>
        <w:rPr>
          <w:rFonts w:ascii="宋体" w:hAnsi="宋体" w:cs="宋体"/>
          <w:color w:val="000000" w:themeColor="text1"/>
          <w:highlight w:val="none"/>
        </w:rPr>
      </w:r>
      <w:bookmarkEnd w:id="219"/>
      <w:r>
        <w:rPr>
          <w:rFonts w:ascii="宋体" w:hAnsi="宋体" w:cs="宋体"/>
          <w:color w:val="000000" w:themeColor="text1"/>
          <w:highlight w:val="none"/>
        </w:rPr>
      </w:r>
      <w:bookmarkEnd w:id="220"/>
      <w:r>
        <w:rPr>
          <w:rFonts w:ascii="宋体" w:hAnsi="宋体" w:cs="宋体"/>
          <w:color w:val="000000" w:themeColor="text1"/>
          <w:highlight w:val="none"/>
        </w:rPr>
      </w:r>
      <w:bookmarkEnd w:id="221"/>
      <w:r>
        <w:rPr>
          <w:rFonts w:ascii="宋体" w:hAnsi="宋体" w:cs="宋体"/>
          <w:color w:val="000000" w:themeColor="text1"/>
          <w:highlight w:val="none"/>
        </w:rPr>
      </w:r>
      <w:bookmarkEnd w:id="222"/>
      <w:r>
        <w:rPr>
          <w:rFonts w:ascii="宋体" w:hAnsi="宋体" w:cs="宋体"/>
          <w:color w:val="000000" w:themeColor="text1"/>
          <w:highlight w:val="none"/>
        </w:rPr>
      </w:r>
      <w:bookmarkEnd w:id="223"/>
      <w:r>
        <w:rPr>
          <w:rFonts w:ascii="宋体" w:hAnsi="宋体" w:cs="宋体"/>
          <w:color w:val="000000" w:themeColor="text1"/>
          <w:highlight w:val="none"/>
        </w:rPr>
      </w:r>
      <w:bookmarkEnd w:id="224"/>
      <w:r>
        <w:rPr>
          <w:rFonts w:ascii="宋体" w:hAnsi="宋体" w:cs="宋体"/>
          <w:color w:val="000000" w:themeColor="text1"/>
          <w:highlight w:val="none"/>
        </w:rPr>
      </w:r>
      <w:bookmarkEnd w:id="225"/>
      <w:r>
        <w:rPr>
          <w:rFonts w:ascii="宋体" w:hAnsi="宋体" w:cs="宋体"/>
          <w:color w:val="000000" w:themeColor="text1"/>
          <w:highlight w:val="none"/>
        </w:rPr>
      </w:r>
      <w:bookmarkEnd w:id="226"/>
      <w:r>
        <w:rPr>
          <w:rFonts w:ascii="宋体" w:hAnsi="宋体" w:cs="宋体"/>
          <w:color w:val="000000" w:themeColor="text1"/>
          <w:highlight w:val="none"/>
        </w:rPr>
      </w:r>
      <w:bookmarkEnd w:id="227"/>
      <w:r>
        <w:rPr>
          <w:rFonts w:ascii="宋体" w:hAnsi="宋体" w:cs="宋体"/>
          <w:color w:val="000000" w:themeColor="text1"/>
          <w:highlight w:val="none"/>
        </w:rPr>
      </w:r>
      <w:bookmarkEnd w:id="228"/>
      <w:r>
        <w:rPr>
          <w:rFonts w:ascii="宋体" w:hAnsi="宋体" w:cs="宋体"/>
          <w:color w:val="000000" w:themeColor="text1"/>
          <w:highlight w:val="none"/>
        </w:rPr>
      </w:r>
      <w:bookmarkEnd w:id="229"/>
      <w:r>
        <w:rPr>
          <w:rFonts w:ascii="宋体" w:hAnsi="宋体" w:cs="宋体"/>
          <w:color w:val="000000" w:themeColor="text1"/>
          <w:highlight w:val="none"/>
        </w:rPr>
      </w:r>
      <w:bookmarkEnd w:id="230"/>
      <w:r>
        <w:rPr>
          <w:rFonts w:ascii="宋体" w:hAnsi="宋体" w:cs="宋体"/>
          <w:color w:val="000000" w:themeColor="text1"/>
          <w:highlight w:val="none"/>
        </w:rPr>
      </w:r>
      <w:bookmarkEnd w:id="231"/>
      <w:r>
        <w:rPr>
          <w:rFonts w:ascii="宋体" w:hAnsi="宋体" w:cs="宋体"/>
          <w:color w:val="000000" w:themeColor="text1"/>
          <w:highlight w:val="none"/>
        </w:rPr>
      </w:r>
      <w:bookmarkEnd w:id="232"/>
      <w:r>
        <w:rPr>
          <w:rFonts w:ascii="宋体" w:hAnsi="宋体" w:cs="宋体"/>
          <w:color w:val="000000" w:themeColor="text1"/>
          <w:highlight w:val="none"/>
        </w:rPr>
      </w:r>
      <w:bookmarkEnd w:id="233"/>
      <w:r>
        <w:rPr>
          <w:rFonts w:ascii="宋体" w:hAnsi="宋体" w:cs="宋体"/>
          <w:color w:val="000000" w:themeColor="text1"/>
          <w:highlight w:val="none"/>
        </w:rPr>
      </w:r>
      <w:bookmarkEnd w:id="234"/>
      <w:r>
        <w:rPr>
          <w:rFonts w:ascii="宋体" w:hAnsi="宋体" w:cs="宋体"/>
          <w:color w:val="000000" w:themeColor="text1"/>
          <w:highlight w:val="none"/>
        </w:rPr>
      </w:r>
      <w:bookmarkEnd w:id="235"/>
      <w:r>
        <w:rPr>
          <w:rFonts w:ascii="宋体" w:hAnsi="宋体" w:cs="宋体"/>
          <w:color w:val="000000" w:themeColor="text1"/>
          <w:highlight w:val="none"/>
        </w:rPr>
      </w:r>
      <w:bookmarkEnd w:id="236"/>
      <w:r>
        <w:rPr>
          <w:rFonts w:ascii="宋体" w:hAnsi="宋体" w:cs="宋体"/>
          <w:color w:val="000000" w:themeColor="text1"/>
          <w:highlight w:val="none"/>
        </w:rPr>
      </w:r>
      <w:bookmarkEnd w:id="237"/>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38" w:name="_Toc226965808"/>
      <w:r>
        <w:rPr>
          <w:rFonts w:ascii="宋体" w:hAnsi="宋体" w:cs="宋体"/>
          <w:color w:val="000000" w:themeColor="text1"/>
          <w:highlight w:val="none"/>
        </w:rPr>
      </w:r>
      <w:bookmarkStart w:id="239" w:name="_Toc195842900"/>
      <w:r>
        <w:rPr>
          <w:rFonts w:ascii="宋体" w:hAnsi="宋体" w:cs="宋体"/>
          <w:color w:val="000000" w:themeColor="text1"/>
          <w:highlight w:val="none"/>
        </w:rPr>
      </w:r>
      <w:bookmarkStart w:id="240" w:name="_Toc164608804"/>
      <w:r>
        <w:rPr>
          <w:rFonts w:ascii="宋体" w:hAnsi="宋体" w:cs="宋体"/>
          <w:color w:val="000000" w:themeColor="text1"/>
          <w:highlight w:val="none"/>
        </w:rPr>
      </w:r>
      <w:bookmarkStart w:id="241" w:name="_Toc151190162"/>
      <w:r>
        <w:rPr>
          <w:rFonts w:ascii="宋体" w:hAnsi="宋体" w:cs="宋体"/>
          <w:color w:val="000000" w:themeColor="text1"/>
          <w:highlight w:val="none"/>
        </w:rPr>
      </w:r>
      <w:bookmarkStart w:id="242" w:name="_Toc164229376"/>
      <w:r>
        <w:rPr>
          <w:rFonts w:ascii="宋体" w:hAnsi="宋体" w:cs="宋体"/>
          <w:color w:val="000000" w:themeColor="text1"/>
          <w:highlight w:val="none"/>
        </w:rPr>
      </w:r>
      <w:bookmarkStart w:id="243" w:name="_Toc305158877"/>
      <w:r>
        <w:rPr>
          <w:rFonts w:ascii="宋体" w:hAnsi="宋体" w:cs="宋体"/>
          <w:color w:val="000000" w:themeColor="text1"/>
          <w:highlight w:val="none"/>
        </w:rPr>
      </w:r>
      <w:bookmarkStart w:id="244" w:name="_Toc151193923"/>
      <w:r>
        <w:rPr>
          <w:rFonts w:ascii="宋体" w:hAnsi="宋体" w:cs="宋体"/>
          <w:color w:val="000000" w:themeColor="text1"/>
          <w:highlight w:val="none"/>
        </w:rPr>
      </w:r>
      <w:bookmarkStart w:id="245" w:name="_Toc164608649"/>
      <w:r>
        <w:rPr>
          <w:rFonts w:ascii="宋体" w:hAnsi="宋体" w:cs="宋体"/>
          <w:color w:val="000000" w:themeColor="text1"/>
          <w:highlight w:val="none"/>
        </w:rPr>
      </w:r>
      <w:bookmarkStart w:id="246" w:name="_Toc142311037"/>
      <w:r>
        <w:rPr>
          <w:rFonts w:ascii="宋体" w:hAnsi="宋体" w:cs="宋体"/>
          <w:color w:val="000000" w:themeColor="text1"/>
          <w:highlight w:val="none"/>
        </w:rPr>
      </w:r>
      <w:bookmarkStart w:id="247" w:name="_Toc150774635"/>
      <w:r>
        <w:rPr>
          <w:rFonts w:ascii="宋体" w:hAnsi="宋体" w:cs="宋体"/>
          <w:color w:val="000000" w:themeColor="text1"/>
          <w:highlight w:val="none"/>
        </w:rPr>
      </w:r>
      <w:bookmarkStart w:id="248" w:name="_Toc226309779"/>
      <w:r>
        <w:rPr>
          <w:rFonts w:ascii="宋体" w:hAnsi="宋体" w:cs="宋体"/>
          <w:color w:val="000000" w:themeColor="text1"/>
          <w:highlight w:val="none"/>
        </w:rPr>
      </w:r>
      <w:bookmarkStart w:id="249" w:name="_Toc150774740"/>
      <w:r>
        <w:rPr>
          <w:rFonts w:ascii="宋体" w:hAnsi="宋体" w:cs="宋体"/>
          <w:color w:val="000000" w:themeColor="text1"/>
          <w:highlight w:val="none"/>
        </w:rPr>
      </w:r>
      <w:bookmarkStart w:id="250" w:name="_Toc164229230"/>
      <w:r>
        <w:rPr>
          <w:rFonts w:ascii="宋体" w:hAnsi="宋体" w:cs="宋体"/>
          <w:color w:val="000000" w:themeColor="text1"/>
          <w:highlight w:val="none"/>
        </w:rPr>
      </w:r>
      <w:bookmarkStart w:id="251" w:name="_Toc520356160"/>
      <w:r>
        <w:rPr>
          <w:rFonts w:ascii="宋体" w:hAnsi="宋体" w:cs="宋体"/>
          <w:color w:val="000000" w:themeColor="text1"/>
          <w:highlight w:val="none"/>
        </w:rPr>
      </w:r>
      <w:bookmarkStart w:id="252" w:name="_Toc150509286"/>
      <w:r>
        <w:rPr>
          <w:rFonts w:ascii="宋体" w:hAnsi="宋体" w:cs="宋体"/>
          <w:color w:val="000000" w:themeColor="text1"/>
          <w:highlight w:val="none"/>
        </w:rPr>
      </w:r>
      <w:bookmarkStart w:id="253" w:name="_Toc151193705"/>
      <w:r>
        <w:rPr>
          <w:rFonts w:ascii="宋体" w:hAnsi="宋体" w:cs="宋体"/>
          <w:color w:val="000000" w:themeColor="text1"/>
          <w:highlight w:val="none"/>
        </w:rPr>
      </w:r>
      <w:bookmarkStart w:id="254" w:name="_Toc164351629"/>
      <w:r>
        <w:rPr>
          <w:rFonts w:ascii="宋体" w:hAnsi="宋体" w:cs="宋体"/>
          <w:color w:val="000000" w:themeColor="text1"/>
          <w:highlight w:val="none"/>
        </w:rPr>
      </w:r>
      <w:bookmarkStart w:id="255" w:name="_Toc151193633"/>
      <w:r>
        <w:rPr>
          <w:rFonts w:ascii="宋体" w:hAnsi="宋体" w:cs="宋体"/>
          <w:color w:val="000000" w:themeColor="text1"/>
          <w:highlight w:val="none"/>
        </w:rPr>
      </w:r>
      <w:bookmarkStart w:id="256" w:name="_Toc151193849"/>
      <w:r>
        <w:rPr>
          <w:rFonts w:ascii="宋体" w:hAnsi="宋体" w:cs="宋体"/>
          <w:color w:val="000000" w:themeColor="text1"/>
          <w:highlight w:val="none"/>
        </w:rPr>
      </w:r>
      <w:bookmarkStart w:id="257" w:name="_Toc265228373"/>
      <w:r>
        <w:rPr>
          <w:rFonts w:ascii="宋体" w:hAnsi="宋体" w:cs="宋体"/>
          <w:color w:val="000000" w:themeColor="text1"/>
          <w:highlight w:val="none"/>
        </w:rPr>
      </w:r>
      <w:bookmarkStart w:id="258" w:name="_Toc305158803"/>
      <w:r>
        <w:rPr>
          <w:rFonts w:ascii="宋体" w:hAnsi="宋体" w:cs="宋体"/>
          <w:color w:val="000000" w:themeColor="text1"/>
          <w:highlight w:val="none"/>
        </w:rPr>
      </w:r>
      <w:bookmarkStart w:id="259" w:name="_Toc149720828"/>
      <w:r>
        <w:rPr>
          <w:rFonts w:ascii="宋体" w:hAnsi="宋体" w:cs="宋体"/>
          <w:color w:val="000000" w:themeColor="text1"/>
          <w:highlight w:val="none"/>
        </w:rPr>
      </w:r>
      <w:bookmarkStart w:id="260" w:name="_Toc151193777"/>
      <w:r>
        <w:rPr>
          <w:rFonts w:ascii="宋体" w:hAnsi="宋体" w:cs="宋体"/>
          <w:color w:val="000000" w:themeColor="text1"/>
          <w:highlight w:val="none"/>
        </w:rPr>
      </w:r>
      <w:bookmarkStart w:id="261" w:name="_Toc226337231"/>
      <w:r>
        <w:rPr>
          <w:rFonts w:ascii="宋体" w:hAnsi="宋体" w:cs="宋体"/>
          <w:color w:val="000000" w:themeColor="text1"/>
          <w:highlight w:val="none"/>
        </w:rPr>
      </w:r>
      <w:bookmarkStart w:id="262" w:name="_Toc127161449"/>
      <w:r>
        <w:rPr>
          <w:rFonts w:ascii="宋体" w:hAnsi="宋体" w:cs="宋体"/>
          <w:color w:val="000000" w:themeColor="text1"/>
          <w:highlight w:val="none"/>
        </w:rPr>
      </w:r>
      <w:bookmarkStart w:id="263" w:name="_Toc127151535"/>
      <w:r>
        <w:rPr>
          <w:rFonts w:ascii="宋体" w:hAnsi="宋体" w:cs="宋体"/>
          <w:color w:val="000000" w:themeColor="text1"/>
          <w:highlight w:val="none"/>
        </w:rPr>
      </w:r>
      <w:bookmarkStart w:id="264" w:name="_Toc226965725"/>
      <w:r>
        <w:rPr>
          <w:rFonts w:ascii="宋体" w:hAnsi="宋体" w:cs="宋体"/>
          <w:color w:val="000000" w:themeColor="text1"/>
          <w:highlight w:val="none"/>
        </w:rPr>
      </w:r>
      <w:bookmarkStart w:id="265" w:name="_Toc150480773"/>
      <w:r>
        <w:rPr>
          <w:rFonts w:ascii="宋体" w:hAnsi="宋体" w:cs="宋体"/>
          <w:color w:val="000000" w:themeColor="text1"/>
          <w:highlight w:val="none"/>
        </w:rPr>
      </w:r>
      <w:bookmarkStart w:id="266" w:name="_Toc127151736"/>
      <w:r>
        <w:rPr>
          <w:rFonts w:ascii="宋体" w:hAnsi="宋体" w:cs="宋体"/>
          <w:color w:val="000000" w:themeColor="text1"/>
          <w:highlight w:val="none"/>
        </w:rPr>
      </w:r>
      <w:bookmarkStart w:id="267" w:name="_Toc264969225"/>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238"/>
      <w:r>
        <w:rPr>
          <w:rFonts w:ascii="宋体" w:hAnsi="宋体" w:cs="宋体"/>
          <w:color w:val="000000" w:themeColor="text1"/>
          <w:highlight w:val="none"/>
        </w:rPr>
      </w:r>
      <w:bookmarkEnd w:id="239"/>
      <w:r>
        <w:rPr>
          <w:rFonts w:ascii="宋体" w:hAnsi="宋体" w:cs="宋体"/>
          <w:color w:val="000000" w:themeColor="text1"/>
          <w:highlight w:val="none"/>
        </w:rPr>
      </w:r>
      <w:bookmarkEnd w:id="240"/>
      <w:r>
        <w:rPr>
          <w:rFonts w:ascii="宋体" w:hAnsi="宋体" w:cs="宋体"/>
          <w:color w:val="000000" w:themeColor="text1"/>
          <w:highlight w:val="none"/>
        </w:rPr>
      </w:r>
      <w:bookmarkEnd w:id="241"/>
      <w:r>
        <w:rPr>
          <w:rFonts w:ascii="宋体" w:hAnsi="宋体" w:cs="宋体"/>
          <w:color w:val="000000" w:themeColor="text1"/>
          <w:highlight w:val="none"/>
        </w:rPr>
      </w:r>
      <w:bookmarkEnd w:id="242"/>
      <w:r>
        <w:rPr>
          <w:rFonts w:ascii="宋体" w:hAnsi="宋体" w:cs="宋体"/>
          <w:color w:val="000000" w:themeColor="text1"/>
          <w:highlight w:val="none"/>
        </w:rPr>
      </w:r>
      <w:bookmarkEnd w:id="243"/>
      <w:r>
        <w:rPr>
          <w:rFonts w:ascii="宋体" w:hAnsi="宋体" w:cs="宋体"/>
          <w:color w:val="000000" w:themeColor="text1"/>
          <w:highlight w:val="none"/>
        </w:rPr>
      </w:r>
      <w:bookmarkEnd w:id="244"/>
      <w:r>
        <w:rPr>
          <w:rFonts w:ascii="宋体" w:hAnsi="宋体" w:cs="宋体"/>
          <w:color w:val="000000" w:themeColor="text1"/>
          <w:highlight w:val="none"/>
        </w:rPr>
      </w:r>
      <w:bookmarkEnd w:id="245"/>
      <w:r>
        <w:rPr>
          <w:rFonts w:ascii="宋体" w:hAnsi="宋体" w:cs="宋体"/>
          <w:color w:val="000000" w:themeColor="text1"/>
          <w:highlight w:val="none"/>
        </w:rPr>
      </w:r>
      <w:bookmarkEnd w:id="246"/>
      <w:r>
        <w:rPr>
          <w:rFonts w:ascii="宋体" w:hAnsi="宋体" w:cs="宋体"/>
          <w:color w:val="000000" w:themeColor="text1"/>
          <w:highlight w:val="none"/>
        </w:rPr>
      </w:r>
      <w:bookmarkEnd w:id="247"/>
      <w:r>
        <w:rPr>
          <w:rFonts w:ascii="宋体" w:hAnsi="宋体" w:cs="宋体"/>
          <w:color w:val="000000" w:themeColor="text1"/>
          <w:highlight w:val="none"/>
        </w:rPr>
      </w:r>
      <w:bookmarkEnd w:id="248"/>
      <w:r>
        <w:rPr>
          <w:rFonts w:ascii="宋体" w:hAnsi="宋体" w:cs="宋体"/>
          <w:color w:val="000000" w:themeColor="text1"/>
          <w:highlight w:val="none"/>
        </w:rPr>
      </w:r>
      <w:bookmarkEnd w:id="249"/>
      <w:r>
        <w:rPr>
          <w:rFonts w:ascii="宋体" w:hAnsi="宋体" w:cs="宋体"/>
          <w:color w:val="000000" w:themeColor="text1"/>
          <w:highlight w:val="none"/>
        </w:rPr>
      </w:r>
      <w:bookmarkEnd w:id="250"/>
      <w:r>
        <w:rPr>
          <w:rFonts w:ascii="宋体" w:hAnsi="宋体" w:cs="宋体"/>
          <w:color w:val="000000" w:themeColor="text1"/>
          <w:highlight w:val="none"/>
        </w:rPr>
      </w:r>
      <w:bookmarkEnd w:id="251"/>
      <w:r>
        <w:rPr>
          <w:rFonts w:ascii="宋体" w:hAnsi="宋体" w:cs="宋体"/>
          <w:color w:val="000000" w:themeColor="text1"/>
          <w:highlight w:val="none"/>
        </w:rPr>
      </w:r>
      <w:bookmarkEnd w:id="252"/>
      <w:r>
        <w:rPr>
          <w:rFonts w:ascii="宋体" w:hAnsi="宋体" w:cs="宋体"/>
          <w:color w:val="000000" w:themeColor="text1"/>
          <w:highlight w:val="none"/>
        </w:rPr>
      </w:r>
      <w:bookmarkEnd w:id="253"/>
      <w:r>
        <w:rPr>
          <w:rFonts w:ascii="宋体" w:hAnsi="宋体" w:cs="宋体"/>
          <w:color w:val="000000" w:themeColor="text1"/>
          <w:highlight w:val="none"/>
        </w:rPr>
      </w:r>
      <w:bookmarkEnd w:id="254"/>
      <w:r>
        <w:rPr>
          <w:rFonts w:ascii="宋体" w:hAnsi="宋体" w:cs="宋体"/>
          <w:color w:val="000000" w:themeColor="text1"/>
          <w:highlight w:val="none"/>
        </w:rPr>
      </w:r>
      <w:bookmarkEnd w:id="255"/>
      <w:r>
        <w:rPr>
          <w:rFonts w:ascii="宋体" w:hAnsi="宋体" w:cs="宋体"/>
          <w:color w:val="000000" w:themeColor="text1"/>
          <w:highlight w:val="none"/>
        </w:rPr>
      </w:r>
      <w:bookmarkEnd w:id="256"/>
      <w:r>
        <w:rPr>
          <w:rFonts w:ascii="宋体" w:hAnsi="宋体" w:cs="宋体"/>
          <w:color w:val="000000" w:themeColor="text1"/>
          <w:highlight w:val="none"/>
        </w:rPr>
      </w:r>
      <w:bookmarkEnd w:id="257"/>
      <w:r>
        <w:rPr>
          <w:rFonts w:ascii="宋体" w:hAnsi="宋体" w:cs="宋体"/>
          <w:color w:val="000000" w:themeColor="text1"/>
          <w:highlight w:val="none"/>
        </w:rPr>
      </w:r>
      <w:bookmarkEnd w:id="258"/>
      <w:r>
        <w:rPr>
          <w:rFonts w:ascii="宋体" w:hAnsi="宋体" w:cs="宋体"/>
          <w:color w:val="000000" w:themeColor="text1"/>
          <w:highlight w:val="none"/>
        </w:rPr>
      </w:r>
      <w:bookmarkEnd w:id="259"/>
      <w:r>
        <w:rPr>
          <w:rFonts w:ascii="宋体" w:hAnsi="宋体" w:cs="宋体"/>
          <w:color w:val="000000" w:themeColor="text1"/>
          <w:highlight w:val="none"/>
        </w:rPr>
      </w:r>
      <w:bookmarkEnd w:id="260"/>
      <w:r>
        <w:rPr>
          <w:rFonts w:ascii="宋体" w:hAnsi="宋体" w:cs="宋体"/>
          <w:color w:val="000000" w:themeColor="text1"/>
          <w:highlight w:val="none"/>
        </w:rPr>
      </w:r>
      <w:bookmarkEnd w:id="261"/>
      <w:r>
        <w:rPr>
          <w:rFonts w:ascii="宋体" w:hAnsi="宋体" w:cs="宋体"/>
          <w:color w:val="000000" w:themeColor="text1"/>
          <w:highlight w:val="none"/>
        </w:rPr>
      </w:r>
      <w:bookmarkEnd w:id="262"/>
      <w:r>
        <w:rPr>
          <w:rFonts w:ascii="宋体" w:hAnsi="宋体" w:cs="宋体"/>
          <w:color w:val="000000" w:themeColor="text1"/>
          <w:highlight w:val="none"/>
        </w:rPr>
      </w:r>
      <w:bookmarkEnd w:id="263"/>
      <w:r>
        <w:rPr>
          <w:rFonts w:ascii="宋体" w:hAnsi="宋体" w:cs="宋体"/>
          <w:color w:val="000000" w:themeColor="text1"/>
          <w:highlight w:val="none"/>
        </w:rPr>
      </w:r>
      <w:bookmarkEnd w:id="264"/>
      <w:r>
        <w:rPr>
          <w:rFonts w:ascii="宋体" w:hAnsi="宋体" w:cs="宋体"/>
          <w:color w:val="000000" w:themeColor="text1"/>
          <w:highlight w:val="none"/>
        </w:rPr>
      </w:r>
      <w:bookmarkEnd w:id="265"/>
      <w:r>
        <w:rPr>
          <w:rFonts w:ascii="宋体" w:hAnsi="宋体" w:cs="宋体"/>
          <w:color w:val="000000" w:themeColor="text1"/>
          <w:highlight w:val="none"/>
        </w:rPr>
      </w:r>
      <w:bookmarkEnd w:id="266"/>
      <w:r>
        <w:rPr>
          <w:rFonts w:ascii="宋体" w:hAnsi="宋体" w:cs="宋体"/>
          <w:color w:val="000000" w:themeColor="text1"/>
          <w:highlight w:val="none"/>
        </w:rPr>
      </w:r>
      <w:bookmarkEnd w:id="267"/>
      <w:r>
        <w:rPr>
          <w:rFonts w:ascii="宋体" w:hAnsi="宋体" w:eastAsia="宋体" w:cs="宋体"/>
          <w:color w:val="000000" w:themeColor="text1"/>
          <w:sz w:val="24"/>
          <w:highlight w:val="none"/>
        </w:rPr>
        <w:t xml:space="preserve">提交</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本项目使用</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。投标人根据招标文件及</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供应商操作手册要求编制、生成并提交电子投标文件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采购人及采购代理机构拒绝接受通过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以外任何形式提交的投标文件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68" w:name="_Toc164229231"/>
      <w:r>
        <w:rPr>
          <w:rFonts w:ascii="宋体" w:hAnsi="宋体" w:cs="宋体"/>
          <w:color w:val="000000" w:themeColor="text1"/>
          <w:highlight w:val="none"/>
        </w:rPr>
      </w:r>
      <w:bookmarkStart w:id="269" w:name="_Toc127151737"/>
      <w:r>
        <w:rPr>
          <w:rFonts w:ascii="宋体" w:hAnsi="宋体" w:cs="宋体"/>
          <w:color w:val="000000" w:themeColor="text1"/>
          <w:highlight w:val="none"/>
        </w:rPr>
      </w:r>
      <w:bookmarkStart w:id="270" w:name="_Toc142311038"/>
      <w:r>
        <w:rPr>
          <w:rFonts w:ascii="宋体" w:hAnsi="宋体" w:cs="宋体"/>
          <w:color w:val="000000" w:themeColor="text1"/>
          <w:highlight w:val="none"/>
        </w:rPr>
      </w:r>
      <w:bookmarkStart w:id="271" w:name="_Toc226337232"/>
      <w:r>
        <w:rPr>
          <w:rFonts w:ascii="宋体" w:hAnsi="宋体" w:cs="宋体"/>
          <w:color w:val="000000" w:themeColor="text1"/>
          <w:highlight w:val="none"/>
        </w:rPr>
      </w:r>
      <w:bookmarkStart w:id="272" w:name="_Toc149720829"/>
      <w:r>
        <w:rPr>
          <w:rFonts w:ascii="宋体" w:hAnsi="宋体" w:cs="宋体"/>
          <w:color w:val="000000" w:themeColor="text1"/>
          <w:highlight w:val="none"/>
        </w:rPr>
      </w:r>
      <w:bookmarkStart w:id="273" w:name="_Toc150509287"/>
      <w:r>
        <w:rPr>
          <w:rFonts w:ascii="宋体" w:hAnsi="宋体" w:cs="宋体"/>
          <w:color w:val="000000" w:themeColor="text1"/>
          <w:highlight w:val="none"/>
        </w:rPr>
      </w:r>
      <w:bookmarkStart w:id="274" w:name="_Toc150480774"/>
      <w:r>
        <w:rPr>
          <w:rFonts w:ascii="宋体" w:hAnsi="宋体" w:cs="宋体"/>
          <w:color w:val="000000" w:themeColor="text1"/>
          <w:highlight w:val="none"/>
        </w:rPr>
      </w:r>
      <w:bookmarkStart w:id="275" w:name="_Toc265228374"/>
      <w:r>
        <w:rPr>
          <w:rFonts w:ascii="宋体" w:hAnsi="宋体" w:cs="宋体"/>
          <w:color w:val="000000" w:themeColor="text1"/>
          <w:highlight w:val="none"/>
        </w:rPr>
      </w:r>
      <w:bookmarkStart w:id="276" w:name="_Toc151190163"/>
      <w:r>
        <w:rPr>
          <w:rFonts w:ascii="宋体" w:hAnsi="宋体" w:cs="宋体"/>
          <w:color w:val="000000" w:themeColor="text1"/>
          <w:highlight w:val="none"/>
        </w:rPr>
      </w:r>
      <w:bookmarkStart w:id="277" w:name="_Toc226965809"/>
      <w:r>
        <w:rPr>
          <w:rFonts w:ascii="宋体" w:hAnsi="宋体" w:cs="宋体"/>
          <w:color w:val="000000" w:themeColor="text1"/>
          <w:highlight w:val="none"/>
        </w:rPr>
      </w:r>
      <w:bookmarkStart w:id="278" w:name="_Toc305158804"/>
      <w:r>
        <w:rPr>
          <w:rFonts w:ascii="宋体" w:hAnsi="宋体" w:cs="宋体"/>
          <w:color w:val="000000" w:themeColor="text1"/>
          <w:highlight w:val="none"/>
        </w:rPr>
      </w:r>
      <w:bookmarkStart w:id="279" w:name="_Toc151193706"/>
      <w:r>
        <w:rPr>
          <w:rFonts w:ascii="宋体" w:hAnsi="宋体" w:cs="宋体"/>
          <w:color w:val="000000" w:themeColor="text1"/>
          <w:highlight w:val="none"/>
        </w:rPr>
      </w:r>
      <w:bookmarkStart w:id="280" w:name="_Toc164608650"/>
      <w:r>
        <w:rPr>
          <w:rFonts w:ascii="宋体" w:hAnsi="宋体" w:cs="宋体"/>
          <w:color w:val="000000" w:themeColor="text1"/>
          <w:highlight w:val="none"/>
        </w:rPr>
      </w:r>
      <w:bookmarkStart w:id="281" w:name="_Toc195842901"/>
      <w:r>
        <w:rPr>
          <w:rFonts w:ascii="宋体" w:hAnsi="宋体" w:cs="宋体"/>
          <w:color w:val="000000" w:themeColor="text1"/>
          <w:highlight w:val="none"/>
        </w:rPr>
      </w:r>
      <w:bookmarkStart w:id="282" w:name="_Toc264969226"/>
      <w:r>
        <w:rPr>
          <w:rFonts w:ascii="宋体" w:hAnsi="宋体" w:cs="宋体"/>
          <w:color w:val="000000" w:themeColor="text1"/>
          <w:highlight w:val="none"/>
        </w:rPr>
      </w:r>
      <w:bookmarkStart w:id="283" w:name="_Toc150774636"/>
      <w:r>
        <w:rPr>
          <w:rFonts w:ascii="宋体" w:hAnsi="宋体" w:cs="宋体"/>
          <w:color w:val="000000" w:themeColor="text1"/>
          <w:highlight w:val="none"/>
        </w:rPr>
      </w:r>
      <w:bookmarkStart w:id="284" w:name="_Toc305158878"/>
      <w:r>
        <w:rPr>
          <w:rFonts w:ascii="宋体" w:hAnsi="宋体" w:cs="宋体"/>
          <w:color w:val="000000" w:themeColor="text1"/>
          <w:highlight w:val="none"/>
        </w:rPr>
      </w:r>
      <w:bookmarkStart w:id="285" w:name="_Toc164608805"/>
      <w:r>
        <w:rPr>
          <w:rFonts w:ascii="宋体" w:hAnsi="宋体" w:cs="宋体"/>
          <w:color w:val="000000" w:themeColor="text1"/>
          <w:highlight w:val="none"/>
        </w:rPr>
      </w:r>
      <w:bookmarkStart w:id="286" w:name="_Toc226965726"/>
      <w:r>
        <w:rPr>
          <w:rFonts w:ascii="宋体" w:hAnsi="宋体" w:cs="宋体"/>
          <w:color w:val="000000" w:themeColor="text1"/>
          <w:highlight w:val="none"/>
        </w:rPr>
      </w:r>
      <w:bookmarkStart w:id="287" w:name="_Toc226309780"/>
      <w:r>
        <w:rPr>
          <w:rFonts w:ascii="宋体" w:hAnsi="宋体" w:cs="宋体"/>
          <w:color w:val="000000" w:themeColor="text1"/>
          <w:highlight w:val="none"/>
        </w:rPr>
      </w:r>
      <w:bookmarkStart w:id="288" w:name="_Toc520356161"/>
      <w:r>
        <w:rPr>
          <w:rFonts w:ascii="宋体" w:hAnsi="宋体" w:cs="宋体"/>
          <w:color w:val="000000" w:themeColor="text1"/>
          <w:highlight w:val="none"/>
        </w:rPr>
      </w:r>
      <w:bookmarkStart w:id="289" w:name="_Toc127161450"/>
      <w:r>
        <w:rPr>
          <w:rFonts w:ascii="宋体" w:hAnsi="宋体" w:cs="宋体"/>
          <w:color w:val="000000" w:themeColor="text1"/>
          <w:highlight w:val="none"/>
        </w:rPr>
      </w:r>
      <w:bookmarkStart w:id="290" w:name="_Toc127151536"/>
      <w:r>
        <w:rPr>
          <w:rFonts w:ascii="宋体" w:hAnsi="宋体" w:cs="宋体"/>
          <w:color w:val="000000" w:themeColor="text1"/>
          <w:highlight w:val="none"/>
        </w:rPr>
      </w:r>
      <w:bookmarkStart w:id="291" w:name="_Toc151193924"/>
      <w:r>
        <w:rPr>
          <w:rFonts w:ascii="宋体" w:hAnsi="宋体" w:cs="宋体"/>
          <w:color w:val="000000" w:themeColor="text1"/>
          <w:highlight w:val="none"/>
        </w:rPr>
      </w:r>
      <w:bookmarkStart w:id="292" w:name="_Toc151193778"/>
      <w:r>
        <w:rPr>
          <w:rFonts w:ascii="宋体" w:hAnsi="宋体" w:cs="宋体"/>
          <w:color w:val="000000" w:themeColor="text1"/>
          <w:highlight w:val="none"/>
        </w:rPr>
      </w:r>
      <w:bookmarkStart w:id="293" w:name="_Toc151193634"/>
      <w:r>
        <w:rPr>
          <w:rFonts w:ascii="宋体" w:hAnsi="宋体" w:cs="宋体"/>
          <w:color w:val="000000" w:themeColor="text1"/>
          <w:highlight w:val="none"/>
        </w:rPr>
      </w:r>
      <w:bookmarkStart w:id="294" w:name="_Toc151193850"/>
      <w:r>
        <w:rPr>
          <w:rFonts w:ascii="宋体" w:hAnsi="宋体" w:cs="宋体"/>
          <w:color w:val="000000" w:themeColor="text1"/>
          <w:highlight w:val="none"/>
        </w:rPr>
      </w:r>
      <w:bookmarkStart w:id="295" w:name="_Toc164229377"/>
      <w:r>
        <w:rPr>
          <w:rFonts w:ascii="宋体" w:hAnsi="宋体" w:cs="宋体"/>
          <w:color w:val="000000" w:themeColor="text1"/>
          <w:highlight w:val="none"/>
        </w:rPr>
      </w:r>
      <w:bookmarkStart w:id="296" w:name="_Toc164351630"/>
      <w:r>
        <w:rPr>
          <w:rFonts w:ascii="宋体" w:hAnsi="宋体" w:cs="宋体"/>
          <w:color w:val="000000" w:themeColor="text1"/>
          <w:highlight w:val="none"/>
        </w:rPr>
      </w:r>
      <w:bookmarkStart w:id="297" w:name="_Toc150774741"/>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截止</w:t>
      </w:r>
      <w:bookmarkEnd w:id="268"/>
      <w:r>
        <w:rPr>
          <w:rFonts w:ascii="宋体" w:hAnsi="宋体" w:cs="宋体"/>
          <w:color w:val="000000" w:themeColor="text1"/>
          <w:highlight w:val="none"/>
        </w:rPr>
      </w:r>
      <w:bookmarkEnd w:id="269"/>
      <w:r>
        <w:rPr>
          <w:rFonts w:ascii="宋体" w:hAnsi="宋体" w:cs="宋体"/>
          <w:color w:val="000000" w:themeColor="text1"/>
          <w:highlight w:val="none"/>
        </w:rPr>
      </w:r>
      <w:bookmarkEnd w:id="270"/>
      <w:r>
        <w:rPr>
          <w:rFonts w:ascii="宋体" w:hAnsi="宋体" w:cs="宋体"/>
          <w:color w:val="000000" w:themeColor="text1"/>
          <w:highlight w:val="none"/>
        </w:rPr>
      </w:r>
      <w:bookmarkEnd w:id="271"/>
      <w:r>
        <w:rPr>
          <w:rFonts w:ascii="宋体" w:hAnsi="宋体" w:cs="宋体"/>
          <w:color w:val="000000" w:themeColor="text1"/>
          <w:highlight w:val="none"/>
        </w:rPr>
      </w:r>
      <w:bookmarkEnd w:id="272"/>
      <w:r>
        <w:rPr>
          <w:rFonts w:ascii="宋体" w:hAnsi="宋体" w:cs="宋体"/>
          <w:color w:val="000000" w:themeColor="text1"/>
          <w:highlight w:val="none"/>
        </w:rPr>
      </w:r>
      <w:bookmarkEnd w:id="273"/>
      <w:r>
        <w:rPr>
          <w:rFonts w:ascii="宋体" w:hAnsi="宋体" w:cs="宋体"/>
          <w:color w:val="000000" w:themeColor="text1"/>
          <w:highlight w:val="none"/>
        </w:rPr>
      </w:r>
      <w:bookmarkEnd w:id="274"/>
      <w:r>
        <w:rPr>
          <w:rFonts w:ascii="宋体" w:hAnsi="宋体" w:cs="宋体"/>
          <w:color w:val="000000" w:themeColor="text1"/>
          <w:highlight w:val="none"/>
        </w:rPr>
      </w:r>
      <w:bookmarkEnd w:id="275"/>
      <w:r>
        <w:rPr>
          <w:rFonts w:ascii="宋体" w:hAnsi="宋体" w:cs="宋体"/>
          <w:color w:val="000000" w:themeColor="text1"/>
          <w:highlight w:val="none"/>
        </w:rPr>
      </w:r>
      <w:bookmarkEnd w:id="276"/>
      <w:r>
        <w:rPr>
          <w:rFonts w:ascii="宋体" w:hAnsi="宋体" w:cs="宋体"/>
          <w:color w:val="000000" w:themeColor="text1"/>
          <w:highlight w:val="none"/>
        </w:rPr>
      </w:r>
      <w:bookmarkEnd w:id="277"/>
      <w:r>
        <w:rPr>
          <w:rFonts w:ascii="宋体" w:hAnsi="宋体" w:cs="宋体"/>
          <w:color w:val="000000" w:themeColor="text1"/>
          <w:highlight w:val="none"/>
        </w:rPr>
      </w:r>
      <w:bookmarkEnd w:id="278"/>
      <w:r>
        <w:rPr>
          <w:rFonts w:ascii="宋体" w:hAnsi="宋体" w:cs="宋体"/>
          <w:color w:val="000000" w:themeColor="text1"/>
          <w:highlight w:val="none"/>
        </w:rPr>
      </w:r>
      <w:bookmarkEnd w:id="279"/>
      <w:r>
        <w:rPr>
          <w:rFonts w:ascii="宋体" w:hAnsi="宋体" w:cs="宋体"/>
          <w:color w:val="000000" w:themeColor="text1"/>
          <w:highlight w:val="none"/>
        </w:rPr>
      </w:r>
      <w:bookmarkEnd w:id="280"/>
      <w:r>
        <w:rPr>
          <w:rFonts w:ascii="宋体" w:hAnsi="宋体" w:cs="宋体"/>
          <w:color w:val="000000" w:themeColor="text1"/>
          <w:highlight w:val="none"/>
        </w:rPr>
      </w:r>
      <w:bookmarkEnd w:id="281"/>
      <w:r>
        <w:rPr>
          <w:rFonts w:ascii="宋体" w:hAnsi="宋体" w:cs="宋体"/>
          <w:color w:val="000000" w:themeColor="text1"/>
          <w:highlight w:val="none"/>
        </w:rPr>
      </w:r>
      <w:bookmarkEnd w:id="282"/>
      <w:r>
        <w:rPr>
          <w:rFonts w:ascii="宋体" w:hAnsi="宋体" w:cs="宋体"/>
          <w:color w:val="000000" w:themeColor="text1"/>
          <w:highlight w:val="none"/>
        </w:rPr>
      </w:r>
      <w:bookmarkEnd w:id="283"/>
      <w:r>
        <w:rPr>
          <w:rFonts w:ascii="宋体" w:hAnsi="宋体" w:cs="宋体"/>
          <w:color w:val="000000" w:themeColor="text1"/>
          <w:highlight w:val="none"/>
        </w:rPr>
      </w:r>
      <w:bookmarkEnd w:id="284"/>
      <w:r>
        <w:rPr>
          <w:rFonts w:ascii="宋体" w:hAnsi="宋体" w:cs="宋体"/>
          <w:color w:val="000000" w:themeColor="text1"/>
          <w:highlight w:val="none"/>
        </w:rPr>
      </w:r>
      <w:bookmarkEnd w:id="285"/>
      <w:r>
        <w:rPr>
          <w:rFonts w:ascii="宋体" w:hAnsi="宋体" w:cs="宋体"/>
          <w:color w:val="000000" w:themeColor="text1"/>
          <w:highlight w:val="none"/>
        </w:rPr>
      </w:r>
      <w:bookmarkEnd w:id="286"/>
      <w:r>
        <w:rPr>
          <w:rFonts w:ascii="宋体" w:hAnsi="宋体" w:cs="宋体"/>
          <w:color w:val="000000" w:themeColor="text1"/>
          <w:highlight w:val="none"/>
        </w:rPr>
      </w:r>
      <w:bookmarkEnd w:id="287"/>
      <w:r>
        <w:rPr>
          <w:rFonts w:ascii="宋体" w:hAnsi="宋体" w:cs="宋体"/>
          <w:color w:val="000000" w:themeColor="text1"/>
          <w:highlight w:val="none"/>
        </w:rPr>
      </w:r>
      <w:bookmarkEnd w:id="288"/>
      <w:r>
        <w:rPr>
          <w:rFonts w:ascii="宋体" w:hAnsi="宋体" w:cs="宋体"/>
          <w:color w:val="000000" w:themeColor="text1"/>
          <w:highlight w:val="none"/>
        </w:rPr>
      </w:r>
      <w:bookmarkEnd w:id="289"/>
      <w:r>
        <w:rPr>
          <w:rFonts w:ascii="宋体" w:hAnsi="宋体" w:cs="宋体"/>
          <w:color w:val="000000" w:themeColor="text1"/>
          <w:highlight w:val="none"/>
        </w:rPr>
      </w:r>
      <w:bookmarkEnd w:id="290"/>
      <w:r>
        <w:rPr>
          <w:rFonts w:ascii="宋体" w:hAnsi="宋体" w:cs="宋体"/>
          <w:color w:val="000000" w:themeColor="text1"/>
          <w:highlight w:val="none"/>
        </w:rPr>
      </w:r>
      <w:bookmarkEnd w:id="291"/>
      <w:r>
        <w:rPr>
          <w:rFonts w:ascii="宋体" w:hAnsi="宋体" w:cs="宋体"/>
          <w:color w:val="000000" w:themeColor="text1"/>
          <w:highlight w:val="none"/>
        </w:rPr>
      </w:r>
      <w:bookmarkEnd w:id="292"/>
      <w:r>
        <w:rPr>
          <w:rFonts w:ascii="宋体" w:hAnsi="宋体" w:cs="宋体"/>
          <w:color w:val="000000" w:themeColor="text1"/>
          <w:highlight w:val="none"/>
        </w:rPr>
      </w:r>
      <w:bookmarkEnd w:id="293"/>
      <w:r>
        <w:rPr>
          <w:rFonts w:ascii="宋体" w:hAnsi="宋体" w:cs="宋体"/>
          <w:color w:val="000000" w:themeColor="text1"/>
          <w:highlight w:val="none"/>
        </w:rPr>
      </w:r>
      <w:bookmarkEnd w:id="294"/>
      <w:r>
        <w:rPr>
          <w:rFonts w:ascii="宋体" w:hAnsi="宋体" w:cs="宋体"/>
          <w:color w:val="000000" w:themeColor="text1"/>
          <w:highlight w:val="none"/>
        </w:rPr>
      </w:r>
      <w:bookmarkEnd w:id="295"/>
      <w:r>
        <w:rPr>
          <w:rFonts w:ascii="宋体" w:hAnsi="宋体" w:cs="宋体"/>
          <w:color w:val="000000" w:themeColor="text1"/>
          <w:highlight w:val="none"/>
        </w:rPr>
      </w:r>
      <w:bookmarkEnd w:id="296"/>
      <w:r>
        <w:rPr>
          <w:rFonts w:ascii="宋体" w:hAnsi="宋体" w:cs="宋体"/>
          <w:color w:val="000000" w:themeColor="text1"/>
          <w:highlight w:val="none"/>
        </w:rPr>
      </w:r>
      <w:bookmarkEnd w:id="297"/>
      <w:r>
        <w:rPr>
          <w:rFonts w:ascii="宋体" w:hAnsi="宋体" w:eastAsia="宋体" w:cs="宋体"/>
          <w:color w:val="000000" w:themeColor="text1"/>
          <w:sz w:val="24"/>
          <w:highlight w:val="none"/>
        </w:rPr>
        <w:t xml:space="preserve">时间</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投标人应在招标文件要求提交投标文件截止时间前，将电子投标文件提交至</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98" w:name="_Toc264969227"/>
      <w:r>
        <w:rPr>
          <w:rFonts w:ascii="宋体" w:hAnsi="宋体" w:cs="宋体"/>
          <w:color w:val="000000" w:themeColor="text1"/>
          <w:highlight w:val="none"/>
        </w:rPr>
      </w:r>
      <w:bookmarkStart w:id="299" w:name="_Toc127151738"/>
      <w:r>
        <w:rPr>
          <w:rFonts w:ascii="宋体" w:hAnsi="宋体" w:cs="宋体"/>
          <w:color w:val="000000" w:themeColor="text1"/>
          <w:highlight w:val="none"/>
        </w:rPr>
      </w:r>
      <w:bookmarkStart w:id="300" w:name="_Toc151190164"/>
      <w:r>
        <w:rPr>
          <w:rFonts w:ascii="宋体" w:hAnsi="宋体" w:cs="宋体"/>
          <w:color w:val="000000" w:themeColor="text1"/>
          <w:highlight w:val="none"/>
        </w:rPr>
      </w:r>
      <w:bookmarkStart w:id="301" w:name="_Toc151193925"/>
      <w:r>
        <w:rPr>
          <w:rFonts w:ascii="宋体" w:hAnsi="宋体" w:cs="宋体"/>
          <w:color w:val="000000" w:themeColor="text1"/>
          <w:highlight w:val="none"/>
        </w:rPr>
      </w:r>
      <w:bookmarkStart w:id="302" w:name="_Toc150480775"/>
      <w:r>
        <w:rPr>
          <w:rFonts w:ascii="宋体" w:hAnsi="宋体" w:cs="宋体"/>
          <w:color w:val="000000" w:themeColor="text1"/>
          <w:highlight w:val="none"/>
        </w:rPr>
      </w:r>
      <w:bookmarkStart w:id="303" w:name="_Toc127151537"/>
      <w:r>
        <w:rPr>
          <w:rFonts w:ascii="宋体" w:hAnsi="宋体" w:cs="宋体"/>
          <w:color w:val="000000" w:themeColor="text1"/>
          <w:highlight w:val="none"/>
        </w:rPr>
      </w:r>
      <w:bookmarkStart w:id="304" w:name="_Toc226309781"/>
      <w:r>
        <w:rPr>
          <w:rFonts w:ascii="宋体" w:hAnsi="宋体" w:cs="宋体"/>
          <w:color w:val="000000" w:themeColor="text1"/>
          <w:highlight w:val="none"/>
        </w:rPr>
      </w:r>
      <w:bookmarkStart w:id="305" w:name="_Toc305158879"/>
      <w:r>
        <w:rPr>
          <w:rFonts w:ascii="宋体" w:hAnsi="宋体" w:cs="宋体"/>
          <w:color w:val="000000" w:themeColor="text1"/>
          <w:highlight w:val="none"/>
        </w:rPr>
      </w:r>
      <w:bookmarkStart w:id="306" w:name="_Toc150509288"/>
      <w:r>
        <w:rPr>
          <w:rFonts w:ascii="宋体" w:hAnsi="宋体" w:cs="宋体"/>
          <w:color w:val="000000" w:themeColor="text1"/>
          <w:highlight w:val="none"/>
        </w:rPr>
      </w:r>
      <w:bookmarkStart w:id="307" w:name="_Toc142311039"/>
      <w:r>
        <w:rPr>
          <w:rFonts w:ascii="宋体" w:hAnsi="宋体" w:cs="宋体"/>
          <w:color w:val="000000" w:themeColor="text1"/>
          <w:highlight w:val="none"/>
        </w:rPr>
      </w:r>
      <w:bookmarkStart w:id="308" w:name="_Toc151193851"/>
      <w:r>
        <w:rPr>
          <w:rFonts w:ascii="宋体" w:hAnsi="宋体" w:cs="宋体"/>
          <w:color w:val="000000" w:themeColor="text1"/>
          <w:highlight w:val="none"/>
        </w:rPr>
      </w:r>
      <w:bookmarkStart w:id="309" w:name="_Toc151193779"/>
      <w:r>
        <w:rPr>
          <w:rFonts w:ascii="宋体" w:hAnsi="宋体" w:cs="宋体"/>
          <w:color w:val="000000" w:themeColor="text1"/>
          <w:highlight w:val="none"/>
        </w:rPr>
      </w:r>
      <w:bookmarkStart w:id="310" w:name="_Toc150774742"/>
      <w:r>
        <w:rPr>
          <w:rFonts w:ascii="宋体" w:hAnsi="宋体" w:cs="宋体"/>
          <w:color w:val="000000" w:themeColor="text1"/>
          <w:highlight w:val="none"/>
        </w:rPr>
      </w:r>
      <w:bookmarkStart w:id="311" w:name="_Toc226965810"/>
      <w:r>
        <w:rPr>
          <w:rFonts w:ascii="宋体" w:hAnsi="宋体" w:cs="宋体"/>
          <w:color w:val="000000" w:themeColor="text1"/>
          <w:highlight w:val="none"/>
        </w:rPr>
      </w:r>
      <w:bookmarkStart w:id="312" w:name="_Toc164229378"/>
      <w:r>
        <w:rPr>
          <w:rFonts w:ascii="宋体" w:hAnsi="宋体" w:cs="宋体"/>
          <w:color w:val="000000" w:themeColor="text1"/>
          <w:highlight w:val="none"/>
        </w:rPr>
      </w:r>
      <w:bookmarkStart w:id="313" w:name="_Toc265228375"/>
      <w:r>
        <w:rPr>
          <w:rFonts w:ascii="宋体" w:hAnsi="宋体" w:cs="宋体"/>
          <w:color w:val="000000" w:themeColor="text1"/>
          <w:highlight w:val="none"/>
        </w:rPr>
      </w:r>
      <w:bookmarkStart w:id="314" w:name="_Toc520356162"/>
      <w:r>
        <w:rPr>
          <w:rFonts w:ascii="宋体" w:hAnsi="宋体" w:cs="宋体"/>
          <w:color w:val="000000" w:themeColor="text1"/>
          <w:highlight w:val="none"/>
        </w:rPr>
      </w:r>
      <w:bookmarkStart w:id="315" w:name="_Toc151193707"/>
      <w:r>
        <w:rPr>
          <w:rFonts w:ascii="宋体" w:hAnsi="宋体" w:cs="宋体"/>
          <w:color w:val="000000" w:themeColor="text1"/>
          <w:highlight w:val="none"/>
        </w:rPr>
      </w:r>
      <w:bookmarkStart w:id="316" w:name="_Toc150774637"/>
      <w:r>
        <w:rPr>
          <w:rFonts w:ascii="宋体" w:hAnsi="宋体" w:cs="宋体"/>
          <w:color w:val="000000" w:themeColor="text1"/>
          <w:highlight w:val="none"/>
        </w:rPr>
      </w:r>
      <w:bookmarkStart w:id="317" w:name="_Toc164608651"/>
      <w:r>
        <w:rPr>
          <w:rFonts w:ascii="宋体" w:hAnsi="宋体" w:cs="宋体"/>
          <w:color w:val="000000" w:themeColor="text1"/>
          <w:highlight w:val="none"/>
        </w:rPr>
      </w:r>
      <w:bookmarkStart w:id="318" w:name="_Toc195842902"/>
      <w:r>
        <w:rPr>
          <w:rFonts w:ascii="宋体" w:hAnsi="宋体" w:cs="宋体"/>
          <w:color w:val="000000" w:themeColor="text1"/>
          <w:highlight w:val="none"/>
        </w:rPr>
      </w:r>
      <w:bookmarkStart w:id="319" w:name="_Toc127161451"/>
      <w:r>
        <w:rPr>
          <w:rFonts w:ascii="宋体" w:hAnsi="宋体" w:cs="宋体"/>
          <w:color w:val="000000" w:themeColor="text1"/>
          <w:highlight w:val="none"/>
        </w:rPr>
      </w:r>
      <w:bookmarkStart w:id="320" w:name="_Toc226965727"/>
      <w:r>
        <w:rPr>
          <w:rFonts w:ascii="宋体" w:hAnsi="宋体" w:cs="宋体"/>
          <w:color w:val="000000" w:themeColor="text1"/>
          <w:highlight w:val="none"/>
        </w:rPr>
      </w:r>
      <w:bookmarkStart w:id="321" w:name="_Toc164229232"/>
      <w:r>
        <w:rPr>
          <w:rFonts w:ascii="宋体" w:hAnsi="宋体" w:cs="宋体"/>
          <w:color w:val="000000" w:themeColor="text1"/>
          <w:highlight w:val="none"/>
        </w:rPr>
      </w:r>
      <w:bookmarkStart w:id="322" w:name="_Toc226337233"/>
      <w:r>
        <w:rPr>
          <w:rFonts w:ascii="宋体" w:hAnsi="宋体" w:cs="宋体"/>
          <w:color w:val="000000" w:themeColor="text1"/>
          <w:highlight w:val="none"/>
        </w:rPr>
      </w:r>
      <w:bookmarkStart w:id="323" w:name="_Toc305158805"/>
      <w:r>
        <w:rPr>
          <w:rFonts w:ascii="宋体" w:hAnsi="宋体" w:cs="宋体"/>
          <w:color w:val="000000" w:themeColor="text1"/>
          <w:highlight w:val="none"/>
        </w:rPr>
      </w:r>
      <w:bookmarkStart w:id="324" w:name="_Toc149720830"/>
      <w:r>
        <w:rPr>
          <w:rFonts w:ascii="宋体" w:hAnsi="宋体" w:cs="宋体"/>
          <w:color w:val="000000" w:themeColor="text1"/>
          <w:highlight w:val="none"/>
        </w:rPr>
      </w:r>
      <w:bookmarkStart w:id="325" w:name="_Toc164351631"/>
      <w:r>
        <w:rPr>
          <w:rFonts w:ascii="宋体" w:hAnsi="宋体" w:cs="宋体"/>
          <w:color w:val="000000" w:themeColor="text1"/>
          <w:highlight w:val="none"/>
        </w:rPr>
      </w:r>
      <w:bookmarkStart w:id="326" w:name="_Toc164608806"/>
      <w:r>
        <w:rPr>
          <w:rFonts w:ascii="宋体" w:hAnsi="宋体" w:cs="宋体"/>
          <w:color w:val="000000" w:themeColor="text1"/>
          <w:highlight w:val="none"/>
        </w:rPr>
      </w:r>
      <w:bookmarkStart w:id="327" w:name="_Toc151193635"/>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文件的修改与撤回</w:t>
      </w:r>
      <w:bookmarkEnd w:id="298"/>
      <w:r>
        <w:rPr>
          <w:rFonts w:ascii="宋体" w:hAnsi="宋体" w:cs="宋体"/>
          <w:color w:val="000000" w:themeColor="text1"/>
          <w:highlight w:val="none"/>
        </w:rPr>
      </w:r>
      <w:bookmarkEnd w:id="299"/>
      <w:r>
        <w:rPr>
          <w:rFonts w:ascii="宋体" w:hAnsi="宋体" w:cs="宋体"/>
          <w:color w:val="000000" w:themeColor="text1"/>
          <w:highlight w:val="none"/>
        </w:rPr>
      </w:r>
      <w:bookmarkEnd w:id="300"/>
      <w:r>
        <w:rPr>
          <w:rFonts w:ascii="宋体" w:hAnsi="宋体" w:cs="宋体"/>
          <w:color w:val="000000" w:themeColor="text1"/>
          <w:highlight w:val="none"/>
        </w:rPr>
      </w:r>
      <w:bookmarkEnd w:id="301"/>
      <w:r>
        <w:rPr>
          <w:rFonts w:ascii="宋体" w:hAnsi="宋体" w:cs="宋体"/>
          <w:color w:val="000000" w:themeColor="text1"/>
          <w:highlight w:val="none"/>
        </w:rPr>
      </w:r>
      <w:bookmarkEnd w:id="302"/>
      <w:r>
        <w:rPr>
          <w:rFonts w:ascii="宋体" w:hAnsi="宋体" w:cs="宋体"/>
          <w:color w:val="000000" w:themeColor="text1"/>
          <w:highlight w:val="none"/>
        </w:rPr>
      </w:r>
      <w:bookmarkEnd w:id="303"/>
      <w:r>
        <w:rPr>
          <w:rFonts w:ascii="宋体" w:hAnsi="宋体" w:cs="宋体"/>
          <w:color w:val="000000" w:themeColor="text1"/>
          <w:highlight w:val="none"/>
        </w:rPr>
      </w:r>
      <w:bookmarkEnd w:id="304"/>
      <w:r>
        <w:rPr>
          <w:rFonts w:ascii="宋体" w:hAnsi="宋体" w:cs="宋体"/>
          <w:color w:val="000000" w:themeColor="text1"/>
          <w:highlight w:val="none"/>
        </w:rPr>
      </w:r>
      <w:bookmarkEnd w:id="305"/>
      <w:r>
        <w:rPr>
          <w:rFonts w:ascii="宋体" w:hAnsi="宋体" w:cs="宋体"/>
          <w:color w:val="000000" w:themeColor="text1"/>
          <w:highlight w:val="none"/>
        </w:rPr>
      </w:r>
      <w:bookmarkEnd w:id="306"/>
      <w:r>
        <w:rPr>
          <w:rFonts w:ascii="宋体" w:hAnsi="宋体" w:cs="宋体"/>
          <w:color w:val="000000" w:themeColor="text1"/>
          <w:highlight w:val="none"/>
        </w:rPr>
      </w:r>
      <w:bookmarkEnd w:id="307"/>
      <w:r>
        <w:rPr>
          <w:rFonts w:ascii="宋体" w:hAnsi="宋体" w:cs="宋体"/>
          <w:color w:val="000000" w:themeColor="text1"/>
          <w:highlight w:val="none"/>
        </w:rPr>
      </w:r>
      <w:bookmarkEnd w:id="308"/>
      <w:r>
        <w:rPr>
          <w:rFonts w:ascii="宋体" w:hAnsi="宋体" w:cs="宋体"/>
          <w:color w:val="000000" w:themeColor="text1"/>
          <w:highlight w:val="none"/>
        </w:rPr>
      </w:r>
      <w:bookmarkEnd w:id="309"/>
      <w:r>
        <w:rPr>
          <w:rFonts w:ascii="宋体" w:hAnsi="宋体" w:cs="宋体"/>
          <w:color w:val="000000" w:themeColor="text1"/>
          <w:highlight w:val="none"/>
        </w:rPr>
      </w:r>
      <w:bookmarkEnd w:id="310"/>
      <w:r>
        <w:rPr>
          <w:rFonts w:ascii="宋体" w:hAnsi="宋体" w:cs="宋体"/>
          <w:color w:val="000000" w:themeColor="text1"/>
          <w:highlight w:val="none"/>
        </w:rPr>
      </w:r>
      <w:bookmarkEnd w:id="311"/>
      <w:r>
        <w:rPr>
          <w:rFonts w:ascii="宋体" w:hAnsi="宋体" w:cs="宋体"/>
          <w:color w:val="000000" w:themeColor="text1"/>
          <w:highlight w:val="none"/>
        </w:rPr>
      </w:r>
      <w:bookmarkEnd w:id="312"/>
      <w:r>
        <w:rPr>
          <w:rFonts w:ascii="宋体" w:hAnsi="宋体" w:cs="宋体"/>
          <w:color w:val="000000" w:themeColor="text1"/>
          <w:highlight w:val="none"/>
        </w:rPr>
      </w:r>
      <w:bookmarkEnd w:id="313"/>
      <w:r>
        <w:rPr>
          <w:rFonts w:ascii="宋体" w:hAnsi="宋体" w:cs="宋体"/>
          <w:color w:val="000000" w:themeColor="text1"/>
          <w:highlight w:val="none"/>
        </w:rPr>
      </w:r>
      <w:bookmarkEnd w:id="314"/>
      <w:r>
        <w:rPr>
          <w:rFonts w:ascii="宋体" w:hAnsi="宋体" w:cs="宋体"/>
          <w:color w:val="000000" w:themeColor="text1"/>
          <w:highlight w:val="none"/>
        </w:rPr>
      </w:r>
      <w:bookmarkEnd w:id="315"/>
      <w:r>
        <w:rPr>
          <w:rFonts w:ascii="宋体" w:hAnsi="宋体" w:cs="宋体"/>
          <w:color w:val="000000" w:themeColor="text1"/>
          <w:highlight w:val="none"/>
        </w:rPr>
      </w:r>
      <w:bookmarkEnd w:id="316"/>
      <w:r>
        <w:rPr>
          <w:rFonts w:ascii="宋体" w:hAnsi="宋体" w:cs="宋体"/>
          <w:color w:val="000000" w:themeColor="text1"/>
          <w:highlight w:val="none"/>
        </w:rPr>
      </w:r>
      <w:bookmarkEnd w:id="317"/>
      <w:r>
        <w:rPr>
          <w:rFonts w:ascii="宋体" w:hAnsi="宋体" w:cs="宋体"/>
          <w:color w:val="000000" w:themeColor="text1"/>
          <w:highlight w:val="none"/>
        </w:rPr>
      </w:r>
      <w:bookmarkEnd w:id="318"/>
      <w:r>
        <w:rPr>
          <w:rFonts w:ascii="宋体" w:hAnsi="宋体" w:cs="宋体"/>
          <w:color w:val="000000" w:themeColor="text1"/>
          <w:highlight w:val="none"/>
        </w:rPr>
      </w:r>
      <w:bookmarkEnd w:id="319"/>
      <w:r>
        <w:rPr>
          <w:rFonts w:ascii="宋体" w:hAnsi="宋体" w:cs="宋体"/>
          <w:color w:val="000000" w:themeColor="text1"/>
          <w:highlight w:val="none"/>
        </w:rPr>
      </w:r>
      <w:bookmarkEnd w:id="320"/>
      <w:r>
        <w:rPr>
          <w:rFonts w:ascii="宋体" w:hAnsi="宋体" w:cs="宋体"/>
          <w:color w:val="000000" w:themeColor="text1"/>
          <w:highlight w:val="none"/>
        </w:rPr>
      </w:r>
      <w:bookmarkEnd w:id="321"/>
      <w:r>
        <w:rPr>
          <w:rFonts w:ascii="宋体" w:hAnsi="宋体" w:cs="宋体"/>
          <w:color w:val="000000" w:themeColor="text1"/>
          <w:highlight w:val="none"/>
        </w:rPr>
      </w:r>
      <w:bookmarkEnd w:id="322"/>
      <w:r>
        <w:rPr>
          <w:rFonts w:ascii="宋体" w:hAnsi="宋体" w:cs="宋体"/>
          <w:color w:val="000000" w:themeColor="text1"/>
          <w:highlight w:val="none"/>
        </w:rPr>
      </w:r>
      <w:bookmarkEnd w:id="323"/>
      <w:r>
        <w:rPr>
          <w:rFonts w:ascii="宋体" w:hAnsi="宋体" w:cs="宋体"/>
          <w:color w:val="000000" w:themeColor="text1"/>
          <w:highlight w:val="none"/>
        </w:rPr>
      </w:r>
      <w:bookmarkEnd w:id="324"/>
      <w:r>
        <w:rPr>
          <w:rFonts w:ascii="宋体" w:hAnsi="宋体" w:cs="宋体"/>
          <w:color w:val="000000" w:themeColor="text1"/>
          <w:highlight w:val="none"/>
        </w:rPr>
      </w:r>
      <w:bookmarkEnd w:id="325"/>
      <w:r>
        <w:rPr>
          <w:rFonts w:ascii="宋体" w:hAnsi="宋体" w:cs="宋体"/>
          <w:color w:val="000000" w:themeColor="text1"/>
          <w:highlight w:val="none"/>
        </w:rPr>
      </w:r>
      <w:bookmarkEnd w:id="326"/>
      <w:r>
        <w:rPr>
          <w:rFonts w:ascii="宋体" w:hAnsi="宋体" w:cs="宋体"/>
          <w:color w:val="000000" w:themeColor="text1"/>
          <w:highlight w:val="none"/>
        </w:rPr>
      </w:r>
      <w:bookmarkEnd w:id="327"/>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投标截止时间前，投标人可以通过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对所提交的投标文件进行补充、修改或者撤回</w:t>
      </w:r>
      <w:r>
        <w:rPr>
          <w:rFonts w:hint="eastAsia" w:ascii="宋体" w:hAnsi="宋体" w:eastAsia="宋体" w:cs="宋体"/>
          <w:color w:val="000000" w:themeColor="text1"/>
          <w:sz w:val="24"/>
          <w:highlight w:val="none"/>
        </w:rPr>
        <w:t xml:space="preserve">。具体操作方法见《操作手册》。</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在投标截止时间至招标文件中规定的投标有效期满之间的这段时间内，投标人不得撤回其投标。</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28" w:name="_Toc264969228"/>
      <w:r>
        <w:rPr>
          <w:rFonts w:ascii="宋体" w:hAnsi="宋体" w:cs="宋体"/>
          <w:color w:val="000000" w:themeColor="text1"/>
          <w:highlight w:val="none"/>
        </w:rPr>
      </w:r>
      <w:bookmarkStart w:id="329" w:name="_Toc226337234"/>
      <w:r>
        <w:rPr>
          <w:rFonts w:ascii="宋体" w:hAnsi="宋体" w:cs="宋体"/>
          <w:color w:val="000000" w:themeColor="text1"/>
          <w:highlight w:val="none"/>
        </w:rPr>
      </w:r>
      <w:bookmarkStart w:id="330" w:name="_Toc150774743"/>
      <w:r>
        <w:rPr>
          <w:rFonts w:ascii="宋体" w:hAnsi="宋体" w:cs="宋体"/>
          <w:color w:val="000000" w:themeColor="text1"/>
          <w:highlight w:val="none"/>
        </w:rPr>
      </w:r>
      <w:bookmarkStart w:id="331" w:name="_Toc226309782"/>
      <w:r>
        <w:rPr>
          <w:rFonts w:ascii="宋体" w:hAnsi="宋体" w:cs="宋体"/>
          <w:color w:val="000000" w:themeColor="text1"/>
          <w:highlight w:val="none"/>
        </w:rPr>
      </w:r>
      <w:bookmarkStart w:id="332" w:name="_Toc151190165"/>
      <w:r>
        <w:rPr>
          <w:rFonts w:ascii="宋体" w:hAnsi="宋体" w:cs="宋体"/>
          <w:color w:val="000000" w:themeColor="text1"/>
          <w:highlight w:val="none"/>
        </w:rPr>
      </w:r>
      <w:bookmarkStart w:id="333" w:name="_Toc127151538"/>
      <w:r>
        <w:rPr>
          <w:rFonts w:ascii="宋体" w:hAnsi="宋体" w:cs="宋体"/>
          <w:color w:val="000000" w:themeColor="text1"/>
          <w:highlight w:val="none"/>
        </w:rPr>
      </w:r>
      <w:bookmarkStart w:id="334" w:name="_Toc265228376"/>
      <w:r>
        <w:rPr>
          <w:rFonts w:ascii="宋体" w:hAnsi="宋体" w:cs="宋体"/>
          <w:color w:val="000000" w:themeColor="text1"/>
          <w:highlight w:val="none"/>
        </w:rPr>
      </w:r>
      <w:bookmarkStart w:id="335" w:name="_Toc520356163"/>
      <w:r>
        <w:rPr>
          <w:rFonts w:ascii="宋体" w:hAnsi="宋体" w:cs="宋体"/>
          <w:color w:val="000000" w:themeColor="text1"/>
          <w:highlight w:val="none"/>
        </w:rPr>
      </w:r>
      <w:bookmarkStart w:id="336" w:name="_Toc150774638"/>
      <w:r>
        <w:rPr>
          <w:rFonts w:ascii="宋体" w:hAnsi="宋体" w:cs="宋体"/>
          <w:color w:val="000000" w:themeColor="text1"/>
          <w:highlight w:val="none"/>
        </w:rPr>
      </w:r>
      <w:bookmarkStart w:id="337" w:name="_Toc226965811"/>
      <w:r>
        <w:rPr>
          <w:rFonts w:ascii="宋体" w:hAnsi="宋体" w:cs="宋体"/>
          <w:color w:val="000000" w:themeColor="text1"/>
          <w:highlight w:val="none"/>
        </w:rPr>
      </w:r>
      <w:bookmarkStart w:id="338" w:name="_Toc151193926"/>
      <w:r>
        <w:rPr>
          <w:rFonts w:ascii="宋体" w:hAnsi="宋体" w:cs="宋体"/>
          <w:color w:val="000000" w:themeColor="text1"/>
          <w:highlight w:val="none"/>
        </w:rPr>
      </w:r>
      <w:bookmarkStart w:id="339" w:name="_Toc226965728"/>
      <w:r>
        <w:rPr>
          <w:rFonts w:ascii="宋体" w:hAnsi="宋体" w:cs="宋体"/>
          <w:color w:val="000000" w:themeColor="text1"/>
          <w:highlight w:val="none"/>
        </w:rPr>
      </w:r>
      <w:bookmarkStart w:id="340" w:name="_Toc150480776"/>
      <w:r>
        <w:rPr>
          <w:rFonts w:ascii="宋体" w:hAnsi="宋体" w:cs="宋体"/>
          <w:color w:val="000000" w:themeColor="text1"/>
          <w:highlight w:val="none"/>
        </w:rPr>
      </w:r>
      <w:bookmarkStart w:id="341" w:name="_Toc305158806"/>
      <w:r>
        <w:rPr>
          <w:rFonts w:ascii="宋体" w:hAnsi="宋体" w:cs="宋体"/>
          <w:color w:val="000000" w:themeColor="text1"/>
          <w:highlight w:val="none"/>
        </w:rPr>
      </w:r>
      <w:bookmarkStart w:id="342" w:name="_Toc151193780"/>
      <w:r>
        <w:rPr>
          <w:rFonts w:ascii="宋体" w:hAnsi="宋体" w:cs="宋体"/>
          <w:color w:val="000000" w:themeColor="text1"/>
          <w:highlight w:val="none"/>
        </w:rPr>
      </w:r>
      <w:bookmarkStart w:id="343" w:name="_Toc305158880"/>
      <w:r>
        <w:rPr>
          <w:rFonts w:ascii="宋体" w:hAnsi="宋体" w:cs="宋体"/>
          <w:color w:val="000000" w:themeColor="text1"/>
          <w:highlight w:val="none"/>
        </w:rPr>
      </w:r>
      <w:bookmarkStart w:id="344" w:name="_Toc151193708"/>
      <w:r>
        <w:rPr>
          <w:rFonts w:ascii="宋体" w:hAnsi="宋体" w:cs="宋体"/>
          <w:color w:val="000000" w:themeColor="text1"/>
          <w:highlight w:val="none"/>
        </w:rPr>
      </w:r>
      <w:bookmarkStart w:id="345" w:name="_Toc195842903"/>
      <w:r>
        <w:rPr>
          <w:rFonts w:ascii="宋体" w:hAnsi="宋体" w:cs="宋体"/>
          <w:color w:val="000000" w:themeColor="text1"/>
          <w:highlight w:val="none"/>
        </w:rPr>
      </w:r>
      <w:bookmarkStart w:id="346" w:name="_Toc151193852"/>
      <w:r>
        <w:rPr>
          <w:rFonts w:ascii="宋体" w:hAnsi="宋体" w:cs="宋体"/>
          <w:color w:val="000000" w:themeColor="text1"/>
          <w:highlight w:val="none"/>
        </w:rPr>
      </w:r>
      <w:bookmarkStart w:id="347" w:name="_Toc151193636"/>
      <w:r>
        <w:rPr>
          <w:rFonts w:ascii="宋体" w:hAnsi="宋体" w:cs="宋体"/>
          <w:color w:val="000000" w:themeColor="text1"/>
          <w:highlight w:val="none"/>
        </w:rPr>
      </w:r>
      <w:bookmarkStart w:id="348" w:name="_Toc142311040"/>
      <w:r>
        <w:rPr>
          <w:rFonts w:ascii="宋体" w:hAnsi="宋体" w:cs="宋体"/>
          <w:color w:val="000000" w:themeColor="text1"/>
          <w:highlight w:val="none"/>
        </w:rPr>
      </w:r>
      <w:bookmarkStart w:id="349" w:name="_Toc150509289"/>
      <w:r>
        <w:rPr>
          <w:rFonts w:ascii="宋体" w:hAnsi="宋体" w:cs="宋体"/>
          <w:color w:val="000000" w:themeColor="text1"/>
          <w:highlight w:val="none"/>
        </w:rPr>
      </w:r>
      <w:bookmarkEnd w:id="41"/>
      <w:r>
        <w:rPr>
          <w:rFonts w:ascii="宋体" w:hAnsi="宋体" w:cs="宋体"/>
          <w:color w:val="000000" w:themeColor="text1"/>
          <w:highlight w:val="none"/>
        </w:rPr>
      </w:r>
      <w:bookmarkEnd w:id="42"/>
      <w:r>
        <w:rPr>
          <w:rFonts w:ascii="宋体" w:hAnsi="宋体" w:cs="宋体"/>
          <w:color w:val="000000" w:themeColor="text1"/>
          <w:highlight w:val="none"/>
        </w:rPr>
      </w:r>
      <w:bookmarkEnd w:id="43"/>
      <w:r>
        <w:rPr>
          <w:rFonts w:ascii="宋体" w:hAnsi="宋体" w:cs="宋体"/>
          <w:color w:val="000000" w:themeColor="text1"/>
          <w:highlight w:val="none"/>
        </w:rPr>
      </w:r>
      <w:bookmarkEnd w:id="44"/>
      <w:r>
        <w:rPr>
          <w:rFonts w:ascii="宋体" w:hAnsi="宋体" w:cs="宋体"/>
          <w:color w:val="000000" w:themeColor="text1"/>
          <w:highlight w:val="none"/>
        </w:rPr>
      </w:r>
      <w:bookmarkEnd w:id="45"/>
      <w:r>
        <w:rPr>
          <w:rFonts w:ascii="宋体" w:hAnsi="宋体" w:cs="宋体"/>
          <w:color w:val="000000" w:themeColor="text1"/>
          <w:highlight w:val="none"/>
        </w:rPr>
      </w:r>
      <w:bookmarkEnd w:id="46"/>
      <w:r>
        <w:rPr>
          <w:rFonts w:ascii="宋体" w:hAnsi="宋体" w:cs="宋体"/>
          <w:color w:val="000000" w:themeColor="text1"/>
          <w:highlight w:val="none"/>
        </w:rPr>
      </w:r>
      <w:bookmarkEnd w:id="47"/>
      <w:r>
        <w:rPr>
          <w:rFonts w:ascii="宋体" w:hAnsi="宋体" w:cs="宋体"/>
          <w:color w:val="000000" w:themeColor="text1"/>
          <w:highlight w:val="none"/>
        </w:rPr>
      </w:r>
      <w:bookmarkEnd w:id="48"/>
      <w:r>
        <w:rPr>
          <w:rFonts w:ascii="宋体" w:hAnsi="宋体" w:cs="宋体"/>
          <w:color w:val="000000" w:themeColor="text1"/>
          <w:highlight w:val="none"/>
        </w:rPr>
      </w:r>
      <w:bookmarkEnd w:id="49"/>
      <w:r>
        <w:rPr>
          <w:rFonts w:ascii="宋体" w:hAnsi="宋体" w:cs="宋体"/>
          <w:color w:val="000000" w:themeColor="text1"/>
          <w:highlight w:val="none"/>
        </w:rPr>
      </w:r>
      <w:bookmarkEnd w:id="50"/>
      <w:r>
        <w:rPr>
          <w:rFonts w:ascii="宋体" w:hAnsi="宋体" w:cs="宋体"/>
          <w:color w:val="000000" w:themeColor="text1"/>
          <w:highlight w:val="none"/>
        </w:rPr>
      </w:r>
      <w:bookmarkEnd w:id="51"/>
      <w:r>
        <w:rPr>
          <w:rFonts w:ascii="宋体" w:hAnsi="宋体" w:cs="宋体"/>
          <w:color w:val="000000" w:themeColor="text1"/>
          <w:highlight w:val="none"/>
        </w:rPr>
      </w:r>
      <w:bookmarkEnd w:id="52"/>
      <w:r>
        <w:rPr>
          <w:rFonts w:ascii="宋体" w:hAnsi="宋体" w:cs="宋体"/>
          <w:color w:val="000000" w:themeColor="text1"/>
          <w:highlight w:val="none"/>
        </w:rPr>
      </w:r>
      <w:bookmarkEnd w:id="53"/>
      <w:r>
        <w:rPr>
          <w:rFonts w:ascii="宋体" w:hAnsi="宋体" w:cs="宋体"/>
          <w:color w:val="000000" w:themeColor="text1"/>
          <w:highlight w:val="none"/>
        </w:rPr>
      </w:r>
      <w:bookmarkEnd w:id="54"/>
      <w:r>
        <w:rPr>
          <w:rFonts w:ascii="宋体" w:hAnsi="宋体" w:cs="宋体"/>
          <w:color w:val="000000" w:themeColor="text1"/>
          <w:highlight w:val="none"/>
        </w:rPr>
      </w:r>
      <w:bookmarkEnd w:id="55"/>
      <w:r>
        <w:rPr>
          <w:rFonts w:ascii="宋体" w:hAnsi="宋体" w:cs="宋体"/>
          <w:color w:val="000000" w:themeColor="text1"/>
          <w:highlight w:val="none"/>
        </w:rPr>
      </w:r>
      <w:bookmarkEnd w:id="56"/>
      <w:r>
        <w:rPr>
          <w:rFonts w:ascii="宋体" w:hAnsi="宋体" w:cs="宋体"/>
          <w:color w:val="000000" w:themeColor="text1"/>
          <w:highlight w:val="none"/>
        </w:rPr>
      </w:r>
      <w:bookmarkEnd w:id="57"/>
      <w:r>
        <w:rPr>
          <w:rFonts w:ascii="宋体" w:hAnsi="宋体" w:cs="宋体"/>
          <w:color w:val="000000" w:themeColor="text1"/>
          <w:highlight w:val="none"/>
        </w:rPr>
      </w:r>
      <w:bookmarkEnd w:id="58"/>
      <w:r>
        <w:rPr>
          <w:rFonts w:ascii="宋体" w:hAnsi="宋体" w:cs="宋体"/>
          <w:color w:val="000000" w:themeColor="text1"/>
          <w:highlight w:val="none"/>
        </w:rPr>
      </w:r>
      <w:bookmarkEnd w:id="59"/>
      <w:r>
        <w:rPr>
          <w:rFonts w:ascii="宋体" w:hAnsi="宋体" w:cs="宋体"/>
          <w:color w:val="000000" w:themeColor="text1"/>
          <w:highlight w:val="none"/>
        </w:rPr>
      </w:r>
      <w:bookmarkEnd w:id="60"/>
      <w:r>
        <w:rPr>
          <w:rFonts w:ascii="宋体" w:hAnsi="宋体" w:cs="宋体"/>
          <w:color w:val="000000" w:themeColor="text1"/>
          <w:highlight w:val="none"/>
        </w:rPr>
      </w:r>
      <w:bookmarkEnd w:id="61"/>
      <w:r>
        <w:rPr>
          <w:rFonts w:ascii="宋体" w:hAnsi="宋体" w:cs="宋体"/>
          <w:color w:val="000000" w:themeColor="text1"/>
          <w:highlight w:val="none"/>
        </w:rPr>
      </w:r>
      <w:bookmarkEnd w:id="62"/>
      <w:r>
        <w:rPr>
          <w:rFonts w:ascii="宋体" w:hAnsi="宋体" w:eastAsia="宋体" w:cs="宋体"/>
          <w:b/>
          <w:color w:val="000000" w:themeColor="text1"/>
          <w:sz w:val="28"/>
          <w:szCs w:val="28"/>
          <w:highlight w:val="none"/>
        </w:rPr>
        <w:t xml:space="preserve">五</w:t>
      </w:r>
      <w:bookmarkEnd w:id="328"/>
      <w:r>
        <w:rPr>
          <w:rFonts w:ascii="宋体" w:hAnsi="宋体" w:cs="宋体"/>
          <w:color w:val="000000" w:themeColor="text1"/>
          <w:highlight w:val="none"/>
        </w:rPr>
      </w:r>
      <w:bookmarkEnd w:id="329"/>
      <w:r>
        <w:rPr>
          <w:rFonts w:ascii="宋体" w:hAnsi="宋体" w:cs="宋体"/>
          <w:color w:val="000000" w:themeColor="text1"/>
          <w:highlight w:val="none"/>
        </w:rPr>
      </w:r>
      <w:bookmarkEnd w:id="330"/>
      <w:r>
        <w:rPr>
          <w:rFonts w:ascii="宋体" w:hAnsi="宋体" w:cs="宋体"/>
          <w:color w:val="000000" w:themeColor="text1"/>
          <w:highlight w:val="none"/>
        </w:rPr>
      </w:r>
      <w:bookmarkEnd w:id="331"/>
      <w:r>
        <w:rPr>
          <w:rFonts w:ascii="宋体" w:hAnsi="宋体" w:cs="宋体"/>
          <w:color w:val="000000" w:themeColor="text1"/>
          <w:highlight w:val="none"/>
        </w:rPr>
      </w:r>
      <w:bookmarkEnd w:id="332"/>
      <w:r>
        <w:rPr>
          <w:rFonts w:ascii="宋体" w:hAnsi="宋体" w:cs="宋体"/>
          <w:color w:val="000000" w:themeColor="text1"/>
          <w:highlight w:val="none"/>
        </w:rPr>
      </w:r>
      <w:bookmarkEnd w:id="333"/>
      <w:r>
        <w:rPr>
          <w:rFonts w:ascii="宋体" w:hAnsi="宋体" w:cs="宋体"/>
          <w:color w:val="000000" w:themeColor="text1"/>
          <w:highlight w:val="none"/>
        </w:rPr>
      </w:r>
      <w:bookmarkEnd w:id="334"/>
      <w:r>
        <w:rPr>
          <w:rFonts w:ascii="宋体" w:hAnsi="宋体" w:cs="宋体"/>
          <w:color w:val="000000" w:themeColor="text1"/>
          <w:highlight w:val="none"/>
        </w:rPr>
      </w:r>
      <w:bookmarkEnd w:id="335"/>
      <w:r>
        <w:rPr>
          <w:rFonts w:ascii="宋体" w:hAnsi="宋体" w:cs="宋体"/>
          <w:color w:val="000000" w:themeColor="text1"/>
          <w:highlight w:val="none"/>
        </w:rPr>
      </w:r>
      <w:bookmarkEnd w:id="336"/>
      <w:r>
        <w:rPr>
          <w:rFonts w:ascii="宋体" w:hAnsi="宋体" w:cs="宋体"/>
          <w:color w:val="000000" w:themeColor="text1"/>
          <w:highlight w:val="none"/>
        </w:rPr>
      </w:r>
      <w:bookmarkEnd w:id="337"/>
      <w:r>
        <w:rPr>
          <w:rFonts w:ascii="宋体" w:hAnsi="宋体" w:cs="宋体"/>
          <w:color w:val="000000" w:themeColor="text1"/>
          <w:highlight w:val="none"/>
        </w:rPr>
      </w:r>
      <w:bookmarkEnd w:id="338"/>
      <w:r>
        <w:rPr>
          <w:rFonts w:ascii="宋体" w:hAnsi="宋体" w:cs="宋体"/>
          <w:color w:val="000000" w:themeColor="text1"/>
          <w:highlight w:val="none"/>
        </w:rPr>
      </w:r>
      <w:bookmarkEnd w:id="339"/>
      <w:r>
        <w:rPr>
          <w:rFonts w:ascii="宋体" w:hAnsi="宋体" w:cs="宋体"/>
          <w:color w:val="000000" w:themeColor="text1"/>
          <w:highlight w:val="none"/>
        </w:rPr>
      </w:r>
      <w:bookmarkEnd w:id="340"/>
      <w:r>
        <w:rPr>
          <w:rFonts w:ascii="宋体" w:hAnsi="宋体" w:cs="宋体"/>
          <w:color w:val="000000" w:themeColor="text1"/>
          <w:highlight w:val="none"/>
        </w:rPr>
      </w:r>
      <w:bookmarkEnd w:id="341"/>
      <w:r>
        <w:rPr>
          <w:rFonts w:ascii="宋体" w:hAnsi="宋体" w:cs="宋体"/>
          <w:color w:val="000000" w:themeColor="text1"/>
          <w:highlight w:val="none"/>
        </w:rPr>
      </w:r>
      <w:bookmarkEnd w:id="342"/>
      <w:r>
        <w:rPr>
          <w:rFonts w:ascii="宋体" w:hAnsi="宋体" w:cs="宋体"/>
          <w:color w:val="000000" w:themeColor="text1"/>
          <w:highlight w:val="none"/>
        </w:rPr>
      </w:r>
      <w:bookmarkEnd w:id="343"/>
      <w:r>
        <w:rPr>
          <w:rFonts w:ascii="宋体" w:hAnsi="宋体" w:cs="宋体"/>
          <w:color w:val="000000" w:themeColor="text1"/>
          <w:highlight w:val="none"/>
        </w:rPr>
      </w:r>
      <w:bookmarkEnd w:id="344"/>
      <w:r>
        <w:rPr>
          <w:rFonts w:ascii="宋体" w:hAnsi="宋体" w:cs="宋体"/>
          <w:color w:val="000000" w:themeColor="text1"/>
          <w:highlight w:val="none"/>
        </w:rPr>
      </w:r>
      <w:bookmarkEnd w:id="345"/>
      <w:r>
        <w:rPr>
          <w:rFonts w:ascii="宋体" w:hAnsi="宋体" w:cs="宋体"/>
          <w:color w:val="000000" w:themeColor="text1"/>
          <w:highlight w:val="none"/>
        </w:rPr>
      </w:r>
      <w:bookmarkEnd w:id="346"/>
      <w:r>
        <w:rPr>
          <w:rFonts w:ascii="宋体" w:hAnsi="宋体" w:cs="宋体"/>
          <w:color w:val="000000" w:themeColor="text1"/>
          <w:highlight w:val="none"/>
        </w:rPr>
      </w:r>
      <w:bookmarkEnd w:id="347"/>
      <w:r>
        <w:rPr>
          <w:rFonts w:ascii="宋体" w:hAnsi="宋体" w:cs="宋体"/>
          <w:color w:val="000000" w:themeColor="text1"/>
          <w:highlight w:val="none"/>
        </w:rPr>
      </w:r>
      <w:bookmarkEnd w:id="348"/>
      <w:r>
        <w:rPr>
          <w:rFonts w:ascii="宋体" w:hAnsi="宋体" w:cs="宋体"/>
          <w:color w:val="000000" w:themeColor="text1"/>
          <w:highlight w:val="none"/>
        </w:rPr>
      </w:r>
      <w:bookmarkEnd w:id="349"/>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开标、资格审查及评标</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采购人或采购代理机构将按招标文件的规定，在投标截止时间的同一时</w:t>
      </w:r>
      <w:r>
        <w:rPr>
          <w:rFonts w:ascii="宋体" w:hAnsi="宋体" w:eastAsia="宋体" w:cs="宋体"/>
          <w:color w:val="000000" w:themeColor="text1"/>
          <w:sz w:val="24"/>
          <w:highlight w:val="none"/>
        </w:rPr>
        <w:t xml:space="preserve">间和招标文件预先确定的地点组织开标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本项目开标采用不见面招投标模式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使用</w:t>
      </w:r>
      <w:r>
        <w:rPr>
          <w:rFonts w:hint="eastAsia" w:ascii="宋体" w:hAnsi="宋体" w:eastAsia="宋体" w:cs="宋体"/>
          <w:color w:val="000000" w:themeColor="text1"/>
          <w:sz w:val="24"/>
          <w:highlight w:val="none"/>
        </w:rPr>
        <w:t xml:space="preserve">“苏采云”系统在线进行开标</w:t>
      </w:r>
      <w:r>
        <w:rPr>
          <w:rFonts w:ascii="宋体" w:hAnsi="宋体" w:eastAsia="宋体" w:cs="宋体"/>
          <w:color w:val="000000" w:themeColor="text1"/>
          <w:sz w:val="24"/>
          <w:highlight w:val="none"/>
        </w:rPr>
        <w:t xml:space="preserve">。投标人应在规定的时间内对投标文件进行解密，因非系统原因导致的解密失败，视为</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开标过程将使用</w:t>
      </w:r>
      <w:r>
        <w:rPr>
          <w:rFonts w:hint="eastAsia" w:ascii="宋体" w:hAnsi="宋体" w:eastAsia="宋体" w:cs="宋体"/>
          <w:color w:val="000000" w:themeColor="text1"/>
          <w:sz w:val="24"/>
          <w:highlight w:val="none"/>
        </w:rPr>
        <w:t xml:space="preserve">“苏采云”系统公</w:t>
      </w:r>
      <w:r>
        <w:rPr>
          <w:rFonts w:ascii="宋体" w:hAnsi="宋体" w:eastAsia="宋体" w:cs="宋体"/>
          <w:color w:val="000000" w:themeColor="text1"/>
          <w:sz w:val="24"/>
          <w:highlight w:val="none"/>
        </w:rPr>
        <w:t xml:space="preserve">布投标人名称、投标价格和招标文件规定的需要宣布的其他内容并进行记录，并由参加开标的各投标人代表</w:t>
      </w:r>
      <w:r>
        <w:rPr>
          <w:rFonts w:hint="eastAsia" w:ascii="宋体" w:hAnsi="宋体" w:eastAsia="宋体" w:cs="宋体"/>
          <w:color w:val="000000" w:themeColor="text1"/>
          <w:sz w:val="24"/>
          <w:highlight w:val="none"/>
        </w:rPr>
        <w:t xml:space="preserve">在规定时间内</w:t>
      </w:r>
      <w:r>
        <w:rPr>
          <w:rFonts w:ascii="宋体" w:hAnsi="宋体" w:eastAsia="宋体" w:cs="宋体"/>
          <w:color w:val="000000" w:themeColor="text1"/>
          <w:sz w:val="24"/>
          <w:highlight w:val="none"/>
        </w:rPr>
        <w:t xml:space="preserve">确认</w:t>
      </w:r>
      <w:r>
        <w:rPr>
          <w:rFonts w:hint="eastAsia" w:ascii="宋体" w:hAnsi="宋体" w:eastAsia="宋体" w:cs="宋体"/>
          <w:color w:val="000000" w:themeColor="text1"/>
          <w:sz w:val="24"/>
          <w:highlight w:val="none"/>
        </w:rPr>
        <w:t xml:space="preserve">。投标人超过规定时间未确认但是未提出疑义的，系统将视同已确认。</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投标人如果对开标过程和开标记录有疑义，应当根据《操作手册》规定提出，如 “苏采云”系统中《开标记录表》宣布后5分钟内未提出的，视同认可开标结果。</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本项目（每标段）</w:t>
      </w:r>
      <w:r>
        <w:rPr>
          <w:rFonts w:ascii="宋体" w:hAnsi="宋体" w:eastAsia="宋体" w:cs="宋体"/>
          <w:color w:val="000000" w:themeColor="text1"/>
          <w:sz w:val="24"/>
          <w:highlight w:val="none"/>
        </w:rPr>
        <w:t xml:space="preserve">投标人不足3家的，不予开标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s="宋体"/>
          <w:color w:val="000000" w:themeColor="text1"/>
          <w:sz w:val="24"/>
          <w:highlight w:val="none"/>
        </w:rPr>
        <w:t xml:space="preserve">评审</w:t>
      </w:r>
      <w:r>
        <w:rPr>
          <w:rFonts w:ascii="宋体" w:hAnsi="宋体" w:eastAsia="宋体" w:cs="宋体"/>
          <w:color w:val="000000" w:themeColor="text1"/>
          <w:sz w:val="24"/>
          <w:highlight w:val="none"/>
        </w:rPr>
        <w:t xml:space="preserve">过程中不可随意更换</w:t>
      </w:r>
      <w:r>
        <w:rPr>
          <w:rFonts w:hint="eastAsia" w:ascii="宋体" w:hAnsi="宋体" w:eastAsia="宋体" w:cs="宋体"/>
          <w:color w:val="000000" w:themeColor="text1"/>
          <w:sz w:val="24"/>
          <w:highlight w:val="none"/>
        </w:rPr>
        <w:t xml:space="preserve">计算机</w:t>
      </w:r>
      <w:r>
        <w:rPr>
          <w:rFonts w:ascii="宋体" w:hAnsi="宋体" w:eastAsia="宋体" w:cs="宋体"/>
          <w:color w:val="000000" w:themeColor="text1"/>
          <w:sz w:val="24"/>
          <w:highlight w:val="none"/>
        </w:rPr>
        <w:t xml:space="preserve">，必须使用验证成功的计算机进行操作，否则造成相应后果由投标</w:t>
      </w:r>
      <w:r>
        <w:rPr>
          <w:rFonts w:hint="eastAsia" w:ascii="宋体" w:hAnsi="宋体" w:eastAsia="宋体" w:cs="宋体"/>
          <w:color w:val="000000" w:themeColor="text1"/>
          <w:sz w:val="24"/>
          <w:highlight w:val="none"/>
        </w:rPr>
        <w:t xml:space="preserve">人</w:t>
      </w:r>
      <w:r>
        <w:rPr>
          <w:rFonts w:ascii="宋体" w:hAnsi="宋体" w:eastAsia="宋体" w:cs="宋体"/>
          <w:color w:val="000000" w:themeColor="text1"/>
          <w:sz w:val="24"/>
          <w:highlight w:val="none"/>
        </w:rPr>
        <w:t xml:space="preserve">自行承担。本地计算机</w:t>
      </w:r>
      <w:r>
        <w:rPr>
          <w:rFonts w:hint="eastAsia" w:ascii="宋体" w:hAnsi="宋体" w:eastAsia="宋体" w:cs="宋体"/>
          <w:color w:val="000000" w:themeColor="text1"/>
          <w:sz w:val="24"/>
          <w:highlight w:val="none"/>
        </w:rPr>
        <w:t xml:space="preserve">要求安装摄像头、麦克风和音箱，保持网络通畅。</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因本项目</w:t>
      </w:r>
      <w:r>
        <w:rPr>
          <w:rFonts w:ascii="宋体" w:hAnsi="宋体" w:eastAsia="宋体" w:cs="宋体"/>
          <w:color w:val="000000" w:themeColor="text1"/>
          <w:sz w:val="24"/>
          <w:highlight w:val="none"/>
        </w:rPr>
        <w:t xml:space="preserve">采用不见面交易的</w:t>
      </w:r>
      <w:r>
        <w:rPr>
          <w:rFonts w:hint="eastAsia" w:ascii="宋体" w:hAnsi="宋体" w:eastAsia="宋体" w:cs="宋体"/>
          <w:color w:val="000000" w:themeColor="text1"/>
          <w:sz w:val="24"/>
          <w:highlight w:val="none"/>
        </w:rPr>
        <w:t xml:space="preserve">方式</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开标、评审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w:t>
      </w:r>
      <w:r>
        <w:rPr>
          <w:rFonts w:hint="eastAsia" w:ascii="宋体" w:hAnsi="宋体" w:eastAsia="宋体" w:cs="宋体"/>
          <w:color w:val="000000" w:themeColor="text1"/>
          <w:sz w:val="24"/>
          <w:highlight w:val="none"/>
        </w:rPr>
        <w:t xml:space="preserve">要</w:t>
      </w:r>
      <w:r>
        <w:rPr>
          <w:rFonts w:ascii="宋体" w:hAnsi="宋体" w:eastAsia="宋体" w:cs="宋体"/>
          <w:color w:val="000000" w:themeColor="text1"/>
          <w:sz w:val="24"/>
          <w:highlight w:val="none"/>
        </w:rPr>
        <w:t xml:space="preserve">保持操作计算机前有相关责任人</w:t>
      </w:r>
      <w:r>
        <w:rPr>
          <w:rFonts w:hint="eastAsia" w:ascii="宋体" w:hAnsi="宋体" w:eastAsia="宋体" w:cs="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如果在</w:t>
      </w:r>
      <w:r>
        <w:rPr>
          <w:rFonts w:ascii="宋体" w:hAnsi="宋体" w:eastAsia="宋体" w:cs="宋体"/>
          <w:color w:val="000000" w:themeColor="text1"/>
          <w:sz w:val="24"/>
          <w:highlight w:val="none"/>
        </w:rPr>
        <w:t xml:space="preserve">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过程中出现以下情形，导致</w:t>
      </w:r>
      <w:r>
        <w:rPr>
          <w:rFonts w:hint="eastAsia" w:ascii="宋体" w:hAnsi="宋体" w:eastAsia="宋体" w:cs="宋体"/>
          <w:color w:val="000000" w:themeColor="text1"/>
          <w:sz w:val="24"/>
          <w:highlight w:val="none"/>
        </w:rPr>
        <w:t xml:space="preserve">““苏采云”系统”系统</w:t>
      </w:r>
      <w:r>
        <w:rPr>
          <w:rFonts w:ascii="宋体" w:hAnsi="宋体" w:eastAsia="宋体" w:cs="宋体"/>
          <w:color w:val="000000" w:themeColor="text1"/>
          <w:sz w:val="24"/>
          <w:highlight w:val="none"/>
        </w:rPr>
        <w:t xml:space="preserve">无法正常运行，或者无法保证</w:t>
      </w:r>
      <w:r>
        <w:rPr>
          <w:rFonts w:hint="eastAsia" w:ascii="宋体" w:hAnsi="宋体" w:eastAsia="宋体" w:cs="宋体"/>
          <w:color w:val="000000" w:themeColor="text1"/>
          <w:sz w:val="24"/>
          <w:highlight w:val="none"/>
        </w:rPr>
        <w:t xml:space="preserve">本项目采购活动</w:t>
      </w:r>
      <w:r>
        <w:rPr>
          <w:rFonts w:ascii="宋体" w:hAnsi="宋体" w:eastAsia="宋体" w:cs="宋体"/>
          <w:color w:val="000000" w:themeColor="text1"/>
          <w:sz w:val="24"/>
          <w:highlight w:val="none"/>
        </w:rPr>
        <w:t xml:space="preserve">的公平、公正和安全时，</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w:t>
      </w:r>
      <w:r>
        <w:rPr>
          <w:rFonts w:hint="eastAsia" w:ascii="宋体" w:hAnsi="宋体" w:eastAsia="宋体" w:cs="宋体"/>
          <w:color w:val="000000" w:themeColor="text1"/>
          <w:sz w:val="24"/>
          <w:highlight w:val="none"/>
        </w:rPr>
        <w:t xml:space="preserve">以延缓或者暂停采购活动，情况严重的可以终止采购</w:t>
      </w:r>
      <w:r>
        <w:rPr>
          <w:rFonts w:ascii="宋体" w:hAnsi="宋体" w:eastAsia="宋体" w:cs="宋体"/>
          <w:color w:val="000000" w:themeColor="text1"/>
          <w:sz w:val="24"/>
          <w:highlight w:val="none"/>
        </w:rPr>
        <w:t xml:space="preserve">活动</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发生故障而无法登录访问的</w:t>
      </w: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应用或数据库出现错误，不能进行正常操作的；</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发现严重安全漏洞，有潜在泄密危险的；</w:t>
      </w: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病毒发作导致平台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不能进行正常操作的；</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其他无法保证</w:t>
      </w:r>
      <w:r>
        <w:rPr>
          <w:rFonts w:hint="eastAsia" w:ascii="宋体" w:hAnsi="宋体" w:eastAsia="宋体" w:cs="宋体"/>
          <w:color w:val="000000" w:themeColor="text1"/>
          <w:sz w:val="24"/>
          <w:highlight w:val="none"/>
        </w:rPr>
        <w:t xml:space="preserve">本次采购活动</w:t>
      </w:r>
      <w:r>
        <w:rPr>
          <w:rFonts w:ascii="宋体" w:hAnsi="宋体" w:eastAsia="宋体" w:cs="宋体"/>
          <w:color w:val="000000" w:themeColor="text1"/>
          <w:sz w:val="24"/>
          <w:highlight w:val="none"/>
        </w:rPr>
        <w:t xml:space="preserve">的公平、公正和安全的情况。出现</w:t>
      </w:r>
      <w:r>
        <w:rPr>
          <w:rFonts w:hint="eastAsia" w:ascii="宋体" w:hAnsi="宋体" w:eastAsia="宋体" w:cs="宋体"/>
          <w:color w:val="000000" w:themeColor="text1"/>
          <w:sz w:val="24"/>
          <w:highlight w:val="none"/>
        </w:rPr>
        <w:t xml:space="preserve">上述</w:t>
      </w:r>
      <w:r>
        <w:rPr>
          <w:rFonts w:ascii="宋体" w:hAnsi="宋体" w:eastAsia="宋体" w:cs="宋体"/>
          <w:color w:val="000000" w:themeColor="text1"/>
          <w:sz w:val="24"/>
          <w:highlight w:val="none"/>
        </w:rPr>
        <w:t xml:space="preserve">情形，不影响采购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可以待上述情形消除后继续</w:t>
      </w:r>
      <w:r>
        <w:rPr>
          <w:rFonts w:ascii="宋体" w:hAnsi="宋体" w:eastAsia="宋体" w:cs="宋体"/>
          <w:color w:val="000000" w:themeColor="text1"/>
          <w:sz w:val="24"/>
          <w:highlight w:val="none"/>
        </w:rPr>
        <w:t xml:space="preserve">组织</w:t>
      </w:r>
      <w:r>
        <w:rPr>
          <w:rFonts w:hint="eastAsia" w:ascii="宋体" w:hAnsi="宋体" w:eastAsia="宋体" w:cs="宋体"/>
          <w:color w:val="000000" w:themeColor="text1"/>
          <w:sz w:val="24"/>
          <w:highlight w:val="none"/>
        </w:rPr>
        <w:t xml:space="preserve">不见面</w:t>
      </w:r>
      <w:r>
        <w:rPr>
          <w:rFonts w:ascii="宋体" w:hAnsi="宋体" w:eastAsia="宋体" w:cs="宋体"/>
          <w:color w:val="000000" w:themeColor="text1"/>
          <w:sz w:val="24"/>
          <w:highlight w:val="none"/>
        </w:rPr>
        <w:t xml:space="preserve">交易</w:t>
      </w:r>
      <w:r>
        <w:rPr>
          <w:rFonts w:hint="eastAsia" w:ascii="宋体" w:hAnsi="宋体" w:eastAsia="宋体" w:cs="宋体"/>
          <w:color w:val="000000" w:themeColor="text1"/>
          <w:sz w:val="24"/>
          <w:highlight w:val="none"/>
        </w:rPr>
        <w:t xml:space="preserve">采购</w:t>
      </w:r>
      <w:r>
        <w:rPr>
          <w:rFonts w:ascii="宋体" w:hAnsi="宋体" w:eastAsia="宋体" w:cs="宋体"/>
          <w:color w:val="000000" w:themeColor="text1"/>
          <w:sz w:val="24"/>
          <w:highlight w:val="none"/>
        </w:rPr>
        <w:t xml:space="preserve">活动，也可以决定某些环节以纸质形式进行；影响或可能影响采购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公平、公正性的，应当</w:t>
      </w:r>
      <w:r>
        <w:rPr>
          <w:rFonts w:hint="eastAsia" w:ascii="宋体" w:hAnsi="宋体" w:eastAsia="宋体" w:cs="宋体"/>
          <w:color w:val="000000" w:themeColor="text1"/>
          <w:sz w:val="24"/>
          <w:highlight w:val="none"/>
        </w:rPr>
        <w:t xml:space="preserve">终止本次项目，</w:t>
      </w:r>
      <w:r>
        <w:rPr>
          <w:rFonts w:ascii="宋体" w:hAnsi="宋体" w:eastAsia="宋体" w:cs="宋体"/>
          <w:color w:val="000000" w:themeColor="text1"/>
          <w:sz w:val="24"/>
          <w:highlight w:val="none"/>
        </w:rPr>
        <w:t xml:space="preserve">重新</w:t>
      </w:r>
      <w:r>
        <w:rPr>
          <w:rFonts w:hint="eastAsia" w:ascii="宋体" w:hAnsi="宋体" w:eastAsia="宋体" w:cs="宋体"/>
          <w:color w:val="000000" w:themeColor="text1"/>
          <w:sz w:val="24"/>
          <w:highlight w:val="none"/>
        </w:rPr>
        <w:t xml:space="preserve">组织</w:t>
      </w:r>
      <w:r>
        <w:rPr>
          <w:rFonts w:ascii="宋体" w:hAnsi="宋体" w:eastAsia="宋体" w:cs="宋体"/>
          <w:color w:val="000000" w:themeColor="text1"/>
          <w:sz w:val="24"/>
          <w:highlight w:val="none"/>
        </w:rPr>
        <w:t xml:space="preserve">采购。</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资格审查</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见第三章《资格审查》</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350" w:name="_Toc265228378"/>
      <w:r>
        <w:rPr>
          <w:rFonts w:ascii="宋体" w:hAnsi="宋体" w:cs="宋体"/>
          <w:color w:val="000000" w:themeColor="text1"/>
          <w:highlight w:val="none"/>
        </w:rPr>
      </w:r>
      <w:bookmarkStart w:id="351" w:name="_Toc127151540"/>
      <w:r>
        <w:rPr>
          <w:rFonts w:ascii="宋体" w:hAnsi="宋体" w:cs="宋体"/>
          <w:color w:val="000000" w:themeColor="text1"/>
          <w:highlight w:val="none"/>
        </w:rPr>
      </w:r>
      <w:bookmarkStart w:id="352" w:name="_Toc164608809"/>
      <w:r>
        <w:rPr>
          <w:rFonts w:ascii="宋体" w:hAnsi="宋体" w:cs="宋体"/>
          <w:color w:val="000000" w:themeColor="text1"/>
          <w:highlight w:val="none"/>
        </w:rPr>
      </w:r>
      <w:bookmarkStart w:id="353" w:name="_Toc142311042"/>
      <w:r>
        <w:rPr>
          <w:rFonts w:ascii="宋体" w:hAnsi="宋体" w:cs="宋体"/>
          <w:color w:val="000000" w:themeColor="text1"/>
          <w:highlight w:val="none"/>
        </w:rPr>
      </w:r>
      <w:bookmarkStart w:id="354" w:name="_Toc149720833"/>
      <w:r>
        <w:rPr>
          <w:rFonts w:ascii="宋体" w:hAnsi="宋体" w:cs="宋体"/>
          <w:color w:val="000000" w:themeColor="text1"/>
          <w:highlight w:val="none"/>
        </w:rPr>
      </w:r>
      <w:bookmarkStart w:id="355" w:name="_Toc164608654"/>
      <w:r>
        <w:rPr>
          <w:rFonts w:ascii="宋体" w:hAnsi="宋体" w:cs="宋体"/>
          <w:color w:val="000000" w:themeColor="text1"/>
          <w:highlight w:val="none"/>
        </w:rPr>
      </w:r>
      <w:bookmarkStart w:id="356" w:name="_Toc150774745"/>
      <w:r>
        <w:rPr>
          <w:rFonts w:ascii="宋体" w:hAnsi="宋体" w:cs="宋体"/>
          <w:color w:val="000000" w:themeColor="text1"/>
          <w:highlight w:val="none"/>
        </w:rPr>
      </w:r>
      <w:bookmarkStart w:id="357" w:name="_Toc150509291"/>
      <w:r>
        <w:rPr>
          <w:rFonts w:ascii="宋体" w:hAnsi="宋体" w:cs="宋体"/>
          <w:color w:val="000000" w:themeColor="text1"/>
          <w:highlight w:val="none"/>
        </w:rPr>
      </w:r>
      <w:bookmarkStart w:id="358" w:name="_Toc305158882"/>
      <w:r>
        <w:rPr>
          <w:rFonts w:ascii="宋体" w:hAnsi="宋体" w:cs="宋体"/>
          <w:color w:val="000000" w:themeColor="text1"/>
          <w:highlight w:val="none"/>
        </w:rPr>
      </w:r>
      <w:bookmarkStart w:id="359" w:name="_Toc150480778"/>
      <w:r>
        <w:rPr>
          <w:rFonts w:ascii="宋体" w:hAnsi="宋体" w:cs="宋体"/>
          <w:color w:val="000000" w:themeColor="text1"/>
          <w:highlight w:val="none"/>
        </w:rPr>
      </w:r>
      <w:bookmarkStart w:id="360" w:name="_Toc151193854"/>
      <w:r>
        <w:rPr>
          <w:rFonts w:ascii="宋体" w:hAnsi="宋体" w:cs="宋体"/>
          <w:color w:val="000000" w:themeColor="text1"/>
          <w:highlight w:val="none"/>
        </w:rPr>
      </w:r>
      <w:bookmarkStart w:id="361" w:name="_Toc226965813"/>
      <w:r>
        <w:rPr>
          <w:rFonts w:ascii="宋体" w:hAnsi="宋体" w:cs="宋体"/>
          <w:color w:val="000000" w:themeColor="text1"/>
          <w:highlight w:val="none"/>
        </w:rPr>
      </w:r>
      <w:bookmarkStart w:id="362" w:name="_Toc151193782"/>
      <w:r>
        <w:rPr>
          <w:rFonts w:ascii="宋体" w:hAnsi="宋体" w:cs="宋体"/>
          <w:color w:val="000000" w:themeColor="text1"/>
          <w:highlight w:val="none"/>
        </w:rPr>
      </w:r>
      <w:bookmarkStart w:id="363" w:name="_Toc195842905"/>
      <w:r>
        <w:rPr>
          <w:rFonts w:ascii="宋体" w:hAnsi="宋体" w:cs="宋体"/>
          <w:color w:val="000000" w:themeColor="text1"/>
          <w:highlight w:val="none"/>
        </w:rPr>
      </w:r>
      <w:bookmarkStart w:id="364" w:name="_Toc305158808"/>
      <w:r>
        <w:rPr>
          <w:rFonts w:ascii="宋体" w:hAnsi="宋体" w:cs="宋体"/>
          <w:color w:val="000000" w:themeColor="text1"/>
          <w:highlight w:val="none"/>
        </w:rPr>
      </w:r>
      <w:bookmarkStart w:id="365" w:name="_Toc127151741"/>
      <w:r>
        <w:rPr>
          <w:rFonts w:ascii="宋体" w:hAnsi="宋体" w:cs="宋体"/>
          <w:color w:val="000000" w:themeColor="text1"/>
          <w:highlight w:val="none"/>
        </w:rPr>
      </w:r>
      <w:bookmarkStart w:id="366" w:name="_Toc151193710"/>
      <w:r>
        <w:rPr>
          <w:rFonts w:ascii="宋体" w:hAnsi="宋体" w:cs="宋体"/>
          <w:color w:val="000000" w:themeColor="text1"/>
          <w:highlight w:val="none"/>
        </w:rPr>
      </w:r>
      <w:bookmarkStart w:id="367" w:name="_Toc164351634"/>
      <w:r>
        <w:rPr>
          <w:rFonts w:ascii="宋体" w:hAnsi="宋体" w:cs="宋体"/>
          <w:color w:val="000000" w:themeColor="text1"/>
          <w:highlight w:val="none"/>
        </w:rPr>
      </w:r>
      <w:bookmarkStart w:id="368" w:name="_Toc151193928"/>
      <w:r>
        <w:rPr>
          <w:rFonts w:ascii="宋体" w:hAnsi="宋体" w:cs="宋体"/>
          <w:color w:val="000000" w:themeColor="text1"/>
          <w:highlight w:val="none"/>
        </w:rPr>
      </w:r>
      <w:bookmarkStart w:id="369" w:name="_Toc164229235"/>
      <w:r>
        <w:rPr>
          <w:rFonts w:ascii="宋体" w:hAnsi="宋体" w:cs="宋体"/>
          <w:color w:val="000000" w:themeColor="text1"/>
          <w:highlight w:val="none"/>
        </w:rPr>
      </w:r>
      <w:bookmarkStart w:id="370" w:name="_Toc151193638"/>
      <w:r>
        <w:rPr>
          <w:rFonts w:ascii="宋体" w:hAnsi="宋体" w:cs="宋体"/>
          <w:color w:val="000000" w:themeColor="text1"/>
          <w:highlight w:val="none"/>
        </w:rPr>
      </w:r>
      <w:bookmarkStart w:id="371" w:name="_Toc151190167"/>
      <w:r>
        <w:rPr>
          <w:rFonts w:ascii="宋体" w:hAnsi="宋体" w:cs="宋体"/>
          <w:color w:val="000000" w:themeColor="text1"/>
          <w:highlight w:val="none"/>
        </w:rPr>
      </w:r>
      <w:bookmarkStart w:id="372" w:name="_Toc150774640"/>
      <w:r>
        <w:rPr>
          <w:rFonts w:ascii="宋体" w:hAnsi="宋体" w:cs="宋体"/>
          <w:color w:val="000000" w:themeColor="text1"/>
          <w:highlight w:val="none"/>
        </w:rPr>
      </w:r>
      <w:bookmarkStart w:id="373" w:name="_Toc164229381"/>
      <w:r>
        <w:rPr>
          <w:rFonts w:ascii="宋体" w:hAnsi="宋体" w:cs="宋体"/>
          <w:color w:val="000000" w:themeColor="text1"/>
          <w:highlight w:val="none"/>
        </w:rPr>
      </w:r>
      <w:bookmarkStart w:id="374" w:name="_Toc226965730"/>
      <w:r>
        <w:rPr>
          <w:rFonts w:ascii="宋体" w:hAnsi="宋体" w:cs="宋体"/>
          <w:color w:val="000000" w:themeColor="text1"/>
          <w:highlight w:val="none"/>
        </w:rPr>
      </w:r>
      <w:bookmarkStart w:id="375" w:name="_Toc226309784"/>
      <w:r>
        <w:rPr>
          <w:rFonts w:ascii="宋体" w:hAnsi="宋体" w:cs="宋体"/>
          <w:color w:val="000000" w:themeColor="text1"/>
          <w:highlight w:val="none"/>
        </w:rPr>
      </w:r>
      <w:bookmarkStart w:id="376" w:name="_Toc127161454"/>
      <w:r>
        <w:rPr>
          <w:rFonts w:ascii="宋体" w:hAnsi="宋体" w:cs="宋体"/>
          <w:color w:val="000000" w:themeColor="text1"/>
          <w:highlight w:val="none"/>
        </w:rPr>
      </w:r>
      <w:bookmarkStart w:id="377" w:name="_Toc264969230"/>
      <w:r>
        <w:rPr>
          <w:rFonts w:ascii="宋体" w:hAnsi="宋体" w:cs="宋体"/>
          <w:color w:val="000000" w:themeColor="text1"/>
          <w:highlight w:val="none"/>
        </w:rPr>
      </w:r>
      <w:bookmarkStart w:id="378" w:name="_Toc226337236"/>
      <w:r>
        <w:rPr>
          <w:rFonts w:ascii="宋体" w:hAnsi="宋体" w:eastAsia="宋体" w:cs="宋体"/>
          <w:color w:val="000000" w:themeColor="text1"/>
          <w:sz w:val="24"/>
          <w:highlight w:val="none"/>
        </w:rPr>
        <w:t xml:space="preserve">评标委员会</w:t>
      </w:r>
      <w:bookmarkEnd w:id="350"/>
      <w:r>
        <w:rPr>
          <w:rFonts w:ascii="宋体" w:hAnsi="宋体" w:cs="宋体"/>
          <w:color w:val="000000" w:themeColor="text1"/>
          <w:highlight w:val="none"/>
        </w:rPr>
      </w:r>
      <w:bookmarkEnd w:id="351"/>
      <w:r>
        <w:rPr>
          <w:rFonts w:ascii="宋体" w:hAnsi="宋体" w:cs="宋体"/>
          <w:color w:val="000000" w:themeColor="text1"/>
          <w:highlight w:val="none"/>
        </w:rPr>
      </w:r>
      <w:bookmarkEnd w:id="352"/>
      <w:r>
        <w:rPr>
          <w:rFonts w:ascii="宋体" w:hAnsi="宋体" w:cs="宋体"/>
          <w:color w:val="000000" w:themeColor="text1"/>
          <w:highlight w:val="none"/>
        </w:rPr>
      </w:r>
      <w:bookmarkEnd w:id="353"/>
      <w:r>
        <w:rPr>
          <w:rFonts w:ascii="宋体" w:hAnsi="宋体" w:cs="宋体"/>
          <w:color w:val="000000" w:themeColor="text1"/>
          <w:highlight w:val="none"/>
        </w:rPr>
      </w:r>
      <w:bookmarkEnd w:id="354"/>
      <w:r>
        <w:rPr>
          <w:rFonts w:ascii="宋体" w:hAnsi="宋体" w:cs="宋体"/>
          <w:color w:val="000000" w:themeColor="text1"/>
          <w:highlight w:val="none"/>
        </w:rPr>
      </w:r>
      <w:bookmarkEnd w:id="355"/>
      <w:r>
        <w:rPr>
          <w:rFonts w:ascii="宋体" w:hAnsi="宋体" w:cs="宋体"/>
          <w:color w:val="000000" w:themeColor="text1"/>
          <w:highlight w:val="none"/>
        </w:rPr>
      </w:r>
      <w:bookmarkEnd w:id="356"/>
      <w:r>
        <w:rPr>
          <w:rFonts w:ascii="宋体" w:hAnsi="宋体" w:cs="宋体"/>
          <w:color w:val="000000" w:themeColor="text1"/>
          <w:highlight w:val="none"/>
        </w:rPr>
      </w:r>
      <w:bookmarkEnd w:id="357"/>
      <w:r>
        <w:rPr>
          <w:rFonts w:ascii="宋体" w:hAnsi="宋体" w:cs="宋体"/>
          <w:color w:val="000000" w:themeColor="text1"/>
          <w:highlight w:val="none"/>
        </w:rPr>
      </w:r>
      <w:bookmarkEnd w:id="358"/>
      <w:r>
        <w:rPr>
          <w:rFonts w:ascii="宋体" w:hAnsi="宋体" w:cs="宋体"/>
          <w:color w:val="000000" w:themeColor="text1"/>
          <w:highlight w:val="none"/>
        </w:rPr>
      </w:r>
      <w:bookmarkEnd w:id="359"/>
      <w:r>
        <w:rPr>
          <w:rFonts w:ascii="宋体" w:hAnsi="宋体" w:cs="宋体"/>
          <w:color w:val="000000" w:themeColor="text1"/>
          <w:highlight w:val="none"/>
        </w:rPr>
      </w:r>
      <w:bookmarkEnd w:id="360"/>
      <w:r>
        <w:rPr>
          <w:rFonts w:ascii="宋体" w:hAnsi="宋体" w:cs="宋体"/>
          <w:color w:val="000000" w:themeColor="text1"/>
          <w:highlight w:val="none"/>
        </w:rPr>
      </w:r>
      <w:bookmarkEnd w:id="361"/>
      <w:r>
        <w:rPr>
          <w:rFonts w:ascii="宋体" w:hAnsi="宋体" w:cs="宋体"/>
          <w:color w:val="000000" w:themeColor="text1"/>
          <w:highlight w:val="none"/>
        </w:rPr>
      </w:r>
      <w:bookmarkEnd w:id="362"/>
      <w:r>
        <w:rPr>
          <w:rFonts w:ascii="宋体" w:hAnsi="宋体" w:cs="宋体"/>
          <w:color w:val="000000" w:themeColor="text1"/>
          <w:highlight w:val="none"/>
        </w:rPr>
      </w:r>
      <w:bookmarkEnd w:id="363"/>
      <w:r>
        <w:rPr>
          <w:rFonts w:ascii="宋体" w:hAnsi="宋体" w:cs="宋体"/>
          <w:color w:val="000000" w:themeColor="text1"/>
          <w:highlight w:val="none"/>
        </w:rPr>
      </w:r>
      <w:bookmarkEnd w:id="364"/>
      <w:r>
        <w:rPr>
          <w:rFonts w:ascii="宋体" w:hAnsi="宋体" w:cs="宋体"/>
          <w:color w:val="000000" w:themeColor="text1"/>
          <w:highlight w:val="none"/>
        </w:rPr>
      </w:r>
      <w:bookmarkEnd w:id="365"/>
      <w:r>
        <w:rPr>
          <w:rFonts w:ascii="宋体" w:hAnsi="宋体" w:cs="宋体"/>
          <w:color w:val="000000" w:themeColor="text1"/>
          <w:highlight w:val="none"/>
        </w:rPr>
      </w:r>
      <w:bookmarkEnd w:id="366"/>
      <w:r>
        <w:rPr>
          <w:rFonts w:ascii="宋体" w:hAnsi="宋体" w:cs="宋体"/>
          <w:color w:val="000000" w:themeColor="text1"/>
          <w:highlight w:val="none"/>
        </w:rPr>
      </w:r>
      <w:bookmarkEnd w:id="367"/>
      <w:r>
        <w:rPr>
          <w:rFonts w:ascii="宋体" w:hAnsi="宋体" w:cs="宋体"/>
          <w:color w:val="000000" w:themeColor="text1"/>
          <w:highlight w:val="none"/>
        </w:rPr>
      </w:r>
      <w:bookmarkEnd w:id="368"/>
      <w:r>
        <w:rPr>
          <w:rFonts w:ascii="宋体" w:hAnsi="宋体" w:cs="宋体"/>
          <w:color w:val="000000" w:themeColor="text1"/>
          <w:highlight w:val="none"/>
        </w:rPr>
      </w:r>
      <w:bookmarkEnd w:id="369"/>
      <w:r>
        <w:rPr>
          <w:rFonts w:ascii="宋体" w:hAnsi="宋体" w:cs="宋体"/>
          <w:color w:val="000000" w:themeColor="text1"/>
          <w:highlight w:val="none"/>
        </w:rPr>
      </w:r>
      <w:bookmarkEnd w:id="370"/>
      <w:r>
        <w:rPr>
          <w:rFonts w:ascii="宋体" w:hAnsi="宋体" w:cs="宋体"/>
          <w:color w:val="000000" w:themeColor="text1"/>
          <w:highlight w:val="none"/>
        </w:rPr>
      </w:r>
      <w:bookmarkEnd w:id="371"/>
      <w:r>
        <w:rPr>
          <w:rFonts w:ascii="宋体" w:hAnsi="宋体" w:cs="宋体"/>
          <w:color w:val="000000" w:themeColor="text1"/>
          <w:highlight w:val="none"/>
        </w:rPr>
      </w:r>
      <w:bookmarkEnd w:id="372"/>
      <w:r>
        <w:rPr>
          <w:rFonts w:ascii="宋体" w:hAnsi="宋体" w:cs="宋体"/>
          <w:color w:val="000000" w:themeColor="text1"/>
          <w:highlight w:val="none"/>
        </w:rPr>
      </w:r>
      <w:bookmarkEnd w:id="373"/>
      <w:r>
        <w:rPr>
          <w:rFonts w:ascii="宋体" w:hAnsi="宋体" w:cs="宋体"/>
          <w:color w:val="000000" w:themeColor="text1"/>
          <w:highlight w:val="none"/>
        </w:rPr>
      </w:r>
      <w:bookmarkEnd w:id="374"/>
      <w:r>
        <w:rPr>
          <w:rFonts w:ascii="宋体" w:hAnsi="宋体" w:cs="宋体"/>
          <w:color w:val="000000" w:themeColor="text1"/>
          <w:highlight w:val="none"/>
        </w:rPr>
      </w:r>
      <w:bookmarkEnd w:id="375"/>
      <w:r>
        <w:rPr>
          <w:rFonts w:ascii="宋体" w:hAnsi="宋体" w:cs="宋体"/>
          <w:color w:val="000000" w:themeColor="text1"/>
          <w:highlight w:val="none"/>
        </w:rPr>
      </w:r>
      <w:bookmarkEnd w:id="376"/>
      <w:r>
        <w:rPr>
          <w:rFonts w:ascii="宋体" w:hAnsi="宋体" w:cs="宋体"/>
          <w:color w:val="000000" w:themeColor="text1"/>
          <w:highlight w:val="none"/>
        </w:rPr>
      </w:r>
      <w:bookmarkEnd w:id="377"/>
      <w:r>
        <w:rPr>
          <w:rFonts w:ascii="宋体" w:hAnsi="宋体" w:cs="宋体"/>
          <w:color w:val="000000" w:themeColor="text1"/>
          <w:highlight w:val="none"/>
        </w:rPr>
      </w:r>
      <w:bookmarkEnd w:id="378"/>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评审专家须符合</w:t>
      </w:r>
      <w:r>
        <w:rPr>
          <w:rFonts w:hint="eastAsia" w:ascii="宋体" w:hAnsi="宋体" w:eastAsia="宋体" w:cs="宋体"/>
          <w:color w:val="000000" w:themeColor="text1"/>
          <w:sz w:val="24"/>
          <w:highlight w:val="none"/>
        </w:rPr>
        <w:t xml:space="preserve">相关</w:t>
      </w:r>
      <w:r>
        <w:rPr>
          <w:rFonts w:ascii="宋体" w:hAnsi="宋体" w:eastAsia="宋体" w:cs="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评标程序、评标方法和评标标准</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见第四章《评标程序、评标方法和评标标准》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在评审过程中，投标人不得以任何行为影响评审过程，否则其投标文件将被作为无效投标文件。</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评标委员会不向未中标的投标人解释未中标原因，也不公布评审过程中的相关细节。</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79" w:name="_Toc520356169"/>
      <w:r>
        <w:rPr>
          <w:rFonts w:ascii="宋体" w:hAnsi="宋体" w:cs="宋体"/>
          <w:color w:val="000000" w:themeColor="text1"/>
          <w:highlight w:val="none"/>
        </w:rPr>
      </w:r>
      <w:bookmarkStart w:id="380" w:name="_Toc226965818"/>
      <w:r>
        <w:rPr>
          <w:rFonts w:ascii="宋体" w:hAnsi="宋体" w:cs="宋体"/>
          <w:color w:val="000000" w:themeColor="text1"/>
          <w:highlight w:val="none"/>
        </w:rPr>
      </w:r>
      <w:bookmarkStart w:id="381" w:name="_Toc151193715"/>
      <w:r>
        <w:rPr>
          <w:rFonts w:ascii="宋体" w:hAnsi="宋体" w:cs="宋体"/>
          <w:color w:val="000000" w:themeColor="text1"/>
          <w:highlight w:val="none"/>
        </w:rPr>
      </w:r>
      <w:bookmarkStart w:id="382" w:name="_Toc150774645"/>
      <w:r>
        <w:rPr>
          <w:rFonts w:ascii="宋体" w:hAnsi="宋体" w:cs="宋体"/>
          <w:color w:val="000000" w:themeColor="text1"/>
          <w:highlight w:val="none"/>
        </w:rPr>
      </w:r>
      <w:bookmarkStart w:id="383" w:name="_Toc127151545"/>
      <w:r>
        <w:rPr>
          <w:rFonts w:ascii="宋体" w:hAnsi="宋体" w:cs="宋体"/>
          <w:color w:val="000000" w:themeColor="text1"/>
          <w:highlight w:val="none"/>
        </w:rPr>
      </w:r>
      <w:bookmarkStart w:id="384" w:name="_Toc305158813"/>
      <w:r>
        <w:rPr>
          <w:rFonts w:ascii="宋体" w:hAnsi="宋体" w:cs="宋体"/>
          <w:color w:val="000000" w:themeColor="text1"/>
          <w:highlight w:val="none"/>
        </w:rPr>
      </w:r>
      <w:bookmarkStart w:id="385" w:name="_Toc265228383"/>
      <w:r>
        <w:rPr>
          <w:rFonts w:ascii="宋体" w:hAnsi="宋体" w:cs="宋体"/>
          <w:color w:val="000000" w:themeColor="text1"/>
          <w:highlight w:val="none"/>
        </w:rPr>
      </w:r>
      <w:bookmarkStart w:id="386" w:name="_Toc150774750"/>
      <w:r>
        <w:rPr>
          <w:rFonts w:ascii="宋体" w:hAnsi="宋体" w:cs="宋体"/>
          <w:color w:val="000000" w:themeColor="text1"/>
          <w:highlight w:val="none"/>
        </w:rPr>
      </w:r>
      <w:bookmarkStart w:id="387" w:name="_Toc150509296"/>
      <w:r>
        <w:rPr>
          <w:rFonts w:ascii="宋体" w:hAnsi="宋体" w:cs="宋体"/>
          <w:color w:val="000000" w:themeColor="text1"/>
          <w:highlight w:val="none"/>
        </w:rPr>
      </w:r>
      <w:bookmarkStart w:id="388" w:name="_Toc151193933"/>
      <w:r>
        <w:rPr>
          <w:rFonts w:ascii="宋体" w:hAnsi="宋体" w:cs="宋体"/>
          <w:color w:val="000000" w:themeColor="text1"/>
          <w:highlight w:val="none"/>
        </w:rPr>
      </w:r>
      <w:bookmarkStart w:id="389" w:name="_Toc142311047"/>
      <w:r>
        <w:rPr>
          <w:rFonts w:ascii="宋体" w:hAnsi="宋体" w:cs="宋体"/>
          <w:color w:val="000000" w:themeColor="text1"/>
          <w:highlight w:val="none"/>
        </w:rPr>
      </w:r>
      <w:bookmarkStart w:id="390" w:name="_Toc226337241"/>
      <w:r>
        <w:rPr>
          <w:rFonts w:ascii="宋体" w:hAnsi="宋体" w:cs="宋体"/>
          <w:color w:val="000000" w:themeColor="text1"/>
          <w:highlight w:val="none"/>
        </w:rPr>
      </w:r>
      <w:bookmarkStart w:id="391" w:name="_Toc305158887"/>
      <w:r>
        <w:rPr>
          <w:rFonts w:ascii="宋体" w:hAnsi="宋体" w:cs="宋体"/>
          <w:color w:val="000000" w:themeColor="text1"/>
          <w:highlight w:val="none"/>
        </w:rPr>
      </w:r>
      <w:bookmarkStart w:id="392" w:name="_Toc151193643"/>
      <w:r>
        <w:rPr>
          <w:rFonts w:ascii="宋体" w:hAnsi="宋体" w:cs="宋体"/>
          <w:color w:val="000000" w:themeColor="text1"/>
          <w:highlight w:val="none"/>
        </w:rPr>
      </w:r>
      <w:bookmarkStart w:id="393" w:name="_Toc195842910"/>
      <w:r>
        <w:rPr>
          <w:rFonts w:ascii="宋体" w:hAnsi="宋体" w:cs="宋体"/>
          <w:color w:val="000000" w:themeColor="text1"/>
          <w:highlight w:val="none"/>
        </w:rPr>
      </w:r>
      <w:bookmarkStart w:id="394" w:name="_Toc150480783"/>
      <w:r>
        <w:rPr>
          <w:rFonts w:ascii="宋体" w:hAnsi="宋体" w:cs="宋体"/>
          <w:color w:val="000000" w:themeColor="text1"/>
          <w:highlight w:val="none"/>
        </w:rPr>
      </w:r>
      <w:bookmarkStart w:id="395" w:name="_Toc151193787"/>
      <w:r>
        <w:rPr>
          <w:rFonts w:ascii="宋体" w:hAnsi="宋体" w:cs="宋体"/>
          <w:color w:val="000000" w:themeColor="text1"/>
          <w:highlight w:val="none"/>
        </w:rPr>
      </w:r>
      <w:bookmarkStart w:id="396" w:name="_Toc226309789"/>
      <w:r>
        <w:rPr>
          <w:rFonts w:ascii="宋体" w:hAnsi="宋体" w:cs="宋体"/>
          <w:color w:val="000000" w:themeColor="text1"/>
          <w:highlight w:val="none"/>
        </w:rPr>
      </w:r>
      <w:bookmarkStart w:id="397" w:name="_Toc264969235"/>
      <w:r>
        <w:rPr>
          <w:rFonts w:ascii="宋体" w:hAnsi="宋体" w:cs="宋体"/>
          <w:color w:val="000000" w:themeColor="text1"/>
          <w:highlight w:val="none"/>
        </w:rPr>
      </w:r>
      <w:bookmarkStart w:id="398" w:name="_Toc151190172"/>
      <w:r>
        <w:rPr>
          <w:rFonts w:ascii="宋体" w:hAnsi="宋体" w:cs="宋体"/>
          <w:color w:val="000000" w:themeColor="text1"/>
          <w:highlight w:val="none"/>
        </w:rPr>
      </w:r>
      <w:bookmarkStart w:id="399" w:name="_Toc226965735"/>
      <w:r>
        <w:rPr>
          <w:rFonts w:ascii="宋体" w:hAnsi="宋体" w:cs="宋体"/>
          <w:color w:val="000000" w:themeColor="text1"/>
          <w:highlight w:val="none"/>
        </w:rPr>
      </w:r>
      <w:bookmarkStart w:id="400" w:name="_Toc151193859"/>
      <w:r>
        <w:rPr>
          <w:rFonts w:ascii="宋体" w:hAnsi="宋体" w:eastAsia="宋体" w:cs="宋体"/>
          <w:b/>
          <w:color w:val="000000" w:themeColor="text1"/>
          <w:sz w:val="28"/>
          <w:szCs w:val="28"/>
          <w:highlight w:val="none"/>
        </w:rPr>
        <w:t xml:space="preserve">六</w:t>
      </w:r>
      <w:bookmarkEnd w:id="379"/>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确定</w:t>
      </w:r>
      <w:bookmarkEnd w:id="380"/>
      <w:r>
        <w:rPr>
          <w:rFonts w:ascii="宋体" w:hAnsi="宋体" w:cs="宋体"/>
          <w:color w:val="000000" w:themeColor="text1"/>
          <w:highlight w:val="none"/>
        </w:rPr>
      </w:r>
      <w:bookmarkEnd w:id="381"/>
      <w:r>
        <w:rPr>
          <w:rFonts w:ascii="宋体" w:hAnsi="宋体" w:cs="宋体"/>
          <w:color w:val="000000" w:themeColor="text1"/>
          <w:highlight w:val="none"/>
        </w:rPr>
      </w:r>
      <w:bookmarkEnd w:id="382"/>
      <w:r>
        <w:rPr>
          <w:rFonts w:ascii="宋体" w:hAnsi="宋体" w:cs="宋体"/>
          <w:color w:val="000000" w:themeColor="text1"/>
          <w:highlight w:val="none"/>
        </w:rPr>
      </w:r>
      <w:bookmarkEnd w:id="383"/>
      <w:r>
        <w:rPr>
          <w:rFonts w:ascii="宋体" w:hAnsi="宋体" w:cs="宋体"/>
          <w:color w:val="000000" w:themeColor="text1"/>
          <w:highlight w:val="none"/>
        </w:rPr>
      </w:r>
      <w:bookmarkEnd w:id="384"/>
      <w:r>
        <w:rPr>
          <w:rFonts w:ascii="宋体" w:hAnsi="宋体" w:cs="宋体"/>
          <w:color w:val="000000" w:themeColor="text1"/>
          <w:highlight w:val="none"/>
        </w:rPr>
      </w:r>
      <w:bookmarkEnd w:id="385"/>
      <w:r>
        <w:rPr>
          <w:rFonts w:ascii="宋体" w:hAnsi="宋体" w:cs="宋体"/>
          <w:color w:val="000000" w:themeColor="text1"/>
          <w:highlight w:val="none"/>
        </w:rPr>
      </w:r>
      <w:bookmarkEnd w:id="386"/>
      <w:r>
        <w:rPr>
          <w:rFonts w:ascii="宋体" w:hAnsi="宋体" w:cs="宋体"/>
          <w:color w:val="000000" w:themeColor="text1"/>
          <w:highlight w:val="none"/>
        </w:rPr>
      </w:r>
      <w:bookmarkEnd w:id="387"/>
      <w:r>
        <w:rPr>
          <w:rFonts w:ascii="宋体" w:hAnsi="宋体" w:cs="宋体"/>
          <w:color w:val="000000" w:themeColor="text1"/>
          <w:highlight w:val="none"/>
        </w:rPr>
      </w:r>
      <w:bookmarkEnd w:id="388"/>
      <w:r>
        <w:rPr>
          <w:rFonts w:ascii="宋体" w:hAnsi="宋体" w:cs="宋体"/>
          <w:color w:val="000000" w:themeColor="text1"/>
          <w:highlight w:val="none"/>
        </w:rPr>
      </w:r>
      <w:bookmarkEnd w:id="389"/>
      <w:r>
        <w:rPr>
          <w:rFonts w:ascii="宋体" w:hAnsi="宋体" w:cs="宋体"/>
          <w:color w:val="000000" w:themeColor="text1"/>
          <w:highlight w:val="none"/>
        </w:rPr>
      </w:r>
      <w:bookmarkEnd w:id="390"/>
      <w:r>
        <w:rPr>
          <w:rFonts w:ascii="宋体" w:hAnsi="宋体" w:cs="宋体"/>
          <w:color w:val="000000" w:themeColor="text1"/>
          <w:highlight w:val="none"/>
        </w:rPr>
      </w:r>
      <w:bookmarkEnd w:id="391"/>
      <w:r>
        <w:rPr>
          <w:rFonts w:ascii="宋体" w:hAnsi="宋体" w:cs="宋体"/>
          <w:color w:val="000000" w:themeColor="text1"/>
          <w:highlight w:val="none"/>
        </w:rPr>
      </w:r>
      <w:bookmarkEnd w:id="392"/>
      <w:r>
        <w:rPr>
          <w:rFonts w:ascii="宋体" w:hAnsi="宋体" w:cs="宋体"/>
          <w:color w:val="000000" w:themeColor="text1"/>
          <w:highlight w:val="none"/>
        </w:rPr>
      </w:r>
      <w:bookmarkEnd w:id="393"/>
      <w:r>
        <w:rPr>
          <w:rFonts w:ascii="宋体" w:hAnsi="宋体" w:cs="宋体"/>
          <w:color w:val="000000" w:themeColor="text1"/>
          <w:highlight w:val="none"/>
        </w:rPr>
      </w:r>
      <w:bookmarkEnd w:id="394"/>
      <w:r>
        <w:rPr>
          <w:rFonts w:ascii="宋体" w:hAnsi="宋体" w:cs="宋体"/>
          <w:color w:val="000000" w:themeColor="text1"/>
          <w:highlight w:val="none"/>
        </w:rPr>
      </w:r>
      <w:bookmarkEnd w:id="395"/>
      <w:r>
        <w:rPr>
          <w:rFonts w:ascii="宋体" w:hAnsi="宋体" w:cs="宋体"/>
          <w:color w:val="000000" w:themeColor="text1"/>
          <w:highlight w:val="none"/>
        </w:rPr>
      </w:r>
      <w:bookmarkEnd w:id="396"/>
      <w:r>
        <w:rPr>
          <w:rFonts w:ascii="宋体" w:hAnsi="宋体" w:cs="宋体"/>
          <w:color w:val="000000" w:themeColor="text1"/>
          <w:highlight w:val="none"/>
        </w:rPr>
      </w:r>
      <w:bookmarkEnd w:id="397"/>
      <w:r>
        <w:rPr>
          <w:rFonts w:ascii="宋体" w:hAnsi="宋体" w:cs="宋体"/>
          <w:color w:val="000000" w:themeColor="text1"/>
          <w:highlight w:val="none"/>
        </w:rPr>
      </w:r>
      <w:bookmarkEnd w:id="398"/>
      <w:r>
        <w:rPr>
          <w:rFonts w:ascii="宋体" w:hAnsi="宋体" w:cs="宋体"/>
          <w:color w:val="000000" w:themeColor="text1"/>
          <w:highlight w:val="none"/>
        </w:rPr>
      </w:r>
      <w:bookmarkEnd w:id="399"/>
      <w:r>
        <w:rPr>
          <w:rFonts w:ascii="宋体" w:hAnsi="宋体" w:cs="宋体"/>
          <w:color w:val="000000" w:themeColor="text1"/>
          <w:highlight w:val="none"/>
        </w:rPr>
      </w:r>
      <w:bookmarkEnd w:id="400"/>
      <w:r>
        <w:rPr>
          <w:rFonts w:hint="eastAsia" w:ascii="宋体" w:hAnsi="宋体" w:eastAsia="宋体" w:cs="宋体"/>
          <w:b/>
          <w:color w:val="000000" w:themeColor="text1"/>
          <w:sz w:val="28"/>
          <w:szCs w:val="28"/>
          <w:highlight w:val="none"/>
        </w:rPr>
        <w:t xml:space="preserve">中标</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1" w:name="_Toc127151547"/>
      <w:r>
        <w:rPr>
          <w:rFonts w:ascii="宋体" w:hAnsi="宋体" w:cs="宋体"/>
          <w:color w:val="000000" w:themeColor="text1"/>
          <w:highlight w:val="none"/>
        </w:rPr>
      </w:r>
      <w:bookmarkStart w:id="402" w:name="_Toc150480785"/>
      <w:r>
        <w:rPr>
          <w:rFonts w:ascii="宋体" w:hAnsi="宋体" w:cs="宋体"/>
          <w:color w:val="000000" w:themeColor="text1"/>
          <w:highlight w:val="none"/>
        </w:rPr>
      </w:r>
      <w:bookmarkStart w:id="403" w:name="_Toc151193935"/>
      <w:r>
        <w:rPr>
          <w:rFonts w:ascii="宋体" w:hAnsi="宋体" w:cs="宋体"/>
          <w:color w:val="000000" w:themeColor="text1"/>
          <w:highlight w:val="none"/>
        </w:rPr>
      </w:r>
      <w:bookmarkStart w:id="404" w:name="_Toc149720840"/>
      <w:r>
        <w:rPr>
          <w:rFonts w:ascii="宋体" w:hAnsi="宋体" w:cs="宋体"/>
          <w:color w:val="000000" w:themeColor="text1"/>
          <w:highlight w:val="none"/>
        </w:rPr>
      </w:r>
      <w:bookmarkStart w:id="405" w:name="_Toc150774647"/>
      <w:r>
        <w:rPr>
          <w:rFonts w:ascii="宋体" w:hAnsi="宋体" w:cs="宋体"/>
          <w:color w:val="000000" w:themeColor="text1"/>
          <w:highlight w:val="none"/>
        </w:rPr>
      </w:r>
      <w:bookmarkStart w:id="406" w:name="_Toc164229388"/>
      <w:r>
        <w:rPr>
          <w:rFonts w:ascii="宋体" w:hAnsi="宋体" w:cs="宋体"/>
          <w:color w:val="000000" w:themeColor="text1"/>
          <w:highlight w:val="none"/>
        </w:rPr>
      </w:r>
      <w:bookmarkStart w:id="407" w:name="_Toc164351641"/>
      <w:r>
        <w:rPr>
          <w:rFonts w:ascii="宋体" w:hAnsi="宋体" w:cs="宋体"/>
          <w:color w:val="000000" w:themeColor="text1"/>
          <w:highlight w:val="none"/>
        </w:rPr>
      </w:r>
      <w:bookmarkStart w:id="408" w:name="_Toc226309791"/>
      <w:r>
        <w:rPr>
          <w:rFonts w:ascii="宋体" w:hAnsi="宋体" w:cs="宋体"/>
          <w:color w:val="000000" w:themeColor="text1"/>
          <w:highlight w:val="none"/>
        </w:rPr>
      </w:r>
      <w:bookmarkStart w:id="409" w:name="_Toc164608661"/>
      <w:r>
        <w:rPr>
          <w:rFonts w:ascii="宋体" w:hAnsi="宋体" w:cs="宋体"/>
          <w:color w:val="000000" w:themeColor="text1"/>
          <w:highlight w:val="none"/>
        </w:rPr>
      </w:r>
      <w:bookmarkStart w:id="410" w:name="_Toc150509298"/>
      <w:r>
        <w:rPr>
          <w:rFonts w:ascii="宋体" w:hAnsi="宋体" w:cs="宋体"/>
          <w:color w:val="000000" w:themeColor="text1"/>
          <w:highlight w:val="none"/>
        </w:rPr>
      </w:r>
      <w:bookmarkStart w:id="411" w:name="_Toc127151748"/>
      <w:r>
        <w:rPr>
          <w:rFonts w:ascii="宋体" w:hAnsi="宋体" w:cs="宋体"/>
          <w:color w:val="000000" w:themeColor="text1"/>
          <w:highlight w:val="none"/>
        </w:rPr>
      </w:r>
      <w:bookmarkStart w:id="412" w:name="_Toc151193789"/>
      <w:r>
        <w:rPr>
          <w:rFonts w:ascii="宋体" w:hAnsi="宋体" w:cs="宋体"/>
          <w:color w:val="000000" w:themeColor="text1"/>
          <w:highlight w:val="none"/>
        </w:rPr>
      </w:r>
      <w:bookmarkStart w:id="413" w:name="_Toc195842912"/>
      <w:r>
        <w:rPr>
          <w:rFonts w:ascii="宋体" w:hAnsi="宋体" w:cs="宋体"/>
          <w:color w:val="000000" w:themeColor="text1"/>
          <w:highlight w:val="none"/>
        </w:rPr>
      </w:r>
      <w:bookmarkStart w:id="414" w:name="_Toc226965820"/>
      <w:r>
        <w:rPr>
          <w:rFonts w:ascii="宋体" w:hAnsi="宋体" w:cs="宋体"/>
          <w:color w:val="000000" w:themeColor="text1"/>
          <w:highlight w:val="none"/>
        </w:rPr>
      </w:r>
      <w:bookmarkStart w:id="415" w:name="_Toc151193861"/>
      <w:r>
        <w:rPr>
          <w:rFonts w:ascii="宋体" w:hAnsi="宋体" w:cs="宋体"/>
          <w:color w:val="000000" w:themeColor="text1"/>
          <w:highlight w:val="none"/>
        </w:rPr>
      </w:r>
      <w:bookmarkStart w:id="416" w:name="_Toc264969237"/>
      <w:r>
        <w:rPr>
          <w:rFonts w:ascii="宋体" w:hAnsi="宋体" w:cs="宋体"/>
          <w:color w:val="000000" w:themeColor="text1"/>
          <w:highlight w:val="none"/>
        </w:rPr>
      </w:r>
      <w:bookmarkStart w:id="417" w:name="_Toc151193645"/>
      <w:r>
        <w:rPr>
          <w:rFonts w:ascii="宋体" w:hAnsi="宋体" w:cs="宋体"/>
          <w:color w:val="000000" w:themeColor="text1"/>
          <w:highlight w:val="none"/>
        </w:rPr>
      </w:r>
      <w:bookmarkStart w:id="418" w:name="_Toc127161461"/>
      <w:r>
        <w:rPr>
          <w:rFonts w:ascii="宋体" w:hAnsi="宋体" w:cs="宋体"/>
          <w:color w:val="000000" w:themeColor="text1"/>
          <w:highlight w:val="none"/>
        </w:rPr>
      </w:r>
      <w:bookmarkStart w:id="419" w:name="_Toc142311049"/>
      <w:r>
        <w:rPr>
          <w:rFonts w:ascii="宋体" w:hAnsi="宋体" w:cs="宋体"/>
          <w:color w:val="000000" w:themeColor="text1"/>
          <w:highlight w:val="none"/>
        </w:rPr>
      </w:r>
      <w:bookmarkStart w:id="420" w:name="_Toc265228385"/>
      <w:r>
        <w:rPr>
          <w:rFonts w:ascii="宋体" w:hAnsi="宋体" w:cs="宋体"/>
          <w:color w:val="000000" w:themeColor="text1"/>
          <w:highlight w:val="none"/>
        </w:rPr>
      </w:r>
      <w:bookmarkStart w:id="421" w:name="_Toc305158815"/>
      <w:r>
        <w:rPr>
          <w:rFonts w:ascii="宋体" w:hAnsi="宋体" w:cs="宋体"/>
          <w:color w:val="000000" w:themeColor="text1"/>
          <w:highlight w:val="none"/>
        </w:rPr>
      </w:r>
      <w:bookmarkStart w:id="422" w:name="_Toc226965737"/>
      <w:r>
        <w:rPr>
          <w:rFonts w:ascii="宋体" w:hAnsi="宋体" w:cs="宋体"/>
          <w:color w:val="000000" w:themeColor="text1"/>
          <w:highlight w:val="none"/>
        </w:rPr>
      </w:r>
      <w:bookmarkStart w:id="423" w:name="_Toc151193717"/>
      <w:r>
        <w:rPr>
          <w:rFonts w:ascii="宋体" w:hAnsi="宋体" w:cs="宋体"/>
          <w:color w:val="000000" w:themeColor="text1"/>
          <w:highlight w:val="none"/>
        </w:rPr>
      </w:r>
      <w:bookmarkStart w:id="424" w:name="_Toc164229242"/>
      <w:r>
        <w:rPr>
          <w:rFonts w:ascii="宋体" w:hAnsi="宋体" w:cs="宋体"/>
          <w:color w:val="000000" w:themeColor="text1"/>
          <w:highlight w:val="none"/>
        </w:rPr>
      </w:r>
      <w:bookmarkStart w:id="425" w:name="_Toc305158889"/>
      <w:r>
        <w:rPr>
          <w:rFonts w:ascii="宋体" w:hAnsi="宋体" w:cs="宋体"/>
          <w:color w:val="000000" w:themeColor="text1"/>
          <w:highlight w:val="none"/>
        </w:rPr>
      </w:r>
      <w:bookmarkStart w:id="426" w:name="_Toc151190174"/>
      <w:r>
        <w:rPr>
          <w:rFonts w:ascii="宋体" w:hAnsi="宋体" w:cs="宋体"/>
          <w:color w:val="000000" w:themeColor="text1"/>
          <w:highlight w:val="none"/>
        </w:rPr>
      </w:r>
      <w:bookmarkStart w:id="427" w:name="_Toc150774752"/>
      <w:r>
        <w:rPr>
          <w:rFonts w:ascii="宋体" w:hAnsi="宋体" w:cs="宋体"/>
          <w:color w:val="000000" w:themeColor="text1"/>
          <w:highlight w:val="none"/>
        </w:rPr>
      </w:r>
      <w:bookmarkStart w:id="428" w:name="_Toc164608816"/>
      <w:r>
        <w:rPr>
          <w:rFonts w:ascii="宋体" w:hAnsi="宋体" w:cs="宋体"/>
          <w:color w:val="000000" w:themeColor="text1"/>
          <w:highlight w:val="none"/>
        </w:rPr>
      </w:r>
      <w:bookmarkStart w:id="429" w:name="_Toc226337243"/>
      <w:r>
        <w:rPr>
          <w:rFonts w:ascii="宋体" w:hAnsi="宋体" w:eastAsia="宋体" w:cs="宋体"/>
          <w:color w:val="000000" w:themeColor="text1"/>
          <w:sz w:val="24"/>
          <w:highlight w:val="none"/>
        </w:rPr>
        <w:t xml:space="preserve">确定</w:t>
      </w:r>
      <w:bookmarkEnd w:id="401"/>
      <w:r>
        <w:rPr>
          <w:rFonts w:ascii="宋体" w:hAnsi="宋体" w:cs="宋体"/>
          <w:color w:val="000000" w:themeColor="text1"/>
          <w:highlight w:val="none"/>
        </w:rPr>
      </w:r>
      <w:bookmarkEnd w:id="402"/>
      <w:r>
        <w:rPr>
          <w:rFonts w:ascii="宋体" w:hAnsi="宋体" w:cs="宋体"/>
          <w:color w:val="000000" w:themeColor="text1"/>
          <w:highlight w:val="none"/>
        </w:rPr>
      </w:r>
      <w:bookmarkEnd w:id="403"/>
      <w:r>
        <w:rPr>
          <w:rFonts w:ascii="宋体" w:hAnsi="宋体" w:cs="宋体"/>
          <w:color w:val="000000" w:themeColor="text1"/>
          <w:highlight w:val="none"/>
        </w:rPr>
      </w:r>
      <w:bookmarkEnd w:id="404"/>
      <w:r>
        <w:rPr>
          <w:rFonts w:ascii="宋体" w:hAnsi="宋体" w:cs="宋体"/>
          <w:color w:val="000000" w:themeColor="text1"/>
          <w:highlight w:val="none"/>
        </w:rPr>
      </w:r>
      <w:bookmarkEnd w:id="405"/>
      <w:r>
        <w:rPr>
          <w:rFonts w:ascii="宋体" w:hAnsi="宋体" w:cs="宋体"/>
          <w:color w:val="000000" w:themeColor="text1"/>
          <w:highlight w:val="none"/>
        </w:rPr>
      </w:r>
      <w:bookmarkEnd w:id="406"/>
      <w:r>
        <w:rPr>
          <w:rFonts w:ascii="宋体" w:hAnsi="宋体" w:cs="宋体"/>
          <w:color w:val="000000" w:themeColor="text1"/>
          <w:highlight w:val="none"/>
        </w:rPr>
      </w:r>
      <w:bookmarkEnd w:id="407"/>
      <w:r>
        <w:rPr>
          <w:rFonts w:ascii="宋体" w:hAnsi="宋体" w:cs="宋体"/>
          <w:color w:val="000000" w:themeColor="text1"/>
          <w:highlight w:val="none"/>
        </w:rPr>
      </w:r>
      <w:bookmarkEnd w:id="408"/>
      <w:r>
        <w:rPr>
          <w:rFonts w:ascii="宋体" w:hAnsi="宋体" w:cs="宋体"/>
          <w:color w:val="000000" w:themeColor="text1"/>
          <w:highlight w:val="none"/>
        </w:rPr>
      </w:r>
      <w:bookmarkEnd w:id="409"/>
      <w:r>
        <w:rPr>
          <w:rFonts w:ascii="宋体" w:hAnsi="宋体" w:cs="宋体"/>
          <w:color w:val="000000" w:themeColor="text1"/>
          <w:highlight w:val="none"/>
        </w:rPr>
      </w:r>
      <w:bookmarkEnd w:id="410"/>
      <w:r>
        <w:rPr>
          <w:rFonts w:ascii="宋体" w:hAnsi="宋体" w:cs="宋体"/>
          <w:color w:val="000000" w:themeColor="text1"/>
          <w:highlight w:val="none"/>
        </w:rPr>
      </w:r>
      <w:bookmarkEnd w:id="411"/>
      <w:r>
        <w:rPr>
          <w:rFonts w:ascii="宋体" w:hAnsi="宋体" w:cs="宋体"/>
          <w:color w:val="000000" w:themeColor="text1"/>
          <w:highlight w:val="none"/>
        </w:rPr>
      </w:r>
      <w:bookmarkEnd w:id="412"/>
      <w:r>
        <w:rPr>
          <w:rFonts w:ascii="宋体" w:hAnsi="宋体" w:cs="宋体"/>
          <w:color w:val="000000" w:themeColor="text1"/>
          <w:highlight w:val="none"/>
        </w:rPr>
      </w:r>
      <w:bookmarkEnd w:id="413"/>
      <w:r>
        <w:rPr>
          <w:rFonts w:ascii="宋体" w:hAnsi="宋体" w:cs="宋体"/>
          <w:color w:val="000000" w:themeColor="text1"/>
          <w:highlight w:val="none"/>
        </w:rPr>
      </w:r>
      <w:bookmarkEnd w:id="414"/>
      <w:r>
        <w:rPr>
          <w:rFonts w:ascii="宋体" w:hAnsi="宋体" w:cs="宋体"/>
          <w:color w:val="000000" w:themeColor="text1"/>
          <w:highlight w:val="none"/>
        </w:rPr>
      </w:r>
      <w:bookmarkEnd w:id="415"/>
      <w:r>
        <w:rPr>
          <w:rFonts w:ascii="宋体" w:hAnsi="宋体" w:cs="宋体"/>
          <w:color w:val="000000" w:themeColor="text1"/>
          <w:highlight w:val="none"/>
        </w:rPr>
      </w:r>
      <w:bookmarkEnd w:id="416"/>
      <w:r>
        <w:rPr>
          <w:rFonts w:ascii="宋体" w:hAnsi="宋体" w:cs="宋体"/>
          <w:color w:val="000000" w:themeColor="text1"/>
          <w:highlight w:val="none"/>
        </w:rPr>
      </w:r>
      <w:bookmarkEnd w:id="417"/>
      <w:r>
        <w:rPr>
          <w:rFonts w:ascii="宋体" w:hAnsi="宋体" w:cs="宋体"/>
          <w:color w:val="000000" w:themeColor="text1"/>
          <w:highlight w:val="none"/>
        </w:rPr>
      </w:r>
      <w:bookmarkEnd w:id="418"/>
      <w:r>
        <w:rPr>
          <w:rFonts w:ascii="宋体" w:hAnsi="宋体" w:cs="宋体"/>
          <w:color w:val="000000" w:themeColor="text1"/>
          <w:highlight w:val="none"/>
        </w:rPr>
      </w:r>
      <w:bookmarkEnd w:id="419"/>
      <w:r>
        <w:rPr>
          <w:rFonts w:ascii="宋体" w:hAnsi="宋体" w:cs="宋体"/>
          <w:color w:val="000000" w:themeColor="text1"/>
          <w:highlight w:val="none"/>
        </w:rPr>
      </w:r>
      <w:bookmarkEnd w:id="420"/>
      <w:r>
        <w:rPr>
          <w:rFonts w:ascii="宋体" w:hAnsi="宋体" w:cs="宋体"/>
          <w:color w:val="000000" w:themeColor="text1"/>
          <w:highlight w:val="none"/>
        </w:rPr>
      </w:r>
      <w:bookmarkEnd w:id="421"/>
      <w:r>
        <w:rPr>
          <w:rFonts w:ascii="宋体" w:hAnsi="宋体" w:cs="宋体"/>
          <w:color w:val="000000" w:themeColor="text1"/>
          <w:highlight w:val="none"/>
        </w:rPr>
      </w:r>
      <w:bookmarkEnd w:id="422"/>
      <w:r>
        <w:rPr>
          <w:rFonts w:ascii="宋体" w:hAnsi="宋体" w:cs="宋体"/>
          <w:color w:val="000000" w:themeColor="text1"/>
          <w:highlight w:val="none"/>
        </w:rPr>
      </w:r>
      <w:bookmarkEnd w:id="423"/>
      <w:r>
        <w:rPr>
          <w:rFonts w:ascii="宋体" w:hAnsi="宋体" w:cs="宋体"/>
          <w:color w:val="000000" w:themeColor="text1"/>
          <w:highlight w:val="none"/>
        </w:rPr>
      </w:r>
      <w:bookmarkEnd w:id="424"/>
      <w:r>
        <w:rPr>
          <w:rFonts w:ascii="宋体" w:hAnsi="宋体" w:cs="宋体"/>
          <w:color w:val="000000" w:themeColor="text1"/>
          <w:highlight w:val="none"/>
        </w:rPr>
      </w:r>
      <w:bookmarkEnd w:id="425"/>
      <w:r>
        <w:rPr>
          <w:rFonts w:ascii="宋体" w:hAnsi="宋体" w:cs="宋体"/>
          <w:color w:val="000000" w:themeColor="text1"/>
          <w:highlight w:val="none"/>
        </w:rPr>
      </w:r>
      <w:bookmarkEnd w:id="426"/>
      <w:r>
        <w:rPr>
          <w:rFonts w:ascii="宋体" w:hAnsi="宋体" w:cs="宋体"/>
          <w:color w:val="000000" w:themeColor="text1"/>
          <w:highlight w:val="none"/>
        </w:rPr>
      </w:r>
      <w:bookmarkEnd w:id="427"/>
      <w:r>
        <w:rPr>
          <w:rFonts w:ascii="宋体" w:hAnsi="宋体" w:cs="宋体"/>
          <w:color w:val="000000" w:themeColor="text1"/>
          <w:highlight w:val="none"/>
        </w:rPr>
      </w:r>
      <w:bookmarkEnd w:id="428"/>
      <w:r>
        <w:rPr>
          <w:rFonts w:ascii="宋体" w:hAnsi="宋体" w:cs="宋体"/>
          <w:color w:val="000000" w:themeColor="text1"/>
          <w:highlight w:val="none"/>
        </w:rPr>
      </w:r>
      <w:bookmarkEnd w:id="429"/>
      <w:r>
        <w:rPr>
          <w:rFonts w:hint="eastAsia" w:ascii="宋体" w:hAnsi="宋体" w:eastAsia="宋体" w:cs="宋体"/>
          <w:color w:val="000000" w:themeColor="text1"/>
          <w:sz w:val="24"/>
          <w:highlight w:val="none"/>
        </w:rPr>
        <w:t xml:space="preserve">中标人</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s="宋体"/>
          <w:color w:val="000000" w:themeColor="text1"/>
          <w:sz w:val="24"/>
          <w:highlight w:val="none"/>
        </w:rPr>
        <w:t xml:space="preserve">依法</w:t>
      </w:r>
      <w:r>
        <w:rPr>
          <w:rFonts w:ascii="宋体" w:hAnsi="宋体" w:eastAsia="宋体" w:cs="宋体"/>
          <w:color w:val="000000" w:themeColor="text1"/>
          <w:sz w:val="24"/>
          <w:highlight w:val="none"/>
        </w:rPr>
        <w:t xml:space="preserve">确定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30" w:name="_Toc305158817"/>
      <w:r>
        <w:rPr>
          <w:rFonts w:ascii="宋体" w:hAnsi="宋体" w:cs="宋体"/>
          <w:color w:val="000000" w:themeColor="text1"/>
          <w:highlight w:val="none"/>
        </w:rPr>
      </w:r>
      <w:bookmarkStart w:id="431" w:name="_Toc305158891"/>
      <w:r>
        <w:rPr>
          <w:rFonts w:ascii="宋体" w:hAnsi="宋体" w:eastAsia="宋体" w:cs="宋体"/>
          <w:color w:val="000000" w:themeColor="text1"/>
          <w:sz w:val="24"/>
          <w:highlight w:val="none"/>
        </w:rPr>
        <w:t xml:space="preserve">中标公告与中标通知书</w:t>
      </w:r>
      <w:bookmarkEnd w:id="430"/>
      <w:r>
        <w:rPr>
          <w:rFonts w:ascii="宋体" w:hAnsi="宋体" w:cs="宋体"/>
          <w:color w:val="000000" w:themeColor="text1"/>
          <w:highlight w:val="none"/>
        </w:rPr>
      </w:r>
      <w:bookmarkEnd w:id="431"/>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采购人或采购代理机构自中标人确定之日起2个工作日内，</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常州市政府采购网、</w:t>
      </w:r>
      <w:r>
        <w:rPr>
          <w:rFonts w:hint="eastAsia" w:ascii="宋体" w:hAnsi="宋体" w:eastAsia="宋体" w:cs="宋体"/>
          <w:color w:val="000000" w:themeColor="text1"/>
          <w:sz w:val="24"/>
          <w:szCs w:val="24"/>
          <w:highlight w:val="none"/>
        </w:rPr>
        <w:t xml:space="preserve">常州金诚招投标有限公司网</w:t>
      </w:r>
      <w:r>
        <w:rPr>
          <w:rFonts w:ascii="宋体" w:hAnsi="宋体" w:eastAsia="宋体" w:cs="宋体"/>
          <w:color w:val="000000" w:themeColor="text1"/>
          <w:sz w:val="24"/>
          <w:highlight w:val="none"/>
        </w:rPr>
        <w:t xml:space="preserve">公告中标结果</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同时向中标人发出中标通知书，</w:t>
      </w:r>
      <w:r>
        <w:rPr>
          <w:rFonts w:ascii="宋体" w:hAnsi="宋体" w:eastAsia="宋体" w:cs="宋体"/>
          <w:color w:val="000000" w:themeColor="text1"/>
          <w:sz w:val="24"/>
          <w:highlight w:val="none"/>
        </w:rPr>
        <w:t xml:space="preserve">中标公告期限为1个工作日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废标</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在招标采购中，出现下列情形之一的，应予废标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符合专业条件的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或者对招标文件作实质响应的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不足三家的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出现影响采购公正的违法、违规行为的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投标人的报价均超过了采购预算，采购人不能支付的</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因重大变故，采购任务取消的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平台系统</w:t>
      </w:r>
      <w:r>
        <w:rPr>
          <w:rFonts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rPr>
        <w:t xml:space="preserve">序号18.8的所述</w:t>
      </w:r>
      <w:r>
        <w:rPr>
          <w:rFonts w:ascii="宋体" w:hAnsi="宋体" w:eastAsia="宋体" w:cs="宋体"/>
          <w:color w:val="000000" w:themeColor="text1"/>
          <w:sz w:val="24"/>
          <w:highlight w:val="none"/>
        </w:rPr>
        <w:t xml:space="preserve">情形，</w:t>
      </w:r>
      <w:r>
        <w:rPr>
          <w:rFonts w:hint="eastAsia" w:ascii="宋体" w:hAnsi="宋体" w:eastAsia="宋体" w:cs="宋体"/>
          <w:color w:val="000000" w:themeColor="text1"/>
          <w:sz w:val="24"/>
          <w:highlight w:val="none"/>
        </w:rPr>
        <w:t xml:space="preserve">情况严重且</w:t>
      </w:r>
      <w:r>
        <w:rPr>
          <w:rFonts w:ascii="宋体" w:hAnsi="宋体" w:eastAsia="宋体" w:cs="宋体"/>
          <w:color w:val="000000" w:themeColor="text1"/>
          <w:sz w:val="24"/>
          <w:highlight w:val="none"/>
        </w:rPr>
        <w:t xml:space="preserve">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32" w:name="_Toc150509301"/>
      <w:r>
        <w:rPr>
          <w:rFonts w:ascii="宋体" w:hAnsi="宋体" w:cs="宋体"/>
          <w:color w:val="000000" w:themeColor="text1"/>
          <w:highlight w:val="none"/>
        </w:rPr>
      </w:r>
      <w:bookmarkStart w:id="433" w:name="_Toc265228388"/>
      <w:r>
        <w:rPr>
          <w:rFonts w:ascii="宋体" w:hAnsi="宋体" w:cs="宋体"/>
          <w:color w:val="000000" w:themeColor="text1"/>
          <w:highlight w:val="none"/>
        </w:rPr>
      </w:r>
      <w:bookmarkStart w:id="434" w:name="_Toc305158818"/>
      <w:r>
        <w:rPr>
          <w:rFonts w:ascii="宋体" w:hAnsi="宋体" w:cs="宋体"/>
          <w:color w:val="000000" w:themeColor="text1"/>
          <w:highlight w:val="none"/>
        </w:rPr>
      </w:r>
      <w:bookmarkStart w:id="435" w:name="_Ref467307062"/>
      <w:r>
        <w:rPr>
          <w:rFonts w:ascii="宋体" w:hAnsi="宋体" w:cs="宋体"/>
          <w:color w:val="000000" w:themeColor="text1"/>
          <w:highlight w:val="none"/>
        </w:rPr>
      </w:r>
      <w:bookmarkStart w:id="436" w:name="_Toc226337246"/>
      <w:r>
        <w:rPr>
          <w:rFonts w:ascii="宋体" w:hAnsi="宋体" w:cs="宋体"/>
          <w:color w:val="000000" w:themeColor="text1"/>
          <w:highlight w:val="none"/>
        </w:rPr>
      </w:r>
      <w:bookmarkStart w:id="437" w:name="_Toc195842915"/>
      <w:r>
        <w:rPr>
          <w:rFonts w:ascii="宋体" w:hAnsi="宋体" w:cs="宋体"/>
          <w:color w:val="000000" w:themeColor="text1"/>
          <w:highlight w:val="none"/>
        </w:rPr>
      </w:r>
      <w:bookmarkStart w:id="438" w:name="_Toc164229391"/>
      <w:r>
        <w:rPr>
          <w:rFonts w:ascii="宋体" w:hAnsi="宋体" w:cs="宋体"/>
          <w:color w:val="000000" w:themeColor="text1"/>
          <w:highlight w:val="none"/>
        </w:rPr>
      </w:r>
      <w:bookmarkStart w:id="439" w:name="_Toc264969240"/>
      <w:r>
        <w:rPr>
          <w:rFonts w:ascii="宋体" w:hAnsi="宋体" w:cs="宋体"/>
          <w:color w:val="000000" w:themeColor="text1"/>
          <w:highlight w:val="none"/>
        </w:rPr>
      </w:r>
      <w:bookmarkStart w:id="440" w:name="_Toc151193648"/>
      <w:r>
        <w:rPr>
          <w:rFonts w:ascii="宋体" w:hAnsi="宋体" w:cs="宋体"/>
          <w:color w:val="000000" w:themeColor="text1"/>
          <w:highlight w:val="none"/>
        </w:rPr>
      </w:r>
      <w:bookmarkStart w:id="441" w:name="_Ref467306377"/>
      <w:r>
        <w:rPr>
          <w:rFonts w:ascii="宋体" w:hAnsi="宋体" w:cs="宋体"/>
          <w:color w:val="000000" w:themeColor="text1"/>
          <w:highlight w:val="none"/>
        </w:rPr>
      </w:r>
      <w:bookmarkStart w:id="442" w:name="_Toc164608664"/>
      <w:r>
        <w:rPr>
          <w:rFonts w:ascii="宋体" w:hAnsi="宋体" w:cs="宋体"/>
          <w:color w:val="000000" w:themeColor="text1"/>
          <w:highlight w:val="none"/>
        </w:rPr>
      </w:r>
      <w:bookmarkStart w:id="443" w:name="_Toc127161464"/>
      <w:r>
        <w:rPr>
          <w:rFonts w:ascii="宋体" w:hAnsi="宋体" w:cs="宋体"/>
          <w:color w:val="000000" w:themeColor="text1"/>
          <w:highlight w:val="none"/>
        </w:rPr>
      </w:r>
      <w:bookmarkStart w:id="444" w:name="_Toc151193864"/>
      <w:r>
        <w:rPr>
          <w:rFonts w:ascii="宋体" w:hAnsi="宋体" w:cs="宋体"/>
          <w:color w:val="000000" w:themeColor="text1"/>
          <w:highlight w:val="none"/>
        </w:rPr>
      </w:r>
      <w:bookmarkStart w:id="445" w:name="_Toc151193720"/>
      <w:r>
        <w:rPr>
          <w:rFonts w:ascii="宋体" w:hAnsi="宋体" w:cs="宋体"/>
          <w:color w:val="000000" w:themeColor="text1"/>
          <w:highlight w:val="none"/>
        </w:rPr>
      </w:r>
      <w:bookmarkStart w:id="446" w:name="_Toc150774650"/>
      <w:r>
        <w:rPr>
          <w:rFonts w:ascii="宋体" w:hAnsi="宋体" w:cs="宋体"/>
          <w:color w:val="000000" w:themeColor="text1"/>
          <w:highlight w:val="none"/>
        </w:rPr>
      </w:r>
      <w:bookmarkStart w:id="447" w:name="_Toc150480788"/>
      <w:r>
        <w:rPr>
          <w:rFonts w:ascii="宋体" w:hAnsi="宋体" w:cs="宋体"/>
          <w:color w:val="000000" w:themeColor="text1"/>
          <w:highlight w:val="none"/>
        </w:rPr>
      </w:r>
      <w:bookmarkStart w:id="448" w:name="_Toc226965823"/>
      <w:r>
        <w:rPr>
          <w:rFonts w:ascii="宋体" w:hAnsi="宋体" w:cs="宋体"/>
          <w:color w:val="000000" w:themeColor="text1"/>
          <w:highlight w:val="none"/>
        </w:rPr>
      </w:r>
      <w:bookmarkStart w:id="449" w:name="_Toc226965740"/>
      <w:r>
        <w:rPr>
          <w:rFonts w:ascii="宋体" w:hAnsi="宋体" w:cs="宋体"/>
          <w:color w:val="000000" w:themeColor="text1"/>
          <w:highlight w:val="none"/>
        </w:rPr>
      </w:r>
      <w:bookmarkStart w:id="450" w:name="_Toc151193938"/>
      <w:r>
        <w:rPr>
          <w:rFonts w:ascii="宋体" w:hAnsi="宋体" w:cs="宋体"/>
          <w:color w:val="000000" w:themeColor="text1"/>
          <w:highlight w:val="none"/>
        </w:rPr>
      </w:r>
      <w:bookmarkStart w:id="451" w:name="_Toc127151550"/>
      <w:r>
        <w:rPr>
          <w:rFonts w:ascii="宋体" w:hAnsi="宋体" w:cs="宋体"/>
          <w:color w:val="000000" w:themeColor="text1"/>
          <w:highlight w:val="none"/>
        </w:rPr>
      </w:r>
      <w:bookmarkStart w:id="452" w:name="_Ref467307204"/>
      <w:r>
        <w:rPr>
          <w:rFonts w:ascii="宋体" w:hAnsi="宋体" w:cs="宋体"/>
          <w:color w:val="000000" w:themeColor="text1"/>
          <w:highlight w:val="none"/>
        </w:rPr>
      </w:r>
      <w:bookmarkStart w:id="453" w:name="_Toc226309794"/>
      <w:r>
        <w:rPr>
          <w:rFonts w:ascii="宋体" w:hAnsi="宋体" w:cs="宋体"/>
          <w:color w:val="000000" w:themeColor="text1"/>
          <w:highlight w:val="none"/>
        </w:rPr>
      </w:r>
      <w:bookmarkStart w:id="454" w:name="_Toc520356175"/>
      <w:r>
        <w:rPr>
          <w:rFonts w:ascii="宋体" w:hAnsi="宋体" w:cs="宋体"/>
          <w:color w:val="000000" w:themeColor="text1"/>
          <w:highlight w:val="none"/>
        </w:rPr>
      </w:r>
      <w:bookmarkStart w:id="455" w:name="_Toc164351644"/>
      <w:r>
        <w:rPr>
          <w:rFonts w:ascii="宋体" w:hAnsi="宋体" w:cs="宋体"/>
          <w:color w:val="000000" w:themeColor="text1"/>
          <w:highlight w:val="none"/>
        </w:rPr>
      </w:r>
      <w:bookmarkStart w:id="456" w:name="_Toc150774755"/>
      <w:r>
        <w:rPr>
          <w:rFonts w:ascii="宋体" w:hAnsi="宋体" w:cs="宋体"/>
          <w:color w:val="000000" w:themeColor="text1"/>
          <w:highlight w:val="none"/>
        </w:rPr>
      </w:r>
      <w:bookmarkStart w:id="457" w:name="_Toc164229245"/>
      <w:r>
        <w:rPr>
          <w:rFonts w:ascii="宋体" w:hAnsi="宋体" w:cs="宋体"/>
          <w:color w:val="000000" w:themeColor="text1"/>
          <w:highlight w:val="none"/>
        </w:rPr>
      </w:r>
      <w:bookmarkStart w:id="458" w:name="_Toc149720843"/>
      <w:r>
        <w:rPr>
          <w:rFonts w:ascii="宋体" w:hAnsi="宋体" w:cs="宋体"/>
          <w:color w:val="000000" w:themeColor="text1"/>
          <w:highlight w:val="none"/>
        </w:rPr>
      </w:r>
      <w:bookmarkStart w:id="459" w:name="_Toc151190177"/>
      <w:r>
        <w:rPr>
          <w:rFonts w:ascii="宋体" w:hAnsi="宋体" w:cs="宋体"/>
          <w:color w:val="000000" w:themeColor="text1"/>
          <w:highlight w:val="none"/>
        </w:rPr>
      </w:r>
      <w:bookmarkStart w:id="460" w:name="_Toc151193792"/>
      <w:r>
        <w:rPr>
          <w:rFonts w:ascii="宋体" w:hAnsi="宋体" w:cs="宋体"/>
          <w:color w:val="000000" w:themeColor="text1"/>
          <w:highlight w:val="none"/>
        </w:rPr>
      </w:r>
      <w:bookmarkStart w:id="461" w:name="_Toc142311052"/>
      <w:r>
        <w:rPr>
          <w:rFonts w:ascii="宋体" w:hAnsi="宋体" w:cs="宋体"/>
          <w:color w:val="000000" w:themeColor="text1"/>
          <w:highlight w:val="none"/>
        </w:rPr>
      </w:r>
      <w:bookmarkStart w:id="462" w:name="_Toc305158892"/>
      <w:r>
        <w:rPr>
          <w:rFonts w:ascii="宋体" w:hAnsi="宋体" w:cs="宋体"/>
          <w:color w:val="000000" w:themeColor="text1"/>
          <w:highlight w:val="none"/>
        </w:rPr>
      </w:r>
      <w:bookmarkStart w:id="463" w:name="_Ref467306978"/>
      <w:r>
        <w:rPr>
          <w:rFonts w:ascii="宋体" w:hAnsi="宋体" w:cs="宋体"/>
          <w:color w:val="000000" w:themeColor="text1"/>
          <w:highlight w:val="none"/>
        </w:rPr>
      </w:r>
      <w:bookmarkStart w:id="464" w:name="_Toc127151751"/>
      <w:r>
        <w:rPr>
          <w:rFonts w:ascii="宋体" w:hAnsi="宋体" w:cs="宋体"/>
          <w:color w:val="000000" w:themeColor="text1"/>
          <w:highlight w:val="none"/>
        </w:rPr>
      </w:r>
      <w:bookmarkStart w:id="465" w:name="_Toc164608819"/>
      <w:r>
        <w:rPr>
          <w:rFonts w:ascii="宋体" w:hAnsi="宋体" w:eastAsia="宋体" w:cs="宋体"/>
          <w:color w:val="000000" w:themeColor="text1"/>
          <w:sz w:val="24"/>
          <w:highlight w:val="none"/>
        </w:rPr>
        <w:t xml:space="preserve">签订合同</w:t>
      </w:r>
      <w:bookmarkEnd w:id="432"/>
      <w:r>
        <w:rPr>
          <w:rFonts w:ascii="宋体" w:hAnsi="宋体" w:cs="宋体"/>
          <w:color w:val="000000" w:themeColor="text1"/>
          <w:highlight w:val="none"/>
        </w:rPr>
      </w:r>
      <w:bookmarkEnd w:id="433"/>
      <w:r>
        <w:rPr>
          <w:rFonts w:ascii="宋体" w:hAnsi="宋体" w:cs="宋体"/>
          <w:color w:val="000000" w:themeColor="text1"/>
          <w:highlight w:val="none"/>
        </w:rPr>
      </w:r>
      <w:bookmarkEnd w:id="434"/>
      <w:r>
        <w:rPr>
          <w:rFonts w:ascii="宋体" w:hAnsi="宋体" w:cs="宋体"/>
          <w:color w:val="000000" w:themeColor="text1"/>
          <w:highlight w:val="none"/>
        </w:rPr>
      </w:r>
      <w:bookmarkEnd w:id="435"/>
      <w:r>
        <w:rPr>
          <w:rFonts w:ascii="宋体" w:hAnsi="宋体" w:cs="宋体"/>
          <w:color w:val="000000" w:themeColor="text1"/>
          <w:highlight w:val="none"/>
        </w:rPr>
      </w:r>
      <w:bookmarkEnd w:id="436"/>
      <w:r>
        <w:rPr>
          <w:rFonts w:ascii="宋体" w:hAnsi="宋体" w:cs="宋体"/>
          <w:color w:val="000000" w:themeColor="text1"/>
          <w:highlight w:val="none"/>
        </w:rPr>
      </w:r>
      <w:bookmarkEnd w:id="437"/>
      <w:r>
        <w:rPr>
          <w:rFonts w:ascii="宋体" w:hAnsi="宋体" w:cs="宋体"/>
          <w:color w:val="000000" w:themeColor="text1"/>
          <w:highlight w:val="none"/>
        </w:rPr>
      </w:r>
      <w:bookmarkEnd w:id="438"/>
      <w:r>
        <w:rPr>
          <w:rFonts w:ascii="宋体" w:hAnsi="宋体" w:cs="宋体"/>
          <w:color w:val="000000" w:themeColor="text1"/>
          <w:highlight w:val="none"/>
        </w:rPr>
      </w:r>
      <w:bookmarkEnd w:id="439"/>
      <w:r>
        <w:rPr>
          <w:rFonts w:ascii="宋体" w:hAnsi="宋体" w:cs="宋体"/>
          <w:color w:val="000000" w:themeColor="text1"/>
          <w:highlight w:val="none"/>
        </w:rPr>
      </w:r>
      <w:bookmarkEnd w:id="440"/>
      <w:r>
        <w:rPr>
          <w:rFonts w:ascii="宋体" w:hAnsi="宋体" w:cs="宋体"/>
          <w:color w:val="000000" w:themeColor="text1"/>
          <w:highlight w:val="none"/>
        </w:rPr>
      </w:r>
      <w:bookmarkEnd w:id="441"/>
      <w:r>
        <w:rPr>
          <w:rFonts w:ascii="宋体" w:hAnsi="宋体" w:cs="宋体"/>
          <w:color w:val="000000" w:themeColor="text1"/>
          <w:highlight w:val="none"/>
        </w:rPr>
      </w:r>
      <w:bookmarkEnd w:id="442"/>
      <w:r>
        <w:rPr>
          <w:rFonts w:ascii="宋体" w:hAnsi="宋体" w:cs="宋体"/>
          <w:color w:val="000000" w:themeColor="text1"/>
          <w:highlight w:val="none"/>
        </w:rPr>
      </w:r>
      <w:bookmarkEnd w:id="443"/>
      <w:r>
        <w:rPr>
          <w:rFonts w:ascii="宋体" w:hAnsi="宋体" w:cs="宋体"/>
          <w:color w:val="000000" w:themeColor="text1"/>
          <w:highlight w:val="none"/>
        </w:rPr>
      </w:r>
      <w:bookmarkEnd w:id="444"/>
      <w:r>
        <w:rPr>
          <w:rFonts w:ascii="宋体" w:hAnsi="宋体" w:cs="宋体"/>
          <w:color w:val="000000" w:themeColor="text1"/>
          <w:highlight w:val="none"/>
        </w:rPr>
      </w:r>
      <w:bookmarkEnd w:id="445"/>
      <w:r>
        <w:rPr>
          <w:rFonts w:ascii="宋体" w:hAnsi="宋体" w:cs="宋体"/>
          <w:color w:val="000000" w:themeColor="text1"/>
          <w:highlight w:val="none"/>
        </w:rPr>
      </w:r>
      <w:bookmarkEnd w:id="446"/>
      <w:r>
        <w:rPr>
          <w:rFonts w:ascii="宋体" w:hAnsi="宋体" w:cs="宋体"/>
          <w:color w:val="000000" w:themeColor="text1"/>
          <w:highlight w:val="none"/>
        </w:rPr>
      </w:r>
      <w:bookmarkEnd w:id="447"/>
      <w:r>
        <w:rPr>
          <w:rFonts w:ascii="宋体" w:hAnsi="宋体" w:cs="宋体"/>
          <w:color w:val="000000" w:themeColor="text1"/>
          <w:highlight w:val="none"/>
        </w:rPr>
      </w:r>
      <w:bookmarkEnd w:id="448"/>
      <w:r>
        <w:rPr>
          <w:rFonts w:ascii="宋体" w:hAnsi="宋体" w:cs="宋体"/>
          <w:color w:val="000000" w:themeColor="text1"/>
          <w:highlight w:val="none"/>
        </w:rPr>
      </w:r>
      <w:bookmarkEnd w:id="449"/>
      <w:r>
        <w:rPr>
          <w:rFonts w:ascii="宋体" w:hAnsi="宋体" w:cs="宋体"/>
          <w:color w:val="000000" w:themeColor="text1"/>
          <w:highlight w:val="none"/>
        </w:rPr>
      </w:r>
      <w:bookmarkEnd w:id="450"/>
      <w:r>
        <w:rPr>
          <w:rFonts w:ascii="宋体" w:hAnsi="宋体" w:cs="宋体"/>
          <w:color w:val="000000" w:themeColor="text1"/>
          <w:highlight w:val="none"/>
        </w:rPr>
      </w:r>
      <w:bookmarkEnd w:id="451"/>
      <w:r>
        <w:rPr>
          <w:rFonts w:ascii="宋体" w:hAnsi="宋体" w:cs="宋体"/>
          <w:color w:val="000000" w:themeColor="text1"/>
          <w:highlight w:val="none"/>
        </w:rPr>
      </w:r>
      <w:bookmarkEnd w:id="452"/>
      <w:r>
        <w:rPr>
          <w:rFonts w:ascii="宋体" w:hAnsi="宋体" w:cs="宋体"/>
          <w:color w:val="000000" w:themeColor="text1"/>
          <w:highlight w:val="none"/>
        </w:rPr>
      </w:r>
      <w:bookmarkEnd w:id="453"/>
      <w:r>
        <w:rPr>
          <w:rFonts w:ascii="宋体" w:hAnsi="宋体" w:cs="宋体"/>
          <w:color w:val="000000" w:themeColor="text1"/>
          <w:highlight w:val="none"/>
        </w:rPr>
      </w:r>
      <w:bookmarkEnd w:id="454"/>
      <w:r>
        <w:rPr>
          <w:rFonts w:ascii="宋体" w:hAnsi="宋体" w:cs="宋体"/>
          <w:color w:val="000000" w:themeColor="text1"/>
          <w:highlight w:val="none"/>
        </w:rPr>
      </w:r>
      <w:bookmarkEnd w:id="455"/>
      <w:r>
        <w:rPr>
          <w:rFonts w:ascii="宋体" w:hAnsi="宋体" w:cs="宋体"/>
          <w:color w:val="000000" w:themeColor="text1"/>
          <w:highlight w:val="none"/>
        </w:rPr>
      </w:r>
      <w:bookmarkEnd w:id="456"/>
      <w:r>
        <w:rPr>
          <w:rFonts w:ascii="宋体" w:hAnsi="宋体" w:cs="宋体"/>
          <w:color w:val="000000" w:themeColor="text1"/>
          <w:highlight w:val="none"/>
        </w:rPr>
      </w:r>
      <w:bookmarkEnd w:id="457"/>
      <w:r>
        <w:rPr>
          <w:rFonts w:ascii="宋体" w:hAnsi="宋体" w:cs="宋体"/>
          <w:color w:val="000000" w:themeColor="text1"/>
          <w:highlight w:val="none"/>
        </w:rPr>
      </w:r>
      <w:bookmarkEnd w:id="458"/>
      <w:r>
        <w:rPr>
          <w:rFonts w:ascii="宋体" w:hAnsi="宋体" w:cs="宋体"/>
          <w:color w:val="000000" w:themeColor="text1"/>
          <w:highlight w:val="none"/>
        </w:rPr>
      </w:r>
      <w:bookmarkEnd w:id="459"/>
      <w:r>
        <w:rPr>
          <w:rFonts w:ascii="宋体" w:hAnsi="宋体" w:cs="宋体"/>
          <w:color w:val="000000" w:themeColor="text1"/>
          <w:highlight w:val="none"/>
        </w:rPr>
      </w:r>
      <w:bookmarkEnd w:id="460"/>
      <w:r>
        <w:rPr>
          <w:rFonts w:ascii="宋体" w:hAnsi="宋体" w:cs="宋体"/>
          <w:color w:val="000000" w:themeColor="text1"/>
          <w:highlight w:val="none"/>
        </w:rPr>
      </w:r>
      <w:bookmarkEnd w:id="461"/>
      <w:r>
        <w:rPr>
          <w:rFonts w:ascii="宋体" w:hAnsi="宋体" w:cs="宋体"/>
          <w:color w:val="000000" w:themeColor="text1"/>
          <w:highlight w:val="none"/>
        </w:rPr>
      </w:r>
      <w:bookmarkEnd w:id="462"/>
      <w:r>
        <w:rPr>
          <w:rFonts w:ascii="宋体" w:hAnsi="宋体" w:cs="宋体"/>
          <w:color w:val="000000" w:themeColor="text1"/>
          <w:highlight w:val="none"/>
        </w:rPr>
      </w:r>
      <w:bookmarkEnd w:id="463"/>
      <w:r>
        <w:rPr>
          <w:rFonts w:ascii="宋体" w:hAnsi="宋体" w:cs="宋体"/>
          <w:color w:val="000000" w:themeColor="text1"/>
          <w:highlight w:val="none"/>
        </w:rPr>
      </w:r>
      <w:bookmarkEnd w:id="464"/>
      <w:r>
        <w:rPr>
          <w:rFonts w:ascii="宋体" w:hAnsi="宋体" w:cs="宋体"/>
          <w:color w:val="000000" w:themeColor="text1"/>
          <w:highlight w:val="none"/>
        </w:rPr>
      </w:r>
      <w:bookmarkEnd w:id="465"/>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w:t>
      </w:r>
      <w:r>
        <w:rPr>
          <w:rFonts w:hint="eastAsia" w:ascii="宋体" w:hAnsi="宋体" w:eastAsia="宋体" w:cs="宋体"/>
          <w:color w:val="000000" w:themeColor="text1"/>
          <w:sz w:val="24"/>
          <w:highlight w:val="none"/>
        </w:rPr>
        <w:t xml:space="preserve">拒绝</w:t>
      </w:r>
      <w:r>
        <w:rPr>
          <w:rFonts w:ascii="宋体" w:hAnsi="宋体" w:eastAsia="宋体" w:cs="宋体"/>
          <w:color w:val="000000" w:themeColor="text1"/>
          <w:sz w:val="24"/>
          <w:highlight w:val="none"/>
        </w:rPr>
        <w:t xml:space="preserve">与采购人签订合同的，采购人</w:t>
      </w:r>
      <w:r>
        <w:rPr>
          <w:rFonts w:hint="eastAsia" w:ascii="宋体" w:hAnsi="宋体" w:eastAsia="宋体" w:cs="宋体"/>
          <w:color w:val="000000" w:themeColor="text1"/>
          <w:sz w:val="24"/>
          <w:highlight w:val="none"/>
        </w:rPr>
        <w:t xml:space="preserve">可以</w:t>
      </w:r>
      <w:r>
        <w:rPr>
          <w:rFonts w:ascii="宋体" w:hAnsi="宋体" w:eastAsia="宋体" w:cs="宋体"/>
          <w:color w:val="000000" w:themeColor="text1"/>
          <w:sz w:val="24"/>
          <w:highlight w:val="none"/>
        </w:rPr>
        <w:t xml:space="preserve">按照评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报告推荐的中标候选人名单排序，确定下一候选人为中标人，</w:t>
      </w:r>
      <w:r>
        <w:rPr>
          <w:rFonts w:hint="eastAsia" w:ascii="宋体" w:hAnsi="宋体" w:eastAsia="宋体" w:cs="宋体"/>
          <w:color w:val="000000" w:themeColor="text1"/>
          <w:sz w:val="24"/>
          <w:highlight w:val="none"/>
        </w:rPr>
        <w:t xml:space="preserve">也可以</w:t>
      </w:r>
      <w:r>
        <w:rPr>
          <w:rFonts w:ascii="宋体" w:hAnsi="宋体" w:eastAsia="宋体" w:cs="宋体"/>
          <w:color w:val="000000" w:themeColor="text1"/>
          <w:sz w:val="24"/>
          <w:highlight w:val="none"/>
        </w:rPr>
        <w:t xml:space="preserve">重新开展政府采购活动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政府采购合同不能转包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cs="宋体"/>
          <w:b/>
          <w:color w:val="000000" w:themeColor="text1"/>
          <w:sz w:val="24"/>
          <w:highlight w:val="none"/>
        </w:rPr>
        <w:t xml:space="preserve">，</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。中标人就采购项目和分包项目向采购人负责，分包供应商就分包项目承担责任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询问与质疑</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投标人认为</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宋体"/>
          <w:b/>
          <w:color w:val="000000" w:themeColor="text1"/>
          <w:sz w:val="24"/>
          <w:highlight w:val="none"/>
        </w:rPr>
        <w:t xml:space="preserve">采购人委托采购代理机构采购的，采购代理机构在委托授权范围内作出答复。</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质疑函须使用财政部制定的范本文件。</w:t>
      </w:r>
      <w:r>
        <w:rPr>
          <w:rFonts w:hint="eastAsia" w:ascii="宋体" w:hAnsi="宋体" w:eastAsia="宋体" w:cs="宋体"/>
          <w:color w:val="000000" w:themeColor="text1"/>
          <w:sz w:val="24"/>
          <w:highlight w:val="none"/>
        </w:rPr>
        <w:t xml:space="preserve">（下载网址：</w:t>
      </w:r>
      <w:hyperlink r:id="rId15" w:tooltip="http://gks.mof.gov.cn/ztztz/zhengfucaigouguanli/201802/t20180201_2804589.htm" w:history="1">
        <w:r>
          <w:rPr>
            <w:rFonts w:ascii="宋体" w:hAnsi="宋体" w:eastAsia="宋体" w:cs="宋体"/>
            <w:color w:val="000000" w:themeColor="text1"/>
            <w:sz w:val="24"/>
            <w:highlight w:val="none"/>
          </w:rPr>
          <w:t xml:space="preserve">http://gk</w:t>
        </w:r>
        <w:bookmarkStart w:id="466" w:name="_Hlt100654014"/>
        <w:r>
          <w:rPr>
            <w:rFonts w:ascii="宋体" w:hAnsi="宋体" w:eastAsia="宋体" w:cs="宋体"/>
            <w:color w:val="000000" w:themeColor="text1"/>
            <w:sz w:val="24"/>
            <w:highlight w:val="none"/>
          </w:rPr>
          <w:t xml:space="preserve">s</w:t>
        </w:r>
        <w:bookmarkEnd w:id="466"/>
        <w:r>
          <w:rPr>
            <w:rFonts w:ascii="宋体" w:hAnsi="宋体" w:eastAsia="宋体" w:cs="宋体"/>
            <w:color w:val="000000" w:themeColor="text1"/>
            <w:sz w:val="24"/>
            <w:highlight w:val="none"/>
          </w:rPr>
          <w:t xml:space="preserve">.m</w:t>
        </w:r>
        <w:bookmarkStart w:id="467" w:name="_Hlt100653993"/>
        <w:bookmarkStart w:id="468" w:name="_Hlt100653994"/>
        <w:r>
          <w:rPr>
            <w:rFonts w:ascii="宋体" w:hAnsi="宋体" w:eastAsia="宋体" w:cs="宋体"/>
            <w:color w:val="000000" w:themeColor="text1"/>
            <w:sz w:val="24"/>
            <w:highlight w:val="none"/>
          </w:rPr>
          <w:t xml:space="preserve">o</w:t>
        </w:r>
        <w:bookmarkStart w:id="469" w:name="_Hlt101169156"/>
        <w:bookmarkEnd w:id="467"/>
        <w:bookmarkEnd w:id="468"/>
        <w:r>
          <w:rPr>
            <w:rFonts w:ascii="宋体" w:hAnsi="宋体" w:eastAsia="宋体" w:cs="宋体"/>
            <w:color w:val="000000" w:themeColor="text1"/>
            <w:sz w:val="24"/>
            <w:highlight w:val="none"/>
          </w:rPr>
          <w:t xml:space="preserve">f</w:t>
        </w:r>
        <w:bookmarkEnd w:id="469"/>
        <w:r>
          <w:rPr>
            <w:rFonts w:ascii="宋体" w:hAnsi="宋体" w:eastAsia="宋体" w:cs="宋体"/>
            <w:color w:val="000000" w:themeColor="text1"/>
            <w:sz w:val="24"/>
            <w:highlight w:val="none"/>
          </w:rPr>
          <w:t xml:space="preserve">.gov.cn/ztztz/zhengfucaigouguanli/201802/t20180201_2804589.htm</w:t>
        </w:r>
      </w:hyperlink>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接收询问和质疑的联系部门、联系电话和通讯地址见《投标人须知资料表》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代理费</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收费对象、收费标准及缴纳时间见《投标人须知资料表》。由中标人支</w:t>
      </w:r>
      <w:r>
        <w:rPr>
          <w:rFonts w:ascii="宋体" w:hAnsi="宋体" w:eastAsia="宋体" w:cs="宋体"/>
          <w:color w:val="000000" w:themeColor="text1"/>
          <w:sz w:val="24"/>
          <w:highlight w:val="none"/>
        </w:rPr>
        <w:t xml:space="preserve">付的，中标人须一次性向采购代理机构缴纳代理费，投标报价应包含代理费用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本项目履约保证金</w:t>
      </w:r>
      <w:r>
        <w:rPr>
          <w:rFonts w:hint="eastAsia" w:ascii="宋体" w:hAnsi="宋体" w:eastAsia="宋体" w:cs="宋体"/>
          <w:color w:val="000000" w:themeColor="text1"/>
          <w:sz w:val="24"/>
          <w:highlight w:val="none"/>
        </w:rPr>
        <w:t xml:space="preserve">由采购人收取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中标人在签订合同前向代理机构</w:t>
      </w:r>
      <w:r>
        <w:rPr>
          <w:rFonts w:ascii="宋体" w:hAnsi="宋体" w:eastAsia="宋体" w:cs="宋体"/>
          <w:color w:val="000000" w:themeColor="text1"/>
          <w:sz w:val="24"/>
          <w:highlight w:val="none"/>
        </w:rPr>
        <w:t xml:space="preserve">提供</w:t>
      </w:r>
      <w:r>
        <w:rPr>
          <w:rFonts w:hint="eastAsia" w:ascii="宋体" w:hAnsi="宋体" w:eastAsia="宋体" w:cs="宋体"/>
          <w:b/>
          <w:bCs/>
          <w:color w:val="000000" w:themeColor="text1"/>
          <w:sz w:val="24"/>
          <w:highlight w:val="none"/>
        </w:rPr>
        <w:t xml:space="preserve">1</w:t>
      </w:r>
      <w:r>
        <w:rPr>
          <w:rFonts w:ascii="宋体" w:hAnsi="宋体" w:eastAsia="宋体" w:cs="宋体"/>
          <w:b/>
          <w:bCs/>
          <w:color w:val="000000" w:themeColor="text1"/>
          <w:sz w:val="24"/>
          <w:highlight w:val="none"/>
        </w:rPr>
        <w:t xml:space="preserve">套</w:t>
      </w:r>
      <w:r>
        <w:rPr>
          <w:rFonts w:hint="eastAsia" w:ascii="宋体" w:hAnsi="宋体" w:eastAsia="宋体" w:cs="宋体"/>
          <w:b/>
          <w:bCs/>
          <w:color w:val="000000" w:themeColor="text1"/>
          <w:sz w:val="24"/>
          <w:highlight w:val="none"/>
        </w:rPr>
        <w:t xml:space="preserve">纸质</w:t>
      </w:r>
      <w:r>
        <w:rPr>
          <w:rFonts w:ascii="宋体" w:hAnsi="宋体" w:eastAsia="宋体" w:cs="宋体"/>
          <w:b/>
          <w:bCs/>
          <w:color w:val="000000" w:themeColor="text1"/>
          <w:sz w:val="24"/>
          <w:highlight w:val="none"/>
        </w:rPr>
        <w:t xml:space="preserve">投标文件</w:t>
      </w:r>
      <w:r>
        <w:rPr>
          <w:rFonts w:hint="eastAsia" w:ascii="宋体" w:hAnsi="宋体" w:eastAsia="宋体" w:cs="宋体"/>
          <w:b/>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纸质投标文件需与“苏采云”系统的投标文件一致，中标人应按照要求签字、盖章。</w:t>
      </w:r>
      <w:r>
        <w:rPr>
          <w:rFonts w:ascii="宋体" w:hAnsi="宋体" w:cs="宋体"/>
          <w:color w:val="000000" w:themeColor="text1"/>
          <w:highlight w:val="none"/>
        </w:rPr>
      </w:r>
      <w:r>
        <w:rPr>
          <w:rFonts w:ascii="宋体" w:hAnsi="宋体" w:cs="宋体"/>
        </w:rPr>
      </w:r>
    </w:p>
    <w:p>
      <w:pPr>
        <w:pStyle w:val="817"/>
        <w:numPr>
          <w:ilvl w:val="1"/>
          <w:numId w:val="4"/>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招标文件所表述（指定）的公章是指法定名称章，不包括合同专用章、业务专用章等印章；盖章是指加盖鲜章。</w:t>
      </w:r>
      <w:r>
        <w:rPr>
          <w:rFonts w:ascii="宋体" w:hAnsi="宋体" w:cs="宋体"/>
          <w:color w:val="000000" w:themeColor="text1"/>
          <w:highlight w:val="none"/>
        </w:rPr>
      </w:r>
      <w:r>
        <w:rPr>
          <w:rFonts w:ascii="宋体" w:hAnsi="宋体" w:cs="宋体"/>
        </w:rPr>
      </w:r>
    </w:p>
    <w:p>
      <w:pPr>
        <w:ind w:left="228" w:hanging="228"/>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470" w:name="_Toc229386750"/>
      <w:r>
        <w:rPr>
          <w:rFonts w:ascii="宋体" w:hAnsi="宋体" w:cs="宋体"/>
          <w:color w:val="000000" w:themeColor="text1"/>
          <w:highlight w:val="none"/>
        </w:rPr>
      </w:r>
      <w:bookmarkStart w:id="471" w:name="_Toc104818927"/>
      <w:r>
        <w:rPr>
          <w:rFonts w:ascii="宋体" w:hAnsi="宋体" w:eastAsia="宋体" w:cs="宋体"/>
          <w:color w:val="000000" w:themeColor="text1"/>
          <w:highlight w:val="none"/>
        </w:rPr>
        <w:t xml:space="preserve">第三章</w:t>
      </w:r>
      <w:r>
        <w:rPr>
          <w:rFonts w:hint="eastAsia" w:ascii="宋体" w:hAnsi="宋体" w:eastAsia="宋体" w:cs="宋体"/>
          <w:color w:val="000000" w:themeColor="text1"/>
          <w:highlight w:val="none"/>
        </w:rPr>
        <w:t xml:space="preserve"> 资格审查</w:t>
      </w:r>
      <w:bookmarkEnd w:id="470"/>
      <w:r>
        <w:rPr>
          <w:rFonts w:ascii="宋体" w:hAnsi="宋体" w:cs="宋体"/>
          <w:color w:val="000000" w:themeColor="text1"/>
          <w:highlight w:val="none"/>
        </w:rPr>
      </w:r>
      <w:r>
        <w:rPr>
          <w:rFonts w:ascii="宋体" w:hAnsi="宋体" w:cs="宋体"/>
        </w:rP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472" w:name="_Toc99301422"/>
      <w:r>
        <w:rPr>
          <w:rFonts w:ascii="宋体" w:hAnsi="宋体" w:eastAsia="宋体" w:cs="宋体"/>
          <w:b/>
          <w:color w:val="000000" w:themeColor="text1"/>
          <w:sz w:val="24"/>
          <w:szCs w:val="24"/>
          <w:highlight w:val="none"/>
        </w:rPr>
        <w:t xml:space="preserve">一、资格审查程序</w:t>
      </w:r>
      <w:bookmarkEnd w:id="472"/>
      <w:r>
        <w:rPr>
          <w:rFonts w:ascii="宋体" w:hAnsi="宋体" w:cs="宋体"/>
          <w:color w:val="000000" w:themeColor="text1"/>
          <w:highlight w:val="none"/>
        </w:rPr>
      </w:r>
      <w:r>
        <w:rPr>
          <w:rFonts w:ascii="宋体" w:hAnsi="宋体" w:cs="宋体"/>
        </w:rPr>
      </w:r>
    </w:p>
    <w:p>
      <w:pPr>
        <w:pStyle w:val="817"/>
        <w:numPr>
          <w:ilvl w:val="0"/>
          <w:numId w:val="5"/>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5"/>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《资格审查要求》中对格式有要求的，除招标文件另有规定外，均为“实质性格式”文件</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5"/>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投标人《资格证明文件》有任何一项不符合《资格审查要求》的，资格审查不合格，其投标无效。</w:t>
      </w:r>
      <w:r>
        <w:rPr>
          <w:rFonts w:ascii="宋体" w:hAnsi="宋体" w:cs="宋体"/>
          <w:color w:val="000000" w:themeColor="text1"/>
          <w:highlight w:val="none"/>
        </w:rPr>
      </w:r>
      <w:r>
        <w:rPr>
          <w:rFonts w:ascii="宋体" w:hAnsi="宋体" w:cs="宋体"/>
        </w:rPr>
      </w:r>
    </w:p>
    <w:p>
      <w:pPr>
        <w:pStyle w:val="817"/>
        <w:numPr>
          <w:ilvl w:val="0"/>
          <w:numId w:val="5"/>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资格审查合格的投标人不足3家的，不进行评标。</w:t>
      </w:r>
      <w:r>
        <w:rPr>
          <w:rFonts w:ascii="宋体" w:hAnsi="宋体" w:cs="宋体"/>
          <w:color w:val="000000" w:themeColor="text1"/>
          <w:highlight w:val="none"/>
        </w:rPr>
      </w:r>
      <w:r>
        <w:rPr>
          <w:rFonts w:ascii="宋体" w:hAnsi="宋体" w:cs="宋体"/>
        </w:rP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二、资格审查要求</w:t>
      </w:r>
      <w:r>
        <w:rPr>
          <w:rFonts w:ascii="宋体" w:hAnsi="宋体" w:cs="宋体"/>
          <w:color w:val="000000" w:themeColor="text1"/>
          <w:highlight w:val="none"/>
        </w:rPr>
      </w:r>
      <w:r>
        <w:rPr>
          <w:rFonts w:ascii="宋体" w:hAnsi="宋体" w:cs="宋体"/>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格式要求</w:t>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满足《中华人民共和国政府采购法》第二十二条规定及法律法规的其他规定</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具体规定见第一章《投标邀请》</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投标人资格声明函</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提供了符合招标文件要求的《</w:t>
            </w:r>
            <w:r>
              <w:rPr>
                <w:rFonts w:hint="eastAsia" w:ascii="宋体" w:hAnsi="宋体" w:eastAsia="宋体" w:cs="宋体"/>
                <w:color w:val="000000" w:themeColor="text1"/>
                <w:szCs w:val="21"/>
                <w:highlight w:val="none"/>
              </w:rPr>
              <w:t xml:space="preserve">投标人资格声明函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格式见《投标文件格式》</w:t>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投标人营业执照</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法人或者其他组织提供营业执照等证明文件，自然人提供营业执照（如有）及身份证明（双面）</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投标人信用记录</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查询渠道：信用中国网站和中国政府采购网（www.creditchina.gov.cn、www.ccgp.gov.cn）；</w:t>
            </w:r>
            <w:r>
              <w:rPr>
                <w:rFonts w:ascii="宋体" w:hAnsi="宋体" w:cs="宋体"/>
                <w:color w:val="000000" w:themeColor="text1"/>
                <w:highlight w:val="none"/>
              </w:rPr>
            </w:r>
            <w:r>
              <w:rPr>
                <w:rFonts w:ascii="宋体" w:hAnsi="宋体" w:cs="宋体"/>
              </w:rPr>
            </w:r>
          </w:p>
          <w:p>
            <w:pPr>
              <w:ind w:firstLine="420"/>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截止时点：投标截止时间以后、</w:t>
            </w:r>
            <w:r>
              <w:rPr>
                <w:rFonts w:hint="eastAsia" w:ascii="宋体" w:hAnsi="宋体" w:eastAsia="宋体" w:cs="宋体"/>
                <w:color w:val="000000" w:themeColor="text1"/>
                <w:szCs w:val="21"/>
                <w:highlight w:val="none"/>
              </w:rPr>
              <w:t xml:space="preserve">资格审查阶段采购人或</w:t>
            </w:r>
            <w:r>
              <w:rPr>
                <w:rFonts w:ascii="宋体" w:hAnsi="宋体" w:eastAsia="宋体" w:cs="宋体"/>
                <w:color w:val="000000" w:themeColor="text1"/>
                <w:szCs w:val="21"/>
                <w:highlight w:val="none"/>
              </w:rPr>
              <w:t xml:space="preserve">采购代理机构的实际查询时间；</w:t>
            </w:r>
            <w:r>
              <w:rPr>
                <w:rFonts w:ascii="宋体" w:hAnsi="宋体" w:cs="宋体"/>
                <w:color w:val="000000" w:themeColor="text1"/>
                <w:highlight w:val="none"/>
              </w:rPr>
            </w:r>
            <w:r>
              <w:rPr>
                <w:rFonts w:ascii="宋体" w:hAnsi="宋体" w:cs="宋体"/>
              </w:rPr>
            </w:r>
          </w:p>
          <w:p>
            <w:pPr>
              <w:ind w:firstLine="420"/>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信用信息查询记录和证据留存具体方式：查询结果网页打印页作为查询记录和证据，与其他</w:t>
            </w:r>
            <w:r>
              <w:rPr>
                <w:rFonts w:hint="eastAsia" w:ascii="宋体" w:hAnsi="宋体" w:eastAsia="宋体" w:cs="宋体"/>
                <w:color w:val="000000" w:themeColor="text1"/>
                <w:szCs w:val="21"/>
                <w:highlight w:val="none"/>
              </w:rPr>
              <w:t xml:space="preserve">招标</w:t>
            </w:r>
            <w:r>
              <w:rPr>
                <w:rFonts w:ascii="宋体" w:hAnsi="宋体" w:eastAsia="宋体" w:cs="宋体"/>
                <w:color w:val="000000" w:themeColor="text1"/>
                <w:szCs w:val="21"/>
                <w:highlight w:val="none"/>
              </w:rPr>
              <w:t xml:space="preserve">文件一并保存；</w:t>
            </w:r>
            <w:r>
              <w:rPr>
                <w:rFonts w:ascii="宋体" w:hAnsi="宋体" w:cs="宋体"/>
                <w:color w:val="000000" w:themeColor="text1"/>
                <w:highlight w:val="none"/>
              </w:rPr>
            </w:r>
            <w:r>
              <w:rPr>
                <w:rFonts w:ascii="宋体" w:hAnsi="宋体" w:cs="宋体"/>
              </w:rPr>
            </w:r>
          </w:p>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无须投标人提供，由采购代理机构查询。</w:t>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本项目的特定资格要求</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rP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2-1</w:t>
            </w:r>
            <w:r>
              <w:rPr>
                <w:rFonts w:ascii="宋体" w:hAnsi="宋体" w:cs="宋体"/>
                <w:color w:val="000000" w:themeColor="text1"/>
                <w:highlight w:val="none"/>
              </w:rPr>
            </w:r>
            <w:r>
              <w:rPr>
                <w:rFonts w:ascii="宋体" w:hAnsi="宋体" w:cs="宋体"/>
              </w:rP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其他特定资格要求1</w:t>
            </w:r>
            <w:r>
              <w:rPr>
                <w:rFonts w:ascii="宋体" w:hAnsi="宋体" w:cs="宋体"/>
                <w:color w:val="000000" w:themeColor="text1"/>
                <w:highlight w:val="none"/>
              </w:rPr>
            </w:r>
            <w:r>
              <w:rPr>
                <w:rFonts w:ascii="宋体" w:hAnsi="宋体" w:cs="宋体"/>
              </w:rP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经国家金融监督管理总局批准，具有经营保险业务的许可，提供有效的《中华人民共和国保险许可证》。</w:t>
            </w:r>
            <w:r>
              <w:rPr>
                <w:rFonts w:hint="eastAsia" w:ascii="宋体" w:hAnsi="宋体" w:eastAsia="宋体" w:cs="宋体"/>
                <w:color w:val="000000" w:themeColor="text1"/>
                <w:szCs w:val="21"/>
                <w:highlight w:val="none"/>
              </w:rPr>
              <w:t xml:space="preserve">同一保险集团公司的不同分（子或支）公司，不得同时参加本项目投标</w:t>
            </w:r>
            <w:r>
              <w:rPr>
                <w:rFonts w:ascii="宋体" w:hAnsi="宋体" w:cs="宋体"/>
                <w:color w:val="000000" w:themeColor="text1"/>
                <w:highlight w:val="none"/>
              </w:rPr>
            </w:r>
            <w:r>
              <w:rPr>
                <w:rFonts w:ascii="宋体" w:hAnsi="宋体" w:cs="宋体"/>
              </w:rP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提供证明材料扫描件加盖公章</w:t>
            </w:r>
            <w:r>
              <w:rPr>
                <w:rFonts w:ascii="宋体" w:hAnsi="宋体" w:cs="宋体"/>
                <w:color w:val="000000" w:themeColor="text1"/>
                <w:highlight w:val="none"/>
              </w:rPr>
            </w:r>
            <w:r>
              <w:rPr>
                <w:rFonts w:ascii="宋体" w:hAnsi="宋体" w:cs="宋体"/>
              </w:rPr>
            </w:r>
          </w:p>
        </w:tc>
      </w:tr>
    </w:tbl>
    <w:p>
      <w:pPr>
        <w:ind w:left="228" w:hanging="228"/>
        <w:rPr>
          <w:rFonts w:hint="eastAsia" w:ascii="宋体" w:hAnsi="宋体" w:cs="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highlight w:val="none"/>
        </w:rPr>
        <w:br w:type="page" w:clear="all"/>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473" w:name="_Toc229386751"/>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四</w:t>
      </w:r>
      <w:r>
        <w:rPr>
          <w:rFonts w:ascii="宋体" w:hAnsi="宋体" w:eastAsia="宋体" w:cs="宋体"/>
          <w:color w:val="000000" w:themeColor="text1"/>
          <w:highlight w:val="none"/>
        </w:rPr>
        <w:t xml:space="preserve">章</w:t>
      </w:r>
      <w:r>
        <w:rPr>
          <w:rFonts w:hint="eastAsia" w:ascii="宋体" w:hAnsi="宋体" w:cs="宋体"/>
          <w:color w:val="000000" w:themeColor="text1"/>
          <w:highlight w:val="none"/>
        </w:rPr>
        <w:t xml:space="preserve"> </w:t>
      </w:r>
      <w:r>
        <w:rPr>
          <w:rFonts w:ascii="宋体" w:hAnsi="宋体" w:eastAsia="宋体" w:cs="宋体"/>
          <w:color w:val="000000" w:themeColor="text1"/>
          <w:highlight w:val="none"/>
        </w:rPr>
        <w:t xml:space="preserve">评</w:t>
      </w:r>
      <w:r>
        <w:rPr>
          <w:rFonts w:hint="eastAsia" w:ascii="宋体" w:hAnsi="宋体" w:eastAsia="宋体" w:cs="宋体"/>
          <w:color w:val="000000" w:themeColor="text1"/>
          <w:highlight w:val="none"/>
        </w:rPr>
        <w:t xml:space="preserve">标程序、评标</w:t>
      </w:r>
      <w:r>
        <w:rPr>
          <w:rFonts w:ascii="宋体" w:hAnsi="宋体" w:eastAsia="宋体" w:cs="宋体"/>
          <w:color w:val="000000" w:themeColor="text1"/>
          <w:highlight w:val="none"/>
        </w:rPr>
        <w:t xml:space="preserve">方法和评</w:t>
      </w:r>
      <w:r>
        <w:rPr>
          <w:rFonts w:hint="eastAsia" w:ascii="宋体" w:hAnsi="宋体" w:eastAsia="宋体" w:cs="宋体"/>
          <w:color w:val="000000" w:themeColor="text1"/>
          <w:highlight w:val="none"/>
        </w:rPr>
        <w:t xml:space="preserve">标</w:t>
      </w:r>
      <w:r>
        <w:rPr>
          <w:rFonts w:ascii="宋体" w:hAnsi="宋体" w:eastAsia="宋体" w:cs="宋体"/>
          <w:color w:val="000000" w:themeColor="text1"/>
          <w:highlight w:val="none"/>
        </w:rPr>
        <w:t xml:space="preserve">标准</w:t>
      </w:r>
      <w:bookmarkEnd w:id="471"/>
      <w:r>
        <w:rPr>
          <w:rFonts w:ascii="宋体" w:hAnsi="宋体" w:cs="宋体"/>
          <w:color w:val="000000" w:themeColor="text1"/>
          <w:highlight w:val="none"/>
        </w:rPr>
      </w:r>
      <w:bookmarkEnd w:id="473"/>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一</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w:t>
      </w:r>
      <w:r>
        <w:rPr>
          <w:rFonts w:ascii="宋体" w:hAnsi="宋体" w:eastAsia="宋体" w:cs="宋体"/>
          <w:b/>
          <w:color w:val="000000" w:themeColor="text1"/>
          <w:sz w:val="28"/>
          <w:szCs w:val="28"/>
          <w:highlight w:val="none"/>
        </w:rPr>
        <w:t xml:space="preserve">程序</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74" w:name="_Toc265228379"/>
      <w:r>
        <w:rPr>
          <w:rFonts w:ascii="宋体" w:hAnsi="宋体" w:cs="宋体"/>
          <w:color w:val="000000" w:themeColor="text1"/>
          <w:highlight w:val="none"/>
        </w:rPr>
      </w:r>
      <w:bookmarkStart w:id="475" w:name="_Toc305158809"/>
      <w:r>
        <w:rPr>
          <w:rFonts w:ascii="宋体" w:hAnsi="宋体" w:cs="宋体"/>
          <w:color w:val="000000" w:themeColor="text1"/>
          <w:highlight w:val="none"/>
        </w:rPr>
      </w:r>
      <w:bookmarkStart w:id="476" w:name="_Toc226337237"/>
      <w:r>
        <w:rPr>
          <w:rFonts w:ascii="宋体" w:hAnsi="宋体" w:cs="宋体"/>
          <w:color w:val="000000" w:themeColor="text1"/>
          <w:highlight w:val="none"/>
        </w:rPr>
      </w:r>
      <w:bookmarkStart w:id="477" w:name="_Toc164608810"/>
      <w:r>
        <w:rPr>
          <w:rFonts w:ascii="宋体" w:hAnsi="宋体" w:cs="宋体"/>
          <w:color w:val="000000" w:themeColor="text1"/>
          <w:highlight w:val="none"/>
        </w:rPr>
      </w:r>
      <w:bookmarkStart w:id="478" w:name="_Toc142311043"/>
      <w:r>
        <w:rPr>
          <w:rFonts w:ascii="宋体" w:hAnsi="宋体" w:cs="宋体"/>
          <w:color w:val="000000" w:themeColor="text1"/>
          <w:highlight w:val="none"/>
        </w:rPr>
      </w:r>
      <w:bookmarkStart w:id="479" w:name="_Toc150509292"/>
      <w:r>
        <w:rPr>
          <w:rFonts w:ascii="宋体" w:hAnsi="宋体" w:cs="宋体"/>
          <w:color w:val="000000" w:themeColor="text1"/>
          <w:highlight w:val="none"/>
        </w:rPr>
      </w:r>
      <w:bookmarkStart w:id="480" w:name="_Toc151193639"/>
      <w:r>
        <w:rPr>
          <w:rFonts w:ascii="宋体" w:hAnsi="宋体" w:cs="宋体"/>
          <w:color w:val="000000" w:themeColor="text1"/>
          <w:highlight w:val="none"/>
        </w:rPr>
      </w:r>
      <w:bookmarkStart w:id="481" w:name="_Toc226965731"/>
      <w:r>
        <w:rPr>
          <w:rFonts w:ascii="宋体" w:hAnsi="宋体" w:cs="宋体"/>
          <w:color w:val="000000" w:themeColor="text1"/>
          <w:highlight w:val="none"/>
        </w:rPr>
      </w:r>
      <w:bookmarkStart w:id="482" w:name="_Toc151193783"/>
      <w:r>
        <w:rPr>
          <w:rFonts w:ascii="宋体" w:hAnsi="宋体" w:cs="宋体"/>
          <w:color w:val="000000" w:themeColor="text1"/>
          <w:highlight w:val="none"/>
        </w:rPr>
      </w:r>
      <w:bookmarkStart w:id="483" w:name="_Toc151190168"/>
      <w:r>
        <w:rPr>
          <w:rFonts w:ascii="宋体" w:hAnsi="宋体" w:cs="宋体"/>
          <w:color w:val="000000" w:themeColor="text1"/>
          <w:highlight w:val="none"/>
        </w:rPr>
      </w:r>
      <w:bookmarkStart w:id="484" w:name="_Toc127151742"/>
      <w:r>
        <w:rPr>
          <w:rFonts w:ascii="宋体" w:hAnsi="宋体" w:cs="宋体"/>
          <w:color w:val="000000" w:themeColor="text1"/>
          <w:highlight w:val="none"/>
        </w:rPr>
      </w:r>
      <w:bookmarkStart w:id="485" w:name="_Toc264969231"/>
      <w:r>
        <w:rPr>
          <w:rFonts w:ascii="宋体" w:hAnsi="宋体" w:cs="宋体"/>
          <w:color w:val="000000" w:themeColor="text1"/>
          <w:highlight w:val="none"/>
        </w:rPr>
      </w:r>
      <w:bookmarkStart w:id="486" w:name="_Toc164608655"/>
      <w:r>
        <w:rPr>
          <w:rFonts w:ascii="宋体" w:hAnsi="宋体" w:cs="宋体"/>
          <w:color w:val="000000" w:themeColor="text1"/>
          <w:highlight w:val="none"/>
        </w:rPr>
      </w:r>
      <w:bookmarkStart w:id="487" w:name="_Toc150480779"/>
      <w:r>
        <w:rPr>
          <w:rFonts w:ascii="宋体" w:hAnsi="宋体" w:cs="宋体"/>
          <w:color w:val="000000" w:themeColor="text1"/>
          <w:highlight w:val="none"/>
        </w:rPr>
      </w:r>
      <w:bookmarkStart w:id="488" w:name="_Toc151193929"/>
      <w:r>
        <w:rPr>
          <w:rFonts w:ascii="宋体" w:hAnsi="宋体" w:cs="宋体"/>
          <w:color w:val="000000" w:themeColor="text1"/>
          <w:highlight w:val="none"/>
        </w:rPr>
      </w:r>
      <w:bookmarkStart w:id="489" w:name="_Toc164351635"/>
      <w:r>
        <w:rPr>
          <w:rFonts w:ascii="宋体" w:hAnsi="宋体" w:cs="宋体"/>
          <w:color w:val="000000" w:themeColor="text1"/>
          <w:highlight w:val="none"/>
        </w:rPr>
      </w:r>
      <w:bookmarkStart w:id="490" w:name="_Toc164229236"/>
      <w:r>
        <w:rPr>
          <w:rFonts w:ascii="宋体" w:hAnsi="宋体" w:cs="宋体"/>
          <w:color w:val="000000" w:themeColor="text1"/>
          <w:highlight w:val="none"/>
        </w:rPr>
      </w:r>
      <w:bookmarkStart w:id="491" w:name="_Toc195842906"/>
      <w:r>
        <w:rPr>
          <w:rFonts w:ascii="宋体" w:hAnsi="宋体" w:cs="宋体"/>
          <w:color w:val="000000" w:themeColor="text1"/>
          <w:highlight w:val="none"/>
        </w:rPr>
      </w:r>
      <w:bookmarkStart w:id="492" w:name="_Toc127161455"/>
      <w:r>
        <w:rPr>
          <w:rFonts w:ascii="宋体" w:hAnsi="宋体" w:cs="宋体"/>
          <w:color w:val="000000" w:themeColor="text1"/>
          <w:highlight w:val="none"/>
        </w:rPr>
      </w:r>
      <w:bookmarkStart w:id="493" w:name="_Toc151193711"/>
      <w:r>
        <w:rPr>
          <w:rFonts w:ascii="宋体" w:hAnsi="宋体" w:cs="宋体"/>
          <w:color w:val="000000" w:themeColor="text1"/>
          <w:highlight w:val="none"/>
        </w:rPr>
      </w:r>
      <w:bookmarkStart w:id="494" w:name="_Toc149720834"/>
      <w:r>
        <w:rPr>
          <w:rFonts w:ascii="宋体" w:hAnsi="宋体" w:cs="宋体"/>
          <w:color w:val="000000" w:themeColor="text1"/>
          <w:highlight w:val="none"/>
        </w:rPr>
      </w:r>
      <w:bookmarkStart w:id="495" w:name="_Toc305158883"/>
      <w:r>
        <w:rPr>
          <w:rFonts w:ascii="宋体" w:hAnsi="宋体" w:cs="宋体"/>
          <w:color w:val="000000" w:themeColor="text1"/>
          <w:highlight w:val="none"/>
        </w:rPr>
      </w:r>
      <w:bookmarkStart w:id="496" w:name="_Toc151193855"/>
      <w:r>
        <w:rPr>
          <w:rFonts w:ascii="宋体" w:hAnsi="宋体" w:cs="宋体"/>
          <w:color w:val="000000" w:themeColor="text1"/>
          <w:highlight w:val="none"/>
        </w:rPr>
      </w:r>
      <w:bookmarkStart w:id="497" w:name="_Toc150774746"/>
      <w:r>
        <w:rPr>
          <w:rFonts w:ascii="宋体" w:hAnsi="宋体" w:cs="宋体"/>
          <w:color w:val="000000" w:themeColor="text1"/>
          <w:highlight w:val="none"/>
        </w:rPr>
      </w:r>
      <w:bookmarkStart w:id="498" w:name="_Toc127151541"/>
      <w:r>
        <w:rPr>
          <w:rFonts w:ascii="宋体" w:hAnsi="宋体" w:cs="宋体"/>
          <w:color w:val="000000" w:themeColor="text1"/>
          <w:highlight w:val="none"/>
        </w:rPr>
      </w:r>
      <w:bookmarkStart w:id="499" w:name="_Toc226965814"/>
      <w:r>
        <w:rPr>
          <w:rFonts w:ascii="宋体" w:hAnsi="宋体" w:cs="宋体"/>
          <w:color w:val="000000" w:themeColor="text1"/>
          <w:highlight w:val="none"/>
        </w:rPr>
      </w:r>
      <w:bookmarkStart w:id="500" w:name="_Toc150774641"/>
      <w:r>
        <w:rPr>
          <w:rFonts w:ascii="宋体" w:hAnsi="宋体" w:cs="宋体"/>
          <w:color w:val="000000" w:themeColor="text1"/>
          <w:highlight w:val="none"/>
        </w:rPr>
      </w:r>
      <w:bookmarkStart w:id="501" w:name="_Toc164229382"/>
      <w:r>
        <w:rPr>
          <w:rFonts w:ascii="宋体" w:hAnsi="宋体" w:cs="宋体"/>
          <w:color w:val="000000" w:themeColor="text1"/>
          <w:highlight w:val="none"/>
        </w:rPr>
      </w:r>
      <w:bookmarkStart w:id="502" w:name="_Toc226309785"/>
      <w:r>
        <w:rPr>
          <w:rFonts w:ascii="宋体" w:hAnsi="宋体" w:eastAsia="宋体" w:cs="宋体"/>
          <w:color w:val="000000" w:themeColor="text1"/>
          <w:sz w:val="24"/>
          <w:highlight w:val="none"/>
        </w:rPr>
        <w:t xml:space="preserve">投标文件的符合性审查</w:t>
      </w:r>
      <w:bookmarkEnd w:id="474"/>
      <w:r>
        <w:rPr>
          <w:rFonts w:ascii="宋体" w:hAnsi="宋体" w:cs="宋体"/>
          <w:color w:val="000000" w:themeColor="text1"/>
          <w:highlight w:val="none"/>
        </w:rPr>
      </w:r>
      <w:bookmarkEnd w:id="475"/>
      <w:r>
        <w:rPr>
          <w:rFonts w:ascii="宋体" w:hAnsi="宋体" w:cs="宋体"/>
          <w:color w:val="000000" w:themeColor="text1"/>
          <w:highlight w:val="none"/>
        </w:rPr>
      </w:r>
      <w:bookmarkEnd w:id="476"/>
      <w:r>
        <w:rPr>
          <w:rFonts w:ascii="宋体" w:hAnsi="宋体" w:cs="宋体"/>
          <w:color w:val="000000" w:themeColor="text1"/>
          <w:highlight w:val="none"/>
        </w:rPr>
      </w:r>
      <w:bookmarkEnd w:id="477"/>
      <w:r>
        <w:rPr>
          <w:rFonts w:ascii="宋体" w:hAnsi="宋体" w:cs="宋体"/>
          <w:color w:val="000000" w:themeColor="text1"/>
          <w:highlight w:val="none"/>
        </w:rPr>
      </w:r>
      <w:bookmarkEnd w:id="478"/>
      <w:r>
        <w:rPr>
          <w:rFonts w:ascii="宋体" w:hAnsi="宋体" w:cs="宋体"/>
          <w:color w:val="000000" w:themeColor="text1"/>
          <w:highlight w:val="none"/>
        </w:rPr>
      </w:r>
      <w:bookmarkEnd w:id="479"/>
      <w:r>
        <w:rPr>
          <w:rFonts w:ascii="宋体" w:hAnsi="宋体" w:cs="宋体"/>
          <w:color w:val="000000" w:themeColor="text1"/>
          <w:highlight w:val="none"/>
        </w:rPr>
      </w:r>
      <w:bookmarkEnd w:id="480"/>
      <w:r>
        <w:rPr>
          <w:rFonts w:ascii="宋体" w:hAnsi="宋体" w:cs="宋体"/>
          <w:color w:val="000000" w:themeColor="text1"/>
          <w:highlight w:val="none"/>
        </w:rPr>
      </w:r>
      <w:bookmarkEnd w:id="481"/>
      <w:r>
        <w:rPr>
          <w:rFonts w:ascii="宋体" w:hAnsi="宋体" w:cs="宋体"/>
          <w:color w:val="000000" w:themeColor="text1"/>
          <w:highlight w:val="none"/>
        </w:rPr>
      </w:r>
      <w:bookmarkEnd w:id="482"/>
      <w:r>
        <w:rPr>
          <w:rFonts w:ascii="宋体" w:hAnsi="宋体" w:cs="宋体"/>
          <w:color w:val="000000" w:themeColor="text1"/>
          <w:highlight w:val="none"/>
        </w:rPr>
      </w:r>
      <w:bookmarkEnd w:id="483"/>
      <w:r>
        <w:rPr>
          <w:rFonts w:ascii="宋体" w:hAnsi="宋体" w:cs="宋体"/>
          <w:color w:val="000000" w:themeColor="text1"/>
          <w:highlight w:val="none"/>
        </w:rPr>
      </w:r>
      <w:bookmarkEnd w:id="484"/>
      <w:r>
        <w:rPr>
          <w:rFonts w:ascii="宋体" w:hAnsi="宋体" w:cs="宋体"/>
          <w:color w:val="000000" w:themeColor="text1"/>
          <w:highlight w:val="none"/>
        </w:rPr>
      </w:r>
      <w:bookmarkEnd w:id="485"/>
      <w:r>
        <w:rPr>
          <w:rFonts w:ascii="宋体" w:hAnsi="宋体" w:cs="宋体"/>
          <w:color w:val="000000" w:themeColor="text1"/>
          <w:highlight w:val="none"/>
        </w:rPr>
      </w:r>
      <w:bookmarkEnd w:id="486"/>
      <w:r>
        <w:rPr>
          <w:rFonts w:ascii="宋体" w:hAnsi="宋体" w:cs="宋体"/>
          <w:color w:val="000000" w:themeColor="text1"/>
          <w:highlight w:val="none"/>
        </w:rPr>
      </w:r>
      <w:bookmarkEnd w:id="487"/>
      <w:r>
        <w:rPr>
          <w:rFonts w:ascii="宋体" w:hAnsi="宋体" w:cs="宋体"/>
          <w:color w:val="000000" w:themeColor="text1"/>
          <w:highlight w:val="none"/>
        </w:rPr>
      </w:r>
      <w:bookmarkEnd w:id="488"/>
      <w:r>
        <w:rPr>
          <w:rFonts w:ascii="宋体" w:hAnsi="宋体" w:cs="宋体"/>
          <w:color w:val="000000" w:themeColor="text1"/>
          <w:highlight w:val="none"/>
        </w:rPr>
      </w:r>
      <w:bookmarkEnd w:id="489"/>
      <w:r>
        <w:rPr>
          <w:rFonts w:ascii="宋体" w:hAnsi="宋体" w:cs="宋体"/>
          <w:color w:val="000000" w:themeColor="text1"/>
          <w:highlight w:val="none"/>
        </w:rPr>
      </w:r>
      <w:bookmarkEnd w:id="490"/>
      <w:r>
        <w:rPr>
          <w:rFonts w:ascii="宋体" w:hAnsi="宋体" w:cs="宋体"/>
          <w:color w:val="000000" w:themeColor="text1"/>
          <w:highlight w:val="none"/>
        </w:rPr>
      </w:r>
      <w:bookmarkEnd w:id="491"/>
      <w:r>
        <w:rPr>
          <w:rFonts w:ascii="宋体" w:hAnsi="宋体" w:cs="宋体"/>
          <w:color w:val="000000" w:themeColor="text1"/>
          <w:highlight w:val="none"/>
        </w:rPr>
      </w:r>
      <w:bookmarkEnd w:id="492"/>
      <w:r>
        <w:rPr>
          <w:rFonts w:ascii="宋体" w:hAnsi="宋体" w:cs="宋体"/>
          <w:color w:val="000000" w:themeColor="text1"/>
          <w:highlight w:val="none"/>
        </w:rPr>
      </w:r>
      <w:bookmarkEnd w:id="493"/>
      <w:r>
        <w:rPr>
          <w:rFonts w:ascii="宋体" w:hAnsi="宋体" w:cs="宋体"/>
          <w:color w:val="000000" w:themeColor="text1"/>
          <w:highlight w:val="none"/>
        </w:rPr>
      </w:r>
      <w:bookmarkEnd w:id="494"/>
      <w:r>
        <w:rPr>
          <w:rFonts w:ascii="宋体" w:hAnsi="宋体" w:cs="宋体"/>
          <w:color w:val="000000" w:themeColor="text1"/>
          <w:highlight w:val="none"/>
        </w:rPr>
      </w:r>
      <w:bookmarkEnd w:id="495"/>
      <w:r>
        <w:rPr>
          <w:rFonts w:ascii="宋体" w:hAnsi="宋体" w:cs="宋体"/>
          <w:color w:val="000000" w:themeColor="text1"/>
          <w:highlight w:val="none"/>
        </w:rPr>
      </w:r>
      <w:bookmarkEnd w:id="496"/>
      <w:r>
        <w:rPr>
          <w:rFonts w:ascii="宋体" w:hAnsi="宋体" w:cs="宋体"/>
          <w:color w:val="000000" w:themeColor="text1"/>
          <w:highlight w:val="none"/>
        </w:rPr>
      </w:r>
      <w:bookmarkEnd w:id="497"/>
      <w:r>
        <w:rPr>
          <w:rFonts w:ascii="宋体" w:hAnsi="宋体" w:cs="宋体"/>
          <w:color w:val="000000" w:themeColor="text1"/>
          <w:highlight w:val="none"/>
        </w:rPr>
      </w:r>
      <w:bookmarkEnd w:id="498"/>
      <w:r>
        <w:rPr>
          <w:rFonts w:ascii="宋体" w:hAnsi="宋体" w:cs="宋体"/>
          <w:color w:val="000000" w:themeColor="text1"/>
          <w:highlight w:val="none"/>
        </w:rPr>
      </w:r>
      <w:bookmarkEnd w:id="499"/>
      <w:r>
        <w:rPr>
          <w:rFonts w:ascii="宋体" w:hAnsi="宋体" w:cs="宋体"/>
          <w:color w:val="000000" w:themeColor="text1"/>
          <w:highlight w:val="none"/>
        </w:rPr>
      </w:r>
      <w:bookmarkEnd w:id="500"/>
      <w:r>
        <w:rPr>
          <w:rFonts w:ascii="宋体" w:hAnsi="宋体" w:cs="宋体"/>
          <w:color w:val="000000" w:themeColor="text1"/>
          <w:highlight w:val="none"/>
        </w:rPr>
      </w:r>
      <w:bookmarkEnd w:id="501"/>
      <w:r>
        <w:rPr>
          <w:rFonts w:ascii="宋体" w:hAnsi="宋体" w:cs="宋体"/>
          <w:color w:val="000000" w:themeColor="text1"/>
          <w:highlight w:val="none"/>
        </w:rPr>
      </w:r>
      <w:bookmarkEnd w:id="502"/>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s="宋体"/>
          <w:color w:val="000000" w:themeColor="text1"/>
          <w:sz w:val="24"/>
          <w:highlight w:val="none"/>
        </w:rPr>
        <w:t xml:space="preserve">投标人《商务技术文件》有任何一项不符合</w:t>
      </w:r>
      <w:r>
        <w:rPr>
          <w:rFonts w:ascii="宋体" w:hAnsi="宋体" w:eastAsia="宋体" w:cs="宋体"/>
          <w:color w:val="000000" w:themeColor="text1"/>
          <w:sz w:val="24"/>
          <w:highlight w:val="none"/>
        </w:rPr>
        <w:t xml:space="preserve">《符合性审查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要求的，</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00" w:hanging="200"/>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符合性审查要求</w:t>
      </w:r>
      <w:r>
        <w:rPr>
          <w:rFonts w:ascii="宋体" w:hAnsi="宋体" w:cs="宋体"/>
          <w:color w:val="000000" w:themeColor="text1"/>
          <w:highlight w:val="none"/>
        </w:rPr>
      </w:r>
      <w:r>
        <w:rPr>
          <w:rFonts w:ascii="宋体" w:hAnsi="宋体" w:cs="宋体"/>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序号</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审查因素</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审查内容</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投标函、</w:t>
            </w:r>
            <w:r>
              <w:rPr>
                <w:rFonts w:hint="eastAsia" w:ascii="宋体" w:hAnsi="宋体" w:eastAsia="宋体" w:cs="宋体"/>
                <w:color w:val="000000" w:themeColor="text1"/>
                <w:szCs w:val="21"/>
                <w:highlight w:val="none"/>
              </w:rPr>
              <w:t xml:space="preserve">法定代表人资格证明书和政府采购供应商信用承诺书</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按招标文件要求提供</w:t>
            </w:r>
            <w:r>
              <w:rPr>
                <w:rFonts w:hint="eastAsia" w:ascii="宋体" w:hAnsi="宋体" w:eastAsia="宋体" w:cs="宋体"/>
                <w:color w:val="000000" w:themeColor="text1"/>
                <w:szCs w:val="21"/>
                <w:highlight w:val="none"/>
              </w:rPr>
              <w:t xml:space="preserve">投标函、法定代表人资格证明书</w:t>
            </w:r>
            <w:r>
              <w:rPr>
                <w:rFonts w:hint="eastAsia" w:ascii="宋体" w:hAnsi="宋体" w:eastAsia="宋体" w:cs="宋体"/>
                <w:b/>
                <w:bCs/>
                <w:color w:val="000000" w:themeColor="text1"/>
                <w:szCs w:val="21"/>
                <w:highlight w:val="none"/>
              </w:rPr>
              <w:t xml:space="preserve">、</w:t>
            </w:r>
            <w:r>
              <w:rPr>
                <w:rFonts w:hint="eastAsia" w:ascii="宋体" w:hAnsi="宋体" w:eastAsia="宋体" w:cs="宋体"/>
                <w:color w:val="000000" w:themeColor="text1"/>
                <w:szCs w:val="21"/>
                <w:highlight w:val="none"/>
              </w:rPr>
              <w:t xml:space="preserve">政府采购供应商信用承</w:t>
            </w:r>
            <w:r>
              <w:rPr>
                <w:rFonts w:hint="eastAsia" w:ascii="宋体" w:hAnsi="宋体" w:eastAsia="宋体" w:cs="宋体"/>
                <w:color w:val="000000" w:themeColor="text1"/>
                <w:szCs w:val="21"/>
                <w:highlight w:val="none"/>
              </w:rPr>
              <w:t xml:space="preserve">诺书</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投标完整性</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将一个采购包中的内容拆开投标；</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超过招标文件中规定的项目/采购包预算金额或者项目/采购包最高限价</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报价唯一性</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hint="eastAsia" w:ascii="宋体" w:hAnsi="宋体" w:eastAsia="宋体" w:cs="宋体"/>
                <w:color w:val="000000" w:themeColor="text1"/>
                <w:szCs w:val="21"/>
                <w:highlight w:val="none"/>
              </w:rPr>
              <w:t xml:space="preserve">出现可选择性或可调整的报价（招标文件另有规定的除外）</w:t>
            </w:r>
            <w:r>
              <w:rPr>
                <w:rFonts w:ascii="宋体" w:hAnsi="宋体" w:eastAsia="宋体" w:cs="宋体"/>
                <w:color w:val="000000" w:themeColor="text1"/>
                <w:szCs w:val="21"/>
                <w:highlight w:val="none"/>
              </w:rPr>
              <w:t xml:space="preserve">；</w:t>
            </w:r>
            <w:r>
              <w:rPr>
                <w:rFonts w:hint="eastAsia" w:ascii="宋体" w:hAnsi="宋体" w:eastAsia="宋体" w:cs="宋体"/>
                <w:b/>
                <w:color w:val="000000" w:themeColor="text1"/>
                <w:szCs w:val="21"/>
                <w:highlight w:val="none"/>
              </w:rPr>
              <w:t xml:space="preserve">提供《开标一览表》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投标有效期</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投标文件中承诺的投标有效期</w:t>
            </w:r>
            <w:r>
              <w:rPr>
                <w:rFonts w:hint="eastAsia" w:ascii="宋体" w:hAnsi="宋体" w:eastAsia="宋体" w:cs="宋体"/>
                <w:color w:val="000000" w:themeColor="text1"/>
                <w:szCs w:val="21"/>
                <w:highlight w:val="none"/>
              </w:rPr>
              <w:t xml:space="preserve">满足</w:t>
            </w:r>
            <w:r>
              <w:rPr>
                <w:rFonts w:ascii="宋体" w:hAnsi="宋体" w:eastAsia="宋体" w:cs="宋体"/>
                <w:color w:val="000000" w:themeColor="text1"/>
                <w:szCs w:val="21"/>
                <w:highlight w:val="none"/>
              </w:rPr>
              <w:t xml:space="preserve">招标文件中载明的投标有效期的；</w:t>
            </w:r>
            <w:r>
              <w:rPr>
                <w:rFonts w:hint="eastAsia" w:ascii="宋体" w:hAnsi="宋体" w:eastAsia="宋体" w:cs="宋体"/>
                <w:color w:val="000000" w:themeColor="text1"/>
                <w:szCs w:val="21"/>
                <w:highlight w:val="none"/>
              </w:rPr>
              <w:t xml:space="preserve">（详见附件投标函）</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签署、加盖公章</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按照招标文件要求签署、加盖公章的；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标记为</w:t>
            </w:r>
            <w:r>
              <w:rPr>
                <w:rFonts w:ascii="宋体" w:hAnsi="宋体" w:eastAsia="宋体" w:cs="宋体"/>
                <w:color w:val="000000" w:themeColor="text1"/>
                <w:szCs w:val="21"/>
                <w:highlight w:val="none"/>
              </w:rPr>
              <w:t xml:space="preserve">“实质性格式”的</w:t>
            </w:r>
            <w:r>
              <w:rPr>
                <w:rFonts w:hint="eastAsia" w:ascii="宋体" w:hAnsi="宋体" w:eastAsia="宋体" w:cs="宋体"/>
                <w:color w:val="000000" w:themeColor="text1"/>
                <w:szCs w:val="21"/>
                <w:highlight w:val="none"/>
              </w:rPr>
              <w:t xml:space="preserve">文件均按</w:t>
            </w:r>
            <w:r>
              <w:rPr>
                <w:rFonts w:ascii="宋体" w:hAnsi="宋体" w:eastAsia="宋体" w:cs="宋体"/>
                <w:color w:val="000000" w:themeColor="text1"/>
                <w:szCs w:val="21"/>
                <w:highlight w:val="none"/>
              </w:rPr>
              <w:t xml:space="preserve">招标文件</w:t>
            </w:r>
            <w:r>
              <w:rPr>
                <w:rFonts w:hint="eastAsia" w:ascii="宋体" w:hAnsi="宋体" w:eastAsia="宋体" w:cs="宋体"/>
                <w:color w:val="000000" w:themeColor="text1"/>
                <w:szCs w:val="21"/>
                <w:highlight w:val="none"/>
              </w:rPr>
              <w:t xml:space="preserve">要求提供；除前面已提供的实质性格式文件以外，</w:t>
            </w:r>
            <w:r>
              <w:rPr>
                <w:rFonts w:hint="eastAsia" w:ascii="宋体" w:hAnsi="宋体" w:eastAsia="宋体" w:cs="宋体"/>
                <w:b/>
                <w:color w:val="000000" w:themeColor="text1"/>
                <w:szCs w:val="21"/>
                <w:highlight w:val="none"/>
              </w:rPr>
              <w:t xml:space="preserve">还需提供：合同条款偏离表，采购需求偏离表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号条款响应</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投标文件满足招标文件</w:t>
            </w:r>
            <w:r>
              <w:rPr>
                <w:rFonts w:ascii="宋体" w:hAnsi="宋体" w:eastAsia="宋体" w:cs="宋体"/>
                <w:color w:val="000000" w:themeColor="text1"/>
                <w:szCs w:val="21"/>
                <w:highlight w:val="none"/>
              </w:rPr>
              <w:t xml:space="preserve">第五章《采购需求》</w:t>
            </w:r>
            <w:r>
              <w:rPr>
                <w:rFonts w:ascii="宋体" w:hAnsi="宋体" w:eastAsia="宋体" w:cs="宋体"/>
                <w:color w:val="000000" w:themeColor="text1"/>
                <w:szCs w:val="21"/>
                <w:highlight w:val="none"/>
              </w:rPr>
              <w:t xml:space="preserve">中</w:t>
            </w: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号条款要求的</w:t>
            </w:r>
            <w:r>
              <w:rPr>
                <w:rFonts w:hint="eastAsia" w:ascii="宋体" w:hAnsi="宋体" w:eastAsia="宋体" w:cs="宋体"/>
                <w:color w:val="000000" w:themeColor="text1"/>
                <w:szCs w:val="21"/>
                <w:highlight w:val="none"/>
              </w:rPr>
              <w:t xml:space="preserve">。</w:t>
            </w:r>
            <w:r>
              <w:rPr>
                <w:rFonts w:hint="eastAsia" w:ascii="宋体" w:hAnsi="宋体" w:eastAsia="宋体" w:cs="宋体"/>
                <w:b/>
                <w:bCs/>
                <w:color w:val="000000" w:themeColor="text1"/>
                <w:szCs w:val="21"/>
                <w:highlight w:val="none"/>
              </w:rPr>
              <w:t xml:space="preserve">（如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的，按照序号逐项提供相关证明材料；如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没有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的，则无需供应商提供材料。）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9</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分包承担主体资质（如有）</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分包承担主体具备《投标人须知资料表》载明的资质条件</w:t>
            </w:r>
            <w:r>
              <w:rPr>
                <w:rFonts w:hint="eastAsia" w:ascii="宋体" w:hAnsi="宋体" w:eastAsia="宋体" w:cs="宋体"/>
                <w:color w:val="000000" w:themeColor="text1"/>
                <w:szCs w:val="21"/>
                <w:highlight w:val="none"/>
              </w:rPr>
              <w:t xml:space="preserve">且</w:t>
            </w:r>
            <w:r>
              <w:rPr>
                <w:rFonts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了</w:t>
            </w:r>
            <w:r>
              <w:rPr>
                <w:rFonts w:ascii="宋体" w:hAnsi="宋体" w:eastAsia="宋体" w:cs="宋体"/>
                <w:color w:val="000000" w:themeColor="text1"/>
                <w:szCs w:val="21"/>
                <w:highlight w:val="none"/>
              </w:rPr>
              <w:t xml:space="preserve">资质证书</w:t>
            </w:r>
            <w:r>
              <w:rPr>
                <w:rFonts w:hint="eastAsia" w:ascii="宋体" w:hAnsi="宋体" w:eastAsia="宋体" w:cs="宋体"/>
                <w:color w:val="000000" w:themeColor="text1"/>
                <w:szCs w:val="21"/>
                <w:highlight w:val="none"/>
              </w:rPr>
              <w:t xml:space="preserve">（如有）</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10</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分包意向协议</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按招标文件规定签订并提供分包意向协议原件；</w:t>
            </w:r>
            <w:r>
              <w:rPr>
                <w:rFonts w:hint="eastAsia"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报价的修正（如有）</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w:t>
            </w:r>
            <w:r>
              <w:rPr>
                <w:rFonts w:ascii="宋体" w:hAnsi="宋体" w:eastAsia="宋体" w:cs="宋体"/>
                <w:color w:val="000000" w:themeColor="text1"/>
                <w:szCs w:val="21"/>
                <w:highlight w:val="none"/>
              </w:rPr>
              <w:t xml:space="preserve">，或投标文件报价出现前后不一致</w:t>
            </w:r>
            <w:r>
              <w:rPr>
                <w:rFonts w:hint="eastAsia" w:ascii="宋体" w:hAnsi="宋体" w:eastAsia="宋体" w:cs="宋体"/>
                <w:color w:val="000000" w:themeColor="text1"/>
                <w:szCs w:val="21"/>
                <w:highlight w:val="none"/>
              </w:rPr>
              <w:t xml:space="preserve">时</w:t>
            </w:r>
            <w:r>
              <w:rPr>
                <w:rFonts w:ascii="宋体" w:hAnsi="宋体" w:eastAsia="宋体" w:cs="宋体"/>
                <w:color w:val="000000" w:themeColor="text1"/>
                <w:szCs w:val="21"/>
                <w:highlight w:val="none"/>
              </w:rPr>
              <w:t xml:space="preserve">，投标人对修正后的报价予</w:t>
            </w:r>
            <w:r>
              <w:rPr>
                <w:rFonts w:hint="eastAsia" w:ascii="宋体" w:hAnsi="宋体" w:eastAsia="宋体" w:cs="宋体"/>
                <w:color w:val="000000" w:themeColor="text1"/>
                <w:szCs w:val="21"/>
                <w:highlight w:val="none"/>
              </w:rPr>
              <w:t xml:space="preserve">以</w:t>
            </w:r>
            <w:r>
              <w:rPr>
                <w:rFonts w:ascii="宋体" w:hAnsi="宋体" w:eastAsia="宋体" w:cs="宋体"/>
                <w:color w:val="000000" w:themeColor="text1"/>
                <w:szCs w:val="21"/>
                <w:highlight w:val="none"/>
              </w:rPr>
              <w:t xml:space="preserve">确认；（如有</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12</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报价合理性</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s="宋体"/>
                <w:color w:val="000000" w:themeColor="text1"/>
                <w:szCs w:val="21"/>
                <w:highlight w:val="none"/>
              </w:rPr>
              <w:t xml:space="preserve">下文2.2的情形之一，</w:t>
            </w:r>
            <w:r>
              <w:rPr>
                <w:rFonts w:hint="eastAsia" w:ascii="宋体" w:hAnsi="宋体" w:eastAsia="宋体" w:cs="宋体"/>
                <w:color w:val="000000" w:themeColor="text1"/>
                <w:szCs w:val="21"/>
                <w:highlight w:val="none"/>
              </w:rPr>
              <w:t xml:space="preserve">评标委员会应当</w:t>
            </w:r>
            <w:r>
              <w:rPr>
                <w:rFonts w:hint="eastAsia" w:ascii="宋体" w:hAnsi="宋体" w:eastAsia="宋体" w:cs="宋体"/>
                <w:color w:val="000000" w:themeColor="text1"/>
                <w:szCs w:val="21"/>
                <w:highlight w:val="none"/>
              </w:rPr>
              <w:t xml:space="preserve">启动异常低价投标审查程序）</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13</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进口产品</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招标文件</w:t>
            </w:r>
            <w:r>
              <w:rPr>
                <w:rFonts w:ascii="宋体" w:hAnsi="宋体" w:eastAsia="宋体" w:cs="宋体"/>
                <w:color w:val="000000" w:themeColor="text1"/>
                <w:szCs w:val="21"/>
                <w:highlight w:val="none"/>
              </w:rPr>
              <w:t xml:space="preserve">不接受进口产品投标</w:t>
            </w:r>
            <w:r>
              <w:rPr>
                <w:rFonts w:hint="eastAsia" w:ascii="宋体" w:hAnsi="宋体" w:eastAsia="宋体" w:cs="宋体"/>
                <w:color w:val="000000" w:themeColor="text1"/>
                <w:szCs w:val="21"/>
                <w:highlight w:val="none"/>
              </w:rPr>
              <w:t xml:space="preserve">的内容时</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投标人所投产品非进口产品的；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14</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国家有关部门对投标人的投标产品有强制性规定或要求的（如相应技术、安全、节能和环保等），投标人的投标产品</w:t>
            </w:r>
            <w:r>
              <w:rPr>
                <w:rFonts w:hint="eastAsia" w:ascii="宋体" w:hAnsi="宋体" w:eastAsia="宋体" w:cs="宋体"/>
                <w:color w:val="000000" w:themeColor="text1"/>
                <w:szCs w:val="21"/>
                <w:highlight w:val="none"/>
              </w:rPr>
              <w:t xml:space="preserve">应</w:t>
            </w:r>
            <w:r>
              <w:rPr>
                <w:rFonts w:ascii="宋体" w:hAnsi="宋体" w:eastAsia="宋体" w:cs="宋体"/>
                <w:color w:val="000000" w:themeColor="text1"/>
                <w:szCs w:val="21"/>
                <w:highlight w:val="none"/>
              </w:rPr>
              <w:t xml:space="preserve">符合相应规定或要求</w:t>
            </w:r>
            <w:r>
              <w:rPr>
                <w:rFonts w:hint="eastAsia" w:ascii="宋体" w:hAnsi="宋体" w:eastAsia="宋体" w:cs="宋体"/>
                <w:color w:val="000000" w:themeColor="text1"/>
                <w:szCs w:val="21"/>
                <w:highlight w:val="none"/>
              </w:rPr>
              <w:t xml:space="preserve">，并提供证明文件：</w:t>
            </w:r>
            <w:r>
              <w:rPr>
                <w:rFonts w:ascii="宋体" w:hAnsi="宋体" w:cs="宋体"/>
                <w:color w:val="000000" w:themeColor="text1"/>
                <w:highlight w:val="none"/>
              </w:rPr>
            </w:r>
            <w:r>
              <w:rPr>
                <w:rFonts w:ascii="宋体" w:hAnsi="宋体" w:cs="宋体"/>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采购的产品若属于《节能产品政府采购品目清单》范围中政府强制采购产品，则投标人所报产品必须获得国</w:t>
            </w:r>
            <w:r>
              <w:rPr>
                <w:rFonts w:ascii="宋体" w:hAnsi="宋体" w:eastAsia="宋体" w:cs="宋体"/>
                <w:color w:val="000000" w:themeColor="text1"/>
                <w:szCs w:val="21"/>
                <w:highlight w:val="none"/>
              </w:rPr>
              <w:t xml:space="preserve">家确定的认证机构出具的、处于有效期之内的节能产品认证证书；</w:t>
            </w:r>
            <w:r>
              <w:rPr>
                <w:rFonts w:ascii="宋体" w:hAnsi="宋体" w:cs="宋体"/>
                <w:color w:val="000000" w:themeColor="text1"/>
                <w:highlight w:val="none"/>
              </w:rPr>
            </w:r>
            <w:r>
              <w:rPr>
                <w:rFonts w:ascii="宋体" w:hAnsi="宋体" w:cs="宋体"/>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eastAsia="宋体" w:cs="宋体"/>
                <w:color w:val="000000" w:themeColor="text1"/>
                <w:szCs w:val="21"/>
                <w:highlight w:val="none"/>
              </w:rPr>
              <w:t xml:space="preserve">投标产品如涉及计算机信息系统安全专用产品的，须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公安部颁发的计算机信息系统安全专用产品销售许可证；</w:t>
            </w:r>
            <w:r>
              <w:rPr>
                <w:rFonts w:ascii="宋体" w:hAnsi="宋体" w:cs="宋体"/>
                <w:color w:val="000000" w:themeColor="text1"/>
                <w:highlight w:val="none"/>
              </w:rPr>
            </w:r>
            <w:r>
              <w:rPr>
                <w:rFonts w:ascii="宋体" w:hAnsi="宋体" w:cs="宋体"/>
              </w:rPr>
            </w:r>
          </w:p>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投标产品如有属于开展国家信息安全产品认证产品范围的，须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由中国网络安全审查技术与认证中心（原中国信息安全认证中心）按国家标准认证颁发的有效认证证书等）；</w:t>
            </w:r>
            <w:r>
              <w:rPr>
                <w:rFonts w:ascii="宋体" w:hAnsi="宋体" w:cs="宋体"/>
                <w:color w:val="000000" w:themeColor="text1"/>
                <w:highlight w:val="none"/>
              </w:rPr>
            </w:r>
            <w:r>
              <w:rPr>
                <w:rFonts w:ascii="宋体" w:hAnsi="宋体" w:cs="宋体"/>
              </w:rP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ascii="宋体" w:hAnsi="宋体" w:eastAsia="宋体" w:cs="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15</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公平竞争</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16</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串通投标</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17</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附加条件</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含有采购人不能接受的附加条件的；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rPr>
                <w:rFonts w:ascii="宋体" w:hAnsi="宋体" w:cs="宋体"/>
              </w:rP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其他无效情形</w:t>
            </w:r>
            <w:r>
              <w:rPr>
                <w:rFonts w:ascii="宋体" w:hAnsi="宋体" w:cs="宋体"/>
                <w:color w:val="000000" w:themeColor="text1"/>
                <w:highlight w:val="none"/>
              </w:rPr>
            </w:r>
            <w:r>
              <w:rPr>
                <w:rFonts w:ascii="宋体" w:hAnsi="宋体" w:cs="宋体"/>
              </w:rP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投标人、投标文件</w:t>
            </w:r>
            <w:r>
              <w:rPr>
                <w:rFonts w:hint="eastAsia" w:ascii="宋体" w:hAnsi="宋体" w:eastAsia="宋体" w:cs="宋体"/>
                <w:color w:val="000000" w:themeColor="text1"/>
                <w:szCs w:val="21"/>
                <w:highlight w:val="none"/>
              </w:rPr>
              <w:t xml:space="preserve">不存在</w:t>
            </w:r>
            <w:r>
              <w:rPr>
                <w:rFonts w:ascii="宋体" w:hAnsi="宋体" w:eastAsia="宋体" w:cs="宋体"/>
                <w:color w:val="000000" w:themeColor="text1"/>
                <w:szCs w:val="21"/>
                <w:highlight w:val="none"/>
              </w:rPr>
              <w:t xml:space="preserve">不符合法律、法规和招标文件规定的其他无效情形。</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rPr>
                <w:rFonts w:ascii="宋体" w:hAnsi="宋体" w:cs="宋体"/>
              </w:rPr>
            </w:r>
          </w:p>
        </w:tc>
      </w:tr>
    </w:tbl>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投标文件有关事项的澄清或者说明</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评标过程中，评标委员会将</w:t>
      </w:r>
      <w:r>
        <w:rPr>
          <w:rFonts w:hint="eastAsia" w:ascii="宋体" w:hAnsi="宋体" w:eastAsia="宋体" w:cs="宋体"/>
          <w:color w:val="000000" w:themeColor="text1"/>
          <w:sz w:val="24"/>
          <w:highlight w:val="none"/>
        </w:rPr>
        <w:t xml:space="preserve">通过“苏采云”系统系统</w:t>
      </w:r>
      <w:r>
        <w:rPr>
          <w:rFonts w:ascii="宋体" w:hAnsi="宋体" w:eastAsia="宋体" w:cs="宋体"/>
          <w:color w:val="000000" w:themeColor="text1"/>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s="宋体"/>
          <w:color w:val="000000" w:themeColor="text1"/>
          <w:sz w:val="24"/>
          <w:highlight w:val="none"/>
        </w:rPr>
        <w:t xml:space="preserve">电子</w:t>
      </w:r>
      <w:r>
        <w:rPr>
          <w:rFonts w:ascii="宋体" w:hAnsi="宋体" w:eastAsia="宋体" w:cs="宋体"/>
          <w:color w:val="000000" w:themeColor="text1"/>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接到评标委员会澄清、说明和补正要求的投标人如未按规定做出澄清、说明和补正，其风险由投标人自行承担。</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评审过程中出现下列情形之一的，</w:t>
      </w:r>
      <w:r>
        <w:rPr>
          <w:rFonts w:hint="eastAsia" w:ascii="宋体" w:hAnsi="宋体" w:eastAsia="宋体" w:cs="宋体"/>
          <w:color w:val="000000" w:themeColor="text1"/>
          <w:sz w:val="24"/>
          <w:highlight w:val="none"/>
        </w:rPr>
        <w:t xml:space="preserve">评标委员会</w:t>
      </w:r>
      <w:r>
        <w:rPr>
          <w:rFonts w:ascii="宋体" w:hAnsi="宋体" w:eastAsia="宋体" w:cs="宋体"/>
          <w:color w:val="000000" w:themeColor="text1"/>
          <w:sz w:val="24"/>
          <w:highlight w:val="none"/>
        </w:rPr>
        <w:t xml:space="preserve">应当启动异常低价投标审查</w:t>
      </w:r>
      <w:r>
        <w:rPr>
          <w:rFonts w:hint="eastAsia" w:ascii="宋体" w:hAnsi="宋体" w:eastAsia="宋体" w:cs="宋体"/>
          <w:color w:val="000000" w:themeColor="text1"/>
          <w:sz w:val="24"/>
          <w:highlight w:val="none"/>
        </w:rPr>
        <w:t xml:space="preserve">程序：</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投标（响应）报价低于采购项目最高限价45%的，即投标（响应）报价&lt;采购项目最高限价×45%；</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评审委员会基于专业判断，认为供应商报价过低，有可能影响产品质量或者不能诚信履约的其他情形。</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highlight w:val="none"/>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highlight w:val="none"/>
        </w:rPr>
        <w:t xml:space="preserve">无效投标</w:t>
      </w:r>
      <w:r>
        <w:rPr>
          <w:rFonts w:hint="eastAsia" w:ascii="宋体" w:hAnsi="宋体" w:eastAsia="宋体" w:cs="宋体"/>
          <w:color w:val="000000" w:themeColor="text1"/>
          <w:sz w:val="24"/>
          <w:highlight w:val="none"/>
        </w:rPr>
        <w:t xml:space="preserve">（响应）处理。 </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s="宋体"/>
          <w:color w:val="000000" w:themeColor="text1"/>
          <w:sz w:val="24"/>
          <w:highlight w:val="none"/>
        </w:rPr>
        <w:t xml:space="preserve">规定</w:t>
      </w:r>
      <w:r>
        <w:rPr>
          <w:rFonts w:ascii="宋体" w:hAnsi="宋体" w:eastAsia="宋体" w:cs="宋体"/>
          <w:color w:val="000000" w:themeColor="text1"/>
          <w:sz w:val="24"/>
          <w:highlight w:val="none"/>
        </w:rPr>
        <w:t xml:space="preserve">的时间内对此进行书面确认，投标人不确认的，视为将一个采购包中的内容拆开投标，其</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投标文件报价出现前后不一致的，按照下列规定修正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招标文件对于报价修正是否另有规定：</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有，具体规定为：</w:t>
      </w:r>
      <w:r>
        <w:rPr>
          <w:rFonts w:ascii="宋体" w:hAnsi="宋体" w:cs="宋体"/>
          <w:color w:val="000000" w:themeColor="text1"/>
          <w:highlight w:val="none"/>
        </w:rPr>
      </w:r>
      <w:r>
        <w:rPr>
          <w:rFonts w:ascii="宋体" w:hAnsi="宋体" w:cs="宋体"/>
        </w:rPr>
      </w:r>
    </w:p>
    <w:p>
      <w:pPr>
        <w:ind w:firstLine="96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■无，</w:t>
      </w:r>
      <w:r>
        <w:rPr>
          <w:rFonts w:ascii="宋体" w:hAnsi="宋体" w:eastAsia="宋体" w:cs="宋体"/>
          <w:color w:val="000000" w:themeColor="text1"/>
          <w:sz w:val="24"/>
          <w:szCs w:val="24"/>
          <w:highlight w:val="none"/>
        </w:rPr>
        <w:t xml:space="preserve">按下述</w:t>
      </w:r>
      <w:r>
        <w:rPr>
          <w:rFonts w:hint="eastAsia" w:ascii="宋体" w:hAnsi="宋体" w:eastAsia="宋体" w:cs="宋体"/>
          <w:color w:val="000000" w:themeColor="text1"/>
          <w:sz w:val="24"/>
          <w:szCs w:val="24"/>
          <w:highlight w:val="none"/>
        </w:rPr>
        <w:t xml:space="preserve">2.4.2.2—2.4.7项规定修正</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单独递交的开标一览表（报价表）与投标文件中开标一览表（报</w:t>
      </w:r>
      <w:r>
        <w:rPr>
          <w:rFonts w:ascii="宋体" w:hAnsi="宋体" w:eastAsia="宋体" w:cs="宋体"/>
          <w:color w:val="000000" w:themeColor="text1"/>
          <w:sz w:val="24"/>
          <w:highlight w:val="none"/>
        </w:rPr>
        <w:t xml:space="preserve">价表）内容不一致的，以单独递交的开标一览表（报价表）为准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大写金额和小写金额不一致的，以大写金额为准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单价金额小数点或者百分比有明显错位的，以开标一览表的总价为准，并修改单价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总价金额与按单价汇总金额不一致的，以单价金额计算结果为准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同时出现两种以上不一致的，按照前款规定的顺序修正。</w:t>
      </w:r>
      <w:r>
        <w:rPr>
          <w:rFonts w:hint="eastAsia" w:ascii="宋体" w:hAnsi="宋体" w:eastAsia="宋体" w:cs="宋体"/>
          <w:color w:val="000000" w:themeColor="text1"/>
          <w:sz w:val="24"/>
          <w:highlight w:val="none"/>
        </w:rPr>
        <w:t xml:space="preserve">评标委员会</w:t>
      </w:r>
      <w:r>
        <w:rPr>
          <w:rFonts w:hint="eastAsia" w:ascii="宋体" w:hAnsi="宋体" w:eastAsia="宋体" w:cs="宋体"/>
          <w:bCs/>
          <w:color w:val="000000" w:themeColor="text1"/>
          <w:sz w:val="24"/>
          <w:highlight w:val="none"/>
        </w:rPr>
        <w:t xml:space="preserve">将按上述修正错误的方法调整投标文件中的投标报价，并</w:t>
      </w:r>
      <w:r>
        <w:rPr>
          <w:rFonts w:ascii="宋体" w:hAnsi="宋体" w:eastAsia="宋体" w:cs="宋体"/>
          <w:bCs/>
          <w:color w:val="000000" w:themeColor="text1"/>
          <w:sz w:val="24"/>
          <w:highlight w:val="none"/>
        </w:rPr>
        <w:t xml:space="preserve">通过</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告知</w:t>
      </w:r>
      <w:r>
        <w:rPr>
          <w:rFonts w:ascii="宋体" w:hAnsi="宋体" w:eastAsia="宋体" w:cs="宋体"/>
          <w:bCs/>
          <w:color w:val="000000" w:themeColor="text1"/>
          <w:sz w:val="24"/>
          <w:highlight w:val="none"/>
        </w:rPr>
        <w:t xml:space="preserve">投标人</w:t>
      </w:r>
      <w:r>
        <w:rPr>
          <w:rFonts w:hint="eastAsia" w:ascii="宋体" w:hAnsi="宋体" w:eastAsia="宋体" w:cs="宋体"/>
          <w:bCs/>
          <w:color w:val="000000" w:themeColor="text1"/>
          <w:sz w:val="24"/>
          <w:highlight w:val="none"/>
        </w:rPr>
        <w:t xml:space="preserve">，</w:t>
      </w:r>
      <w:r>
        <w:rPr>
          <w:rFonts w:ascii="宋体" w:hAnsi="宋体" w:eastAsia="宋体" w:cs="宋体"/>
          <w:color w:val="000000" w:themeColor="text1"/>
          <w:sz w:val="24"/>
          <w:highlight w:val="none"/>
        </w:rPr>
        <w:t xml:space="preserve">修正后的报价经投标人书面确认后产生约束力，投标人不确认的，其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（一）</w:t>
      </w:r>
      <w:r>
        <w:rPr>
          <w:rFonts w:ascii="宋体" w:hAnsi="宋体" w:eastAsia="宋体" w:cs="宋体"/>
          <w:color w:val="000000" w:themeColor="text1"/>
          <w:sz w:val="24"/>
          <w:highlight w:val="none"/>
        </w:rPr>
        <w:t xml:space="preserve">：只有符合第二章《投标人须知》5.2条规定情形的，可以享受中小企业扶持政策，用扣除后的价格参加评审；否则，评标时价格不予扣除。</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对于未预留份额专门面向中小企业采购的采购项目，以及预留份额项目中的非预留部分采购包，对小微企业报价给予20%的扣除，用扣除后的价格参加评审。</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组成联合体或者允许大中型企业向一家或者多家</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分包的采购项目，对于联合协议或者分包意向协议约定</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的合同份额占到合同总金额 30%以上的联合体或者大中型企业的报价给予</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%的扣除，用扣除后的价格参加评审。</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价格扣除比例对小型企业和微型企业同等对待，不作区分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（二）</w:t>
      </w:r>
      <w:r>
        <w:rPr>
          <w:rFonts w:ascii="宋体" w:hAnsi="宋体" w:eastAsia="宋体" w:cs="宋体"/>
          <w:color w:val="000000" w:themeColor="text1"/>
          <w:sz w:val="24"/>
          <w:highlight w:val="none"/>
        </w:rPr>
        <w:t xml:space="preserve">：只有符合第二章《投标人须知》5.</w:t>
      </w: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条规定情形的</w:t>
      </w:r>
      <w:r>
        <w:rPr>
          <w:rFonts w:hint="eastAsia" w:ascii="宋体" w:hAnsi="宋体" w:eastAsia="宋体" w:cs="宋体"/>
          <w:color w:val="000000" w:themeColor="text1"/>
          <w:sz w:val="24"/>
          <w:highlight w:val="none"/>
        </w:rPr>
        <w:t xml:space="preserve">，依法对本国产品给予价格评审优惠，对本国产品的报价给予</w:t>
      </w:r>
      <w:r>
        <w:rPr>
          <w:rFonts w:hint="eastAsia" w:ascii="宋体" w:hAnsi="宋体" w:eastAsia="宋体" w:cs="宋体"/>
          <w:b/>
          <w:bCs/>
          <w:color w:val="000000" w:themeColor="text1"/>
          <w:sz w:val="24"/>
          <w:highlight w:val="none"/>
        </w:rPr>
        <w:t xml:space="preserve">20</w:t>
      </w:r>
      <w:r>
        <w:rPr>
          <w:rFonts w:hint="eastAsia" w:ascii="宋体" w:hAnsi="宋体" w:eastAsia="宋体" w:cs="宋体"/>
          <w:color w:val="000000" w:themeColor="text1"/>
          <w:sz w:val="24"/>
          <w:highlight w:val="none"/>
        </w:rPr>
        <w:t xml:space="preserve">%的价格扣除，用扣除后的价格参与评审。</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s="宋体"/>
          <w:color w:val="000000" w:themeColor="text1"/>
          <w:sz w:val="24"/>
          <w:highlight w:val="none"/>
        </w:rPr>
        <w:t xml:space="preserve">价格</w:t>
      </w:r>
      <w:r>
        <w:rPr>
          <w:rFonts w:hint="eastAsia" w:ascii="宋体" w:hAnsi="宋体" w:eastAsia="宋体" w:cs="宋体"/>
          <w:color w:val="000000" w:themeColor="text1"/>
          <w:sz w:val="24"/>
          <w:szCs w:val="24"/>
          <w:highlight w:val="none"/>
        </w:rPr>
        <w:t xml:space="preserve">评审优惠，对本国产品的报价给予 20%的价格扣除，用扣除后的价格参与评审。</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投标人需在《声明函》中逐一、准确填写产品名称、厂名、生产厂址三项信息（《声明函》中用横线划除的地方无需填写），三</w:t>
      </w:r>
      <w:r>
        <w:rPr>
          <w:rFonts w:hint="eastAsia" w:ascii="宋体" w:hAnsi="宋体" w:eastAsia="宋体" w:cs="宋体"/>
          <w:color w:val="000000" w:themeColor="text1"/>
          <w:sz w:val="24"/>
          <w:highlight w:val="none"/>
        </w:rPr>
        <w:t xml:space="preserve">项信息中任意一项未填写的视为该项产品不符合本国产品标准，不享受本国产品价格评审优惠。</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投标文件的比较和评价</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本项目采用的评标方法为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1134" w:firstLine="24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s="宋体"/>
          <w:color w:val="000000" w:themeColor="text1"/>
          <w:sz w:val="24"/>
          <w:highlight w:val="none"/>
        </w:rPr>
        <w:t xml:space="preserve">，招标文件中没有规定的评标标准不得作为评审的依据。</w:t>
      </w:r>
      <w:r>
        <w:rPr>
          <w:rFonts w:ascii="宋体" w:hAnsi="宋体" w:cs="宋体"/>
          <w:color w:val="000000" w:themeColor="text1"/>
          <w:highlight w:val="none"/>
        </w:rPr>
      </w:r>
      <w:r>
        <w:rPr>
          <w:rFonts w:ascii="宋体" w:hAnsi="宋体" w:cs="宋体"/>
        </w:rPr>
      </w:r>
    </w:p>
    <w:p>
      <w:pPr>
        <w:ind w:left="1134" w:firstLine="24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2"/>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关于无线局域网认证产品政府采购清单中的产品，优先采购的具</w:t>
      </w:r>
      <w:r>
        <w:rPr>
          <w:rFonts w:ascii="宋体" w:hAnsi="宋体" w:eastAsia="宋体" w:cs="宋体"/>
          <w:color w:val="000000" w:themeColor="text1"/>
          <w:sz w:val="24"/>
          <w:highlight w:val="none"/>
        </w:rPr>
        <w:t xml:space="preserve">体规定（如涉及）</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确定中标候选人名单</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1134" w:firstLine="24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随机抽取</w:t>
      </w:r>
      <w:r>
        <w:rPr>
          <w:rFonts w:ascii="宋体" w:hAnsi="宋体" w:cs="宋体"/>
          <w:color w:val="000000" w:themeColor="text1"/>
          <w:highlight w:val="none"/>
        </w:rPr>
      </w:r>
      <w:r>
        <w:rPr>
          <w:rFonts w:ascii="宋体" w:hAnsi="宋体" w:cs="宋体"/>
        </w:rPr>
      </w:r>
    </w:p>
    <w:p>
      <w:pPr>
        <w:ind w:left="1134" w:firstLine="24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其他方式，具体要求：_____</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评标委员会要对评分汇总情况进行复核，特别是对排名第一的、报价最低的、投标或</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文件被认定为无效的情形进行重点复核</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评标委员会将根据各投标人的评标排序，依次推荐本项目（</w:t>
      </w:r>
      <w:r>
        <w:rPr>
          <w:rFonts w:hint="eastAsia" w:ascii="宋体" w:hAnsi="宋体" w:eastAsia="宋体" w:cs="宋体"/>
          <w:color w:val="000000" w:themeColor="text1"/>
          <w:sz w:val="24"/>
          <w:highlight w:val="none"/>
        </w:rPr>
        <w:t xml:space="preserve">各</w:t>
      </w:r>
      <w:r>
        <w:rPr>
          <w:rFonts w:ascii="宋体" w:hAnsi="宋体" w:eastAsia="宋体" w:cs="宋体"/>
          <w:color w:val="000000" w:themeColor="text1"/>
          <w:sz w:val="24"/>
          <w:highlight w:val="none"/>
        </w:rPr>
        <w:t xml:space="preserve">采购包）的中标候选人，起草并签署评标报告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报告违法行为</w:t>
      </w:r>
      <w:r>
        <w:rPr>
          <w:rFonts w:ascii="宋体" w:hAnsi="宋体" w:cs="宋体"/>
          <w:color w:val="000000" w:themeColor="text1"/>
          <w:highlight w:val="none"/>
        </w:rPr>
      </w:r>
      <w:r>
        <w:rPr>
          <w:rFonts w:ascii="宋体" w:hAnsi="宋体" w:cs="宋体"/>
        </w:rPr>
      </w:r>
    </w:p>
    <w:p>
      <w:pPr>
        <w:pStyle w:val="817"/>
        <w:numPr>
          <w:ilvl w:val="1"/>
          <w:numId w:val="6"/>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未通过资格审查或符合性审查的投标人，评标委员会将在“</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w:t>
      </w:r>
      <w:r>
        <w:rPr>
          <w:rFonts w:ascii="宋体" w:hAnsi="宋体" w:eastAsia="宋体" w:cs="宋体"/>
          <w:bCs/>
          <w:color w:val="000000" w:themeColor="text1"/>
          <w:sz w:val="24"/>
          <w:highlight w:val="none"/>
        </w:rPr>
        <w:t xml:space="preserve">评标结束后，</w:t>
      </w:r>
      <w:r>
        <w:rPr>
          <w:rFonts w:hint="eastAsia" w:ascii="宋体" w:hAnsi="宋体" w:eastAsia="宋体" w:cs="宋体"/>
          <w:bCs/>
          <w:color w:val="000000" w:themeColor="text1"/>
          <w:sz w:val="24"/>
          <w:highlight w:val="none"/>
        </w:rPr>
        <w:t xml:space="preserve">代理机构</w:t>
      </w:r>
      <w:r>
        <w:rPr>
          <w:rFonts w:ascii="宋体" w:hAnsi="宋体" w:eastAsia="宋体" w:cs="宋体"/>
          <w:bCs/>
          <w:color w:val="000000" w:themeColor="text1"/>
          <w:sz w:val="24"/>
          <w:highlight w:val="none"/>
        </w:rPr>
        <w:t xml:space="preserve">将不再告知未通过资格审查和</w:t>
      </w:r>
      <w:r>
        <w:rPr>
          <w:rFonts w:hint="eastAsia" w:ascii="宋体" w:hAnsi="宋体" w:eastAsia="宋体" w:cs="宋体"/>
          <w:bCs/>
          <w:color w:val="000000" w:themeColor="text1"/>
          <w:sz w:val="24"/>
          <w:highlight w:val="none"/>
        </w:rPr>
        <w:t xml:space="preserve">符合性</w:t>
      </w:r>
      <w:r>
        <w:rPr>
          <w:rFonts w:ascii="宋体" w:hAnsi="宋体" w:eastAsia="宋体" w:cs="宋体"/>
          <w:bCs/>
          <w:color w:val="000000" w:themeColor="text1"/>
          <w:sz w:val="24"/>
          <w:highlight w:val="none"/>
        </w:rPr>
        <w:t xml:space="preserve">审查的原因。</w:t>
      </w:r>
      <w:r>
        <w:rPr>
          <w:rFonts w:ascii="宋体" w:hAnsi="宋体" w:cs="宋体"/>
          <w:color w:val="000000" w:themeColor="text1"/>
          <w:highlight w:val="none"/>
        </w:rPr>
      </w:r>
      <w:r>
        <w:rPr>
          <w:rFonts w:ascii="宋体" w:hAnsi="宋体" w:cs="宋体"/>
        </w:rPr>
      </w:r>
    </w:p>
    <w:p>
      <w:pPr>
        <w:pStyle w:val="817"/>
        <w:numPr>
          <w:ilvl w:val="0"/>
          <w:numId w:val="6"/>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503" w:name="_Hlk159067375"/>
      <w:r>
        <w:rPr>
          <w:rFonts w:hint="eastAsia" w:ascii="宋体" w:hAnsi="宋体" w:eastAsia="宋体" w:cs="宋体"/>
          <w:color w:val="000000" w:themeColor="text1"/>
          <w:sz w:val="24"/>
          <w:szCs w:val="24"/>
          <w:highlight w:val="none"/>
        </w:rPr>
        <w:t xml:space="preserve">采用综合评分法的项目，未中标的投标人可于中标结果公告期限届满之日起通过“苏采云”系统查看自己的评审得分及排序情况。</w:t>
      </w:r>
      <w:bookmarkEnd w:id="503"/>
      <w:r>
        <w:rPr>
          <w:rFonts w:ascii="宋体" w:hAnsi="宋体" w:cs="宋体"/>
          <w:color w:val="000000" w:themeColor="text1"/>
          <w:highlight w:val="none"/>
        </w:rPr>
      </w:r>
      <w:r>
        <w:rPr>
          <w:rFonts w:ascii="宋体" w:hAnsi="宋体" w:cs="宋体"/>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二、</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标标准</w:t>
      </w:r>
      <w:r>
        <w:rPr>
          <w:rFonts w:ascii="宋体" w:hAnsi="宋体" w:cs="宋体"/>
          <w:color w:val="000000" w:themeColor="text1"/>
          <w:highlight w:val="none"/>
        </w:rPr>
      </w:r>
      <w:r>
        <w:rPr>
          <w:rFonts w:ascii="宋体" w:hAnsi="宋体" w:cs="宋体"/>
        </w:rPr>
      </w:r>
    </w:p>
    <w:tbl>
      <w:tblPr>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9"/>
        <w:gridCol w:w="1181"/>
        <w:gridCol w:w="704"/>
        <w:gridCol w:w="5839"/>
      </w:tblGrid>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评分因素</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rFonts w:ascii="宋体" w:hAnsi="宋体" w:cs="宋体"/>
                <w:color w:val="000000" w:themeColor="text1"/>
                <w:highlight w:val="none"/>
              </w:rPr>
            </w:r>
            <w:r>
              <w:rPr>
                <w:rFonts w:ascii="宋体" w:hAnsi="宋体" w:cs="宋体"/>
              </w:rPr>
            </w:r>
          </w:p>
        </w:tc>
      </w:tr>
      <w:tr>
        <w:trPr>
          <w:jc w:val="center"/>
          <w:trHeight w:val="631"/>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1</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价格分</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价格权值×100</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意：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技术分</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45</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理赔服务方案</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根据投标人提供的理赔服务方案（包括但不限于理赔服务流程、限时支付承诺等）进行综合评审：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（1）理赔服务方案规范、全面、合理，描述详细且针对性强，符合项目实际情况的得12分；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（2）理赔服务方案较规范全面、较合理，描述较为详细，基本符合项目实际情况的得10分；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（3）理赔服务方案基本规范全面、基本合理、描述一般、存在可操作性的，得8分；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（4）理赔服务方案具有不合理项、描述略欠缺、存在一定的实施难度的，得6分；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（5）理赔服务方案具有明显不合理项、描述欠缺、存在实施难度的，得4分；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维保服务方案</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根据投标人提供的维保服务方案进行综合评审：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（1）维保服务方案规范、全面、合理，描述详细且针对性强，符合项目实际情况的得12分；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（2）维保服务方案较规范全面、较合理，描述较为详细，基本符合项目实际情况的得10分；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（3）维保服务方案基本规范全面、基本合理、描述一般、存在可操作性的，得8分；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（4）维保服务方案具有不合理项、描述略欠缺、存在一定的实施难度的，得6分；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（5）维保服务方案具有明显不合理项、描述欠缺、存在实施难度的，得4分；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维修及其他服务方案</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根据供应商提供的针对本项目</w:t>
            </w:r>
            <w:bookmarkStart w:id="504" w:name="_Toc860462195"/>
            <w:r>
              <w:rPr>
                <w:rFonts w:hint="eastAsia" w:ascii="宋体" w:hAnsi="宋体" w:eastAsia="宋体" w:cs="宋体"/>
                <w:color w:val="000000" w:themeColor="text1"/>
                <w:sz w:val="24"/>
                <w:szCs w:val="24"/>
                <w:highlight w:val="none"/>
              </w:rPr>
              <w:t xml:space="preserve">维修及其他服务内容</w:t>
            </w:r>
            <w:bookmarkEnd w:id="504"/>
            <w:r>
              <w:rPr>
                <w:rFonts w:hint="eastAsia" w:ascii="宋体" w:hAnsi="宋体" w:eastAsia="宋体" w:cs="宋体"/>
                <w:color w:val="000000" w:themeColor="text1"/>
                <w:sz w:val="24"/>
                <w:szCs w:val="24"/>
                <w:highlight w:val="none"/>
              </w:rPr>
              <w:t xml:space="preserve">（包含但不限于一般故障、复杂故障、零配件管理、电梯维保、相关检验检测、通话费用等）进行综合评审：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（1）维修及其他服务方案规范、全面、合理，描述详细且针对性强，符合项目实际情况的得12分；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（2）维修及其他服务方案较规范全面、较合理，描述较为详细，基本符合项目实际情况的得10分；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（3）维修及其他服务方案基本规范全面、基本合理、描述一般、存在可操作性的，得8分；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（4）维修及其他服务方案具有不合理项、描述略欠缺、存在一定的实施难度的，得6分；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（5）维修及其他服务方案具有明显不合理项、描述欠缺、存在实施难度的，得4分；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人员配备方案</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根据投标人提供的人员配备方案进行综合评审。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（1）人员配备方案完整，针对性强，能完全满足项目实施要求，组织构架和岗位职责完整、制度建</w:t>
            </w:r>
            <w:r>
              <w:rPr>
                <w:rFonts w:hint="eastAsia" w:ascii="宋体" w:hAnsi="宋体" w:eastAsia="宋体" w:cs="宋体"/>
                <w:color w:val="000000" w:themeColor="text1"/>
                <w:sz w:val="24"/>
                <w:szCs w:val="24"/>
                <w:highlight w:val="none"/>
              </w:rPr>
              <w:t xml:space="preserve">设健全的，得</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）人员配备方案较简单，针对性不强，对项目实施要求响应一般，组织构架、岗位职责、制度建设一般的，得2分；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）人员配备方案简单、不够完善，没有针对性，组织构架、岗位职责及制度建设不健全有欠缺的，得1分；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安全管理方案</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根据供应商提供的现场安全管理方案进行综合评审。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（1）安全管理方案规范、全面、合理，描述详细且针对性强，符合项目实际情况的得</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）安全管理方案具有不合理项、描述略欠缺、存在一定的实施难度的，得</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）安全管理方案具有明显不合理项、描述欠缺、存在实施难度的，得1分；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服务响应承诺</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根据供应商提供的服务响应承诺（包括：项目实施过程中出险响应时间、理赔速度、维修响应时间等）进行综合评审。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（1）服务响应承诺细化全面，服务响应及时高效优于项目需求的，得</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）服务响应承诺较简单，服务响应基本符合项目需求的，得2分；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）服务响应承诺不及时，服务响应有欠缺的，得1分；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）不符合招标文件要求或未提供的不得分。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商务分</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45</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类似业绩</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投标人在2023年1月1日以来（自投标截止之</w:t>
            </w:r>
            <w:r>
              <w:rPr>
                <w:rFonts w:hint="eastAsia" w:ascii="宋体" w:hAnsi="宋体" w:eastAsia="宋体" w:cs="宋体"/>
                <w:color w:val="000000" w:themeColor="text1"/>
                <w:sz w:val="24"/>
                <w:szCs w:val="24"/>
                <w:highlight w:val="none"/>
              </w:rPr>
              <w:t xml:space="preserve">日起往前推算，以合同签订时间或保单生效日期为准为准），具有类似项目承保业绩的，有一个得5分，最高得10分。</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注：投标文件中提供合作协议或承保保单抄件扫描件并加盖投标人公章，否则不得分。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综合偿付能力</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根据2025年度第四季度各投标人（或投标人总公司）偿付能力充足率进行评审：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综合偿付能力充足率≥200%的，得10分；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150%≤综合偿付能力充足率＜200%的，得7分；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100%≤综合偿付能力充足率＜150%的，得4分；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最高得10分。</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注：投标文件中提供中国保险行业协会官网-信息披露-偿付能力信息披露中2025年第四季度综合偿付能力报告摘要截图并加盖投标人公章，否则不得分。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核心偿付能力</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根据2025年度第四季度各投标人（或投标人总公司）核心偿付能力充足率进行评审：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核心偿付能力充足率≥200%的，得10分；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150%≤核心偿付能力充足率＜200%，得7分；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100%≤核心偿付能力充足率＜150%，得4分，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最高得10分。</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注：投标文件中提供2025年度四季度偿付能力状况复印件并加盖投标人公章，否则不得分。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3.4</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荣誉</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投标人自</w:t>
            </w:r>
            <w:r>
              <w:rPr>
                <w:rFonts w:ascii="宋体" w:hAnsi="宋体" w:eastAsia="宋体" w:cs="宋体"/>
                <w:color w:val="000000" w:themeColor="text1"/>
                <w:sz w:val="24"/>
                <w:szCs w:val="24"/>
                <w:highlight w:val="none"/>
              </w:rPr>
              <w:t xml:space="preserve">2022年1月1日以来获得政府机关或主管部门颁发的相关荣誉</w:t>
            </w:r>
            <w:r>
              <w:rPr>
                <w:rFonts w:hint="eastAsia"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rPr>
              <w:t xml:space="preserve">，有一</w:t>
            </w:r>
            <w:r>
              <w:rPr>
                <w:rFonts w:hint="eastAsia" w:ascii="宋体" w:hAnsi="宋体" w:eastAsia="宋体" w:cs="宋体"/>
                <w:color w:val="000000" w:themeColor="text1"/>
                <w:sz w:val="24"/>
                <w:szCs w:val="24"/>
                <w:highlight w:val="none"/>
              </w:rPr>
              <w:t xml:space="preserve">个</w:t>
            </w:r>
            <w:r>
              <w:rPr>
                <w:rFonts w:ascii="宋体" w:hAnsi="宋体" w:eastAsia="宋体" w:cs="宋体"/>
                <w:color w:val="000000" w:themeColor="text1"/>
                <w:sz w:val="24"/>
                <w:szCs w:val="24"/>
                <w:highlight w:val="none"/>
              </w:rPr>
              <w:t xml:space="preserve">得2分，最高</w:t>
            </w: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分。</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注：投标文件中提供</w:t>
            </w:r>
            <w:r>
              <w:rPr>
                <w:rFonts w:ascii="宋体" w:hAnsi="宋体" w:eastAsia="宋体" w:cs="宋体"/>
                <w:b/>
                <w:bCs/>
                <w:color w:val="000000" w:themeColor="text1"/>
                <w:sz w:val="24"/>
                <w:szCs w:val="24"/>
                <w:highlight w:val="none"/>
              </w:rPr>
              <w:t xml:space="preserve">相关证明材料</w:t>
            </w:r>
            <w:r>
              <w:rPr>
                <w:rFonts w:hint="eastAsia" w:ascii="宋体" w:hAnsi="宋体" w:eastAsia="宋体" w:cs="宋体"/>
                <w:b/>
                <w:bCs/>
                <w:color w:val="000000" w:themeColor="text1"/>
                <w:sz w:val="24"/>
                <w:szCs w:val="24"/>
                <w:highlight w:val="none"/>
              </w:rPr>
              <w:t xml:space="preserve">扫描件并加盖投标人公章，否则不得分。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电梯保险</w:t>
            </w:r>
            <w:r>
              <w:rPr>
                <w:rFonts w:hint="eastAsia" w:ascii="宋体" w:hAnsi="宋体" w:eastAsia="宋体" w:cs="宋体"/>
                <w:bCs/>
                <w:color w:val="000000" w:themeColor="text1"/>
                <w:sz w:val="24"/>
                <w:szCs w:val="24"/>
                <w:highlight w:val="none"/>
              </w:rPr>
              <w:t xml:space="preserve">管理平台</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w:t>
            </w:r>
            <w:r>
              <w:rPr>
                <w:rFonts w:ascii="宋体" w:hAnsi="宋体" w:eastAsia="宋体" w:cs="宋体"/>
                <w:color w:val="000000" w:themeColor="text1"/>
                <w:sz w:val="24"/>
                <w:szCs w:val="24"/>
                <w:highlight w:val="none"/>
              </w:rPr>
              <w:t xml:space="preserve">物联网电梯管理平台，</w:t>
            </w:r>
            <w:r>
              <w:rPr>
                <w:rFonts w:hint="eastAsia" w:ascii="宋体" w:hAnsi="宋体" w:eastAsia="宋体" w:cs="宋体"/>
                <w:color w:val="000000" w:themeColor="text1"/>
                <w:sz w:val="24"/>
                <w:szCs w:val="24"/>
                <w:highlight w:val="none"/>
              </w:rPr>
              <w:t xml:space="preserve">具备</w:t>
            </w:r>
            <w:r>
              <w:rPr>
                <w:rFonts w:ascii="宋体" w:hAnsi="宋体" w:eastAsia="宋体" w:cs="宋体"/>
                <w:color w:val="000000" w:themeColor="text1"/>
                <w:sz w:val="24"/>
                <w:szCs w:val="24"/>
                <w:highlight w:val="none"/>
              </w:rPr>
              <w:t xml:space="preserve">“电梯运行状态</w:t>
            </w:r>
            <w:r>
              <w:rPr>
                <w:rFonts w:ascii="宋体" w:hAnsi="宋体" w:eastAsia="宋体" w:cs="宋体"/>
                <w:color w:val="000000" w:themeColor="text1"/>
                <w:sz w:val="24"/>
                <w:szCs w:val="24"/>
                <w:highlight w:val="none"/>
              </w:rPr>
              <w:t xml:space="preserve">监测、故障报警、远程分析管理、电梯基础数据管理”功能要求</w:t>
            </w:r>
            <w:r>
              <w:rPr>
                <w:rFonts w:hint="eastAsia"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rPr>
              <w:t xml:space="preserve">，有一</w:t>
            </w:r>
            <w:r>
              <w:rPr>
                <w:rFonts w:hint="eastAsia" w:ascii="宋体" w:hAnsi="宋体" w:eastAsia="宋体" w:cs="宋体"/>
                <w:color w:val="000000" w:themeColor="text1"/>
                <w:sz w:val="24"/>
                <w:szCs w:val="24"/>
                <w:highlight w:val="none"/>
              </w:rPr>
              <w:t xml:space="preserve">个</w:t>
            </w:r>
            <w:r>
              <w:rPr>
                <w:rFonts w:ascii="宋体" w:hAnsi="宋体" w:eastAsia="宋体" w:cs="宋体"/>
                <w:color w:val="000000" w:themeColor="text1"/>
                <w:sz w:val="24"/>
                <w:szCs w:val="24"/>
                <w:highlight w:val="none"/>
              </w:rPr>
              <w:t xml:space="preserve">得2分，最高得8分。</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注：投标文件中提供平台界面截图及功能等相关证明材料</w:t>
            </w:r>
            <w:r>
              <w:rPr>
                <w:rFonts w:hint="eastAsia" w:ascii="宋体" w:hAnsi="宋体" w:eastAsia="宋体" w:cs="宋体"/>
                <w:b/>
                <w:bCs/>
                <w:color w:val="000000" w:themeColor="text1"/>
                <w:sz w:val="24"/>
                <w:szCs w:val="24"/>
                <w:highlight w:val="none"/>
              </w:rPr>
              <w:t xml:space="preserve">扫描件</w:t>
            </w:r>
            <w:r>
              <w:rPr>
                <w:rFonts w:ascii="宋体" w:hAnsi="宋体" w:eastAsia="宋体" w:cs="宋体"/>
                <w:b/>
                <w:bCs/>
                <w:color w:val="000000" w:themeColor="text1"/>
                <w:sz w:val="24"/>
                <w:szCs w:val="24"/>
                <w:highlight w:val="none"/>
              </w:rPr>
              <w:t xml:space="preserve">并加盖投标人公章，否则不得分。</w:t>
            </w:r>
            <w:r>
              <w:rPr>
                <w:rFonts w:ascii="宋体" w:hAnsi="宋体" w:cs="宋体"/>
                <w:color w:val="000000" w:themeColor="text1"/>
                <w:highlight w:val="none"/>
              </w:rPr>
            </w:r>
            <w:r>
              <w:rPr>
                <w:rFonts w:ascii="宋体" w:hAnsi="宋体" w:cs="宋体"/>
              </w:rPr>
            </w:r>
          </w:p>
        </w:tc>
      </w:tr>
      <w:tr>
        <w:trPr>
          <w:jc w:val="center"/>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服务保障</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为保证服务时效，</w:t>
            </w:r>
            <w:r>
              <w:rPr>
                <w:rFonts w:hint="eastAsia" w:ascii="宋体" w:hAnsi="宋体" w:eastAsia="宋体" w:cs="宋体"/>
                <w:color w:val="000000" w:themeColor="text1"/>
                <w:sz w:val="24"/>
                <w:szCs w:val="24"/>
                <w:highlight w:val="none"/>
              </w:rPr>
              <w:t xml:space="preserve">投标人所</w:t>
            </w:r>
            <w:r>
              <w:rPr>
                <w:rFonts w:hint="eastAsia" w:ascii="宋体" w:hAnsi="宋体" w:eastAsia="宋体" w:cs="宋体"/>
                <w:bCs/>
                <w:color w:val="000000" w:themeColor="text1"/>
                <w:sz w:val="24"/>
                <w:highlight w:val="none"/>
              </w:rPr>
              <w:t xml:space="preserve">确定的电梯维保服务机构</w:t>
            </w:r>
            <w:r>
              <w:rPr>
                <w:rFonts w:hint="eastAsia" w:ascii="宋体" w:hAnsi="宋体" w:eastAsia="宋体" w:cs="宋体"/>
                <w:color w:val="000000" w:themeColor="text1"/>
                <w:sz w:val="24"/>
                <w:szCs w:val="24"/>
                <w:highlight w:val="none"/>
              </w:rPr>
              <w:t xml:space="preserve">需在对应中标</w:t>
            </w:r>
            <w:r>
              <w:rPr>
                <w:rFonts w:hint="eastAsia" w:ascii="宋体" w:hAnsi="宋体" w:eastAsia="宋体" w:cs="宋体"/>
                <w:color w:val="000000" w:themeColor="text1"/>
                <w:sz w:val="24"/>
                <w:szCs w:val="24"/>
                <w:highlight w:val="none"/>
              </w:rPr>
              <w:t xml:space="preserve">区域</w:t>
            </w:r>
            <w:r>
              <w:rPr>
                <w:rFonts w:hint="eastAsia" w:ascii="宋体" w:hAnsi="宋体" w:eastAsia="宋体" w:cs="宋体"/>
                <w:color w:val="000000" w:themeColor="text1"/>
                <w:sz w:val="24"/>
                <w:szCs w:val="24"/>
                <w:highlight w:val="none"/>
              </w:rPr>
              <w:t xml:space="preserve">2公里范围内</w:t>
            </w:r>
            <w:r>
              <w:rPr>
                <w:rFonts w:hint="eastAsia" w:ascii="宋体" w:hAnsi="宋体" w:eastAsia="宋体" w:cs="宋体"/>
                <w:color w:val="000000" w:themeColor="text1"/>
                <w:sz w:val="24"/>
                <w:szCs w:val="24"/>
                <w:highlight w:val="none"/>
              </w:rPr>
              <w:t xml:space="preserve">设立</w:t>
            </w:r>
            <w:r>
              <w:rPr>
                <w:rFonts w:hint="eastAsia" w:ascii="宋体" w:hAnsi="宋体" w:eastAsia="宋体" w:cs="宋体"/>
                <w:color w:val="000000" w:themeColor="text1"/>
                <w:sz w:val="24"/>
                <w:szCs w:val="24"/>
                <w:highlight w:val="none"/>
              </w:rPr>
              <w:t xml:space="preserve">驻点，</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（提供承诺函加盖投标人公章，否则不得分）</w:t>
            </w:r>
            <w:r>
              <w:rPr>
                <w:rFonts w:ascii="宋体" w:hAnsi="宋体" w:cs="宋体"/>
                <w:color w:val="000000" w:themeColor="text1"/>
                <w:highlight w:val="none"/>
              </w:rPr>
            </w:r>
            <w:r>
              <w:rPr>
                <w:rFonts w:ascii="宋体" w:hAnsi="宋体" w:cs="宋体"/>
              </w:rPr>
            </w:r>
          </w:p>
        </w:tc>
      </w:tr>
      <w:tr>
        <w:trPr>
          <w:jc w:val="center"/>
          <w:trHeight w:val="271"/>
        </w:trPr>
        <w:tc>
          <w:tcPr>
            <w:gridSpan w:val="2"/>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100</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rPr>
            </w:r>
          </w:p>
        </w:tc>
      </w:tr>
    </w:tbl>
    <w:p>
      <w:pPr>
        <w:pStyle w:val="817"/>
        <w:ind w:left="284" w:firstLine="0"/>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505" w:name="_Toc229386752"/>
      <w:r>
        <w:rPr>
          <w:rFonts w:ascii="宋体" w:hAnsi="宋体" w:cs="宋体"/>
          <w:color w:val="000000" w:themeColor="text1"/>
          <w:highlight w:val="none"/>
        </w:rPr>
      </w:r>
      <w:bookmarkStart w:id="506" w:name="_Hlk199920257"/>
      <w:r>
        <w:rPr>
          <w:rFonts w:hint="eastAsia" w:ascii="宋体" w:hAnsi="宋体" w:eastAsia="宋体" w:cs="宋体"/>
          <w:color w:val="000000" w:themeColor="text1"/>
          <w:highlight w:val="none"/>
        </w:rPr>
        <w:t xml:space="preserve">第五章 采购需求</w:t>
      </w:r>
      <w:bookmarkEnd w:id="505"/>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507" w:name="_Toc104818929"/>
      <w:r>
        <w:rPr>
          <w:rFonts w:ascii="宋体" w:hAnsi="宋体" w:cs="宋体"/>
          <w:color w:val="000000" w:themeColor="text1"/>
          <w:highlight w:val="none"/>
        </w:rPr>
      </w:r>
      <w:bookmarkEnd w:id="506"/>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采购标的</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1、项目名称：</w:t>
      </w:r>
      <w:r>
        <w:rPr>
          <w:rFonts w:hint="eastAsia" w:ascii="宋体" w:hAnsi="宋体" w:eastAsia="宋体" w:cs="宋体"/>
          <w:color w:val="000000" w:themeColor="text1"/>
          <w:sz w:val="24"/>
          <w:szCs w:val="24"/>
          <w:highlight w:val="none"/>
        </w:rPr>
        <w:t xml:space="preserve">常州市新北区新桥街道安置小区电梯管理服务项目</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2、预算金额：</w:t>
      </w:r>
      <w:r>
        <w:rPr>
          <w:rFonts w:ascii="SimSun" w:hAnsi="SimSun" w:eastAsia="SimSun" w:cs="SimSun"/>
          <w:color w:val="000000"/>
          <w:sz w:val="24"/>
        </w:rPr>
        <w:t xml:space="preserve">510.000000万元（采购包1：270.000000万元；采购包2：240.000000万元）</w:t>
      </w:r>
      <w:r>
        <w:rPr>
          <w:rFonts w:hint="eastAsia" w:ascii="宋体" w:hAnsi="宋体" w:eastAsia="宋体" w:cs="宋体"/>
          <w:color w:val="000000" w:themeColor="text1"/>
          <w:sz w:val="24"/>
          <w:highlight w:val="none"/>
        </w:rPr>
      </w:r>
      <w:r>
        <w:rPr>
          <w:rFonts w:ascii="宋体" w:hAnsi="宋体" w:cs="宋体"/>
        </w:rPr>
      </w:r>
    </w:p>
    <w:p>
      <w:pPr>
        <w:pStyle w:val="873"/>
        <w:contextualSpacing/>
        <w:spacing w:line="360" w:lineRule="auto"/>
        <w:rPr>
          <w:rFonts w:hint="eastAsia" w:ascii="宋体" w:hAnsi="宋体" w:cs="宋体"/>
          <w:bCs/>
          <w:color w:val="000000" w:themeColor="text1"/>
          <w:sz w:val="24"/>
          <w:highlight w:val="none"/>
        </w:rPr>
      </w:pPr>
      <w:r>
        <w:rPr>
          <w:rFonts w:hint="eastAsia" w:ascii="宋体" w:hAnsi="宋体" w:eastAsia="宋体" w:cs="宋体"/>
          <w:color w:val="000000" w:themeColor="text1"/>
          <w:sz w:val="24"/>
          <w:highlight w:val="none"/>
        </w:rPr>
        <w:t xml:space="preserve">3、最高限价：</w:t>
      </w:r>
      <w:r>
        <w:rPr>
          <w:rFonts w:hint="eastAsia" w:ascii="宋体" w:hAnsi="宋体" w:eastAsia="宋体" w:cs="宋体"/>
          <w:bCs/>
          <w:color w:val="000000" w:themeColor="text1"/>
          <w:sz w:val="24"/>
          <w:highlight w:val="none"/>
        </w:rPr>
        <w:t xml:space="preserve">人民币</w:t>
      </w:r>
      <w:r>
        <w:rPr>
          <w:rFonts w:hint="eastAsia" w:ascii="宋体" w:hAnsi="宋体" w:cs="宋体"/>
          <w:bCs/>
          <w:color w:val="000000" w:themeColor="text1"/>
          <w:sz w:val="24"/>
          <w:highlight w:val="none"/>
        </w:rPr>
        <w:t xml:space="preserve">7000</w:t>
      </w:r>
      <w:r>
        <w:rPr>
          <w:rFonts w:hint="eastAsia" w:ascii="宋体" w:hAnsi="宋体" w:eastAsia="宋体" w:cs="宋体"/>
          <w:bCs/>
          <w:color w:val="000000" w:themeColor="text1"/>
          <w:sz w:val="24"/>
          <w:highlight w:val="none"/>
        </w:rPr>
        <w:t xml:space="preserve">元/台/年</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4、采购需求：</w:t>
      </w:r>
      <w:r>
        <w:rPr>
          <w:rFonts w:hint="eastAsia" w:ascii="宋体" w:hAnsi="宋体" w:eastAsia="宋体" w:cs="宋体"/>
          <w:color w:val="000000" w:themeColor="text1"/>
          <w:sz w:val="24"/>
          <w:szCs w:val="24"/>
          <w:highlight w:val="none"/>
        </w:rPr>
        <w:t xml:space="preserve">本项目是常州市新北区新桥街道安置小区电梯管理服务项目，范围涵盖新景花苑一期、二期、三期、四期、新龙花苑；为进一步加强电梯质量安全工作，保障乘梯人员乘用电梯安全和出行便利，通过电梯综合保险项目，发挥保险的事故赔偿和风险预防作用，促进电梯使用管理与安全检查水平的提升；本项目采用“安全+保险+服务”的模式（全包模式），包括但不限于电梯保险保障服务、日常巡查、安全检查、维修、年检、通话费用、应急演练、安全培训宣传、保证设备安全正常运行等。</w:t>
      </w:r>
      <w:r>
        <w:rPr>
          <w:rFonts w:ascii="宋体" w:hAnsi="宋体" w:cs="宋体"/>
          <w:color w:val="000000" w:themeColor="text1"/>
          <w:highlight w:val="none"/>
        </w:rPr>
      </w:r>
      <w:r>
        <w:rPr>
          <w:rFonts w:ascii="宋体" w:hAnsi="宋体" w:cs="宋体"/>
        </w:rPr>
      </w:r>
    </w:p>
    <w:tbl>
      <w:tblPr>
        <w:tblStyle w:val="800"/>
        <w:tblW w:w="4611" w:type="pct"/>
        <w:jc w:val="center"/>
        <w:tblLook w:val="04A0" w:firstRow="1" w:lastRow="0" w:firstColumn="1" w:lastColumn="0" w:noHBand="0" w:noVBand="1"/>
      </w:tblPr>
      <w:tblGrid>
        <w:gridCol w:w="1633"/>
        <w:gridCol w:w="2759"/>
        <w:gridCol w:w="1842"/>
        <w:gridCol w:w="1417"/>
      </w:tblGrid>
      <w:tr>
        <w:trPr>
          <w:jc w:val="center"/>
        </w:trPr>
        <w:tc>
          <w:tcPr>
            <w:tcW w:w="1067"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服务范围</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预估电梯数量（台）</w:t>
            </w:r>
            <w:r>
              <w:rPr>
                <w:rFonts w:ascii="宋体" w:hAnsi="宋体" w:cs="宋体"/>
                <w:color w:val="000000" w:themeColor="text1"/>
                <w:highlight w:val="none"/>
              </w:rPr>
            </w:r>
            <w:r>
              <w:rPr>
                <w:rFonts w:ascii="宋体" w:hAnsi="宋体" w:cs="宋体"/>
              </w:rPr>
            </w:r>
          </w:p>
        </w:tc>
        <w:tc>
          <w:tcPr>
            <w:tcW w:w="926"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rPr>
              <w:t xml:space="preserve">（元/年）</w:t>
            </w:r>
            <w:r>
              <w:rPr>
                <w:rFonts w:ascii="宋体" w:hAnsi="宋体" w:cs="宋体"/>
                <w:color w:val="000000" w:themeColor="text1"/>
                <w:highlight w:val="none"/>
              </w:rPr>
            </w:r>
            <w:r>
              <w:rPr>
                <w:rFonts w:ascii="宋体" w:hAnsi="宋体" w:cs="宋体"/>
              </w:rPr>
            </w:r>
          </w:p>
        </w:tc>
      </w:tr>
      <w:tr>
        <w:trPr>
          <w:jc w:val="center"/>
          <w:trHeight w:val="195"/>
        </w:trPr>
        <w:tc>
          <w:tcPr>
            <w:tcW w:w="1067"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采购包1</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新景一期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76</w:t>
            </w:r>
            <w:r>
              <w:rPr>
                <w:rFonts w:ascii="宋体" w:hAnsi="宋体" w:cs="宋体"/>
                <w:color w:val="000000" w:themeColor="text1"/>
                <w:highlight w:val="none"/>
              </w:rPr>
            </w:r>
            <w:r>
              <w:rPr>
                <w:rFonts w:ascii="宋体" w:hAnsi="宋体" w:cs="宋体"/>
              </w:rPr>
            </w:r>
          </w:p>
        </w:tc>
        <w:tc>
          <w:tcPr>
            <w:tcW w:w="926"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847000</w:t>
            </w:r>
            <w:r>
              <w:rPr>
                <w:rFonts w:ascii="宋体" w:hAnsi="宋体" w:cs="宋体"/>
                <w:color w:val="000000" w:themeColor="text1"/>
                <w:highlight w:val="none"/>
              </w:rPr>
            </w:r>
            <w:r>
              <w:rPr>
                <w:rFonts w:ascii="宋体" w:hAnsi="宋体" w:cs="宋体"/>
              </w:rPr>
            </w:r>
          </w:p>
        </w:tc>
      </w:tr>
      <w:tr>
        <w:trPr>
          <w:jc w:val="center"/>
          <w:trHeight w:val="195"/>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新景三期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195"/>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新景四期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293"/>
        </w:trPr>
        <w:tc>
          <w:tcPr>
            <w:tcW w:w="1067"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采购包2</w:t>
            </w:r>
            <w:r>
              <w:rPr>
                <w:rFonts w:ascii="宋体" w:hAnsi="宋体" w:cs="宋体"/>
                <w:color w:val="000000" w:themeColor="text1"/>
                <w:highlight w:val="none"/>
              </w:rPr>
            </w:r>
            <w:r>
              <w:rPr>
                <w:rFonts w:ascii="宋体" w:hAnsi="宋体" w:cs="宋体"/>
              </w:rP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新景二期</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75</w:t>
            </w:r>
            <w:r>
              <w:rPr>
                <w:rFonts w:ascii="宋体" w:hAnsi="宋体" w:cs="宋体"/>
                <w:color w:val="000000" w:themeColor="text1"/>
                <w:highlight w:val="none"/>
              </w:rPr>
            </w:r>
            <w:r>
              <w:rPr>
                <w:rFonts w:ascii="宋体" w:hAnsi="宋体" w:cs="宋体"/>
              </w:rPr>
            </w:r>
          </w:p>
        </w:tc>
        <w:tc>
          <w:tcPr>
            <w:tcW w:w="926"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735000</w:t>
            </w:r>
            <w:r>
              <w:rPr>
                <w:rFonts w:ascii="宋体" w:hAnsi="宋体" w:cs="宋体"/>
                <w:color w:val="000000" w:themeColor="text1"/>
                <w:highlight w:val="none"/>
              </w:rPr>
            </w:r>
            <w:r>
              <w:rPr>
                <w:rFonts w:ascii="宋体" w:hAnsi="宋体" w:cs="宋体"/>
              </w:rPr>
            </w:r>
          </w:p>
        </w:tc>
      </w:tr>
      <w:tr>
        <w:trPr>
          <w:jc w:val="center"/>
          <w:trHeight w:val="292"/>
        </w:trPr>
        <w:tc>
          <w:tcPr>
            <w:tcW w:w="1067"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03"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新龙花苑</w:t>
            </w:r>
            <w:r>
              <w:rPr>
                <w:rFonts w:ascii="宋体" w:hAnsi="宋体" w:cs="宋体"/>
                <w:color w:val="000000" w:themeColor="text1"/>
                <w:highlight w:val="none"/>
              </w:rPr>
            </w:r>
            <w:r>
              <w:rPr>
                <w:rFonts w:ascii="宋体" w:hAnsi="宋体" w:cs="宋体"/>
              </w:rPr>
            </w:r>
          </w:p>
        </w:tc>
        <w:tc>
          <w:tcPr>
            <w:tcW w:w="120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rFonts w:ascii="宋体" w:hAnsi="宋体" w:cs="宋体"/>
                <w:color w:val="000000" w:themeColor="text1"/>
                <w:highlight w:val="none"/>
              </w:rPr>
            </w:r>
            <w:r>
              <w:rPr>
                <w:rFonts w:ascii="宋体" w:hAnsi="宋体" w:cs="宋体"/>
              </w:rPr>
            </w:r>
          </w:p>
        </w:tc>
        <w:tc>
          <w:tcPr>
            <w:tcW w:w="926" w:type="pct"/>
            <w:vAlign w:val="center"/>
            <w:vMerge w:val="continue"/>
            <w:textDirection w:val="lrTb"/>
            <w:noWrap w:val="false"/>
          </w:tcPr>
          <w:p>
            <w:pPr>
              <w:jc w:val="center"/>
              <w:spacing w:line="360" w:lineRule="auto"/>
              <w:rPr>
                <w:rFonts w:hint="eastAsia" w:ascii="宋体" w:hAnsi="宋体" w:eastAsia="宋体"/>
                <w:sz w:val="24"/>
                <w:szCs w:val="24"/>
                <w:highlight w:val="yellow"/>
              </w:rPr>
            </w:pPr>
            <w:r>
              <w:rPr>
                <w:rFonts w:hint="eastAsia" w:ascii="宋体" w:hAnsi="宋体" w:eastAsia="宋体"/>
                <w:sz w:val="24"/>
                <w:szCs w:val="24"/>
                <w:highlight w:val="yellow"/>
              </w:rPr>
            </w:r>
            <w:r/>
          </w:p>
        </w:tc>
      </w:tr>
    </w:tbl>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本项目共分2个采购包，投标人可对本次招标的单个或多个采购包进行投标，在投标文件中注明所投采购包并响应该采购包全部内容。定标时按采购包顺</w:t>
      </w:r>
      <w:r>
        <w:rPr>
          <w:rFonts w:hint="eastAsia" w:ascii="宋体" w:hAnsi="宋体" w:eastAsia="宋体" w:cs="宋体"/>
          <w:color w:val="000000" w:themeColor="text1"/>
          <w:sz w:val="24"/>
          <w:highlight w:val="none"/>
        </w:rPr>
        <w:t xml:space="preserve">序（采购包1→采购包2）依次确认中标候选人。每投标人限中1个采购包，前面采购包已定为中标人的自动放弃后续采购包的中标资格（但参与评审和排名），由第二中标候选人递补，以此类推。</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5、合同履行期限：</w:t>
      </w:r>
      <w:r>
        <w:rPr>
          <w:rFonts w:hint="eastAsia" w:ascii="宋体" w:hAnsi="宋体" w:eastAsia="宋体" w:cs="宋体"/>
          <w:color w:val="000000" w:themeColor="text1"/>
          <w:sz w:val="24"/>
          <w:szCs w:val="24"/>
          <w:highlight w:val="none"/>
        </w:rPr>
        <w:t xml:space="preserve">三年，合同一年一签，经采购方同意方可续签下一年度合同。</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6、是/否接受联合体投标：否</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eastAsia="宋体" w:cs="宋体"/>
          <w:color w:val="000000" w:themeColor="text1"/>
          <w:sz w:val="24"/>
          <w:highlight w:val="none"/>
        </w:rPr>
        <w:t xml:space="preserve">、是/否接受分支机构参与响应：</w:t>
      </w:r>
      <w:r>
        <w:rPr>
          <w:rFonts w:hint="eastAsia" w:ascii="宋体" w:hAnsi="宋体" w:eastAsia="宋体" w:cs="宋体"/>
          <w:bCs/>
          <w:color w:val="000000" w:themeColor="text1"/>
          <w:sz w:val="24"/>
          <w:highlight w:val="none"/>
        </w:rPr>
        <w:t xml:space="preserve">是，</w:t>
      </w:r>
      <w:r>
        <w:rPr>
          <w:rFonts w:hint="eastAsia" w:ascii="宋体" w:hAnsi="宋体" w:eastAsia="宋体" w:cs="宋体"/>
          <w:color w:val="000000" w:themeColor="text1"/>
          <w:sz w:val="24"/>
          <w:szCs w:val="24"/>
          <w:highlight w:val="none"/>
        </w:rPr>
        <w:t xml:space="preserve">以分支机构投标的另需提供总公司授权书。不属于分支机构的无需上传。</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8、是/否属于政府购买服务：</w:t>
      </w:r>
      <w:r>
        <w:rPr>
          <w:rFonts w:hint="eastAsia" w:ascii="宋体" w:hAnsi="宋体" w:eastAsia="宋体" w:cs="宋体"/>
          <w:bCs/>
          <w:color w:val="000000" w:themeColor="text1"/>
          <w:sz w:val="24"/>
          <w:highlight w:val="none"/>
        </w:rPr>
        <w:t xml:space="preserve">是</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9、是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否接受进口产品投标：</w:t>
      </w:r>
      <w:r>
        <w:rPr>
          <w:rFonts w:hint="eastAsia" w:ascii="宋体" w:hAnsi="宋体" w:eastAsia="宋体" w:cs="宋体"/>
          <w:bCs/>
          <w:color w:val="000000" w:themeColor="text1"/>
          <w:sz w:val="24"/>
          <w:highlight w:val="none"/>
        </w:rPr>
        <w:t xml:space="preserve">否</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eastAsia="宋体" w:cs="宋体"/>
          <w:color w:val="000000" w:themeColor="text1"/>
          <w:sz w:val="24"/>
          <w:highlight w:val="none"/>
        </w:rPr>
        <w:t xml:space="preserve">、是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否专门面向中小企业预留采购份额：否</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11</w:t>
      </w:r>
      <w:r>
        <w:rPr>
          <w:rFonts w:hint="eastAsia" w:ascii="宋体" w:hAnsi="宋体" w:eastAsia="宋体" w:cs="宋体"/>
          <w:color w:val="000000" w:themeColor="text1"/>
          <w:sz w:val="24"/>
          <w:highlight w:val="none"/>
        </w:rPr>
        <w:t xml:space="preserve">、本项目的特定资格要求：</w:t>
      </w:r>
      <w:r>
        <w:rPr>
          <w:rFonts w:hint="eastAsia" w:ascii="宋体" w:hAnsi="宋体" w:eastAsia="宋体" w:cs="宋体"/>
          <w:color w:val="000000" w:themeColor="text1"/>
          <w:sz w:val="24"/>
          <w:highlight w:val="none"/>
        </w:rPr>
        <w:t xml:space="preserve">经国家金融监督管理总局批准，投标人具有经营保险业务的许可，提供有效的《中华人民共和国保险许可证》。</w:t>
      </w:r>
      <w:r>
        <w:rPr>
          <w:rFonts w:hint="eastAsia" w:ascii="宋体" w:hAnsi="宋体" w:eastAsia="宋体" w:cs="宋体"/>
          <w:color w:val="000000" w:themeColor="text1"/>
          <w:sz w:val="24"/>
          <w:szCs w:val="24"/>
          <w:highlight w:val="none"/>
        </w:rPr>
        <w:t xml:space="preserve">同一保险集团公司的不同分（子或支）公司，不得同时参加本项目投标</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12、项目类别：服务类</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r>
        <w:rPr>
          <w:rFonts w:ascii="宋体" w:hAnsi="宋体" w:cs="宋体"/>
        </w:rPr>
      </w:r>
    </w:p>
    <w:p>
      <w:pPr>
        <w:pStyle w:val="873"/>
        <w:contextualSpacing/>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二、商务要求</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（一）交付（实施）的时间（期限）和地点（范围）</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时间：</w:t>
      </w:r>
      <w:r>
        <w:rPr>
          <w:rFonts w:hint="eastAsia" w:ascii="宋体" w:hAnsi="宋体" w:eastAsia="宋体" w:cs="宋体"/>
          <w:color w:val="000000" w:themeColor="text1"/>
          <w:sz w:val="24"/>
          <w:szCs w:val="24"/>
          <w:highlight w:val="none"/>
        </w:rPr>
        <w:t xml:space="preserve">三年，合同一年一签，经采购方同意方可续签下一年度合同。</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地点：常州市新北区新桥街道办事处</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（二）付款条件（进度和方式）</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1、每年保费金额以单台电梯保费乘以实际投保数量为准。</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本项目按季度结算，每季度首月支付合同金额的25%，投标人需开具符合采购人要求和法律规定的发票</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3、保险条款名称应以向中国保监会报备的条款名称为准。</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（三）报价方式</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本项目报价为</w:t>
      </w:r>
      <w:r>
        <w:rPr>
          <w:rFonts w:hint="eastAsia" w:ascii="宋体" w:hAnsi="宋体" w:eastAsia="宋体" w:cs="宋体"/>
          <w:b/>
          <w:color w:val="000000" w:themeColor="text1"/>
          <w:sz w:val="24"/>
          <w:highlight w:val="none"/>
        </w:rPr>
        <w:t xml:space="preserve">固定单价</w:t>
      </w:r>
      <w:r>
        <w:rPr>
          <w:rFonts w:hint="eastAsia" w:ascii="宋体" w:hAnsi="宋体" w:eastAsia="宋体" w:cs="宋体"/>
          <w:bCs/>
          <w:color w:val="000000" w:themeColor="text1"/>
          <w:sz w:val="24"/>
          <w:highlight w:val="none"/>
        </w:rPr>
        <w:t xml:space="preserve">，报价包括完成招标文件规定的服务管理工作所涉及到的一切费用，包括但不限于电梯安全检查</w:t>
      </w:r>
      <w:r>
        <w:rPr>
          <w:rFonts w:hint="eastAsia" w:ascii="宋体" w:hAnsi="宋体" w:eastAsia="宋体" w:cs="宋体"/>
          <w:color w:val="000000" w:themeColor="text1"/>
          <w:sz w:val="24"/>
          <w:szCs w:val="24"/>
          <w:highlight w:val="none"/>
        </w:rPr>
        <w:t xml:space="preserve">、维修、相关检验检测、保险费用、通话费用、物联网费用、</w:t>
      </w:r>
      <w:r>
        <w:rPr>
          <w:rFonts w:hint="eastAsia" w:ascii="宋体" w:hAnsi="宋体" w:eastAsia="宋体" w:cs="宋体"/>
          <w:bCs/>
          <w:color w:val="000000" w:themeColor="text1"/>
          <w:sz w:val="24"/>
          <w:highlight w:val="none"/>
        </w:rPr>
        <w:t xml:space="preserve">政策性风险、合理利润、税费和规费等。采购文件未列明，而中标供应商认为必需的费用也含在报价内。</w:t>
      </w:r>
      <w:r>
        <w:rPr>
          <w:rFonts w:hint="eastAsia" w:ascii="宋体" w:hAnsi="宋体" w:eastAsia="宋体" w:cs="宋体"/>
          <w:color w:val="000000" w:themeColor="text1"/>
          <w:sz w:val="24"/>
          <w:szCs w:val="24"/>
          <w:highlight w:val="none"/>
        </w:rPr>
        <w:t xml:space="preserve">投标人自行评估了解电梯状况后进行合理报价，中标后不得以任何理由要求额外增加费用。</w:t>
      </w:r>
      <w:r>
        <w:rPr>
          <w:rFonts w:hint="eastAsia" w:ascii="宋体" w:hAnsi="宋体" w:eastAsia="宋体" w:cs="宋体"/>
          <w:bCs/>
          <w:color w:val="000000" w:themeColor="text1"/>
          <w:sz w:val="24"/>
          <w:highlight w:val="none"/>
        </w:rPr>
        <w:t xml:space="preserve">服务费按中标（成交）价格执行，在合同实施期间不因薪资政策调整、市场变化等任何因素而变动。</w:t>
      </w:r>
      <w:r>
        <w:rPr>
          <w:rFonts w:ascii="宋体" w:hAnsi="宋体" w:cs="宋体"/>
          <w:color w:val="000000" w:themeColor="text1"/>
          <w:highlight w:val="none"/>
        </w:rPr>
      </w:r>
      <w:r>
        <w:rPr>
          <w:rFonts w:ascii="宋体" w:hAnsi="宋体" w:cs="宋体"/>
        </w:rPr>
      </w:r>
    </w:p>
    <w:p>
      <w:pPr>
        <w:ind w:firstLine="482"/>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本项目报价货币为人民币，评审时以人民币为准。</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三、技术要求</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highlight w:val="none"/>
        </w:rPr>
        <w:t xml:space="preserve">电梯第三者责任保障</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1、第三者人身伤亡或财产损失补偿</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每台电梯累计责任限额：1000万元。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每人人身伤亡责任限额：100万元。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每人医疗费用责任限额：10万元。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每人财产损失责任限额：2万元。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2、人员滞留赔偿</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每台电梯累计滞留责任限额：2万元。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电梯困人滞留30分钟至60分钟：每人滞留责任限额100元。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电梯困人滞留60分钟（含）以上：每人滞留责任限额200元。</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电梯因故障或事故，导致梯内人员滞留 30 分钟及以上，视为滞留责任事故发生。</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（二）电梯安全检查、维修费用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除外责任：下列原因造成的损失不在保险责任范围内，但承保人应对电梯故障按规定时间及时响应，通知维保单位维修，确保正常使用。除不可抗力外，其相关损失及费用优先向第三方追偿。</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1、由于人为损坏造成的材料和费用；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2、因自然灾害、战争等不可抗力造成的所有材料与费用；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3、由于消防系统损坏等原因造成电梯机房、井道、底坑等区域进水导致损坏、失效的电梯材料和费用（正常降雨防范不当行为除外）；</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4、因电梯过于老旧配件停产、维修成本过大、维修周期特别长、检测机构评估后判定不能继续使用，须改造或者换新产生的费用。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5、如需要增加电梯刷卡、遥控、蓝牙、层门外门等不是原电梯自带的功能设备，所涉及的费用。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6、如因法律政策调整需增加的额外的费用。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（三）电梯财产损失补偿</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物质财产赔偿：由于自然灾害或意外事故造成电梯直接物质损坏或灭失。保险人按照保险合同约定负责赔偿。</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保险金额按照电梯原值计算。</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（四）确定电梯维保服务机构</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电梯维保维修服务方应具有相应资质，并经采购人许可同意，合同履行期限，各方均应接受和服从采购人管理</w:t>
      </w: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否则采购人有权按照合同文件及相关规定进行</w:t>
      </w:r>
      <w:r>
        <w:rPr>
          <w:rFonts w:hint="eastAsia" w:ascii="宋体" w:hAnsi="宋体" w:eastAsia="宋体" w:cs="宋体"/>
          <w:bCs/>
          <w:color w:val="000000" w:themeColor="text1"/>
          <w:sz w:val="24"/>
          <w:highlight w:val="none"/>
        </w:rPr>
        <w:t xml:space="preserve">相应处罚。</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（五）组建专业团队，建立电梯安全综合管理平台，并具备以下功能：</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1、实现承保电梯项目管理，实现对承保电梯相关单位、人员项目分组。</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3、单位管理：电梯相关使用单位、物业单位、维保单位基础数据录入、查看、编辑功能。</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电梯状态：可以通过电梯列表快速查看任意一台电梯实时状态大数据看板，看板信息至少包含电梯基础信息，电梯维保信息，电梯使用频率，电梯30日内维修记录，电梯疲劳度数据（电梯运行楼距离，电梯累计运行时间，电梯运行次数，电梯开关门次数，钢丝绳折弯次数）和电梯实时状态信息。电梯运行状态需要能够监测以下数据项：</w:t>
      </w:r>
      <w:r>
        <w:rPr>
          <w:rFonts w:ascii="宋体" w:hAnsi="宋体" w:cs="宋体"/>
          <w:color w:val="000000" w:themeColor="text1"/>
          <w:highlight w:val="none"/>
        </w:rPr>
      </w:r>
      <w:r>
        <w:rPr>
          <w:rFonts w:ascii="宋体" w:hAnsi="宋体" w:cs="宋体"/>
        </w:rPr>
      </w:r>
    </w:p>
    <w:tbl>
      <w:tblPr>
        <w:tblW w:w="5000" w:type="pct"/>
        <w:jc w:val="center"/>
        <w:tblLook w:val="04A0" w:firstRow="1" w:lastRow="0" w:firstColumn="1" w:lastColumn="0" w:noHBand="0" w:noVBand="1"/>
      </w:tblPr>
      <w:tblGrid>
        <w:gridCol w:w="1534"/>
        <w:gridCol w:w="2529"/>
        <w:gridCol w:w="4233"/>
      </w:tblGrid>
      <w:tr>
        <w:trPr>
          <w:jc w:val="center"/>
          <w:trHeight w:val="280"/>
        </w:trPr>
        <w:tc>
          <w:tcPr>
            <w:tcBorders>
              <w:top w:val="single" w:color="000000" w:sz="4" w:space="0"/>
              <w:left w:val="single" w:color="000000" w:sz="4" w:space="0"/>
              <w:bottom w:val="single" w:color="000000" w:sz="4" w:space="0"/>
              <w:right w:val="single" w:color="000000" w:sz="4" w:space="0"/>
            </w:tcBorders>
            <w:tcW w:w="925"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数据类型</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属性标识符</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rFonts w:ascii="宋体" w:hAnsi="宋体" w:cs="宋体"/>
                <w:color w:val="000000" w:themeColor="text1"/>
                <w:highlight w:val="none"/>
              </w:rPr>
            </w:r>
            <w:r>
              <w:rPr>
                <w:rFonts w:ascii="宋体" w:hAnsi="宋体" w:cs="宋体"/>
              </w:rPr>
            </w:r>
          </w:p>
        </w:tc>
      </w:tr>
      <w:tr>
        <w:trPr>
          <w:jc w:val="center"/>
          <w:trHeight w:val="291"/>
        </w:trPr>
        <w:tc>
          <w:tcPr>
            <w:tcBorders>
              <w:top w:val="single" w:color="000000" w:sz="4" w:space="0"/>
              <w:left w:val="single" w:color="000000" w:sz="4" w:space="0"/>
              <w:bottom w:val="single" w:color="000000" w:sz="4" w:space="0"/>
              <w:right w:val="single" w:color="000000" w:sz="4" w:space="0"/>
            </w:tcBorders>
            <w:tcW w:w="925"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电梯运行状态</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电梯停靠楼层</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电梯停靠层站或楼层</w:t>
            </w:r>
            <w:r>
              <w:rPr>
                <w:rFonts w:ascii="宋体" w:hAnsi="宋体" w:cs="宋体"/>
                <w:color w:val="000000" w:themeColor="text1"/>
                <w:highlight w:val="none"/>
              </w:rPr>
            </w:r>
            <w:r>
              <w:rPr>
                <w:rFonts w:ascii="宋体" w:hAnsi="宋体" w:cs="宋体"/>
              </w:rPr>
            </w:r>
          </w:p>
        </w:tc>
      </w:tr>
      <w:tr>
        <w:trPr>
          <w:jc w:val="center"/>
          <w:trHeight w:val="295"/>
        </w:trPr>
        <w:tc>
          <w:tcPr>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电梯当前模式</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正常运行、停止服务、检修服务、维修模式、应急电源启动</w:t>
            </w:r>
            <w:r>
              <w:rPr>
                <w:rFonts w:ascii="宋体" w:hAnsi="宋体" w:cs="宋体"/>
                <w:color w:val="000000" w:themeColor="text1"/>
                <w:highlight w:val="none"/>
              </w:rPr>
            </w:r>
            <w:r>
              <w:rPr>
                <w:rFonts w:ascii="宋体" w:hAnsi="宋体" w:cs="宋体"/>
              </w:rPr>
            </w:r>
          </w:p>
        </w:tc>
      </w:tr>
      <w:tr>
        <w:trPr>
          <w:jc w:val="center"/>
          <w:trHeight w:val="295"/>
        </w:trPr>
        <w:tc>
          <w:tcPr>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轿厢运行状态</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停止、运行</w:t>
            </w:r>
            <w:r>
              <w:rPr>
                <w:rFonts w:ascii="宋体" w:hAnsi="宋体" w:cs="宋体"/>
                <w:color w:val="000000" w:themeColor="text1"/>
                <w:highlight w:val="none"/>
              </w:rPr>
            </w:r>
            <w:r>
              <w:rPr>
                <w:rFonts w:ascii="宋体" w:hAnsi="宋体" w:cs="宋体"/>
              </w:rPr>
            </w:r>
          </w:p>
        </w:tc>
      </w:tr>
      <w:tr>
        <w:trPr>
          <w:jc w:val="center"/>
          <w:trHeight w:val="280"/>
        </w:trPr>
        <w:tc>
          <w:tcPr>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轿厢运行方向</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无方向、上行、下行</w:t>
            </w:r>
            <w:r>
              <w:rPr>
                <w:rFonts w:ascii="宋体" w:hAnsi="宋体" w:cs="宋体"/>
                <w:color w:val="000000" w:themeColor="text1"/>
                <w:highlight w:val="none"/>
              </w:rPr>
            </w:r>
            <w:r>
              <w:rPr>
                <w:rFonts w:ascii="宋体" w:hAnsi="宋体" w:cs="宋体"/>
              </w:rPr>
            </w:r>
          </w:p>
        </w:tc>
      </w:tr>
      <w:tr>
        <w:trPr>
          <w:jc w:val="center"/>
          <w:trHeight w:val="280"/>
        </w:trPr>
        <w:tc>
          <w:tcPr>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采集开锁区域</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门区、上门区、下门区、非门区</w:t>
            </w:r>
            <w:r>
              <w:rPr>
                <w:rFonts w:ascii="宋体" w:hAnsi="宋体" w:cs="宋体"/>
                <w:color w:val="000000" w:themeColor="text1"/>
                <w:highlight w:val="none"/>
              </w:rPr>
            </w:r>
            <w:r>
              <w:rPr>
                <w:rFonts w:ascii="宋体" w:hAnsi="宋体" w:cs="宋体"/>
              </w:rPr>
            </w:r>
          </w:p>
        </w:tc>
      </w:tr>
      <w:tr>
        <w:trPr>
          <w:jc w:val="center"/>
          <w:trHeight w:val="560"/>
        </w:trPr>
        <w:tc>
          <w:tcPr>
            <w:tcBorders>
              <w:top w:val="single" w:color="000000" w:sz="4" w:space="0"/>
              <w:left w:val="single" w:color="000000" w:sz="4" w:space="0"/>
              <w:bottom w:val="single" w:color="000000" w:sz="4" w:space="0"/>
              <w:right w:val="single" w:color="000000" w:sz="4" w:space="0"/>
            </w:tcBorders>
            <w:tcW w:w="925"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采集轿门状态</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51"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正在关门、关门到位、正在开门、开门到位、门锁锁止</w:t>
            </w:r>
            <w:r>
              <w:rPr>
                <w:rFonts w:ascii="宋体" w:hAnsi="宋体" w:cs="宋体"/>
                <w:color w:val="000000" w:themeColor="text1"/>
                <w:highlight w:val="none"/>
              </w:rPr>
            </w:r>
            <w:r>
              <w:rPr>
                <w:rFonts w:ascii="宋体" w:hAnsi="宋体" w:cs="宋体"/>
              </w:rP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5、自动检测电梯故障，第一时间向维修人员和保险公司工程师发送维修通知，分析电梯故障原因，记录电梯故障时间，记录电梯修复时间，记录每一台电梯故障次数，故障识别必须能够识别以下故障：</w:t>
      </w:r>
      <w:r>
        <w:rPr>
          <w:rFonts w:ascii="宋体" w:hAnsi="宋体" w:cs="宋体"/>
          <w:color w:val="000000" w:themeColor="text1"/>
          <w:highlight w:val="none"/>
        </w:rPr>
      </w:r>
      <w:r>
        <w:rPr>
          <w:rFonts w:ascii="宋体" w:hAnsi="宋体" w:cs="宋体"/>
        </w:rPr>
      </w:r>
    </w:p>
    <w:tbl>
      <w:tblPr>
        <w:tblW w:w="5000" w:type="pct"/>
        <w:tblLook w:val="04A0" w:firstRow="1" w:lastRow="0" w:firstColumn="1" w:lastColumn="0" w:noHBand="0" w:noVBand="1"/>
      </w:tblPr>
      <w:tblGrid>
        <w:gridCol w:w="2376"/>
        <w:gridCol w:w="5920"/>
      </w:tblGrid>
      <w:tr>
        <w:trPr>
          <w:trHeight w:val="240"/>
        </w:trPr>
        <w:tc>
          <w:tcPr>
            <w:tcBorders>
              <w:top w:val="single" w:color="auto" w:sz="4" w:space="0"/>
              <w:left w:val="single" w:color="auto" w:sz="4" w:space="0"/>
              <w:bottom w:val="single" w:color="auto" w:sz="4" w:space="0"/>
              <w:right w:val="single" w:color="000000" w:sz="4" w:space="0"/>
            </w:tcBorders>
            <w:tcW w:w="1432"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数据类型</w:t>
            </w:r>
            <w:r>
              <w:rPr>
                <w:rFonts w:ascii="宋体" w:hAnsi="宋体" w:cs="宋体"/>
                <w:color w:val="000000" w:themeColor="text1"/>
                <w:highlight w:val="none"/>
              </w:rPr>
            </w:r>
            <w:r>
              <w:rPr>
                <w:rFonts w:ascii="宋体" w:hAnsi="宋体" w:cs="宋体"/>
              </w:rPr>
            </w:r>
          </w:p>
        </w:tc>
        <w:tc>
          <w:tcPr>
            <w:tcBorders>
              <w:top w:val="single" w:color="auto" w:sz="4" w:space="0"/>
              <w:left w:val="single" w:color="000000" w:sz="4" w:space="0"/>
              <w:bottom w:val="single" w:color="auto"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属性标识符</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000000" w:sz="4" w:space="0"/>
              <w:right w:val="single" w:color="000000" w:sz="4" w:space="0"/>
            </w:tcBorders>
            <w:tcW w:w="1432"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电梯严重故障</w:t>
            </w:r>
            <w:r>
              <w:rPr>
                <w:rFonts w:ascii="宋体" w:hAnsi="宋体" w:cs="宋体"/>
                <w:color w:val="000000" w:themeColor="text1"/>
                <w:highlight w:val="none"/>
              </w:rPr>
            </w:r>
            <w:r>
              <w:rPr>
                <w:rFonts w:ascii="宋体" w:hAnsi="宋体" w:cs="宋体"/>
              </w:rPr>
            </w:r>
          </w:p>
        </w:tc>
        <w:tc>
          <w:tcPr>
            <w:tcBorders>
              <w:top w:val="single" w:color="auto"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非平层停车故障</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000000"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冲顶故障运</w:t>
            </w:r>
            <w:r>
              <w:rPr>
                <w:rFonts w:ascii="宋体" w:hAnsi="宋体" w:cs="宋体"/>
                <w:color w:val="000000" w:themeColor="text1"/>
                <w:highlight w:val="none"/>
              </w:rPr>
            </w:r>
            <w:r>
              <w:rPr>
                <w:rFonts w:ascii="宋体" w:hAnsi="宋体" w:cs="宋体"/>
              </w:rPr>
            </w:r>
          </w:p>
        </w:tc>
      </w:tr>
      <w:tr>
        <w:trPr>
          <w:trHeight w:val="286"/>
        </w:trPr>
        <w:tc>
          <w:tcPr>
            <w:tcBorders>
              <w:top w:val="single" w:color="auto" w:sz="4" w:space="0"/>
              <w:left w:val="single" w:color="auto" w:sz="4" w:space="0"/>
              <w:bottom w:val="single" w:color="000000"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蹲底故障</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000000"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主电源故障</w:t>
            </w:r>
            <w:r>
              <w:rPr>
                <w:rFonts w:ascii="宋体" w:hAnsi="宋体" w:cs="宋体"/>
                <w:color w:val="000000" w:themeColor="text1"/>
                <w:highlight w:val="none"/>
              </w:rPr>
            </w:r>
            <w:r>
              <w:rPr>
                <w:rFonts w:ascii="宋体" w:hAnsi="宋体" w:cs="宋体"/>
              </w:rPr>
            </w:r>
          </w:p>
        </w:tc>
      </w:tr>
      <w:tr>
        <w:trPr>
          <w:trHeight w:val="240"/>
        </w:trPr>
        <w:tc>
          <w:tcPr>
            <w:tcBorders>
              <w:top w:val="none" w:color="000000" w:sz="4" w:space="0"/>
              <w:left w:val="single" w:color="auto" w:sz="4" w:space="0"/>
              <w:bottom w:val="single" w:color="auto" w:sz="4" w:space="0"/>
              <w:right w:val="single" w:color="000000" w:sz="4" w:space="0"/>
            </w:tcBorders>
            <w:tcW w:w="1432"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电梯隐患</w:t>
            </w:r>
            <w:r>
              <w:rPr>
                <w:rFonts w:ascii="宋体" w:hAnsi="宋体" w:cs="宋体"/>
                <w:color w:val="000000" w:themeColor="text1"/>
                <w:highlight w:val="none"/>
              </w:rPr>
            </w:r>
            <w:r>
              <w:rPr>
                <w:rFonts w:ascii="宋体" w:hAnsi="宋体" w:cs="宋体"/>
              </w:rP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电动机运转时限速器动作</w:t>
            </w:r>
            <w:r>
              <w:rPr>
                <w:rFonts w:ascii="宋体" w:hAnsi="宋体" w:cs="宋体"/>
                <w:color w:val="000000" w:themeColor="text1"/>
                <w:highlight w:val="none"/>
              </w:rPr>
            </w:r>
            <w:r>
              <w:rPr>
                <w:rFonts w:ascii="宋体" w:hAnsi="宋体" w:cs="宋体"/>
              </w:rPr>
            </w:r>
          </w:p>
        </w:tc>
      </w:tr>
      <w:tr>
        <w:trPr>
          <w:trHeight w:val="90"/>
        </w:trPr>
        <w:tc>
          <w:tcPr>
            <w:tcBorders>
              <w:top w:val="none" w:color="000000"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电梯运行时安全回路断路</w:t>
            </w:r>
            <w:r>
              <w:rPr>
                <w:rFonts w:ascii="宋体" w:hAnsi="宋体" w:cs="宋体"/>
                <w:color w:val="000000" w:themeColor="text1"/>
                <w:highlight w:val="none"/>
              </w:rPr>
            </w:r>
            <w:r>
              <w:rPr>
                <w:rFonts w:ascii="宋体" w:hAnsi="宋体" w:cs="宋体"/>
              </w:rPr>
            </w:r>
          </w:p>
        </w:tc>
      </w:tr>
      <w:tr>
        <w:trPr>
          <w:trHeight w:val="240"/>
        </w:trPr>
        <w:tc>
          <w:tcPr>
            <w:tcBorders>
              <w:top w:val="none" w:color="000000"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开门走车</w:t>
            </w:r>
            <w:r>
              <w:rPr>
                <w:rFonts w:ascii="宋体" w:hAnsi="宋体" w:cs="宋体"/>
                <w:color w:val="000000" w:themeColor="text1"/>
                <w:highlight w:val="none"/>
              </w:rPr>
            </w:r>
            <w:r>
              <w:rPr>
                <w:rFonts w:ascii="宋体" w:hAnsi="宋体" w:cs="宋体"/>
              </w:rPr>
            </w:r>
          </w:p>
        </w:tc>
      </w:tr>
      <w:tr>
        <w:trPr>
          <w:trHeight w:val="240"/>
        </w:trPr>
        <w:tc>
          <w:tcPr>
            <w:tcBorders>
              <w:top w:val="none" w:color="000000"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运行中开门</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auto" w:sz="4" w:space="0"/>
              <w:right w:val="single" w:color="000000" w:sz="4" w:space="0"/>
            </w:tcBorders>
            <w:tcW w:w="1432" w:type="pct"/>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电梯待观察隐患</w:t>
            </w:r>
            <w:r>
              <w:rPr>
                <w:rFonts w:ascii="宋体" w:hAnsi="宋体" w:cs="宋体"/>
                <w:color w:val="000000" w:themeColor="text1"/>
                <w:highlight w:val="none"/>
              </w:rPr>
            </w:r>
            <w:r>
              <w:rPr>
                <w:rFonts w:ascii="宋体" w:hAnsi="宋体" w:cs="宋体"/>
              </w:rPr>
            </w:r>
          </w:p>
        </w:tc>
        <w:tc>
          <w:tcPr>
            <w:tcBorders>
              <w:top w:val="single" w:color="auto"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开门未遂</w:t>
            </w:r>
            <w:r>
              <w:rPr>
                <w:rFonts w:ascii="宋体" w:hAnsi="宋体" w:cs="宋体"/>
                <w:color w:val="000000" w:themeColor="text1"/>
                <w:highlight w:val="none"/>
              </w:rPr>
            </w:r>
            <w:r>
              <w:rPr>
                <w:rFonts w:ascii="宋体" w:hAnsi="宋体" w:cs="宋体"/>
              </w:rPr>
            </w:r>
          </w:p>
        </w:tc>
      </w:tr>
      <w:tr>
        <w:trPr>
          <w:trHeight w:val="279"/>
        </w:trPr>
        <w:tc>
          <w:tcPr>
            <w:tcBorders>
              <w:top w:val="single" w:color="auto"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开门过程超时</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关门过程超时</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关门受阻超时超次</w:t>
            </w:r>
            <w:r>
              <w:rPr>
                <w:rFonts w:ascii="宋体" w:hAnsi="宋体" w:cs="宋体"/>
                <w:color w:val="000000" w:themeColor="text1"/>
                <w:highlight w:val="none"/>
              </w:rPr>
            </w:r>
            <w:r>
              <w:rPr>
                <w:rFonts w:ascii="宋体" w:hAnsi="宋体" w:cs="宋体"/>
              </w:rPr>
            </w:r>
          </w:p>
        </w:tc>
      </w:tr>
      <w:tr>
        <w:trPr>
          <w:trHeight w:val="281"/>
        </w:trPr>
        <w:tc>
          <w:tcPr>
            <w:tcBorders>
              <w:top w:val="single" w:color="auto"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超时停靠不关门</w:t>
            </w:r>
            <w:r>
              <w:rPr>
                <w:rFonts w:ascii="宋体" w:hAnsi="宋体" w:cs="宋体"/>
                <w:color w:val="000000" w:themeColor="text1"/>
                <w:highlight w:val="none"/>
              </w:rPr>
            </w:r>
            <w:r>
              <w:rPr>
                <w:rFonts w:ascii="宋体" w:hAnsi="宋体" w:cs="宋体"/>
              </w:rPr>
            </w:r>
          </w:p>
        </w:tc>
      </w:tr>
      <w:tr>
        <w:trPr>
          <w:trHeight w:val="240"/>
        </w:trPr>
        <w:tc>
          <w:tcPr>
            <w:tcBorders>
              <w:top w:val="single" w:color="auto" w:sz="4" w:space="0"/>
              <w:left w:val="single" w:color="auto" w:sz="4" w:space="0"/>
              <w:bottom w:val="single" w:color="auto" w:sz="4" w:space="0"/>
              <w:right w:val="single" w:color="000000" w:sz="4" w:space="0"/>
            </w:tcBorders>
            <w:tcW w:w="143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auto" w:sz="4" w:space="0"/>
            </w:tcBorders>
            <w:tcW w:w="3568"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反复开关门</w:t>
            </w:r>
            <w:r>
              <w:rPr>
                <w:rFonts w:ascii="宋体" w:hAnsi="宋体" w:cs="宋体"/>
                <w:color w:val="000000" w:themeColor="text1"/>
                <w:highlight w:val="none"/>
              </w:rPr>
            </w:r>
            <w:r>
              <w:rPr>
                <w:rFonts w:ascii="宋体" w:hAnsi="宋体" w:cs="宋体"/>
              </w:rP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6、物联网设备安装必须满足</w:t>
      </w:r>
      <w:r>
        <w:rPr>
          <w:rFonts w:ascii="宋体" w:hAnsi="宋体" w:cs="宋体"/>
          <w:color w:val="000000" w:themeColor="text1"/>
          <w:highlight w:val="none"/>
        </w:rPr>
      </w:r>
      <w:r>
        <w:rPr>
          <w:rFonts w:ascii="宋体" w:hAnsi="宋体" w:cs="宋体"/>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6"/>
      </w:tblGrid>
      <w:tr>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1.安装位置不影响电梯正常维保和救援作业，不影响已有各类设备设施正常使用和运行。</w:t>
            </w:r>
            <w:r>
              <w:rPr>
                <w:rFonts w:ascii="宋体" w:hAnsi="宋体" w:cs="宋体"/>
                <w:color w:val="000000" w:themeColor="text1"/>
                <w:highlight w:val="none"/>
              </w:rPr>
            </w:r>
            <w:r>
              <w:rPr>
                <w:rFonts w:ascii="宋体" w:hAnsi="宋体" w:cs="宋体"/>
              </w:rPr>
            </w:r>
          </w:p>
        </w:tc>
      </w:tr>
      <w:tr>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2.所有物联网设备及附件不与电梯控制系统及电梯本身数据接口相连接。设备安装时不破坏电梯原有结构。</w:t>
            </w:r>
            <w:r>
              <w:rPr>
                <w:rFonts w:ascii="宋体" w:hAnsi="宋体" w:cs="宋体"/>
                <w:color w:val="000000" w:themeColor="text1"/>
                <w:highlight w:val="none"/>
              </w:rPr>
            </w:r>
            <w:r>
              <w:rPr>
                <w:rFonts w:ascii="宋体" w:hAnsi="宋体" w:cs="宋体"/>
              </w:rPr>
            </w:r>
          </w:p>
        </w:tc>
      </w:tr>
      <w:tr>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3.所有设备及附件安装，在安装过程中不得涉及电梯改造，不可对电梯原有部件，线路进行拆卸或重组。即使拆卸后重新复原也不被允许。</w:t>
            </w:r>
            <w:r>
              <w:rPr>
                <w:rFonts w:ascii="宋体" w:hAnsi="宋体" w:cs="宋体"/>
                <w:color w:val="000000" w:themeColor="text1"/>
                <w:highlight w:val="none"/>
              </w:rPr>
            </w:r>
            <w:r>
              <w:rPr>
                <w:rFonts w:ascii="宋体" w:hAnsi="宋体" w:cs="宋体"/>
              </w:rPr>
            </w:r>
          </w:p>
        </w:tc>
      </w:tr>
      <w:tr>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4.井道壁不可增加任何连接线。</w:t>
            </w:r>
            <w:r>
              <w:rPr>
                <w:rFonts w:ascii="宋体" w:hAnsi="宋体" w:cs="宋体"/>
                <w:color w:val="000000" w:themeColor="text1"/>
                <w:highlight w:val="none"/>
              </w:rPr>
            </w:r>
            <w:r>
              <w:rPr>
                <w:rFonts w:ascii="宋体" w:hAnsi="宋体" w:cs="宋体"/>
              </w:rPr>
            </w:r>
          </w:p>
        </w:tc>
      </w:tr>
      <w:tr>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5.轿顶加装设备采用落地式安装。设备箱体牢固可靠不晃动。</w:t>
            </w:r>
            <w:r>
              <w:rPr>
                <w:rFonts w:ascii="宋体" w:hAnsi="宋体" w:cs="宋体"/>
                <w:color w:val="000000" w:themeColor="text1"/>
                <w:highlight w:val="none"/>
              </w:rPr>
            </w:r>
            <w:r>
              <w:rPr>
                <w:rFonts w:ascii="宋体" w:hAnsi="宋体" w:cs="宋体"/>
              </w:rP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7、维保过程远程管理，审核维保单位对电梯的保养工作</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（1）每台电梯添加现场维保经理和维保人员，并附加证件；</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（2）每台电梯记录电梯保养时间，监督电梯时效（30分钟以上）；</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（3）每台电梯上传保养记录，保险公司工程师平台或现场审核；</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（4）如保养不合格，将退回通知保养人员整改。</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8、维修过程远程管理，监督审核维保单位对电梯的维修工作</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（1）记录维修人员到场维修时间和电梯修复时间；</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（2）维修人员上传维修照片到保险公司电梯管理平台进行审核；</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（3）保险公司电梯管理部门审核更换部件的质量和功能；</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（4）保险公司工程师审核维修人员的维修时效；</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（5）服务方案包括但不限于有关电梯维修的时效保证、品质保证。</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9、每月可形成多项报告，并提供下载功能</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（1）电梯运行报告</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（2）电梯保养报告</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（3）电梯维修报告</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（六）制定维保服务内容</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中标人根据《国务院第 549 号令》、《电梯维护保养规则》TSG T5002-2017、《电梯制造与安装安全规范》（GB 7588）《常州市电梯管理条例》的相关规定，制定维保服务方案，并安排维保单位按照方案为区域内投保电梯提供日常维保服务，提供的服务及更换的零配件须满足国家现行的电梯产品的标准和规范要求。维保费用包括维保单位的劳务费、材料费（日常半月、季度、半年、年度保养），维修费用包括电梯零配件费用（电梯如涉及改造，费用由采购人承担）。</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（七）现场管理要求：</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1、维保单位应根据电梯情况制定年度保养计划交中标人；</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2、维保单位需配合招标人及中标人对电梯涉及材料、工具、日常工作的检查；</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3、维保单位须在每月25日前，向中标人提交次月维保计划，月维保计划包括：维保时间、维保项目、维保范围、参加人员名单；</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4、维保单位在维保作业时，必须按要求电梯基站及相关区域做好保养专用警示牌，如有必要，需放置警示护栏及标识；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5、保养人员在进入机房、轿顶或井道作业完毕后，必须锁好门窗。</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6、在合同履行期间，因维修、维保作业而与此相关的导致各类安全意外事故责任均由维保单位自行承担全部责任。</w:t>
      </w:r>
      <w:r>
        <w:rPr>
          <w:rFonts w:ascii="宋体" w:hAnsi="宋体" w:cs="宋体"/>
          <w:color w:val="000000" w:themeColor="text1"/>
          <w:highlight w:val="none"/>
        </w:rPr>
      </w:r>
      <w:r>
        <w:rPr>
          <w:rFonts w:ascii="宋体" w:hAnsi="宋体" w:cs="宋体"/>
        </w:rPr>
      </w:r>
    </w:p>
    <w:p>
      <w:pPr>
        <w:pStyle w:val="1038"/>
        <w:ind w:firstLine="482"/>
        <w:rPr>
          <w:rFonts w:hint="eastAsia" w:ascii="宋体" w:hAnsi="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（八）电梯检测及通话费用</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1、中标人</w:t>
      </w:r>
      <w:r>
        <w:rPr>
          <w:rFonts w:ascii="宋体" w:hAnsi="宋体" w:eastAsia="宋体" w:cs="宋体"/>
          <w:color w:val="000000" w:themeColor="text1"/>
          <w:sz w:val="24"/>
          <w:szCs w:val="24"/>
          <w:highlight w:val="none"/>
        </w:rPr>
        <w:t xml:space="preserve">在服务期内免费承担电梯定期安全检测、专项体检及委托第三方开展的检验检测相关全部费用，检测工作须符合国家及行业规范要求，检测报告真实有效并及时归档，确保电梯安全性能达标。</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为保障电梯应急呼叫、三方通话等通讯功能稳定畅通，电梯第三方通话服务及相关通讯资费、设备维护等费用均由</w:t>
      </w:r>
      <w:r>
        <w:rPr>
          <w:rFonts w:hint="eastAsia" w:ascii="宋体" w:hAnsi="宋体" w:eastAsia="宋体" w:cs="宋体"/>
          <w:color w:val="000000" w:themeColor="text1"/>
          <w:sz w:val="24"/>
          <w:szCs w:val="24"/>
          <w:highlight w:val="none"/>
        </w:rPr>
        <w:t xml:space="preserve">中标人</w:t>
      </w:r>
      <w:r>
        <w:rPr>
          <w:rFonts w:ascii="宋体" w:hAnsi="宋体" w:eastAsia="宋体" w:cs="宋体"/>
          <w:color w:val="000000" w:themeColor="text1"/>
          <w:sz w:val="24"/>
          <w:szCs w:val="24"/>
          <w:highlight w:val="none"/>
        </w:rPr>
        <w:t xml:space="preserve">承担，确保应急通话 24 小时畅通，满足电梯安全使用与应急处置需求，相关服务及费用不再额外向采购方收取。</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（九）安全宣传服务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险机构可根据需要制定电梯安全知识宣传折页、宣传海报，在装设电梯的场所进行投放、张贴。向公众宣传电梯安全使用知识，并定期开展防灾安全救援演练。若招标人需要，组织招标人的安全员进行电梯安全培训，提高现场电梯安全员对电梯意外事故的应急处理能力。</w:t>
      </w:r>
      <w:r>
        <w:rPr>
          <w:rFonts w:ascii="宋体" w:hAnsi="宋体" w:cs="宋体"/>
          <w:color w:val="000000" w:themeColor="text1"/>
          <w:highlight w:val="none"/>
        </w:rPr>
      </w:r>
      <w:r>
        <w:rPr>
          <w:rFonts w:ascii="宋体" w:hAnsi="宋体" w:cs="宋体"/>
        </w:rPr>
      </w:r>
    </w:p>
    <w:p>
      <w:pPr>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w:t>
      </w:r>
      <w:r>
        <w:rPr>
          <w:rFonts w:hint="eastAsia" w:ascii="宋体" w:hAnsi="宋体" w:eastAsia="宋体" w:cs="宋体"/>
          <w:b/>
          <w:color w:val="000000" w:themeColor="text1"/>
          <w:sz w:val="24"/>
          <w:highlight w:val="none"/>
        </w:rPr>
        <w:t xml:space="preserve">考核标准</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本</w:t>
      </w:r>
      <w:r>
        <w:rPr>
          <w:rFonts w:hint="eastAsia" w:ascii="宋体" w:hAnsi="宋体" w:eastAsia="宋体" w:cs="宋体"/>
          <w:color w:val="000000" w:themeColor="text1"/>
          <w:sz w:val="24"/>
          <w:szCs w:val="24"/>
          <w:highlight w:val="none"/>
        </w:rPr>
        <w:t xml:space="preserve">考核</w:t>
      </w:r>
      <w:r>
        <w:rPr>
          <w:rFonts w:ascii="宋体" w:hAnsi="宋体" w:eastAsia="宋体" w:cs="宋体"/>
          <w:color w:val="000000" w:themeColor="text1"/>
          <w:sz w:val="24"/>
          <w:szCs w:val="24"/>
          <w:highlight w:val="none"/>
        </w:rPr>
        <w:t xml:space="preserve">针对常州市新北区新桥街道安置小区电梯管理服务项目（范围：新景花苑一期、二期、三期、四期、新龙花苑）。考核实行百分制，</w:t>
      </w:r>
      <w:r>
        <w:rPr>
          <w:rFonts w:hint="eastAsia" w:ascii="宋体" w:hAnsi="宋体" w:eastAsia="宋体" w:cs="宋体"/>
          <w:color w:val="000000" w:themeColor="text1"/>
          <w:sz w:val="24"/>
          <w:szCs w:val="24"/>
          <w:highlight w:val="none"/>
        </w:rPr>
        <w:t xml:space="preserve">由</w:t>
      </w:r>
      <w:r>
        <w:rPr>
          <w:rFonts w:hint="eastAsia" w:ascii="宋体" w:hAnsi="宋体" w:eastAsia="宋体" w:cs="宋体"/>
          <w:color w:val="000000" w:themeColor="text1"/>
          <w:sz w:val="24"/>
          <w:szCs w:val="24"/>
          <w:highlight w:val="none"/>
        </w:rPr>
        <w:t xml:space="preserve">采购人每季度对</w:t>
      </w:r>
      <w:r>
        <w:rPr>
          <w:rFonts w:hint="eastAsia" w:ascii="宋体" w:hAnsi="宋体" w:eastAsia="宋体" w:cs="宋体"/>
          <w:color w:val="000000" w:themeColor="text1"/>
          <w:sz w:val="24"/>
          <w:highlight w:val="none"/>
        </w:rPr>
        <w:t xml:space="preserve">电梯维保服务</w:t>
      </w:r>
      <w:r>
        <w:rPr>
          <w:rFonts w:hint="eastAsia" w:ascii="宋体" w:hAnsi="宋体" w:eastAsia="宋体" w:cs="宋体"/>
          <w:color w:val="000000" w:themeColor="text1"/>
          <w:sz w:val="24"/>
          <w:szCs w:val="24"/>
          <w:highlight w:val="none"/>
        </w:rPr>
        <w:t xml:space="preserve">检查考核一次</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本考核</w:t>
      </w:r>
      <w:r>
        <w:rPr>
          <w:rFonts w:ascii="宋体" w:hAnsi="宋体" w:eastAsia="宋体" w:cs="宋体"/>
          <w:color w:val="000000" w:themeColor="text1"/>
          <w:sz w:val="24"/>
          <w:szCs w:val="24"/>
          <w:highlight w:val="none"/>
        </w:rPr>
        <w:t xml:space="preserve">结合本项目安置小区电梯管理特点设定，确保考核严谨、贴合实际需求。</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2、履约保证金：中标单位在成交后15天内须向采购人指定账户转入合同金额5%的履约保证金。</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扣款规则</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（1）90</w:t>
      </w:r>
      <w:r>
        <w:rPr>
          <w:rFonts w:ascii="宋体" w:hAnsi="宋体" w:eastAsia="宋体" w:cs="宋体"/>
          <w:color w:val="000000" w:themeColor="text1"/>
          <w:sz w:val="24"/>
          <w:szCs w:val="24"/>
          <w:highlight w:val="none"/>
        </w:rPr>
        <w:t xml:space="preserve">分及以上：不</w:t>
      </w:r>
      <w:r>
        <w:rPr>
          <w:rFonts w:hint="eastAsia" w:ascii="宋体" w:hAnsi="宋体" w:eastAsia="宋体" w:cs="宋体"/>
          <w:color w:val="000000" w:themeColor="text1"/>
          <w:sz w:val="24"/>
          <w:szCs w:val="24"/>
          <w:highlight w:val="none"/>
        </w:rPr>
        <w:t xml:space="preserve">扣款；</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80-89分：每低1分，</w:t>
      </w:r>
      <w:r>
        <w:rPr>
          <w:rFonts w:hint="eastAsia" w:ascii="宋体" w:hAnsi="宋体" w:eastAsia="宋体" w:cs="宋体"/>
          <w:color w:val="000000" w:themeColor="text1"/>
          <w:sz w:val="24"/>
          <w:szCs w:val="24"/>
          <w:highlight w:val="none"/>
        </w:rPr>
        <w:t xml:space="preserve">扣3</w:t>
      </w:r>
      <w:r>
        <w:rPr>
          <w:rFonts w:ascii="宋体" w:hAnsi="宋体" w:eastAsia="宋体" w:cs="宋体"/>
          <w:color w:val="000000" w:themeColor="text1"/>
          <w:sz w:val="24"/>
          <w:szCs w:val="24"/>
          <w:highlight w:val="none"/>
        </w:rPr>
        <w:t xml:space="preserve">00元；</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低于80分：每低1分，</w:t>
      </w:r>
      <w:r>
        <w:rPr>
          <w:rFonts w:hint="eastAsia" w:ascii="宋体" w:hAnsi="宋体" w:eastAsia="宋体" w:cs="宋体"/>
          <w:color w:val="000000" w:themeColor="text1"/>
          <w:sz w:val="24"/>
          <w:szCs w:val="24"/>
          <w:highlight w:val="none"/>
        </w:rPr>
        <w:t xml:space="preserve">扣5</w:t>
      </w:r>
      <w:r>
        <w:rPr>
          <w:rFonts w:ascii="宋体" w:hAnsi="宋体" w:eastAsia="宋体" w:cs="宋体"/>
          <w:color w:val="000000" w:themeColor="text1"/>
          <w:sz w:val="24"/>
          <w:szCs w:val="24"/>
          <w:highlight w:val="none"/>
        </w:rPr>
        <w:t xml:space="preserve">00元</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采购人有权要求保险公司限期整改（整改期限不超过15个工作日），逾期整改不合格</w:t>
      </w:r>
      <w:r>
        <w:rPr>
          <w:rFonts w:hint="eastAsia" w:ascii="宋体" w:hAnsi="宋体" w:eastAsia="宋体" w:cs="宋体"/>
          <w:color w:val="000000" w:themeColor="text1"/>
          <w:sz w:val="24"/>
          <w:szCs w:val="24"/>
          <w:highlight w:val="none"/>
        </w:rPr>
        <w:t xml:space="preserve">或</w:t>
      </w:r>
      <w:r>
        <w:rPr>
          <w:rFonts w:ascii="宋体" w:hAnsi="宋体" w:eastAsia="宋体" w:cs="宋体"/>
          <w:color w:val="000000" w:themeColor="text1"/>
          <w:sz w:val="24"/>
          <w:szCs w:val="24"/>
          <w:highlight w:val="none"/>
        </w:rPr>
        <w:t xml:space="preserve">连续两个季度考核不合格的，采购人有权终止合同</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（5）年检合格情况考核：电梯年检时所有电梯能否一次性合格。若因为电梯维护保养不到位而导致电梯年检不合格需要复查的，扣除履约保证金的10%，而且由中标单位承担100%的复检费和接待费。</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、考核标准</w:t>
      </w:r>
      <w:r>
        <w:rPr>
          <w:rFonts w:ascii="宋体" w:hAnsi="宋体" w:cs="宋体"/>
          <w:color w:val="000000" w:themeColor="text1"/>
          <w:highlight w:val="none"/>
        </w:rPr>
      </w:r>
      <w:r>
        <w:rPr>
          <w:rFonts w:ascii="宋体" w:hAnsi="宋体" w:cs="宋体"/>
        </w:rPr>
      </w:r>
    </w:p>
    <w:tbl>
      <w:tblPr>
        <w:tblW w:w="0" w:type="auto"/>
        <w:tblLook w:val="04A0" w:firstRow="1" w:lastRow="0" w:firstColumn="1" w:lastColumn="0" w:noHBand="0" w:noVBand="1"/>
      </w:tblPr>
      <w:tblGrid>
        <w:gridCol w:w="1271"/>
        <w:gridCol w:w="3119"/>
        <w:gridCol w:w="2268"/>
        <w:gridCol w:w="940"/>
        <w:gridCol w:w="698"/>
      </w:tblGrid>
      <w:tr>
        <w:trPr>
          <w:trHeight w:val="570"/>
        </w:trPr>
        <w:tc>
          <w:tcPr>
            <w:gridSpan w:val="5"/>
            <w:tcBorders>
              <w:top w:val="single" w:color="auto" w:sz="4" w:space="0"/>
              <w:left w:val="single" w:color="auto" w:sz="4" w:space="0"/>
              <w:bottom w:val="single" w:color="auto" w:sz="4" w:space="0"/>
              <w:right w:val="single" w:color="auto" w:sz="4" w:space="0"/>
            </w:tcBorders>
            <w:tcW w:w="8296" w:type="dxa"/>
            <w:vAlign w:val="center"/>
            <w:textDirection w:val="lrTb"/>
            <w:noWrap w:val="false"/>
          </w:tcPr>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项目名称：</w:t>
            </w:r>
            <w:r>
              <w:rPr>
                <w:rFonts w:ascii="宋体" w:hAnsi="宋体" w:cs="宋体"/>
                <w:color w:val="000000" w:themeColor="text1"/>
                <w:highlight w:val="none"/>
              </w:rPr>
            </w:r>
            <w:r>
              <w:rPr>
                <w:rFonts w:ascii="宋体" w:hAnsi="宋体" w:cs="宋体"/>
              </w:rPr>
            </w:r>
          </w:p>
        </w:tc>
      </w:tr>
      <w:tr>
        <w:trPr>
          <w:trHeight w:val="285"/>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考核项目</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考核内容</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计分标准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不合格记录</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扣分</w:t>
            </w:r>
            <w:r>
              <w:rPr>
                <w:rFonts w:ascii="宋体" w:hAnsi="宋体" w:cs="宋体"/>
                <w:color w:val="000000" w:themeColor="text1"/>
                <w:highlight w:val="none"/>
              </w:rPr>
            </w:r>
            <w:r>
              <w:rPr>
                <w:rFonts w:ascii="宋体" w:hAnsi="宋体" w:cs="宋体"/>
              </w:rPr>
            </w:r>
          </w:p>
        </w:tc>
      </w:tr>
      <w:tr>
        <w:trPr>
          <w:trHeight w:val="345"/>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仪容仪表</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（10分）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维保人员按规范着装</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375"/>
        </w:trPr>
        <w:tc>
          <w:tcPr>
            <w:tcBorders>
              <w:top w:val="single" w:color="auto"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维保人员按规范佩戴工作牌</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285"/>
        </w:trPr>
        <w:tc>
          <w:tcPr>
            <w:tcBorders>
              <w:top w:val="single" w:color="auto" w:sz="4" w:space="0"/>
              <w:left w:val="single" w:color="auto" w:sz="4" w:space="0"/>
              <w:bottom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服务态度</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（10分）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维保人员言行举止文明礼貌</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维保人员遵守合同约定，不得向用户索取小费或加班费等</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用户对维保人员服务态度，质量的评价不满意</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每次不合格扣2分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285"/>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维保工作</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（40分）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维保作业人员应取得相应的作业资格证。</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维保单位设24小时值班电话。电话无人接听每次扣3分。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每次不合格扣3分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维保人员按规定填写保养记录表,保养影像资料保存留档</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维保人员根据维保合同约定的频次、内容、要求进行调整、检查。</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每次不合格扣2分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机房地板有烟头、明显灰尘积聚、烧水、堆放杂物（如：存水水桶等）</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每次不合格扣5分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285"/>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维修、维保作业严格执行操作规范</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285"/>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维保人员不得泄露、探听公司任何信息</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维保人员保持工作现场清洁，做到人走场清</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81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维保单位在检修过程中发现的问题应及时处理，不能及时处理的应制定相应的整改方案，并在记录表中形成闭环。</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每次不合格扣2分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维保人员主动向服务项目反馈维保情况，由服务项目人员签字确认。</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维保记录、表格记录应在服务项目留存一份备案。</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810"/>
        </w:trPr>
        <w:tc>
          <w:tcPr>
            <w:tcBorders>
              <w:top w:val="none" w:color="000000" w:sz="4" w:space="0"/>
              <w:left w:val="single" w:color="auto" w:sz="4" w:space="0"/>
              <w:bottom w:val="single" w:color="auto" w:sz="4" w:space="0"/>
              <w:right w:val="single" w:color="auto" w:sz="4" w:space="0"/>
            </w:tcBorders>
            <w:tcW w:w="1271" w:type="dxa"/>
            <w:vAlign w:val="center"/>
            <w:vMerge w:val="restart"/>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应急处理</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（20分）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接到抢修故障报修后，维保人员必须按合同约定的应急处理时间内赶到现场处理。（电梯关人20分钟内不能处置，扣5分）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每超时10分钟   扣5分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675"/>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接到日常故障报修后，维保人员必须在合同约定时间内赶到现场处理。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每超时1小时  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810"/>
        </w:trPr>
        <w:tc>
          <w:tcPr>
            <w:tcBorders>
              <w:top w:val="none" w:color="000000" w:sz="4" w:space="0"/>
              <w:left w:val="single" w:color="auto" w:sz="4" w:space="0"/>
              <w:bottom w:val="single" w:color="auto" w:sz="4" w:space="0"/>
              <w:right w:val="single" w:color="auto"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一般故障应在48小时内处理完毕，但若需要更换配件，等待双方确认与配件到货的时间除外。每次超1小时扣1分。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每超时1小时    扣1分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000000" w:sz="4" w:space="0"/>
              <w:right w:val="none" w:color="000000" w:sz="4" w:space="0"/>
            </w:tcBorders>
            <w:tcW w:w="1271" w:type="dxa"/>
            <w:vAlign w:val="center"/>
            <w:vMerge w:val="restart"/>
            <w:textDirection w:val="lrTb"/>
            <w:noWrap w:val="false"/>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安全生产</w:t>
            </w:r>
            <w:r>
              <w:rPr>
                <w:rFonts w:ascii="宋体" w:hAnsi="宋体" w:cs="宋体"/>
                <w:color w:val="000000" w:themeColor="text1"/>
                <w:highlight w:val="none"/>
              </w:rPr>
            </w:r>
            <w:r>
              <w:rPr>
                <w:rFonts w:ascii="宋体" w:hAnsi="宋体" w:cs="宋体"/>
              </w:rPr>
            </w:r>
          </w:p>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（20分）</w:t>
            </w:r>
            <w:r>
              <w:rPr>
                <w:rFonts w:ascii="宋体" w:hAnsi="宋体" w:cs="宋体"/>
                <w:color w:val="000000" w:themeColor="text1"/>
                <w:highlight w:val="none"/>
              </w:rPr>
            </w:r>
            <w:r>
              <w:rPr>
                <w:rFonts w:ascii="宋体" w:hAnsi="宋体" w:cs="宋体"/>
              </w:rPr>
            </w:r>
          </w:p>
        </w:tc>
        <w:tc>
          <w:tcPr>
            <w:tcBorders>
              <w:top w:val="none" w:color="000000" w:sz="4" w:space="0"/>
              <w:left w:val="single" w:color="auto" w:sz="4" w:space="0"/>
              <w:bottom w:val="single" w:color="auto" w:sz="4" w:space="0"/>
              <w:right w:val="single" w:color="auto" w:sz="4" w:space="0"/>
            </w:tcBorders>
            <w:tcW w:w="3119" w:type="dxa"/>
            <w:textDirection w:val="lrTb"/>
            <w:noWrap w:val="false"/>
          </w:tcPr>
          <w:p>
            <w:pP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每次维保、故障处理时应在现场设置安全警示牌。</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每次不合格扣2分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000000" w:sz="4" w:space="0"/>
              <w:right w:val="none" w:color="000000"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采取相应措施，确保安全和减少故障所造成的相应损失</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每次不合格扣2分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540"/>
        </w:trPr>
        <w:tc>
          <w:tcPr>
            <w:tcBorders>
              <w:top w:val="none" w:color="000000" w:sz="4" w:space="0"/>
              <w:left w:val="single" w:color="auto" w:sz="4" w:space="0"/>
              <w:bottom w:val="single" w:color="000000" w:sz="4" w:space="0"/>
              <w:right w:val="none" w:color="000000" w:sz="4" w:space="0"/>
            </w:tcBorders>
            <w:tcW w:w="1271" w:type="dxa"/>
            <w:vAlign w:val="center"/>
            <w:vMerge w:val="continue"/>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在机房内喝酒等存在危害安全行为者，考核评分为0分，并解除合同</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每次扣100分</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285"/>
        </w:trPr>
        <w:tc>
          <w:tcPr>
            <w:gridSpan w:val="3"/>
            <w:tcBorders>
              <w:top w:val="single" w:color="auto" w:sz="4" w:space="0"/>
              <w:left w:val="single" w:color="auto" w:sz="4" w:space="0"/>
              <w:bottom w:val="single" w:color="auto" w:sz="4" w:space="0"/>
              <w:right w:val="none" w:color="000000" w:sz="4" w:space="0"/>
            </w:tcBorders>
            <w:tcW w:w="6658" w:type="dxa"/>
            <w:vAlign w:val="center"/>
            <w:textDirection w:val="lrTb"/>
            <w:noWrap/>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得分</w:t>
            </w:r>
            <w:r>
              <w:rPr>
                <w:rFonts w:ascii="宋体" w:hAnsi="宋体" w:cs="宋体"/>
                <w:color w:val="000000" w:themeColor="text1"/>
                <w:highlight w:val="none"/>
              </w:rPr>
            </w:r>
            <w:r>
              <w:rPr>
                <w:rFonts w:ascii="宋体" w:hAnsi="宋体" w:cs="宋体"/>
              </w:rPr>
            </w:r>
          </w:p>
        </w:tc>
        <w:tc>
          <w:tcPr>
            <w:gridSpan w:val="2"/>
            <w:tcBorders>
              <w:top w:val="single" w:color="auto" w:sz="4" w:space="0"/>
              <w:left w:val="single" w:color="auto" w:sz="4" w:space="0"/>
              <w:bottom w:val="single" w:color="auto" w:sz="4" w:space="0"/>
              <w:right w:val="single" w:color="auto" w:sz="4" w:space="0"/>
            </w:tcBorders>
            <w:tcW w:w="1638" w:type="dxa"/>
            <w:vAlign w:val="center"/>
            <w:textDirection w:val="lrTb"/>
            <w:noWrap/>
          </w:tcPr>
          <w:p>
            <w:pPr>
              <w:jc w:val="center"/>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ascii="宋体" w:hAnsi="宋体" w:cs="宋体"/>
                <w:color w:val="000000" w:themeColor="text1"/>
                <w:highlight w:val="none"/>
              </w:rPr>
            </w:r>
            <w:r>
              <w:rPr>
                <w:rFonts w:ascii="宋体" w:hAnsi="宋体" w:cs="宋体"/>
              </w:rPr>
            </w:r>
          </w:p>
        </w:tc>
      </w:tr>
      <w:tr>
        <w:trPr>
          <w:trHeight w:val="132"/>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rFonts w:ascii="宋体" w:hAnsi="宋体" w:eastAsia="宋体" w:cs="宋体"/>
                <w:color w:val="000000" w:themeColor="text1"/>
                <w:sz w:val="24"/>
                <w:szCs w:val="24"/>
                <w:highlight w:val="none"/>
              </w:rPr>
              <w:t xml:space="preserve">各考核子项按实际情况扣分，单个子项扣分不超过其对应考核分值，所有子项扣分累计得出当期总分</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rPr>
                <w:rFonts w:ascii="宋体" w:hAnsi="宋体" w:cs="宋体"/>
              </w:rPr>
            </w:r>
          </w:p>
        </w:tc>
      </w:tr>
    </w:tbl>
    <w:p>
      <w:pPr>
        <w:pStyle w:val="1038"/>
        <w:ind w:firstLine="482"/>
        <w:rPr>
          <w:rFonts w:hint="eastAsia" w:ascii="宋体" w:hAnsi="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（十）其他要求</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1、中标人对本采购项目设立专项服务小组，负责按照本次保险的有关要求为各被保险人提供承保、理赔及其他各类保险服务，包括必要的组织与协调工作。</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2、理赔服务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（1）采购人应协助中标人收取理赔材料，中标人指派专人负责定期至招标人处受理被保险单位理赔事项，确保理赔环节的高效畅通；</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（2）中标人应在受理被保险单位理赔事项并</w:t>
      </w:r>
      <w:r>
        <w:rPr>
          <w:rFonts w:ascii="宋体" w:hAnsi="宋体" w:eastAsia="宋体" w:cs="宋体"/>
          <w:color w:val="000000" w:themeColor="text1"/>
          <w:sz w:val="24"/>
          <w:szCs w:val="24"/>
          <w:highlight w:val="none"/>
        </w:rPr>
        <w:t xml:space="preserve">提供完整理赔材料</w:t>
      </w:r>
      <w:r>
        <w:rPr>
          <w:rFonts w:hint="eastAsia" w:ascii="宋体" w:hAnsi="宋体" w:eastAsia="宋体" w:cs="宋体"/>
          <w:color w:val="000000" w:themeColor="text1"/>
          <w:sz w:val="24"/>
          <w:szCs w:val="24"/>
          <w:highlight w:val="none"/>
        </w:rPr>
        <w:t xml:space="preserve">后的十五个工作日内完成赔付；</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（3）中标人在每个保险年度结束后十五个工作日内，向招标人提供该保险年度的理赔统计报表；</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（4）电梯因故障或事故责任定性后，保险机构应立即组织维保单位进行电梯维修，保证电梯正常运行。</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维保服务过程监督</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保险机构通过自有的人员和平台对电梯维保和维修服务过程进行监控，对于服务过程中发现的问题，提出整改要求，监督维保单位及时整改。</w:t>
      </w:r>
      <w:r>
        <w:rPr>
          <w:rFonts w:ascii="宋体" w:hAnsi="宋体" w:cs="宋体"/>
          <w:color w:val="000000" w:themeColor="text1"/>
          <w:highlight w:val="none"/>
        </w:rPr>
      </w:r>
      <w:r>
        <w:rPr>
          <w:rFonts w:ascii="宋体" w:hAnsi="宋体" w:cs="宋体"/>
        </w:rPr>
      </w:r>
    </w:p>
    <w:p>
      <w:pPr>
        <w:jc w:val="left"/>
        <w:widowControl/>
        <w:rPr>
          <w:rFonts w:hint="eastAsia" w:ascii="宋体" w:hAnsi="宋体" w:cs="宋体"/>
          <w:b/>
          <w:color w:val="000000" w:themeColor="text1"/>
          <w:sz w:val="36"/>
          <w:szCs w:val="36"/>
          <w:highlight w:val="none"/>
        </w:rPr>
      </w:pPr>
      <w:r>
        <w:rPr>
          <w:rFonts w:hint="eastAsia" w:ascii="宋体" w:hAnsi="宋体" w:eastAsia="宋体" w:cs="宋体"/>
          <w:color w:val="000000" w:themeColor="text1"/>
          <w:highlight w:val="none"/>
        </w:rPr>
        <w:br w:type="page" w:clear="all"/>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508" w:name="_Toc229386753"/>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六</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拟签订的合同文本</w:t>
      </w:r>
      <w:bookmarkEnd w:id="507"/>
      <w:r>
        <w:rPr>
          <w:rFonts w:ascii="宋体" w:hAnsi="宋体" w:cs="宋体"/>
          <w:color w:val="000000" w:themeColor="text1"/>
          <w:highlight w:val="none"/>
        </w:rPr>
      </w:r>
      <w:bookmarkEnd w:id="508"/>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合同编号：</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                                签订地点：</w:t>
      </w:r>
      <w:r>
        <w:rPr>
          <w:rFonts w:ascii="宋体" w:hAnsi="宋体" w:cs="宋体"/>
          <w:color w:val="000000" w:themeColor="text1"/>
          <w:highlight w:val="none"/>
        </w:rPr>
      </w:r>
      <w:r>
        <w:rPr>
          <w:rFonts w:ascii="宋体" w:hAnsi="宋体" w:cs="宋体"/>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代理机构：</w:t>
      </w:r>
      <w:r>
        <w:rPr>
          <w:rFonts w:ascii="宋体" w:hAnsi="宋体" w:eastAsia="宋体" w:cs="宋体"/>
          <w:color w:val="000000" w:themeColor="text1"/>
          <w:sz w:val="24"/>
          <w:szCs w:val="24"/>
          <w:highlight w:val="none"/>
        </w:rPr>
        <w:t xml:space="preserve">常州金诚招投标有限公司</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合同时间: 20   年    月    日</w:t>
      </w:r>
      <w:r>
        <w:rPr>
          <w:rFonts w:ascii="宋体" w:hAnsi="宋体" w:cs="宋体"/>
          <w:color w:val="000000" w:themeColor="text1"/>
          <w:highlight w:val="none"/>
        </w:rPr>
      </w:r>
      <w:r>
        <w:rPr>
          <w:rFonts w:ascii="宋体" w:hAnsi="宋体" w:cs="宋体"/>
        </w:rPr>
      </w:r>
    </w:p>
    <w:p>
      <w:pPr>
        <w:pStyle w:val="775"/>
        <w:ind w:firstLine="480"/>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根据常州金诚招投标有限公司2026年  月  日进行的</w:t>
      </w:r>
      <w:r>
        <w:rPr>
          <w:rFonts w:ascii="宋体" w:hAnsi="宋体" w:cs="宋体"/>
          <w:color w:val="000000" w:themeColor="text1"/>
          <w:sz w:val="24"/>
          <w:szCs w:val="24"/>
          <w:highlight w:val="none"/>
          <w:u w:val="single"/>
        </w:rPr>
        <w:t xml:space="preserve">JSZC-320411007-CZJC-G2026-0031</w:t>
      </w:r>
      <w:r>
        <w:rPr>
          <w:rFonts w:ascii="宋体" w:hAnsi="宋体" w:eastAsia="宋体" w:cs="宋体"/>
          <w:color w:val="000000" w:themeColor="text1"/>
          <w:sz w:val="24"/>
          <w:szCs w:val="24"/>
          <w:highlight w:val="none"/>
        </w:rPr>
        <w:t xml:space="preserve">公开招标，甲、乙双方就乙方中标的</w:t>
      </w:r>
      <w:r>
        <w:rPr>
          <w:rFonts w:ascii="宋体" w:hAnsi="宋体" w:eastAsia="宋体" w:cs="宋体"/>
          <w:color w:val="000000" w:themeColor="text1"/>
          <w:sz w:val="24"/>
          <w:szCs w:val="24"/>
          <w:highlight w:val="none"/>
          <w:u w:val="single"/>
        </w:rPr>
        <w:t xml:space="preserve">常州市新北区新桥街道安置小区电梯管理服务项目</w:t>
      </w:r>
      <w:r>
        <w:rPr>
          <w:rFonts w:ascii="宋体" w:hAnsi="宋体" w:eastAsia="宋体" w:cs="宋体"/>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一</w:t>
      </w:r>
      <w:r>
        <w:rPr>
          <w:rFonts w:hint="eastAsia" w:ascii="宋体" w:hAnsi="宋体" w:eastAsia="宋体" w:cs="宋体"/>
          <w:b/>
          <w:color w:val="000000" w:themeColor="text1"/>
          <w:highlight w:val="none"/>
        </w:rPr>
        <w:t xml:space="preserve">、</w:t>
      </w:r>
      <w:r>
        <w:rPr>
          <w:rFonts w:ascii="宋体" w:hAnsi="宋体" w:eastAsia="宋体" w:cs="宋体"/>
          <w:b/>
          <w:color w:val="000000" w:themeColor="text1"/>
          <w:highlight w:val="none"/>
        </w:rPr>
        <w:t xml:space="preserve">合同内容</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二</w:t>
      </w:r>
      <w:r>
        <w:rPr>
          <w:rFonts w:hint="eastAsia" w:ascii="宋体" w:hAnsi="宋体" w:eastAsia="宋体" w:cs="宋体"/>
          <w:b/>
          <w:color w:val="000000" w:themeColor="text1"/>
          <w:highlight w:val="none"/>
        </w:rPr>
        <w:t xml:space="preserve">、服务</w:t>
      </w:r>
      <w:r>
        <w:rPr>
          <w:rFonts w:ascii="宋体" w:hAnsi="宋体" w:eastAsia="宋体" w:cs="宋体"/>
          <w:b/>
          <w:color w:val="000000" w:themeColor="text1"/>
          <w:highlight w:val="none"/>
        </w:rPr>
        <w:t xml:space="preserve">期限</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三年，合同一年一签，经采购方同意方可续签下一年度合同。本合同服务期为2026年    月     日至2027年    月     日。</w:t>
      </w:r>
      <w:r>
        <w:rPr>
          <w:rFonts w:ascii="宋体" w:hAnsi="宋体" w:cs="宋体"/>
          <w:color w:val="000000" w:themeColor="text1"/>
          <w:highlight w:val="none"/>
        </w:rPr>
      </w:r>
      <w:r>
        <w:rPr>
          <w:rFonts w:ascii="宋体" w:hAnsi="宋体" w:cs="宋体"/>
        </w:rPr>
      </w:r>
    </w:p>
    <w:p>
      <w:pPr>
        <w:jc w:val="left"/>
        <w:spacing w:line="360" w:lineRule="auto"/>
        <w:shd w:val="clear" w:color="auto" w:fill="ffffff"/>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三</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合同文件构成</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）成交通知书；</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）乙方的响应文件；</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）乙方提交的其他资料及承诺；</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）公开招标文件；</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（5）最终报价及分项报价表；</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（6）合同附件。</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四、</w:t>
      </w:r>
      <w:r>
        <w:rPr>
          <w:rFonts w:ascii="宋体" w:hAnsi="宋体" w:eastAsia="宋体" w:cs="宋体"/>
          <w:b/>
          <w:color w:val="000000" w:themeColor="text1"/>
          <w:highlight w:val="none"/>
        </w:rPr>
        <w:t xml:space="preserve">项目经理</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指派       为乙方项目负责人，负责合同履行。按要求组织项目的运营，解决由乙方负责的各项事宜。</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五、</w:t>
      </w:r>
      <w:r>
        <w:rPr>
          <w:rFonts w:ascii="宋体" w:hAnsi="宋体" w:eastAsia="宋体" w:cs="宋体"/>
          <w:b/>
          <w:color w:val="000000" w:themeColor="text1"/>
          <w:highlight w:val="none"/>
        </w:rPr>
        <w:t xml:space="preserve">合同价格及费用结算</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（一）合同价格</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保费金额：        元/台/年（大写：人民币            元整）。</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每年保费金额以实际投保数量为准（具体清单以双方签字为准）。</w:t>
      </w:r>
      <w:r>
        <w:rPr>
          <w:rFonts w:ascii="宋体" w:hAnsi="宋体" w:cs="宋体"/>
          <w:color w:val="000000" w:themeColor="text1"/>
          <w:highlight w:val="none"/>
        </w:rPr>
      </w:r>
      <w:r>
        <w:rPr>
          <w:rFonts w:ascii="宋体" w:hAnsi="宋体" w:cs="宋体"/>
        </w:rPr>
      </w:r>
    </w:p>
    <w:p>
      <w:pPr>
        <w:pStyle w:val="829"/>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（二）费用结算</w:t>
      </w:r>
      <w:r>
        <w:rPr>
          <w:rFonts w:ascii="宋体" w:hAnsi="宋体" w:cs="宋体"/>
          <w:color w:val="000000" w:themeColor="text1"/>
          <w:highlight w:val="none"/>
        </w:rPr>
      </w:r>
      <w:r>
        <w:rPr>
          <w:rFonts w:ascii="宋体" w:hAnsi="宋体" w:cs="宋体"/>
        </w:rPr>
      </w:r>
    </w:p>
    <w:p>
      <w:pPr>
        <w:pStyle w:val="785"/>
        <w:rPr>
          <w:rFonts w:hint="eastAsia" w:ascii="宋体" w:hAnsi="宋体" w:cs="宋体"/>
          <w:color w:val="000000" w:themeColor="text1"/>
          <w:highlight w:val="none"/>
        </w:rPr>
      </w:pPr>
      <w:r>
        <w:rPr>
          <w:rFonts w:hint="eastAsia" w:ascii="宋体" w:hAnsi="宋体" w:eastAsia="宋体" w:cs="宋体"/>
          <w:color w:val="000000" w:themeColor="text1"/>
          <w:highlight w:val="none"/>
        </w:rPr>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六、质量保证</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乙方所提供的服务必须符合国家有关标准和采购文件的要求。</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七、甲方的权利和义务</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1.参与对乙方履约验收的权利，并对服务及理赔情况进行监督；</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2.遵守各项法律、法规和规章制度；</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3.接受和配合监督管理部门的监督检查，同时接受和配合审计机关的审计监督以及监察机关的监察；</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4.其他合法权利和义务。</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八、乙方的权利和义务</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1．乙方须组建专业电梯服务团队，为本项目进行专项服务，做好保险相关服务和解释工作。</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2．乙方须对甲方（若甲方需要）、电梯单位相关人员进行物联网监控设备培训。</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3．乙方为甲方搭建电梯风险管理平台，通过专业技术团队，对甲方电梯运行情况进行安全监控、数据分析、风险预警。</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对电梯单位的安全检查工作进行监督。乙方通过专业电梯服务团队、物联网设备监督电梯单位对电梯的安全检查工作，通过安全检查评分表对安全检查工作进行评分，确保安全检查人员对每台电梯操作规范到位，防止电梯安全检查过程弄虚作假、偷工减料。</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对电梯单位维修工作进行监督。在电梯发生故障需要维修时，按照保险合同约定，乙方应第一时间响应，督促电梯单位及时对故障电梯进行维修。如电梯配件损坏需要更换时，乙方须对电梯单位提供的配件进行严格审核，严禁以次充好，确保配件合格合规，功能匹配。并及时赔付维修费用，保障电梯尽快恢复安全正常运行。</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6.乙方有义务提供出险告知服务，对于电梯因故障需要维修的，承诺做好出险告知服务，同时定期对电梯承保后的维修、安全检查情况予以公示，以充分保障甲方知情权，方便甲方监督。</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7.乙方须提供年度赔付情况小结。</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8.乙方应对甲方信息予以严格保密。除了根据法律法规应予披露的情况以外，乙方未经甲方书面许可，不得向其他任何社会组织或个人泄露与甲方有关的资料和信息，否则将依法承担一切责任。</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9.乙方在合同履约过程中，不得有弄虚作假、徇私舞弊等行为发生，否则将按照有关法律法规依法追究法律责任。</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10.乙方对电梯进行巡检工作并出风险报告，如遇风险乙方需及时告知电梯单位整改，消除风险后需告知甲方。</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11.其他合法权利和义务。</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九、损害赔偿：</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服务期限内，任何一方故意或者过失给另一方或其员工、第三方造成人身或者财产损害的，则其应当赔偿另一方或其员工、第三方的损失。该等损失包括人身、财产损失及采取救济措施支付的合理费用（如诉讼费、仲裁费、差旅费、评估费、鉴定费、律师代理费等）。</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十、保密</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1.乙方必须采取措施对本项目实施过程中的技术资料保密，否则，由于乙方过错导致的上述资料泄密的，乙方必须承担一切责任。项目完成后，甲、乙双方均有责任对本项目的技术保密承担责任。</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经甲方事先书面同意，乙方不得将由甲方为本合同提供的技术资料提供给与本合同无关的任何第三方，不得将其用于履行本合同之外的其它用途。即使向与履行本合同有关的人员提供，也应注意保密并限于履行合同所必需的范围。</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3.如果甲方有要求，乙方在完成合同后应将有关资料还给甲方。</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十一、违约责任</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合同一方不履行合同义务或者履行合同义务不符合约定的，应当承担继续履行、釆取补救措施或赔偿损失等违约责任。</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如乙方违反约定的，甲方有权要求乙方按照合同总价10%的标准支付违约金。</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十二、不可抗力</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1.因不可抗力致使不能履行合同的(包括导致延期履行)，根据不可抗力的影响，免除相应的责任，但在一方迟延履行期间发生不可抗力的除外。</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2.本合同所称不可抗力指不可预见、不能避免并不能克服的客观情况，不可</w:t>
      </w:r>
      <w:r>
        <w:rPr>
          <w:rFonts w:hint="eastAsia" w:ascii="宋体" w:hAnsi="宋体" w:eastAsia="宋体" w:cs="宋体"/>
          <w:color w:val="000000" w:themeColor="text1"/>
          <w:sz w:val="24"/>
          <w:szCs w:val="24"/>
          <w:highlight w:val="none"/>
        </w:rPr>
        <w:t xml:space="preserve">抗力包括战争、地震、动乱、空中飞行物体坠落或其他非合同双方责任造成的爆炸、火灾。</w:t>
      </w:r>
      <w:r>
        <w:rPr>
          <w:rFonts w:ascii="宋体" w:hAnsi="宋体" w:cs="宋体"/>
          <w:color w:val="000000" w:themeColor="text1"/>
          <w:highlight w:val="none"/>
        </w:rPr>
      </w:r>
      <w:r>
        <w:rPr>
          <w:rFonts w:ascii="宋体" w:hAnsi="宋体" w:cs="宋体"/>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3.因发生不可抗力影响合同履行的，遭受不可抗力的一方须及时通知对方，并在不可抗力结束后合理期限内向对方提交发生不可抗力的充分有效的证明，否则，不能免除相应责任。</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十三、</w:t>
      </w:r>
      <w:r>
        <w:rPr>
          <w:rFonts w:ascii="宋体" w:hAnsi="宋体" w:eastAsia="宋体" w:cs="宋体"/>
          <w:b/>
          <w:color w:val="000000" w:themeColor="text1"/>
          <w:highlight w:val="none"/>
        </w:rPr>
        <w:t xml:space="preserve">本合同生效</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1、本合同经双方签字盖章，经代理机构鉴证盖章后生效。</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十四、合同的解除和转让</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（1）因疫情等不可抗力因素致使活动取消的，不能实现合同目的，甲方有权解除合同，并不承担任何费用；</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4、合同的部分和全部都不得转让。</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十五、其它</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本合同未尽之处双方协商解决；如协商不成，双方同意由一方向合同履行地人民法院提起诉讼。</w:t>
      </w:r>
      <w:r>
        <w:rPr>
          <w:rFonts w:ascii="宋体" w:hAnsi="宋体" w:cs="宋体"/>
          <w:color w:val="000000" w:themeColor="text1"/>
          <w:highlight w:val="none"/>
        </w:rPr>
      </w:r>
      <w:r>
        <w:rPr>
          <w:rFonts w:ascii="宋体" w:hAnsi="宋体" w:cs="宋体"/>
        </w:rPr>
      </w:r>
    </w:p>
    <w:p>
      <w:pPr>
        <w:pStyle w:val="795"/>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十六、附则</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本合同一式五份，甲方两份，乙方两份，招标代理机构一份。</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本合同未尽事宜应按《中华人民共和国民法典》以及其同相关法律、法规之规定解释。</w:t>
      </w:r>
      <w:r>
        <w:rPr>
          <w:rFonts w:ascii="宋体" w:hAnsi="宋体" w:cs="宋体"/>
          <w:color w:val="000000" w:themeColor="text1"/>
          <w:highlight w:val="none"/>
        </w:rPr>
      </w:r>
      <w:r>
        <w:rPr>
          <w:rFonts w:ascii="宋体" w:hAnsi="宋体" w:cs="宋体"/>
        </w:rPr>
      </w:r>
    </w:p>
    <w:p>
      <w:pPr>
        <w:spacing w:line="360" w:lineRule="auto"/>
        <w:rPr>
          <w:rStyle w:val="813"/>
          <w:rFonts w:hint="eastAsia" w:ascii="宋体" w:hAnsi="宋体" w:cs="宋体"/>
          <w:color w:val="000000" w:themeColor="text1"/>
          <w:highlight w:val="none"/>
        </w:rPr>
      </w:pPr>
      <w:r>
        <w:rPr>
          <w:rFonts w:hint="eastAsia" w:ascii="宋体" w:hAnsi="宋体" w:eastAsia="宋体" w:cs="宋体"/>
          <w:color w:val="000000" w:themeColor="text1"/>
          <w:highlight w:val="none"/>
        </w:rPr>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 w:val="left" w:pos="482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甲方：单位名称（章）：</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乙方：单位名称（章）：</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单位地址： </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法定代表人：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法定代表人：</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委托代理人：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委托代理人：</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经办人：</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电  话：</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电  话：</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开户银行：</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开户银行：</w:t>
      </w:r>
      <w:r>
        <w:rPr>
          <w:rFonts w:ascii="宋体" w:hAnsi="宋体" w:cs="宋体"/>
          <w:color w:val="000000" w:themeColor="text1"/>
          <w:highlight w:val="none"/>
        </w:rPr>
      </w:r>
      <w:r>
        <w:rPr>
          <w:rFonts w:ascii="宋体" w:hAnsi="宋体" w:cs="宋体"/>
        </w:rPr>
      </w:r>
    </w:p>
    <w:p>
      <w:pPr>
        <w:pStyle w:val="829"/>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银行账号：</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银行账号：</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09" w:name="_Hlk163485142"/>
      <w:r>
        <w:rPr>
          <w:rFonts w:ascii="宋体" w:hAnsi="宋体" w:eastAsia="宋体" w:cs="宋体"/>
          <w:color w:val="000000" w:themeColor="text1"/>
          <w:sz w:val="24"/>
          <w:szCs w:val="24"/>
          <w:highlight w:val="none"/>
        </w:rPr>
        <w:t xml:space="preserve">招标代理机构（见证方）（章）：常州金诚招投标有限公司</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cs="宋体"/>
          <w:color w:val="000000" w:themeColor="text1"/>
          <w:highlight w:val="none"/>
        </w:rPr>
      </w:r>
      <w:r>
        <w:rPr>
          <w:rFonts w:ascii="宋体" w:hAnsi="宋体" w:cs="宋体"/>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rPr>
      </w:r>
    </w:p>
    <w:p>
      <w:pPr>
        <w:pStyle w:val="829"/>
        <w:ind w:firstLine="482"/>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highlight w:val="none"/>
        </w:rPr>
        <w:t xml:space="preserve">注：上述格式及内容仅供参考，具体以甲方签订合同时内容为准。</w:t>
      </w:r>
      <w:bookmarkEnd w:id="509"/>
      <w:r>
        <w:rPr>
          <w:rFonts w:ascii="宋体" w:hAnsi="宋体" w:cs="宋体"/>
          <w:color w:val="000000" w:themeColor="text1"/>
          <w:highlight w:val="none"/>
        </w:rPr>
      </w:r>
      <w:r>
        <w:rPr>
          <w:rFonts w:ascii="宋体" w:hAnsi="宋体" w:cs="宋体"/>
        </w:rPr>
      </w:r>
    </w:p>
    <w:p>
      <w:pPr>
        <w:pStyle w:val="829"/>
        <w:ind w:firstLine="482"/>
        <w:spacing w:line="360" w:lineRule="auto"/>
        <w:rPr>
          <w:rFonts w:hint="eastAsia" w:ascii="宋体" w:hAnsi="宋体" w:cs="宋体"/>
          <w:b/>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24"/>
          <w:szCs w:val="24"/>
          <w:highlight w:val="none"/>
        </w:rPr>
      </w:r>
      <w:r>
        <w:rPr>
          <w:rFonts w:ascii="宋体" w:hAnsi="宋体" w:cs="宋体"/>
          <w:color w:val="000000" w:themeColor="text1"/>
          <w:highlight w:val="none"/>
        </w:rPr>
      </w:r>
      <w:r>
        <w:rPr>
          <w:rFonts w:ascii="宋体" w:hAnsi="宋体" w:cs="宋体"/>
        </w:rPr>
      </w:r>
    </w:p>
    <w:p>
      <w:pPr>
        <w:pStyle w:val="753"/>
        <w:rPr>
          <w:rFonts w:hint="eastAsia" w:ascii="宋体" w:hAnsi="宋体" w:cs="宋体"/>
          <w:color w:val="000000" w:themeColor="text1"/>
          <w:highlight w:val="none"/>
        </w:rPr>
      </w:pPr>
      <w:r>
        <w:rPr>
          <w:rFonts w:ascii="宋体" w:hAnsi="宋体" w:cs="宋体"/>
          <w:color w:val="000000" w:themeColor="text1"/>
          <w:highlight w:val="none"/>
        </w:rPr>
      </w:r>
      <w:bookmarkStart w:id="510" w:name="_Toc104818930"/>
      <w:r>
        <w:rPr>
          <w:rFonts w:ascii="宋体" w:hAnsi="宋体" w:cs="宋体"/>
          <w:color w:val="000000" w:themeColor="text1"/>
          <w:highlight w:val="none"/>
        </w:rPr>
      </w:r>
      <w:bookmarkStart w:id="511" w:name="_Toc229386754"/>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七</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投标</w:t>
      </w:r>
      <w:r>
        <w:rPr>
          <w:rFonts w:ascii="宋体" w:hAnsi="宋体" w:eastAsia="宋体" w:cs="宋体"/>
          <w:color w:val="000000" w:themeColor="text1"/>
          <w:highlight w:val="none"/>
        </w:rPr>
        <w:t xml:space="preserve">文件格式</w:t>
      </w:r>
      <w:bookmarkEnd w:id="510"/>
      <w:r>
        <w:rPr>
          <w:rFonts w:ascii="宋体" w:hAnsi="宋体" w:cs="宋体"/>
          <w:color w:val="000000" w:themeColor="text1"/>
          <w:highlight w:val="none"/>
        </w:rPr>
      </w:r>
      <w:bookmarkEnd w:id="511"/>
      <w:r>
        <w:rPr>
          <w:rFonts w:ascii="宋体" w:hAnsi="宋体" w:cs="宋体"/>
          <w:color w:val="000000" w:themeColor="text1"/>
          <w:highlight w:val="none"/>
        </w:rPr>
      </w:r>
      <w:r>
        <w:rPr>
          <w:rFonts w:ascii="宋体" w:hAnsi="宋体" w:cs="宋体"/>
        </w:rPr>
      </w:r>
    </w:p>
    <w:p>
      <w:pPr>
        <w:pStyle w:val="829"/>
        <w:ind w:firstLine="482"/>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投标人编制文件须知</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3、全部声明和问题的回答及所附材料必须是真实的、准确的和完整的。</w:t>
      </w:r>
      <w:r>
        <w:rPr>
          <w:rFonts w:ascii="宋体" w:hAnsi="宋体" w:cs="宋体"/>
          <w:color w:val="000000" w:themeColor="text1"/>
          <w:highlight w:val="none"/>
        </w:rPr>
      </w:r>
      <w:r>
        <w:rPr>
          <w:rFonts w:ascii="宋体" w:hAnsi="宋体" w:cs="宋体"/>
        </w:rPr>
      </w:r>
    </w:p>
    <w:p>
      <w:pPr>
        <w:pStyle w:val="829"/>
        <w:ind w:firstLine="480"/>
        <w:spacing w:line="360" w:lineRule="auto"/>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t xml:space="preserve">4、实行电子化不见面交易方式的，加盖公章、签名等均通过</w:t>
      </w:r>
      <w:r>
        <w:rPr>
          <w:rFonts w:ascii="宋体" w:hAnsi="宋体" w:eastAsia="宋体" w:cs="宋体"/>
          <w:color w:val="000000" w:themeColor="text1"/>
          <w:sz w:val="24"/>
          <w:szCs w:val="24"/>
          <w:highlight w:val="none"/>
        </w:rPr>
        <w:t xml:space="preserve">投标文件编制工具</w:t>
      </w:r>
      <w:r>
        <w:rPr>
          <w:rFonts w:hint="eastAsia" w:ascii="宋体" w:hAnsi="宋体" w:eastAsia="宋体" w:cs="宋体"/>
          <w:color w:val="000000" w:themeColor="text1"/>
          <w:sz w:val="24"/>
          <w:szCs w:val="24"/>
          <w:highlight w:val="none"/>
        </w:rPr>
        <w:t xml:space="preserve">加盖电子公章、</w:t>
      </w:r>
      <w:r>
        <w:rPr>
          <w:rFonts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rPr>
        <w:t xml:space="preserve">、签章</w:t>
      </w:r>
      <w:r>
        <w:rPr>
          <w:rFonts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rPr>
        <w:t xml:space="preserve">印鉴。</w:t>
      </w:r>
      <w:r>
        <w:rPr>
          <w:rFonts w:ascii="宋体" w:hAnsi="宋体" w:cs="宋体"/>
          <w:color w:val="000000" w:themeColor="text1"/>
          <w:highlight w:val="none"/>
        </w:rPr>
      </w:r>
      <w:r>
        <w:rPr>
          <w:rFonts w:ascii="宋体" w:hAnsi="宋体" w:cs="宋体"/>
        </w:rPr>
      </w:r>
    </w:p>
    <w:p>
      <w:pPr>
        <w:ind w:left="267" w:hanging="267"/>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pacing w:val="20"/>
          <w:sz w:val="24"/>
          <w:highlight w:val="none"/>
        </w:rPr>
        <w:t xml:space="preserve">投标</w:t>
      </w:r>
      <w:r>
        <w:rPr>
          <w:rFonts w:ascii="宋体" w:hAnsi="宋体" w:eastAsia="宋体" w:cs="宋体"/>
          <w:b/>
          <w:color w:val="000000" w:themeColor="text1"/>
          <w:spacing w:val="20"/>
          <w:sz w:val="24"/>
          <w:highlight w:val="none"/>
        </w:rPr>
        <w:t xml:space="preserve">文件</w:t>
      </w:r>
      <w:r>
        <w:rPr>
          <w:rFonts w:ascii="宋体" w:hAnsi="宋体" w:eastAsia="宋体" w:cs="宋体"/>
          <w:b/>
          <w:color w:val="000000" w:themeColor="text1"/>
          <w:sz w:val="24"/>
          <w:highlight w:val="none"/>
        </w:rPr>
        <w:t xml:space="preserve">封面（非实质性格式）</w:t>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t xml:space="preserve">投 标 </w:t>
      </w:r>
      <w:r>
        <w:rPr>
          <w:rFonts w:ascii="宋体" w:hAnsi="宋体" w:eastAsia="宋体" w:cs="宋体"/>
          <w:b/>
          <w:color w:val="000000" w:themeColor="text1"/>
          <w:spacing w:val="60"/>
          <w:sz w:val="84"/>
          <w:szCs w:val="84"/>
          <w:highlight w:val="none"/>
        </w:rPr>
        <w:t xml:space="preserve">文件</w:t>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rPr>
          <w:rFonts w:ascii="宋体" w:hAnsi="宋体" w:cs="宋体"/>
        </w:rP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ascii="宋体" w:hAnsi="宋体" w:cs="宋体"/>
          <w:color w:val="000000" w:themeColor="text1"/>
          <w:highlight w:val="none"/>
        </w:rPr>
      </w:r>
      <w:r>
        <w:rPr>
          <w:rFonts w:ascii="宋体" w:hAnsi="宋体" w:cs="宋体"/>
        </w:rP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ascii="宋体" w:hAnsi="宋体" w:cs="宋体"/>
          <w:color w:val="000000" w:themeColor="text1"/>
          <w:highlight w:val="none"/>
        </w:rPr>
      </w:r>
      <w:r>
        <w:rPr>
          <w:rFonts w:ascii="宋体" w:hAnsi="宋体" w:cs="宋体"/>
        </w:rP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投标人名称 ：</w:t>
      </w:r>
      <w:r>
        <w:rPr>
          <w:rFonts w:ascii="宋体" w:hAnsi="宋体" w:cs="宋体"/>
          <w:color w:val="000000" w:themeColor="text1"/>
          <w:highlight w:val="none"/>
        </w:rPr>
      </w:r>
      <w:r>
        <w:rPr>
          <w:rFonts w:ascii="宋体" w:hAnsi="宋体" w:cs="宋体"/>
        </w:rP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rFonts w:ascii="宋体" w:hAnsi="宋体" w:cs="宋体"/>
          <w:color w:val="000000" w:themeColor="text1"/>
          <w:highlight w:val="none"/>
        </w:rPr>
      </w:r>
      <w:r>
        <w:rPr>
          <w:rFonts w:ascii="宋体" w:hAnsi="宋体" w:cs="宋体"/>
        </w:rPr>
      </w:r>
    </w:p>
    <w:p>
      <w:pPr>
        <w:ind w:left="343" w:hanging="343"/>
        <w:rPr>
          <w:rFonts w:hint="eastAsia" w:ascii="宋体" w:hAnsi="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highlight w:val="none"/>
        </w:rPr>
      </w:r>
      <w:r>
        <w:rPr>
          <w:rFonts w:ascii="宋体" w:hAnsi="宋体" w:cs="宋体"/>
          <w:color w:val="000000" w:themeColor="text1"/>
          <w:highlight w:val="none"/>
        </w:rPr>
      </w:r>
      <w:r>
        <w:rPr>
          <w:rFonts w:ascii="宋体" w:hAnsi="宋体" w:cs="宋体"/>
        </w:rP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一、资格证明文件</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1</w:t>
      </w:r>
      <w:r>
        <w:rPr>
          <w:rFonts w:ascii="宋体" w:hAnsi="宋体" w:eastAsia="宋体" w:cs="宋体"/>
          <w:color w:val="000000" w:themeColor="text1"/>
          <w:sz w:val="24"/>
          <w:highlight w:val="none"/>
        </w:rPr>
        <w:t xml:space="preserve">满足《中华人民共和国政府采购法》第二十二条规定及法律法规的其他规定</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bCs/>
          <w:color w:val="000000" w:themeColor="text1"/>
          <w:sz w:val="24"/>
          <w:highlight w:val="none"/>
        </w:rPr>
        <w:outlineLvl w:val="2"/>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1投标人</w:t>
      </w:r>
      <w:r>
        <w:rPr>
          <w:rFonts w:ascii="宋体" w:hAnsi="宋体" w:eastAsia="宋体" w:cs="宋体"/>
          <w:color w:val="000000" w:themeColor="text1"/>
          <w:sz w:val="24"/>
          <w:highlight w:val="none"/>
        </w:rPr>
        <w:t xml:space="preserve">资格</w:t>
      </w:r>
      <w:r>
        <w:rPr>
          <w:rFonts w:ascii="宋体" w:hAnsi="宋体" w:eastAsia="宋体" w:cs="宋体"/>
          <w:bCs/>
          <w:color w:val="000000" w:themeColor="text1"/>
          <w:sz w:val="24"/>
          <w:highlight w:val="none"/>
        </w:rPr>
        <w:t xml:space="preserve">声明</w:t>
      </w:r>
      <w:r>
        <w:rPr>
          <w:rFonts w:hint="eastAsia" w:ascii="宋体" w:hAnsi="宋体" w:eastAsia="宋体" w:cs="宋体"/>
          <w:bCs/>
          <w:color w:val="000000" w:themeColor="text1"/>
          <w:sz w:val="24"/>
          <w:highlight w:val="none"/>
        </w:rPr>
        <w:t xml:space="preserve">函</w:t>
      </w:r>
      <w:r>
        <w:rPr>
          <w:rFonts w:ascii="宋体" w:hAnsi="宋体" w:eastAsia="宋体" w:cs="宋体"/>
          <w:bCs/>
          <w:color w:val="000000" w:themeColor="text1"/>
          <w:sz w:val="24"/>
          <w:highlight w:val="none"/>
        </w:rPr>
        <w:t xml:space="preserve">（实质性格式）</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投标人资格声明函</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致：常州金诚招投标有限公司</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常州市新北区新桥街道办事处</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按照《中华人民共和国政府采购法》第二十二条和招标文件的规定，我单位郑重声明如下：</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w:t>
      </w:r>
      <w:r>
        <w:rPr>
          <w:rFonts w:hint="eastAsia" w:ascii="宋体" w:hAnsi="宋体" w:eastAsia="宋体" w:cs="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二、我单位具有良好的商业信誉（指投标人经营状况良好，无本资格声明第十条情形）和健全的财务会计制度。</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三、我单位依法进行纳税和社会保险申报并实际履行了义务。</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cs="宋体"/>
          <w:bCs/>
          <w:color w:val="000000" w:themeColor="text1"/>
          <w:sz w:val="24"/>
          <w:highlight w:val="none"/>
        </w:rPr>
        <w:t xml:space="preserve">记录</w:t>
      </w:r>
      <w:r>
        <w:rPr>
          <w:rFonts w:hint="eastAsia" w:ascii="宋体" w:hAnsi="宋体" w:eastAsia="宋体" w:cs="宋体"/>
          <w:bCs/>
          <w:color w:val="000000" w:themeColor="text1"/>
          <w:sz w:val="24"/>
          <w:highlight w:val="none"/>
        </w:rPr>
        <w:t xml:space="preserve">。为履行本项采购合同我单位具备如下主要设备和主要专业技术能力:</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六、我单位具备法律、行政法规规定的其他条件。</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七、与我单位存在“单位负责人为同一人或者存在直接控股、管理关系”的其他单位信息如下（如无此情形的，填写“无”）：</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w:t>
      </w:r>
      <w:r>
        <w:rPr>
          <w:rFonts w:ascii="宋体" w:hAnsi="宋体" w:eastAsia="宋体" w:cs="宋体"/>
          <w:bCs/>
          <w:color w:val="000000" w:themeColor="text1"/>
          <w:sz w:val="24"/>
          <w:highlight w:val="none"/>
        </w:rPr>
        <w:t xml:space="preserve">我</w:t>
      </w:r>
      <w:r>
        <w:rPr>
          <w:rFonts w:hint="eastAsia" w:ascii="宋体" w:hAnsi="宋体" w:eastAsia="宋体" w:cs="宋体"/>
          <w:bCs/>
          <w:color w:val="000000" w:themeColor="text1"/>
          <w:sz w:val="24"/>
          <w:highlight w:val="none"/>
        </w:rPr>
        <w:t xml:space="preserve">单位</w:t>
      </w:r>
      <w:r>
        <w:rPr>
          <w:rFonts w:ascii="宋体" w:hAnsi="宋体" w:eastAsia="宋体" w:cs="宋体"/>
          <w:bCs/>
          <w:color w:val="000000" w:themeColor="text1"/>
          <w:sz w:val="24"/>
          <w:highlight w:val="none"/>
        </w:rPr>
        <w:t xml:space="preserve">不属于为本项目提供整体设计、规范编制或者项目管理、监理、检测等服务的投标人。</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w:t>
      </w:r>
      <w:r>
        <w:rPr>
          <w:rFonts w:ascii="宋体" w:hAnsi="宋体" w:eastAsia="宋体" w:cs="宋体"/>
          <w:bCs/>
          <w:color w:val="000000" w:themeColor="text1"/>
          <w:sz w:val="24"/>
          <w:highlight w:val="none"/>
        </w:rPr>
        <w:t xml:space="preserve">我单位无以下不良信用记录情形：</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、在“信用中国”网站被列入失信被执行人和重大税收违法案件当事人名单；</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、在“中国政府采购网”网站被列入政府采购严重违法失信行为记录名单；</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不符合《政府采购法》第二十二条规定的条件。</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rFonts w:ascii="宋体" w:hAnsi="宋体" w:cs="宋体"/>
          <w:color w:val="000000" w:themeColor="text1"/>
          <w:highlight w:val="none"/>
        </w:rPr>
      </w:r>
      <w:r>
        <w:rPr>
          <w:rFonts w:ascii="宋体" w:hAnsi="宋体" w:cs="宋体"/>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rFonts w:ascii="宋体" w:hAnsi="宋体" w:cs="宋体"/>
          <w:color w:val="000000" w:themeColor="text1"/>
          <w:highlight w:val="none"/>
        </w:rPr>
      </w:r>
      <w:r>
        <w:rPr>
          <w:rFonts w:ascii="宋体" w:hAnsi="宋体" w:cs="宋体"/>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说明：</w:t>
      </w:r>
      <w:r>
        <w:rPr>
          <w:rFonts w:hint="eastAsia" w:ascii="宋体" w:hAnsi="宋体" w:eastAsia="宋体" w:cs="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1-2 </w:t>
      </w:r>
      <w:r>
        <w:rPr>
          <w:rFonts w:hint="eastAsia" w:ascii="宋体" w:hAnsi="宋体" w:eastAsia="宋体" w:cs="宋体"/>
          <w:color w:val="000000" w:themeColor="text1"/>
          <w:sz w:val="24"/>
          <w:highlight w:val="none"/>
        </w:rPr>
        <w:t xml:space="preserve">营业执照</w:t>
      </w:r>
      <w:r>
        <w:rPr>
          <w:rFonts w:hint="eastAsia"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加盖公章（双面）。</w:t>
      </w:r>
      <w:r>
        <w:rPr>
          <w:rFonts w:ascii="宋体" w:hAnsi="宋体" w:cs="宋体"/>
          <w:color w:val="000000" w:themeColor="text1"/>
          <w:highlight w:val="none"/>
        </w:rPr>
      </w:r>
      <w:r>
        <w:rPr>
          <w:rFonts w:ascii="宋体" w:hAnsi="宋体" w:cs="宋体"/>
        </w:rPr>
      </w:r>
    </w:p>
    <w:p>
      <w:pPr>
        <w:contextualSpacing/>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0"/>
          <w:highlight w:val="none"/>
        </w:rPr>
        <w:t xml:space="preserve">本项目的特定资格要求</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2-1其他特定资格要求1：</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经国家金融监督管理总局批准，具有经营保险业务的许可，提供有效的《中华人民共和国保险许可证》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同一保险集团公司的不同分（子或支）公司，不得同时参加本项目投标。</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rPr>
          <w:rFonts w:ascii="宋体" w:hAnsi="宋体" w:cs="宋体"/>
        </w:rP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二、商务技术文件格式</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highlight w:val="none"/>
        </w:rPr>
        <w:t xml:space="preserve">1投标函</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投标函</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常州金诚招投标有限公司</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常州市新北区新桥街道办事处</w:t>
      </w:r>
      <w:r>
        <w:rPr>
          <w:rFonts w:ascii="宋体" w:hAnsi="宋体" w:cs="宋体"/>
          <w:color w:val="000000" w:themeColor="text1"/>
          <w:highlight w:val="none"/>
        </w:rPr>
      </w:r>
      <w:r>
        <w:rPr>
          <w:rFonts w:ascii="宋体" w:hAnsi="宋体" w:cs="宋体"/>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我方参加你方就___________（项目名称，项目编号）组织的招标活动，并对此项目进行投标。</w:t>
      </w:r>
      <w:r>
        <w:rPr>
          <w:rFonts w:ascii="宋体" w:hAnsi="宋体" w:cs="宋体"/>
          <w:color w:val="000000" w:themeColor="text1"/>
          <w:highlight w:val="none"/>
        </w:rPr>
      </w:r>
      <w:r>
        <w:rPr>
          <w:rFonts w:ascii="宋体" w:hAnsi="宋体" w:cs="宋体"/>
        </w:rP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 我方</w:t>
      </w:r>
      <w:r>
        <w:rPr>
          <w:rFonts w:ascii="宋体" w:hAnsi="宋体" w:eastAsia="宋体" w:cs="宋体"/>
          <w:color w:val="000000" w:themeColor="text1"/>
          <w:sz w:val="24"/>
          <w:highlight w:val="none"/>
        </w:rPr>
        <w:t xml:space="preserve">已详细审查全部招标文件</w:t>
      </w:r>
      <w:r>
        <w:rPr>
          <w:rFonts w:ascii="宋体" w:hAnsi="宋体" w:eastAsia="宋体" w:cs="宋体"/>
          <w:color w:val="000000" w:themeColor="text1"/>
          <w:sz w:val="24"/>
          <w:szCs w:val="20"/>
          <w:highlight w:val="none"/>
        </w:rPr>
        <w:t xml:space="preserve">，自愿参与投标并承诺如下：</w:t>
      </w:r>
      <w:r>
        <w:rPr>
          <w:rFonts w:ascii="宋体" w:hAnsi="宋体" w:cs="宋体"/>
          <w:color w:val="000000" w:themeColor="text1"/>
          <w:highlight w:val="none"/>
        </w:rPr>
      </w:r>
      <w:r>
        <w:rPr>
          <w:rFonts w:ascii="宋体" w:hAnsi="宋体" w:cs="宋体"/>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（1）本投标有效期为自提交投标文件的截止之日起</w:t>
      </w:r>
      <w:r>
        <w:rPr>
          <w:rFonts w:hint="eastAsia" w:ascii="宋体" w:hAnsi="宋体" w:eastAsia="宋体" w:cs="宋体"/>
          <w:color w:val="000000" w:themeColor="text1"/>
          <w:sz w:val="24"/>
          <w:highlight w:val="none"/>
        </w:rPr>
        <w:t xml:space="preserve">60</w:t>
      </w:r>
      <w:r>
        <w:rPr>
          <w:rFonts w:ascii="宋体" w:hAnsi="宋体" w:eastAsia="宋体" w:cs="宋体"/>
          <w:color w:val="000000" w:themeColor="text1"/>
          <w:sz w:val="24"/>
          <w:szCs w:val="20"/>
          <w:highlight w:val="none"/>
        </w:rPr>
        <w:t xml:space="preserve">个日历日。</w:t>
      </w:r>
      <w:r>
        <w:rPr>
          <w:rFonts w:ascii="宋体" w:hAnsi="宋体" w:cs="宋体"/>
          <w:color w:val="000000" w:themeColor="text1"/>
          <w:highlight w:val="none"/>
        </w:rPr>
      </w:r>
      <w:r>
        <w:rPr>
          <w:rFonts w:ascii="宋体" w:hAnsi="宋体" w:cs="宋体"/>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（2）除合同条款及采购需求偏离表列出的偏离外，我方响应招标文件的全部要求。</w:t>
      </w:r>
      <w:r>
        <w:rPr>
          <w:rFonts w:ascii="宋体" w:hAnsi="宋体" w:cs="宋体"/>
          <w:color w:val="000000" w:themeColor="text1"/>
          <w:highlight w:val="none"/>
        </w:rPr>
      </w:r>
      <w:r>
        <w:rPr>
          <w:rFonts w:ascii="宋体" w:hAnsi="宋体" w:cs="宋体"/>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（3）我方已提供的全部文件资料是真实、准确的，并对此承担一切法律后果。</w:t>
      </w:r>
      <w:r>
        <w:rPr>
          <w:rFonts w:ascii="宋体" w:hAnsi="宋体" w:cs="宋体"/>
          <w:color w:val="000000" w:themeColor="text1"/>
          <w:highlight w:val="none"/>
        </w:rPr>
      </w:r>
      <w:r>
        <w:rPr>
          <w:rFonts w:ascii="宋体" w:hAnsi="宋体" w:cs="宋体"/>
        </w:rP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color w:val="000000" w:themeColor="text1"/>
          <w:highlight w:val="none"/>
        </w:rPr>
      </w:r>
      <w:r>
        <w:rPr>
          <w:rFonts w:ascii="宋体" w:hAnsi="宋体" w:cs="宋体"/>
        </w:rPr>
      </w:r>
    </w:p>
    <w:p>
      <w:pPr>
        <w:ind w:firstLine="48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2.其他补充条款（如有）：</w:t>
      </w:r>
      <w:r>
        <w:rPr>
          <w:rFonts w:ascii="宋体" w:hAnsi="宋体" w:eastAsia="宋体" w:cs="宋体"/>
          <w:color w:val="000000" w:themeColor="text1"/>
          <w:sz w:val="24"/>
          <w:szCs w:val="20"/>
          <w:highlight w:val="none"/>
        </w:rPr>
        <w:t xml:space="preserve">___________</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color w:val="000000" w:themeColor="text1"/>
          <w:sz w:val="24"/>
          <w:highlight w:val="none"/>
        </w:rPr>
        <w:t xml:space="preserve">与本投标有关的一切正式往来信函请寄：</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地址_________________________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传真_________________________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电话_________________________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电子函件_____________________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w:t>
      </w:r>
      <w:r>
        <w:rPr>
          <w:rFonts w:ascii="宋体" w:hAnsi="宋体" w:cs="宋体"/>
          <w:color w:val="000000" w:themeColor="text1"/>
          <w:highlight w:val="none"/>
        </w:rPr>
      </w:r>
      <w:r>
        <w:rPr>
          <w:rFonts w:ascii="宋体" w:hAnsi="宋体" w:cs="宋体"/>
        </w:rPr>
      </w:r>
    </w:p>
    <w:p>
      <w:pPr>
        <w:jc w:val="left"/>
        <w:widowControl/>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br w:type="page" w:clear="all"/>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2法定代表人资格证明书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系</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（投标单位名称）的法定代表人。为参与</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（项目名称）的政府采购活动，</w:t>
      </w:r>
      <w:r>
        <w:rPr>
          <w:rFonts w:ascii="宋体" w:hAnsi="宋体" w:eastAsia="宋体" w:cs="宋体"/>
          <w:bCs/>
          <w:color w:val="000000" w:themeColor="text1"/>
          <w:sz w:val="24"/>
          <w:highlight w:val="none"/>
        </w:rPr>
        <w:t xml:space="preserve">签署、澄清确认、递交、撤回、修改</w:t>
      </w:r>
      <w:r>
        <w:rPr>
          <w:rFonts w:hint="eastAsia" w:ascii="宋体" w:hAnsi="宋体" w:eastAsia="宋体" w:cs="宋体"/>
          <w:bCs/>
          <w:color w:val="000000" w:themeColor="text1"/>
          <w:sz w:val="24"/>
          <w:highlight w:val="none"/>
        </w:rPr>
        <w:t xml:space="preserve">上述项目的投标文件、进行合同谈判、签署合同和处理与之有关的一切事务。</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附：法定代表人（单位负责人）有效期内的身</w:t>
      </w:r>
      <w:r>
        <w:rPr>
          <w:rFonts w:hint="eastAsia" w:ascii="宋体" w:hAnsi="宋体" w:eastAsia="宋体" w:cs="宋体"/>
          <w:bCs/>
          <w:color w:val="000000" w:themeColor="text1"/>
          <w:sz w:val="24"/>
          <w:highlight w:val="none"/>
        </w:rPr>
        <w:t xml:space="preserve">份</w:t>
      </w:r>
      <w:r>
        <w:rPr>
          <w:rFonts w:ascii="宋体" w:hAnsi="宋体" w:eastAsia="宋体" w:cs="宋体"/>
          <w:bCs/>
          <w:color w:val="000000" w:themeColor="text1"/>
          <w:sz w:val="24"/>
          <w:highlight w:val="none"/>
        </w:rPr>
        <w:t xml:space="preserve">证正反</w:t>
      </w:r>
      <w:r>
        <w:rPr>
          <w:rFonts w:hint="eastAsia" w:ascii="宋体" w:hAnsi="宋体" w:eastAsia="宋体" w:cs="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53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或盖章：</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1.若</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为事业单位或其他组织或分支机构（仅当</w:t>
      </w: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文件注明允许分支机构</w:t>
      </w:r>
      <w:r>
        <w:rPr>
          <w:rFonts w:hint="eastAsia" w:ascii="宋体" w:hAnsi="宋体" w:eastAsia="宋体" w:cs="宋体"/>
          <w:bCs/>
          <w:color w:val="000000" w:themeColor="text1"/>
          <w:sz w:val="24"/>
          <w:highlight w:val="none"/>
        </w:rPr>
        <w:t xml:space="preserve">投标</w:t>
      </w:r>
      <w:r>
        <w:rPr>
          <w:rFonts w:ascii="宋体" w:hAnsi="宋体" w:eastAsia="宋体" w:cs="宋体"/>
          <w:bCs/>
          <w:color w:val="000000" w:themeColor="text1"/>
          <w:sz w:val="24"/>
          <w:highlight w:val="none"/>
        </w:rPr>
        <w:t xml:space="preserve">的），则法定代表人（单位负责人）</w:t>
      </w:r>
      <w:r>
        <w:rPr>
          <w:rFonts w:hint="eastAsia" w:ascii="宋体" w:hAnsi="宋体" w:eastAsia="宋体" w:cs="宋体"/>
          <w:bCs/>
          <w:color w:val="000000" w:themeColor="text1"/>
          <w:sz w:val="24"/>
          <w:highlight w:val="none"/>
        </w:rPr>
        <w:t xml:space="preserve">处</w:t>
      </w:r>
      <w:r>
        <w:rPr>
          <w:rFonts w:ascii="宋体" w:hAnsi="宋体" w:eastAsia="宋体" w:cs="宋体"/>
          <w:bCs/>
          <w:color w:val="000000" w:themeColor="text1"/>
          <w:sz w:val="24"/>
          <w:highlight w:val="none"/>
        </w:rPr>
        <w:t xml:space="preserve">的签署人可为单位负责人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投标人为自然人的情形，可不提供本</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法定代表人资格证明书</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3政府采购供应商信用承诺书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九、根据政府采购相关法律法规的规定需要作出的其他承诺。 </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4开标</w:t>
      </w:r>
      <w:r>
        <w:rPr>
          <w:rFonts w:ascii="宋体" w:hAnsi="宋体" w:eastAsia="宋体" w:cs="宋体"/>
          <w:color w:val="000000" w:themeColor="text1"/>
          <w:sz w:val="24"/>
          <w:szCs w:val="20"/>
          <w:highlight w:val="none"/>
        </w:rPr>
        <w:t xml:space="preserve">一览表（实质性格式）</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12" w:name="_Toc264969248"/>
      <w:r>
        <w:rPr>
          <w:rFonts w:ascii="宋体" w:hAnsi="宋体" w:cs="宋体"/>
          <w:color w:val="000000" w:themeColor="text1"/>
          <w:highlight w:val="none"/>
        </w:rPr>
      </w:r>
      <w:bookmarkStart w:id="513" w:name="_Toc226965748"/>
      <w:r>
        <w:rPr>
          <w:rFonts w:ascii="宋体" w:hAnsi="宋体" w:cs="宋体"/>
          <w:color w:val="000000" w:themeColor="text1"/>
          <w:highlight w:val="none"/>
        </w:rPr>
      </w:r>
      <w:bookmarkStart w:id="514" w:name="_Toc305158900"/>
      <w:r>
        <w:rPr>
          <w:rFonts w:ascii="宋体" w:hAnsi="宋体" w:cs="宋体"/>
          <w:color w:val="000000" w:themeColor="text1"/>
          <w:highlight w:val="none"/>
        </w:rPr>
      </w:r>
      <w:bookmarkStart w:id="515" w:name="_Toc305158826"/>
      <w:r>
        <w:rPr>
          <w:rFonts w:ascii="宋体" w:hAnsi="宋体" w:cs="宋体"/>
          <w:color w:val="000000" w:themeColor="text1"/>
          <w:highlight w:val="none"/>
        </w:rPr>
      </w:r>
      <w:bookmarkStart w:id="516" w:name="_Toc226337254"/>
      <w:r>
        <w:rPr>
          <w:rFonts w:ascii="宋体" w:hAnsi="宋体" w:cs="宋体"/>
          <w:color w:val="000000" w:themeColor="text1"/>
          <w:highlight w:val="none"/>
        </w:rPr>
      </w:r>
      <w:bookmarkStart w:id="517" w:name="_Toc226309802"/>
      <w:r>
        <w:rPr>
          <w:rFonts w:ascii="宋体" w:hAnsi="宋体" w:cs="宋体"/>
          <w:color w:val="000000" w:themeColor="text1"/>
          <w:highlight w:val="none"/>
        </w:rPr>
      </w:r>
      <w:bookmarkStart w:id="518" w:name="_Toc265228396"/>
      <w:r>
        <w:rPr>
          <w:rFonts w:ascii="宋体" w:hAnsi="宋体" w:cs="宋体"/>
          <w:color w:val="000000" w:themeColor="text1"/>
          <w:highlight w:val="none"/>
        </w:rPr>
      </w:r>
      <w:bookmarkStart w:id="519" w:name="_Toc164608672"/>
      <w:r>
        <w:rPr>
          <w:rFonts w:ascii="宋体" w:hAnsi="宋体" w:cs="宋体"/>
          <w:color w:val="000000" w:themeColor="text1"/>
          <w:highlight w:val="none"/>
        </w:rPr>
      </w:r>
      <w:bookmarkStart w:id="520" w:name="_Toc226965831"/>
      <w:r>
        <w:rPr>
          <w:rFonts w:ascii="宋体" w:hAnsi="宋体" w:cs="宋体"/>
          <w:color w:val="000000" w:themeColor="text1"/>
          <w:highlight w:val="none"/>
        </w:rPr>
      </w:r>
      <w:bookmarkStart w:id="521" w:name="_Toc164608827"/>
      <w:r>
        <w:rPr>
          <w:rFonts w:ascii="宋体" w:hAnsi="宋体" w:cs="宋体"/>
          <w:color w:val="000000" w:themeColor="text1"/>
          <w:highlight w:val="none"/>
        </w:rPr>
      </w:r>
      <w:bookmarkStart w:id="522" w:name="_Toc195842923"/>
      <w:r>
        <w:rPr>
          <w:rFonts w:hint="eastAsia" w:ascii="宋体" w:hAnsi="宋体" w:eastAsia="宋体" w:cs="宋体"/>
          <w:b/>
          <w:color w:val="000000" w:themeColor="text1"/>
          <w:sz w:val="28"/>
          <w:szCs w:val="28"/>
          <w:highlight w:val="none"/>
        </w:rPr>
        <w:t xml:space="preserve">开标一览表</w:t>
      </w:r>
      <w:bookmarkEnd w:id="512"/>
      <w:r>
        <w:rPr>
          <w:rFonts w:ascii="宋体" w:hAnsi="宋体" w:cs="宋体"/>
          <w:color w:val="000000" w:themeColor="text1"/>
          <w:highlight w:val="none"/>
        </w:rPr>
      </w:r>
      <w:bookmarkEnd w:id="513"/>
      <w:r>
        <w:rPr>
          <w:rFonts w:ascii="宋体" w:hAnsi="宋体" w:cs="宋体"/>
          <w:color w:val="000000" w:themeColor="text1"/>
          <w:highlight w:val="none"/>
        </w:rPr>
      </w:r>
      <w:bookmarkEnd w:id="514"/>
      <w:r>
        <w:rPr>
          <w:rFonts w:ascii="宋体" w:hAnsi="宋体" w:cs="宋体"/>
          <w:color w:val="000000" w:themeColor="text1"/>
          <w:highlight w:val="none"/>
        </w:rPr>
      </w:r>
      <w:bookmarkEnd w:id="515"/>
      <w:r>
        <w:rPr>
          <w:rFonts w:ascii="宋体" w:hAnsi="宋体" w:cs="宋体"/>
          <w:color w:val="000000" w:themeColor="text1"/>
          <w:highlight w:val="none"/>
        </w:rPr>
      </w:r>
      <w:bookmarkEnd w:id="516"/>
      <w:r>
        <w:rPr>
          <w:rFonts w:ascii="宋体" w:hAnsi="宋体" w:cs="宋体"/>
          <w:color w:val="000000" w:themeColor="text1"/>
          <w:highlight w:val="none"/>
        </w:rPr>
      </w:r>
      <w:bookmarkEnd w:id="517"/>
      <w:r>
        <w:rPr>
          <w:rFonts w:ascii="宋体" w:hAnsi="宋体" w:cs="宋体"/>
          <w:color w:val="000000" w:themeColor="text1"/>
          <w:highlight w:val="none"/>
        </w:rPr>
      </w:r>
      <w:bookmarkEnd w:id="518"/>
      <w:r>
        <w:rPr>
          <w:rFonts w:ascii="宋体" w:hAnsi="宋体" w:cs="宋体"/>
          <w:color w:val="000000" w:themeColor="text1"/>
          <w:highlight w:val="none"/>
        </w:rPr>
      </w:r>
      <w:bookmarkEnd w:id="519"/>
      <w:r>
        <w:rPr>
          <w:rFonts w:ascii="宋体" w:hAnsi="宋体" w:cs="宋体"/>
          <w:color w:val="000000" w:themeColor="text1"/>
          <w:highlight w:val="none"/>
        </w:rPr>
      </w:r>
      <w:bookmarkEnd w:id="520"/>
      <w:r>
        <w:rPr>
          <w:rFonts w:ascii="宋体" w:hAnsi="宋体" w:cs="宋体"/>
          <w:color w:val="000000" w:themeColor="text1"/>
          <w:highlight w:val="none"/>
        </w:rPr>
      </w:r>
      <w:bookmarkEnd w:id="521"/>
      <w:r>
        <w:rPr>
          <w:rFonts w:ascii="宋体" w:hAnsi="宋体" w:cs="宋体"/>
          <w:color w:val="000000" w:themeColor="text1"/>
          <w:highlight w:val="none"/>
        </w:rPr>
      </w:r>
      <w:bookmarkEnd w:id="522"/>
      <w:r>
        <w:rPr>
          <w:rFonts w:ascii="宋体" w:hAnsi="宋体" w:cs="宋体"/>
          <w:color w:val="000000" w:themeColor="text1"/>
          <w:highlight w:val="none"/>
        </w:rPr>
      </w:r>
      <w:r>
        <w:rPr>
          <w:rFonts w:ascii="宋体" w:hAnsi="宋体" w:cs="宋体"/>
        </w:rPr>
      </w:r>
    </w:p>
    <w:p>
      <w:pPr>
        <w:ind w:firstLine="240"/>
        <w:jc w:val="left"/>
        <w:spacing w:line="360" w:lineRule="auto"/>
        <w:tabs>
          <w:tab w:val="left" w:pos="1800" w:leader="none"/>
          <w:tab w:val="left" w:pos="5580" w:leader="none"/>
        </w:tabs>
        <w:rPr>
          <w:rFonts w:hint="eastAsia" w:ascii="宋体" w:hAnsi="宋体" w:cs="宋体"/>
          <w:color w:val="000000" w:themeColor="text1"/>
          <w:sz w:val="24"/>
          <w:highlight w:val="none"/>
          <w:u w:val="single"/>
        </w:rPr>
      </w:pPr>
      <w:r>
        <w:rPr>
          <w:rFonts w:ascii="宋体" w:hAnsi="宋体" w:eastAsia="宋体" w:cs="宋体"/>
          <w:color w:val="000000" w:themeColor="text1"/>
          <w:sz w:val="24"/>
          <w:highlight w:val="none"/>
        </w:rPr>
        <w:t xml:space="preserve">项目编号/包号：_____________________     项目名称：____________</w:t>
      </w:r>
      <w:r>
        <w:rPr>
          <w:rFonts w:ascii="宋体" w:hAnsi="宋体" w:cs="宋体"/>
          <w:color w:val="000000" w:themeColor="text1"/>
          <w:highlight w:val="none"/>
        </w:rPr>
      </w:r>
      <w:r>
        <w:rPr>
          <w:rFonts w:ascii="宋体" w:hAnsi="宋体" w:cs="宋体"/>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序号</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投标人名称</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报价</w:t>
            </w:r>
            <w:r>
              <w:rPr>
                <w:rFonts w:ascii="宋体" w:hAnsi="宋体" w:cs="宋体"/>
                <w:color w:val="000000" w:themeColor="text1"/>
                <w:highlight w:val="none"/>
              </w:rPr>
            </w:r>
            <w:r>
              <w:rPr>
                <w:rFonts w:ascii="宋体" w:hAnsi="宋体" w:cs="宋体"/>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1</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元/台/年</w:t>
            </w:r>
            <w:r>
              <w:rPr>
                <w:rFonts w:ascii="宋体" w:hAnsi="宋体" w:cs="宋体"/>
                <w:color w:val="000000" w:themeColor="text1"/>
                <w:highlight w:val="none"/>
              </w:rPr>
            </w:r>
            <w:r>
              <w:rPr>
                <w:rFonts w:ascii="宋体" w:hAnsi="宋体" w:cs="宋体"/>
              </w:rPr>
            </w:r>
          </w:p>
        </w:tc>
      </w:tr>
    </w:tbl>
    <w:p>
      <w:pPr>
        <w:contextualSpacing/>
        <w:ind w:firstLine="480"/>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1.本表必须按包分别填写。</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
          <w:bCs/>
          <w:color w:val="000000" w:themeColor="text1"/>
          <w:sz w:val="24"/>
          <w:szCs w:val="20"/>
          <w:highlight w:val="none"/>
        </w:rPr>
      </w:pPr>
      <w:r>
        <w:rPr>
          <w:rFonts w:hint="eastAsia" w:ascii="宋体" w:hAnsi="宋体" w:eastAsia="宋体" w:cs="宋体"/>
          <w:bCs/>
          <w:color w:val="000000" w:themeColor="text1"/>
          <w:sz w:val="24"/>
          <w:highlight w:val="none"/>
        </w:rPr>
        <w:t xml:space="preserve">2.采购包1、采购包2报价需一致。</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投标人名称（加盖公章）：____________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szCs w:val="20"/>
          <w:highlight w:val="none"/>
        </w:rPr>
        <w:t xml:space="preserve">日期：_____年______月______日</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5</w:t>
      </w:r>
      <w:r>
        <w:rPr>
          <w:rFonts w:ascii="宋体" w:hAnsi="宋体" w:eastAsia="宋体" w:cs="宋体"/>
          <w:color w:val="000000" w:themeColor="text1"/>
          <w:sz w:val="24"/>
          <w:szCs w:val="20"/>
          <w:highlight w:val="none"/>
        </w:rPr>
        <w:t xml:space="preserve">合同条款偏离表</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   项目名称：_____________________</w:t>
      </w:r>
      <w:r>
        <w:rPr>
          <w:rFonts w:ascii="宋体" w:hAnsi="宋体" w:cs="宋体"/>
          <w:color w:val="000000" w:themeColor="text1"/>
          <w:highlight w:val="none"/>
        </w:rPr>
      </w:r>
      <w:r>
        <w:rPr>
          <w:rFonts w:ascii="宋体" w:hAnsi="宋体" w:cs="宋体"/>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rFonts w:ascii="宋体" w:hAnsi="宋体" w:cs="宋体"/>
                <w:color w:val="000000" w:themeColor="text1"/>
                <w:highlight w:val="none"/>
              </w:rPr>
            </w:r>
            <w:r>
              <w:rPr>
                <w:rFonts w:ascii="宋体" w:hAnsi="宋体" w:cs="宋体"/>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rPr>
                <w:rFonts w:ascii="宋体" w:hAnsi="宋体" w:cs="宋体"/>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招标文件条目号（页码）</w:t>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招标文件要求</w:t>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投标文件内容</w:t>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w:t>
      </w:r>
      <w:r>
        <w:rPr>
          <w:rFonts w:hint="eastAsia" w:ascii="宋体" w:hAnsi="宋体" w:eastAsia="宋体" w:cs="宋体"/>
          <w:bCs/>
          <w:color w:val="000000" w:themeColor="text1"/>
          <w:sz w:val="24"/>
          <w:highlight w:val="none"/>
        </w:rPr>
        <w:t xml:space="preserve">对合同条款中的所有要求，除本表所列明的所有偏离外，均视作投标人已对之理解和响应。</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w:t>
      </w:r>
      <w:r>
        <w:rPr>
          <w:rFonts w:ascii="宋体" w:hAnsi="宋体" w:eastAsia="宋体" w:cs="宋体"/>
          <w:color w:val="000000" w:themeColor="text1"/>
          <w:sz w:val="24"/>
          <w:szCs w:val="20"/>
          <w:highlight w:val="none"/>
        </w:rPr>
        <w:t xml:space="preserve">采购需求偏离表</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采购需求偏离表</w:t>
      </w:r>
      <w:r>
        <w:rPr>
          <w:rFonts w:ascii="宋体" w:hAnsi="宋体" w:cs="宋体"/>
          <w:color w:val="000000" w:themeColor="text1"/>
          <w:highlight w:val="none"/>
        </w:rPr>
      </w:r>
      <w:r>
        <w:rPr>
          <w:rFonts w:ascii="宋体" w:hAnsi="宋体" w:cs="宋体"/>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项目编号/包号：_____________________项目名称_______________________</w:t>
      </w:r>
      <w:r>
        <w:rPr>
          <w:rFonts w:ascii="宋体" w:hAnsi="宋体" w:cs="宋体"/>
          <w:color w:val="000000" w:themeColor="text1"/>
          <w:highlight w:val="none"/>
        </w:rPr>
      </w:r>
      <w:r>
        <w:rPr>
          <w:rFonts w:ascii="宋体" w:hAnsi="宋体" w:cs="宋体"/>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对本项目采购需求的偏离情况（请进行勾选）：</w:t>
            </w:r>
            <w:r>
              <w:rPr>
                <w:rFonts w:ascii="宋体" w:hAnsi="宋体" w:cs="宋体"/>
                <w:color w:val="000000" w:themeColor="text1"/>
                <w:highlight w:val="none"/>
              </w:rPr>
            </w:r>
            <w:r>
              <w:rPr>
                <w:rFonts w:ascii="宋体" w:hAnsi="宋体" w:cs="宋体"/>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rPr>
                <w:rFonts w:ascii="宋体" w:hAnsi="宋体" w:cs="宋体"/>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招标文件条目号（页码）</w:t>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招标文件要求</w:t>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投标文件内容</w:t>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rPr>
                <w:rFonts w:ascii="宋体" w:hAnsi="宋体" w:cs="宋体"/>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bl>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对招标文件中的所有商务、技术要求，除本表所列明的所有偏离外，均视作</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此表中内容为空白，投标无效。</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w:t>
      </w:r>
      <w:r>
        <w:rPr>
          <w:rFonts w:ascii="宋体" w:hAnsi="宋体" w:eastAsia="宋体" w:cs="宋体"/>
          <w:bCs/>
          <w:color w:val="000000" w:themeColor="text1"/>
          <w:sz w:val="24"/>
          <w:highlight w:val="none"/>
        </w:rPr>
        <w:t xml:space="preserve">据实</w:t>
      </w:r>
      <w:r>
        <w:rPr>
          <w:rFonts w:hint="eastAsia" w:ascii="宋体" w:hAnsi="宋体" w:eastAsia="宋体" w:cs="宋体"/>
          <w:bCs/>
          <w:color w:val="000000" w:themeColor="text1"/>
          <w:sz w:val="24"/>
          <w:highlight w:val="none"/>
        </w:rPr>
        <w:t xml:space="preserve">填写“正偏离”或“负偏离”。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4"/>
          <w:highlight w:val="none"/>
        </w:rPr>
        <w:t xml:space="preserve">7</w:t>
      </w:r>
      <w:r>
        <w:rPr>
          <w:rFonts w:ascii="宋体" w:hAnsi="宋体" w:eastAsia="宋体" w:cs="宋体"/>
          <w:color w:val="000000" w:themeColor="text1"/>
          <w:sz w:val="24"/>
          <w:szCs w:val="20"/>
          <w:highlight w:val="none"/>
        </w:rPr>
        <w:t xml:space="preserve">中小企业声明函</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3）对于多标的的采购项目，投标人应充分、准确地了解所投产品制造企业信息。对相关情况了解不清楚的，不建议填报本声明函。</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4）中小企业认定标准以《关于印发中小企业划型标准规定的通知》（工信部联企业〔2011〕300号）文件规定为准。</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s="宋体"/>
          <w:color w:val="000000" w:themeColor="text1"/>
          <w:sz w:val="24"/>
          <w:highlight w:val="none"/>
        </w:rPr>
        <w:t xml:space="preserve">http://202.106.120.146/baosong/appweb/orgScale.html</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ind w:firstLine="480"/>
        <w:spacing w:line="360" w:lineRule="auto"/>
        <w:tabs>
          <w:tab w:val="left" w:pos="5580" w:leader="none"/>
        </w:tabs>
        <w:rPr>
          <w:rFonts w:hint="eastAsia" w:ascii="宋体" w:hAnsi="宋体" w:cs="宋体"/>
          <w:b/>
          <w:color w:val="000000" w:themeColor="text1"/>
          <w:sz w:val="24"/>
          <w:highlight w:val="none"/>
        </w:rPr>
      </w:pPr>
      <w:r>
        <w:rPr>
          <w:rFonts w:hint="eastAsia" w:ascii="宋体" w:hAnsi="宋体" w:eastAsia="宋体" w:cs="宋体"/>
          <w:color w:val="000000" w:themeColor="text1"/>
          <w:sz w:val="24"/>
          <w:highlight w:val="none"/>
        </w:rPr>
        <w:t xml:space="preserve">6）</w:t>
      </w:r>
      <w:r>
        <w:rPr>
          <w:rFonts w:ascii="宋体" w:hAnsi="宋体" w:eastAsia="宋体" w:cs="宋体"/>
          <w:b/>
          <w:color w:val="000000" w:themeColor="text1"/>
          <w:sz w:val="24"/>
          <w:highlight w:val="none"/>
        </w:rPr>
        <w:t xml:space="preserve">在货物采购项目中，</w:t>
      </w:r>
      <w:r>
        <w:rPr>
          <w:rFonts w:hint="eastAsia" w:ascii="宋体" w:hAnsi="宋体" w:eastAsia="宋体" w:cs="宋体"/>
          <w:b/>
          <w:color w:val="000000" w:themeColor="text1"/>
          <w:sz w:val="24"/>
          <w:highlight w:val="none"/>
        </w:rPr>
        <w:t xml:space="preserve">投标人</w:t>
      </w:r>
      <w:r>
        <w:rPr>
          <w:rFonts w:ascii="宋体" w:hAnsi="宋体" w:eastAsia="宋体" w:cs="宋体"/>
          <w:b/>
          <w:color w:val="000000" w:themeColor="text1"/>
          <w:sz w:val="24"/>
          <w:highlight w:val="none"/>
        </w:rPr>
        <w:t xml:space="preserve">提供的货物既有中</w:t>
      </w:r>
      <w:r>
        <w:rPr>
          <w:rFonts w:hint="eastAsia" w:ascii="宋体" w:hAnsi="宋体" w:eastAsia="宋体" w:cs="宋体"/>
          <w:b/>
          <w:color w:val="000000" w:themeColor="text1"/>
          <w:sz w:val="24"/>
          <w:highlight w:val="none"/>
        </w:rPr>
        <w:t xml:space="preserve">型</w:t>
      </w:r>
      <w:r>
        <w:rPr>
          <w:rFonts w:ascii="宋体" w:hAnsi="宋体" w:eastAsia="宋体" w:cs="宋体"/>
          <w:b/>
          <w:color w:val="000000" w:themeColor="text1"/>
          <w:sz w:val="24"/>
          <w:highlight w:val="none"/>
        </w:rPr>
        <w:t xml:space="preserve">企业制造货物，也有</w:t>
      </w:r>
      <w:r>
        <w:rPr>
          <w:rFonts w:hint="eastAsia" w:ascii="宋体" w:hAnsi="宋体" w:eastAsia="宋体" w:cs="宋体"/>
          <w:b/>
          <w:color w:val="000000" w:themeColor="text1"/>
          <w:sz w:val="24"/>
          <w:highlight w:val="none"/>
        </w:rPr>
        <w:t xml:space="preserve">小微</w:t>
      </w:r>
      <w:r>
        <w:rPr>
          <w:rFonts w:ascii="宋体" w:hAnsi="宋体" w:eastAsia="宋体" w:cs="宋体"/>
          <w:b/>
          <w:color w:val="000000" w:themeColor="text1"/>
          <w:sz w:val="24"/>
          <w:highlight w:val="none"/>
        </w:rPr>
        <w:t xml:space="preserve">企业制造货物的，不享受</w:t>
      </w:r>
      <w:r>
        <w:rPr>
          <w:rFonts w:hint="eastAsia" w:ascii="宋体" w:hAnsi="宋体" w:eastAsia="宋体" w:cs="宋体"/>
          <w:b/>
          <w:color w:val="000000" w:themeColor="text1"/>
          <w:sz w:val="24"/>
          <w:highlight w:val="none"/>
        </w:rPr>
        <w:t xml:space="preserve">小微</w:t>
      </w:r>
      <w:r>
        <w:rPr>
          <w:rFonts w:ascii="宋体" w:hAnsi="宋体" w:eastAsia="宋体" w:cs="宋体"/>
          <w:b/>
          <w:color w:val="000000" w:themeColor="text1"/>
          <w:sz w:val="24"/>
          <w:highlight w:val="none"/>
        </w:rPr>
        <w:t xml:space="preserve">企业扶持政策</w:t>
      </w:r>
      <w:r>
        <w:rPr>
          <w:rFonts w:hint="eastAsia" w:ascii="宋体" w:hAnsi="宋体" w:eastAsia="宋体" w:cs="宋体"/>
          <w:b/>
          <w:color w:val="000000" w:themeColor="text1"/>
          <w:sz w:val="24"/>
          <w:highlight w:val="none"/>
        </w:rPr>
        <w:t xml:space="preserve">，不予价格扣除</w:t>
      </w:r>
      <w:r>
        <w:rPr>
          <w:rFonts w:ascii="宋体" w:hAnsi="宋体" w:eastAsia="宋体" w:cs="宋体"/>
          <w:b/>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2"/>
        <w:spacing w:line="360" w:lineRule="auto"/>
        <w:rPr>
          <w:rFonts w:hint="eastAsia" w:ascii="宋体" w:hAnsi="宋体" w:cs="宋体"/>
          <w:b/>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24"/>
          <w:highlight w:val="none"/>
        </w:rPr>
        <w:t xml:space="preserve">7）小微企业未提供声明函的，价格分评审将不予价格扣除。</w:t>
      </w:r>
      <w:r>
        <w:rPr>
          <w:rFonts w:ascii="宋体" w:hAnsi="宋体" w:cs="宋体"/>
          <w:color w:val="000000" w:themeColor="text1"/>
          <w:highlight w:val="none"/>
        </w:rPr>
      </w:r>
      <w:r>
        <w:rPr>
          <w:rFonts w:ascii="宋体" w:hAnsi="宋体" w:cs="宋体"/>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中小企业声明函（工程、服务）格式</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1.（标的名称），属于（采购文件中明确的所属行业）行业；承建（承接）企业为（企业名称），从业人员______人，营业收入为______万元，资产总额为______万元</w:t>
      </w: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，属于（中型企业、小型企业、微型企业）；</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企业名称（加盖公章）：________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期：________</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从业人员、营业收入、资产总额填报上一年度数据，无上一年度数据的新成立企业可不填报。</w:t>
            </w:r>
            <w:r>
              <w:rPr>
                <w:rFonts w:ascii="宋体" w:hAnsi="宋体" w:cs="宋体"/>
                <w:color w:val="000000" w:themeColor="text1"/>
                <w:highlight w:val="none"/>
              </w:rPr>
            </w:r>
            <w:r>
              <w:rPr>
                <w:rFonts w:ascii="宋体" w:hAnsi="宋体" w:cs="宋体"/>
              </w:rPr>
            </w:r>
          </w:p>
        </w:tc>
      </w:tr>
    </w:tbl>
    <w:p>
      <w:pPr>
        <w:ind w:firstLine="315"/>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rPr>
          <w:rFonts w:ascii="宋体" w:hAnsi="宋体" w:cs="宋体"/>
        </w:rPr>
      </w:r>
    </w:p>
    <w:p>
      <w:pPr>
        <w:ind w:firstLine="723"/>
        <w:jc w:val="left"/>
        <w:spacing w:line="360" w:lineRule="auto"/>
        <w:rPr>
          <w:rFonts w:hint="eastAsia" w:ascii="宋体" w:hAnsi="宋体" w:cs="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szCs w:val="36"/>
          <w:highlight w:val="none"/>
        </w:rPr>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残疾人福利性单位声明函格式</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b/>
          <w:bCs/>
          <w:color w:val="000000" w:themeColor="text1"/>
          <w:sz w:val="24"/>
          <w:highlight w:val="none"/>
        </w:rPr>
        <w:t xml:space="preserve">（请进行勾选）</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□不属于符合条件的残疾人福利性单位。</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本单位对上述声明的真实性负责。如有虚假，将依法承担相应责任。</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单位名称（盖章）：</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w:t>
      </w:r>
      <w:r>
        <w:rPr>
          <w:rFonts w:hint="eastAsia" w:ascii="宋体" w:hAnsi="宋体" w:eastAsia="宋体" w:cs="宋体"/>
          <w:color w:val="000000" w:themeColor="text1"/>
          <w:sz w:val="24"/>
          <w:highlight w:val="none"/>
        </w:rPr>
        <w:br w:type="page" w:clear="all"/>
      </w:r>
      <w:r>
        <w:rPr>
          <w:rFonts w:ascii="宋体" w:hAnsi="宋体" w:cs="宋体"/>
          <w:color w:val="000000" w:themeColor="text1"/>
          <w:highlight w:val="none"/>
        </w:rPr>
      </w:r>
      <w:r>
        <w:rPr>
          <w:rFonts w:ascii="宋体" w:hAnsi="宋体" w:cs="宋体"/>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8项目实施方案等，包括但不限于如下主题：</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rFonts w:ascii="宋体" w:hAnsi="宋体" w:cs="宋体"/>
          <w:color w:val="000000" w:themeColor="text1"/>
          <w:highlight w:val="none"/>
        </w:rPr>
      </w:r>
      <w:r>
        <w:rPr>
          <w:rFonts w:ascii="宋体" w:hAnsi="宋体" w:cs="宋体"/>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9参加本项目人员一览表</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rPr>
          <w:rFonts w:ascii="宋体" w:hAnsi="宋体" w:cs="宋体"/>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rFonts w:ascii="宋体" w:hAnsi="宋体" w:cs="宋体"/>
                <w:color w:val="000000" w:themeColor="text1"/>
                <w:highlight w:val="none"/>
              </w:rPr>
            </w:r>
            <w:r>
              <w:rPr>
                <w:rFonts w:ascii="宋体" w:hAnsi="宋体" w:cs="宋体"/>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项目经历或主要工作业绩</w:t>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注：参加本项目人员须是投标人正式职工。</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cs="宋体"/>
          <w:color w:val="000000" w:themeColor="text1"/>
          <w:highlight w:val="none"/>
        </w:rPr>
      </w:r>
      <w:bookmarkStart w:id="523" w:name="_Toc288738397"/>
      <w:r>
        <w:rPr>
          <w:rFonts w:ascii="宋体" w:hAnsi="宋体" w:cs="宋体"/>
          <w:color w:val="000000" w:themeColor="text1"/>
          <w:highlight w:val="none"/>
        </w:rPr>
      </w:r>
      <w:bookmarkStart w:id="524" w:name="_Toc288738839"/>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bookmarkEnd w:id="523"/>
      <w:r>
        <w:rPr>
          <w:rFonts w:ascii="宋体" w:hAnsi="宋体" w:cs="宋体"/>
          <w:color w:val="000000" w:themeColor="text1"/>
          <w:highlight w:val="none"/>
        </w:rPr>
      </w:r>
      <w:bookmarkEnd w:id="524"/>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10相关业绩案例一览表</w:t>
      </w:r>
      <w:r>
        <w:rPr>
          <w:rFonts w:ascii="宋体" w:hAnsi="宋体" w:cs="宋体"/>
          <w:color w:val="000000" w:themeColor="text1"/>
          <w:highlight w:val="none"/>
        </w:rPr>
      </w:r>
      <w:r>
        <w:rPr>
          <w:rFonts w:ascii="宋体" w:hAnsi="宋体" w:cs="宋体"/>
        </w:rP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rPr>
          <w:rFonts w:ascii="宋体" w:hAnsi="宋体" w:cs="宋体"/>
        </w:rPr>
      </w:r>
    </w:p>
    <w:tbl>
      <w:tblPr>
        <w:tblW w:w="5000" w:type="pct"/>
        <w:jc w:val="center"/>
        <w:tblLook w:val="04A0" w:firstRow="1" w:lastRow="0" w:firstColumn="1" w:lastColumn="0" w:noHBand="0" w:noVBand="1"/>
      </w:tblPr>
      <w:tblGrid>
        <w:gridCol w:w="1180"/>
        <w:gridCol w:w="1789"/>
        <w:gridCol w:w="1277"/>
        <w:gridCol w:w="1275"/>
        <w:gridCol w:w="1300"/>
        <w:gridCol w:w="1469"/>
      </w:tblGrid>
      <w:tr>
        <w:trPr>
          <w:jc w:val="center"/>
          <w:trHeight w:val="498"/>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rPr>
          <w:rFonts w:ascii="宋体" w:hAnsi="宋体" w:cs="宋体"/>
        </w:rPr>
      </w:r>
    </w:p>
    <w:p>
      <w:pPr>
        <w:jc w:val="left"/>
        <w:widowControl/>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br w:type="page" w:clear="all"/>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11招标</w:t>
      </w:r>
      <w:r>
        <w:rPr>
          <w:rFonts w:ascii="宋体" w:hAnsi="宋体" w:eastAsia="宋体" w:cs="宋体"/>
          <w:color w:val="000000" w:themeColor="text1"/>
          <w:sz w:val="24"/>
          <w:highlight w:val="none"/>
        </w:rPr>
        <w:t xml:space="preserve">文件要求提供或</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rPr>
          <w:rFonts w:ascii="宋体" w:hAnsi="宋体" w:cs="宋体"/>
        </w:rPr>
      </w:r>
    </w:p>
    <w:p>
      <w:pPr>
        <w:ind w:left="228" w:hanging="228"/>
        <w:jc w:val="cente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rFonts w:ascii="宋体" w:hAnsi="宋体" w:cs="宋体"/>
          <w:color w:val="000000" w:themeColor="text1"/>
          <w:highlight w:val="none"/>
        </w:rPr>
      </w:r>
      <w:r>
        <w:rPr>
          <w:rFonts w:ascii="宋体" w:hAnsi="宋体" w:cs="宋体"/>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幼圆">
    <w:panose1 w:val="02010509060101010101"/>
  </w:font>
  <w:font w:name="仿宋_GB2312">
    <w:panose1 w:val="02010609060101010101"/>
  </w:font>
  <w:font w:name="黑体">
    <w:panose1 w:val="02010609060101010101"/>
  </w:font>
  <w:font w:name="等线">
    <w:panose1 w:val="02010600030101010101"/>
  </w:font>
  <w:font w:name="Courier New">
    <w:panose1 w:val="02070309020205020404"/>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81"/>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78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8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47"/>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bullet"/>
      <w:pStyle w:val="1067"/>
      <w:isLgl w:val="false"/>
      <w:suff w:val="tab"/>
      <w:lvlText w:val=""/>
      <w:lvlJc w:val="left"/>
      <w:pPr>
        <w:ind w:left="840" w:hanging="420"/>
        <w:tabs>
          <w:tab w:val="left" w:pos="839" w:leader="none"/>
        </w:tabs>
      </w:pPr>
      <w:rPr>
        <w:rFonts w:hint="default" w:ascii="Wingdings" w:hAnsi="Wingdings"/>
      </w:rPr>
    </w:lvl>
    <w:lvl w:ilvl="1">
      <w:start w:val="1"/>
      <w:numFmt w:val="lowerLetter"/>
      <w:isLgl w:val="false"/>
      <w:suff w:val="tab"/>
      <w:lvlText w:val="%2)"/>
      <w:lvlJc w:val="left"/>
      <w:pPr>
        <w:ind w:left="1260" w:hanging="420"/>
      </w:pPr>
      <w:rPr>
        <w:rFonts w:hint="default"/>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5 Char"/>
    <w:basedOn w:val="762"/>
    <w:link w:val="757"/>
    <w:uiPriority w:val="9"/>
    <w:rPr>
      <w:rFonts w:ascii="Arial" w:hAnsi="Arial" w:eastAsia="Arial" w:cs="Arial"/>
      <w:b/>
      <w:bCs/>
      <w:sz w:val="24"/>
      <w:szCs w:val="24"/>
    </w:rPr>
  </w:style>
  <w:style w:type="character" w:styleId="723">
    <w:name w:val="Heading 6 Char"/>
    <w:basedOn w:val="762"/>
    <w:link w:val="758"/>
    <w:uiPriority w:val="9"/>
    <w:rPr>
      <w:rFonts w:ascii="Arial" w:hAnsi="Arial" w:eastAsia="Arial" w:cs="Arial"/>
      <w:b/>
      <w:bCs/>
      <w:sz w:val="22"/>
      <w:szCs w:val="22"/>
    </w:rPr>
  </w:style>
  <w:style w:type="character" w:styleId="724">
    <w:name w:val="Heading 7 Char"/>
    <w:basedOn w:val="762"/>
    <w:link w:val="759"/>
    <w:uiPriority w:val="9"/>
    <w:rPr>
      <w:rFonts w:ascii="Arial" w:hAnsi="Arial" w:eastAsia="Arial" w:cs="Arial"/>
      <w:b/>
      <w:bCs/>
      <w:i/>
      <w:iCs/>
      <w:sz w:val="22"/>
      <w:szCs w:val="22"/>
    </w:rPr>
  </w:style>
  <w:style w:type="character" w:styleId="725">
    <w:name w:val="Heading 8 Char"/>
    <w:basedOn w:val="762"/>
    <w:link w:val="760"/>
    <w:uiPriority w:val="9"/>
    <w:rPr>
      <w:rFonts w:ascii="Arial" w:hAnsi="Arial" w:eastAsia="Arial" w:cs="Arial"/>
      <w:i/>
      <w:iCs/>
      <w:sz w:val="22"/>
      <w:szCs w:val="22"/>
    </w:rPr>
  </w:style>
  <w:style w:type="character" w:styleId="726">
    <w:name w:val="Heading 9 Char"/>
    <w:basedOn w:val="762"/>
    <w:link w:val="761"/>
    <w:uiPriority w:val="9"/>
    <w:rPr>
      <w:rFonts w:ascii="Arial" w:hAnsi="Arial" w:eastAsia="Arial" w:cs="Arial"/>
      <w:i/>
      <w:iCs/>
      <w:sz w:val="21"/>
      <w:szCs w:val="21"/>
    </w:rPr>
  </w:style>
  <w:style w:type="character" w:styleId="727">
    <w:name w:val="Title Char"/>
    <w:basedOn w:val="762"/>
    <w:link w:val="796"/>
    <w:uiPriority w:val="10"/>
    <w:rPr>
      <w:sz w:val="48"/>
      <w:szCs w:val="48"/>
    </w:rPr>
  </w:style>
  <w:style w:type="character" w:styleId="728">
    <w:name w:val="Subtitle Char"/>
    <w:basedOn w:val="762"/>
    <w:link w:val="786"/>
    <w:uiPriority w:val="11"/>
    <w:rPr>
      <w:sz w:val="24"/>
      <w:szCs w:val="24"/>
    </w:rPr>
  </w:style>
  <w:style w:type="character" w:styleId="729">
    <w:name w:val="Quote Char"/>
    <w:link w:val="897"/>
    <w:uiPriority w:val="29"/>
    <w:rPr>
      <w:i/>
    </w:rPr>
  </w:style>
  <w:style w:type="character" w:styleId="730">
    <w:name w:val="Intense Quote Char"/>
    <w:link w:val="899"/>
    <w:uiPriority w:val="30"/>
    <w:rPr>
      <w:i/>
    </w:rPr>
  </w:style>
  <w:style w:type="table" w:styleId="731">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Endnote Text Char"/>
    <w:link w:val="779"/>
    <w:uiPriority w:val="99"/>
    <w:rPr>
      <w:sz w:val="20"/>
    </w:rPr>
  </w:style>
  <w:style w:type="paragraph" w:styleId="751">
    <w:name w:val="TOC Heading"/>
    <w:uiPriority w:val="39"/>
    <w:unhideWhenUsed/>
  </w:style>
  <w:style w:type="paragraph" w:styleId="752" w:default="1">
    <w:name w:val="Normal"/>
    <w:qFormat/>
    <w:pPr>
      <w:jc w:val="both"/>
      <w:widowControl w:val="off"/>
    </w:pPr>
    <w:rPr>
      <w:rFonts w:asciiTheme="minorHAnsi" w:hAnsiTheme="minorHAnsi" w:eastAsiaTheme="minorEastAsia" w:cstheme="minorBidi"/>
      <w:sz w:val="21"/>
      <w:szCs w:val="22"/>
    </w:rPr>
  </w:style>
  <w:style w:type="paragraph" w:styleId="753">
    <w:name w:val="Heading 1"/>
    <w:basedOn w:val="752"/>
    <w:next w:val="752"/>
    <w:link w:val="812"/>
    <w:uiPriority w:val="9"/>
    <w:qFormat/>
    <w:pPr>
      <w:jc w:val="center"/>
      <w:spacing w:line="360" w:lineRule="auto"/>
      <w:outlineLvl w:val="0"/>
    </w:pPr>
    <w:rPr>
      <w:rFonts w:ascii="宋体" w:hAnsi="宋体" w:eastAsia="宋体"/>
      <w:b/>
      <w:sz w:val="36"/>
      <w:szCs w:val="36"/>
    </w:rPr>
  </w:style>
  <w:style w:type="paragraph" w:styleId="754">
    <w:name w:val="Heading 2"/>
    <w:basedOn w:val="755"/>
    <w:next w:val="752"/>
    <w:link w:val="815"/>
    <w:uiPriority w:val="9"/>
    <w:unhideWhenUsed/>
    <w:qFormat/>
    <w:pPr>
      <w:outlineLvl w:val="1"/>
    </w:pPr>
    <w:rPr>
      <w:rFonts w:asciiTheme="majorHAnsi" w:hAnsiTheme="majorHAnsi" w:eastAsiaTheme="majorEastAsia" w:cstheme="majorBidi"/>
    </w:rPr>
  </w:style>
  <w:style w:type="paragraph" w:styleId="755">
    <w:name w:val="Heading 3"/>
    <w:basedOn w:val="752"/>
    <w:next w:val="752"/>
    <w:link w:val="823"/>
    <w:unhideWhenUsed/>
    <w:qFormat/>
    <w:pPr>
      <w:keepLines/>
      <w:keepNext/>
      <w:spacing w:before="260" w:after="260" w:line="416" w:lineRule="auto"/>
      <w:outlineLvl w:val="2"/>
    </w:pPr>
    <w:rPr>
      <w:b/>
      <w:bCs/>
      <w:sz w:val="32"/>
      <w:szCs w:val="32"/>
    </w:rPr>
  </w:style>
  <w:style w:type="paragraph" w:styleId="756">
    <w:name w:val="Heading 4"/>
    <w:basedOn w:val="752"/>
    <w:next w:val="752"/>
    <w:link w:val="886"/>
    <w:qFormat/>
    <w:pPr>
      <w:keepLines/>
      <w:keepNext/>
      <w:spacing w:before="280" w:after="290" w:line="376" w:lineRule="auto"/>
      <w:outlineLvl w:val="3"/>
    </w:pPr>
    <w:rPr>
      <w:rFonts w:ascii="Cambria" w:hAnsi="Cambria" w:eastAsia="宋体" w:cs="Times New Roman"/>
      <w:b/>
      <w:bCs/>
      <w:sz w:val="28"/>
      <w:szCs w:val="28"/>
      <w:lang w:val="zh-CN"/>
    </w:rPr>
  </w:style>
  <w:style w:type="paragraph" w:styleId="757">
    <w:name w:val="Heading 5"/>
    <w:basedOn w:val="752"/>
    <w:next w:val="752"/>
    <w:link w:val="887"/>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88"/>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89"/>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90"/>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91"/>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53"/>
    <w:next w:val="752"/>
    <w:qFormat/>
    <w:pPr>
      <w:ind w:left="1640" w:firstLine="3784"/>
      <w:jc w:val="both"/>
      <w:keepLines/>
      <w:keepNext/>
    </w:pPr>
    <w:rPr>
      <w:rFonts w:ascii="Times New Roman" w:hAnsi="Times New Roman" w:cs="Times New Roman"/>
      <w:sz w:val="44"/>
      <w:szCs w:val="20"/>
      <w:lang w:val="zh-CN"/>
    </w:rPr>
  </w:style>
  <w:style w:type="paragraph" w:styleId="766">
    <w:name w:val="Normal Indent"/>
    <w:basedOn w:val="752"/>
    <w:link w:val="824"/>
    <w:qFormat/>
    <w:pPr>
      <w:ind w:firstLine="420"/>
      <w:jc w:val="left"/>
    </w:pPr>
    <w:rPr>
      <w:rFonts w:ascii="宋体" w:hAnsi="Times New Roman" w:eastAsia="宋体" w:cs="Times New Roman"/>
      <w:sz w:val="24"/>
      <w:szCs w:val="24"/>
    </w:rPr>
  </w:style>
  <w:style w:type="paragraph" w:styleId="767">
    <w:name w:val="Caption"/>
    <w:basedOn w:val="752"/>
    <w:next w:val="752"/>
    <w:uiPriority w:val="35"/>
    <w:semiHidden/>
    <w:unhideWhenUsed/>
    <w:qFormat/>
    <w:pPr>
      <w:spacing w:line="276" w:lineRule="auto"/>
    </w:pPr>
    <w:rPr>
      <w:rFonts w:ascii="Times New Roman" w:hAnsi="Times New Roman" w:eastAsia="楷体_GB2312" w:cs="Times New Roman"/>
      <w:b/>
      <w:bCs/>
      <w:color w:val="4f81bd" w:themeColor="accent1"/>
      <w:sz w:val="18"/>
      <w:szCs w:val="18"/>
    </w:rPr>
  </w:style>
  <w:style w:type="paragraph" w:styleId="768">
    <w:name w:val="Document Map"/>
    <w:basedOn w:val="752"/>
    <w:link w:val="831"/>
    <w:uiPriority w:val="99"/>
    <w:semiHidden/>
    <w:unhideWhenUsed/>
    <w:qFormat/>
    <w:rPr>
      <w:rFonts w:ascii="宋体" w:eastAsia="宋体"/>
      <w:sz w:val="18"/>
      <w:szCs w:val="18"/>
    </w:rPr>
  </w:style>
  <w:style w:type="paragraph" w:styleId="769">
    <w:name w:val="annotation text"/>
    <w:basedOn w:val="752"/>
    <w:link w:val="819"/>
    <w:qFormat/>
    <w:pPr>
      <w:jc w:val="left"/>
    </w:pPr>
    <w:rPr>
      <w:rFonts w:ascii="Times New Roman" w:hAnsi="Times New Roman" w:eastAsia="宋体" w:cs="Times New Roman"/>
      <w:szCs w:val="24"/>
    </w:rPr>
  </w:style>
  <w:style w:type="paragraph" w:styleId="770">
    <w:name w:val="Body Text"/>
    <w:basedOn w:val="752"/>
    <w:link w:val="814"/>
    <w:qFormat/>
    <w:pPr>
      <w:spacing w:before="120" w:line="22" w:lineRule="atLeast"/>
      <w:tabs>
        <w:tab w:val="left" w:pos="567" w:leader="none"/>
      </w:tabs>
    </w:pPr>
    <w:rPr>
      <w:rFonts w:ascii="宋体" w:hAnsi="宋体" w:eastAsia="宋体" w:cs="Times New Roman"/>
      <w:sz w:val="24"/>
      <w:szCs w:val="24"/>
    </w:rPr>
  </w:style>
  <w:style w:type="paragraph" w:styleId="771">
    <w:name w:val="Body Text Indent"/>
    <w:basedOn w:val="752"/>
    <w:link w:val="851"/>
    <w:unhideWhenUsed/>
    <w:qFormat/>
    <w:pPr>
      <w:ind w:left="420"/>
      <w:spacing w:after="120"/>
    </w:pPr>
  </w:style>
  <w:style w:type="paragraph" w:styleId="772">
    <w:name w:val="List 2"/>
    <w:basedOn w:val="753"/>
    <w:next w:val="765"/>
    <w:qFormat/>
    <w:pPr>
      <w:ind w:left="100" w:firstLine="3640"/>
      <w:jc w:val="both"/>
      <w:keepLines/>
      <w:keepNext/>
      <w:spacing w:line="240" w:lineRule="auto"/>
    </w:pPr>
    <w:rPr>
      <w:rFonts w:ascii="Times New Roman" w:hAnsi="Times New Roman" w:cs="Times New Roman"/>
      <w:sz w:val="44"/>
      <w:szCs w:val="20"/>
      <w:lang w:val="zh-CN"/>
    </w:rPr>
  </w:style>
  <w:style w:type="paragraph" w:styleId="773">
    <w:name w:val="toc 5"/>
    <w:basedOn w:val="752"/>
    <w:next w:val="752"/>
    <w:uiPriority w:val="39"/>
    <w:unhideWhenUsed/>
    <w:pPr>
      <w:ind w:left="1134"/>
      <w:spacing w:after="57"/>
    </w:pPr>
    <w:rPr>
      <w:rFonts w:ascii="Times New Roman" w:hAnsi="Times New Roman" w:eastAsia="楷体_GB2312" w:cs="Times New Roman"/>
      <w:sz w:val="26"/>
      <w:szCs w:val="20"/>
    </w:rPr>
  </w:style>
  <w:style w:type="paragraph" w:styleId="774">
    <w:name w:val="toc 3"/>
    <w:basedOn w:val="752"/>
    <w:next w:val="752"/>
    <w:uiPriority w:val="39"/>
    <w:qFormat/>
    <w:pPr>
      <w:ind w:left="840"/>
    </w:pPr>
    <w:rPr>
      <w:rFonts w:ascii="Times New Roman" w:hAnsi="Times New Roman" w:eastAsia="楷体_GB2312" w:cs="Times New Roman"/>
      <w:sz w:val="26"/>
      <w:szCs w:val="20"/>
    </w:rPr>
  </w:style>
  <w:style w:type="paragraph" w:styleId="775">
    <w:name w:val="Plain Text"/>
    <w:basedOn w:val="752"/>
    <w:link w:val="816"/>
    <w:qFormat/>
    <w:rPr>
      <w:rFonts w:hint="eastAsia" w:ascii="宋体" w:hAnsi="Courier New" w:eastAsia="宋体" w:cs="Times New Roman"/>
      <w:szCs w:val="20"/>
    </w:rPr>
  </w:style>
  <w:style w:type="paragraph" w:styleId="776">
    <w:name w:val="toc 8"/>
    <w:basedOn w:val="752"/>
    <w:next w:val="752"/>
    <w:uiPriority w:val="39"/>
    <w:unhideWhenUsed/>
    <w:pPr>
      <w:ind w:left="1984"/>
      <w:spacing w:after="57"/>
    </w:pPr>
    <w:rPr>
      <w:rFonts w:ascii="Times New Roman" w:hAnsi="Times New Roman" w:eastAsia="楷体_GB2312" w:cs="Times New Roman"/>
      <w:sz w:val="26"/>
      <w:szCs w:val="20"/>
    </w:rPr>
  </w:style>
  <w:style w:type="paragraph" w:styleId="777">
    <w:name w:val="Date"/>
    <w:basedOn w:val="752"/>
    <w:next w:val="752"/>
    <w:link w:val="1032"/>
    <w:qFormat/>
    <w:pPr>
      <w:ind w:left="100"/>
    </w:pPr>
    <w:rPr>
      <w:rFonts w:ascii="Times New Roman" w:hAnsi="Times New Roman" w:eastAsia="楷体_GB2312" w:cs="Times New Roman"/>
      <w:sz w:val="26"/>
      <w:szCs w:val="20"/>
    </w:rPr>
  </w:style>
  <w:style w:type="paragraph" w:styleId="778">
    <w:name w:val="Body Text Indent 2"/>
    <w:basedOn w:val="752"/>
    <w:link w:val="863"/>
    <w:unhideWhenUsed/>
    <w:qFormat/>
    <w:pPr>
      <w:ind w:left="420"/>
      <w:spacing w:after="120" w:line="480" w:lineRule="auto"/>
    </w:pPr>
  </w:style>
  <w:style w:type="paragraph" w:styleId="779">
    <w:name w:val="endnote text"/>
    <w:basedOn w:val="752"/>
    <w:link w:val="1030"/>
    <w:uiPriority w:val="99"/>
    <w:semiHidden/>
    <w:unhideWhenUsed/>
    <w:rPr>
      <w:rFonts w:ascii="Times New Roman" w:hAnsi="Times New Roman" w:eastAsia="楷体_GB2312" w:cs="Times New Roman"/>
      <w:sz w:val="20"/>
      <w:szCs w:val="20"/>
    </w:rPr>
  </w:style>
  <w:style w:type="paragraph" w:styleId="780">
    <w:name w:val="Balloon Text"/>
    <w:basedOn w:val="752"/>
    <w:link w:val="820"/>
    <w:semiHidden/>
    <w:unhideWhenUsed/>
    <w:qFormat/>
    <w:rPr>
      <w:sz w:val="18"/>
      <w:szCs w:val="18"/>
    </w:rPr>
  </w:style>
  <w:style w:type="paragraph" w:styleId="781">
    <w:name w:val="Footer"/>
    <w:basedOn w:val="752"/>
    <w:link w:val="811"/>
    <w:uiPriority w:val="99"/>
    <w:unhideWhenUsed/>
    <w:qFormat/>
    <w:pPr>
      <w:jc w:val="left"/>
      <w:tabs>
        <w:tab w:val="center" w:pos="4153" w:leader="none"/>
        <w:tab w:val="right" w:pos="8306" w:leader="none"/>
      </w:tabs>
    </w:pPr>
    <w:rPr>
      <w:sz w:val="18"/>
      <w:szCs w:val="18"/>
    </w:rPr>
  </w:style>
  <w:style w:type="paragraph" w:styleId="782">
    <w:name w:val="envelope return"/>
    <w:basedOn w:val="752"/>
    <w:qFormat/>
    <w:rPr>
      <w:rFonts w:ascii="Arial" w:hAnsi="Arial" w:eastAsia="宋体" w:cs="Times New Roman"/>
      <w:szCs w:val="24"/>
    </w:rPr>
  </w:style>
  <w:style w:type="paragraph" w:styleId="783">
    <w:name w:val="Header"/>
    <w:basedOn w:val="752"/>
    <w:link w:val="8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4">
    <w:name w:val="toc 1"/>
    <w:basedOn w:val="752"/>
    <w:next w:val="752"/>
    <w:uiPriority w:val="39"/>
    <w:unhideWhenUsed/>
    <w:qFormat/>
    <w:rPr>
      <w:rFonts w:ascii="宋体" w:hAnsi="宋体" w:eastAsia="宋体" w:cs="宋体"/>
      <w:b/>
      <w:bCs/>
      <w:sz w:val="32"/>
      <w:szCs w:val="32"/>
    </w:rPr>
  </w:style>
  <w:style w:type="paragraph" w:styleId="785">
    <w:name w:val="toc 4"/>
    <w:basedOn w:val="752"/>
    <w:next w:val="752"/>
    <w:unhideWhenUsed/>
    <w:qFormat/>
    <w:pPr>
      <w:ind w:left="1260"/>
    </w:pPr>
  </w:style>
  <w:style w:type="paragraph" w:styleId="786">
    <w:name w:val="Subtitle"/>
    <w:basedOn w:val="752"/>
    <w:next w:val="752"/>
    <w:link w:val="896"/>
    <w:uiPriority w:val="11"/>
    <w:qFormat/>
    <w:pPr>
      <w:jc w:val="center"/>
      <w:spacing w:before="240" w:after="60" w:line="312" w:lineRule="auto"/>
      <w:outlineLvl w:val="1"/>
    </w:pPr>
    <w:rPr>
      <w:rFonts w:ascii="Times New Roman" w:hAnsi="Times New Roman" w:eastAsia="宋体" w:cs="Times New Roman"/>
      <w:sz w:val="24"/>
      <w:szCs w:val="24"/>
    </w:rPr>
  </w:style>
  <w:style w:type="paragraph" w:styleId="787">
    <w:name w:val="footnote text"/>
    <w:basedOn w:val="752"/>
    <w:link w:val="1034"/>
    <w:qFormat/>
    <w:pPr>
      <w:ind w:firstLine="3584"/>
      <w:spacing w:line="360" w:lineRule="auto"/>
      <w:widowControl/>
      <w:outlineLvl w:val="0"/>
    </w:pPr>
    <w:rPr>
      <w:rFonts w:ascii="Times New Roman" w:hAnsi="Times New Roman" w:eastAsia="宋体" w:cs="Times New Roman"/>
      <w:sz w:val="20"/>
      <w:szCs w:val="20"/>
    </w:rPr>
  </w:style>
  <w:style w:type="paragraph" w:styleId="788">
    <w:name w:val="toc 6"/>
    <w:basedOn w:val="752"/>
    <w:next w:val="752"/>
    <w:uiPriority w:val="39"/>
    <w:unhideWhenUsed/>
    <w:pPr>
      <w:ind w:left="1417"/>
      <w:spacing w:after="57"/>
    </w:pPr>
    <w:rPr>
      <w:rFonts w:ascii="Times New Roman" w:hAnsi="Times New Roman" w:eastAsia="楷体_GB2312" w:cs="Times New Roman"/>
      <w:sz w:val="26"/>
      <w:szCs w:val="20"/>
    </w:rPr>
  </w:style>
  <w:style w:type="paragraph" w:styleId="789">
    <w:name w:val="Body Text Indent 3"/>
    <w:basedOn w:val="752"/>
    <w:link w:val="849"/>
    <w:uiPriority w:val="99"/>
    <w:semiHidden/>
    <w:unhideWhenUsed/>
    <w:qFormat/>
    <w:pPr>
      <w:ind w:left="420"/>
      <w:spacing w:after="120"/>
    </w:pPr>
    <w:rPr>
      <w:sz w:val="16"/>
      <w:szCs w:val="16"/>
    </w:rPr>
  </w:style>
  <w:style w:type="paragraph" w:styleId="790">
    <w:name w:val="table of figures"/>
    <w:basedOn w:val="752"/>
    <w:next w:val="752"/>
    <w:uiPriority w:val="99"/>
    <w:unhideWhenUsed/>
    <w:rPr>
      <w:rFonts w:ascii="Times New Roman" w:hAnsi="Times New Roman" w:eastAsia="楷体_GB2312" w:cs="Times New Roman"/>
      <w:sz w:val="26"/>
      <w:szCs w:val="20"/>
    </w:rPr>
  </w:style>
  <w:style w:type="paragraph" w:styleId="791">
    <w:name w:val="toc 2"/>
    <w:basedOn w:val="752"/>
    <w:next w:val="752"/>
    <w:uiPriority w:val="39"/>
    <w:unhideWhenUsed/>
    <w:qFormat/>
    <w:pPr>
      <w:ind w:left="220"/>
      <w:jc w:val="left"/>
      <w:spacing w:after="100" w:line="259" w:lineRule="auto"/>
      <w:widowControl/>
    </w:pPr>
    <w:rPr>
      <w:rFonts w:cs="Times New Roman"/>
      <w:sz w:val="22"/>
    </w:rPr>
  </w:style>
  <w:style w:type="paragraph" w:styleId="792">
    <w:name w:val="toc 9"/>
    <w:basedOn w:val="752"/>
    <w:next w:val="752"/>
    <w:uiPriority w:val="39"/>
    <w:unhideWhenUsed/>
    <w:pPr>
      <w:ind w:left="2268"/>
      <w:spacing w:after="57"/>
    </w:pPr>
    <w:rPr>
      <w:rFonts w:ascii="Times New Roman" w:hAnsi="Times New Roman" w:eastAsia="楷体_GB2312" w:cs="Times New Roman"/>
      <w:sz w:val="26"/>
      <w:szCs w:val="20"/>
    </w:rPr>
  </w:style>
  <w:style w:type="paragraph" w:styleId="793">
    <w:name w:val="Body Text 2"/>
    <w:basedOn w:val="752"/>
    <w:link w:val="1035"/>
    <w:qFormat/>
    <w:pPr>
      <w:spacing w:after="120" w:line="480" w:lineRule="auto"/>
    </w:pPr>
    <w:rPr>
      <w:rFonts w:ascii="Times New Roman" w:hAnsi="Times New Roman" w:eastAsia="楷体_GB2312" w:cs="Times New Roman"/>
      <w:sz w:val="26"/>
      <w:szCs w:val="20"/>
    </w:rPr>
  </w:style>
  <w:style w:type="paragraph" w:styleId="794">
    <w:name w:val="HTML Preformatted"/>
    <w:basedOn w:val="752"/>
    <w:link w:val="1036"/>
    <w:unhideWhenUsed/>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w:hAnsi="等线" w:eastAsia="黑体" w:cs="Times New Roman"/>
      <w:sz w:val="18"/>
      <w:szCs w:val="18"/>
    </w:rPr>
  </w:style>
  <w:style w:type="paragraph" w:styleId="795">
    <w:name w:val="Normal (Web)"/>
    <w:basedOn w:val="752"/>
    <w:link w:val="83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96">
    <w:name w:val="Title"/>
    <w:basedOn w:val="752"/>
    <w:next w:val="752"/>
    <w:link w:val="895"/>
    <w:uiPriority w:val="10"/>
    <w:qFormat/>
    <w:pPr>
      <w:jc w:val="center"/>
      <w:spacing w:line="360" w:lineRule="auto"/>
      <w:tabs>
        <w:tab w:val="left" w:pos="315" w:leader="none"/>
        <w:tab w:val="left" w:pos="720" w:leader="none"/>
        <w:tab w:val="center" w:pos="4153" w:leader="none"/>
      </w:tabs>
    </w:pPr>
    <w:rPr>
      <w:rFonts w:ascii="Times New Roman" w:hAnsi="Times New Roman" w:eastAsia="宋体" w:cs="Times New Roman"/>
      <w:sz w:val="48"/>
      <w:szCs w:val="48"/>
    </w:rPr>
  </w:style>
  <w:style w:type="paragraph" w:styleId="797">
    <w:name w:val="annotation subject"/>
    <w:basedOn w:val="769"/>
    <w:next w:val="769"/>
    <w:link w:val="832"/>
    <w:uiPriority w:val="99"/>
    <w:unhideWhenUsed/>
    <w:qFormat/>
    <w:rPr>
      <w:rFonts w:asciiTheme="minorHAnsi" w:hAnsiTheme="minorHAnsi" w:eastAsiaTheme="minorEastAsia" w:cstheme="minorBidi"/>
      <w:b/>
      <w:bCs/>
      <w:szCs w:val="22"/>
    </w:rPr>
  </w:style>
  <w:style w:type="paragraph" w:styleId="798">
    <w:name w:val="Body Text First Indent"/>
    <w:basedOn w:val="770"/>
    <w:link w:val="862"/>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99">
    <w:name w:val="Body Text First Indent 2"/>
    <w:basedOn w:val="771"/>
    <w:link w:val="852"/>
    <w:unhideWhenUsed/>
    <w:qFormat/>
    <w:pPr>
      <w:ind w:firstLine="420"/>
    </w:pPr>
  </w:style>
  <w:style w:type="table" w:styleId="800">
    <w:name w:val="Table Grid"/>
    <w:basedOn w:val="76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01">
    <w:name w:val="Strong"/>
    <w:qFormat/>
    <w:rPr>
      <w:b/>
      <w:bCs/>
    </w:rPr>
  </w:style>
  <w:style w:type="character" w:styleId="802">
    <w:name w:val="endnote reference"/>
    <w:basedOn w:val="762"/>
    <w:uiPriority w:val="99"/>
    <w:semiHidden/>
    <w:unhideWhenUsed/>
    <w:rPr>
      <w:vertAlign w:val="superscript"/>
    </w:rPr>
  </w:style>
  <w:style w:type="character" w:styleId="803">
    <w:name w:val="page number"/>
    <w:qFormat/>
    <w:rPr>
      <w:rFonts w:ascii="Times New Roman" w:hAnsi="Times New Roman" w:eastAsia="宋体" w:cs="Times New Roman"/>
    </w:rPr>
  </w:style>
  <w:style w:type="character" w:styleId="804">
    <w:name w:val="FollowedHyperlink"/>
    <w:basedOn w:val="762"/>
    <w:uiPriority w:val="99"/>
    <w:unhideWhenUsed/>
    <w:qFormat/>
    <w:rPr>
      <w:color w:val="7e1fad"/>
      <w:u w:val="single"/>
    </w:rPr>
  </w:style>
  <w:style w:type="character" w:styleId="805">
    <w:name w:val="Emphasis"/>
    <w:basedOn w:val="762"/>
    <w:uiPriority w:val="20"/>
    <w:qFormat/>
    <w:rPr>
      <w:i/>
      <w:iCs/>
    </w:rPr>
  </w:style>
  <w:style w:type="character" w:styleId="806">
    <w:name w:val="Hyperlink"/>
    <w:uiPriority w:val="99"/>
    <w:qFormat/>
    <w:rPr>
      <w:color w:val="0000ff"/>
      <w:u w:val="single"/>
    </w:rPr>
  </w:style>
  <w:style w:type="character" w:styleId="807">
    <w:name w:val="annotation reference"/>
    <w:qFormat/>
    <w:rPr>
      <w:sz w:val="21"/>
      <w:szCs w:val="21"/>
    </w:rPr>
  </w:style>
  <w:style w:type="character" w:styleId="808">
    <w:name w:val="footnote reference"/>
    <w:basedOn w:val="762"/>
    <w:qFormat/>
    <w:rPr>
      <w:rFonts w:hint="default" w:ascii="Times New Roman" w:hAnsi="Times New Roman" w:eastAsia="宋体" w:cs="Times New Roman"/>
      <w:vertAlign w:val="superscript"/>
    </w:rPr>
  </w:style>
  <w:style w:type="paragraph" w:styleId="809" w:customStyle="1">
    <w:name w:val="Default"/>
    <w:qFormat/>
    <w:pPr>
      <w:widowControl w:val="off"/>
    </w:pPr>
    <w:rPr>
      <w:rFonts w:ascii="宋体" w:cs="宋体" w:hAnsiTheme="minorHAnsi"/>
      <w:color w:val="000000"/>
      <w:sz w:val="24"/>
      <w:szCs w:val="24"/>
    </w:rPr>
  </w:style>
  <w:style w:type="character" w:styleId="810" w:customStyle="1">
    <w:name w:val="页眉 字符"/>
    <w:basedOn w:val="762"/>
    <w:link w:val="783"/>
    <w:uiPriority w:val="99"/>
    <w:qFormat/>
    <w:rPr>
      <w:sz w:val="18"/>
      <w:szCs w:val="18"/>
    </w:rPr>
  </w:style>
  <w:style w:type="character" w:styleId="811" w:customStyle="1">
    <w:name w:val="页脚 字符"/>
    <w:basedOn w:val="762"/>
    <w:link w:val="781"/>
    <w:uiPriority w:val="99"/>
    <w:qFormat/>
    <w:rPr>
      <w:sz w:val="18"/>
      <w:szCs w:val="18"/>
    </w:rPr>
  </w:style>
  <w:style w:type="character" w:styleId="812" w:customStyle="1">
    <w:name w:val="标题 1 字符1"/>
    <w:basedOn w:val="762"/>
    <w:link w:val="753"/>
    <w:qFormat/>
    <w:rPr>
      <w:rFonts w:ascii="宋体" w:hAnsi="宋体" w:cstheme="minorBidi"/>
      <w:b/>
      <w:sz w:val="36"/>
      <w:szCs w:val="36"/>
    </w:rPr>
  </w:style>
  <w:style w:type="character" w:styleId="813" w:customStyle="1">
    <w:name w:val="NormalCharacter"/>
    <w:uiPriority w:val="99"/>
    <w:qFormat/>
  </w:style>
  <w:style w:type="character" w:styleId="814" w:customStyle="1">
    <w:name w:val="正文文本 字符"/>
    <w:basedOn w:val="762"/>
    <w:link w:val="770"/>
    <w:qFormat/>
    <w:rPr>
      <w:rFonts w:ascii="宋体" w:hAnsi="宋体" w:eastAsia="宋体" w:cs="Times New Roman"/>
      <w:sz w:val="24"/>
      <w:szCs w:val="24"/>
    </w:rPr>
  </w:style>
  <w:style w:type="character" w:styleId="815" w:customStyle="1">
    <w:name w:val="标题 2 字符1"/>
    <w:basedOn w:val="762"/>
    <w:link w:val="754"/>
    <w:uiPriority w:val="9"/>
    <w:semiHidden/>
    <w:qFormat/>
    <w:rPr>
      <w:rFonts w:asciiTheme="majorHAnsi" w:hAnsiTheme="majorHAnsi" w:eastAsiaTheme="majorEastAsia" w:cstheme="majorBidi"/>
      <w:b/>
      <w:bCs/>
      <w:sz w:val="32"/>
      <w:szCs w:val="32"/>
    </w:rPr>
  </w:style>
  <w:style w:type="character" w:styleId="816" w:customStyle="1">
    <w:name w:val="纯文本 字符"/>
    <w:basedOn w:val="762"/>
    <w:link w:val="775"/>
    <w:qFormat/>
    <w:rPr>
      <w:rFonts w:ascii="宋体" w:hAnsi="Courier New" w:eastAsia="宋体" w:cs="Times New Roman"/>
      <w:szCs w:val="20"/>
    </w:rPr>
  </w:style>
  <w:style w:type="paragraph" w:styleId="817">
    <w:name w:val="List Paragraph"/>
    <w:basedOn w:val="752"/>
    <w:link w:val="822"/>
    <w:uiPriority w:val="34"/>
    <w:qFormat/>
    <w:pPr>
      <w:ind w:firstLine="420"/>
    </w:pPr>
  </w:style>
  <w:style w:type="character" w:styleId="818" w:customStyle="1">
    <w:name w:val="批注文字 Char"/>
    <w:basedOn w:val="762"/>
    <w:qFormat/>
  </w:style>
  <w:style w:type="character" w:styleId="819" w:customStyle="1">
    <w:name w:val="批注文字 字符"/>
    <w:link w:val="769"/>
    <w:qFormat/>
    <w:rPr>
      <w:rFonts w:ascii="Times New Roman" w:hAnsi="Times New Roman" w:eastAsia="宋体" w:cs="Times New Roman"/>
      <w:szCs w:val="24"/>
    </w:rPr>
  </w:style>
  <w:style w:type="character" w:styleId="820" w:customStyle="1">
    <w:name w:val="批注框文本 字符"/>
    <w:basedOn w:val="762"/>
    <w:link w:val="780"/>
    <w:uiPriority w:val="99"/>
    <w:semiHidden/>
    <w:qFormat/>
    <w:rPr>
      <w:sz w:val="18"/>
      <w:szCs w:val="18"/>
    </w:rPr>
  </w:style>
  <w:style w:type="paragraph" w:styleId="821" w:customStyle="1">
    <w:name w:val="图例"/>
    <w:basedOn w:val="752"/>
    <w:qFormat/>
    <w:pPr>
      <w:jc w:val="center"/>
      <w:spacing w:before="120" w:after="120" w:line="360" w:lineRule="auto"/>
    </w:pPr>
    <w:rPr>
      <w:rFonts w:ascii="Times New Roman" w:hAnsi="Times New Roman" w:eastAsia="仿宋_GB2312" w:cs="Times New Roman"/>
      <w:b/>
      <w:sz w:val="24"/>
      <w:szCs w:val="20"/>
    </w:rPr>
  </w:style>
  <w:style w:type="character" w:styleId="822" w:customStyle="1">
    <w:name w:val="列表段落 字符1"/>
    <w:link w:val="817"/>
    <w:uiPriority w:val="34"/>
    <w:qFormat/>
  </w:style>
  <w:style w:type="character" w:styleId="823" w:customStyle="1">
    <w:name w:val="标题 3 字符"/>
    <w:basedOn w:val="762"/>
    <w:link w:val="755"/>
    <w:uiPriority w:val="9"/>
    <w:qFormat/>
    <w:rPr>
      <w:b/>
      <w:bCs/>
      <w:sz w:val="32"/>
      <w:szCs w:val="32"/>
    </w:rPr>
  </w:style>
  <w:style w:type="character" w:styleId="824" w:customStyle="1">
    <w:name w:val="正文缩进 字符"/>
    <w:link w:val="766"/>
    <w:qFormat/>
    <w:rPr>
      <w:rFonts w:ascii="宋体" w:hAnsi="Times New Roman" w:eastAsia="宋体" w:cs="Times New Roman"/>
      <w:sz w:val="24"/>
      <w:szCs w:val="24"/>
    </w:rPr>
  </w:style>
  <w:style w:type="paragraph" w:styleId="825" w:customStyle="1">
    <w:name w:val="Table Paragraph"/>
    <w:basedOn w:val="752"/>
    <w:uiPriority w:val="1"/>
    <w:qFormat/>
    <w:pPr>
      <w:jc w:val="left"/>
    </w:pPr>
    <w:rPr>
      <w:rFonts w:ascii="宋体" w:hAnsi="宋体" w:eastAsia="宋体" w:cs="宋体"/>
      <w:sz w:val="22"/>
      <w:lang w:eastAsia="en-US"/>
    </w:rPr>
  </w:style>
  <w:style w:type="paragraph" w:styleId="826" w:customStyle="1">
    <w:name w:val="179"/>
    <w:basedOn w:val="752"/>
    <w:qFormat/>
    <w:pPr>
      <w:ind w:firstLine="420"/>
    </w:pPr>
    <w:rPr>
      <w:rFonts w:ascii="Calibri" w:hAnsi="Calibri" w:eastAsia="宋体" w:cs="Times New Roman"/>
    </w:rPr>
  </w:style>
  <w:style w:type="paragraph" w:styleId="827" w:customStyle="1">
    <w:name w:val="成文日期"/>
    <w:basedOn w:val="752"/>
    <w:link w:val="828"/>
    <w:qFormat/>
    <w:pPr>
      <w:ind w:right="400" w:firstLine="200"/>
      <w:jc w:val="right"/>
      <w:spacing w:line="570" w:lineRule="exact"/>
    </w:pPr>
    <w:rPr>
      <w:rFonts w:ascii="仿宋_GB2312" w:hAnsi="Times New Roman" w:eastAsia="仿宋_GB2312" w:cs="Times New Roman"/>
      <w:sz w:val="32"/>
      <w:szCs w:val="20"/>
    </w:rPr>
  </w:style>
  <w:style w:type="character" w:styleId="828" w:customStyle="1">
    <w:name w:val="成文日期 Char"/>
    <w:link w:val="827"/>
    <w:qFormat/>
    <w:rPr>
      <w:rFonts w:ascii="仿宋_GB2312" w:hAnsi="Times New Roman" w:eastAsia="仿宋_GB2312" w:cs="Times New Roman"/>
      <w:sz w:val="32"/>
      <w:szCs w:val="20"/>
    </w:rPr>
  </w:style>
  <w:style w:type="paragraph" w:styleId="829" w:customStyle="1">
    <w:name w:val="Plain Text1"/>
    <w:next w:val="785"/>
    <w:uiPriority w:val="99"/>
    <w:qFormat/>
    <w:pPr>
      <w:jc w:val="both"/>
      <w:widowControl w:val="off"/>
    </w:pPr>
    <w:rPr>
      <w:rFonts w:ascii="宋体" w:hAnsi="宋体" w:eastAsia="楷体_GB2312"/>
      <w:sz w:val="26"/>
      <w:szCs w:val="22"/>
    </w:rPr>
  </w:style>
  <w:style w:type="character" w:styleId="830" w:customStyle="1">
    <w:name w:val="普通(网站) 字符1"/>
    <w:link w:val="795"/>
    <w:uiPriority w:val="99"/>
    <w:qFormat/>
    <w:rPr>
      <w:rFonts w:ascii="Arial Unicode MS" w:hAnsi="Arial Unicode MS" w:eastAsia="Arial Unicode MS" w:cs="Arial Unicode MS"/>
      <w:sz w:val="24"/>
      <w:szCs w:val="24"/>
    </w:rPr>
  </w:style>
  <w:style w:type="character" w:styleId="831" w:customStyle="1">
    <w:name w:val="文档结构图 字符"/>
    <w:basedOn w:val="762"/>
    <w:link w:val="768"/>
    <w:uiPriority w:val="99"/>
    <w:semiHidden/>
    <w:qFormat/>
    <w:rPr>
      <w:rFonts w:ascii="宋体" w:eastAsia="宋体"/>
      <w:sz w:val="18"/>
      <w:szCs w:val="18"/>
    </w:rPr>
  </w:style>
  <w:style w:type="character" w:styleId="832" w:customStyle="1">
    <w:name w:val="批注主题 字符"/>
    <w:basedOn w:val="819"/>
    <w:link w:val="797"/>
    <w:uiPriority w:val="99"/>
    <w:qFormat/>
    <w:rPr>
      <w:rFonts w:ascii="Times New Roman" w:hAnsi="Times New Roman" w:eastAsia="宋体" w:cs="Times New Roman"/>
      <w:b/>
      <w:bCs/>
      <w:szCs w:val="24"/>
    </w:rPr>
  </w:style>
  <w:style w:type="character" w:styleId="833" w:customStyle="1">
    <w:name w:val="正文缩进 Char1"/>
    <w:uiPriority w:val="99"/>
    <w:qFormat/>
    <w:rPr>
      <w:rFonts w:ascii="宋体" w:eastAsia="宋体"/>
      <w:sz w:val="24"/>
      <w:szCs w:val="24"/>
      <w:lang w:val="en-US" w:eastAsia="zh-CN" w:bidi="ar-SA"/>
    </w:rPr>
  </w:style>
  <w:style w:type="paragraph" w:styleId="834" w:customStyle="1">
    <w:name w:val="列表段落1"/>
    <w:basedOn w:val="752"/>
    <w:uiPriority w:val="34"/>
    <w:qFormat/>
    <w:pPr>
      <w:ind w:firstLine="420"/>
      <w:jc w:val="left"/>
    </w:pPr>
    <w:rPr>
      <w:rFonts w:ascii="Calibri" w:hAnsi="Calibri" w:eastAsia="宋体" w:cs="Times New Roman"/>
      <w:sz w:val="20"/>
      <w:szCs w:val="20"/>
    </w:rPr>
  </w:style>
  <w:style w:type="paragraph" w:styleId="835" w:customStyle="1">
    <w:name w:val="p0"/>
    <w:basedOn w:val="752"/>
    <w:qFormat/>
    <w:pPr>
      <w:widowControl/>
    </w:pPr>
    <w:rPr>
      <w:rFonts w:ascii="Calibri" w:hAnsi="Calibri" w:eastAsia="宋体" w:cs="Times New Roman"/>
      <w:szCs w:val="24"/>
    </w:rPr>
  </w:style>
  <w:style w:type="character" w:styleId="836" w:customStyle="1">
    <w:name w:val="标题 2 字符"/>
    <w:uiPriority w:val="9"/>
    <w:qFormat/>
    <w:rPr>
      <w:rFonts w:ascii="Arial" w:hAnsi="Arial" w:eastAsia="黑体"/>
      <w:b/>
      <w:sz w:val="30"/>
      <w:lang w:val="en-US" w:eastAsia="zh-CN" w:bidi="ar-SA"/>
    </w:rPr>
  </w:style>
  <w:style w:type="character" w:styleId="837" w:customStyle="1">
    <w:name w:val="列表段落 字符"/>
    <w:link w:val="838"/>
    <w:uiPriority w:val="34"/>
    <w:qFormat/>
    <w:rPr>
      <w:rFonts w:ascii="Calibri" w:hAnsi="Calibri" w:eastAsia="宋体"/>
      <w:sz w:val="21"/>
      <w:szCs w:val="22"/>
      <w:lang w:val="en-US" w:eastAsia="zh-CN" w:bidi="ar-SA"/>
    </w:rPr>
  </w:style>
  <w:style w:type="paragraph" w:styleId="838" w:customStyle="1">
    <w:name w:val="_Style 50"/>
    <w:basedOn w:val="752"/>
    <w:next w:val="817"/>
    <w:link w:val="837"/>
    <w:uiPriority w:val="34"/>
    <w:qFormat/>
    <w:pPr>
      <w:ind w:firstLine="420"/>
    </w:pPr>
    <w:rPr>
      <w:rFonts w:ascii="Calibri" w:hAnsi="Calibri" w:eastAsia="宋体"/>
    </w:rPr>
  </w:style>
  <w:style w:type="character" w:styleId="839" w:customStyle="1">
    <w:name w:val="批注主题 Char1"/>
    <w:uiPriority w:val="99"/>
    <w:semiHidden/>
    <w:qFormat/>
    <w:rPr>
      <w:b/>
      <w:bCs/>
      <w:sz w:val="21"/>
      <w:szCs w:val="24"/>
    </w:rPr>
  </w:style>
  <w:style w:type="character" w:styleId="840" w:customStyle="1">
    <w:name w:val="纯文本 字符2"/>
    <w:qFormat/>
    <w:rPr>
      <w:rFonts w:hint="eastAsia" w:ascii="宋体" w:hAnsi="Courier New" w:eastAsia="宋体" w:cs="宋体"/>
      <w:sz w:val="21"/>
    </w:rPr>
  </w:style>
  <w:style w:type="character" w:styleId="841" w:customStyle="1">
    <w:name w:val="普通(网站) 字符"/>
    <w:uiPriority w:val="99"/>
    <w:qFormat/>
    <w:rPr>
      <w:rFonts w:ascii="宋体" w:hAnsi="宋体" w:cs="宋体"/>
      <w:sz w:val="24"/>
      <w:szCs w:val="24"/>
    </w:rPr>
  </w:style>
  <w:style w:type="character" w:styleId="842" w:customStyle="1">
    <w:name w:val="标题 1 字符"/>
    <w:uiPriority w:val="9"/>
    <w:qFormat/>
    <w:rPr>
      <w:rFonts w:ascii="宋体"/>
      <w:b/>
      <w:sz w:val="32"/>
    </w:rPr>
  </w:style>
  <w:style w:type="paragraph" w:styleId="843" w:customStyle="1">
    <w:name w:val="修订1"/>
    <w:hidden/>
    <w:uiPriority w:val="99"/>
    <w:unhideWhenUsed/>
    <w:qFormat/>
    <w:rPr>
      <w:rFonts w:asciiTheme="minorHAnsi" w:hAnsiTheme="minorHAnsi" w:eastAsiaTheme="minorEastAsia" w:cstheme="minorBidi"/>
      <w:sz w:val="21"/>
      <w:szCs w:val="22"/>
    </w:rPr>
  </w:style>
  <w:style w:type="paragraph" w:styleId="844" w:customStyle="1">
    <w:name w:val="标题 21"/>
    <w:basedOn w:val="752"/>
    <w:next w:val="752"/>
    <w:qFormat/>
    <w:pPr>
      <w:jc w:val="center"/>
      <w:keepLines/>
      <w:keepNext/>
      <w:spacing w:before="260" w:after="260" w:line="416" w:lineRule="auto"/>
      <w:outlineLvl w:val="1"/>
    </w:pPr>
    <w:rPr>
      <w:rFonts w:ascii="幼圆" w:hAnsi="Arial" w:eastAsia="楷体_GB2312"/>
      <w:b/>
      <w:sz w:val="44"/>
      <w:szCs w:val="20"/>
    </w:rPr>
  </w:style>
  <w:style w:type="paragraph" w:styleId="845" w:customStyle="1">
    <w:name w:val="UserStyle_80"/>
    <w:basedOn w:val="752"/>
    <w:next w:val="752"/>
    <w:qFormat/>
    <w:pPr>
      <w:ind w:firstLine="420"/>
      <w:widowControl/>
    </w:pPr>
    <w:rPr>
      <w:rFonts w:ascii="Times New Roman" w:hAnsi="Times New Roman" w:eastAsia="宋体" w:cs="Times New Roman"/>
      <w:sz w:val="24"/>
      <w:szCs w:val="20"/>
    </w:rPr>
  </w:style>
  <w:style w:type="character" w:styleId="846" w:customStyle="1">
    <w:name w:val="Heading 3 Char"/>
    <w:basedOn w:val="762"/>
    <w:uiPriority w:val="9"/>
    <w:qFormat/>
    <w:rPr>
      <w:rFonts w:ascii="Arial" w:hAnsi="Arial" w:eastAsia="Arial" w:cs="Arial"/>
      <w:sz w:val="30"/>
      <w:szCs w:val="30"/>
    </w:rPr>
  </w:style>
  <w:style w:type="paragraph" w:styleId="847" w:customStyle="1">
    <w:name w:val="二级目录"/>
    <w:next w:val="752"/>
    <w:uiPriority w:val="99"/>
    <w:qFormat/>
    <w:pPr>
      <w:numPr>
        <w:numId w:val="1"/>
      </w:numPr>
      <w:tabs>
        <w:tab w:val="left" w:pos="720" w:leader="none"/>
      </w:tabs>
      <w:outlineLvl w:val="1"/>
    </w:pPr>
    <w:rPr>
      <w:rFonts w:ascii="Calibri" w:hAnsi="Calibri"/>
      <w:b/>
      <w:bCs/>
      <w:sz w:val="28"/>
      <w:szCs w:val="28"/>
    </w:rPr>
  </w:style>
  <w:style w:type="paragraph" w:styleId="848" w:customStyle="1">
    <w:name w:val="修订2"/>
    <w:hidden/>
    <w:uiPriority w:val="99"/>
    <w:unhideWhenUsed/>
    <w:qFormat/>
    <w:rPr>
      <w:rFonts w:asciiTheme="minorHAnsi" w:hAnsiTheme="minorHAnsi" w:eastAsiaTheme="minorEastAsia" w:cstheme="minorBidi"/>
      <w:sz w:val="21"/>
      <w:szCs w:val="22"/>
    </w:rPr>
  </w:style>
  <w:style w:type="character" w:styleId="849" w:customStyle="1">
    <w:name w:val="正文文本缩进 3 字符"/>
    <w:basedOn w:val="762"/>
    <w:link w:val="789"/>
    <w:uiPriority w:val="99"/>
    <w:semiHidden/>
    <w:qFormat/>
    <w:rPr>
      <w:rFonts w:asciiTheme="minorHAnsi" w:hAnsiTheme="minorHAnsi" w:eastAsiaTheme="minorEastAsia" w:cstheme="minorBidi"/>
      <w:sz w:val="16"/>
      <w:szCs w:val="16"/>
    </w:rPr>
  </w:style>
  <w:style w:type="paragraph" w:styleId="850" w:customStyle="1">
    <w:name w:val="UserStyle_82"/>
    <w:qFormat/>
    <w:rPr>
      <w:rFonts w:ascii="宋体"/>
      <w:color w:val="000000"/>
      <w:sz w:val="24"/>
      <w:szCs w:val="24"/>
    </w:rPr>
  </w:style>
  <w:style w:type="character" w:styleId="851" w:customStyle="1">
    <w:name w:val="正文文本缩进 字符"/>
    <w:basedOn w:val="762"/>
    <w:link w:val="771"/>
    <w:qFormat/>
    <w:rPr>
      <w:rFonts w:asciiTheme="minorHAnsi" w:hAnsiTheme="minorHAnsi" w:eastAsiaTheme="minorEastAsia" w:cstheme="minorBidi"/>
      <w:sz w:val="21"/>
      <w:szCs w:val="22"/>
    </w:rPr>
  </w:style>
  <w:style w:type="character" w:styleId="852" w:customStyle="1">
    <w:name w:val="正文文本首行缩进 2 字符"/>
    <w:basedOn w:val="851"/>
    <w:link w:val="799"/>
    <w:qFormat/>
    <w:rPr>
      <w:rFonts w:asciiTheme="minorHAnsi" w:hAnsiTheme="minorHAnsi" w:eastAsiaTheme="minorEastAsia" w:cstheme="minorBidi"/>
      <w:sz w:val="21"/>
      <w:szCs w:val="22"/>
    </w:rPr>
  </w:style>
  <w:style w:type="paragraph" w:styleId="853" w:customStyle="1">
    <w:name w:val="修订3"/>
    <w:hidden/>
    <w:uiPriority w:val="99"/>
    <w:unhideWhenUsed/>
    <w:qFormat/>
    <w:rPr>
      <w:rFonts w:asciiTheme="minorHAnsi" w:hAnsiTheme="minorHAnsi" w:eastAsiaTheme="minorEastAsia" w:cstheme="minorBidi"/>
      <w:sz w:val="21"/>
      <w:szCs w:val="22"/>
    </w:rPr>
  </w:style>
  <w:style w:type="paragraph" w:styleId="854" w:customStyle="1">
    <w:name w:val="修订4"/>
    <w:hidden/>
    <w:uiPriority w:val="99"/>
    <w:unhideWhenUsed/>
    <w:qFormat/>
    <w:rPr>
      <w:rFonts w:asciiTheme="minorHAnsi" w:hAnsiTheme="minorHAnsi" w:eastAsiaTheme="minorEastAsia" w:cstheme="minorBidi"/>
      <w:sz w:val="21"/>
      <w:szCs w:val="22"/>
    </w:rPr>
  </w:style>
  <w:style w:type="paragraph" w:styleId="855" w:customStyle="1">
    <w:name w:val="修订5"/>
    <w:hidden/>
    <w:uiPriority w:val="99"/>
    <w:unhideWhenUsed/>
    <w:qFormat/>
    <w:rPr>
      <w:rFonts w:asciiTheme="minorHAnsi" w:hAnsiTheme="minorHAnsi" w:eastAsiaTheme="minorEastAsia" w:cstheme="minorBidi"/>
      <w:sz w:val="21"/>
      <w:szCs w:val="22"/>
    </w:rPr>
  </w:style>
  <w:style w:type="paragraph" w:styleId="856" w:customStyle="1">
    <w:name w:val="修订6"/>
    <w:hidden/>
    <w:uiPriority w:val="99"/>
    <w:unhideWhenUsed/>
    <w:qFormat/>
    <w:rPr>
      <w:rFonts w:asciiTheme="minorHAnsi" w:hAnsiTheme="minorHAnsi" w:eastAsiaTheme="minorEastAsia" w:cstheme="minorBidi"/>
      <w:sz w:val="21"/>
      <w:szCs w:val="22"/>
    </w:rPr>
  </w:style>
  <w:style w:type="paragraph" w:styleId="857" w:customStyle="1">
    <w:name w:val="列表段落2"/>
    <w:basedOn w:val="752"/>
    <w:uiPriority w:val="34"/>
    <w:qFormat/>
    <w:pPr>
      <w:ind w:firstLine="420"/>
    </w:pPr>
    <w:rPr>
      <w:rFonts w:ascii="Calibri" w:hAnsi="Calibri" w:eastAsia="宋体" w:cs="Times New Roman"/>
      <w:szCs w:val="24"/>
    </w:rPr>
  </w:style>
  <w:style w:type="character" w:styleId="858" w:customStyle="1">
    <w:name w:val="font71"/>
    <w:basedOn w:val="762"/>
    <w:qFormat/>
    <w:rPr>
      <w:rFonts w:hint="eastAsia" w:ascii="宋体" w:hAnsi="宋体" w:eastAsia="宋体" w:cs="宋体"/>
      <w:color w:val="000000"/>
      <w:sz w:val="24"/>
      <w:szCs w:val="24"/>
      <w:u w:val="none"/>
    </w:rPr>
  </w:style>
  <w:style w:type="character" w:styleId="859" w:customStyle="1">
    <w:name w:val="font01"/>
    <w:basedOn w:val="762"/>
    <w:qFormat/>
    <w:rPr>
      <w:rFonts w:hint="eastAsia" w:ascii="宋体" w:hAnsi="宋体" w:eastAsia="宋体" w:cs="宋体"/>
      <w:color w:val="000000"/>
      <w:sz w:val="24"/>
      <w:szCs w:val="24"/>
      <w:u w:val="single"/>
    </w:rPr>
  </w:style>
  <w:style w:type="character" w:styleId="860" w:customStyle="1">
    <w:name w:val="Heading 1 Char"/>
    <w:basedOn w:val="762"/>
    <w:uiPriority w:val="9"/>
    <w:qFormat/>
    <w:rPr>
      <w:rFonts w:ascii="Arial" w:hAnsi="Arial" w:eastAsia="Arial" w:cs="Arial"/>
      <w:sz w:val="40"/>
      <w:szCs w:val="40"/>
    </w:rPr>
  </w:style>
  <w:style w:type="paragraph" w:styleId="861" w:customStyle="1">
    <w:name w:val="修订7"/>
    <w:hidden/>
    <w:uiPriority w:val="99"/>
    <w:unhideWhenUsed/>
    <w:qFormat/>
    <w:rPr>
      <w:rFonts w:asciiTheme="minorHAnsi" w:hAnsiTheme="minorHAnsi" w:eastAsiaTheme="minorEastAsia" w:cstheme="minorBidi"/>
      <w:sz w:val="21"/>
      <w:szCs w:val="22"/>
    </w:rPr>
  </w:style>
  <w:style w:type="character" w:styleId="862" w:customStyle="1">
    <w:name w:val="正文文本首行缩进 字符"/>
    <w:basedOn w:val="814"/>
    <w:link w:val="798"/>
    <w:uiPriority w:val="99"/>
    <w:semiHidden/>
    <w:qFormat/>
    <w:rPr>
      <w:rFonts w:asciiTheme="minorHAnsi" w:hAnsiTheme="minorHAnsi" w:eastAsiaTheme="minorEastAsia" w:cstheme="minorBidi"/>
      <w:sz w:val="21"/>
      <w:szCs w:val="22"/>
    </w:rPr>
  </w:style>
  <w:style w:type="character" w:styleId="863" w:customStyle="1">
    <w:name w:val="正文文本缩进 2 字符"/>
    <w:basedOn w:val="762"/>
    <w:link w:val="778"/>
    <w:uiPriority w:val="99"/>
    <w:semiHidden/>
    <w:qFormat/>
    <w:rPr>
      <w:rFonts w:asciiTheme="minorHAnsi" w:hAnsiTheme="minorHAnsi" w:eastAsiaTheme="minorEastAsia" w:cstheme="minorBidi"/>
      <w:sz w:val="21"/>
      <w:szCs w:val="22"/>
    </w:rPr>
  </w:style>
  <w:style w:type="paragraph" w:styleId="864" w:customStyle="1">
    <w:name w:val="样式"/>
    <w:qFormat/>
    <w:pPr>
      <w:widowControl w:val="off"/>
    </w:pPr>
    <w:rPr>
      <w:rFonts w:ascii="Calibri" w:hAnsi="Calibri"/>
      <w:sz w:val="24"/>
      <w:szCs w:val="24"/>
    </w:rPr>
  </w:style>
  <w:style w:type="paragraph" w:styleId="865" w:customStyle="1">
    <w:name w:val="null3"/>
    <w:qFormat/>
    <w:rPr>
      <w:rFonts w:hint="eastAsia" w:ascii="Calibri" w:hAnsi="Calibri"/>
    </w:rPr>
  </w:style>
  <w:style w:type="paragraph" w:styleId="866" w:customStyle="1">
    <w:name w:val="纯文本11"/>
    <w:basedOn w:val="752"/>
    <w:next w:val="867"/>
    <w:uiPriority w:val="99"/>
    <w:qFormat/>
    <w:rPr>
      <w:rFonts w:hint="eastAsia" w:ascii="宋体" w:hAnsi="Courier New"/>
      <w:szCs w:val="20"/>
    </w:rPr>
  </w:style>
  <w:style w:type="paragraph" w:styleId="867" w:customStyle="1">
    <w:name w:val="正文缩进11"/>
    <w:basedOn w:val="752"/>
    <w:uiPriority w:val="99"/>
    <w:qFormat/>
    <w:pPr>
      <w:ind w:firstLine="420"/>
      <w:jc w:val="left"/>
    </w:pPr>
    <w:rPr>
      <w:rFonts w:ascii="宋体"/>
      <w:sz w:val="24"/>
    </w:rPr>
  </w:style>
  <w:style w:type="paragraph" w:styleId="868" w:customStyle="1">
    <w:name w:val="无间隔1"/>
    <w:uiPriority w:val="1"/>
    <w:qFormat/>
    <w:pPr>
      <w:jc w:val="both"/>
      <w:widowControl w:val="off"/>
    </w:pPr>
    <w:rPr>
      <w:rFonts w:ascii="Calibri" w:hAnsi="Calibri"/>
      <w:sz w:val="21"/>
      <w:szCs w:val="22"/>
    </w:rPr>
  </w:style>
  <w:style w:type="paragraph" w:styleId="869" w:customStyle="1">
    <w:name w:val="正文 A"/>
    <w:qFormat/>
    <w:pPr>
      <w:jc w:val="both"/>
      <w:widowControl w:val="off"/>
    </w:pPr>
    <w:rPr>
      <w:rFonts w:eastAsia="Times New Roman"/>
      <w:color w:val="000000"/>
      <w:sz w:val="21"/>
      <w:szCs w:val="21"/>
    </w:rPr>
  </w:style>
  <w:style w:type="character" w:styleId="870" w:customStyle="1">
    <w:name w:val="正文缩进 字符1"/>
    <w:qFormat/>
    <w:rPr>
      <w:rFonts w:ascii="宋体" w:eastAsia="宋体"/>
      <w:sz w:val="24"/>
      <w:szCs w:val="24"/>
      <w:lang w:val="en-US" w:eastAsia="zh-CN" w:bidi="ar-SA"/>
    </w:rPr>
  </w:style>
  <w:style w:type="paragraph" w:styleId="871" w:customStyle="1">
    <w:name w:val="修订8"/>
    <w:hidden/>
    <w:uiPriority w:val="99"/>
    <w:unhideWhenUsed/>
    <w:qFormat/>
    <w:rPr>
      <w:rFonts w:asciiTheme="minorHAnsi" w:hAnsiTheme="minorHAnsi" w:eastAsiaTheme="minorEastAsia" w:cstheme="minorBidi"/>
      <w:sz w:val="21"/>
      <w:szCs w:val="22"/>
    </w:rPr>
  </w:style>
  <w:style w:type="character" w:styleId="872" w:customStyle="1">
    <w:name w:val="列出段落 Char1"/>
    <w:link w:val="873"/>
    <w:uiPriority w:val="34"/>
    <w:qFormat/>
    <w:rPr>
      <w:rFonts w:ascii="Calibri" w:hAnsi="Calibri"/>
      <w:sz w:val="21"/>
      <w:szCs w:val="22"/>
    </w:rPr>
  </w:style>
  <w:style w:type="paragraph" w:styleId="873" w:customStyle="1">
    <w:name w:val="列出段落"/>
    <w:basedOn w:val="752"/>
    <w:link w:val="872"/>
    <w:uiPriority w:val="34"/>
    <w:qFormat/>
    <w:pPr>
      <w:ind w:firstLine="420"/>
    </w:pPr>
    <w:rPr>
      <w:rFonts w:ascii="Calibri" w:hAnsi="Calibri" w:eastAsia="宋体" w:cs="Times New Roman"/>
    </w:rPr>
  </w:style>
  <w:style w:type="table" w:styleId="874" w:customStyle="1">
    <w:name w:val="Table Normal"/>
    <w:unhideWhenUsed/>
    <w:qFormat/>
    <w:tblPr>
      <w:tblCellMar>
        <w:left w:w="0" w:type="dxa"/>
        <w:top w:w="0" w:type="dxa"/>
        <w:right w:w="0" w:type="dxa"/>
        <w:bottom w:w="0" w:type="dxa"/>
      </w:tblCellMar>
    </w:tblPr>
  </w:style>
  <w:style w:type="paragraph" w:styleId="875" w:customStyle="1">
    <w:name w:val="msonormal"/>
    <w:basedOn w:val="752"/>
    <w:qFormat/>
    <w:pPr>
      <w:jc w:val="left"/>
      <w:spacing w:before="100" w:beforeAutospacing="1" w:after="100" w:afterAutospacing="1"/>
      <w:widowControl/>
    </w:pPr>
    <w:rPr>
      <w:rFonts w:ascii="宋体" w:hAnsi="宋体" w:eastAsia="宋体" w:cs="宋体"/>
      <w:sz w:val="24"/>
      <w:szCs w:val="24"/>
    </w:rPr>
  </w:style>
  <w:style w:type="paragraph" w:styleId="876" w:customStyle="1">
    <w:name w:val="font5"/>
    <w:basedOn w:val="752"/>
    <w:qFormat/>
    <w:pPr>
      <w:jc w:val="left"/>
      <w:spacing w:before="100" w:beforeAutospacing="1" w:after="100" w:afterAutospacing="1"/>
      <w:widowControl/>
    </w:pPr>
    <w:rPr>
      <w:rFonts w:ascii="宋体" w:hAnsi="宋体" w:eastAsia="宋体" w:cs="宋体"/>
      <w:sz w:val="18"/>
      <w:szCs w:val="18"/>
    </w:rPr>
  </w:style>
  <w:style w:type="paragraph" w:styleId="877" w:customStyle="1">
    <w:name w:val="xl63"/>
    <w:basedOn w:val="752"/>
    <w:pPr>
      <w:jc w:val="center"/>
      <w:spacing w:before="100" w:beforeAutospacing="1" w:after="100" w:afterAutospacing="1"/>
      <w:widowControl/>
    </w:pPr>
    <w:rPr>
      <w:rFonts w:ascii="宋体" w:hAnsi="宋体" w:eastAsia="宋体" w:cs="宋体"/>
      <w:sz w:val="28"/>
      <w:szCs w:val="28"/>
    </w:rPr>
  </w:style>
  <w:style w:type="paragraph" w:styleId="878" w:customStyle="1">
    <w:name w:val="xl64"/>
    <w:basedOn w:val="7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79" w:customStyle="1">
    <w:name w:val="xl65"/>
    <w:basedOn w:val="7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880" w:customStyle="1">
    <w:name w:val="xl66"/>
    <w:basedOn w:val="752"/>
    <w:pPr>
      <w:jc w:val="left"/>
      <w:spacing w:before="100" w:beforeAutospacing="1" w:after="100" w:afterAutospacing="1"/>
      <w:widowControl/>
    </w:pPr>
    <w:rPr>
      <w:rFonts w:ascii="宋体" w:hAnsi="宋体" w:eastAsia="宋体" w:cs="宋体"/>
      <w:sz w:val="28"/>
      <w:szCs w:val="28"/>
    </w:rPr>
  </w:style>
  <w:style w:type="paragraph" w:styleId="881" w:customStyle="1">
    <w:name w:val="xl67"/>
    <w:basedOn w:val="7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82" w:customStyle="1">
    <w:name w:val="xl68"/>
    <w:basedOn w:val="752"/>
    <w:pPr>
      <w:jc w:val="center"/>
      <w:spacing w:before="100" w:beforeAutospacing="1" w:after="100" w:afterAutospacing="1"/>
      <w:widowControl/>
    </w:pPr>
    <w:rPr>
      <w:rFonts w:ascii="宋体" w:hAnsi="宋体" w:eastAsia="宋体" w:cs="宋体"/>
      <w:sz w:val="28"/>
      <w:szCs w:val="28"/>
    </w:rPr>
  </w:style>
  <w:style w:type="paragraph" w:styleId="883" w:customStyle="1">
    <w:name w:val="xl69"/>
    <w:basedOn w:val="75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884" w:customStyle="1">
    <w:name w:val="xl70"/>
    <w:basedOn w:val="7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885" w:customStyle="1">
    <w:name w:val="纯文本1"/>
    <w:next w:val="785"/>
    <w:qFormat/>
    <w:pPr>
      <w:jc w:val="both"/>
      <w:widowControl w:val="off"/>
    </w:pPr>
    <w:rPr>
      <w:rFonts w:ascii="宋体" w:hAnsi="宋体"/>
      <w:sz w:val="26"/>
      <w:szCs w:val="24"/>
    </w:rPr>
  </w:style>
  <w:style w:type="character" w:styleId="886" w:customStyle="1">
    <w:name w:val="标题 4 字符"/>
    <w:basedOn w:val="762"/>
    <w:link w:val="756"/>
    <w:qFormat/>
    <w:rPr>
      <w:rFonts w:ascii="Cambria" w:hAnsi="Cambria"/>
      <w:b/>
      <w:bCs/>
      <w:sz w:val="28"/>
      <w:szCs w:val="28"/>
      <w:lang w:val="zh-CN"/>
    </w:rPr>
  </w:style>
  <w:style w:type="character" w:styleId="887" w:customStyle="1">
    <w:name w:val="标题 5 字符"/>
    <w:basedOn w:val="762"/>
    <w:link w:val="757"/>
    <w:uiPriority w:val="9"/>
    <w:rPr>
      <w:rFonts w:ascii="Arial" w:hAnsi="Arial" w:eastAsia="Arial" w:cs="Arial"/>
      <w:b/>
      <w:bCs/>
      <w:sz w:val="24"/>
      <w:szCs w:val="24"/>
    </w:rPr>
  </w:style>
  <w:style w:type="character" w:styleId="888" w:customStyle="1">
    <w:name w:val="标题 6 字符"/>
    <w:basedOn w:val="762"/>
    <w:link w:val="758"/>
    <w:uiPriority w:val="9"/>
    <w:rPr>
      <w:rFonts w:ascii="Arial" w:hAnsi="Arial" w:eastAsia="Arial" w:cs="Arial"/>
      <w:b/>
      <w:bCs/>
      <w:sz w:val="22"/>
      <w:szCs w:val="22"/>
    </w:rPr>
  </w:style>
  <w:style w:type="character" w:styleId="889" w:customStyle="1">
    <w:name w:val="标题 7 字符"/>
    <w:basedOn w:val="762"/>
    <w:link w:val="759"/>
    <w:uiPriority w:val="9"/>
    <w:rPr>
      <w:rFonts w:ascii="Arial" w:hAnsi="Arial" w:eastAsia="Arial" w:cs="Arial"/>
      <w:b/>
      <w:bCs/>
      <w:i/>
      <w:iCs/>
      <w:sz w:val="22"/>
      <w:szCs w:val="22"/>
    </w:rPr>
  </w:style>
  <w:style w:type="character" w:styleId="890" w:customStyle="1">
    <w:name w:val="标题 8 字符"/>
    <w:basedOn w:val="762"/>
    <w:link w:val="760"/>
    <w:uiPriority w:val="9"/>
    <w:rPr>
      <w:rFonts w:ascii="Arial" w:hAnsi="Arial" w:eastAsia="Arial" w:cs="Arial"/>
      <w:i/>
      <w:iCs/>
      <w:sz w:val="22"/>
      <w:szCs w:val="22"/>
    </w:rPr>
  </w:style>
  <w:style w:type="character" w:styleId="891" w:customStyle="1">
    <w:name w:val="标题 9 字符"/>
    <w:basedOn w:val="762"/>
    <w:link w:val="761"/>
    <w:uiPriority w:val="9"/>
    <w:rPr>
      <w:rFonts w:ascii="Arial" w:hAnsi="Arial" w:eastAsia="Arial" w:cs="Arial"/>
      <w:i/>
      <w:iCs/>
      <w:sz w:val="21"/>
      <w:szCs w:val="21"/>
    </w:rPr>
  </w:style>
  <w:style w:type="character" w:styleId="892" w:customStyle="1">
    <w:name w:val="Heading 2 Char"/>
    <w:basedOn w:val="762"/>
    <w:uiPriority w:val="9"/>
    <w:rPr>
      <w:rFonts w:ascii="Arial" w:hAnsi="Arial" w:eastAsia="Arial" w:cs="Arial"/>
      <w:sz w:val="34"/>
    </w:rPr>
  </w:style>
  <w:style w:type="character" w:styleId="893" w:customStyle="1">
    <w:name w:val="Heading 4 Char"/>
    <w:basedOn w:val="762"/>
    <w:uiPriority w:val="9"/>
    <w:rPr>
      <w:rFonts w:ascii="Arial" w:hAnsi="Arial" w:eastAsia="Arial" w:cs="Arial"/>
      <w:b/>
      <w:bCs/>
      <w:sz w:val="26"/>
      <w:szCs w:val="26"/>
    </w:rPr>
  </w:style>
  <w:style w:type="paragraph" w:styleId="894">
    <w:name w:val="No Spacing"/>
    <w:uiPriority w:val="1"/>
    <w:qFormat/>
  </w:style>
  <w:style w:type="character" w:styleId="895" w:customStyle="1">
    <w:name w:val="标题 字符"/>
    <w:basedOn w:val="762"/>
    <w:link w:val="796"/>
    <w:uiPriority w:val="10"/>
    <w:rPr>
      <w:sz w:val="48"/>
      <w:szCs w:val="48"/>
    </w:rPr>
  </w:style>
  <w:style w:type="character" w:styleId="896" w:customStyle="1">
    <w:name w:val="副标题 字符"/>
    <w:basedOn w:val="762"/>
    <w:link w:val="786"/>
    <w:uiPriority w:val="11"/>
    <w:rPr>
      <w:sz w:val="24"/>
      <w:szCs w:val="24"/>
    </w:rPr>
  </w:style>
  <w:style w:type="paragraph" w:styleId="897">
    <w:name w:val="Quote"/>
    <w:basedOn w:val="752"/>
    <w:next w:val="752"/>
    <w:link w:val="898"/>
    <w:uiPriority w:val="29"/>
    <w:qFormat/>
    <w:pPr>
      <w:ind w:left="720" w:right="720"/>
    </w:pPr>
    <w:rPr>
      <w:rFonts w:ascii="Times New Roman" w:hAnsi="Times New Roman" w:eastAsia="楷体_GB2312" w:cs="Times New Roman"/>
      <w:i/>
      <w:sz w:val="26"/>
      <w:szCs w:val="20"/>
    </w:rPr>
  </w:style>
  <w:style w:type="character" w:styleId="898" w:customStyle="1">
    <w:name w:val="引用 字符"/>
    <w:basedOn w:val="762"/>
    <w:link w:val="897"/>
    <w:uiPriority w:val="29"/>
    <w:rPr>
      <w:rFonts w:eastAsia="楷体_GB2312"/>
      <w:i/>
      <w:sz w:val="26"/>
    </w:rPr>
  </w:style>
  <w:style w:type="paragraph" w:styleId="899">
    <w:name w:val="Intense Quote"/>
    <w:basedOn w:val="752"/>
    <w:next w:val="752"/>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楷体_GB2312" w:cs="Times New Roman"/>
      <w:i/>
      <w:sz w:val="26"/>
      <w:szCs w:val="20"/>
    </w:rPr>
  </w:style>
  <w:style w:type="character" w:styleId="900" w:customStyle="1">
    <w:name w:val="明显引用 字符"/>
    <w:basedOn w:val="762"/>
    <w:link w:val="899"/>
    <w:uiPriority w:val="30"/>
    <w:rPr>
      <w:rFonts w:eastAsia="楷体_GB2312"/>
      <w:i/>
      <w:sz w:val="26"/>
      <w:shd w:val="clear" w:color="auto" w:fill="f2f2f2"/>
    </w:rPr>
  </w:style>
  <w:style w:type="character" w:styleId="901" w:customStyle="1">
    <w:name w:val="Header Char"/>
    <w:basedOn w:val="762"/>
    <w:uiPriority w:val="99"/>
  </w:style>
  <w:style w:type="character" w:styleId="902" w:customStyle="1">
    <w:name w:val="Footer Char"/>
    <w:basedOn w:val="762"/>
    <w:uiPriority w:val="99"/>
  </w:style>
  <w:style w:type="character" w:styleId="903" w:customStyle="1">
    <w:name w:val="Caption Char"/>
    <w:uiPriority w:val="99"/>
  </w:style>
  <w:style w:type="table" w:styleId="904" w:customStyle="1">
    <w:name w:val="Table Grid Light"/>
    <w:basedOn w:val="76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5" w:customStyle="1">
    <w:name w:val="无格式表格 11"/>
    <w:basedOn w:val="76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76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76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76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76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76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76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76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76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76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76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76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76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76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76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76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76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763"/>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76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basedOn w:val="76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76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76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76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76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763"/>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76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76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763"/>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3" w:customStyle="1">
    <w:name w:val="Grid Table 4 - Accent 2"/>
    <w:basedOn w:val="763"/>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4" w:customStyle="1">
    <w:name w:val="Grid Table 4 - Accent 3"/>
    <w:basedOn w:val="76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5" w:customStyle="1">
    <w:name w:val="Grid Table 4 - Accent 4"/>
    <w:basedOn w:val="763"/>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763"/>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763"/>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basedOn w:val="76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basedOn w:val="763"/>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6" w:customStyle="1">
    <w:name w:val="Grid Table 6 Colorful - Accent 1"/>
    <w:basedOn w:val="763"/>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7" w:customStyle="1">
    <w:name w:val="Grid Table 6 Colorful - Accent 2"/>
    <w:basedOn w:val="763"/>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8" w:customStyle="1">
    <w:name w:val="Grid Table 6 Colorful - Accent 3"/>
    <w:basedOn w:val="76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9" w:customStyle="1">
    <w:name w:val="Grid Table 6 Colorful - Accent 4"/>
    <w:basedOn w:val="76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0" w:customStyle="1">
    <w:name w:val="Grid Table 6 Colorful - Accent 5"/>
    <w:basedOn w:val="763"/>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1" w:customStyle="1">
    <w:name w:val="Grid Table 6 Colorful - Accent 6"/>
    <w:basedOn w:val="76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网格表 7 彩色1"/>
    <w:basedOn w:val="76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763"/>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763"/>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76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763"/>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763"/>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763"/>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76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763"/>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763"/>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763"/>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763"/>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763"/>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763"/>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basedOn w:val="76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7" w:customStyle="1">
    <w:name w:val="List Table 2 - Accent 1"/>
    <w:basedOn w:val="763"/>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basedOn w:val="763"/>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9" w:customStyle="1">
    <w:name w:val="List Table 2 - Accent 3"/>
    <w:basedOn w:val="76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basedOn w:val="76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basedOn w:val="763"/>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basedOn w:val="763"/>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basedOn w:val="76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76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basedOn w:val="763"/>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76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76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763"/>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763"/>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basedOn w:val="76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763"/>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763"/>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76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76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763"/>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763"/>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basedOn w:val="76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8" w:customStyle="1">
    <w:name w:val="List Table 5 Dark - Accent 1"/>
    <w:basedOn w:val="763"/>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9" w:customStyle="1">
    <w:name w:val="List Table 5 Dark - Accent 2"/>
    <w:basedOn w:val="763"/>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0" w:customStyle="1">
    <w:name w:val="List Table 5 Dark - Accent 3"/>
    <w:basedOn w:val="76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1" w:customStyle="1">
    <w:name w:val="List Table 5 Dark - Accent 4"/>
    <w:basedOn w:val="763"/>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2" w:customStyle="1">
    <w:name w:val="List Table 5 Dark - Accent 5"/>
    <w:basedOn w:val="76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3" w:customStyle="1">
    <w:name w:val="List Table 5 Dark - Accent 6"/>
    <w:basedOn w:val="763"/>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4" w:customStyle="1">
    <w:name w:val="清单表 6 彩色1"/>
    <w:basedOn w:val="76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5" w:customStyle="1">
    <w:name w:val="List Table 6 Colorful - Accent 1"/>
    <w:basedOn w:val="763"/>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6" w:customStyle="1">
    <w:name w:val="List Table 6 Colorful - Accent 2"/>
    <w:basedOn w:val="763"/>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7" w:customStyle="1">
    <w:name w:val="List Table 6 Colorful - Accent 3"/>
    <w:basedOn w:val="763"/>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8" w:customStyle="1">
    <w:name w:val="List Table 6 Colorful - Accent 4"/>
    <w:basedOn w:val="763"/>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9" w:customStyle="1">
    <w:name w:val="List Table 6 Colorful - Accent 5"/>
    <w:basedOn w:val="763"/>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0" w:customStyle="1">
    <w:name w:val="List Table 6 Colorful - Accent 6"/>
    <w:basedOn w:val="763"/>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1" w:customStyle="1">
    <w:name w:val="清单表 7 彩色1"/>
    <w:basedOn w:val="76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763"/>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763"/>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763"/>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763"/>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763"/>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763"/>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9" w:customStyle="1">
    <w:name w:val="Lined - Accent 1"/>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0" w:customStyle="1">
    <w:name w:val="Lined - Accent 2"/>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1" w:customStyle="1">
    <w:name w:val="Lined - Accent 3"/>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2" w:customStyle="1">
    <w:name w:val="Lined - Accent 4"/>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76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76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Bordered &amp; Lined - Accent 1"/>
    <w:basedOn w:val="763"/>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Bordered &amp; Lined - Accent 2"/>
    <w:basedOn w:val="763"/>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Bordered &amp; Lined - Accent 3"/>
    <w:basedOn w:val="76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Bordered &amp; Lined - Accent 4"/>
    <w:basedOn w:val="763"/>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76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76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763"/>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3" w:customStyle="1">
    <w:name w:val="Bordered - Accent 1"/>
    <w:basedOn w:val="76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76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5" w:customStyle="1">
    <w:name w:val="Bordered - Accent 3"/>
    <w:basedOn w:val="76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6" w:customStyle="1">
    <w:name w:val="Bordered - Accent 4"/>
    <w:basedOn w:val="76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76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76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uiPriority w:val="99"/>
    <w:rPr>
      <w:sz w:val="18"/>
    </w:rPr>
  </w:style>
  <w:style w:type="character" w:styleId="1030" w:customStyle="1">
    <w:name w:val="尾注文本 字符"/>
    <w:basedOn w:val="762"/>
    <w:link w:val="779"/>
    <w:uiPriority w:val="99"/>
    <w:semiHidden/>
    <w:rPr>
      <w:rFonts w:eastAsia="楷体_GB2312"/>
    </w:rPr>
  </w:style>
  <w:style w:type="paragraph" w:styleId="1031" w:customStyle="1">
    <w:name w:val="TOC 标题1"/>
    <w:uiPriority w:val="39"/>
    <w:unhideWhenUsed/>
  </w:style>
  <w:style w:type="character" w:styleId="1032" w:customStyle="1">
    <w:name w:val="日期 字符"/>
    <w:basedOn w:val="762"/>
    <w:link w:val="777"/>
    <w:qFormat/>
    <w:rPr>
      <w:rFonts w:eastAsia="楷体_GB2312"/>
      <w:sz w:val="26"/>
    </w:rPr>
  </w:style>
  <w:style w:type="character" w:styleId="1033" w:customStyle="1">
    <w:name w:val="副标题 字符1"/>
    <w:basedOn w:val="762"/>
    <w:uiPriority w:val="11"/>
    <w:rPr>
      <w:rFonts w:asciiTheme="minorHAnsi" w:hAnsiTheme="minorHAnsi" w:eastAsiaTheme="minorEastAsia" w:cstheme="minorBidi"/>
      <w:b/>
      <w:bCs/>
      <w:sz w:val="32"/>
      <w:szCs w:val="32"/>
    </w:rPr>
  </w:style>
  <w:style w:type="character" w:styleId="1034" w:customStyle="1">
    <w:name w:val="脚注文本 字符"/>
    <w:basedOn w:val="762"/>
    <w:link w:val="787"/>
    <w:qFormat/>
  </w:style>
  <w:style w:type="character" w:styleId="1035" w:customStyle="1">
    <w:name w:val="正文文本 2 字符"/>
    <w:basedOn w:val="762"/>
    <w:link w:val="793"/>
    <w:qFormat/>
    <w:rPr>
      <w:rFonts w:eastAsia="楷体_GB2312"/>
      <w:sz w:val="26"/>
    </w:rPr>
  </w:style>
  <w:style w:type="character" w:styleId="1036" w:customStyle="1">
    <w:name w:val="HTML 预设格式 字符"/>
    <w:basedOn w:val="762"/>
    <w:link w:val="794"/>
    <w:qFormat/>
    <w:rPr>
      <w:rFonts w:ascii="等线" w:hAnsi="等线" w:eastAsia="黑体"/>
      <w:sz w:val="18"/>
      <w:szCs w:val="18"/>
    </w:rPr>
  </w:style>
  <w:style w:type="character" w:styleId="1037" w:customStyle="1">
    <w:name w:val="标题 字符1"/>
    <w:basedOn w:val="762"/>
    <w:uiPriority w:val="10"/>
    <w:rPr>
      <w:rFonts w:asciiTheme="majorHAnsi" w:hAnsiTheme="majorHAnsi" w:eastAsiaTheme="majorEastAsia" w:cstheme="majorBidi"/>
      <w:b/>
      <w:bCs/>
      <w:sz w:val="32"/>
      <w:szCs w:val="32"/>
    </w:rPr>
  </w:style>
  <w:style w:type="paragraph" w:styleId="1038" w:customStyle="1">
    <w:name w:val="段"/>
    <w:next w:val="752"/>
    <w:uiPriority w:val="99"/>
    <w:qFormat/>
    <w:pPr>
      <w:ind w:firstLine="200"/>
      <w:jc w:val="both"/>
      <w:spacing w:line="360" w:lineRule="auto"/>
    </w:pPr>
    <w:rPr>
      <w:rFonts w:ascii="宋体"/>
      <w:sz w:val="24"/>
      <w:szCs w:val="22"/>
    </w:rPr>
  </w:style>
  <w:style w:type="paragraph" w:styleId="1039" w:customStyle="1">
    <w:name w:val="UserStyle_0"/>
    <w:basedOn w:val="752"/>
    <w:qFormat/>
    <w:pPr>
      <w:ind w:left="369" w:firstLine="369"/>
      <w:spacing w:line="318" w:lineRule="atLeast"/>
    </w:pPr>
    <w:rPr>
      <w:rFonts w:ascii="宋体" w:hAnsi="Times New Roman" w:eastAsia="宋体" w:cs="Times New Roman"/>
      <w:sz w:val="26"/>
      <w:szCs w:val="20"/>
    </w:rPr>
  </w:style>
  <w:style w:type="paragraph" w:styleId="1040" w:customStyle="1">
    <w:name w:val="首行缩进"/>
    <w:basedOn w:val="752"/>
    <w:qFormat/>
    <w:pPr>
      <w:ind w:firstLine="480"/>
    </w:pPr>
    <w:rPr>
      <w:rFonts w:ascii="Times New Roman" w:hAnsi="Times New Roman" w:eastAsia="楷体_GB2312" w:cs="Times New Roman"/>
      <w:sz w:val="26"/>
      <w:szCs w:val="20"/>
      <w:lang w:val="zh-CN"/>
    </w:rPr>
  </w:style>
  <w:style w:type="paragraph" w:styleId="1041" w:customStyle="1">
    <w:name w:val="正文1"/>
    <w:next w:val="752"/>
    <w:qFormat/>
    <w:pPr>
      <w:jc w:val="both"/>
      <w:spacing w:line="312" w:lineRule="atLeast"/>
      <w:widowControl w:val="off"/>
    </w:pPr>
    <w:rPr>
      <w:rFonts w:ascii="宋体" w:hAnsi="Calibri"/>
      <w:sz w:val="34"/>
      <w:szCs w:val="22"/>
    </w:rPr>
  </w:style>
  <w:style w:type="character" w:styleId="1042" w:customStyle="1">
    <w:name w:val="apple-converted-space"/>
    <w:basedOn w:val="762"/>
    <w:qFormat/>
  </w:style>
  <w:style w:type="paragraph" w:styleId="1043" w:customStyle="1">
    <w:name w:val="表中"/>
    <w:basedOn w:val="752"/>
    <w:qFormat/>
    <w:pPr>
      <w:jc w:val="center"/>
      <w:spacing w:line="360" w:lineRule="atLeast"/>
    </w:pPr>
    <w:rPr>
      <w:rFonts w:ascii="Times New Roman" w:hAnsi="Times New Roman" w:eastAsia="宋体" w:cs="Times New Roman"/>
      <w:szCs w:val="20"/>
    </w:rPr>
  </w:style>
  <w:style w:type="paragraph" w:styleId="1044" w:customStyle="1">
    <w:name w:val="Andy_正文"/>
    <w:basedOn w:val="752"/>
    <w:qFormat/>
    <w:pPr>
      <w:ind w:firstLine="480"/>
      <w:spacing w:line="360" w:lineRule="auto"/>
    </w:pPr>
    <w:rPr>
      <w:rFonts w:ascii="Calibri" w:hAnsi="Calibri" w:eastAsia="楷体_GB2312" w:cs="Times New Roman"/>
      <w:sz w:val="28"/>
      <w:szCs w:val="20"/>
    </w:rPr>
  </w:style>
  <w:style w:type="paragraph" w:styleId="1045" w:customStyle="1">
    <w:name w:val="正文首行缩进两字符"/>
    <w:basedOn w:val="752"/>
    <w:qFormat/>
    <w:pPr>
      <w:ind w:firstLine="200"/>
      <w:spacing w:line="360" w:lineRule="auto"/>
    </w:pPr>
    <w:rPr>
      <w:rFonts w:ascii="Times New Roman" w:hAnsi="Times New Roman" w:eastAsia="宋体" w:cs="Times New Roman"/>
      <w:szCs w:val="24"/>
    </w:rPr>
  </w:style>
  <w:style w:type="paragraph" w:styleId="1046" w:customStyle="1">
    <w:name w:val="+正文 Char"/>
    <w:basedOn w:val="752"/>
    <w:qFormat/>
    <w:pPr>
      <w:ind w:firstLine="200"/>
      <w:spacing w:line="360" w:lineRule="auto"/>
    </w:pPr>
    <w:rPr>
      <w:rFonts w:ascii="Times New Roman" w:hAnsi="Times New Roman" w:eastAsia="宋体" w:cs="Times New Roman"/>
      <w:sz w:val="24"/>
      <w:szCs w:val="20"/>
    </w:rPr>
  </w:style>
  <w:style w:type="paragraph" w:styleId="1047" w:customStyle="1">
    <w:name w:val="纯文本2"/>
    <w:basedOn w:val="752"/>
    <w:qFormat/>
    <w:rPr>
      <w:rFonts w:ascii="宋体" w:hAnsi="Courier New" w:eastAsia="宋体" w:cs="Times New Roman"/>
      <w:sz w:val="26"/>
      <w:szCs w:val="20"/>
    </w:rPr>
  </w:style>
  <w:style w:type="paragraph" w:styleId="1048" w:customStyle="1">
    <w:name w:val="标题3"/>
    <w:basedOn w:val="755"/>
    <w:qFormat/>
    <w:pPr>
      <w:contextualSpacing/>
      <w:jc w:val="center"/>
      <w:spacing w:before="0" w:after="0" w:line="240" w:lineRule="auto"/>
    </w:pPr>
    <w:rPr>
      <w:rFonts w:ascii="Times New Roman" w:hAnsi="Times New Roman" w:eastAsia="黑体" w:cs="宋体"/>
      <w:sz w:val="28"/>
      <w:szCs w:val="20"/>
    </w:rPr>
  </w:style>
  <w:style w:type="paragraph" w:styleId="1049" w:customStyle="1">
    <w:name w:val="_Style 30"/>
    <w:basedOn w:val="752"/>
    <w:next w:val="775"/>
    <w:qFormat/>
    <w:rPr>
      <w:rFonts w:ascii="宋体" w:hAnsi="Courier New" w:eastAsia="楷体_GB2312" w:cs="Times New Roman"/>
      <w:sz w:val="26"/>
      <w:szCs w:val="20"/>
    </w:rPr>
  </w:style>
  <w:style w:type="paragraph" w:styleId="1050" w:customStyle="1">
    <w:name w:val="纯文本3"/>
    <w:basedOn w:val="752"/>
    <w:qFormat/>
    <w:rPr>
      <w:rFonts w:ascii="宋体" w:hAnsi="Courier New" w:eastAsia="宋体" w:cs="Times New Roman"/>
      <w:sz w:val="26"/>
      <w:szCs w:val="20"/>
    </w:rPr>
  </w:style>
  <w:style w:type="paragraph" w:styleId="1051" w:customStyle="1">
    <w:name w:val="纯文本4"/>
    <w:basedOn w:val="752"/>
    <w:qFormat/>
    <w:rPr>
      <w:rFonts w:ascii="宋体" w:hAnsi="Courier New" w:eastAsia="宋体" w:cs="Times New Roman"/>
      <w:sz w:val="26"/>
      <w:szCs w:val="20"/>
    </w:rPr>
  </w:style>
  <w:style w:type="table" w:styleId="1052" w:customStyle="1">
    <w:name w:val="网格型1"/>
    <w:basedOn w:val="763"/>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3" w:customStyle="1">
    <w:name w:val="纯文本5"/>
    <w:basedOn w:val="752"/>
    <w:qFormat/>
    <w:rPr>
      <w:rFonts w:ascii="宋体" w:hAnsi="Courier New" w:eastAsia="楷体_GB2312" w:cs="Times New Roman"/>
      <w:sz w:val="26"/>
      <w:szCs w:val="20"/>
    </w:rPr>
  </w:style>
  <w:style w:type="paragraph" w:styleId="1054" w:customStyle="1">
    <w:name w:val="纯文本512"/>
    <w:basedOn w:val="752"/>
    <w:unhideWhenUsed/>
    <w:qFormat/>
    <w:rPr>
      <w:rFonts w:hint="eastAsia" w:ascii="宋体" w:hAnsi="Courier New" w:eastAsia="楷体_GB2312" w:cs="Times New Roman"/>
      <w:sz w:val="28"/>
      <w:szCs w:val="20"/>
    </w:rPr>
  </w:style>
  <w:style w:type="character" w:styleId="1055" w:customStyle="1">
    <w:name w:val="font41"/>
    <w:basedOn w:val="762"/>
    <w:qFormat/>
    <w:rPr>
      <w:rFonts w:hint="eastAsia" w:ascii="宋体" w:hAnsi="宋体" w:eastAsia="宋体" w:cs="宋体"/>
      <w:color w:val="ff0000"/>
      <w:sz w:val="22"/>
      <w:szCs w:val="22"/>
      <w:u w:val="none"/>
    </w:rPr>
  </w:style>
  <w:style w:type="paragraph" w:styleId="1056" w:customStyle="1">
    <w:name w:val="_正文段落"/>
    <w:uiPriority w:val="99"/>
    <w:qFormat/>
    <w:pPr>
      <w:ind w:firstLine="480"/>
      <w:jc w:val="both"/>
      <w:spacing w:line="360" w:lineRule="auto"/>
      <w:widowControl w:val="off"/>
    </w:pPr>
    <w:rPr>
      <w:rFonts w:ascii="宋体" w:hAnsi="宋体"/>
      <w:sz w:val="24"/>
      <w:szCs w:val="24"/>
    </w:rPr>
  </w:style>
  <w:style w:type="paragraph" w:styleId="1057" w:customStyle="1">
    <w:name w:val="纯文本511"/>
    <w:basedOn w:val="752"/>
    <w:unhideWhenUsed/>
    <w:qFormat/>
    <w:rPr>
      <w:rFonts w:hint="eastAsia" w:ascii="宋体" w:hAnsi="Courier New" w:eastAsia="楷体_GB2312" w:cs="Times New Roman"/>
      <w:sz w:val="28"/>
      <w:szCs w:val="20"/>
    </w:rPr>
  </w:style>
  <w:style w:type="paragraph" w:styleId="1058" w:customStyle="1">
    <w:name w:val="纯文本51"/>
    <w:basedOn w:val="752"/>
    <w:unhideWhenUsed/>
    <w:qFormat/>
    <w:rPr>
      <w:rFonts w:hint="eastAsia" w:ascii="宋体" w:hAnsi="Courier New" w:eastAsia="楷体_GB2312" w:cs="Times New Roman"/>
      <w:sz w:val="28"/>
      <w:szCs w:val="20"/>
    </w:rPr>
  </w:style>
  <w:style w:type="character" w:styleId="1059" w:customStyle="1">
    <w:name w:val="font91"/>
    <w:basedOn w:val="762"/>
    <w:qFormat/>
    <w:rPr>
      <w:rFonts w:hint="eastAsia" w:ascii="宋体" w:hAnsi="宋体" w:eastAsia="宋体" w:cs="宋体"/>
      <w:color w:val="000000"/>
      <w:sz w:val="20"/>
      <w:szCs w:val="20"/>
      <w:u w:val="none"/>
    </w:rPr>
  </w:style>
  <w:style w:type="character" w:styleId="1060" w:customStyle="1">
    <w:name w:val="font11"/>
    <w:basedOn w:val="762"/>
    <w:qFormat/>
    <w:rPr>
      <w:rFonts w:hint="eastAsia" w:ascii="宋体" w:hAnsi="宋体" w:eastAsia="宋体" w:cs="宋体"/>
      <w:color w:val="000000"/>
      <w:sz w:val="20"/>
      <w:szCs w:val="20"/>
      <w:u w:val="none"/>
    </w:rPr>
  </w:style>
  <w:style w:type="character" w:styleId="1061" w:customStyle="1">
    <w:name w:val="font31"/>
    <w:basedOn w:val="762"/>
    <w:qFormat/>
    <w:rPr>
      <w:rFonts w:hint="eastAsia" w:ascii="宋体" w:hAnsi="宋体" w:eastAsia="宋体" w:cs="宋体"/>
      <w:color w:val="000000"/>
      <w:sz w:val="20"/>
      <w:szCs w:val="20"/>
      <w:u w:val="none"/>
    </w:rPr>
  </w:style>
  <w:style w:type="character" w:styleId="1062" w:customStyle="1">
    <w:name w:val="font21"/>
    <w:basedOn w:val="762"/>
    <w:qFormat/>
    <w:rPr>
      <w:rFonts w:hint="eastAsia" w:ascii="宋体" w:hAnsi="宋体" w:eastAsia="宋体" w:cs="宋体"/>
      <w:color w:val="000000"/>
      <w:sz w:val="20"/>
      <w:szCs w:val="20"/>
      <w:u w:val="none"/>
    </w:rPr>
  </w:style>
  <w:style w:type="character" w:styleId="1063" w:customStyle="1">
    <w:name w:val="font61"/>
    <w:basedOn w:val="762"/>
    <w:qFormat/>
    <w:rPr>
      <w:rFonts w:hint="eastAsia" w:ascii="宋体" w:hAnsi="宋体" w:eastAsia="宋体" w:cs="宋体"/>
      <w:color w:val="0000ff"/>
      <w:sz w:val="21"/>
      <w:szCs w:val="21"/>
      <w:u w:val="none"/>
    </w:rPr>
  </w:style>
  <w:style w:type="character" w:styleId="1064" w:customStyle="1">
    <w:name w:val="font51"/>
    <w:basedOn w:val="762"/>
    <w:qFormat/>
    <w:rPr>
      <w:rFonts w:hint="eastAsia" w:ascii="宋体" w:hAnsi="宋体" w:eastAsia="宋体" w:cs="宋体"/>
      <w:color w:val="000000"/>
      <w:sz w:val="21"/>
      <w:szCs w:val="21"/>
      <w:u w:val="none"/>
    </w:rPr>
  </w:style>
  <w:style w:type="character" w:styleId="1065" w:customStyle="1">
    <w:name w:val="font81"/>
    <w:basedOn w:val="762"/>
    <w:qFormat/>
    <w:rPr>
      <w:rFonts w:hint="default" w:ascii="Calibri" w:hAnsi="Calibri" w:cs="Calibri"/>
      <w:color w:val="000000"/>
      <w:sz w:val="21"/>
      <w:szCs w:val="21"/>
      <w:u w:val="none"/>
    </w:rPr>
  </w:style>
  <w:style w:type="character" w:styleId="1066" w:customStyle="1">
    <w:name w:val="f_zhengwen"/>
    <w:basedOn w:val="762"/>
    <w:qFormat/>
  </w:style>
  <w:style w:type="paragraph" w:styleId="1067" w:customStyle="1">
    <w:name w:val="并列项"/>
    <w:basedOn w:val="817"/>
    <w:qFormat/>
    <w:pPr>
      <w:numPr>
        <w:numId w:val="2"/>
      </w:numPr>
      <w:contextualSpacing/>
      <w:ind w:left="420" w:firstLine="0"/>
    </w:pPr>
    <w:rPr>
      <w:rFonts w:ascii="Times New Roman" w:hAnsi="Times New Roman" w:cs="Cambria"/>
    </w:rPr>
  </w:style>
  <w:style w:type="paragraph" w:styleId="1068" w:customStyle="1">
    <w:name w:val="font6"/>
    <w:basedOn w:val="752"/>
    <w:qFormat/>
    <w:pPr>
      <w:jc w:val="left"/>
      <w:spacing w:before="100" w:beforeAutospacing="1" w:after="100" w:afterAutospacing="1"/>
      <w:widowControl/>
    </w:pPr>
    <w:rPr>
      <w:rFonts w:ascii="等线" w:hAnsi="等线" w:eastAsia="等线" w:cs="宋体"/>
      <w:sz w:val="18"/>
      <w:szCs w:val="18"/>
    </w:rPr>
  </w:style>
  <w:style w:type="paragraph" w:styleId="1069" w:customStyle="1">
    <w:name w:val="font7"/>
    <w:basedOn w:val="752"/>
    <w:qFormat/>
    <w:pPr>
      <w:jc w:val="left"/>
      <w:spacing w:before="100" w:beforeAutospacing="1" w:after="100" w:afterAutospacing="1"/>
      <w:widowControl/>
    </w:pPr>
    <w:rPr>
      <w:rFonts w:ascii="等线" w:hAnsi="等线" w:eastAsia="等线" w:cs="宋体"/>
      <w:sz w:val="20"/>
      <w:szCs w:val="20"/>
    </w:rPr>
  </w:style>
  <w:style w:type="paragraph" w:styleId="1070" w:customStyle="1">
    <w:name w:val="font8"/>
    <w:basedOn w:val="752"/>
    <w:qFormat/>
    <w:pPr>
      <w:jc w:val="left"/>
      <w:spacing w:before="100" w:beforeAutospacing="1" w:after="100" w:afterAutospacing="1"/>
      <w:widowControl/>
    </w:pPr>
    <w:rPr>
      <w:rFonts w:ascii="Arial" w:hAnsi="Arial" w:eastAsia="宋体" w:cs="Arial"/>
      <w:sz w:val="20"/>
      <w:szCs w:val="20"/>
    </w:rPr>
  </w:style>
  <w:style w:type="paragraph" w:styleId="1071" w:customStyle="1">
    <w:name w:val="font9"/>
    <w:basedOn w:val="752"/>
    <w:qFormat/>
    <w:pPr>
      <w:jc w:val="left"/>
      <w:spacing w:before="100" w:beforeAutospacing="1" w:after="100" w:afterAutospacing="1"/>
      <w:widowControl/>
    </w:pPr>
    <w:rPr>
      <w:rFonts w:ascii="等线" w:hAnsi="等线" w:eastAsia="等线" w:cs="宋体"/>
      <w:color w:val="ff0000"/>
      <w:sz w:val="20"/>
      <w:szCs w:val="20"/>
    </w:rPr>
  </w:style>
  <w:style w:type="paragraph" w:styleId="1072" w:customStyle="1">
    <w:name w:val="font10"/>
    <w:basedOn w:val="752"/>
    <w:qFormat/>
    <w:pPr>
      <w:jc w:val="left"/>
      <w:spacing w:before="100" w:beforeAutospacing="1" w:after="100" w:afterAutospacing="1"/>
      <w:widowControl/>
    </w:pPr>
    <w:rPr>
      <w:rFonts w:ascii="等线" w:hAnsi="等线" w:eastAsia="等线" w:cs="宋体"/>
      <w:sz w:val="20"/>
      <w:szCs w:val="20"/>
    </w:rPr>
  </w:style>
  <w:style w:type="paragraph" w:styleId="1073" w:customStyle="1">
    <w:name w:val="font12"/>
    <w:basedOn w:val="752"/>
    <w:qFormat/>
    <w:pPr>
      <w:jc w:val="left"/>
      <w:spacing w:before="100" w:beforeAutospacing="1" w:after="100" w:afterAutospacing="1"/>
      <w:widowControl/>
    </w:pPr>
    <w:rPr>
      <w:rFonts w:ascii="等线" w:hAnsi="等线" w:eastAsia="等线" w:cs="宋体"/>
      <w:color w:val="000000"/>
      <w:sz w:val="20"/>
      <w:szCs w:val="20"/>
    </w:rPr>
  </w:style>
  <w:style w:type="paragraph" w:styleId="1074" w:customStyle="1">
    <w:name w:val="font13"/>
    <w:basedOn w:val="752"/>
    <w:qFormat/>
    <w:pPr>
      <w:jc w:val="left"/>
      <w:spacing w:before="100" w:beforeAutospacing="1" w:after="100" w:afterAutospacing="1"/>
      <w:widowControl/>
    </w:pPr>
    <w:rPr>
      <w:rFonts w:ascii="等线" w:hAnsi="等线" w:eastAsia="等线" w:cs="宋体"/>
      <w:color w:val="00b050"/>
      <w:sz w:val="20"/>
      <w:szCs w:val="20"/>
    </w:rPr>
  </w:style>
  <w:style w:type="paragraph" w:styleId="1075" w:customStyle="1">
    <w:name w:val="font14"/>
    <w:basedOn w:val="752"/>
    <w:qFormat/>
    <w:pPr>
      <w:jc w:val="left"/>
      <w:spacing w:before="100" w:beforeAutospacing="1" w:after="100" w:afterAutospacing="1"/>
      <w:widowControl/>
    </w:pPr>
    <w:rPr>
      <w:rFonts w:ascii="宋体" w:hAnsi="宋体" w:eastAsia="宋体" w:cs="宋体"/>
      <w:b/>
      <w:bCs/>
      <w:sz w:val="18"/>
      <w:szCs w:val="18"/>
    </w:rPr>
  </w:style>
  <w:style w:type="paragraph" w:styleId="1076" w:customStyle="1">
    <w:name w:val="font15"/>
    <w:basedOn w:val="752"/>
    <w:qFormat/>
    <w:pPr>
      <w:jc w:val="left"/>
      <w:spacing w:before="100" w:beforeAutospacing="1" w:after="100" w:afterAutospacing="1"/>
      <w:widowControl/>
    </w:pPr>
    <w:rPr>
      <w:rFonts w:ascii="宋体" w:hAnsi="宋体" w:eastAsia="宋体" w:cs="宋体"/>
      <w:sz w:val="18"/>
      <w:szCs w:val="18"/>
    </w:rPr>
  </w:style>
  <w:style w:type="paragraph" w:styleId="1077" w:customStyle="1">
    <w:name w:val="xl72"/>
    <w:basedOn w:val="752"/>
    <w:qFormat/>
    <w:pPr>
      <w:jc w:val="left"/>
      <w:spacing w:before="100" w:beforeAutospacing="1" w:after="100" w:afterAutospacing="1"/>
      <w:shd w:val="clear" w:color="000000" w:fill="ffffff"/>
      <w:widowControl/>
    </w:pPr>
    <w:rPr>
      <w:rFonts w:ascii="宋体" w:hAnsi="宋体" w:eastAsia="宋体" w:cs="宋体"/>
      <w:sz w:val="20"/>
      <w:szCs w:val="20"/>
    </w:rPr>
  </w:style>
  <w:style w:type="paragraph" w:styleId="1078" w:customStyle="1">
    <w:name w:val="xl73"/>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79" w:customStyle="1">
    <w:name w:val="xl74"/>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80" w:customStyle="1">
    <w:name w:val="xl75"/>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1" w:customStyle="1">
    <w:name w:val="xl76"/>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2" w:customStyle="1">
    <w:name w:val="xl77"/>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3" w:customStyle="1">
    <w:name w:val="xl78"/>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4" w:customStyle="1">
    <w:name w:val="xl79"/>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5" w:customStyle="1">
    <w:name w:val="xl80"/>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6" w:customStyle="1">
    <w:name w:val="xl81"/>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7" w:customStyle="1">
    <w:name w:val="xl82"/>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88" w:customStyle="1">
    <w:name w:val="xl83"/>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9" w:customStyle="1">
    <w:name w:val="xl84"/>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0" w:customStyle="1">
    <w:name w:val="xl85"/>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91" w:customStyle="1">
    <w:name w:val="xl86"/>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2" w:customStyle="1">
    <w:name w:val="xl87"/>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3" w:customStyle="1">
    <w:name w:val="xl88"/>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94" w:customStyle="1">
    <w:name w:val="xl89"/>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95" w:customStyle="1">
    <w:name w:val="xl90"/>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96" w:customStyle="1">
    <w:name w:val="xl91"/>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97" w:customStyle="1">
    <w:name w:val="xl92"/>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8" w:customStyle="1">
    <w:name w:val="xl93"/>
    <w:basedOn w:val="752"/>
    <w:qFormat/>
    <w:pPr>
      <w:jc w:val="left"/>
      <w:spacing w:before="100" w:beforeAutospacing="1" w:after="100" w:afterAutospacing="1"/>
      <w:shd w:val="clear" w:color="000000" w:fill="ffffff"/>
      <w:widowControl/>
    </w:pPr>
    <w:rPr>
      <w:rFonts w:ascii="宋体" w:hAnsi="宋体" w:eastAsia="宋体" w:cs="宋体"/>
      <w:sz w:val="20"/>
      <w:szCs w:val="20"/>
    </w:rPr>
  </w:style>
  <w:style w:type="paragraph" w:styleId="1099" w:customStyle="1">
    <w:name w:val="xl94"/>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rPr>
  </w:style>
  <w:style w:type="paragraph" w:styleId="1100" w:customStyle="1">
    <w:name w:val="xl95"/>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b050"/>
      <w:sz w:val="20"/>
      <w:szCs w:val="20"/>
    </w:rPr>
  </w:style>
  <w:style w:type="paragraph" w:styleId="1101" w:customStyle="1">
    <w:name w:val="xl96"/>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rPr>
  </w:style>
  <w:style w:type="paragraph" w:styleId="1102" w:customStyle="1">
    <w:name w:val="xl97"/>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3" w:customStyle="1">
    <w:name w:val="xl98"/>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4" w:customStyle="1">
    <w:name w:val="xl99"/>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5" w:customStyle="1">
    <w:name w:val="xl100"/>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rPr>
  </w:style>
  <w:style w:type="paragraph" w:styleId="1106" w:customStyle="1">
    <w:name w:val="xl101"/>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rPr>
  </w:style>
  <w:style w:type="paragraph" w:styleId="1107" w:customStyle="1">
    <w:name w:val="xl102"/>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rPr>
  </w:style>
  <w:style w:type="paragraph" w:styleId="1108" w:customStyle="1">
    <w:name w:val="xl103"/>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09" w:customStyle="1">
    <w:name w:val="xl104"/>
    <w:basedOn w:val="752"/>
    <w:qFormat/>
    <w:pPr>
      <w:jc w:val="left"/>
      <w:spacing w:before="100" w:beforeAutospacing="1" w:after="100" w:afterAutospacing="1"/>
      <w:shd w:val="clear" w:color="000000" w:fill="ffffff"/>
      <w:widowControl/>
    </w:pPr>
    <w:rPr>
      <w:rFonts w:ascii="宋体" w:hAnsi="宋体" w:eastAsia="宋体" w:cs="宋体"/>
      <w:sz w:val="20"/>
      <w:szCs w:val="20"/>
    </w:rPr>
  </w:style>
  <w:style w:type="paragraph" w:styleId="1110" w:customStyle="1">
    <w:name w:val="xl105"/>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1" w:customStyle="1">
    <w:name w:val="xl106"/>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2" w:customStyle="1">
    <w:name w:val="xl107"/>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13" w:customStyle="1">
    <w:name w:val="xl108"/>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14" w:customStyle="1">
    <w:name w:val="xl109"/>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szCs w:val="20"/>
    </w:rPr>
  </w:style>
  <w:style w:type="paragraph" w:styleId="1115" w:customStyle="1">
    <w:name w:val="xl110"/>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16" w:customStyle="1">
    <w:name w:val="xl111"/>
    <w:basedOn w:val="75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17" w:customStyle="1">
    <w:name w:val="xl112"/>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18" w:customStyle="1">
    <w:name w:val="xl113"/>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19" w:customStyle="1">
    <w:name w:val="xl114"/>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120" w:customStyle="1">
    <w:name w:val="xl115"/>
    <w:basedOn w:val="75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21" w:customStyle="1">
    <w:name w:val="Table Text"/>
    <w:basedOn w:val="752"/>
    <w:link w:val="1122"/>
    <w:qFormat/>
    <w:pPr>
      <w:jc w:val="left"/>
      <w:spacing w:before="80" w:after="80" w:line="240" w:lineRule="atLeast"/>
    </w:pPr>
    <w:rPr>
      <w:rFonts w:ascii="Times New Roman" w:hAnsi="Times New Roman" w:eastAsia="宋体" w:cs="Arial"/>
      <w:sz w:val="24"/>
      <w:szCs w:val="21"/>
      <w:lang w:val="en-GB"/>
    </w:rPr>
  </w:style>
  <w:style w:type="character" w:styleId="1122" w:customStyle="1">
    <w:name w:val="Table Text Char"/>
    <w:link w:val="1121"/>
    <w:qFormat/>
    <w:rPr>
      <w:rFonts w:cs="Arial"/>
      <w:sz w:val="24"/>
      <w:szCs w:val="21"/>
      <w:lang w:val="en-GB"/>
    </w:rPr>
  </w:style>
  <w:style w:type="paragraph" w:styleId="1123" w:customStyle="1">
    <w:name w:val="TOC 标题1"/>
    <w:basedOn w:val="753"/>
    <w:next w:val="752"/>
    <w:uiPriority w:val="39"/>
    <w:unhideWhenUsed/>
    <w:qFormat/>
    <w:pPr>
      <w:jc w:val="left"/>
      <w:keepLines/>
      <w:keepNext/>
      <w:spacing w:before="240" w:line="259" w:lineRule="auto"/>
      <w:widowControl/>
      <w:outlineLvl w:val="9"/>
    </w:pPr>
    <w:rPr>
      <w:rFonts w:asciiTheme="majorHAnsi" w:hAnsiTheme="majorHAnsi" w:eastAsiaTheme="majorEastAsia" w:cstheme="majorBidi"/>
      <w:b w:val="0"/>
      <w:color w:val="365f91" w:themeColor="accent1" w:themeShade="BF"/>
      <w:sz w:val="32"/>
      <w:szCs w:val="32"/>
    </w:rPr>
  </w:style>
  <w:style w:type="paragraph" w:styleId="1124" w:customStyle="1">
    <w:name w:val="1"/>
    <w:basedOn w:val="752"/>
    <w:next w:val="817"/>
    <w:qFormat/>
    <w:pPr>
      <w:ind w:firstLine="420"/>
    </w:pPr>
    <w:rPr>
      <w:rFonts w:ascii="Calibri" w:hAnsi="Calibri" w:eastAsia="宋体" w:cs="Times New Roman"/>
    </w:rPr>
  </w:style>
  <w:style w:type="paragraph" w:styleId="1125" w:customStyle="1">
    <w:name w:val="Plain Text_a595273a-45c7-417f-9d8c-416186080f07"/>
    <w:basedOn w:val="752"/>
    <w:qFormat/>
    <w:rPr>
      <w:rFonts w:ascii="宋体" w:hAnsi="Courier New" w:eastAsia="楷体_GB2312" w:cs="Times New Roman"/>
      <w:sz w:val="26"/>
      <w:szCs w:val="20"/>
    </w:rPr>
  </w:style>
  <w:style w:type="paragraph" w:styleId="1126" w:customStyle="1">
    <w:name w:val="正文11"/>
    <w:next w:val="1127"/>
    <w:qFormat/>
    <w:pPr>
      <w:jc w:val="both"/>
      <w:widowControl w:val="off"/>
    </w:pPr>
    <w:rPr>
      <w:sz w:val="21"/>
      <w:szCs w:val="24"/>
    </w:rPr>
  </w:style>
  <w:style w:type="paragraph" w:styleId="1127" w:customStyle="1">
    <w:name w:val="标题 11"/>
    <w:next w:val="1126"/>
    <w:uiPriority w:val="99"/>
    <w:qFormat/>
    <w:pPr>
      <w:jc w:val="center"/>
      <w:keepLines/>
      <w:keepNext/>
      <w:spacing w:before="156" w:after="156"/>
      <w:widowControl w:val="off"/>
      <w:tabs>
        <w:tab w:val="left" w:pos="1134" w:leader="none"/>
      </w:tabs>
      <w:framePr w:wrap="around" w:hAnchor="text" w:y="1"/>
      <w:outlineLvl w:val="0"/>
    </w:pPr>
    <w:rPr>
      <w:rFonts w:ascii="宋体" w:hAnsi="宋体" w:cs="宋体"/>
      <w:b/>
      <w:bCs/>
      <w:color w:val="000000"/>
      <w:sz w:val="21"/>
      <w:szCs w:val="21"/>
    </w:rPr>
  </w:style>
  <w:style w:type="paragraph" w:styleId="1128" w:customStyle="1">
    <w:name w:val="7"/>
    <w:basedOn w:val="1126"/>
    <w:next w:val="1129"/>
    <w:qFormat/>
    <w:pPr>
      <w:jc w:val="left"/>
      <w:spacing w:before="100" w:beforeAutospacing="1" w:after="100" w:afterAutospacing="1"/>
      <w:widowControl/>
    </w:pPr>
    <w:rPr>
      <w:rFonts w:ascii="宋体" w:hAnsi="宋体"/>
      <w:sz w:val="24"/>
      <w:szCs w:val="20"/>
    </w:rPr>
  </w:style>
  <w:style w:type="paragraph" w:styleId="1129" w:customStyle="1">
    <w:name w:val="普通(网站)11"/>
    <w:basedOn w:val="1126"/>
    <w:qFormat/>
    <w:pPr>
      <w:jc w:val="left"/>
      <w:spacing w:before="100" w:beforeAutospacing="1" w:after="100" w:afterAutospacing="1"/>
      <w:widowControl/>
    </w:pPr>
    <w:rPr>
      <w:rFonts w:ascii="宋体" w:hAnsi="宋体"/>
      <w:sz w:val="24"/>
    </w:rPr>
  </w:style>
  <w:style w:type="paragraph" w:styleId="1130" w:customStyle="1">
    <w:name w:val="Plain Text11"/>
    <w:basedOn w:val="752"/>
    <w:qFormat/>
    <w:rPr>
      <w:rFonts w:ascii="宋体" w:hAnsi="Courier New" w:eastAsia="楷体_GB2312" w:cs="Times New Roman"/>
      <w:sz w:val="28"/>
      <w:szCs w:val="20"/>
    </w:rPr>
  </w:style>
  <w:style w:type="paragraph" w:styleId="1131" w:customStyle="1">
    <w:name w:val="p1"/>
    <w:basedOn w:val="752"/>
    <w:qFormat/>
    <w:pPr>
      <w:jc w:val="left"/>
      <w:spacing w:before="100" w:beforeAutospacing="1" w:after="100" w:afterAutospacing="1"/>
      <w:widowControl/>
    </w:pPr>
    <w:rPr>
      <w:rFonts w:ascii="宋体" w:hAnsi="宋体" w:eastAsia="楷体_GB2312" w:cs="宋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3067-0282-482E-8AD9-2DF766F6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670</cp:revision>
  <dcterms:created xsi:type="dcterms:W3CDTF">2025-06-27T03:13:00Z</dcterms:created>
  <dcterms:modified xsi:type="dcterms:W3CDTF">2026-05-13T03:56:48Z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806A5199E7624258A5B297EF98DA334F_13</vt:lpwstr>
  </property>
  <property fmtid="{D5CDD505-2E9C-101B-9397-08002B2CF9AE}" pid="4" name="KSOTemplateDocerSaveRecord">
    <vt:lpwstr>eyJoZGlkIjoiNDE3MjUwM2FiMWNmYjllNTgxY2YxMjA3OTcwODc5NDIiLCJ1c2VySWQiOiI2OTExNTc0ODMifQ==</vt:lpwstr>
  </property>
</Properties>
</file>