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highlight w:val="none"/>
        </w:rPr>
      </w:pPr>
      <w:r>
        <w:rPr>
          <w:rFonts w:ascii="Arial" w:hAnsi="Arial" w:eastAsia="黑体"/>
          <w:b/>
          <w:bCs/>
          <w:color w:val="000000"/>
          <w:sz w:val="84"/>
          <w:szCs w:val="24"/>
          <w:highlight w:val="none"/>
        </w:rPr>
      </w:r>
      <w:r/>
    </w:p>
    <w:p>
      <w:pPr>
        <w:jc w:val="center"/>
        <w:spacing w:before="120" w:after="120" w:line="360" w:lineRule="auto"/>
        <w:rPr>
          <w:rFonts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招　标　文　件</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项目名称：宿迁学院新校区公共教室、实验室、语音室桌椅采购项目</w:t>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t xml:space="preserve">项目编号：JSZC-320000-SCZX-G2026-0104</w:t>
      </w:r>
      <w:r/>
    </w:p>
    <w:p>
      <w:pPr>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lang w:eastAsia="zh-CN"/>
        </w:rPr>
        <w:t xml:space="preserve">（</w:t>
      </w:r>
      <w:r>
        <w:rPr>
          <w:rFonts w:hint="eastAsia" w:ascii="Arial" w:hAnsi="Arial"/>
          <w:b/>
          <w:bCs/>
          <w:color w:val="000000"/>
          <w:sz w:val="32"/>
          <w:szCs w:val="24"/>
          <w:highlight w:val="none"/>
          <w:lang w:val="en-US" w:eastAsia="zh-CN"/>
        </w:rPr>
        <w:t xml:space="preserve">6月5日更正版</w:t>
      </w:r>
      <w:r>
        <w:rPr>
          <w:rFonts w:hint="eastAsia" w:ascii="Arial" w:hAnsi="Arial"/>
          <w:b/>
          <w:bCs/>
          <w:color w:val="000000"/>
          <w:sz w:val="32"/>
          <w:szCs w:val="24"/>
          <w:highlight w:val="none"/>
          <w:lang w:eastAsia="zh-CN"/>
        </w:rPr>
        <w:t xml:space="preserve">）</w:t>
      </w:r>
      <w:r/>
    </w:p>
    <w:p>
      <w:pPr>
        <w:ind w:left="2800" w:hanging="2800"/>
        <w:rPr>
          <w:b/>
          <w:color w:val="000000"/>
          <w:sz w:val="28"/>
          <w:szCs w:val="28"/>
          <w:highlight w:val="none"/>
        </w:rPr>
      </w:pPr>
      <w:r>
        <w:rPr>
          <w:rFonts w:hint="eastAsia"/>
          <w:color w:val="000000"/>
          <w:sz w:val="28"/>
          <w:szCs w:val="28"/>
          <w:highlight w:val="none"/>
        </w:rPr>
        <w:t xml:space="preserve">       </w:t>
      </w:r>
      <w:r>
        <w:rPr>
          <w:rFonts w:hint="eastAsia"/>
          <w:b/>
          <w:color w:val="000000"/>
          <w:sz w:val="28"/>
          <w:szCs w:val="28"/>
          <w:highlight w:val="none"/>
        </w:rPr>
        <w:t xml:space="preserve"> </w:t>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left"/>
        <w:spacing w:line="360" w:lineRule="auto"/>
        <w:rPr>
          <w:rFonts w:ascii="宋体" w:hAnsi="宋体"/>
          <w:color w:val="000000"/>
          <w:sz w:val="24"/>
          <w:szCs w:val="24"/>
          <w:highlight w:val="none"/>
        </w:rPr>
      </w:pPr>
      <w:r>
        <w:rPr>
          <w:rFonts w:ascii="宋体" w:hAnsi="宋体"/>
          <w:color w:val="000000"/>
          <w:sz w:val="24"/>
          <w:szCs w:val="24"/>
          <w:highlight w:val="none"/>
        </w:rPr>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江苏省政府采购中心</w:t>
      </w:r>
      <w:r/>
    </w:p>
    <w:p>
      <w:pPr>
        <w:jc w:val="center"/>
        <w:spacing w:before="120" w:after="120" w:line="360" w:lineRule="auto"/>
        <w:rPr>
          <w:rFonts w:ascii="Arial" w:hAnsi="Arial"/>
          <w:b/>
          <w:bCs/>
          <w:color w:val="000000"/>
          <w:sz w:val="32"/>
          <w:szCs w:val="24"/>
          <w:highlight w:val="none"/>
        </w:rPr>
      </w:pPr>
      <w:r>
        <w:rPr>
          <w:rFonts w:hint="eastAsia" w:ascii="Arial" w:hAnsi="Arial"/>
          <w:b/>
          <w:bCs/>
          <w:color w:val="000000"/>
          <w:sz w:val="32"/>
          <w:szCs w:val="24"/>
          <w:highlight w:val="none"/>
        </w:rPr>
        <w:t xml:space="preserve">2026年</w:t>
      </w:r>
      <w:r>
        <w:rPr>
          <w:rFonts w:hint="eastAsia" w:ascii="Arial" w:hAnsi="Arial"/>
          <w:b/>
          <w:bCs/>
          <w:color w:val="000000"/>
          <w:sz w:val="32"/>
          <w:szCs w:val="24"/>
          <w:highlight w:val="none"/>
          <w:lang w:val="en-US" w:eastAsia="zh-CN"/>
        </w:rPr>
        <w:t xml:space="preserve">5</w:t>
      </w:r>
      <w:r>
        <w:rPr>
          <w:rFonts w:hint="eastAsia" w:ascii="Arial" w:hAnsi="Arial"/>
          <w:b/>
          <w:bCs/>
          <w:color w:val="000000"/>
          <w:sz w:val="32"/>
          <w:szCs w:val="24"/>
          <w:highlight w:val="none"/>
        </w:rPr>
        <w:t xml:space="preserve">月</w:t>
      </w:r>
      <w:r/>
    </w:p>
    <w:p>
      <w:pPr>
        <w:jc w:val="left"/>
        <w:spacing w:before="120" w:after="120" w:line="360" w:lineRule="auto"/>
        <w:rPr>
          <w:rFonts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ascii="Arial" w:hAnsi="Arial"/>
          <w:color w:val="000000"/>
          <w:sz w:val="24"/>
          <w:szCs w:val="24"/>
          <w:highlight w:val="none"/>
        </w:rPr>
      </w:pPr>
      <w:r>
        <w:rPr>
          <w:rFonts w:ascii="Arial" w:hAnsi="Arial"/>
          <w:color w:val="000000"/>
          <w:sz w:val="24"/>
          <w:szCs w:val="24"/>
          <w:highlight w:val="none"/>
        </w:rPr>
      </w:r>
      <w:r/>
    </w:p>
    <w:p>
      <w:pPr>
        <w:jc w:val="center"/>
        <w:spacing w:line="480" w:lineRule="auto"/>
        <w:rPr>
          <w:rFonts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黑体" w:hAnsi="Arial" w:eastAsia="黑体"/>
          <w:b/>
          <w:color w:val="000000"/>
          <w:sz w:val="44"/>
          <w:szCs w:val="21"/>
          <w:highlight w:val="none"/>
        </w:rPr>
        <w:t xml:space="preserve">总  目  录</w:t>
      </w:r>
      <w:r/>
    </w:p>
    <w:p>
      <w:pPr>
        <w:spacing w:line="480" w:lineRule="auto"/>
        <w:rPr>
          <w:rFonts w:ascii="仿宋_GB2312" w:hAnsi="Arial" w:eastAsia="仿宋_GB2312"/>
          <w:b/>
          <w:color w:val="000000"/>
          <w:sz w:val="28"/>
          <w:szCs w:val="21"/>
          <w:highlight w:val="none"/>
        </w:rPr>
      </w:pPr>
      <w:r>
        <w:rPr>
          <w:rFonts w:ascii="仿宋_GB2312" w:hAnsi="Arial" w:eastAsia="仿宋_GB2312"/>
          <w:b/>
          <w:color w:val="000000"/>
          <w:sz w:val="28"/>
          <w:szCs w:val="21"/>
          <w:highlight w:val="none"/>
        </w:rPr>
      </w:r>
      <w:r/>
    </w:p>
    <w:p>
      <w:pPr>
        <w:numPr>
          <w:ilvl w:val="0"/>
          <w:numId w:val="4"/>
        </w:numPr>
        <w:spacing w:line="480" w:lineRule="auto"/>
        <w:rPr>
          <w:rFonts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…………………………………3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……………………………7  </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…………………………………18</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…………………………………34</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……………………50</w:t>
      </w:r>
      <w:r/>
    </w:p>
    <w:p>
      <w:pPr>
        <w:numPr>
          <w:ilvl w:val="0"/>
          <w:numId w:val="4"/>
        </w:numPr>
        <w:spacing w:line="480" w:lineRule="auto"/>
        <w:rPr>
          <w:rFonts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……………………………54</w:t>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keepNext/>
        <w:rPr>
          <w:rFonts w:ascii="黑体" w:eastAsia="黑体"/>
          <w:bCs/>
          <w:color w:val="000000"/>
          <w:sz w:val="44"/>
          <w:szCs w:val="44"/>
          <w:highlight w:val="none"/>
        </w:rPr>
        <w:outlineLvl w:val="0"/>
      </w:pPr>
      <w:r>
        <w:rPr>
          <w:rFonts w:hint="eastAsia" w:ascii="黑体" w:eastAsia="黑体"/>
          <w:color w:val="000000"/>
          <w:sz w:val="44"/>
          <w:szCs w:val="44"/>
          <w:highlight w:val="none"/>
        </w:rPr>
        <w:t xml:space="preserve">第一章  </w:t>
      </w:r>
      <w:bookmarkEnd w:id="0"/>
      <w:r>
        <w:rPr>
          <w:rFonts w:hint="eastAsia" w:ascii="黑体" w:eastAsia="黑体"/>
          <w:color w:val="000000"/>
          <w:sz w:val="44"/>
          <w:szCs w:val="44"/>
          <w:highlight w:val="none"/>
        </w:rPr>
        <w:t xml:space="preserve">投标邀请</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受宿迁学院的委托，江苏省政府采购中心就宿迁学院新校区公共教室、实验室、语音室桌椅采购项目（JSZC-320000-SCZX-G2026-0104)</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进行公开招标采购，欢迎符合条件的供应商投标。</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4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宿迁学院新校区公共教室、实验室、语音室桌椅采购</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月2</w:t>
      </w:r>
      <w:r>
        <w:rPr>
          <w:rFonts w:hint="eastAsia" w:ascii="宋体" w:hAnsi="宋体"/>
          <w:bCs/>
          <w:color w:val="000000"/>
          <w:sz w:val="24"/>
          <w:szCs w:val="24"/>
          <w:highlight w:val="none"/>
          <w:u w:val="single"/>
          <w:lang w:val="en-US" w:eastAsia="zh-CN"/>
        </w:rPr>
        <w:t xml:space="preserve">5</w:t>
      </w:r>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ind w:firstLine="496"/>
        <w:keepLines/>
        <w:keepNext/>
        <w:spacing w:before="156" w:after="156" w:line="400" w:lineRule="exact"/>
        <w:rPr>
          <w:b/>
          <w:bCs/>
          <w:color w:val="000000"/>
          <w:sz w:val="32"/>
          <w:szCs w:val="32"/>
          <w:highlight w:val="none"/>
        </w:rPr>
        <w:outlineLvl w:val="2"/>
      </w:pPr>
      <w:r/>
      <w:bookmarkStart w:id="6" w:name="_Toc35393790"/>
      <w:r/>
      <w:bookmarkStart w:id="7" w:name="_Toc38985263"/>
      <w:r/>
      <w:bookmarkStart w:id="8" w:name="_Toc28359002"/>
      <w:r/>
      <w:bookmarkStart w:id="9" w:name="_Toc28359079"/>
      <w:r/>
      <w:bookmarkStart w:id="10" w:name="_Toc35393621"/>
      <w:r/>
      <w:bookmarkStart w:id="11" w:name="_Hlk24379207"/>
      <w:r>
        <w:rPr>
          <w:rFonts w:hint="eastAsia"/>
          <w:b/>
          <w:bCs/>
          <w:color w:val="000000"/>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Segoe UI" w:hAnsi="Segoe UI" w:eastAsia="Segoe UI" w:cs="Segoe UI"/>
          <w:szCs w:val="21"/>
          <w:highlight w:val="none"/>
          <w:shd w:val="clear" w:color="auto" w:fill="ffffff"/>
        </w:rPr>
        <w:t xml:space="preserve">JSZC-320000-SCZX-G2026-0104</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2.项目名称：宿迁学院新校区公共教室、实验室、语音室桌椅采购项目</w:t>
      </w:r>
      <w:bookmarkEnd w:id="11"/>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3.预算金额</w:t>
      </w:r>
      <w:r/>
    </w:p>
    <w:tbl>
      <w:tblPr>
        <w:tblStyle w:val="701"/>
        <w:tblW w:w="5671"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4523"/>
      </w:tblGrid>
      <w:tr>
        <w:trPr/>
        <w:tc>
          <w:tcPr>
            <w:tcW w:w="1148"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4523" w:type="dxa"/>
            <w:vAlign w:val="center"/>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预算</w:t>
            </w:r>
            <w:r>
              <w:rPr>
                <w:rFonts w:ascii="宋体" w:hAnsi="宋体"/>
                <w:color w:val="000000"/>
                <w:sz w:val="24"/>
                <w:szCs w:val="24"/>
                <w:highlight w:val="none"/>
              </w:rPr>
              <w:t xml:space="preserve">金额</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vAlign w:val="center"/>
            <w:textDirection w:val="lrTb"/>
            <w:noWrap w:val="false"/>
          </w:tcPr>
          <w:p>
            <w:pPr>
              <w:jc w:val="center"/>
              <w:spacing w:line="480" w:lineRule="exact"/>
              <w:rPr>
                <w:rFonts w:hint="eastAsia" w:cs="仿宋"/>
                <w:sz w:val="24"/>
                <w:szCs w:val="24"/>
                <w:highlight w:val="none"/>
                <w:lang w:val="en-US" w:eastAsia="zh-CN"/>
              </w:rPr>
            </w:pPr>
            <w:r>
              <w:rPr>
                <w:rFonts w:hint="eastAsia" w:cs="仿宋"/>
                <w:sz w:val="24"/>
                <w:szCs w:val="24"/>
                <w:highlight w:val="none"/>
                <w:lang w:val="en-US" w:eastAsia="zh-CN"/>
              </w:rPr>
              <w:t xml:space="preserve">1</w:t>
            </w:r>
            <w:r/>
          </w:p>
        </w:tc>
        <w:tc>
          <w:tcPr>
            <w:tcW w:w="4523" w:type="dxa"/>
            <w:vAlign w:val="center"/>
            <w:textDirection w:val="lrTb"/>
            <w:noWrap w:val="false"/>
          </w:tcPr>
          <w:p>
            <w:pPr>
              <w:jc w:val="center"/>
              <w:spacing w:line="480" w:lineRule="exact"/>
              <w:rPr>
                <w:rFonts w:hint="default" w:cs="仿宋"/>
                <w:sz w:val="24"/>
                <w:szCs w:val="24"/>
                <w:highlight w:val="none"/>
                <w:lang w:val="en-US" w:eastAsia="zh-CN"/>
              </w:rPr>
            </w:pPr>
            <w:r>
              <w:rPr>
                <w:rFonts w:hint="eastAsia" w:cs="仿宋"/>
                <w:sz w:val="24"/>
                <w:szCs w:val="24"/>
                <w:highlight w:val="none"/>
                <w:lang w:eastAsia="zh-CN"/>
              </w:rPr>
              <w:t xml:space="preserve">300</w:t>
            </w:r>
            <w:r/>
          </w:p>
        </w:tc>
      </w:tr>
      <w:tr>
        <w:trPr/>
        <w:tc>
          <w:tcPr>
            <w:tcW w:w="1148" w:type="dxa"/>
            <w:vAlign w:val="center"/>
            <w:textDirection w:val="lrTb"/>
            <w:noWrap w:val="false"/>
          </w:tcPr>
          <w:p>
            <w:pPr>
              <w:jc w:val="center"/>
              <w:spacing w:line="480" w:lineRule="exact"/>
              <w:rPr>
                <w:rFonts w:hint="eastAsia" w:cs="仿宋"/>
                <w:sz w:val="24"/>
                <w:szCs w:val="24"/>
                <w:highlight w:val="none"/>
                <w:lang w:eastAsia="zh-CN"/>
              </w:rPr>
            </w:pPr>
            <w:r>
              <w:rPr>
                <w:rFonts w:hint="eastAsia" w:cs="仿宋"/>
                <w:sz w:val="24"/>
                <w:szCs w:val="24"/>
                <w:highlight w:val="none"/>
                <w:lang w:val="en-US" w:eastAsia="zh-CN"/>
              </w:rPr>
              <w:t xml:space="preserve">2</w:t>
            </w:r>
            <w:r/>
          </w:p>
        </w:tc>
        <w:tc>
          <w:tcPr>
            <w:tcW w:w="4523" w:type="dxa"/>
            <w:vAlign w:val="center"/>
            <w:textDirection w:val="lrTb"/>
            <w:noWrap w:val="false"/>
          </w:tcPr>
          <w:p>
            <w:pPr>
              <w:jc w:val="center"/>
              <w:spacing w:line="480" w:lineRule="exact"/>
              <w:rPr>
                <w:rFonts w:hint="eastAsia" w:eastAsia="宋体" w:cs="仿宋"/>
                <w:sz w:val="24"/>
                <w:szCs w:val="24"/>
                <w:highlight w:val="none"/>
                <w:lang w:eastAsia="zh-CN"/>
              </w:rPr>
            </w:pPr>
            <w:r>
              <w:rPr>
                <w:rFonts w:hint="eastAsia" w:cs="仿宋"/>
                <w:sz w:val="24"/>
                <w:szCs w:val="24"/>
                <w:highlight w:val="none"/>
                <w:lang w:val="en-US" w:eastAsia="zh-CN"/>
              </w:rPr>
              <w:t xml:space="preserve">500</w:t>
            </w:r>
            <w:r/>
          </w:p>
        </w:tc>
      </w:tr>
    </w:tbl>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4.最高</w:t>
      </w:r>
      <w:r>
        <w:rPr>
          <w:rFonts w:ascii="宋体" w:hAnsi="宋体"/>
          <w:color w:val="000000"/>
          <w:sz w:val="24"/>
          <w:szCs w:val="24"/>
          <w:highlight w:val="none"/>
        </w:rPr>
        <w:t xml:space="preserve">限价</w:t>
      </w:r>
      <w:r/>
    </w:p>
    <w:tbl>
      <w:tblPr>
        <w:tblStyle w:val="701"/>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设定最高</w:t>
            </w:r>
            <w:r>
              <w:rPr>
                <w:rFonts w:hint="eastAsia" w:ascii="宋体" w:hAnsi="宋体"/>
                <w:color w:val="000000"/>
                <w:sz w:val="24"/>
                <w:szCs w:val="24"/>
                <w:highlight w:val="none"/>
              </w:rPr>
              <w:t xml:space="preserve">限价</w:t>
            </w:r>
            <w:r/>
          </w:p>
          <w:p>
            <w:pPr>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3135"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最高</w:t>
            </w:r>
            <w:r>
              <w:rPr>
                <w:rFonts w:ascii="宋体" w:hAnsi="宋体"/>
                <w:color w:val="000000"/>
                <w:sz w:val="24"/>
                <w:szCs w:val="24"/>
                <w:highlight w:val="none"/>
              </w:rPr>
              <w:t xml:space="preserve">限价</w:t>
            </w:r>
            <w:r>
              <w:rPr>
                <w:rFonts w:hint="eastAsia" w:ascii="宋体" w:hAnsi="宋体"/>
                <w:color w:val="000000"/>
                <w:sz w:val="24"/>
                <w:szCs w:val="24"/>
                <w:highlight w:val="none"/>
              </w:rPr>
              <w:t xml:space="preserve">（人民币</w:t>
            </w:r>
            <w:r>
              <w:rPr>
                <w:rFonts w:ascii="宋体" w:hAnsi="宋体"/>
                <w:color w:val="000000"/>
                <w:sz w:val="24"/>
                <w:szCs w:val="24"/>
                <w:highlight w:val="none"/>
              </w:rPr>
              <w:t xml:space="preserve">：万元</w:t>
            </w: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166.9</w:t>
            </w:r>
            <w:r/>
          </w:p>
        </w:tc>
      </w:tr>
      <w:tr>
        <w:trPr/>
        <w:tc>
          <w:tcPr>
            <w:tcW w:w="1148" w:type="dxa"/>
            <w:textDirection w:val="lrTb"/>
            <w:noWrap w:val="false"/>
          </w:tcPr>
          <w:p>
            <w:pPr>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p>
        </w:tc>
        <w:tc>
          <w:tcPr>
            <w:tcW w:w="2800" w:type="dxa"/>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是</w:t>
            </w:r>
            <w:r/>
          </w:p>
        </w:tc>
        <w:tc>
          <w:tcPr>
            <w:tcW w:w="3135" w:type="dxa"/>
            <w:textDirection w:val="lrTb"/>
            <w:noWrap w:val="false"/>
          </w:tcPr>
          <w:p>
            <w:pPr>
              <w:jc w:val="center"/>
              <w:spacing w:line="0" w:lineRule="atLeast"/>
              <w:rPr>
                <w:rFonts w:hint="default" w:ascii="宋体" w:hAnsi="宋体" w:eastAsia="宋体"/>
                <w:color w:val="000000"/>
                <w:sz w:val="24"/>
                <w:szCs w:val="24"/>
                <w:highlight w:val="none"/>
                <w:lang w:val="en-US" w:eastAsia="zh-CN"/>
              </w:rPr>
            </w:pPr>
            <w:r>
              <w:rPr>
                <w:rFonts w:hint="eastAsia" w:cs="仿宋"/>
                <w:sz w:val="24"/>
                <w:szCs w:val="24"/>
                <w:highlight w:val="none"/>
                <w:lang w:val="en-US" w:eastAsia="zh-CN"/>
              </w:rPr>
              <w:t xml:space="preserve">380</w:t>
            </w:r>
            <w:r/>
          </w:p>
        </w:tc>
      </w:tr>
    </w:tbl>
    <w:p>
      <w:pPr>
        <w:ind w:firstLine="480"/>
        <w:spacing w:line="400" w:lineRule="exact"/>
        <w:rPr>
          <w:rFonts w:ascii="宋体" w:hAnsi="宋体"/>
          <w:color w:val="000000"/>
          <w:sz w:val="24"/>
          <w:szCs w:val="24"/>
          <w:highlight w:val="none"/>
          <w:u w:val="single"/>
        </w:rPr>
      </w:pPr>
      <w:r/>
      <w:bookmarkStart w:id="12" w:name="_Toc38985264"/>
      <w:r/>
      <w:bookmarkStart w:id="13" w:name="_Toc35393622"/>
      <w:r/>
      <w:bookmarkStart w:id="14" w:name="_Toc28359080"/>
      <w:r/>
      <w:bookmarkStart w:id="15" w:name="_Toc35393791"/>
      <w:r/>
      <w:bookmarkStart w:id="16" w:name="_Toc28359003"/>
      <w:r>
        <w:rPr>
          <w:rFonts w:hint="eastAsia" w:ascii="宋体" w:hAnsi="宋体"/>
          <w:color w:val="000000"/>
          <w:sz w:val="24"/>
          <w:szCs w:val="24"/>
          <w:highlight w:val="none"/>
        </w:rPr>
        <w:t xml:space="preserve">5.采购需求(简介)：宿迁学院新校区公共教室、实验室、语音室桌椅采购项目</w:t>
      </w:r>
      <w:r>
        <w:rPr>
          <w:rFonts w:hint="eastAsia" w:ascii="宋体" w:hAnsi="宋体" w:cs="宋体"/>
          <w:color w:val="000000"/>
          <w:sz w:val="24"/>
          <w:szCs w:val="24"/>
          <w:highlight w:val="none"/>
        </w:rPr>
        <w:t xml:space="preserve">，</w:t>
      </w:r>
      <w:r>
        <w:rPr>
          <w:rFonts w:hint="eastAsia" w:cs="方正仿宋_GBK"/>
          <w:sz w:val="24"/>
          <w:szCs w:val="24"/>
          <w:highlight w:val="none"/>
        </w:rPr>
        <w:t xml:space="preserve">包括制作、运输、装卸、安装、调试及售后三包服务等</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6.合同履行期限：合同签订后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highlight w:val="none"/>
        </w:rPr>
      </w:pPr>
      <w:r/>
      <w:bookmarkStart w:id="17" w:name="_Toc35393792"/>
      <w:r/>
      <w:bookmarkStart w:id="18" w:name="_Toc35393623"/>
      <w:r/>
      <w:bookmarkStart w:id="19" w:name="_Toc28359081"/>
      <w:r/>
      <w:bookmarkStart w:id="20" w:name="_Toc28359004"/>
      <w:r/>
      <w:bookmarkStart w:id="21" w:name="_Toc38985265"/>
      <w:r>
        <w:rPr>
          <w:rFonts w:hint="eastAsia" w:ascii="宋体" w:hAnsi="宋体"/>
          <w:color w:val="000000"/>
          <w:sz w:val="28"/>
          <w:szCs w:val="28"/>
          <w:highlight w:val="none"/>
        </w:rPr>
        <w:t xml:space="preserve">（一</w:t>
      </w:r>
      <w:r>
        <w:rPr>
          <w:rFonts w:ascii="宋体" w:hAnsi="宋体"/>
          <w:color w:val="000000"/>
          <w:sz w:val="28"/>
          <w:szCs w:val="28"/>
          <w:highlight w:val="none"/>
        </w:rPr>
        <w:t xml:space="preserve">）</w:t>
      </w:r>
      <w:r>
        <w:rPr>
          <w:rFonts w:hint="eastAsia" w:ascii="宋体" w:hAnsi="宋体"/>
          <w:color w:val="000000"/>
          <w:sz w:val="28"/>
          <w:szCs w:val="28"/>
          <w:highlight w:val="none"/>
        </w:rPr>
        <w:t xml:space="preserve">通用</w:t>
      </w:r>
      <w:r>
        <w:rPr>
          <w:rFonts w:ascii="宋体" w:hAnsi="宋体"/>
          <w:color w:val="000000"/>
          <w:sz w:val="28"/>
          <w:szCs w:val="28"/>
          <w:highlight w:val="none"/>
        </w:rPr>
        <w:t xml:space="preserve">资格要求</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1.1 法人或者其他组织的营业执照等证明文件，自然人的身份证明；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1.2 2024或2025年度的财务状况报告（成立不满一年无需提供）；</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1.4具备履行合同所必需的设备和专业技术能力的书面声明；</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highlight w:val="none"/>
        </w:rPr>
      </w:pPr>
      <w:r>
        <w:rPr>
          <w:rFonts w:hint="eastAsia" w:ascii="宋体" w:hAnsi="宋体"/>
          <w:color w:val="000000"/>
          <w:sz w:val="24"/>
          <w:szCs w:val="24"/>
          <w:highlight w:val="none"/>
        </w:rPr>
        <w:t xml:space="preserve">3.落实政府采购政策需满足的资格要求：无</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4.联合</w:t>
      </w:r>
      <w:r>
        <w:rPr>
          <w:rFonts w:ascii="宋体" w:hAnsi="宋体"/>
          <w:color w:val="000000"/>
          <w:sz w:val="24"/>
          <w:szCs w:val="24"/>
          <w:highlight w:val="none"/>
        </w:rPr>
        <w:t xml:space="preserve">体投标</w:t>
      </w:r>
      <w:r/>
    </w:p>
    <w:tbl>
      <w:tblPr>
        <w:tblStyle w:val="701"/>
        <w:tblW w:w="7083"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是否接受联合体</w:t>
            </w:r>
            <w:r>
              <w:rPr>
                <w:rFonts w:ascii="宋体" w:hAnsi="宋体"/>
                <w:color w:val="000000"/>
                <w:sz w:val="24"/>
                <w:szCs w:val="24"/>
                <w:highlight w:val="none"/>
              </w:rPr>
              <w:t xml:space="preserve">投标</w:t>
            </w:r>
            <w:r/>
          </w:p>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是/否</w:t>
            </w:r>
            <w:r>
              <w:rPr>
                <w:rFonts w:ascii="宋体" w:hAnsi="宋体"/>
                <w:color w:val="000000"/>
                <w:sz w:val="24"/>
                <w:szCs w:val="24"/>
                <w:highlight w:val="none"/>
              </w:rPr>
              <w:t xml:space="preserve">）</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该采购包中</w:t>
            </w:r>
            <w:r>
              <w:rPr>
                <w:rFonts w:ascii="宋体" w:hAnsi="宋体"/>
                <w:color w:val="000000"/>
                <w:sz w:val="24"/>
                <w:szCs w:val="24"/>
                <w:highlight w:val="none"/>
              </w:rPr>
              <w:t xml:space="preserve">联合体成员数量</w:t>
            </w:r>
            <w:r>
              <w:rPr>
                <w:rFonts w:hint="eastAsia" w:ascii="宋体" w:hAnsi="宋体"/>
                <w:color w:val="000000"/>
                <w:sz w:val="24"/>
                <w:szCs w:val="24"/>
                <w:highlight w:val="none"/>
              </w:rPr>
              <w:t xml:space="preserve">上限</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296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2967"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shd w:val="clear" w:color="auto" w:fill="auto"/>
            <w:tcW w:w="114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2</w:t>
            </w:r>
            <w:r/>
          </w:p>
        </w:tc>
        <w:tc>
          <w:tcPr>
            <w:shd w:val="clear" w:color="auto" w:fill="auto"/>
            <w:tcW w:w="2968"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否</w:t>
            </w:r>
            <w:r/>
          </w:p>
        </w:tc>
        <w:tc>
          <w:tcPr>
            <w:shd w:val="clear" w:color="auto" w:fill="auto"/>
            <w:tcW w:w="2967" w:type="dxa"/>
            <w:vAlign w:val="top"/>
            <w:textDirection w:val="lrTb"/>
            <w:noWrap w:val="false"/>
          </w:tcPr>
          <w:p>
            <w:pPr>
              <w:jc w:val="center"/>
              <w:spacing w:line="400" w:lineRule="exact"/>
              <w:rPr>
                <w:rFonts w:hint="eastAsia" w:ascii="宋体" w:hAnsi="宋体" w:eastAsia="宋体" w:cs="Times New Roman"/>
                <w:color w:val="000000"/>
                <w:sz w:val="24"/>
                <w:szCs w:val="24"/>
                <w:highlight w:val="none"/>
                <w:lang w:val="en-US" w:eastAsia="zh-CN" w:bidi="ar-SA"/>
              </w:rPr>
            </w:pPr>
            <w:r>
              <w:rPr>
                <w:rFonts w:hint="eastAsia" w:ascii="宋体" w:hAnsi="宋体"/>
                <w:color w:val="000000"/>
                <w:sz w:val="24"/>
                <w:szCs w:val="24"/>
                <w:highlight w:val="none"/>
              </w:rPr>
              <w:t xml:space="preserve">/</w:t>
            </w:r>
            <w:r/>
          </w:p>
        </w:tc>
      </w:tr>
    </w:tbl>
    <w:p>
      <w:pPr>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p>
    <w:tbl>
      <w:tblPr>
        <w:tblStyle w:val="701"/>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w:t>
            </w:r>
            <w:r/>
          </w:p>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包号</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特定</w:t>
            </w:r>
            <w:r>
              <w:rPr>
                <w:rFonts w:ascii="宋体" w:hAnsi="宋体"/>
                <w:color w:val="000000"/>
                <w:sz w:val="24"/>
                <w:szCs w:val="24"/>
                <w:highlight w:val="none"/>
              </w:rPr>
              <w:t xml:space="preserve">资格要求</w:t>
            </w:r>
            <w:r/>
          </w:p>
        </w:tc>
      </w:tr>
      <w:tr>
        <w:trPr/>
        <w:tc>
          <w:tcPr>
            <w:tcW w:w="1148"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5921" w:type="dxa"/>
            <w:textDirection w:val="lrTb"/>
            <w:noWrap w:val="false"/>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w:t>
            </w:r>
            <w:r/>
          </w:p>
        </w:tc>
      </w:tr>
      <w:tr>
        <w:trPr/>
        <w:tc>
          <w:tcPr>
            <w:tcW w:w="1148" w:type="dxa"/>
            <w:textDirection w:val="lrTb"/>
            <w:noWrap w:val="false"/>
          </w:tcPr>
          <w:p>
            <w:pPr>
              <w:jc w:val="center"/>
              <w:spacing w:line="400" w:lineRule="exac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p>
        </w:tc>
        <w:tc>
          <w:tcPr>
            <w:tcW w:w="5921" w:type="dxa"/>
            <w:textDirection w:val="lrTb"/>
            <w:noWrap w:val="false"/>
          </w:tcPr>
          <w:p>
            <w:pPr>
              <w:jc w:val="center"/>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p>
        </w:tc>
      </w:tr>
    </w:tbl>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三、获取招标文件</w:t>
      </w:r>
      <w:r/>
    </w:p>
    <w:p>
      <w:pPr>
        <w:ind w:firstLine="5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1.时间：自招标文件公告发布之日起5个工作日。</w:t>
      </w:r>
      <w:r/>
    </w:p>
    <w:p>
      <w:pPr>
        <w:ind w:firstLine="540"/>
        <w:spacing w:line="360" w:lineRule="auto"/>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2.方式：在“江苏政府采购网”自行免费下载招标文件。</w:t>
      </w:r>
      <w:bookmarkEnd w:id="17"/>
      <w:r/>
      <w:bookmarkEnd w:id="18"/>
      <w:r/>
      <w:bookmarkEnd w:id="19"/>
      <w:r/>
      <w:bookmarkEnd w:id="20"/>
      <w:r/>
      <w:bookmarkEnd w:id="21"/>
      <w:r/>
      <w:r/>
    </w:p>
    <w:p>
      <w:pPr>
        <w:ind w:firstLine="496"/>
        <w:keepLines/>
        <w:keepNext/>
        <w:spacing w:before="156" w:after="156" w:line="400" w:lineRule="exact"/>
        <w:rPr>
          <w:b/>
          <w:bCs/>
          <w:color w:val="000000"/>
          <w:sz w:val="32"/>
          <w:szCs w:val="32"/>
          <w:highlight w:val="none"/>
        </w:rPr>
        <w:outlineLvl w:val="2"/>
      </w:pPr>
      <w:r/>
      <w:bookmarkStart w:id="22" w:name="_Toc28359005"/>
      <w:r/>
      <w:bookmarkStart w:id="23" w:name="_Toc28359082"/>
      <w:r/>
      <w:bookmarkStart w:id="24" w:name="_Toc35393793"/>
      <w:r/>
      <w:bookmarkStart w:id="25" w:name="_Toc38985266"/>
      <w:r/>
      <w:bookmarkStart w:id="26" w:name="_Toc35393624"/>
      <w:r>
        <w:rPr>
          <w:rFonts w:hint="eastAsia"/>
          <w:b/>
          <w:bCs/>
          <w:color w:val="000000"/>
          <w:sz w:val="32"/>
          <w:szCs w:val="32"/>
          <w:highlight w:val="none"/>
        </w:rPr>
        <w:t xml:space="preserve">四、提交投标文件</w:t>
      </w:r>
      <w:bookmarkEnd w:id="22"/>
      <w:r/>
      <w:bookmarkEnd w:id="23"/>
      <w:r>
        <w:rPr>
          <w:rFonts w:hint="eastAsia"/>
          <w:b/>
          <w:bCs/>
          <w:color w:val="000000"/>
          <w:sz w:val="32"/>
          <w:szCs w:val="32"/>
          <w:highlight w:val="none"/>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highlight w:val="none"/>
          <w:u w:val="singl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u w:val="single"/>
        </w:rPr>
        <w:t xml:space="preserve">2026年</w:t>
      </w:r>
      <w:r>
        <w:rPr>
          <w:rFonts w:hint="eastAsia" w:ascii="宋体" w:hAnsi="宋体"/>
          <w:bCs/>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月2</w:t>
      </w:r>
      <w:r>
        <w:rPr>
          <w:rFonts w:hint="eastAsia" w:ascii="宋体" w:hAnsi="宋体"/>
          <w:bCs/>
          <w:color w:val="000000"/>
          <w:sz w:val="24"/>
          <w:szCs w:val="24"/>
          <w:highlight w:val="none"/>
          <w:u w:val="single"/>
          <w:lang w:val="en-US" w:eastAsia="zh-CN"/>
        </w:rPr>
        <w:t xml:space="preserve">5</w:t>
      </w:r>
      <w:bookmarkStart w:id="205" w:name="_GoBack"/>
      <w:r/>
      <w:bookmarkEnd w:id="205"/>
      <w:r>
        <w:rPr>
          <w:rFonts w:hint="eastAsia" w:ascii="宋体" w:hAnsi="宋体"/>
          <w:bCs/>
          <w:color w:val="000000"/>
          <w:sz w:val="24"/>
          <w:szCs w:val="24"/>
          <w:highlight w:val="none"/>
          <w:u w:val="single"/>
        </w:rPr>
        <w:t xml:space="preserve">日9点30分</w:t>
      </w:r>
      <w:r>
        <w:rPr>
          <w:rFonts w:hint="eastAsia" w:ascii="宋体" w:hAnsi="宋体"/>
          <w:bCs/>
          <w:color w:val="000000"/>
          <w:sz w:val="24"/>
          <w:szCs w:val="24"/>
          <w:highlight w:val="none"/>
        </w:rPr>
        <w:t xml:space="preserve">（北京时间）。</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w:t>
      </w:r>
      <w:r/>
    </w:p>
    <w:p>
      <w:pPr>
        <w:ind w:firstLine="496"/>
        <w:keepLines/>
        <w:keepNext/>
        <w:spacing w:before="156" w:after="156" w:line="360" w:lineRule="auto"/>
        <w:rPr>
          <w:b/>
          <w:bCs/>
          <w:color w:val="000000"/>
          <w:sz w:val="32"/>
          <w:szCs w:val="32"/>
          <w:highlight w:val="none"/>
        </w:rPr>
        <w:outlineLvl w:val="2"/>
      </w:pPr>
      <w:r/>
      <w:bookmarkStart w:id="27" w:name="_Toc38985267"/>
      <w:r/>
      <w:bookmarkStart w:id="28" w:name="_Toc35393794"/>
      <w:r/>
      <w:bookmarkStart w:id="29" w:name="_Toc35393625"/>
      <w:r/>
      <w:bookmarkStart w:id="30" w:name="_Toc28359084"/>
      <w:r/>
      <w:bookmarkStart w:id="31" w:name="_Toc28359007"/>
      <w:r>
        <w:rPr>
          <w:rFonts w:hint="eastAsia"/>
          <w:b/>
          <w:bCs/>
          <w:color w:val="000000"/>
          <w:sz w:val="32"/>
          <w:szCs w:val="32"/>
          <w:highlight w:val="none"/>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招标公告及招标文件公告期限为自本公告发布之日起5个工作日。</w:t>
      </w:r>
      <w:r/>
    </w:p>
    <w:p>
      <w:pPr>
        <w:ind w:firstLine="496"/>
        <w:keepLines/>
        <w:keepNext/>
        <w:spacing w:before="156" w:after="156" w:line="400" w:lineRule="exact"/>
        <w:rPr>
          <w:b/>
          <w:bCs/>
          <w:color w:val="000000"/>
          <w:sz w:val="32"/>
          <w:szCs w:val="32"/>
          <w:highlight w:val="none"/>
          <w:u w:val="single"/>
        </w:rPr>
        <w:outlineLvl w:val="2"/>
      </w:pPr>
      <w:r/>
      <w:bookmarkStart w:id="32" w:name="_Toc38985268"/>
      <w:r/>
      <w:bookmarkStart w:id="33" w:name="_Toc35393626"/>
      <w:r/>
      <w:bookmarkStart w:id="34" w:name="_Toc35393795"/>
      <w:r>
        <w:rPr>
          <w:rFonts w:hint="eastAsia"/>
          <w:b/>
          <w:bCs/>
          <w:color w:val="000000"/>
          <w:sz w:val="32"/>
          <w:szCs w:val="32"/>
          <w:highlight w:val="none"/>
        </w:rPr>
        <w:t xml:space="preserve">六、其他补充事宜</w:t>
      </w:r>
      <w:bookmarkEnd w:id="32"/>
      <w:r/>
      <w:bookmarkEnd w:id="33"/>
      <w:r/>
      <w:bookmarkEnd w:id="34"/>
      <w:r>
        <w:rPr>
          <w:rFonts w:hint="eastAsia"/>
          <w:b/>
          <w:bCs/>
          <w:color w:val="000000"/>
          <w:sz w:val="32"/>
          <w:szCs w:val="32"/>
          <w:highlight w:val="none"/>
        </w:rPr>
        <w:t xml:space="preserve">  </w:t>
      </w:r>
      <w:r>
        <w:rPr>
          <w:rFonts w:hint="eastAsia"/>
          <w:b/>
          <w:bCs/>
          <w:color w:val="000000"/>
          <w:sz w:val="32"/>
          <w:szCs w:val="32"/>
          <w:highlight w:val="none"/>
          <w:u w:val="single"/>
        </w:rPr>
        <w:t xml:space="preserve">无</w:t>
      </w:r>
      <w:r/>
    </w:p>
    <w:p>
      <w:pPr>
        <w:ind w:firstLine="496"/>
        <w:keepLines/>
        <w:keepNext/>
        <w:spacing w:before="156" w:after="156" w:line="400" w:lineRule="exact"/>
        <w:rPr>
          <w:b/>
          <w:bCs/>
          <w:color w:val="000000"/>
          <w:sz w:val="32"/>
          <w:szCs w:val="32"/>
          <w:highlight w:val="none"/>
        </w:rPr>
        <w:outlineLvl w:val="2"/>
      </w:pPr>
      <w:r/>
      <w:bookmarkStart w:id="35" w:name="_Toc35393796"/>
      <w:r/>
      <w:bookmarkStart w:id="36" w:name="_Toc28359008"/>
      <w:r/>
      <w:bookmarkStart w:id="37" w:name="_Toc28359085"/>
      <w:r/>
      <w:bookmarkStart w:id="38" w:name="_Toc38985269"/>
      <w:r/>
      <w:bookmarkStart w:id="39" w:name="_Toc35393627"/>
      <w:r>
        <w:rPr>
          <w:rFonts w:hint="eastAsia"/>
          <w:b/>
          <w:bCs/>
          <w:color w:val="000000"/>
          <w:sz w:val="32"/>
          <w:szCs w:val="32"/>
          <w:highlight w:val="none"/>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bookmarkStart w:id="40" w:name="_Toc28359086"/>
      <w:r/>
      <w:bookmarkStart w:id="41" w:name="_Toc28359009"/>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p>
    <w:p>
      <w:pPr>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宿迁学院</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sz w:val="24"/>
          <w:szCs w:val="24"/>
          <w:highlight w:val="none"/>
          <w:u w:val="single"/>
        </w:rPr>
        <w:t xml:space="preserve">宿迁市黄河南路399号</w:t>
      </w:r>
      <w:r/>
    </w:p>
    <w:p>
      <w:pPr>
        <w:ind w:firstLine="480"/>
        <w:jc w:val="left"/>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联系人：</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蒋</w:t>
      </w:r>
      <w:r>
        <w:rPr>
          <w:rFonts w:hint="eastAsia" w:ascii="宋体" w:hAnsi="宋体"/>
          <w:color w:val="000000"/>
          <w:sz w:val="24"/>
          <w:szCs w:val="24"/>
          <w:highlight w:val="none"/>
          <w:u w:val="single"/>
        </w:rPr>
        <w:t xml:space="preserve">老师</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lang w:val="en-US" w:eastAsia="zh-CN"/>
        </w:rPr>
        <w:t xml:space="preserve">沈老师</w:t>
      </w:r>
      <w:r>
        <w:rPr>
          <w:rFonts w:ascii="宋体" w:hAnsi="宋体"/>
          <w:color w:val="000000"/>
          <w:sz w:val="24"/>
          <w:szCs w:val="24"/>
          <w:highlight w:val="none"/>
          <w:u w:val="single"/>
        </w:rPr>
        <w:t xml:space="preserve">  </w:t>
      </w:r>
      <w:r/>
    </w:p>
    <w:p>
      <w:pPr>
        <w:ind w:firstLine="480"/>
        <w:jc w:val="left"/>
        <w:spacing w:line="400" w:lineRule="exact"/>
        <w:rPr>
          <w:rFonts w:hint="default"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rPr>
        <w:t xml:space="preserve">0527-8420</w:t>
      </w:r>
      <w:r>
        <w:rPr>
          <w:rFonts w:hint="eastAsia" w:ascii="宋体" w:hAnsi="宋体"/>
          <w:color w:val="000000"/>
          <w:sz w:val="24"/>
          <w:szCs w:val="24"/>
          <w:highlight w:val="none"/>
          <w:u w:val="single"/>
          <w:lang w:val="en-US" w:eastAsia="zh-CN"/>
        </w:rPr>
        <w:t xml:space="preserve">2887、0527-84205080</w:t>
      </w:r>
      <w:bookmarkEnd w:id="40"/>
      <w:r/>
      <w:bookmarkEnd w:id="41"/>
      <w:r/>
      <w:r/>
    </w:p>
    <w:p>
      <w:pPr>
        <w:ind w:firstLine="480"/>
        <w:jc w:val="left"/>
        <w:spacing w:line="400" w:lineRule="exact"/>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2.江苏省政府采购中心信息</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地　址：南京市建邺区汉中门大街145号三楼　　</w:t>
      </w:r>
      <w:r/>
    </w:p>
    <w:p>
      <w:pPr>
        <w:ind w:firstLine="480"/>
        <w:spacing w:line="400" w:lineRule="exact"/>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联系人： 许滢、</w:t>
      </w:r>
      <w:r>
        <w:rPr>
          <w:u w:val="single"/>
        </w:rPr>
        <w:t xml:space="preserve">时富荣</w:t>
      </w:r>
      <w:r/>
    </w:p>
    <w:p>
      <w:pPr>
        <w:ind w:firstLine="480"/>
        <w:keepLines/>
        <w:keepNext/>
        <w:spacing w:before="156" w:after="156" w:line="360" w:lineRule="auto"/>
        <w:rPr>
          <w:rFonts w:ascii="宋体" w:hAnsi="宋体"/>
          <w:color w:val="000000" w:themeColor="text1"/>
          <w:sz w:val="24"/>
          <w:szCs w:val="24"/>
          <w:highlight w:val="none"/>
          <w14:textFill>
            <w14:solidFill>
              <w14:schemeClr w14:val="tx1"/>
            </w14:solidFill>
          </w14:textFill>
        </w:rPr>
        <w:outlineLvl w:val="2"/>
      </w:pPr>
      <w:r>
        <w:rPr>
          <w:rFonts w:hint="eastAsia" w:ascii="宋体" w:hAnsi="宋体"/>
          <w:color w:val="000000" w:themeColor="text1"/>
          <w:sz w:val="24"/>
          <w:szCs w:val="24"/>
          <w:highlight w:val="none"/>
          <w:u w:val="single"/>
          <w14:textFill>
            <w14:solidFill>
              <w14:schemeClr w14:val="tx1"/>
            </w14:solidFill>
          </w14:textFill>
        </w:rPr>
        <w:t xml:space="preserve">联系方式：025-83668515</w:t>
      </w:r>
      <w:r/>
    </w:p>
    <w:p>
      <w:pPr>
        <w:ind w:firstLine="496"/>
        <w:keepLines/>
        <w:keepNext/>
        <w:spacing w:before="156" w:after="156" w:line="360" w:lineRule="auto"/>
        <w:rPr>
          <w:b/>
          <w:bCs/>
          <w:color w:val="000000"/>
          <w:sz w:val="32"/>
          <w:szCs w:val="32"/>
          <w:highlight w:val="none"/>
        </w:rPr>
        <w:outlineLvl w:val="2"/>
      </w:pPr>
      <w:r>
        <w:rPr>
          <w:rFonts w:hint="eastAsia"/>
          <w:b/>
          <w:bCs/>
          <w:color w:val="000000"/>
          <w:sz w:val="32"/>
          <w:szCs w:val="32"/>
          <w:highlight w:val="none"/>
        </w:rPr>
        <w:t xml:space="preserve">八、其他</w:t>
      </w:r>
      <w:r/>
    </w:p>
    <w:p>
      <w:pPr>
        <w:ind w:firstLine="480"/>
        <w:spacing w:line="400" w:lineRule="exact"/>
        <w:tabs>
          <w:tab w:val="left" w:pos="900" w:leader="none"/>
        </w:tabs>
        <w:rPr>
          <w:rFonts w:ascii="宋体" w:hAnsi="宋体"/>
          <w:bCs/>
          <w:color w:val="000000"/>
          <w:sz w:val="24"/>
          <w:szCs w:val="24"/>
          <w:highlight w:val="none"/>
        </w:rPr>
      </w:pPr>
      <w:r>
        <w:rPr>
          <w:rFonts w:ascii="宋体" w:hAnsi="宋体"/>
          <w:color w:val="000000"/>
          <w:sz w:val="24"/>
          <w:szCs w:val="24"/>
          <w:highlight w:val="none"/>
        </w:rPr>
        <w:t xml:space="preserve">1</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根据省财政厅《关于更换全省政府采购交易系统C 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bCs/>
          <w:color w:val="000000"/>
          <w:szCs w:val="21"/>
          <w:highlight w:val="none"/>
        </w:rPr>
        <w:t xml:space="preserve">http://www.ccgp-jiangsu.gov.cn/jiangsu/zlxz/ee/ee3a4bc5a3454aa2b0d9312230633ce9.html。</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如果“江苏政府采购网”</w:t>
      </w:r>
      <w:r>
        <w:rPr>
          <w:bCs/>
          <w:color w:val="000000"/>
          <w:szCs w:val="21"/>
          <w:highlight w:val="none"/>
        </w:rPr>
        <w:t xml:space="preserve">（www.ccgp-jiangsu.gov.cn）</w:t>
      </w:r>
      <w:r>
        <w:rPr>
          <w:rFonts w:hint="eastAsia"/>
          <w:bCs/>
          <w:color w:val="000000"/>
          <w:sz w:val="24"/>
          <w:szCs w:val="24"/>
          <w:highlight w:val="none"/>
        </w:rPr>
        <w:t xml:space="preserve">信息</w:t>
      </w:r>
      <w:r>
        <w:rPr>
          <w:rFonts w:hint="eastAsia" w:ascii="宋体" w:hAnsi="宋体"/>
          <w:bCs/>
          <w:color w:val="000000"/>
          <w:sz w:val="24"/>
          <w:szCs w:val="24"/>
          <w:highlight w:val="none"/>
        </w:rPr>
        <w:t xml:space="preserve">与“江苏政务服务网” </w:t>
      </w:r>
      <w:r>
        <w:rPr>
          <w:bCs/>
          <w:color w:val="000000"/>
          <w:szCs w:val="21"/>
          <w:highlight w:val="none"/>
        </w:rPr>
        <w:t xml:space="preserve">（www.jszwfw.gov.cn）</w:t>
      </w:r>
      <w:r>
        <w:rPr>
          <w:rFonts w:hint="eastAsia" w:ascii="宋体" w:hAnsi="宋体"/>
          <w:bCs/>
          <w:color w:val="000000"/>
          <w:sz w:val="24"/>
          <w:szCs w:val="24"/>
          <w:highlight w:val="none"/>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color w:val="000000"/>
          <w:sz w:val="24"/>
          <w:szCs w:val="24"/>
          <w:highlight w:val="none"/>
        </w:rPr>
      </w:pP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.本次招标不收取投标保证金。</w:t>
      </w:r>
      <w:r/>
    </w:p>
    <w:p>
      <w:pPr>
        <w:ind w:right="840"/>
        <w:rPr>
          <w:rFonts w:ascii="宋体" w:hAnsi="宋体"/>
          <w:color w:val="000000"/>
          <w:sz w:val="24"/>
          <w:szCs w:val="24"/>
          <w:highlight w:val="none"/>
        </w:rPr>
      </w:pPr>
      <w:r>
        <w:rPr>
          <w:rFonts w:ascii="宋体" w:hAnsi="宋体"/>
          <w:color w:val="000000"/>
          <w:sz w:val="24"/>
          <w:szCs w:val="24"/>
          <w:highlight w:val="none"/>
        </w:rPr>
        <w:br w:type="page" w:clear="all"/>
      </w:r>
      <w:bookmarkEnd w:id="1"/>
      <w:r/>
      <w:bookmarkEnd w:id="2"/>
      <w:r/>
      <w:bookmarkEnd w:id="3"/>
      <w:r/>
      <w:bookmarkEnd w:id="4"/>
      <w:r/>
      <w:bookmarkEnd w:id="5"/>
      <w:r/>
      <w:r/>
    </w:p>
    <w:p>
      <w:pPr>
        <w:ind w:firstLine="2429"/>
        <w:keepLines/>
        <w:keepNext/>
        <w:spacing w:before="260" w:after="260" w:line="416" w:lineRule="auto"/>
        <w:rPr>
          <w:rFonts w:ascii="黑体" w:hAnsi="Arial" w:eastAsia="黑体" w:cs="Arial"/>
          <w:color w:val="000000"/>
          <w:sz w:val="44"/>
          <w:szCs w:val="44"/>
          <w:highlight w:val="none"/>
        </w:rPr>
        <w:outlineLvl w:val="1"/>
      </w:pPr>
      <w:r/>
      <w:bookmarkStart w:id="42" w:name="_Toc120614211"/>
      <w:r/>
      <w:bookmarkStart w:id="43" w:name="_Toc120614221"/>
      <w:r/>
      <w:bookmarkStart w:id="44" w:name="_Toc16938558"/>
      <w:r/>
      <w:bookmarkStart w:id="45" w:name="_Toc513029242"/>
      <w:r/>
      <w:bookmarkStart w:id="46" w:name="_Toc20823314"/>
      <w:r/>
      <w:bookmarkStart w:id="47" w:name="_Toc479757207"/>
      <w:r>
        <w:rPr>
          <w:rFonts w:hint="eastAsia" w:ascii="黑体" w:hAnsi="Arial" w:eastAsia="黑体" w:cs="Arial"/>
          <w:b/>
          <w:bCs/>
          <w:color w:val="000000"/>
          <w:sz w:val="44"/>
          <w:szCs w:val="44"/>
          <w:highlight w:val="none"/>
        </w:rPr>
        <w:t xml:space="preserve">第二章  </w:t>
      </w:r>
      <w:bookmarkEnd w:id="42"/>
      <w:r/>
      <w:bookmarkStart w:id="48" w:name="_Toc513029202"/>
      <w:r/>
      <w:bookmarkStart w:id="49" w:name="_Toc120614213"/>
      <w:r/>
      <w:bookmarkStart w:id="50" w:name="_Toc20823274"/>
      <w:r/>
      <w:bookmarkStart w:id="51" w:name="_Toc16938518"/>
      <w:r>
        <w:rPr>
          <w:rFonts w:hint="eastAsia" w:ascii="黑体" w:hAnsi="Arial" w:eastAsia="黑体" w:cs="Arial"/>
          <w:b/>
          <w:bCs/>
          <w:color w:val="000000"/>
          <w:sz w:val="44"/>
          <w:szCs w:val="44"/>
          <w:highlight w:val="none"/>
        </w:rPr>
        <w:t xml:space="preserve">投标人须知</w:t>
      </w:r>
      <w:bookmarkEnd w:id="48"/>
      <w:r/>
      <w:bookmarkEnd w:id="49"/>
      <w:r/>
      <w:bookmarkEnd w:id="50"/>
      <w:r/>
      <w:bookmarkEnd w:id="51"/>
      <w:r/>
      <w:r/>
    </w:p>
    <w:p>
      <w:pPr>
        <w:ind w:firstLine="498"/>
        <w:keepLines/>
        <w:keepNext/>
        <w:spacing w:before="120" w:after="120" w:line="400" w:lineRule="exact"/>
        <w:rPr>
          <w:b/>
          <w:bCs/>
          <w:color w:val="000000"/>
          <w:sz w:val="32"/>
          <w:szCs w:val="32"/>
          <w:highlight w:val="none"/>
        </w:rPr>
        <w:outlineLvl w:val="2"/>
      </w:pPr>
      <w:r/>
      <w:bookmarkStart w:id="52" w:name="_Toc20823275"/>
      <w:r/>
      <w:bookmarkStart w:id="53" w:name="_Toc120614214"/>
      <w:r/>
      <w:bookmarkStart w:id="54" w:name="_Toc513029203"/>
      <w:r/>
      <w:bookmarkStart w:id="55" w:name="_Toc16938519"/>
      <w:r>
        <w:rPr>
          <w:rFonts w:hint="eastAsia"/>
          <w:b/>
          <w:bCs/>
          <w:color w:val="000000"/>
          <w:sz w:val="32"/>
          <w:szCs w:val="32"/>
          <w:highlight w:val="none"/>
        </w:rPr>
        <w:t xml:space="preserve">一、总则</w:t>
      </w:r>
      <w:bookmarkEnd w:id="52"/>
      <w:r/>
      <w:bookmarkEnd w:id="53"/>
      <w:r/>
      <w:bookmarkEnd w:id="54"/>
      <w:r/>
      <w:bookmarkEnd w:id="55"/>
      <w:r/>
      <w:r/>
    </w:p>
    <w:p>
      <w:pPr>
        <w:ind w:firstLine="420"/>
        <w:keepLines/>
        <w:keepNext/>
        <w:spacing w:line="400" w:lineRule="exact"/>
        <w:rPr>
          <w:rFonts w:ascii="Arial" w:hAnsi="Arial" w:eastAsia="黑体" w:cs="Arial"/>
          <w:color w:val="000000"/>
          <w:sz w:val="28"/>
          <w:szCs w:val="28"/>
          <w:highlight w:val="none"/>
        </w:rPr>
        <w:outlineLvl w:val="3"/>
      </w:pPr>
      <w:r/>
      <w:bookmarkStart w:id="56" w:name="_Hlt16619475"/>
      <w:r/>
      <w:bookmarkEnd w:id="56"/>
      <w:r/>
      <w:bookmarkStart w:id="57" w:name="_Toc458694821"/>
      <w:r/>
      <w:bookmarkStart w:id="58" w:name="_Toc16938520"/>
      <w:r/>
      <w:bookmarkStart w:id="59" w:name="_Toc513029204"/>
      <w:r/>
      <w:bookmarkStart w:id="60" w:name="_Toc20823276"/>
      <w:r>
        <w:rPr>
          <w:rFonts w:hint="eastAsia" w:ascii="Arial" w:hAnsi="Arial" w:eastAsia="黑体" w:cs="Arial"/>
          <w:color w:val="000000"/>
          <w:sz w:val="28"/>
          <w:szCs w:val="28"/>
          <w:highlight w:val="none"/>
        </w:rPr>
        <w:t xml:space="preserve">1</w:t>
      </w:r>
      <w:bookmarkEnd w:id="57"/>
      <w:r>
        <w:rPr>
          <w:rFonts w:hint="eastAsia" w:ascii="Arial" w:hAnsi="Arial" w:eastAsia="黑体" w:cs="Arial"/>
          <w:color w:val="000000"/>
          <w:sz w:val="28"/>
          <w:szCs w:val="28"/>
          <w:highlight w:val="none"/>
        </w:rPr>
        <w:t xml:space="preserve">、招标方式</w:t>
      </w:r>
      <w:bookmarkEnd w:id="58"/>
      <w:r/>
      <w:bookmarkEnd w:id="59"/>
      <w:r/>
      <w:bookmarkEnd w:id="60"/>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highlight w:val="none"/>
        </w:rPr>
        <w:outlineLvl w:val="3"/>
      </w:pPr>
      <w:r/>
      <w:bookmarkStart w:id="61" w:name="_Toc20823277"/>
      <w:r/>
      <w:bookmarkStart w:id="62" w:name="_Toc16938521"/>
      <w:r/>
      <w:bookmarkStart w:id="63" w:name="_Toc513029205"/>
      <w:r>
        <w:rPr>
          <w:rFonts w:hint="eastAsia" w:ascii="Arial" w:hAnsi="Arial" w:eastAsia="黑体" w:cs="Arial"/>
          <w:color w:val="000000"/>
          <w:sz w:val="28"/>
          <w:szCs w:val="28"/>
          <w:highlight w:val="none"/>
        </w:rPr>
        <w:t xml:space="preserve">2、合格的投标人</w:t>
      </w:r>
      <w:bookmarkEnd w:id="61"/>
      <w:r/>
      <w:bookmarkEnd w:id="62"/>
      <w:r/>
      <w:bookmarkEnd w:id="63"/>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2.1满足招标公告中供应商的资格要求的规定。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2.2 满足本文件实质性要求的规定。</w:t>
      </w:r>
      <w:r/>
    </w:p>
    <w:p>
      <w:pPr>
        <w:ind w:firstLine="420"/>
        <w:keepLines/>
        <w:keepNext/>
        <w:spacing w:line="400" w:lineRule="exact"/>
        <w:rPr>
          <w:rFonts w:ascii="Arial" w:hAnsi="Arial" w:eastAsia="黑体" w:cs="Arial"/>
          <w:color w:val="000000"/>
          <w:sz w:val="28"/>
          <w:szCs w:val="28"/>
          <w:highlight w:val="none"/>
        </w:rPr>
        <w:outlineLvl w:val="3"/>
      </w:pPr>
      <w:r/>
      <w:bookmarkStart w:id="64" w:name="_Toc20823278"/>
      <w:r/>
      <w:bookmarkStart w:id="65" w:name="_Toc513029206"/>
      <w:r/>
      <w:bookmarkStart w:id="66" w:name="_Toc16938522"/>
      <w:r>
        <w:rPr>
          <w:rFonts w:hint="eastAsia" w:ascii="Arial" w:hAnsi="Arial" w:eastAsia="黑体" w:cs="Arial"/>
          <w:color w:val="000000"/>
          <w:sz w:val="28"/>
          <w:szCs w:val="28"/>
          <w:highlight w:val="none"/>
        </w:rPr>
        <w:t xml:space="preserve">3、适用法律</w:t>
      </w:r>
      <w:bookmarkEnd w:id="64"/>
      <w:r/>
      <w:bookmarkEnd w:id="65"/>
      <w:r/>
      <w:bookmarkEnd w:id="66"/>
      <w:r>
        <w:rPr>
          <w:rFonts w:hint="eastAsia" w:ascii="Arial" w:hAnsi="Arial" w:eastAsia="黑体" w:cs="Arial"/>
          <w:color w:val="000000"/>
          <w:sz w:val="28"/>
          <w:szCs w:val="28"/>
          <w:highlight w:val="none"/>
        </w:rPr>
        <w:t xml:space="preserve">和标准</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p>
    <w:p>
      <w:pPr>
        <w:ind w:firstLine="4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color w:val="000000"/>
          <w:sz w:val="28"/>
          <w:szCs w:val="28"/>
          <w:highlight w:val="none"/>
        </w:rPr>
        <w:outlineLvl w:val="3"/>
      </w:pPr>
      <w:r/>
      <w:bookmarkStart w:id="67" w:name="_Toc20823279"/>
      <w:r/>
      <w:bookmarkStart w:id="68" w:name="_Toc513029207"/>
      <w:r/>
      <w:bookmarkStart w:id="69" w:name="_Toc16938523"/>
      <w:r/>
      <w:bookmarkStart w:id="70" w:name="_Toc462564067"/>
      <w:r>
        <w:rPr>
          <w:rFonts w:hint="eastAsia" w:ascii="Arial" w:hAnsi="Arial" w:eastAsia="黑体" w:cs="Arial"/>
          <w:color w:val="000000"/>
          <w:sz w:val="28"/>
          <w:szCs w:val="28"/>
          <w:highlight w:val="none"/>
        </w:rPr>
        <w:t xml:space="preserve">4、投标费用</w:t>
      </w:r>
      <w:bookmarkEnd w:id="67"/>
      <w:r/>
      <w:bookmarkEnd w:id="68"/>
      <w:r/>
      <w:bookmarkEnd w:id="69"/>
      <w:r/>
      <w:bookmarkEnd w:id="70"/>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投标人一旦参加本项目采购活动，即被认为接受了本招标文件的规定和约束。</w:t>
      </w:r>
      <w:r/>
    </w:p>
    <w:p>
      <w:pPr>
        <w:ind w:firstLine="321"/>
        <w:keepLines/>
        <w:keepNext/>
        <w:spacing w:before="120" w:after="120" w:line="400" w:lineRule="exact"/>
        <w:rPr>
          <w:b/>
          <w:bCs/>
          <w:color w:val="000000"/>
          <w:sz w:val="32"/>
          <w:szCs w:val="32"/>
          <w:highlight w:val="none"/>
        </w:rPr>
        <w:outlineLvl w:val="2"/>
      </w:pPr>
      <w:r/>
      <w:bookmarkStart w:id="71" w:name="_Toc20823281"/>
      <w:r/>
      <w:bookmarkStart w:id="72" w:name="_Toc16938525"/>
      <w:r/>
      <w:bookmarkStart w:id="73" w:name="_Toc513029209"/>
      <w:r/>
      <w:bookmarkStart w:id="74" w:name="_Toc120614215"/>
      <w:r>
        <w:rPr>
          <w:rFonts w:hint="eastAsia"/>
          <w:b/>
          <w:bCs/>
          <w:color w:val="000000"/>
          <w:sz w:val="32"/>
          <w:szCs w:val="32"/>
          <w:highlight w:val="none"/>
        </w:rPr>
        <w:t xml:space="preserve">二、招标文件</w:t>
      </w:r>
      <w:bookmarkEnd w:id="71"/>
      <w:r/>
      <w:bookmarkEnd w:id="72"/>
      <w:r/>
      <w:bookmarkEnd w:id="73"/>
      <w:r/>
      <w:bookmarkEnd w:id="74"/>
      <w:r/>
      <w:r/>
    </w:p>
    <w:p>
      <w:pPr>
        <w:ind w:firstLine="420"/>
        <w:keepLines/>
        <w:keepNext/>
        <w:spacing w:line="400" w:lineRule="exact"/>
        <w:rPr>
          <w:rFonts w:ascii="Arial" w:hAnsi="Arial" w:eastAsia="黑体" w:cs="Arial"/>
          <w:color w:val="000000"/>
          <w:sz w:val="28"/>
          <w:szCs w:val="28"/>
          <w:highlight w:val="none"/>
        </w:rPr>
        <w:outlineLvl w:val="3"/>
      </w:pPr>
      <w:r/>
      <w:bookmarkStart w:id="75" w:name="_Toc513029210"/>
      <w:r/>
      <w:bookmarkStart w:id="76" w:name="_Toc16938526"/>
      <w:r/>
      <w:bookmarkStart w:id="77" w:name="_Toc20823282"/>
      <w:r>
        <w:rPr>
          <w:rFonts w:hint="eastAsia" w:ascii="Arial" w:hAnsi="Arial" w:eastAsia="黑体" w:cs="Arial"/>
          <w:color w:val="000000"/>
          <w:sz w:val="28"/>
          <w:szCs w:val="28"/>
          <w:highlight w:val="none"/>
        </w:rPr>
        <w:t xml:space="preserve">6、招标文件构成</w:t>
      </w:r>
      <w:bookmarkEnd w:id="75"/>
      <w:r/>
      <w:bookmarkEnd w:id="76"/>
      <w:r/>
      <w:bookmarkEnd w:id="77"/>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360"/>
        <w:spacing w:line="400" w:lineRule="exact"/>
        <w:rPr>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36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（6）投标文件格式</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highlight w:val="none"/>
        </w:rPr>
        <w:outlineLvl w:val="3"/>
      </w:pPr>
      <w:r/>
      <w:bookmarkStart w:id="78" w:name="_Toc16938528"/>
      <w:r/>
      <w:bookmarkStart w:id="79" w:name="_Toc462564071"/>
      <w:r/>
      <w:bookmarkStart w:id="80" w:name="_Toc20823284"/>
      <w:r/>
      <w:bookmarkStart w:id="81" w:name="_Toc513029212"/>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、招标文件的修改</w:t>
      </w:r>
      <w:bookmarkEnd w:id="78"/>
      <w:r/>
      <w:bookmarkEnd w:id="79"/>
      <w:r/>
      <w:bookmarkEnd w:id="80"/>
      <w:r/>
      <w:bookmarkEnd w:id="81"/>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p>
    <w:p>
      <w:pPr>
        <w:ind w:firstLine="480"/>
        <w:spacing w:line="400" w:lineRule="exact"/>
        <w:rPr>
          <w:rFonts w:ascii="宋体" w:hAnsi="Arial"/>
          <w:color w:val="000000"/>
          <w:sz w:val="28"/>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 </w:t>
      </w:r>
      <w:r>
        <w:rPr>
          <w:rFonts w:hint="eastAsia" w:ascii="宋体" w:hAnsi="宋体"/>
          <w:color w:val="000000"/>
          <w:sz w:val="24"/>
          <w:szCs w:val="21"/>
          <w:highlight w:val="none"/>
        </w:rPr>
        <w:t xml:space="preserve">采购中心</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p>
    <w:p>
      <w:pPr>
        <w:ind w:firstLine="482"/>
        <w:keepLines/>
        <w:keepNext/>
        <w:spacing w:before="120" w:after="120" w:line="400" w:lineRule="exact"/>
        <w:rPr>
          <w:b/>
          <w:bCs/>
          <w:color w:val="000000"/>
          <w:sz w:val="32"/>
          <w:szCs w:val="32"/>
          <w:highlight w:val="none"/>
        </w:rPr>
        <w:outlineLvl w:val="2"/>
      </w:pPr>
      <w:r/>
      <w:bookmarkStart w:id="82" w:name="_Toc462564072"/>
      <w:r/>
      <w:bookmarkStart w:id="83" w:name="_Toc20823285"/>
      <w:r/>
      <w:bookmarkStart w:id="84" w:name="_Toc120614216"/>
      <w:r/>
      <w:bookmarkStart w:id="85" w:name="_Toc16938529"/>
      <w:r/>
      <w:bookmarkStart w:id="86" w:name="_Toc513029213"/>
      <w:r>
        <w:rPr>
          <w:rFonts w:hint="eastAsia"/>
          <w:b/>
          <w:bCs/>
          <w:color w:val="000000"/>
          <w:sz w:val="32"/>
          <w:szCs w:val="32"/>
          <w:highlight w:val="none"/>
        </w:rPr>
        <w:t xml:space="preserve">三、投标文件的编制</w:t>
      </w:r>
      <w:bookmarkEnd w:id="82"/>
      <w:r/>
      <w:bookmarkEnd w:id="83"/>
      <w:r/>
      <w:bookmarkEnd w:id="84"/>
      <w:r/>
      <w:bookmarkEnd w:id="85"/>
      <w:r/>
      <w:bookmarkEnd w:id="86"/>
      <w:r/>
      <w:r/>
    </w:p>
    <w:p>
      <w:pPr>
        <w:ind w:firstLine="560"/>
        <w:keepLines/>
        <w:keepNext/>
        <w:spacing w:line="400" w:lineRule="exact"/>
        <w:rPr>
          <w:rFonts w:ascii="Arial" w:hAnsi="Arial" w:eastAsia="黑体" w:cs="Arial"/>
          <w:b/>
          <w:color w:val="000000"/>
          <w:sz w:val="28"/>
          <w:szCs w:val="28"/>
          <w:highlight w:val="none"/>
        </w:rPr>
        <w:outlineLvl w:val="3"/>
      </w:pPr>
      <w:r/>
      <w:bookmarkStart w:id="87" w:name="_Toc20823286"/>
      <w:r/>
      <w:bookmarkStart w:id="88" w:name="_Toc462564073"/>
      <w:r/>
      <w:bookmarkStart w:id="89" w:name="_Toc16938530"/>
      <w:r/>
      <w:bookmarkStart w:id="90" w:name="_Toc513029214"/>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、投标文件的语言及度量衡单位</w:t>
      </w:r>
      <w:bookmarkEnd w:id="87"/>
      <w:r/>
      <w:bookmarkEnd w:id="88"/>
      <w:r/>
      <w:bookmarkEnd w:id="89"/>
      <w:r/>
      <w:bookmarkEnd w:id="90"/>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w:t>
      </w:r>
      <w:r>
        <w:rPr>
          <w:rFonts w:hint="eastAsia" w:ascii="宋体" w:hAnsi="宋体"/>
          <w:color w:val="000000"/>
          <w:sz w:val="24"/>
          <w:szCs w:val="21"/>
          <w:highlight w:val="none"/>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highlight w:val="none"/>
        </w:rPr>
        <w:outlineLvl w:val="3"/>
      </w:pPr>
      <w:r/>
      <w:bookmarkStart w:id="91" w:name="_Toc513029215"/>
      <w:r/>
      <w:bookmarkStart w:id="92" w:name="_Toc462564074"/>
      <w:r/>
      <w:bookmarkStart w:id="93" w:name="_Toc20823287"/>
      <w:r/>
      <w:bookmarkStart w:id="94" w:name="_Toc16938531"/>
      <w:r>
        <w:rPr>
          <w:rFonts w:ascii="Arial" w:hAnsi="Arial" w:eastAsia="黑体" w:cs="Arial"/>
          <w:color w:val="000000"/>
          <w:sz w:val="28"/>
          <w:szCs w:val="28"/>
          <w:highlight w:val="none"/>
        </w:rPr>
        <w:t xml:space="preserve">9</w:t>
      </w:r>
      <w:r>
        <w:rPr>
          <w:rFonts w:hint="eastAsia" w:ascii="Arial" w:hAnsi="Arial" w:eastAsia="黑体" w:cs="Arial"/>
          <w:color w:val="000000"/>
          <w:sz w:val="28"/>
          <w:szCs w:val="28"/>
          <w:highlight w:val="none"/>
        </w:rPr>
        <w:t xml:space="preserve">、投标文件构成</w:t>
      </w:r>
      <w:bookmarkEnd w:id="91"/>
      <w:r/>
      <w:bookmarkEnd w:id="92"/>
      <w:r/>
      <w:bookmarkEnd w:id="93"/>
      <w:r/>
      <w:bookmarkEnd w:id="94"/>
      <w:r/>
      <w:r/>
    </w:p>
    <w:p>
      <w:pPr>
        <w:ind w:firstLine="480"/>
        <w:spacing w:line="400" w:lineRule="exact"/>
        <w:rPr>
          <w:rFonts w:ascii="宋体" w:hAnsi="宋体"/>
          <w:sz w:val="24"/>
          <w:szCs w:val="21"/>
          <w:highlight w:val="none"/>
        </w:rPr>
      </w:pPr>
      <w:r>
        <w:rPr>
          <w:rFonts w:ascii="宋体" w:hAnsi="宋体"/>
          <w:bCs/>
          <w:sz w:val="24"/>
          <w:szCs w:val="21"/>
          <w:highlight w:val="none"/>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 投标人编写的投标文件应包括资格证明文件、</w:t>
      </w:r>
      <w:r>
        <w:rPr>
          <w:rFonts w:hint="eastAsia" w:ascii="宋体" w:hAnsi="宋体"/>
          <w:sz w:val="24"/>
          <w:szCs w:val="24"/>
          <w:highlight w:val="none"/>
        </w:rPr>
        <w:t xml:space="preserve">实质性要求响应及偏离表</w:t>
      </w:r>
      <w:r>
        <w:rPr>
          <w:rFonts w:hint="eastAsia" w:ascii="宋体" w:hAnsi="宋体"/>
          <w:sz w:val="24"/>
          <w:szCs w:val="21"/>
          <w:highlight w:val="none"/>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highlight w:val="none"/>
        </w:rPr>
        <w:outlineLvl w:val="3"/>
      </w:pPr>
      <w:r/>
      <w:bookmarkStart w:id="95" w:name="_Hlt26954838"/>
      <w:r/>
      <w:bookmarkEnd w:id="95"/>
      <w:r/>
      <w:bookmarkStart w:id="96" w:name="_Hlt26670360"/>
      <w:r/>
      <w:bookmarkEnd w:id="96"/>
      <w:r/>
      <w:bookmarkStart w:id="97" w:name="_Hlt26668975"/>
      <w:r/>
      <w:bookmarkEnd w:id="97"/>
      <w:r/>
      <w:bookmarkStart w:id="98" w:name="_Toc513029219"/>
      <w:r/>
      <w:bookmarkStart w:id="99" w:name="_Toc49090507"/>
      <w:r/>
      <w:bookmarkStart w:id="100" w:name="_Toc49090509"/>
      <w:r/>
      <w:bookmarkStart w:id="101" w:name="_Toc513029216"/>
      <w:r/>
      <w:bookmarkStart w:id="102" w:name="_Toc14577354"/>
      <w:r/>
      <w:bookmarkStart w:id="103" w:name="_Toc14577357"/>
      <w:r/>
      <w:bookmarkStart w:id="104" w:name="_Toc49090508"/>
      <w:r/>
      <w:bookmarkStart w:id="105" w:name="_Toc1457735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、证明投标人及投标标的符合招标文件规定的文件</w:t>
      </w:r>
      <w:bookmarkEnd w:id="98"/>
      <w:r/>
      <w:bookmarkEnd w:id="99"/>
      <w:r/>
      <w:bookmarkEnd w:id="100"/>
      <w:r/>
      <w:bookmarkEnd w:id="101"/>
      <w:r/>
      <w:bookmarkEnd w:id="102"/>
      <w:r/>
      <w:bookmarkEnd w:id="103"/>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    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.2招标文件对证明文件无明确形式要求的，证明文件可以以文字资料、图纸和数据等形式提交。</w:t>
      </w:r>
      <w:bookmarkEnd w:id="104"/>
      <w:r/>
      <w:bookmarkEnd w:id="105"/>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、投标分项报价表</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1</w:t>
      </w:r>
      <w:r>
        <w:rPr>
          <w:rFonts w:ascii="宋体" w:hAnsi="宋体"/>
          <w:bCs/>
          <w:sz w:val="24"/>
          <w:szCs w:val="21"/>
          <w:highlight w:val="none"/>
        </w:rPr>
        <w:t xml:space="preserve">1</w:t>
      </w:r>
      <w:r>
        <w:rPr>
          <w:rFonts w:hint="eastAsia" w:ascii="宋体" w:hAnsi="宋体"/>
          <w:bCs/>
          <w:sz w:val="24"/>
          <w:szCs w:val="21"/>
          <w:highlight w:val="none"/>
        </w:rPr>
        <w:t xml:space="preserve">.1</w:t>
      </w:r>
      <w:r>
        <w:rPr>
          <w:rFonts w:hint="eastAsia" w:ascii="宋体" w:hAnsi="宋体"/>
          <w:sz w:val="24"/>
          <w:szCs w:val="21"/>
          <w:highlight w:val="none"/>
        </w:rPr>
        <w:t xml:space="preserve"> 投</w:t>
      </w:r>
      <w:bookmarkStart w:id="106" w:name="_Hlt26954840"/>
      <w:r/>
      <w:bookmarkEnd w:id="106"/>
      <w:r>
        <w:rPr>
          <w:rFonts w:hint="eastAsia" w:ascii="宋体" w:hAnsi="宋体"/>
          <w:sz w:val="24"/>
          <w:szCs w:val="21"/>
          <w:highlight w:val="none"/>
        </w:rPr>
        <w:t xml:space="preserve">标人按照招标文件规定格式填报投标分项报价表</w:t>
      </w:r>
      <w:bookmarkStart w:id="107" w:name="_Hlt26670399"/>
      <w:r/>
      <w:bookmarkEnd w:id="107"/>
      <w:r>
        <w:rPr>
          <w:rFonts w:hint="eastAsia" w:ascii="宋体" w:hAnsi="宋体"/>
          <w:sz w:val="24"/>
          <w:szCs w:val="21"/>
          <w:highlight w:val="none"/>
        </w:rPr>
        <w:t xml:space="preserve">。</w:t>
      </w:r>
      <w:r/>
    </w:p>
    <w:p>
      <w:pPr>
        <w:ind w:firstLine="480"/>
        <w:spacing w:line="400" w:lineRule="exact"/>
        <w:rPr>
          <w:rFonts w:ascii="宋体" w:hAnsi="宋体"/>
          <w:bCs/>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1</w:t>
      </w:r>
      <w:r>
        <w:rPr>
          <w:rFonts w:hint="eastAsia" w:ascii="宋体" w:hAnsi="宋体"/>
          <w:sz w:val="24"/>
          <w:szCs w:val="21"/>
          <w:highlight w:val="none"/>
        </w:rPr>
        <w:t xml:space="preserve">.2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400" w:lineRule="exact"/>
        <w:rPr>
          <w:rFonts w:ascii="Arial" w:hAnsi="Arial" w:eastAsia="黑体" w:cs="Arial"/>
          <w:sz w:val="28"/>
          <w:szCs w:val="28"/>
          <w:highlight w:val="none"/>
        </w:rPr>
        <w:outlineLvl w:val="3"/>
      </w:pPr>
      <w:r/>
      <w:bookmarkStart w:id="108" w:name="_Hlt26954848"/>
      <w:r/>
      <w:bookmarkEnd w:id="108"/>
      <w:r/>
      <w:bookmarkStart w:id="109" w:name="_Hlt26670482"/>
      <w:r/>
      <w:bookmarkEnd w:id="109"/>
      <w:r/>
      <w:bookmarkStart w:id="110" w:name="_Hlt26954846"/>
      <w:r/>
      <w:bookmarkEnd w:id="110"/>
      <w:r/>
      <w:bookmarkStart w:id="111" w:name="_Hlt26670486"/>
      <w:r/>
      <w:bookmarkEnd w:id="111"/>
      <w:r/>
      <w:bookmarkStart w:id="112" w:name="_Hlt26954731"/>
      <w:r/>
      <w:bookmarkEnd w:id="112"/>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、技术要求响应及偏离表、商务要求响应及偏离表</w:t>
      </w:r>
      <w:r/>
    </w:p>
    <w:p>
      <w:pPr>
        <w:ind w:firstLine="480"/>
        <w:spacing w:line="400" w:lineRule="exact"/>
        <w:rPr>
          <w:rFonts w:ascii="宋体" w:hAnsi="Arial" w:cs="宋体"/>
          <w:sz w:val="24"/>
          <w:szCs w:val="21"/>
          <w:highlight w:val="none"/>
          <w:lang w:val="zh-CN"/>
        </w:rPr>
      </w:pPr>
      <w:r>
        <w:rPr>
          <w:rFonts w:ascii="宋体" w:hAnsi="Arial" w:cs="宋体"/>
          <w:bCs/>
          <w:sz w:val="24"/>
          <w:szCs w:val="21"/>
          <w:highlight w:val="none"/>
          <w:lang w:val="zh-CN"/>
        </w:rPr>
        <w:t xml:space="preserve">12.1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w:t>
      </w:r>
      <w:r>
        <w:rPr>
          <w:rFonts w:ascii="宋体" w:hAnsi="Arial" w:cs="宋体"/>
          <w:sz w:val="24"/>
          <w:szCs w:val="21"/>
          <w:highlight w:val="none"/>
          <w:lang w:val="zh-CN"/>
        </w:rPr>
        <w:t xml:space="preserve">2</w:t>
      </w:r>
      <w:r>
        <w:rPr>
          <w:rFonts w:hint="eastAsia" w:ascii="宋体" w:hAnsi="Arial" w:cs="宋体"/>
          <w:sz w:val="24"/>
          <w:szCs w:val="21"/>
          <w:highlight w:val="none"/>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、服务承诺、培训计划、人员安排及其他</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.1 </w:t>
      </w:r>
      <w:r>
        <w:rPr>
          <w:rFonts w:hint="eastAsia" w:ascii="宋体" w:hAnsi="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 投标人需根据招标文件要求提供培训计划。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highlight w:val="none"/>
        </w:rPr>
        <w:outlineLvl w:val="3"/>
      </w:pPr>
      <w:r/>
      <w:bookmarkStart w:id="113" w:name="_Toc14577359"/>
      <w:r/>
      <w:bookmarkStart w:id="114" w:name="_Toc49090510"/>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、投标函和开标一览表</w:t>
      </w:r>
      <w:r/>
    </w:p>
    <w:p>
      <w:pPr>
        <w:ind w:firstLine="480"/>
        <w:spacing w:line="400" w:lineRule="exact"/>
        <w:rPr>
          <w:rFonts w:ascii="宋体" w:hAnsi="宋体"/>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 投标人应按照招标文件中提供的格式完整、正确填写投标函、开标一览表。</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 对于采用货币报价的项目，开标一览表中的投标总报价应与投标分项报价表中的投标总报价一致，如不一致，不作为无效投标处理，但评标时按开标一览表中价格为准。</w:t>
      </w:r>
      <w:bookmarkEnd w:id="113"/>
      <w:r/>
      <w:bookmarkEnd w:id="114"/>
      <w:r/>
      <w:r/>
    </w:p>
    <w:p>
      <w:pPr>
        <w:ind w:firstLine="420"/>
        <w:keepLines/>
        <w:keepNext/>
        <w:spacing w:line="400" w:lineRule="exact"/>
        <w:rPr>
          <w:rFonts w:ascii="Arial" w:hAnsi="Arial" w:eastAsia="黑体" w:cs="Arial"/>
          <w:color w:val="000000"/>
          <w:sz w:val="28"/>
          <w:szCs w:val="28"/>
          <w:highlight w:val="none"/>
        </w:rPr>
        <w:outlineLvl w:val="3"/>
      </w:pPr>
      <w:r/>
      <w:bookmarkStart w:id="115" w:name="_Toc14577360"/>
      <w:r/>
      <w:bookmarkStart w:id="116" w:name="_Toc4909051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、投标有效期</w:t>
      </w:r>
      <w:bookmarkEnd w:id="115"/>
      <w:r/>
      <w:bookmarkEnd w:id="116"/>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.1投标有效期为采购中心规定的开标之日后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、投标有效期的延长</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p>
    <w:p>
      <w:pPr>
        <w:keepLines/>
        <w:keepNext/>
        <w:spacing w:before="120" w:after="120" w:line="400" w:lineRule="exact"/>
        <w:rPr>
          <w:b/>
          <w:bCs/>
          <w:color w:val="000000"/>
          <w:sz w:val="32"/>
          <w:szCs w:val="32"/>
          <w:highlight w:val="none"/>
        </w:rPr>
        <w:outlineLvl w:val="2"/>
      </w:pPr>
      <w:r/>
      <w:bookmarkStart w:id="117" w:name="_Hlt26954739"/>
      <w:r/>
      <w:bookmarkEnd w:id="117"/>
      <w:r/>
      <w:bookmarkStart w:id="118" w:name="_Hlt26954852"/>
      <w:r/>
      <w:bookmarkEnd w:id="118"/>
      <w:r/>
      <w:bookmarkStart w:id="119" w:name="_Toc16938540"/>
      <w:r/>
      <w:bookmarkStart w:id="120" w:name="_Toc513029224"/>
      <w:r/>
      <w:bookmarkStart w:id="121" w:name="_Toc120614217"/>
      <w:r/>
      <w:bookmarkStart w:id="122" w:name="_Toc20823296"/>
      <w:r>
        <w:rPr>
          <w:rFonts w:hint="eastAsia"/>
          <w:b/>
          <w:bCs/>
          <w:color w:val="000000"/>
          <w:sz w:val="32"/>
          <w:szCs w:val="32"/>
          <w:highlight w:val="none"/>
        </w:rPr>
        <w:t xml:space="preserve">四、投标文件的递交</w:t>
      </w:r>
      <w:bookmarkEnd w:id="119"/>
      <w:r/>
      <w:bookmarkEnd w:id="120"/>
      <w:r/>
      <w:bookmarkEnd w:id="121"/>
      <w:r/>
      <w:bookmarkEnd w:id="122"/>
      <w:r/>
      <w:r/>
    </w:p>
    <w:p>
      <w:pPr>
        <w:ind w:firstLine="420"/>
        <w:keepLines/>
        <w:keepNext/>
        <w:spacing w:line="400" w:lineRule="exact"/>
        <w:rPr>
          <w:rFonts w:ascii="黑体" w:hAnsi="Arial" w:eastAsia="黑体" w:cs="Arial"/>
          <w:color w:val="000000"/>
          <w:sz w:val="28"/>
          <w:szCs w:val="28"/>
          <w:highlight w:val="none"/>
        </w:rPr>
        <w:outlineLvl w:val="3"/>
      </w:pPr>
      <w:r/>
      <w:bookmarkStart w:id="123" w:name="_Toc20823297"/>
      <w:r/>
      <w:bookmarkStart w:id="124" w:name="_Toc16938541"/>
      <w:r/>
      <w:bookmarkStart w:id="125" w:name="_Toc462564084"/>
      <w:r/>
      <w:bookmarkStart w:id="126"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23"/>
      <w:r/>
      <w:bookmarkEnd w:id="124"/>
      <w:r/>
      <w:bookmarkEnd w:id="125"/>
      <w:r/>
      <w:bookmarkEnd w:id="126"/>
      <w:r>
        <w:rPr>
          <w:rFonts w:hint="eastAsia" w:ascii="黑体" w:hAnsi="Arial" w:eastAsia="黑体" w:cs="Arial"/>
          <w:color w:val="000000"/>
          <w:sz w:val="28"/>
          <w:szCs w:val="28"/>
          <w:highlight w:val="none"/>
        </w:rPr>
        <w:t xml:space="preserve">的递交</w:t>
      </w:r>
      <w:r/>
    </w:p>
    <w:p>
      <w:pPr>
        <w:ind w:left="525"/>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子投标文件。</w:t>
      </w:r>
      <w:bookmarkStart w:id="127" w:name="_Toc16938542"/>
      <w:r/>
      <w:bookmarkStart w:id="128" w:name="_Toc513029226"/>
      <w:r/>
      <w:bookmarkStart w:id="129" w:name="_Toc20823298"/>
      <w:r/>
      <w:r/>
    </w:p>
    <w:p>
      <w:pPr>
        <w:ind w:firstLine="420"/>
        <w:keepLines/>
        <w:keepNext/>
        <w:spacing w:before="280" w:after="290" w:line="400" w:lineRule="exact"/>
        <w:rPr>
          <w:rFonts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18</w:t>
      </w:r>
      <w:r>
        <w:rPr>
          <w:rFonts w:hint="eastAsia" w:ascii="Arial" w:hAnsi="Arial" w:eastAsia="黑体" w:cs="Arial"/>
          <w:bCs/>
          <w:color w:val="000000"/>
          <w:sz w:val="28"/>
          <w:szCs w:val="28"/>
          <w:highlight w:val="none"/>
        </w:rPr>
        <w:t xml:space="preserve">、投标截止日期</w:t>
      </w:r>
      <w:bookmarkEnd w:id="127"/>
      <w:r/>
      <w:bookmarkEnd w:id="128"/>
      <w:r/>
      <w:bookmarkEnd w:id="129"/>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.1.2条规定做无效投标处理。</w:t>
      </w:r>
      <w:r/>
    </w:p>
    <w:p>
      <w:pPr>
        <w:ind w:firstLine="480"/>
        <w:spacing w:line="400" w:lineRule="exact"/>
        <w:rPr>
          <w:rFonts w:ascii="宋体" w:hAnsi="宋体"/>
          <w:bCs/>
          <w:color w:val="000000"/>
          <w:sz w:val="24"/>
          <w:szCs w:val="21"/>
          <w:highlight w:val="none"/>
        </w:rPr>
      </w:pPr>
      <w:r>
        <w:rPr>
          <w:rFonts w:ascii="宋体" w:hAnsi="宋体"/>
          <w:color w:val="000000"/>
          <w:sz w:val="24"/>
          <w:szCs w:val="21"/>
          <w:highlight w:val="none"/>
        </w:rPr>
        <w:t xml:space="preserve">18</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highlight w:val="none"/>
        </w:rPr>
        <w:outlineLvl w:val="3"/>
      </w:pPr>
      <w:r/>
      <w:bookmarkStart w:id="130" w:name="_Toc20823299"/>
      <w:r/>
      <w:bookmarkStart w:id="131" w:name="_Toc513029227"/>
      <w:r/>
      <w:bookmarkStart w:id="132" w:name="_Toc16938543"/>
      <w:r>
        <w:rPr>
          <w:rFonts w:ascii="Arial" w:hAnsi="Arial" w:eastAsia="黑体" w:cs="Arial"/>
          <w:color w:val="000000"/>
          <w:sz w:val="28"/>
          <w:szCs w:val="28"/>
          <w:highlight w:val="none"/>
        </w:rPr>
        <w:t xml:space="preserve">19</w:t>
      </w:r>
      <w:r>
        <w:rPr>
          <w:rFonts w:hint="eastAsia" w:ascii="Arial" w:hAnsi="Arial" w:eastAsia="黑体" w:cs="Arial"/>
          <w:color w:val="000000"/>
          <w:sz w:val="28"/>
          <w:szCs w:val="28"/>
          <w:highlight w:val="none"/>
        </w:rPr>
        <w:t xml:space="preserve">、投标文件</w:t>
      </w:r>
      <w:bookmarkEnd w:id="130"/>
      <w:r/>
      <w:bookmarkEnd w:id="131"/>
      <w:r/>
      <w:bookmarkEnd w:id="132"/>
      <w:r>
        <w:rPr>
          <w:rFonts w:hint="eastAsia" w:ascii="Arial" w:hAnsi="Arial" w:eastAsia="黑体" w:cs="Arial"/>
          <w:color w:val="000000"/>
          <w:sz w:val="28"/>
          <w:szCs w:val="28"/>
          <w:highlight w:val="none"/>
        </w:rPr>
        <w:t xml:space="preserve">的拒收</w:t>
      </w:r>
      <w:r/>
    </w:p>
    <w:p>
      <w:pPr>
        <w:ind w:firstLine="480"/>
        <w:spacing w:line="400" w:lineRule="exact"/>
        <w:rPr>
          <w:rFonts w:ascii="宋体" w:hAnsi="宋体"/>
          <w:bCs/>
          <w:color w:val="000000"/>
          <w:sz w:val="24"/>
          <w:szCs w:val="21"/>
          <w:highlight w:val="none"/>
        </w:rPr>
      </w:pPr>
      <w:r>
        <w:rPr>
          <w:rFonts w:ascii="宋体" w:hAnsi="宋体"/>
          <w:bCs/>
          <w:color w:val="000000"/>
          <w:sz w:val="24"/>
          <w:szCs w:val="21"/>
          <w:highlight w:val="none"/>
        </w:rPr>
        <w:t xml:space="preserve">19</w:t>
      </w:r>
      <w:r>
        <w:rPr>
          <w:rFonts w:hint="eastAsia" w:ascii="宋体" w:hAnsi="宋体"/>
          <w:bCs/>
          <w:color w:val="000000"/>
          <w:sz w:val="24"/>
          <w:szCs w:val="21"/>
          <w:highlight w:val="none"/>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highlight w:val="none"/>
        </w:rPr>
        <w:outlineLvl w:val="3"/>
      </w:pPr>
      <w:r/>
      <w:bookmarkStart w:id="133" w:name="_Toc513029228"/>
      <w:r/>
      <w:bookmarkStart w:id="134" w:name="_Toc16938544"/>
      <w:r/>
      <w:bookmarkStart w:id="135"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、投标文件的撤回和修改</w:t>
      </w:r>
      <w:bookmarkEnd w:id="133"/>
      <w:r/>
      <w:bookmarkEnd w:id="134"/>
      <w:r/>
      <w:bookmarkEnd w:id="135"/>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 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.1.1 电子投标文件的撤回</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 投标文件的修改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0</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p>
    <w:p>
      <w:pPr>
        <w:ind w:firstLine="482"/>
        <w:keepLines/>
        <w:keepNext/>
        <w:spacing w:before="120" w:after="120" w:line="400" w:lineRule="exact"/>
        <w:rPr>
          <w:b/>
          <w:bCs/>
          <w:color w:val="000000"/>
          <w:sz w:val="32"/>
          <w:szCs w:val="32"/>
          <w:highlight w:val="none"/>
        </w:rPr>
        <w:outlineLvl w:val="2"/>
      </w:pPr>
      <w:r/>
      <w:bookmarkStart w:id="136" w:name="_Toc513029229"/>
      <w:r/>
      <w:bookmarkStart w:id="137" w:name="_Toc20823301"/>
      <w:r/>
      <w:bookmarkStart w:id="138" w:name="_Toc16938545"/>
      <w:r/>
      <w:bookmarkStart w:id="139" w:name="_Toc120614218"/>
      <w:r>
        <w:rPr>
          <w:rFonts w:hint="eastAsia"/>
          <w:b/>
          <w:bCs/>
          <w:color w:val="000000"/>
          <w:sz w:val="32"/>
          <w:szCs w:val="32"/>
          <w:highlight w:val="none"/>
        </w:rPr>
        <w:t xml:space="preserve">五、开标与评标</w:t>
      </w:r>
      <w:bookmarkEnd w:id="136"/>
      <w:r/>
      <w:bookmarkEnd w:id="137"/>
      <w:r/>
      <w:bookmarkEnd w:id="138"/>
      <w:r/>
      <w:bookmarkEnd w:id="139"/>
      <w:r/>
      <w:r/>
    </w:p>
    <w:p>
      <w:pPr>
        <w:ind w:firstLine="420"/>
        <w:keepLines/>
        <w:keepNext/>
        <w:spacing w:line="400" w:lineRule="exact"/>
        <w:rPr>
          <w:rFonts w:ascii="Arial" w:hAnsi="Arial" w:eastAsia="黑体" w:cs="Arial"/>
          <w:color w:val="000000"/>
          <w:sz w:val="28"/>
          <w:szCs w:val="28"/>
          <w:highlight w:val="none"/>
        </w:rPr>
        <w:outlineLvl w:val="3"/>
      </w:pPr>
      <w:r/>
      <w:bookmarkStart w:id="140" w:name="_Toc20823302"/>
      <w:r/>
      <w:bookmarkStart w:id="141" w:name="_Toc513029230"/>
      <w:r/>
      <w:bookmarkStart w:id="142" w:name="_Toc16938546"/>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、开标</w:t>
      </w:r>
      <w:bookmarkEnd w:id="140"/>
      <w:r/>
      <w:bookmarkEnd w:id="141"/>
      <w:r/>
      <w:bookmarkEnd w:id="142"/>
      <w:r/>
      <w:r/>
    </w:p>
    <w:p>
      <w:pPr>
        <w:ind w:firstLine="480"/>
        <w:spacing w:line="400" w:lineRule="exact"/>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w:t>
      </w:r>
      <w:r>
        <w:rPr>
          <w:rFonts w:hint="eastAsia" w:ascii="宋体" w:hAnsi="宋体"/>
          <w:bCs/>
          <w:sz w:val="24"/>
          <w:szCs w:val="21"/>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400" w:lineRule="exact"/>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400" w:lineRule="exact"/>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1</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highlight w:val="none"/>
        </w:rPr>
        <w:outlineLvl w:val="3"/>
      </w:pPr>
      <w:r/>
      <w:bookmarkStart w:id="143" w:name="_Toc513029231"/>
      <w:r/>
      <w:bookmarkStart w:id="144" w:name="_Toc16938547"/>
      <w:r/>
      <w:bookmarkStart w:id="145"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2</w:t>
      </w:r>
      <w:r>
        <w:rPr>
          <w:rFonts w:hint="eastAsia" w:ascii="Arial" w:hAnsi="Arial" w:eastAsia="黑体" w:cs="Arial"/>
          <w:sz w:val="28"/>
          <w:szCs w:val="28"/>
          <w:highlight w:val="none"/>
        </w:rPr>
        <w:t xml:space="preserve">、评标委员会</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开标后，采购中心将立即组织评标委员会进行评标。</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.2 评标委员会由采购人代表和有关技术、经济等方面的专家组成，且人员构成符合政府采购有关规定。</w:t>
      </w:r>
      <w:r/>
    </w:p>
    <w:p>
      <w:pPr>
        <w:spacing w:line="400" w:lineRule="exact"/>
        <w:rPr>
          <w:rFonts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.3评标委员会独立工作，负责评审所有投标文件并确定中标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p>
    <w:p>
      <w:pPr>
        <w:ind w:firstLine="420"/>
        <w:keepLines/>
        <w:keepNext/>
        <w:spacing w:line="400" w:lineRule="exact"/>
        <w:rPr>
          <w:rFonts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3</w:t>
      </w:r>
      <w:r>
        <w:rPr>
          <w:rFonts w:hint="eastAsia" w:ascii="黑体" w:hAnsi="Arial" w:eastAsia="黑体" w:cs="Arial"/>
          <w:color w:val="000000"/>
          <w:sz w:val="28"/>
          <w:szCs w:val="28"/>
          <w:highlight w:val="none"/>
        </w:rPr>
        <w:t xml:space="preserve">、评标过程的保密与公正</w:t>
      </w:r>
      <w:bookmarkEnd w:id="143"/>
      <w:r/>
      <w:bookmarkEnd w:id="144"/>
      <w:r/>
      <w:bookmarkEnd w:id="145"/>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3</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23</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highlight w:val="none"/>
        </w:rPr>
        <w:outlineLvl w:val="3"/>
      </w:pPr>
      <w:r/>
      <w:bookmarkStart w:id="146" w:name="_Toc513029232"/>
      <w:r/>
      <w:bookmarkStart w:id="147" w:name="_Toc20823304"/>
      <w:r/>
      <w:bookmarkStart w:id="148"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4</w:t>
      </w:r>
      <w:r>
        <w:rPr>
          <w:rFonts w:hint="eastAsia" w:ascii="Arial" w:hAnsi="Arial" w:eastAsia="黑体" w:cs="Arial"/>
          <w:color w:val="000000"/>
          <w:sz w:val="28"/>
          <w:szCs w:val="28"/>
          <w:highlight w:val="none"/>
        </w:rPr>
        <w:t xml:space="preserve">、投标文件的澄清</w:t>
      </w:r>
      <w:bookmarkEnd w:id="146"/>
      <w:r/>
      <w:bookmarkEnd w:id="147"/>
      <w:r/>
      <w:bookmarkEnd w:id="148"/>
      <w:r/>
      <w:r/>
    </w:p>
    <w:p>
      <w:pPr>
        <w:ind w:firstLine="480"/>
        <w:spacing w:line="400" w:lineRule="exact"/>
        <w:rPr>
          <w:rFonts w:ascii="宋体" w:hAnsi="宋体"/>
          <w:color w:val="000000"/>
          <w:sz w:val="24"/>
          <w:szCs w:val="24"/>
          <w:highlight w:val="none"/>
        </w:rPr>
      </w:pPr>
      <w:r/>
      <w:bookmarkStart w:id="149" w:name="_Toc16938549"/>
      <w:r/>
      <w:bookmarkStart w:id="150" w:name="_Toc20823305"/>
      <w:r/>
      <w:bookmarkStart w:id="151" w:name="_Toc513029233"/>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评标期间，评标委员会对投标文件中含义不明确、同类问题表述不一致或者有明显文字和计算错误的内容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.2需要供应商进行澄清、说明和补正的，评标委员会</w:t>
      </w:r>
      <w:r>
        <w:rPr>
          <w:rFonts w:hint="eastAsia" w:ascii="宋体" w:hAnsi="宋体"/>
          <w:sz w:val="24"/>
          <w:szCs w:val="24"/>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、对投标文件的初审</w:t>
      </w:r>
      <w:bookmarkEnd w:id="149"/>
      <w:r/>
      <w:bookmarkEnd w:id="150"/>
      <w:r/>
      <w:bookmarkEnd w:id="151"/>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采购人在进行资格性审查的同时，将在“信用中国”网站</w:t>
      </w:r>
      <w:r>
        <w:rPr>
          <w:bCs/>
          <w:color w:val="000000"/>
          <w:szCs w:val="21"/>
          <w:highlight w:val="none"/>
        </w:rPr>
        <w:t xml:space="preserve">（www.creditchina.gov.cn）</w:t>
      </w:r>
      <w:r>
        <w:rPr>
          <w:rFonts w:hint="eastAsia" w:ascii="宋体" w:hAnsi="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bCs/>
          <w:color w:val="000000"/>
          <w:sz w:val="24"/>
          <w:szCs w:val="21"/>
          <w:highlight w:val="none"/>
        </w:rPr>
        <w:t xml:space="preserve">.1.3 未通过资格审查或符合性审查的投标人，采购中心将</w:t>
      </w:r>
      <w:r>
        <w:rPr>
          <w:rFonts w:hint="eastAsia" w:ascii="宋体" w:hAnsi="宋体"/>
          <w:bCs/>
          <w:sz w:val="24"/>
          <w:szCs w:val="21"/>
          <w:highlight w:val="none"/>
        </w:rPr>
        <w:t xml:space="preserve">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highlight w:val="none"/>
        </w:rPr>
      </w:pPr>
      <w:r>
        <w:rPr>
          <w:rFonts w:hint="eastAsia" w:ascii="宋体" w:hAnsi="宋体"/>
          <w:sz w:val="24"/>
          <w:szCs w:val="21"/>
          <w:highlight w:val="none"/>
        </w:rPr>
        <w:t xml:space="preserve">2</w:t>
      </w:r>
      <w:r>
        <w:rPr>
          <w:rFonts w:ascii="宋体" w:hAnsi="宋体"/>
          <w:color w:val="000000"/>
          <w:sz w:val="24"/>
          <w:szCs w:val="21"/>
          <w:highlight w:val="none"/>
        </w:rPr>
        <w:t xml:space="preserve">5</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在详细评标之前，评标委员会</w:t>
      </w:r>
      <w:r>
        <w:rPr>
          <w:rFonts w:hint="eastAsia" w:ascii="宋体" w:hAnsi="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如果投标文件实质上没有响应招标文件的要求，评标委员会将予以拒绝，投标人不得通过修改或撤销</w:t>
      </w:r>
      <w:r>
        <w:rPr>
          <w:rFonts w:hint="eastAsia" w:ascii="宋体" w:hAnsi="宋体"/>
          <w:bCs/>
          <w:color w:val="000000"/>
          <w:sz w:val="24"/>
          <w:szCs w:val="21"/>
          <w:highlight w:val="none"/>
          <w:lang w:eastAsia="zh-CN"/>
        </w:rPr>
        <w:t xml:space="preserve">不符</w:t>
      </w:r>
      <w:r>
        <w:rPr>
          <w:rFonts w:hint="eastAsia" w:ascii="宋体" w:hAnsi="宋体"/>
          <w:bCs/>
          <w:color w:val="000000"/>
          <w:sz w:val="24"/>
          <w:szCs w:val="21"/>
          <w:highlight w:val="none"/>
        </w:rPr>
        <w:t xml:space="preserve">合要求的偏离或保留而使其投标成为实质性响应的投标。</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评标委员会将对确定为实质性响应的投标进行进一步审核，看其是否有计算上或累加上的算术错误，修正错误的原则如下：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4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评标委员会将按上述修正错误的方法调整投标文件中的投标报价</w:t>
      </w:r>
      <w:r>
        <w:rPr>
          <w:rFonts w:hint="eastAsia" w:ascii="宋体" w:hAnsi="宋体"/>
          <w:bCs/>
          <w:sz w:val="24"/>
          <w:szCs w:val="21"/>
          <w:highlight w:val="none"/>
        </w:rPr>
        <w:t xml:space="preserve">，并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highlight w:val="none"/>
        </w:rPr>
      </w:pPr>
      <w:r/>
      <w:bookmarkStart w:id="152" w:name="_Toc16938550"/>
      <w:r/>
      <w:bookmarkStart w:id="153" w:name="_Toc20823306"/>
      <w:r/>
      <w:bookmarkStart w:id="154"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400" w:lineRule="exact"/>
        <w:rPr>
          <w:rFonts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400" w:lineRule="exact"/>
        <w:rPr>
          <w:rFonts w:ascii="宋体" w:hAnsi="宋体"/>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5</w:t>
      </w:r>
      <w:r>
        <w:rPr>
          <w:rFonts w:hint="eastAsia" w:ascii="宋体" w:hAnsi="宋体"/>
          <w:color w:val="000000"/>
          <w:sz w:val="24"/>
          <w:szCs w:val="21"/>
          <w:highlight w:val="none"/>
        </w:rPr>
        <w:t xml:space="preserve">.7投标人在开、评标全过程中应保持通</w:t>
      </w:r>
      <w:r>
        <w:rPr>
          <w:rFonts w:hint="eastAsia" w:ascii="宋体" w:hAnsi="宋体"/>
          <w:sz w:val="24"/>
          <w:szCs w:val="21"/>
          <w:highlight w:val="none"/>
        </w:rPr>
        <w:t xml:space="preserve">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并安排专人与采购中心及评标委员会联系。</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 异常低价投标审查</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（1）投标报价低于全部通过符合性审查供应商投标报价平均值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的，即投标报价&lt;全部通过符合性审查供应商投标报价平均值×</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（2）投标报价低于通过符合性审查的次低报价供应商投标报价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的，即投标报价&lt;通过符合性审查的次低报价供应商投标报价×</w:t>
      </w:r>
      <w:r>
        <w:rPr>
          <w:rFonts w:hint="eastAsia" w:ascii="方正魏碑_GBK" w:hAnsi="方正魏碑_GBK" w:eastAsia="方正魏碑_GBK" w:cs="方正魏碑_GBK"/>
          <w:color w:val="ff0000"/>
          <w:sz w:val="24"/>
          <w:szCs w:val="21"/>
          <w:highlight w:val="none"/>
          <w:u w:val="single"/>
        </w:rPr>
        <w:t xml:space="preserve">50%</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（3）投标报价低于采购项目最高限价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的，即投标报价&lt;采购项目最高限价×</w:t>
      </w:r>
      <w:r>
        <w:rPr>
          <w:rFonts w:hint="eastAsia" w:ascii="方正魏碑_GBK" w:hAnsi="方正魏碑_GBK" w:eastAsia="方正魏碑_GBK" w:cs="方正魏碑_GBK"/>
          <w:color w:val="ff0000"/>
          <w:sz w:val="24"/>
          <w:szCs w:val="21"/>
          <w:highlight w:val="none"/>
          <w:u w:val="single"/>
        </w:rPr>
        <w:t xml:space="preserve">45%</w:t>
      </w:r>
      <w:r>
        <w:rPr>
          <w:rFonts w:hint="eastAsia" w:ascii="方正魏碑_GBK" w:hAnsi="方正魏碑_GBK" w:eastAsia="方正魏碑_GBK" w:cs="方正魏碑_GBK"/>
          <w:color w:val="ff0000"/>
          <w:sz w:val="24"/>
          <w:szCs w:val="21"/>
          <w:highlight w:val="none"/>
        </w:rPr>
        <w:t xml:space="preserve">；</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color w:val="ff0000"/>
          <w:sz w:val="24"/>
          <w:szCs w:val="21"/>
          <w:highlight w:val="none"/>
        </w:rPr>
      </w:pPr>
      <w:r>
        <w:rPr>
          <w:rFonts w:hint="eastAsia" w:ascii="方正魏碑_GBK" w:hAnsi="方正魏碑_GBK" w:eastAsia="方正魏碑_GBK" w:cs="方正魏碑_GBK"/>
          <w:color w:val="ff0000"/>
          <w:sz w:val="24"/>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方正魏碑_GBK" w:hAnsi="方正魏碑_GBK" w:eastAsia="方正魏碑_GBK" w:cs="方正魏碑_GBK"/>
          <w:color w:val="ff0000"/>
          <w:sz w:val="24"/>
          <w:szCs w:val="21"/>
          <w:highlight w:val="none"/>
        </w:rPr>
      </w:pPr>
      <w:r>
        <w:rPr>
          <w:rFonts w:ascii="方正魏碑_GBK" w:hAnsi="方正魏碑_GBK" w:eastAsia="方正魏碑_GBK" w:cs="方正魏碑_GBK"/>
          <w:color w:val="ff0000"/>
          <w:sz w:val="24"/>
          <w:szCs w:val="21"/>
          <w:highlight w:val="none"/>
        </w:rPr>
      </w:r>
      <w:r/>
    </w:p>
    <w:p>
      <w:pPr>
        <w:ind w:firstLine="420"/>
        <w:keepLines/>
        <w:keepNext/>
        <w:spacing w:line="400" w:lineRule="exac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w:t>
      </w:r>
      <w:bookmarkEnd w:id="152"/>
      <w:r/>
      <w:bookmarkEnd w:id="153"/>
      <w:r/>
      <w:bookmarkEnd w:id="154"/>
      <w:r>
        <w:rPr>
          <w:rFonts w:hint="eastAsia" w:ascii="Arial" w:hAnsi="Arial" w:eastAsia="黑体" w:cs="Arial"/>
          <w:sz w:val="28"/>
          <w:szCs w:val="28"/>
          <w:highlight w:val="none"/>
        </w:rPr>
        <w:t xml:space="preserve">无效投标条款和废标条款</w:t>
      </w:r>
      <w:r/>
    </w:p>
    <w:p>
      <w:pPr>
        <w:ind w:left="479"/>
        <w:spacing w:line="400" w:lineRule="exact"/>
        <w:rPr>
          <w:rFonts w:ascii="宋体" w:hAnsi="宋体"/>
          <w:bCs/>
          <w:sz w:val="24"/>
          <w:szCs w:val="21"/>
          <w:highlight w:val="none"/>
        </w:rPr>
      </w:pPr>
      <w:r/>
      <w:bookmarkStart w:id="155" w:name="_Toc16938551"/>
      <w:r/>
      <w:bookmarkStart w:id="156" w:name="_Toc513029235"/>
      <w:r/>
      <w:bookmarkStart w:id="157" w:name="_Toc20823307"/>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.1无效投标条款</w:t>
      </w:r>
      <w:r/>
    </w:p>
    <w:p>
      <w:pPr>
        <w:ind w:firstLine="480"/>
        <w:spacing w:line="4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w:t>
      </w:r>
      <w:r>
        <w:rPr>
          <w:rFonts w:hint="eastAsia" w:ascii="宋体" w:hAnsi="宋体"/>
          <w:bCs/>
          <w:color w:val="000000"/>
          <w:sz w:val="24"/>
          <w:szCs w:val="21"/>
          <w:highlight w:val="none"/>
        </w:rPr>
        <w:t xml:space="preserve">要求上传电子投标文件的。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 投标人</w:t>
      </w:r>
      <w:r>
        <w:rPr>
          <w:rFonts w:hint="eastAsia" w:ascii="宋体" w:hAnsi="宋体"/>
          <w:bCs/>
          <w:sz w:val="24"/>
          <w:szCs w:val="21"/>
          <w:highlight w:val="none"/>
        </w:rPr>
        <w:t xml:space="preserve">同一</w:t>
      </w:r>
      <w:r>
        <w:rPr>
          <w:rFonts w:ascii="宋体" w:hAnsi="宋体"/>
          <w:bCs/>
          <w:sz w:val="24"/>
          <w:szCs w:val="21"/>
          <w:highlight w:val="none"/>
        </w:rPr>
        <w:t xml:space="preserve">采购包</w:t>
      </w:r>
      <w:r>
        <w:rPr>
          <w:rFonts w:hint="eastAsia" w:ascii="宋体" w:hAnsi="宋体"/>
          <w:bCs/>
          <w:sz w:val="24"/>
          <w:szCs w:val="21"/>
          <w:highlight w:val="none"/>
        </w:rPr>
        <w:t xml:space="preserve">提</w:t>
      </w:r>
      <w:r>
        <w:rPr>
          <w:rFonts w:hint="eastAsia" w:ascii="宋体" w:hAnsi="宋体"/>
          <w:bCs/>
          <w:color w:val="000000"/>
          <w:sz w:val="24"/>
          <w:szCs w:val="21"/>
          <w:highlight w:val="none"/>
        </w:rPr>
        <w:t xml:space="preserve">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p>
    <w:p>
      <w:pPr>
        <w:ind w:firstLine="48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p>
    <w:p>
      <w:pPr>
        <w:ind w:firstLine="360"/>
        <w:spacing w:line="400" w:lineRule="exact"/>
        <w:rPr>
          <w:rFonts w:ascii="宋体" w:hAnsi="宋体"/>
          <w:bCs/>
          <w:i/>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不符合招标文件中规定的实质性要求的</w:t>
      </w:r>
      <w:r>
        <w:rPr>
          <w:rFonts w:hint="eastAsia" w:ascii="宋体" w:hAnsi="宋体"/>
          <w:b/>
          <w:bCs/>
          <w:sz w:val="24"/>
          <w:szCs w:val="21"/>
          <w:highlight w:val="none"/>
        </w:rPr>
        <w:t xml:space="preserve">（本招标文件中</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或加*号条款为实质性要求）</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26.1.10 评标委员会按照本招标文件规定对投标人进行异常低价投标审查后，认为投标人不能证明其报价合理性的。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26.1.13 投标人所投标产品不符合招标文件中所列国家强制性标准的。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.1.14其他法律、法规及本招标文件规定的属无效投标的情形。</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.2废标条款 </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.2.1符合专业条件的供应商或者对招标文件作实质响应的供应商不足三</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家的。</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.2.2出现影响采购公正的违法、违规行为的。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sz w:val="24"/>
          <w:szCs w:val="21"/>
          <w:highlight w:val="none"/>
        </w:rPr>
        <w:t xml:space="preserve">6</w:t>
      </w:r>
      <w:r>
        <w:rPr>
          <w:rFonts w:hint="eastAsia" w:ascii="宋体" w:hAnsi="宋体"/>
          <w:bCs/>
          <w:color w:val="000000"/>
          <w:sz w:val="24"/>
          <w:szCs w:val="21"/>
          <w:highlight w:val="none"/>
        </w:rPr>
        <w:t xml:space="preserve">.2.3因重大变故，采购任务取消的。</w:t>
      </w:r>
      <w:r/>
    </w:p>
    <w:p>
      <w:pPr>
        <w:ind w:left="479"/>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.2.4评标委员会认定招标文件存在歧义、重大缺陷导致评审工作无法进</w:t>
      </w:r>
      <w:r/>
    </w:p>
    <w:p>
      <w:pPr>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行。</w:t>
      </w:r>
      <w:r/>
    </w:p>
    <w:p>
      <w:pPr>
        <w:ind w:left="479"/>
        <w:spacing w:line="400" w:lineRule="exact"/>
        <w:rPr>
          <w:rFonts w:ascii="宋体" w:hAnsi="宋体"/>
          <w:bCs/>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.2</w:t>
      </w:r>
      <w:r>
        <w:rPr>
          <w:rFonts w:hint="eastAsia" w:ascii="宋体" w:hAnsi="宋体"/>
          <w:bCs/>
          <w:sz w:val="24"/>
          <w:szCs w:val="21"/>
          <w:highlight w:val="none"/>
        </w:rPr>
        <w:t xml:space="preserve">.5 因</w:t>
      </w:r>
      <w:r>
        <w:rPr>
          <w:rFonts w:hint="eastAsia" w:ascii="宋体" w:hAnsi="宋体"/>
          <w:sz w:val="24"/>
          <w:szCs w:val="24"/>
          <w:highlight w:val="none"/>
        </w:rPr>
        <w:t xml:space="preserve">苏采云</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t xml:space="preserve">  </w:t>
      </w:r>
      <w:r/>
    </w:p>
    <w:p>
      <w:pPr>
        <w:ind w:left="479"/>
        <w:spacing w:line="400" w:lineRule="exact"/>
        <w:rPr>
          <w:rFonts w:ascii="宋体" w:hAnsi="宋体"/>
          <w:bCs/>
          <w:color w:val="000000"/>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.3 投标截止时间结束后</w:t>
      </w:r>
      <w:r>
        <w:rPr>
          <w:rFonts w:hint="eastAsia" w:ascii="宋体" w:hAnsi="宋体"/>
          <w:bCs/>
          <w:color w:val="000000"/>
          <w:sz w:val="24"/>
          <w:szCs w:val="21"/>
          <w:highlight w:val="none"/>
        </w:rPr>
        <w:t xml:space="preserve">参加投标的供应商不足三家的处理：</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20" w:after="120" w:line="400" w:lineRule="exact"/>
        <w:rPr>
          <w:b/>
          <w:bCs/>
          <w:color w:val="000000"/>
          <w:sz w:val="32"/>
          <w:szCs w:val="32"/>
          <w:highlight w:val="none"/>
        </w:rPr>
        <w:outlineLvl w:val="2"/>
      </w:pPr>
      <w:r/>
      <w:bookmarkStart w:id="158" w:name="_Toc120614219"/>
      <w:r>
        <w:rPr>
          <w:rFonts w:hint="eastAsia"/>
          <w:b/>
          <w:bCs/>
          <w:color w:val="000000"/>
          <w:sz w:val="32"/>
          <w:szCs w:val="32"/>
          <w:highlight w:val="none"/>
        </w:rPr>
        <w:t xml:space="preserve">六、</w:t>
      </w:r>
      <w:bookmarkEnd w:id="155"/>
      <w:r/>
      <w:bookmarkEnd w:id="156"/>
      <w:r/>
      <w:bookmarkEnd w:id="157"/>
      <w:r>
        <w:rPr>
          <w:rFonts w:hint="eastAsia"/>
          <w:b/>
          <w:bCs/>
          <w:color w:val="000000"/>
          <w:sz w:val="32"/>
          <w:szCs w:val="32"/>
          <w:highlight w:val="none"/>
        </w:rPr>
        <w:t xml:space="preserve">定标</w:t>
      </w:r>
      <w:bookmarkEnd w:id="158"/>
      <w:r/>
      <w:r/>
    </w:p>
    <w:p>
      <w:pPr>
        <w:ind w:firstLine="600"/>
        <w:keepLines/>
        <w:keepNext/>
        <w:spacing w:line="400" w:lineRule="exact"/>
        <w:rPr>
          <w:rFonts w:ascii="黑体" w:hAnsi="宋体" w:eastAsia="黑体"/>
          <w:bCs/>
          <w:color w:val="000000"/>
          <w:sz w:val="30"/>
          <w:szCs w:val="30"/>
          <w:highlight w:val="none"/>
        </w:rPr>
        <w:outlineLvl w:val="3"/>
      </w:pPr>
      <w:r/>
      <w:bookmarkStart w:id="159" w:name="_Toc513029238"/>
      <w:r/>
      <w:bookmarkStart w:id="160" w:name="_Toc16938554"/>
      <w:r/>
      <w:bookmarkStart w:id="161"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7</w:t>
      </w:r>
      <w:r>
        <w:rPr>
          <w:rFonts w:hint="eastAsia" w:ascii="黑体" w:hAnsi="宋体" w:eastAsia="黑体"/>
          <w:bCs/>
          <w:color w:val="000000"/>
          <w:sz w:val="30"/>
          <w:szCs w:val="30"/>
          <w:highlight w:val="none"/>
        </w:rPr>
        <w:t xml:space="preserve">、</w:t>
      </w:r>
      <w:bookmarkEnd w:id="159"/>
      <w:r>
        <w:rPr>
          <w:rFonts w:hint="eastAsia" w:ascii="黑体" w:hAnsi="宋体" w:eastAsia="黑体"/>
          <w:bCs/>
          <w:color w:val="000000"/>
          <w:sz w:val="30"/>
          <w:szCs w:val="30"/>
          <w:highlight w:val="none"/>
        </w:rPr>
        <w:t xml:space="preserve">确定</w:t>
      </w:r>
      <w:bookmarkEnd w:id="160"/>
      <w:r/>
      <w:bookmarkEnd w:id="161"/>
      <w:r>
        <w:rPr>
          <w:rFonts w:hint="eastAsia" w:ascii="黑体" w:hAnsi="宋体" w:eastAsia="黑体"/>
          <w:bCs/>
          <w:color w:val="000000"/>
          <w:sz w:val="30"/>
          <w:szCs w:val="30"/>
          <w:highlight w:val="none"/>
        </w:rPr>
        <w:t xml:space="preserve">中标单位</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27.1中标候选人的选取原则和数量见招标文件第五章规定。 </w:t>
      </w:r>
      <w:r/>
    </w:p>
    <w:p>
      <w:pPr>
        <w:ind w:firstLine="480"/>
        <w:spacing w:line="4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27.2 采购人应根据评标委员会推荐的中标候选人确定中标供应商。</w:t>
      </w:r>
      <w:r/>
    </w:p>
    <w:p>
      <w:pPr>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采购中心将在“江苏政府采购网”发布中标公告，公告期限为1个工作日。</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27.4.2向采购人、采购中心行贿或者提供其他不正当利益的。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27.4.3属于本文件规定的无效条件，但在评标过程中又未被评标委员会发现的。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400" w:lineRule="exact"/>
        <w:rPr>
          <w:rFonts w:ascii="宋体" w:hAnsi="宋体"/>
          <w:color w:val="000000"/>
          <w:sz w:val="24"/>
          <w:szCs w:val="24"/>
          <w:highlight w:val="none"/>
        </w:rPr>
      </w:pPr>
      <w:r/>
      <w:bookmarkStart w:id="162"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28</w:t>
      </w:r>
      <w:r>
        <w:rPr>
          <w:rFonts w:hint="eastAsia" w:ascii="黑体" w:hAnsi="宋体" w:eastAsia="黑体"/>
          <w:bCs/>
          <w:color w:val="000000"/>
          <w:sz w:val="30"/>
          <w:szCs w:val="30"/>
          <w:highlight w:val="none"/>
        </w:rPr>
        <w:t xml:space="preserve">、质疑处理</w:t>
      </w:r>
      <w:bookmarkEnd w:id="162"/>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Ansi="宋体" w:cs="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Ansi="宋体" w:cs="宋体"/>
          <w:color w:val="000000"/>
          <w:sz w:val="24"/>
          <w:szCs w:val="24"/>
          <w:highlight w:val="none"/>
        </w:rPr>
        <w:br/>
      </w:r>
      <w:r>
        <w:rPr>
          <w:rFonts w:hAnsi="宋体" w:cs="宋体"/>
          <w:color w:val="000000"/>
          <w:sz w:val="24"/>
          <w:szCs w:val="24"/>
          <w:highlight w:val="none"/>
        </w:rPr>
        <w:t xml:space="preserve">　　</w:t>
      </w: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对中标或者成交结果提出质疑的，为中标或者成交结果公告期限届满之日。</w:t>
      </w:r>
      <w:r/>
    </w:p>
    <w:p>
      <w:pPr>
        <w:ind w:firstLine="480"/>
        <w:spacing w:line="400" w:lineRule="exact"/>
        <w:rPr>
          <w:rFonts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highlight w:val="none"/>
        </w:rPr>
        <w:t xml:space="preserve">采购人</w:t>
      </w:r>
      <w:r>
        <w:rPr>
          <w:rFonts w:hint="eastAsia" w:hAnsi="宋体" w:cs="宋体"/>
          <w:color w:val="000000"/>
          <w:sz w:val="24"/>
          <w:szCs w:val="24"/>
          <w:highlight w:val="none"/>
        </w:rPr>
        <w:t xml:space="preserve">将只对供应商第一次质疑作出答复。</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ff0000"/>
          <w:sz w:val="24"/>
          <w:szCs w:val="24"/>
          <w:highlight w:val="none"/>
        </w:rPr>
      </w:pPr>
      <w:r>
        <w:rPr>
          <w:rFonts w:ascii="宋体" w:hAnsi="宋体"/>
          <w:color w:val="ff0000"/>
          <w:sz w:val="24"/>
          <w:szCs w:val="24"/>
          <w:highlight w:val="none"/>
        </w:rPr>
        <w:t xml:space="preserve">28.</w:t>
      </w:r>
      <w:r>
        <w:rPr>
          <w:rFonts w:hint="eastAsia" w:ascii="宋体" w:hAnsi="宋体"/>
          <w:color w:val="ff0000"/>
          <w:sz w:val="24"/>
          <w:szCs w:val="24"/>
          <w:highlight w:val="none"/>
        </w:rPr>
        <w:t xml:space="preserve">4 供应商（含潜在</w:t>
      </w:r>
      <w:r>
        <w:rPr>
          <w:rFonts w:ascii="宋体" w:hAnsi="宋体"/>
          <w:color w:val="ff0000"/>
          <w:sz w:val="24"/>
          <w:szCs w:val="24"/>
          <w:highlight w:val="none"/>
        </w:rPr>
        <w:t xml:space="preserve">供应商</w:t>
      </w:r>
      <w:r>
        <w:rPr>
          <w:rFonts w:hint="eastAsia" w:ascii="宋体" w:hAnsi="宋体"/>
          <w:color w:val="ff0000"/>
          <w:sz w:val="24"/>
          <w:szCs w:val="24"/>
          <w:highlight w:val="none"/>
        </w:rPr>
        <w:t xml:space="preserve">）对与</w:t>
      </w:r>
      <w:r>
        <w:rPr>
          <w:rFonts w:ascii="宋体" w:hAnsi="宋体"/>
          <w:color w:val="ff0000"/>
          <w:sz w:val="24"/>
          <w:szCs w:val="24"/>
          <w:highlight w:val="none"/>
        </w:rPr>
        <w:t xml:space="preserve">本项目</w:t>
      </w:r>
      <w:r>
        <w:rPr>
          <w:rFonts w:hint="eastAsia" w:ascii="宋体" w:hAnsi="宋体"/>
          <w:color w:val="ff0000"/>
          <w:sz w:val="24"/>
          <w:szCs w:val="24"/>
          <w:highlight w:val="none"/>
        </w:rPr>
        <w:t xml:space="preserve">有关的</w:t>
      </w:r>
      <w:r>
        <w:rPr>
          <w:rFonts w:ascii="宋体" w:hAnsi="宋体"/>
          <w:color w:val="ff0000"/>
          <w:sz w:val="24"/>
          <w:szCs w:val="24"/>
          <w:highlight w:val="none"/>
        </w:rPr>
        <w:t xml:space="preserve">所有询问、质疑</w:t>
      </w:r>
      <w:r>
        <w:rPr>
          <w:rFonts w:hint="eastAsia" w:ascii="宋体" w:hAnsi="宋体"/>
          <w:color w:val="ff0000"/>
          <w:sz w:val="24"/>
          <w:szCs w:val="24"/>
          <w:highlight w:val="none"/>
        </w:rPr>
        <w:t xml:space="preserve">均</w:t>
      </w:r>
      <w:r>
        <w:rPr>
          <w:rFonts w:ascii="宋体" w:hAnsi="宋体"/>
          <w:color w:val="ff0000"/>
          <w:sz w:val="24"/>
          <w:szCs w:val="24"/>
          <w:highlight w:val="none"/>
        </w:rPr>
        <w:t xml:space="preserve">请向采购人提出，由采购人负责答复。</w:t>
      </w:r>
      <w:r/>
    </w:p>
    <w:p>
      <w:pPr>
        <w:ind w:firstLine="480"/>
        <w:spacing w:line="400" w:lineRule="exact"/>
        <w:rPr>
          <w:rFonts w:ascii="宋体" w:hAnsi="宋体"/>
          <w:color w:val="ff0000"/>
          <w:sz w:val="24"/>
          <w:szCs w:val="24"/>
          <w:highlight w:val="none"/>
        </w:rPr>
      </w:pPr>
      <w:r>
        <w:rPr>
          <w:rFonts w:hint="eastAsia" w:ascii="宋体" w:hAnsi="宋体"/>
          <w:color w:val="ff0000"/>
          <w:sz w:val="24"/>
          <w:szCs w:val="24"/>
          <w:highlight w:val="none"/>
        </w:rPr>
        <w:t xml:space="preserve">采购人及采购中心只接收以纸质原件形式送达的质疑,建议供应商尽量通过邮寄方式提交质疑（采购人和采购中心不接受无快递运</w:t>
      </w:r>
      <w:r>
        <w:rPr>
          <w:rFonts w:ascii="宋体" w:hAnsi="宋体"/>
          <w:color w:val="ff0000"/>
          <w:sz w:val="24"/>
          <w:szCs w:val="24"/>
          <w:highlight w:val="none"/>
        </w:rPr>
        <w:t xml:space="preserve">单号</w:t>
      </w:r>
      <w:r>
        <w:rPr>
          <w:rFonts w:hint="eastAsia" w:ascii="宋体" w:hAnsi="宋体"/>
          <w:color w:val="ff0000"/>
          <w:sz w:val="24"/>
          <w:szCs w:val="24"/>
          <w:highlight w:val="none"/>
        </w:rPr>
        <w:t xml:space="preserve">的快递）。</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采购人质疑接收人及联系方式见招标文件第一章。</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 以下情形的质疑不予受理</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5.1 内容不符合《政府采购质疑和投诉办法》第十二条规定的质疑。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5.2 超出政府采购法定期限的质疑。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5.3 以传真、电子邮件等方式递交的非原件形式的质疑。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highlight w:val="none"/>
        </w:rPr>
      </w:pPr>
      <w:r>
        <w:rPr>
          <w:rFonts w:ascii="宋体" w:hAnsi="宋体"/>
          <w:color w:val="000000"/>
          <w:sz w:val="24"/>
          <w:szCs w:val="24"/>
          <w:highlight w:val="none"/>
        </w:rPr>
        <w:t xml:space="preserve">28.</w:t>
      </w:r>
      <w:r>
        <w:rPr>
          <w:rFonts w:hint="eastAsia" w:ascii="宋体" w:hAnsi="宋体"/>
          <w:color w:val="000000"/>
          <w:sz w:val="24"/>
          <w:szCs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、中标通知书</w:t>
      </w:r>
      <w:r/>
    </w:p>
    <w:p>
      <w:pPr>
        <w:ind w:firstLine="600"/>
        <w:spacing w:line="400" w:lineRule="exact"/>
        <w:rPr>
          <w:rFonts w:ascii="宋体" w:hAnsi="宋体"/>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l中标结果确定后，采购中心将向中标供应商发出中标通知书。请中标供应商在中标结果公告届满之日起30日内,使用CA</w:t>
      </w:r>
      <w:r>
        <w:rPr>
          <w:rFonts w:hint="eastAsia" w:ascii="宋体" w:hAnsi="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highlight w:val="none"/>
        </w:rPr>
      </w:pPr>
      <w:r>
        <w:rPr>
          <w:rFonts w:hint="eastAsia" w:ascii="宋体" w:hAnsi="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20" w:after="120" w:line="400" w:lineRule="exact"/>
        <w:rPr>
          <w:b/>
          <w:bCs/>
          <w:color w:val="000000"/>
          <w:sz w:val="32"/>
          <w:szCs w:val="32"/>
          <w:highlight w:val="none"/>
        </w:rPr>
        <w:outlineLvl w:val="2"/>
      </w:pPr>
      <w:r/>
      <w:bookmarkStart w:id="163" w:name="_Toc120614220"/>
      <w:r/>
      <w:bookmarkStart w:id="164" w:name="_Toc16938552"/>
      <w:r/>
      <w:bookmarkStart w:id="165" w:name="_Toc20823308"/>
      <w:r/>
      <w:bookmarkStart w:id="166" w:name="_Toc513029236"/>
      <w:r>
        <w:rPr>
          <w:rFonts w:hint="eastAsia"/>
          <w:b/>
          <w:bCs/>
          <w:color w:val="000000"/>
          <w:sz w:val="32"/>
          <w:szCs w:val="32"/>
          <w:highlight w:val="none"/>
        </w:rPr>
        <w:t xml:space="preserve">七、授予合同</w:t>
      </w:r>
      <w:bookmarkEnd w:id="163"/>
      <w:r/>
      <w:bookmarkEnd w:id="164"/>
      <w:r/>
      <w:bookmarkEnd w:id="165"/>
      <w:r/>
      <w:bookmarkEnd w:id="166"/>
      <w:r/>
      <w:r/>
    </w:p>
    <w:p>
      <w:pPr>
        <w:ind w:firstLine="600"/>
        <w:keepLines/>
        <w:keepNext/>
        <w:spacing w:line="400" w:lineRule="exact"/>
        <w:rPr>
          <w:rFonts w:ascii="黑体" w:hAnsi="宋体" w:eastAsia="黑体"/>
          <w:bCs/>
          <w:color w:val="000000"/>
          <w:sz w:val="30"/>
          <w:szCs w:val="30"/>
          <w:highlight w:val="none"/>
        </w:rPr>
        <w:outlineLvl w:val="3"/>
      </w:pPr>
      <w:r/>
      <w:bookmarkStart w:id="167" w:name="_Toc20823309"/>
      <w:r/>
      <w:bookmarkStart w:id="168" w:name="_Toc513029237"/>
      <w:r/>
      <w:bookmarkStart w:id="169" w:name="_Toc16938553"/>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、签订合同</w:t>
      </w:r>
      <w:r/>
    </w:p>
    <w:p>
      <w:pPr>
        <w:ind w:firstLine="60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、货物（包含与货物相关的服务）的追加</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7"/>
      <w:r/>
      <w:bookmarkEnd w:id="168"/>
      <w:r/>
      <w:bookmarkEnd w:id="169"/>
      <w:r/>
      <w:r/>
    </w:p>
    <w:p>
      <w:pPr>
        <w:ind w:firstLine="600"/>
        <w:keepLines/>
        <w:keepNext/>
        <w:spacing w:line="400" w:lineRule="exact"/>
        <w:rPr>
          <w:rFonts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、政府采购履约资金扶持政策</w:t>
      </w:r>
      <w:r/>
    </w:p>
    <w:p>
      <w:pPr>
        <w:ind w:firstLine="555"/>
        <w:spacing w:line="4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中标供应商可凭政府采购合同办理融资贷款，详情请见江苏政府采购网“政采贷”专栏。</w:t>
      </w:r>
      <w:r/>
    </w:p>
    <w:p>
      <w:pPr>
        <w:ind w:firstLine="420"/>
        <w:spacing w:line="400" w:lineRule="exact"/>
        <w:rPr>
          <w:color w:val="000000"/>
          <w:szCs w:val="21"/>
          <w:highlight w:val="none"/>
        </w:rPr>
      </w:pPr>
      <w:r>
        <w:rPr>
          <w:color w:val="000000"/>
          <w:szCs w:val="21"/>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rPr>
          <w:rFonts w:ascii="黑体" w:eastAsia="黑体"/>
          <w:bCs/>
          <w:color w:val="000000"/>
          <w:sz w:val="44"/>
          <w:szCs w:val="28"/>
          <w:highlight w:val="none"/>
        </w:rPr>
        <w:outlineLvl w:val="0"/>
      </w:pPr>
      <w:r>
        <w:rPr>
          <w:rFonts w:ascii="黑体" w:eastAsia="黑体"/>
          <w:bCs/>
          <w:color w:val="000000"/>
          <w:sz w:val="44"/>
          <w:szCs w:val="28"/>
          <w:highlight w:val="none"/>
        </w:rPr>
      </w:r>
      <w:r/>
    </w:p>
    <w:p>
      <w:pPr>
        <w:ind w:firstLine="2640"/>
        <w:jc w:val="left"/>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第三章  合同</w:t>
      </w:r>
      <w:bookmarkEnd w:id="43"/>
      <w:r/>
      <w:bookmarkEnd w:id="44"/>
      <w:r/>
      <w:bookmarkEnd w:id="45"/>
      <w:r/>
      <w:bookmarkEnd w:id="46"/>
      <w:r/>
      <w:bookmarkEnd w:id="47"/>
      <w:r>
        <w:rPr>
          <w:rFonts w:hint="eastAsia" w:ascii="黑体" w:eastAsia="黑体"/>
          <w:bCs/>
          <w:color w:val="000000"/>
          <w:sz w:val="44"/>
          <w:szCs w:val="28"/>
          <w:highlight w:val="none"/>
        </w:rPr>
        <w:t xml:space="preserve">文本</w:t>
      </w:r>
      <w:r/>
    </w:p>
    <w:p>
      <w:pPr>
        <w:spacing w:line="400" w:lineRule="exact"/>
        <w:rPr>
          <w:rFonts w:ascii="宋体" w:hAnsi="宋体"/>
          <w:bCs/>
          <w:color w:val="000000"/>
          <w:sz w:val="24"/>
          <w:szCs w:val="24"/>
          <w:highlight w:val="none"/>
        </w:rPr>
      </w:pPr>
      <w:r/>
      <w:bookmarkStart w:id="170" w:name="_Toc513029243"/>
      <w:r/>
      <w:bookmarkEnd w:id="170"/>
      <w:r/>
      <w:bookmarkStart w:id="171" w:name="_Toc20823315"/>
      <w:r/>
      <w:bookmarkEnd w:id="171"/>
      <w:r/>
      <w:bookmarkStart w:id="172" w:name="_Toc3995"/>
      <w:r/>
      <w:bookmarkEnd w:id="172"/>
      <w:r/>
      <w:bookmarkStart w:id="173" w:name="_Toc16938559"/>
      <w:r/>
      <w:bookmarkEnd w:id="173"/>
      <w:r/>
      <w:bookmarkStart w:id="174" w:name="_Hlt16619350"/>
      <w:r/>
      <w:bookmarkStart w:id="175" w:name="_Toc20823346"/>
      <w:r/>
      <w:bookmarkStart w:id="176" w:name="_Toc120614244"/>
      <w:r/>
      <w:bookmarkStart w:id="177" w:name="_Toc16938590"/>
      <w:r/>
      <w:bookmarkStart w:id="178" w:name="_Toc462564139"/>
      <w:r/>
      <w:bookmarkStart w:id="179" w:name="_Toc479757211"/>
      <w:r/>
      <w:r/>
    </w:p>
    <w:p>
      <w:pPr>
        <w:spacing w:line="500" w:lineRule="exact"/>
        <w:rPr>
          <w:rFonts w:ascii="宋体" w:hAnsi="宋体"/>
          <w:bCs/>
          <w:color w:val="000000"/>
          <w:sz w:val="24"/>
          <w:szCs w:val="24"/>
          <w:highlight w:val="none"/>
        </w:rPr>
      </w:pPr>
      <w:r>
        <w:rPr>
          <w:rFonts w:ascii="宋体" w:hAnsi="宋体"/>
          <w:bCs/>
          <w:color w:val="000000"/>
          <w:sz w:val="24"/>
          <w:szCs w:val="24"/>
          <w:highlight w:val="none"/>
        </w:rPr>
      </w:r>
      <w:r/>
    </w:p>
    <w:p>
      <w:pPr>
        <w:pStyle w:val="90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08"/>
        <w:jc w:val="center"/>
        <w:rPr>
          <w:rFonts w:ascii="宋体" w:hAnsi="宋体" w:eastAsia="宋体" w:cs="宋体"/>
          <w:b/>
          <w:bCs/>
          <w:color w:val="000000"/>
          <w:spacing w:val="-20"/>
          <w:sz w:val="32"/>
          <w:szCs w:val="32"/>
          <w:highlight w:val="none"/>
        </w:rPr>
      </w:pPr>
      <w:r>
        <w:rPr>
          <w:rFonts w:ascii="宋体" w:hAnsi="宋体" w:eastAsia="宋体" w:cs="宋体"/>
          <w:b/>
          <w:bCs/>
          <w:color w:val="000000"/>
          <w:spacing w:val="-20"/>
          <w:sz w:val="32"/>
          <w:szCs w:val="32"/>
          <w:highlight w:val="none"/>
        </w:rPr>
      </w:r>
      <w:r/>
    </w:p>
    <w:p>
      <w:pPr>
        <w:pStyle w:val="90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p>
    <w:p>
      <w:pPr>
        <w:pStyle w:val="908"/>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p>
    <w:p>
      <w:pPr>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pStyle w:val="937"/>
        <w:rPr>
          <w:rFonts w:eastAsia="黑体"/>
          <w:color w:val="000000"/>
          <w:sz w:val="44"/>
          <w:szCs w:val="44"/>
          <w:highlight w:val="none"/>
        </w:rPr>
      </w:pPr>
      <w:r>
        <w:rPr>
          <w:rFonts w:eastAsia="黑体"/>
          <w:color w:val="000000"/>
          <w:sz w:val="44"/>
          <w:szCs w:val="44"/>
          <w:highlight w:val="none"/>
        </w:rPr>
      </w:r>
      <w:r/>
    </w:p>
    <w:p>
      <w:pPr>
        <w:pStyle w:val="937"/>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p>
    <w:p>
      <w:pPr>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p>
    <w:p>
      <w:pPr>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sz w:val="44"/>
          <w:szCs w:val="44"/>
          <w:highlight w:val="none"/>
        </w:rPr>
      </w:r>
      <w:r/>
    </w:p>
    <w:p>
      <w:pPr>
        <w:pStyle w:val="731"/>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pStyle w:val="731"/>
        <w:spacing w:line="400" w:lineRule="exact"/>
        <w:rPr>
          <w:rFonts w:ascii="黑体" w:hAnsi="华文中宋" w:eastAsia="黑体"/>
          <w:b w:val="0"/>
          <w:bCs w:val="0"/>
          <w:color w:val="000000"/>
          <w:sz w:val="28"/>
          <w:szCs w:val="28"/>
          <w:highlight w:val="none"/>
        </w:rPr>
      </w:pPr>
      <w:r>
        <w:rPr>
          <w:rFonts w:ascii="黑体" w:hAnsi="华文中宋" w:eastAsia="黑体"/>
          <w:b w:val="0"/>
          <w:bCs w:val="0"/>
          <w:color w:val="000000"/>
          <w:sz w:val="28"/>
          <w:szCs w:val="28"/>
          <w:highlight w:val="none"/>
        </w:rPr>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（采购人、受采购人委托签订合同的单位或采购文件约定的合同甲方）</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乙方1（全称）：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乙方2（全称）：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rFonts w:ascii="宋体" w:hAnsi="宋体"/>
          <w:color w:val="000000"/>
          <w:szCs w:val="21"/>
          <w:highlight w:val="none"/>
        </w:rPr>
      </w:pPr>
      <w:r>
        <w:rPr>
          <w:rFonts w:hint="eastAsia"/>
          <w:color w:val="000000"/>
          <w:highlight w:val="none"/>
        </w:rPr>
        <w:t xml:space="preserve">乙方</w:t>
      </w:r>
      <w:r>
        <w:rPr>
          <w:rFonts w:hint="eastAsia" w:ascii="宋体" w:hAnsi="宋体"/>
          <w:color w:val="000000"/>
          <w:szCs w:val="21"/>
          <w:highlight w:val="none"/>
        </w:rPr>
        <w:t xml:space="preserve">3</w:t>
      </w:r>
      <w:r>
        <w:rPr>
          <w:rFonts w:hint="eastAsia"/>
          <w:color w:val="000000"/>
          <w:highlight w:val="none"/>
        </w:rPr>
        <w:t xml:space="preserve">（全称）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（联合体成员供应商或其他合同主体）（如有）</w:t>
      </w:r>
      <w:r/>
    </w:p>
    <w:p>
      <w:pPr>
        <w:spacing w:line="400" w:lineRule="exact"/>
        <w:rPr>
          <w:color w:val="000000"/>
          <w:highlight w:val="none"/>
        </w:rPr>
      </w:pPr>
      <w:r>
        <w:rPr>
          <w:color w:val="000000"/>
          <w:highlight w:val="none"/>
        </w:rPr>
      </w:r>
      <w:r/>
    </w:p>
    <w:p>
      <w:pPr>
        <w:pStyle w:val="91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p>
    <w:p>
      <w:pPr>
        <w:pStyle w:val="910"/>
        <w:numPr>
          <w:ilvl w:val="0"/>
          <w:numId w:val="6"/>
        </w:numPr>
        <w:ind w:left="0" w:firstLine="420"/>
        <w:spacing w:after="0" w:line="400" w:lineRule="exact"/>
        <w:rPr>
          <w:rFonts w:ascii="宋体" w:hAnsi="宋体"/>
          <w:color w:val="000000"/>
          <w:szCs w:val="21"/>
          <w:highlight w:val="none"/>
          <w:u w:val="single"/>
        </w:rPr>
      </w:pPr>
      <w:r>
        <w:rPr>
          <w:rFonts w:hint="eastAsia" w:ascii="宋体" w:hAnsi="宋体"/>
          <w:color w:val="000000"/>
          <w:szCs w:val="21"/>
          <w:highlight w:val="none"/>
        </w:rPr>
        <w:t xml:space="preserve">采购项目名称：</w:t>
      </w:r>
      <w:r>
        <w:rPr>
          <w:rFonts w:ascii="宋体" w:hAnsi="宋体"/>
          <w:color w:val="000000"/>
          <w:szCs w:val="21"/>
          <w:highlight w:val="none"/>
          <w:u w:val="single"/>
        </w:rPr>
        <w:t xml:space="preserve">                                          </w:t>
      </w:r>
      <w:r/>
    </w:p>
    <w:p>
      <w:pPr>
        <w:pStyle w:val="910"/>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采购项目编号：</w:t>
      </w:r>
      <w:r>
        <w:rPr>
          <w:rFonts w:ascii="宋体" w:hAnsi="宋体"/>
          <w:color w:val="000000"/>
          <w:szCs w:val="21"/>
          <w:highlight w:val="none"/>
          <w:u w:val="single"/>
        </w:rPr>
        <w:t xml:space="preserve">                                          </w:t>
      </w:r>
      <w:r/>
    </w:p>
    <w:p>
      <w:pPr>
        <w:pStyle w:val="910"/>
        <w:ind w:left="0" w:firstLine="420"/>
        <w:spacing w:after="0" w:line="400" w:lineRule="exact"/>
        <w:rPr>
          <w:rFonts w:ascii="宋体" w:hAnsi="宋体"/>
          <w:color w:val="000000"/>
          <w:szCs w:val="21"/>
          <w:highlight w:val="none"/>
        </w:rPr>
      </w:pPr>
      <w:r>
        <w:rPr>
          <w:rFonts w:hint="eastAsia" w:ascii="宋体" w:hAnsi="宋体"/>
          <w:color w:val="000000"/>
          <w:szCs w:val="21"/>
          <w:highlight w:val="none"/>
        </w:rPr>
        <w:t xml:space="preserve">（2）采购计划编号：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rPr>
        <w:t xml:space="preserve">/</w:t>
      </w:r>
      <w:r>
        <w:rPr>
          <w:rFonts w:hint="eastAsia" w:ascii="宋体" w:hAnsi="宋体"/>
          <w:color w:val="000000"/>
          <w:szCs w:val="21"/>
          <w:highlight w:val="none"/>
        </w:rPr>
        <w:t xml:space="preserve">个</w:t>
      </w:r>
      <w:r>
        <w:rPr>
          <w:rFonts w:ascii="宋体" w:hAnsi="宋体"/>
          <w:color w:val="000000"/>
          <w:szCs w:val="21"/>
          <w:highlight w:val="none"/>
        </w:rPr>
        <w:t xml:space="preserve">/</w:t>
      </w:r>
      <w:r>
        <w:rPr>
          <w:rFonts w:hint="eastAsia" w:ascii="宋体" w:hAnsi="宋体"/>
          <w:color w:val="000000"/>
          <w:szCs w:val="21"/>
          <w:highlight w:val="none"/>
        </w:rPr>
        <w:t xml:space="preserve">架</w:t>
      </w:r>
      <w:r>
        <w:rPr>
          <w:rFonts w:ascii="宋体" w:hAnsi="宋体"/>
          <w:color w:val="000000"/>
          <w:szCs w:val="21"/>
          <w:highlight w:val="none"/>
        </w:rPr>
        <w:t xml:space="preserve">/</w:t>
      </w:r>
      <w:r>
        <w:rPr>
          <w:rFonts w:hint="eastAsia" w:ascii="宋体" w:hAnsi="宋体"/>
          <w:color w:val="000000"/>
          <w:szCs w:val="21"/>
          <w:highlight w:val="none"/>
        </w:rPr>
        <w:t xml:space="preserve">组等）：</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p>
    <w:p>
      <w:pPr>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p>
    <w:p>
      <w:pPr>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p>
    <w:p>
      <w:pPr>
        <w:pStyle w:val="98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8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p>
    <w:p>
      <w:pPr>
        <w:pStyle w:val="98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p>
    <w:p>
      <w:pPr>
        <w:pStyle w:val="98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p>
    <w:p>
      <w:pPr>
        <w:pStyle w:val="983"/>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t xml:space="preserve">4</w:t>
      </w:r>
      <w:r>
        <w:rPr>
          <w:rFonts w:hint="eastAsia" w:ascii="宋体" w:hAnsi="宋体" w:eastAsia="宋体" w:cs="宋体"/>
          <w:color w:val="000000"/>
          <w:sz w:val="21"/>
          <w:highlight w:val="none"/>
        </w:rPr>
        <w:t xml:space="preserve">）政府采购组织形式：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p>
    <w:p>
      <w:pPr>
        <w:pStyle w:val="983"/>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p>
    <w:p>
      <w:pPr>
        <w:pStyle w:val="983"/>
        <w:ind w:firstLine="220"/>
        <w:rPr>
          <w:rFonts w:ascii="宋体" w:hAnsi="宋体" w:eastAsia="宋体" w:cs="Times New Roman"/>
          <w:color w:val="000000"/>
          <w:sz w:val="21"/>
          <w:highlight w:val="none"/>
        </w:rPr>
      </w:pPr>
      <w:r>
        <w:rPr>
          <w:rFonts w:hint="eastAsia" w:ascii="宋体" w:hAnsi="宋体"/>
          <w:color w:val="000000"/>
          <w:highlight w:val="none"/>
        </w:rPr>
        <w:t xml:space="preserve"> （</w:t>
      </w:r>
      <w:r>
        <w:rPr>
          <w:rFonts w:ascii="宋体" w:hAnsi="宋体"/>
          <w:color w:val="000000"/>
          <w:highlight w:val="none"/>
        </w:rPr>
        <w:t xml:space="preserve">6</w:t>
      </w:r>
      <w:r>
        <w:rPr>
          <w:rFonts w:hint="eastAsia" w:ascii="宋体" w:hAnsi="宋体"/>
          <w:color w:val="000000"/>
          <w:highlight w:val="none"/>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p>
    <w:p>
      <w:pPr>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p>
    <w:p>
      <w:pPr>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p>
    <w:p>
      <w:pPr>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p>
    <w:p>
      <w:pPr>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p>
    <w:p>
      <w:pPr>
        <w:pStyle w:val="983"/>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9</w:t>
      </w:r>
      <w:r>
        <w:rPr>
          <w:rFonts w:hint="eastAsia" w:ascii="宋体" w:hAnsi="宋体" w:cs="宋体"/>
          <w:color w:val="000000"/>
          <w:szCs w:val="21"/>
          <w:highlight w:val="none"/>
        </w:rPr>
        <w:t xml:space="preserve">）是否涉及进口产品：</w:t>
      </w:r>
      <w:r/>
    </w:p>
    <w:p>
      <w:pPr>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p>
    <w:p>
      <w:pPr>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p>
    <w:p>
      <w:pPr>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0</w:t>
      </w:r>
      <w:r>
        <w:rPr>
          <w:rFonts w:hint="eastAsia" w:ascii="宋体" w:hAnsi="宋体"/>
          <w:color w:val="000000"/>
          <w:szCs w:val="21"/>
          <w:highlight w:val="none"/>
        </w:rPr>
        <w:t xml:space="preserve">）是否涉及节能产品：</w:t>
      </w:r>
      <w:r/>
    </w:p>
    <w:p>
      <w:pPr>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p>
    <w:p>
      <w:pPr>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p>
    <w:p>
      <w:pPr>
        <w:pStyle w:val="983"/>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p>
    <w:p>
      <w:pPr>
        <w:pStyle w:val="983"/>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p>
    <w:p>
      <w:pPr>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p>
    <w:p>
      <w:pPr>
        <w:pStyle w:val="983"/>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p>
    <w:p>
      <w:pPr>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p>
    <w:p>
      <w:pPr>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p>
    <w:p>
      <w:pPr>
        <w:pStyle w:val="951"/>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p>
    <w:p>
      <w:pPr>
        <w:ind w:firstLine="630"/>
        <w:spacing w:line="400" w:lineRule="exact"/>
        <w:rPr>
          <w:color w:val="000000"/>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w:t>
      </w:r>
      <w:r>
        <w:rPr>
          <w:rFonts w:hint="eastAsia" w:ascii="宋体" w:hAnsi="宋体"/>
          <w:color w:val="000000"/>
          <w:szCs w:val="21"/>
          <w:highlight w:val="none"/>
          <w:u w:val="single"/>
        </w:rPr>
        <w:t xml:space="preserve">  （应明确分期支付合同款项的各期比例和支付条件，各期支付条件应与分期履约验收情况挂钩） </w:t>
      </w:r>
      <w:r>
        <w:rPr>
          <w:rFonts w:hint="eastAsia" w:ascii="宋体" w:hAnsi="宋体"/>
          <w:color w:val="000000"/>
          <w:szCs w:val="21"/>
          <w:highlight w:val="none"/>
        </w:rPr>
        <w:t xml:space="preserve">，其中涉及预付款的：</w:t>
      </w:r>
      <w:r>
        <w:rPr>
          <w:rFonts w:hint="eastAsia" w:ascii="宋体" w:hAnsi="宋体"/>
          <w:color w:val="000000"/>
          <w:szCs w:val="21"/>
          <w:highlight w:val="none"/>
          <w:u w:val="single"/>
        </w:rPr>
        <w:t xml:space="preserve"> （应明确预付款的支付比例和支付条件）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rPr>
        <w:t xml:space="preserve">      （应明确按照成本补偿方式的支付方式和支付条件）   </w:t>
      </w:r>
      <w:r/>
    </w:p>
    <w:p>
      <w:pPr>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（应明确按照绩效激励方式的支付方式和支付条件）   </w:t>
      </w:r>
      <w:r/>
    </w:p>
    <w:p>
      <w:pPr>
        <w:numPr>
          <w:ilvl w:val="0"/>
          <w:numId w:val="5"/>
        </w:numPr>
        <w:ind w:firstLine="420"/>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p>
    <w:p>
      <w:pPr>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p>
    <w:p>
      <w:pPr>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p>
    <w:p>
      <w:pPr>
        <w:pStyle w:val="983"/>
        <w:rPr>
          <w:rFonts w:ascii="宋体" w:hAnsi="宋体" w:eastAsia="宋体" w:cs="宋体"/>
          <w:color w:val="000000"/>
          <w:sz w:val="21"/>
          <w:highlight w:val="non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                            </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                            </w:t>
      </w:r>
      <w:r/>
    </w:p>
    <w:p>
      <w:pPr>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p>
    <w:p>
      <w:pPr>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p>
    <w:p>
      <w:pPr>
        <w:numPr>
          <w:ilvl w:val="0"/>
          <w:numId w:val="7"/>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p>
    <w:p>
      <w:pPr>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p>
    <w:p>
      <w:pPr>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p>
    <w:p>
      <w:pPr>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rPr>
        <w:t xml:space="preserve">/</w:t>
      </w:r>
      <w:r>
        <w:rPr>
          <w:rFonts w:hint="eastAsia" w:ascii="宋体" w:hAnsi="宋体"/>
          <w:bCs/>
          <w:color w:val="000000"/>
          <w:szCs w:val="21"/>
          <w:highlight w:val="none"/>
          <w:u w:val="single"/>
        </w:rPr>
        <w:t xml:space="preserve">分项验收的工作安排）  </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p>
    <w:p>
      <w:pPr>
        <w:pStyle w:val="983"/>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p>
    <w:p>
      <w:pPr>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p>
    <w:p>
      <w:pPr>
        <w:numPr>
          <w:ilvl w:val="0"/>
          <w:numId w:val="5"/>
        </w:numPr>
        <w:ind w:firstLine="420"/>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p>
    <w:p>
      <w:pPr>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rPr>
        <w:t xml:space="preserve">   </w:t>
      </w:r>
      <w:r/>
    </w:p>
    <w:p>
      <w:pPr>
        <w:pStyle w:val="951"/>
        <w:rPr>
          <w:color w:val="000000"/>
          <w:highlight w:val="none"/>
          <w:lang w:eastAsia="zh-CN"/>
        </w:rPr>
      </w:pPr>
      <w:r>
        <w:rPr>
          <w:color w:val="000000"/>
          <w:highlight w:val="none"/>
          <w:lang w:eastAsia="zh-CN"/>
        </w:rPr>
      </w:r>
      <w:r/>
    </w:p>
    <w:tbl>
      <w:tblPr>
        <w:tblStyle w:val="701"/>
        <w:tblW w:w="8398" w:type="dxa"/>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125"/>
        <w:gridCol w:w="3177"/>
        <w:gridCol w:w="1178"/>
        <w:gridCol w:w="2918"/>
      </w:tblGrid>
      <w:tr>
        <w:trPr>
          <w:trHeight w:val="490"/>
        </w:trPr>
        <w:tc>
          <w:tcPr>
            <w:gridSpan w:val="2"/>
            <w:tcW w:w="4302" w:type="dxa"/>
            <w:vAlign w:val="center"/>
            <w:textDirection w:val="lrTb"/>
            <w:noWrap w:val="false"/>
          </w:tcPr>
          <w:p>
            <w:pPr>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p>
        </w:tc>
        <w:tc>
          <w:tcPr>
            <w:gridSpan w:val="2"/>
            <w:tcW w:w="4096" w:type="dxa"/>
            <w:vAlign w:val="center"/>
            <w:textDirection w:val="lrTb"/>
            <w:noWrap w:val="false"/>
          </w:tcPr>
          <w:p>
            <w:pPr>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p>
        </w:tc>
      </w:tr>
      <w:tr>
        <w:trPr>
          <w:trHeight w:val="917"/>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5"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3177" w:type="dxa"/>
            <w:vAlign w:val="center"/>
            <w:vMerge w:val="restart"/>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法定代表人</w:t>
            </w:r>
            <w:r/>
          </w:p>
          <w:p>
            <w:pPr>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p>
        </w:tc>
        <w:tc>
          <w:tcPr>
            <w:tcW w:w="2918" w:type="dxa"/>
            <w:vAlign w:val="center"/>
            <w:textDirection w:val="lrTb"/>
            <w:noWrap w:val="false"/>
          </w:tcPr>
          <w:p>
            <w:pPr>
              <w:jc w:val="center"/>
              <w:spacing w:line="300" w:lineRule="exact"/>
              <w:rPr>
                <w:color w:val="000000"/>
                <w:szCs w:val="21"/>
                <w:highlight w:val="none"/>
              </w:rPr>
            </w:pPr>
            <w:r>
              <w:rPr>
                <w:color w:val="000000"/>
                <w:szCs w:val="21"/>
                <w:highlight w:val="none"/>
              </w:rPr>
            </w:r>
            <w:r/>
          </w:p>
        </w:tc>
      </w:tr>
      <w:tr>
        <w:trPr>
          <w:trHeight w:val="483"/>
        </w:trPr>
        <w:tc>
          <w:tcPr>
            <w:tcW w:w="1125"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vMerge w:val="continue"/>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拥有者性别</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住  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 系 人</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联系电话</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通信地址</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邮政编码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电子邮箱</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rFonts w:hint="eastAsia"/>
                <w:color w:val="000000"/>
                <w:szCs w:val="21"/>
                <w:highlight w:val="none"/>
              </w:rPr>
              <w:t xml:space="preserve">统一社会信用代码</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开户名称</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开户银行</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5"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3177" w:type="dxa"/>
            <w:vAlign w:val="center"/>
            <w:textDirection w:val="lrTb"/>
            <w:noWrap w:val="false"/>
          </w:tcPr>
          <w:p>
            <w:pPr>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jc w:val="center"/>
              <w:spacing w:line="300" w:lineRule="exact"/>
              <w:rPr>
                <w:color w:val="000000"/>
                <w:szCs w:val="21"/>
                <w:highlight w:val="none"/>
              </w:rPr>
            </w:pPr>
            <w:r>
              <w:rPr>
                <w:color w:val="000000"/>
                <w:szCs w:val="21"/>
                <w:highlight w:val="none"/>
              </w:rPr>
              <w:t xml:space="preserve">银行账号</w:t>
            </w:r>
            <w:r/>
          </w:p>
        </w:tc>
        <w:tc>
          <w:tcPr>
            <w:tcW w:w="2918" w:type="dxa"/>
            <w:vAlign w:val="center"/>
            <w:textDirection w:val="lrTb"/>
            <w:noWrap w:val="false"/>
          </w:tcPr>
          <w:p>
            <w:pPr>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910"/>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p>
        </w:tc>
      </w:tr>
    </w:tbl>
    <w:p>
      <w:pPr>
        <w:pStyle w:val="731"/>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8"/>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p>
    <w:p>
      <w:pPr>
        <w:numPr>
          <w:ilvl w:val="0"/>
          <w:numId w:val="9"/>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83"/>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p>
    <w:p>
      <w:pPr>
        <w:pStyle w:val="912"/>
        <w:ind w:firstLine="420"/>
        <w:jc w:val="left"/>
        <w:spacing w:line="400" w:lineRule="exact"/>
        <w:rPr>
          <w:rFonts w:hAnsi="宋体"/>
          <w:b/>
          <w:color w:val="000000"/>
          <w:highlight w:val="none"/>
        </w:rPr>
      </w:pPr>
      <w:r>
        <w:rPr>
          <w:rFonts w:hint="eastAsia" w:hAnsi="宋体"/>
          <w:color w:val="000000"/>
          <w:highlight w:val="none"/>
        </w:rPr>
        <w:t xml:space="preserve">8.1 质量标准</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2"/>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p>
    <w:p>
      <w:pPr>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p>
    <w:p>
      <w:pPr>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p>
    <w:p>
      <w:pPr>
        <w:pStyle w:val="983"/>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p>
    <w:p>
      <w:pPr>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p>
    <w:p>
      <w:pPr>
        <w:numPr>
          <w:ilvl w:val="0"/>
          <w:numId w:val="10"/>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p>
    <w:p>
      <w:pPr>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83"/>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p>
    <w:p>
      <w:pPr>
        <w:pStyle w:val="983"/>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p>
    <w:p>
      <w:pPr>
        <w:pStyle w:val="983"/>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rPr>
        <w:t xml:space="preserve">本合同应当按照规定执行政府采购政策。</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p>
    <w:p>
      <w:pPr>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p>
    <w:p>
      <w:pPr>
        <w:pStyle w:val="983"/>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83"/>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p>
    <w:p>
      <w:pPr>
        <w:numPr>
          <w:ilvl w:val="0"/>
          <w:numId w:val="11"/>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p>
    <w:p>
      <w:pPr>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p>
    <w:p>
      <w:pPr>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p>
    <w:p>
      <w:pPr>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p>
    <w:tbl>
      <w:tblPr>
        <w:tblStyle w:val="701"/>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联合体具体要求</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0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第1.2（7）项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其他术语解释</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第4.6款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color w:val="000000"/>
                <w:highlight w:val="none"/>
              </w:rPr>
            </w:pPr>
            <w:r>
              <w:rPr>
                <w:rFonts w:hint="eastAsia" w:ascii="宋体" w:hAnsi="宋体"/>
                <w:color w:val="000000"/>
                <w:szCs w:val="21"/>
                <w:highlight w:val="none"/>
              </w:rPr>
              <w:t xml:space="preserve">第5.4款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第6.1款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67"/>
        </w:trPr>
        <w:tc>
          <w:tcPr>
            <w:tcW w:w="1607" w:type="dxa"/>
            <w:vAlign w:val="center"/>
            <w:vMerge w:val="restart"/>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包装特殊要求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vMerge w:val="continue"/>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指定现场</w:t>
            </w:r>
            <w:r/>
          </w:p>
        </w:tc>
        <w:tc>
          <w:tcPr>
            <w:tcW w:w="5170" w:type="dxa"/>
            <w:vAlign w:val="center"/>
            <w:textDirection w:val="lrTb"/>
            <w:noWrap w:val="false"/>
          </w:tcPr>
          <w:p>
            <w:pPr>
              <w:rPr>
                <w:color w:val="000000"/>
                <w:highlight w:val="none"/>
              </w:rPr>
            </w:pPr>
            <w:r>
              <w:rPr>
                <w:color w:val="000000"/>
                <w:highlight w:val="none"/>
              </w:rPr>
            </w:r>
            <w:r/>
          </w:p>
        </w:tc>
      </w:tr>
      <w:tr>
        <w:trPr>
          <w:trHeight w:val="772"/>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运输特殊要求</w:t>
            </w:r>
            <w:r/>
          </w:p>
        </w:tc>
        <w:tc>
          <w:tcPr>
            <w:tcW w:w="5170" w:type="dxa"/>
            <w:vAlign w:val="center"/>
            <w:textDirection w:val="lrTb"/>
            <w:noWrap w:val="false"/>
          </w:tcPr>
          <w:p>
            <w:pPr>
              <w:rPr>
                <w:color w:val="000000"/>
                <w:highlight w:val="none"/>
              </w:rPr>
            </w:pPr>
            <w:r>
              <w:rPr>
                <w:color w:val="000000"/>
                <w:highlight w:val="none"/>
              </w:rPr>
            </w:r>
            <w:r/>
          </w:p>
        </w:tc>
      </w:tr>
      <w:tr>
        <w:trPr>
          <w:trHeight w:val="66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第7.3款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保险要求</w:t>
            </w:r>
            <w:r/>
          </w:p>
        </w:tc>
        <w:tc>
          <w:tcPr>
            <w:tcW w:w="5170" w:type="dxa"/>
            <w:vAlign w:val="center"/>
            <w:textDirection w:val="lrTb"/>
            <w:noWrap w:val="false"/>
          </w:tcPr>
          <w:p>
            <w:pPr>
              <w:rPr>
                <w:color w:val="000000"/>
                <w:highlight w:val="none"/>
              </w:rPr>
            </w:pPr>
            <w:r>
              <w:rPr>
                <w:color w:val="000000"/>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第8.2（1）项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质量保证期</w:t>
            </w:r>
            <w:r/>
          </w:p>
        </w:tc>
        <w:tc>
          <w:tcPr>
            <w:tcW w:w="5170" w:type="dxa"/>
            <w:vAlign w:val="center"/>
            <w:textDirection w:val="lrTb"/>
            <w:noWrap w:val="false"/>
          </w:tcPr>
          <w:p>
            <w:pPr>
              <w:ind w:firstLine="420"/>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第8.2（3）项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货物质量缺陷</w:t>
            </w:r>
            <w:r/>
          </w:p>
          <w:p>
            <w:pPr>
              <w:jc w:val="left"/>
              <w:rPr>
                <w:rFonts w:ascii="宋体" w:hAnsi="宋体"/>
                <w:color w:val="000000"/>
                <w:szCs w:val="21"/>
                <w:highlight w:val="none"/>
              </w:rPr>
            </w:pPr>
            <w:r>
              <w:rPr>
                <w:rFonts w:hint="eastAsia" w:ascii="宋体" w:hAnsi="宋体"/>
                <w:color w:val="000000"/>
                <w:szCs w:val="21"/>
                <w:highlight w:val="none"/>
              </w:rPr>
              <w:t xml:space="preserve">响应时间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p>
          <w:p>
            <w:pPr>
              <w:pStyle w:val="983"/>
              <w:ind w:firstLine="0"/>
              <w:jc w:val="center"/>
              <w:rPr>
                <w:color w:val="000000"/>
                <w:highlight w:val="none"/>
              </w:rPr>
            </w:pPr>
            <w:r>
              <w:rPr>
                <w:rFonts w:hint="eastAsia" w:ascii="宋体" w:hAnsi="宋体" w:eastAsia="宋体" w:cs="宋体"/>
                <w:color w:val="000000"/>
                <w:highlight w:val="none"/>
              </w:rPr>
              <w:t xml:space="preserve">第11.1款</w:t>
            </w:r>
            <w:r/>
          </w:p>
        </w:tc>
        <w:tc>
          <w:tcPr>
            <w:tcW w:w="1742" w:type="dxa"/>
            <w:vAlign w:val="center"/>
            <w:textDirection w:val="lrTb"/>
            <w:noWrap w:val="false"/>
          </w:tcPr>
          <w:p>
            <w:pPr>
              <w:rPr>
                <w:rFonts w:ascii="宋体" w:hAnsi="宋体"/>
                <w:color w:val="000000"/>
                <w:szCs w:val="21"/>
                <w:highlight w:val="none"/>
              </w:rPr>
            </w:pPr>
            <w:r>
              <w:rPr>
                <w:rFonts w:hint="eastAsia" w:ascii="宋体" w:hAnsi="宋体"/>
                <w:color w:val="000000"/>
                <w:szCs w:val="21"/>
                <w:highlight w:val="none"/>
              </w:rPr>
              <w:t xml:space="preserve">其他应当保密的信息</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第12.2款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合同价款支付时间</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697"/>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第13.3款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第14.1（3）项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运行监督、维修期限</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84"/>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第14.1（5）项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货物回收的约定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第14.1（6）项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修理、重作、更换相关具体规定</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第15.2（2）项</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迟延交货赔偿费</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73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第15.3款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逾期付款利息</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876"/>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第15.4款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其他违约责任</w:t>
            </w:r>
            <w:r/>
          </w:p>
        </w:tc>
        <w:tc>
          <w:tcPr>
            <w:tcW w:w="5170" w:type="dxa"/>
            <w:vAlign w:val="center"/>
            <w:textDirection w:val="lrTb"/>
            <w:noWrap w:val="false"/>
          </w:tcPr>
          <w:p>
            <w:pPr>
              <w:jc w:val="left"/>
              <w:rPr>
                <w:rFonts w:ascii="宋体" w:hAnsi="宋体"/>
                <w:color w:val="000000"/>
                <w:szCs w:val="21"/>
                <w:highlight w:val="none"/>
                <w:u w:val="single"/>
              </w:rPr>
            </w:pPr>
            <w:r>
              <w:rPr>
                <w:rFonts w:ascii="宋体" w:hAnsi="宋体"/>
                <w:color w:val="000000"/>
                <w:szCs w:val="21"/>
                <w:highlight w:val="none"/>
                <w:u w:val="single"/>
              </w:rPr>
            </w:r>
            <w:r/>
          </w:p>
        </w:tc>
      </w:tr>
      <w:tr>
        <w:trPr>
          <w:trHeight w:val="9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第19.2款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color w:val="000000"/>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第二节</w:t>
            </w:r>
            <w:r/>
          </w:p>
          <w:p>
            <w:pPr>
              <w:jc w:val="center"/>
              <w:rPr>
                <w:rFonts w:ascii="宋体" w:hAnsi="宋体"/>
                <w:color w:val="000000"/>
                <w:szCs w:val="21"/>
                <w:highlight w:val="none"/>
              </w:rPr>
            </w:pPr>
            <w:r>
              <w:rPr>
                <w:rFonts w:hint="eastAsia" w:ascii="宋体" w:hAnsi="宋体"/>
                <w:color w:val="000000"/>
                <w:szCs w:val="21"/>
                <w:highlight w:val="none"/>
              </w:rPr>
              <w:t xml:space="preserve">第23.1款</w:t>
            </w:r>
            <w:r/>
          </w:p>
        </w:tc>
        <w:tc>
          <w:tcPr>
            <w:tcW w:w="1742" w:type="dxa"/>
            <w:vAlign w:val="center"/>
            <w:textDirection w:val="lrTb"/>
            <w:noWrap w:val="false"/>
          </w:tcPr>
          <w:p>
            <w:pPr>
              <w:jc w:val="left"/>
              <w:rPr>
                <w:rFonts w:ascii="宋体" w:hAnsi="宋体"/>
                <w:color w:val="000000"/>
                <w:szCs w:val="21"/>
                <w:highlight w:val="none"/>
              </w:rPr>
            </w:pPr>
            <w:r>
              <w:rPr>
                <w:rFonts w:hint="eastAsia" w:ascii="宋体" w:hAnsi="宋体"/>
                <w:bCs/>
                <w:color w:val="000000"/>
                <w:szCs w:val="21"/>
                <w:highlight w:val="none"/>
              </w:rPr>
              <w:t xml:space="preserve">其他专用条款</w:t>
            </w:r>
            <w:r/>
          </w:p>
        </w:tc>
        <w:tc>
          <w:tcPr>
            <w:tcW w:w="5170" w:type="dxa"/>
            <w:vAlign w:val="center"/>
            <w:textDirection w:val="lrTb"/>
            <w:noWrap w:val="false"/>
          </w:tcPr>
          <w:p>
            <w:pPr>
              <w:jc w:val="left"/>
              <w:rPr>
                <w:rFonts w:ascii="宋体" w:hAnsi="宋体"/>
                <w:color w:val="000000"/>
                <w:szCs w:val="21"/>
                <w:highlight w:val="none"/>
              </w:rPr>
            </w:pPr>
            <w:r>
              <w:rPr>
                <w:rFonts w:ascii="宋体" w:hAnsi="宋体"/>
                <w:color w:val="000000"/>
                <w:szCs w:val="21"/>
                <w:highlight w:val="none"/>
              </w:rPr>
            </w:r>
            <w:r/>
          </w:p>
        </w:tc>
      </w:tr>
    </w:tbl>
    <w:p>
      <w:pPr>
        <w:pStyle w:val="908"/>
        <w:jc w:val="center"/>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pStyle w:val="908"/>
        <w:jc w:val="center"/>
        <w:rPr>
          <w:rFonts w:ascii="宋体" w:hAnsi="宋体" w:cs="宋体"/>
          <w:b/>
          <w:bCs/>
          <w:color w:val="000000"/>
          <w:spacing w:val="-20"/>
          <w:sz w:val="48"/>
          <w:szCs w:val="48"/>
          <w:highlight w:val="none"/>
        </w:rPr>
      </w:pPr>
      <w:r>
        <w:rPr>
          <w:rFonts w:ascii="宋体" w:hAnsi="宋体" w:cs="宋体"/>
          <w:b/>
          <w:bCs/>
          <w:color w:val="000000"/>
          <w:spacing w:val="-20"/>
          <w:sz w:val="48"/>
          <w:szCs w:val="48"/>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bookmarkEnd w:id="174"/>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jc w:val="center"/>
        <w:spacing w:before="120" w:after="120" w:line="0" w:lineRule="atLeast"/>
        <w:rPr>
          <w:rFonts w:ascii="黑体" w:hAnsi="Courier New" w:eastAsia="黑体" w:cs="Courier New"/>
          <w:bCs/>
          <w:color w:val="000000"/>
          <w:sz w:val="44"/>
          <w:szCs w:val="21"/>
          <w:highlight w:val="none"/>
        </w:rPr>
      </w:pPr>
      <w:r>
        <w:rPr>
          <w:rFonts w:ascii="黑体" w:hAnsi="Courier New" w:eastAsia="黑体" w:cs="Courier New"/>
          <w:bCs/>
          <w:color w:val="000000"/>
          <w:sz w:val="44"/>
          <w:szCs w:val="21"/>
          <w:highlight w:val="none"/>
        </w:rPr>
      </w:r>
      <w:r/>
    </w:p>
    <w:p>
      <w:pPr>
        <w:numPr>
          <w:ilvl w:val="0"/>
          <w:numId w:val="12"/>
        </w:numPr>
        <w:jc w:val="center"/>
        <w:spacing w:before="120" w:after="120" w:line="0" w:lineRule="atLeast"/>
        <w:rPr>
          <w:rFonts w:ascii="黑体" w:hAnsi="Courier New" w:eastAsia="黑体" w:cs="Courier New"/>
          <w:bCs/>
          <w:color w:val="000000"/>
          <w:sz w:val="44"/>
          <w:szCs w:val="21"/>
          <w:highlight w:val="none"/>
        </w:rPr>
      </w:pPr>
      <w:r>
        <w:rPr>
          <w:rFonts w:hint="eastAsia" w:ascii="黑体" w:hAnsi="Courier New" w:eastAsia="黑体" w:cs="Courier New"/>
          <w:bCs/>
          <w:color w:val="000000"/>
          <w:sz w:val="44"/>
          <w:szCs w:val="21"/>
          <w:highlight w:val="none"/>
        </w:rPr>
        <w:t xml:space="preserve">采购需求</w:t>
      </w:r>
      <w:bookmarkEnd w:id="175"/>
      <w:r/>
      <w:bookmarkEnd w:id="176"/>
      <w:r/>
      <w:bookmarkEnd w:id="177"/>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分包一：宿迁学院新校区信息化中心公共实验室桌椅采购项目</w:t>
      </w:r>
      <w:r/>
    </w:p>
    <w:p>
      <w:pPr>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一、项目基本情况</w:t>
      </w:r>
      <w:r/>
    </w:p>
    <w:p>
      <w:pPr>
        <w:ind w:firstLine="480"/>
        <w:spacing w:line="360" w:lineRule="auto"/>
        <w:widowControl/>
        <w:rPr>
          <w:rFonts w:ascii="宋体" w:hAnsi="宋体"/>
          <w:bCs/>
          <w:sz w:val="24"/>
          <w:szCs w:val="24"/>
          <w:highlight w:val="none"/>
        </w:rPr>
      </w:pPr>
      <w:r/>
      <w:bookmarkStart w:id="180" w:name="_Hlk28680462"/>
      <w:r>
        <w:rPr>
          <w:rFonts w:hint="eastAsia" w:ascii="宋体" w:hAnsi="宋体"/>
          <w:bCs/>
          <w:sz w:val="24"/>
          <w:szCs w:val="24"/>
          <w:highlight w:val="none"/>
        </w:rPr>
        <w:t xml:space="preserve">1.1项目编号：JSZC-320000-SCZX-G2026-0104</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1.2项目名称：宿迁学院新校区公共教室、实验室、语音室桌椅采购项目</w:t>
      </w:r>
      <w:r/>
    </w:p>
    <w:p>
      <w:pPr>
        <w:ind w:firstLine="480"/>
        <w:spacing w:line="360" w:lineRule="auto"/>
        <w:widowControl/>
        <w:rPr>
          <w:rFonts w:hint="eastAsia" w:cs="仿宋"/>
          <w:sz w:val="24"/>
          <w:szCs w:val="24"/>
          <w:highlight w:val="none"/>
          <w:lang w:val="en-US" w:eastAsia="zh-CN"/>
        </w:rPr>
      </w:pPr>
      <w:r>
        <w:rPr>
          <w:rFonts w:hint="eastAsia" w:ascii="宋体" w:hAnsi="宋体"/>
          <w:bCs/>
          <w:sz w:val="24"/>
          <w:szCs w:val="24"/>
          <w:highlight w:val="none"/>
        </w:rPr>
        <w:t xml:space="preserve">1.3 预算金额：</w:t>
      </w:r>
      <w:r>
        <w:rPr>
          <w:rFonts w:hint="eastAsia" w:cs="仿宋"/>
          <w:sz w:val="24"/>
          <w:szCs w:val="24"/>
          <w:highlight w:val="none"/>
          <w:lang w:val="en-US" w:eastAsia="zh-CN"/>
        </w:rPr>
        <w:t xml:space="preserve">300万元。</w:t>
      </w:r>
      <w:r/>
    </w:p>
    <w:p>
      <w:pPr>
        <w:ind w:firstLine="480"/>
        <w:spacing w:line="360" w:lineRule="auto"/>
        <w:widowControl/>
        <w:rPr>
          <w:rFonts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.4</w:t>
      </w:r>
      <w:r>
        <w:rPr>
          <w:rFonts w:hint="eastAsia" w:ascii="宋体" w:hAnsi="宋体"/>
          <w:bCs/>
          <w:sz w:val="24"/>
          <w:szCs w:val="24"/>
          <w:highlight w:val="none"/>
        </w:rPr>
        <w:t xml:space="preserve">本</w:t>
      </w:r>
      <w:r>
        <w:rPr>
          <w:rFonts w:hint="eastAsia" w:ascii="宋体" w:hAnsi="宋体"/>
          <w:bCs/>
          <w:sz w:val="24"/>
          <w:szCs w:val="24"/>
          <w:highlight w:val="none"/>
          <w:lang w:val="en-US" w:eastAsia="zh-CN"/>
        </w:rPr>
        <w:t xml:space="preserve">采购包</w:t>
      </w:r>
      <w:r>
        <w:rPr>
          <w:rFonts w:hint="eastAsia" w:ascii="宋体" w:hAnsi="宋体"/>
          <w:bCs/>
          <w:sz w:val="24"/>
          <w:szCs w:val="24"/>
          <w:highlight w:val="none"/>
        </w:rPr>
        <w:t xml:space="preserve">设定最高限价，最高限价为</w:t>
      </w:r>
      <w:r>
        <w:rPr>
          <w:rFonts w:hint="eastAsia" w:cs="仿宋"/>
          <w:sz w:val="24"/>
          <w:szCs w:val="24"/>
          <w:highlight w:val="none"/>
          <w:lang w:val="en-US" w:eastAsia="zh-CN"/>
        </w:rPr>
        <w:t xml:space="preserve">166.9万元。</w:t>
      </w:r>
      <w:bookmarkEnd w:id="180"/>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.5</w:t>
      </w:r>
      <w:r>
        <w:rPr>
          <w:rFonts w:hint="eastAsia" w:ascii="宋体" w:hAnsi="宋体" w:cs="宋体"/>
          <w:bCs/>
          <w:sz w:val="24"/>
          <w:szCs w:val="24"/>
          <w:highlight w:val="none"/>
        </w:rPr>
        <w:t xml:space="preserve">采购需求：</w:t>
      </w:r>
      <w:r>
        <w:rPr>
          <w:rFonts w:hint="eastAsia" w:ascii="宋体" w:hAnsi="宋体"/>
          <w:color w:val="000000"/>
          <w:sz w:val="24"/>
          <w:szCs w:val="24"/>
          <w:highlight w:val="none"/>
        </w:rPr>
        <w:t xml:space="preserve">宿迁学院新校区</w:t>
      </w:r>
      <w:r>
        <w:rPr>
          <w:rFonts w:hint="eastAsia" w:ascii="宋体" w:hAnsi="宋体"/>
          <w:color w:val="000000"/>
          <w:sz w:val="24"/>
          <w:szCs w:val="24"/>
          <w:highlight w:val="none"/>
          <w:lang w:val="en-US" w:eastAsia="zh-CN"/>
        </w:rPr>
        <w:t xml:space="preserve">信息化中心</w:t>
      </w:r>
      <w:r>
        <w:rPr>
          <w:rFonts w:hint="eastAsia" w:ascii="宋体" w:hAnsi="宋体"/>
          <w:color w:val="000000"/>
          <w:sz w:val="24"/>
          <w:szCs w:val="24"/>
          <w:highlight w:val="none"/>
        </w:rPr>
        <w:t xml:space="preserve">公共实验室桌椅采购</w:t>
      </w:r>
      <w:r>
        <w:rPr>
          <w:rFonts w:hint="eastAsia" w:ascii="宋体" w:hAnsi="宋体" w:cs="宋体"/>
          <w:color w:val="000000"/>
          <w:sz w:val="24"/>
          <w:szCs w:val="24"/>
          <w:highlight w:val="none"/>
        </w:rPr>
        <w:t xml:space="preserve">，</w:t>
      </w:r>
      <w:r>
        <w:rPr>
          <w:rFonts w:hint="eastAsia" w:ascii="宋体" w:hAnsi="宋体" w:cs="宋体"/>
          <w:bCs/>
          <w:sz w:val="24"/>
          <w:szCs w:val="24"/>
          <w:highlight w:val="none"/>
        </w:rPr>
        <w:t xml:space="preserve">包括制作、运输、装卸、安装、调试及售后三包服务等。</w:t>
      </w:r>
      <w:r/>
    </w:p>
    <w:p>
      <w:pPr>
        <w:ind w:firstLine="480"/>
        <w:spacing w:line="360" w:lineRule="auto"/>
        <w:widowControl/>
        <w:rPr>
          <w:rFonts w:ascii="宋体" w:hAnsi="宋体" w:cs="宋体"/>
          <w:bCs/>
          <w:sz w:val="24"/>
          <w:szCs w:val="24"/>
          <w:highlight w:val="none"/>
        </w:rPr>
      </w:pPr>
      <w:r>
        <w:rPr>
          <w:rFonts w:hint="eastAsia" w:ascii="宋体" w:hAnsi="宋体" w:cs="宋体"/>
          <w:bCs/>
          <w:sz w:val="24"/>
          <w:szCs w:val="24"/>
          <w:highlight w:val="none"/>
        </w:rPr>
        <w:t xml:space="preserve">1.6项目实施地点：采购人指定地点。</w:t>
      </w:r>
      <w:r/>
    </w:p>
    <w:p>
      <w:pPr>
        <w:ind w:firstLine="480"/>
        <w:spacing w:line="360" w:lineRule="auto"/>
        <w:rPr>
          <w:rFonts w:ascii="宋体" w:hAnsi="宋体"/>
          <w:color w:val="000000"/>
          <w:sz w:val="24"/>
          <w:szCs w:val="24"/>
          <w:highlight w:val="none"/>
        </w:rPr>
      </w:pPr>
      <w:r>
        <w:rPr>
          <w:rFonts w:hint="eastAsia" w:ascii="宋体" w:hAnsi="宋体" w:cs="宋体"/>
          <w:bCs/>
          <w:sz w:val="24"/>
          <w:szCs w:val="24"/>
          <w:highlight w:val="none"/>
        </w:rPr>
        <w:t xml:space="preserve">1.7项目实施时间期限：</w:t>
      </w:r>
      <w:r>
        <w:rPr>
          <w:rFonts w:hint="eastAsia" w:ascii="宋体" w:hAnsi="宋体"/>
          <w:color w:val="000000"/>
          <w:sz w:val="24"/>
          <w:szCs w:val="24"/>
          <w:highlight w:val="none"/>
        </w:rPr>
        <w:t xml:space="preserve">合同签订后</w:t>
      </w:r>
      <w:r>
        <w:rPr>
          <w:rFonts w:hint="eastAsia" w:ascii="宋体" w:hAnsi="宋体"/>
          <w:color w:val="000000"/>
          <w:sz w:val="24"/>
          <w:szCs w:val="24"/>
          <w:highlight w:val="none"/>
          <w:lang w:val="en-US" w:eastAsia="zh-CN"/>
        </w:rPr>
        <w:t xml:space="preserve">20</w:t>
      </w:r>
      <w:r>
        <w:rPr>
          <w:rFonts w:hint="eastAsia" w:ascii="宋体" w:hAnsi="宋体"/>
          <w:color w:val="000000"/>
          <w:sz w:val="24"/>
          <w:szCs w:val="24"/>
          <w:highlight w:val="none"/>
        </w:rPr>
        <w:t xml:space="preserve">日历天内送到甲方指定地点存放，接到甲方通知</w:t>
      </w:r>
      <w:r>
        <w:rPr>
          <w:rFonts w:hint="eastAsia" w:ascii="宋体" w:hAnsi="宋体"/>
          <w:color w:val="000000"/>
          <w:sz w:val="24"/>
          <w:szCs w:val="24"/>
          <w:highlight w:val="none"/>
          <w:lang w:val="en-US" w:eastAsia="zh-CN"/>
        </w:rPr>
        <w:t xml:space="preserve">10</w:t>
      </w:r>
      <w:r>
        <w:rPr>
          <w:rFonts w:hint="eastAsia" w:ascii="宋体" w:hAnsi="宋体"/>
          <w:color w:val="000000"/>
          <w:sz w:val="24"/>
          <w:szCs w:val="24"/>
          <w:highlight w:val="none"/>
        </w:rPr>
        <w:t xml:space="preserve">日内完成安装、调试、检测并经验收合格后交付甲方使用（含二次搬运费）。</w:t>
      </w:r>
      <w:r/>
    </w:p>
    <w:p>
      <w:pPr>
        <w:ind w:firstLine="480"/>
        <w:spacing w:line="360" w:lineRule="auto"/>
        <w:rPr>
          <w:rFonts w:ascii="黑体" w:hAnsi="Courier New" w:eastAsia="黑体" w:cs="Courier New"/>
          <w:bCs/>
          <w:color w:val="000000"/>
          <w:sz w:val="44"/>
          <w:szCs w:val="21"/>
          <w:highlight w:val="none"/>
        </w:rPr>
      </w:pPr>
      <w:r>
        <w:rPr>
          <w:rFonts w:hint="eastAsia" w:ascii="宋体" w:hAnsi="宋体" w:cs="宋体"/>
          <w:bCs/>
          <w:sz w:val="24"/>
          <w:highlight w:val="none"/>
        </w:rPr>
        <w:t xml:space="preserve">1.8本项目采购标的所属行业为：工业</w:t>
      </w:r>
      <w:r/>
    </w:p>
    <w:p>
      <w:pPr>
        <w:spacing w:line="0" w:lineRule="atLeast"/>
        <w:rPr>
          <w:rFonts w:ascii="宋体" w:hAnsi="宋体"/>
          <w:color w:val="000000"/>
          <w:sz w:val="24"/>
          <w:szCs w:val="24"/>
          <w:highlight w:val="none"/>
        </w:rPr>
      </w:pPr>
      <w:r>
        <w:rPr>
          <w:rFonts w:ascii="宋体" w:hAnsi="宋体"/>
          <w:color w:val="000000"/>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二、采购标的清单及图纸要求</w:t>
      </w:r>
      <w:r/>
    </w:p>
    <w:tbl>
      <w:tblPr>
        <w:tblStyle w:val="723"/>
        <w:tblpPr w:horzAnchor="page" w:tblpX="1797" w:vertAnchor="text" w:tblpY="369" w:leftFromText="180" w:topFromText="0" w:rightFromText="180" w:bottomFromText="0"/>
        <w:tblW w:w="96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696"/>
        <w:gridCol w:w="2155"/>
        <w:gridCol w:w="1050"/>
        <w:gridCol w:w="1022"/>
        <w:gridCol w:w="1210"/>
        <w:gridCol w:w="1656"/>
      </w:tblGrid>
      <w:tr>
        <w:trPr>
          <w:trHeight w:val="504"/>
        </w:trPr>
        <w:tc>
          <w:tcPr>
            <w:tcW w:w="90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序号</w:t>
            </w:r>
            <w:r/>
          </w:p>
        </w:tc>
        <w:tc>
          <w:tcPr>
            <w:tcW w:w="169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名称</w:t>
            </w:r>
            <w:r/>
          </w:p>
        </w:tc>
        <w:tc>
          <w:tcPr>
            <w:tcW w:w="2155"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规格</w:t>
            </w:r>
            <w:r/>
          </w:p>
        </w:tc>
        <w:tc>
          <w:tcPr>
            <w:tcW w:w="105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单位</w:t>
            </w:r>
            <w:r/>
          </w:p>
        </w:tc>
        <w:tc>
          <w:tcPr>
            <w:shd w:val="clear" w:color="auto" w:fill="auto"/>
            <w:tcW w:w="1022"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数量</w:t>
            </w:r>
            <w:r/>
          </w:p>
        </w:tc>
        <w:tc>
          <w:tcPr>
            <w:tcW w:w="1210"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是否核心产品</w:t>
            </w:r>
            <w:r/>
          </w:p>
        </w:tc>
        <w:tc>
          <w:tcPr>
            <w:tcW w:w="1656"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对应中小企业划分标准所属行业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教师讲台</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1280*580*1000mm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套</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50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教师椅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600*650*（1000-1070）mm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21</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984"/>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3</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学生电脑桌</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800*600*750mm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张</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是</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4</w:t>
            </w:r>
            <w:r/>
          </w:p>
        </w:tc>
        <w:tc>
          <w:tcPr>
            <w:tcW w:w="169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学生椅</w:t>
            </w:r>
            <w:r/>
          </w:p>
        </w:tc>
        <w:tc>
          <w:tcPr>
            <w:tcW w:w="2155"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color w:val="000000"/>
                <w:sz w:val="24"/>
                <w:szCs w:val="24"/>
                <w:highlight w:val="none"/>
                <w:lang w:bidi="ar"/>
              </w:rPr>
              <w:t xml:space="preserve">540*520*860mm</w:t>
            </w:r>
            <w:r/>
          </w:p>
        </w:tc>
        <w:tc>
          <w:tcPr>
            <w:tcW w:w="105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把</w:t>
            </w:r>
            <w:r/>
          </w:p>
        </w:tc>
        <w:tc>
          <w:tcPr>
            <w:shd w:val="clear" w:color="auto" w:fill="auto"/>
            <w:tcW w:w="1022"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1606</w:t>
            </w:r>
            <w:r/>
          </w:p>
        </w:tc>
        <w:tc>
          <w:tcPr>
            <w:tcW w:w="121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否</w:t>
            </w:r>
            <w:r/>
          </w:p>
        </w:tc>
        <w:tc>
          <w:tcPr>
            <w:tcW w:w="1656"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bCs/>
                <w:sz w:val="24"/>
                <w:highlight w:val="none"/>
              </w:rPr>
              <w:t xml:space="preserve">工业</w:t>
            </w:r>
            <w:r/>
          </w:p>
        </w:tc>
      </w:tr>
      <w:tr>
        <w:trPr>
          <w:trHeight w:val="870"/>
        </w:trPr>
        <w:tc>
          <w:tcPr>
            <w:tcW w:w="900" w:type="dxa"/>
            <w:vAlign w:val="center"/>
            <w:textDirection w:val="lrTb"/>
            <w:noWrap w:val="false"/>
          </w:tcPr>
          <w:p>
            <w:pPr>
              <w:jc w:val="center"/>
              <w:spacing w:line="24" w:lineRule="atLeast"/>
              <w:rPr>
                <w:rFonts w:ascii="宋体" w:hAnsi="宋体" w:cs="宋体"/>
                <w:sz w:val="24"/>
                <w:szCs w:val="24"/>
                <w:highlight w:val="none"/>
              </w:rPr>
            </w:pPr>
            <w:r>
              <w:rPr>
                <w:rFonts w:hint="eastAsia" w:ascii="宋体" w:hAnsi="宋体" w:cs="宋体"/>
                <w:sz w:val="24"/>
                <w:szCs w:val="24"/>
                <w:highlight w:val="none"/>
              </w:rPr>
              <w:t xml:space="preserve">备注</w:t>
            </w:r>
            <w:r/>
          </w:p>
        </w:tc>
        <w:tc>
          <w:tcPr>
            <w:gridSpan w:val="6"/>
            <w:tcW w:w="8789" w:type="dxa"/>
            <w:vAlign w:val="center"/>
            <w:textDirection w:val="lrTb"/>
            <w:noWrap w:val="false"/>
          </w:tcPr>
          <w:p>
            <w:pPr>
              <w:spacing w:line="24" w:lineRule="atLeast"/>
              <w:rPr>
                <w:rFonts w:ascii="宋体" w:hAnsi="宋体" w:cs="宋体"/>
                <w:sz w:val="24"/>
                <w:szCs w:val="24"/>
                <w:highlight w:val="none"/>
              </w:rPr>
            </w:pPr>
            <w:r>
              <w:rPr>
                <w:rFonts w:hint="eastAsia" w:ascii="宋体" w:hAnsi="宋体" w:cs="宋体"/>
                <w:sz w:val="24"/>
                <w:szCs w:val="24"/>
                <w:highlight w:val="none"/>
              </w:rPr>
              <w:t xml:space="preserve">1、中标人在签订合同前提供本次采购货物的色卡供采购人选择，经采购人确认后方可正式投入生产，否则，由此造成的后果均由中标人承担。</w:t>
            </w:r>
            <w:r/>
          </w:p>
          <w:p>
            <w:pPr>
              <w:spacing w:line="24" w:lineRule="atLeast"/>
              <w:rPr>
                <w:rFonts w:ascii="宋体" w:hAnsi="宋体" w:cs="宋体"/>
                <w:sz w:val="24"/>
                <w:szCs w:val="24"/>
                <w:highlight w:val="none"/>
              </w:rPr>
            </w:pPr>
            <w:r>
              <w:rPr>
                <w:rFonts w:hint="eastAsia" w:ascii="宋体" w:hAnsi="宋体" w:cs="宋体"/>
                <w:bCs/>
                <w:sz w:val="24"/>
                <w:highlight w:val="none"/>
              </w:rPr>
              <w:t xml:space="preserve">2、合同签订后</w:t>
            </w:r>
            <w:r>
              <w:rPr>
                <w:rFonts w:hint="eastAsia" w:ascii="宋体" w:hAnsi="宋体" w:cs="宋体"/>
                <w:bCs/>
                <w:color w:val="ff0000"/>
                <w:sz w:val="24"/>
                <w:highlight w:val="none"/>
                <w:lang w:val="en-US" w:eastAsia="zh-CN"/>
              </w:rPr>
              <w:t xml:space="preserve">20</w:t>
            </w:r>
            <w:r>
              <w:rPr>
                <w:rFonts w:hint="eastAsia" w:ascii="宋体" w:hAnsi="宋体" w:cs="宋体"/>
                <w:bCs/>
                <w:sz w:val="24"/>
                <w:highlight w:val="none"/>
              </w:rPr>
              <w:t xml:space="preserve">日内完成所有家具供货至采购人指定地点，接到甲方通知后</w:t>
            </w:r>
            <w:r>
              <w:rPr>
                <w:rFonts w:hint="eastAsia" w:ascii="宋体" w:hAnsi="宋体" w:cs="宋体"/>
                <w:bCs/>
                <w:color w:val="ff0000"/>
                <w:sz w:val="24"/>
                <w:highlight w:val="none"/>
                <w:lang w:val="en-US" w:eastAsia="zh-CN"/>
              </w:rPr>
              <w:t xml:space="preserve">10</w:t>
            </w:r>
            <w:r>
              <w:rPr>
                <w:rFonts w:hint="eastAsia" w:ascii="宋体" w:hAnsi="宋体" w:cs="宋体"/>
                <w:bCs/>
                <w:sz w:val="24"/>
                <w:highlight w:val="none"/>
              </w:rPr>
              <w:t xml:space="preserve">日内安装调试完毕（含二次搬运）并交付使用。</w:t>
            </w:r>
            <w:r/>
          </w:p>
        </w:tc>
      </w:tr>
    </w:tbl>
    <w:p>
      <w:pPr>
        <w:spacing w:line="0" w:lineRule="atLeast"/>
        <w:rPr>
          <w:rFonts w:hAnsi="宋体"/>
          <w:sz w:val="24"/>
          <w:szCs w:val="24"/>
          <w:highlight w:val="none"/>
        </w:rPr>
      </w:pPr>
      <w:r>
        <w:rPr>
          <w:rFonts w:hAnsi="宋体"/>
          <w:sz w:val="24"/>
          <w:szCs w:val="24"/>
          <w:highlight w:val="none"/>
        </w:rPr>
      </w:r>
      <w:r/>
    </w:p>
    <w:p>
      <w:pPr>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r>
      <w:r/>
    </w:p>
    <w:p>
      <w:pPr>
        <w:spacing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三、技术参数要求</w:t>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（一）教师讲台</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1、讲台长×宽×高≥1280mm×580mm×1000mm，环抱老师式设计，根据人体力学设计，讲台桌面高度合适老师放置教学用品。</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2、★钢木结合设计，采用冷轧钢板桌体，桌体所有金属板厚度≥1.5mm，老师接触位置为木质桌面，桌面采用E0级环保高密度板。</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3、讲台桌面平整，全封闭设计，整体外观流线型设计，无菱角处理，正面中部受到170N的冲击力时不会倾倒，保护师生安全。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讲台支持标准机柜收纳，支持≥12U的设备收纳放置，收纳空间（含机柜部分）≥950mm×500mm×650mm，前后门都可以打开，方便设备安装及维护，前门采用隐藏式按压弹簧开关设计，美观且易于操作，后门采用双开门式设计，只需要一把锁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5、讲台自带≥23.8英寸电容触摸屏且采用防眩光钢化玻璃面板，厚度≥2mm；支持≥10点触控；支持屏幕手动角度调节，可实现与桌面形成20°至80°角度调节。</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6、屏体侧面具有物理实体快捷按键≥6个，按键功能包括对屏幕一键开/关屏幕、对匹配的多媒体设备（如智慧黑板或一体机）进行一键熄屏以及一键音量加、一键音量减。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7、接口：HDMI IN≥2个，HDMI OUT≥1个，Type-C≥1个，USB≥4个，RJ45≥1个；AUDIO OUT≥1个，RS232≥1个，220V国标五插电源接口≥1个（支持对外供电）。</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8、屏体侧边内置NFC模块；讲台屏至少支持NFC刷卡.二维码2种方式实现设备使用前的用户身份认证。</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9、讲台屏自带定制化独立操作系统，基于正版系统 11及以上版本，可在任意通道下唤出多功能中控菜单并实现相关操作。</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10、屏幕可调出中控菜单界面，支持一键上课及下课两种场景控制，也可以对连接的设备单独控制开关机；支持对屏幕输入源显示画面切换，包括智能平板.电脑.HDMI.Type-C。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11、当接入匹配教室内的录播产品时，可显示录播导播流画面，选择开始录制.暂停录制和结束录制等功能；支持当接入匹配教室内的物联产品时，可视化显示物联设备且可进行应用场景化管理。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12、讲台机柜门采用大面积散热孔设计，易于柜内设备的通风散热，避免设备损坏。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13、讲台左侧边配置内嵌式铝合金材质可回弹衣帽钩，表面光滑，做工精细，不突兀，使用时拉开挂勾即可，承重可支持不低于10kg。讲台右侧边配置金属材质水杯支架，方便使用。</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14、讲台底部预留脚部空间，内侧采用活动式挡板设计，避免线材外漏，防止老鼠啃咬。</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2426335" cy="2360930"/>
                <wp:effectExtent l="0" t="0" r="12065" b="1270"/>
                <wp:docPr id="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4"/>
                        <a:stretch/>
                      </pic:blipFill>
                      <pic:spPr bwMode="auto">
                        <a:xfrm>
                          <a:off x="0" y="0"/>
                          <a:ext cx="2426335" cy="2360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1.0pt;height:185.9pt;mso-wrap-distance-left:0.0pt;mso-wrap-distance-top:0.0pt;mso-wrap-distance-right:0.0pt;mso-wrap-distance-bottom:0.0pt;" stroked="f">
                <v:path textboxrect="0,0,0,0"/>
                <v:imagedata r:id="rId14"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（二）教师椅</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×650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×（1000-1070）mm，座面高度可调范围符合GB/T 3326-2016《家具桌、椅、凳类主要尺寸》标准。</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2、靠背材质‌：优质弹力网布，编织密度≥200孔/平方英寸，透气率≥1500L/m²/s，通过ISO 4915:1991《纺织品 透气性测定》测试。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3、座垫材质‌：高密度定型海绵，厚度≥80mm，密度≥45kg/m³，回弹率≥65%（按GB/T 10807-2006《软质泡沫聚合材料 硬质泡沫塑料压缩永久变形试验方法》测试）。</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4、扶手‌：黑色连体扶手，材质为PC材质，表面硬度≥3H（按ASTM D3363-05《铅笔硬度测试》），通过10万次往复摆动测试（摆动角度±15°，频率1Hz）。</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5、脚‌：R320黑色PP脚，通过GB/T 10357.3-2013《家具力学性能试验 第3部分：椅凳类稳定性》静压测试（载荷100kg，持续时间24h无变形）；轮‌：黑色PA轮，通过ISO 14041:</w:t>
      </w:r>
      <w:r>
        <w:rPr>
          <w:rFonts w:hint="eastAsia" w:ascii="宋体" w:hAnsi="宋体" w:cs="宋体"/>
          <w:sz w:val="24"/>
          <w:szCs w:val="24"/>
          <w:highlight w:val="none"/>
          <w:lang w:val="en-US" w:eastAsia="zh-CN"/>
        </w:rPr>
        <w:t xml:space="preserve">2023</w:t>
      </w:r>
      <w:r>
        <w:rPr>
          <w:rFonts w:hint="eastAsia" w:ascii="宋体" w:hAnsi="宋体" w:cs="宋体"/>
          <w:sz w:val="24"/>
          <w:szCs w:val="24"/>
          <w:highlight w:val="none"/>
        </w:rPr>
        <w:t xml:space="preserve">《声学 环境噪声的测量》滚动噪音测试（≤45dB），耐磨性测试（5000次循环后磨损量≤0.5mm）。</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6、★底盘‌：加厚≥2.5mm钢板锁中班底盘，通过GB/T 10357.4-2013《家具力学性能试验 第4部分：椅凳类耐久性》疲劳测试（载荷100kg，循环次数10万次）。</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7、气杆‌：黑色85气杆，通过BIFMA X5.1-2017《办公椅》10万次升降循环测试，防爆等级≥Class4。</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sz w:val="24"/>
          <w:szCs w:val="24"/>
          <w:highlight w:val="none"/>
        </w:rPr>
      </w:pPr>
      <w:r>
        <w:rPr>
          <w:rFonts w:hint="eastAsia" w:ascii="宋体" w:hAnsi="宋体" w:cs="宋体"/>
          <w:sz w:val="24"/>
          <w:szCs w:val="24"/>
          <w:highlight w:val="none"/>
        </w:rPr>
        <mc:AlternateContent>
          <mc:Choice Requires="wpg">
            <w:drawing>
              <wp:inline xmlns:wp="http://schemas.openxmlformats.org/drawingml/2006/wordprocessingDrawing" distT="0" distB="0" distL="0" distR="0">
                <wp:extent cx="2058670" cy="2058670"/>
                <wp:effectExtent l="0" t="0" r="17780" b="17780"/>
                <wp:docPr id="2" name="图片 6" descr="6a0b716dd68de909560f00ddbec4f31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descr="6a0b716dd68de909560f00ddbec4f31f"/>
                        <pic:cNvPicPr>
                          <a:picLocks noChangeAspect="1"/>
                        </pic:cNvPicPr>
                        <pic:nvPr/>
                      </pic:nvPicPr>
                      <pic:blipFill>
                        <a:blip r:embed="rId15"/>
                        <a:stretch/>
                      </pic:blipFill>
                      <pic:spPr bwMode="auto">
                        <a:xfrm>
                          <a:off x="0" y="0"/>
                          <a:ext cx="2058670" cy="205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2.1pt;height:162.1pt;mso-wrap-distance-left:0.0pt;mso-wrap-distance-top:0.0pt;mso-wrap-distance-right:0.0pt;mso-wrap-distance-bottom:0.0pt;" stroked="f">
                <v:path textboxrect="0,0,0,0"/>
                <v:imagedata r:id="rId15" o:title=""/>
              </v:shape>
            </w:pict>
          </mc:Fallback>
        </mc:AlternateContent>
      </w:r>
      <w:r/>
    </w:p>
    <w:p>
      <w:pPr>
        <w:spacing w:line="360" w:lineRule="auto"/>
        <w:rPr>
          <w:rFonts w:ascii="宋体" w:hAnsi="宋体" w:cs="宋体"/>
          <w:sz w:val="24"/>
          <w:szCs w:val="24"/>
          <w:highlight w:val="none"/>
        </w:rPr>
      </w:pPr>
      <w:r>
        <w:rPr>
          <w:rFonts w:ascii="宋体" w:hAnsi="宋体" w:cs="宋体"/>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（三）学生电脑桌</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1、尺寸:800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×600</w:t>
      </w:r>
      <w:r>
        <w:rPr>
          <w:rFonts w:hint="eastAsia" w:ascii="宋体" w:hAnsi="宋体" w:cs="宋体"/>
          <w:sz w:val="24"/>
          <w:szCs w:val="24"/>
          <w:highlight w:val="none"/>
          <w:lang w:val="en-US" w:eastAsia="zh-CN"/>
        </w:rPr>
        <w:t xml:space="preserve">mm</w:t>
      </w:r>
      <w:r>
        <w:rPr>
          <w:rFonts w:hint="eastAsia" w:ascii="宋体" w:hAnsi="宋体" w:cs="宋体"/>
          <w:sz w:val="24"/>
          <w:szCs w:val="24"/>
          <w:highlight w:val="none"/>
        </w:rPr>
        <w:t xml:space="preserve">×750mm。</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2、桌面采用厚度≥25mm环保E0级高能板, 前鸭嘴后圆形设计，无开裂变形，生态环保无污染。</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3、桌面环保性能---检测依据QB/T2761-2024《室内空气净化产品净化效果测定方法》，甲醛去除率≥60%、甲苯去除率≥20%。</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4、桌面放射性核素限量为内照射指数IRa≤0.8和外照射指数Iy≤1.0。</w:t>
      </w:r>
      <w:r/>
    </w:p>
    <w:p>
      <w:pPr>
        <w:spacing w:line="360" w:lineRule="auto"/>
        <w:rPr>
          <w:rFonts w:ascii="宋体" w:hAnsi="宋体" w:cs="宋体"/>
          <w:b/>
          <w:bCs/>
          <w:sz w:val="24"/>
          <w:szCs w:val="24"/>
          <w:highlight w:val="none"/>
        </w:rPr>
      </w:pPr>
      <w:r>
        <w:rPr>
          <w:rFonts w:hint="eastAsia" w:ascii="宋体" w:hAnsi="宋体" w:cs="宋体"/>
          <w:b/>
          <w:bCs/>
          <w:i/>
          <w:iCs/>
          <w:sz w:val="24"/>
          <w:szCs w:val="24"/>
          <w:highlight w:val="none"/>
          <w:u w:val="single"/>
        </w:rPr>
        <w:t xml:space="preserve">5、★桌钢架采用≥15mm*50mm，壁厚≥1.2mm优质冷轧钢板弯曲成型，造型成半碟状，左右两侧可安装主机托或云终端，钢管经环氧聚酯塑粉静电喷塑处理。</w:t>
      </w:r>
      <w:r/>
    </w:p>
    <w:p>
      <w:pPr>
        <w:jc w:val="left"/>
        <w:spacing w:line="360" w:lineRule="auto"/>
        <w:rPr>
          <w:rFonts w:ascii="宋体" w:hAnsi="宋体" w:cs="宋体"/>
          <w:highlight w:val="none"/>
        </w:rPr>
      </w:pPr>
      <w:r>
        <w:rPr>
          <w:rFonts w:hint="eastAsia" w:ascii="宋体" w:hAnsi="宋体" w:cs="宋体"/>
          <w:sz w:val="24"/>
          <w:szCs w:val="24"/>
          <w:highlight w:val="none"/>
        </w:rPr>
        <w:t xml:space="preserve">6、桌钢架喷塑涂层硬度为5H，经耐腐蚀试验后无鼓泡产生、无锈迹、剥落、起皱、变色和失光等现象，附着力1级，可溶性重金属（铅、镉、铬、汞均未检出）未检出。</w:t>
      </w:r>
      <w:r/>
    </w:p>
    <w:p>
      <w:pPr>
        <w:jc w:val="left"/>
        <w:spacing w:line="360" w:lineRule="auto"/>
        <w:rPr>
          <w:rFonts w:ascii="宋体" w:hAnsi="宋体" w:cs="宋体"/>
          <w:sz w:val="24"/>
          <w:szCs w:val="24"/>
          <w:highlight w:val="none"/>
        </w:rPr>
      </w:pPr>
      <w:r>
        <w:rPr>
          <w:rFonts w:hint="eastAsia" w:ascii="宋体" w:hAnsi="宋体" w:cs="宋体"/>
          <w:b/>
          <w:bCs/>
          <w:sz w:val="24"/>
          <w:szCs w:val="24"/>
          <w:highlight w:val="none"/>
        </w:rPr>
        <w:t xml:space="preserve">7、</w:t>
      </w:r>
      <w:r>
        <w:rPr>
          <w:rFonts w:hint="eastAsia" w:ascii="宋体" w:hAnsi="宋体" w:cs="宋体"/>
          <w:sz w:val="24"/>
          <w:szCs w:val="24"/>
          <w:highlight w:val="none"/>
        </w:rPr>
        <w:t xml:space="preserve">主机放置区密闭，主机柜采用优质冷轧钢板,钢板厚度≥0.8mm，采用激光切割设备裁剪，二氧化碳保护焊满焊，表面经脱脂、陶化、水洗等环保工艺处理后再经环氧聚酯塑粉静电喷塑。</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8、主机柜设有冷轧板槽便于走线，避免线材外漏，防止老鼠啃咬，机柜内径高度≥450mm×宽度250mm，机柜采用双开式带门设计，只需要一把锁管理，方便后期维护，机柜门采用大面积散热孔设计，易于柜内设备的通风散热，避免设备损坏。</w:t>
      </w:r>
      <w:r/>
    </w:p>
    <w:p>
      <w:pPr>
        <w:pStyle w:val="703"/>
        <w:ind w:firstLine="0"/>
        <w:spacing w:line="360" w:lineRule="auto"/>
        <w:rPr>
          <w:rFonts w:ascii="宋体" w:hAnsi="宋体" w:cs="宋体"/>
          <w:szCs w:val="24"/>
          <w:highlight w:val="none"/>
        </w:rPr>
      </w:pPr>
      <w:r>
        <w:rPr>
          <w:rFonts w:hint="eastAsia" w:ascii="宋体" w:hAnsi="宋体" w:cs="宋体"/>
          <w:szCs w:val="24"/>
          <w:highlight w:val="none"/>
        </w:rPr>
        <w:t xml:space="preserve">9、电脑桌前面板右上方配置220V国标五插电源接口≥1个用于笔记本电脑取电、手机充电，同时配置网络接口RJ45≥1个。</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10、桌钢架底部配备可调节塑料脚垫，脚垫主体采用优质PP工程塑料，底层搭配橡胶防滑层，耐温-40°C至120°C，可调节高度范围10-30mm，具备防滑静音、防腐蚀等功能。</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spacing w:line="360" w:lineRule="auto"/>
        <w:rPr>
          <w:rFonts w:ascii="宋体" w:hAnsi="宋体" w:cs="宋体"/>
          <w:b/>
          <w:bCs/>
          <w:sz w:val="24"/>
          <w:szCs w:val="24"/>
          <w:highlight w:val="none"/>
        </w:rPr>
      </w:pPr>
      <w:r>
        <w:rPr>
          <w:rFonts w:hint="eastAsia" w:ascii="宋体" w:hAnsi="宋体" w:cs="宋体"/>
          <w:highlight w:val="none"/>
        </w:rPr>
        <mc:AlternateContent>
          <mc:Choice Requires="wpg">
            <w:drawing>
              <wp:inline xmlns:wp="http://schemas.openxmlformats.org/drawingml/2006/wordprocessingDrawing" distT="0" distB="0" distL="0" distR="0">
                <wp:extent cx="1823720" cy="1322705"/>
                <wp:effectExtent l="0" t="0" r="5080" b="10795"/>
                <wp:docPr id="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pic:cNvPicPr>
                          <a:picLocks noChangeAspect="1"/>
                        </pic:cNvPicPr>
                        <pic:nvPr/>
                      </pic:nvPicPr>
                      <pic:blipFill>
                        <a:blip r:embed="rId16"/>
                        <a:stretch/>
                      </pic:blipFill>
                      <pic:spPr bwMode="auto">
                        <a:xfrm>
                          <a:off x="0" y="0"/>
                          <a:ext cx="1823720" cy="1322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3.6pt;height:104.1pt;mso-wrap-distance-left:0.0pt;mso-wrap-distance-top:0.0pt;mso-wrap-distance-right:0.0pt;mso-wrap-distance-bottom:0.0pt;" stroked="f">
                <v:path textboxrect="0,0,0,0"/>
                <v:imagedata r:id="rId16" o:title=""/>
              </v:shape>
            </w:pict>
          </mc:Fallback>
        </mc:AlternateContent>
      </w:r>
      <w:r/>
    </w:p>
    <w:p>
      <w:pPr>
        <w:spacing w:line="360" w:lineRule="auto"/>
        <w:rPr>
          <w:rFonts w:ascii="宋体" w:hAnsi="宋体" w:cs="宋体"/>
          <w:b/>
          <w:bCs/>
          <w:sz w:val="24"/>
          <w:szCs w:val="24"/>
          <w:highlight w:val="none"/>
        </w:rPr>
      </w:pPr>
      <w:r>
        <w:rPr>
          <w:rFonts w:ascii="宋体" w:hAnsi="宋体" w:cs="宋体"/>
          <w:b/>
          <w:bCs/>
          <w:sz w:val="24"/>
          <w:szCs w:val="24"/>
          <w:highlight w:val="none"/>
        </w:rPr>
      </w:r>
      <w:r/>
    </w:p>
    <w:p>
      <w:pP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w:t>
      </w:r>
      <w:r>
        <w:rPr>
          <w:rFonts w:hint="eastAsia" w:ascii="宋体" w:hAnsi="宋体" w:cs="宋体"/>
          <w:b/>
          <w:bCs/>
          <w:color w:val="333333"/>
          <w:sz w:val="24"/>
          <w:szCs w:val="24"/>
          <w:highlight w:val="none"/>
          <w:lang w:bidi="ar"/>
        </w:rPr>
        <w:t xml:space="preserve">学生椅</w:t>
      </w:r>
      <w:r/>
    </w:p>
    <w:p>
      <w:pPr>
        <w:jc w:val="left"/>
        <w:spacing w:line="360" w:lineRule="auto"/>
        <w:widowControl/>
        <w:rPr>
          <w:rFonts w:ascii="宋体" w:hAnsi="宋体" w:cs="宋体"/>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sz w:val="24"/>
          <w:szCs w:val="24"/>
          <w:highlight w:val="none"/>
        </w:rPr>
        <w:t xml:space="preserve">尺寸：</w:t>
      </w:r>
      <w:r>
        <w:rPr>
          <w:rFonts w:hint="eastAsia" w:ascii="宋体" w:hAnsi="宋体" w:cs="宋体"/>
          <w:color w:val="000000"/>
          <w:sz w:val="24"/>
          <w:szCs w:val="24"/>
          <w:highlight w:val="none"/>
          <w:lang w:bidi="ar"/>
        </w:rPr>
        <w:t xml:space="preserve">总深540mm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宽520mm</w:t>
      </w:r>
      <w:r>
        <w:rPr>
          <w:rFonts w:hint="eastAsia" w:ascii="宋体" w:hAnsi="宋体" w:cs="宋体"/>
          <w:sz w:val="24"/>
          <w:szCs w:val="24"/>
          <w:highlight w:val="none"/>
        </w:rPr>
        <w:t xml:space="preserve">×</w:t>
      </w:r>
      <w:r>
        <w:rPr>
          <w:rFonts w:hint="eastAsia" w:ascii="宋体" w:hAnsi="宋体" w:cs="宋体"/>
          <w:color w:val="000000"/>
          <w:sz w:val="24"/>
          <w:szCs w:val="24"/>
          <w:highlight w:val="none"/>
          <w:lang w:bidi="ar"/>
        </w:rPr>
        <w:t xml:space="preserve">高860mm。</w:t>
      </w:r>
      <w:r/>
    </w:p>
    <w:p>
      <w:pPr>
        <w:jc w:val="left"/>
        <w:spacing w:line="360" w:lineRule="auto"/>
        <w:widowControl/>
        <w:rPr>
          <w:rFonts w:ascii="宋体" w:hAnsi="宋体" w:cs="宋体"/>
          <w:sz w:val="24"/>
          <w:szCs w:val="24"/>
          <w:highlight w:val="none"/>
          <w:lang w:bidi="ar"/>
        </w:rPr>
      </w:pPr>
      <w:r>
        <w:rPr>
          <w:rFonts w:hint="eastAsia" w:ascii="宋体" w:hAnsi="宋体" w:cs="宋体"/>
          <w:color w:val="000000"/>
          <w:sz w:val="24"/>
          <w:szCs w:val="24"/>
          <w:highlight w:val="none"/>
          <w:lang w:bidi="ar"/>
        </w:rPr>
        <w:t xml:space="preserve">2、椅座：采用聚丙烯加玻璃纤维全新材料模具一体成型制作，坐宽 445mm</w:t>
      </w:r>
      <w:r>
        <w:rPr>
          <w:rFonts w:hint="eastAsia" w:ascii="宋体" w:hAnsi="宋体" w:cs="宋体"/>
          <w:sz w:val="24"/>
          <w:szCs w:val="24"/>
          <w:highlight w:val="none"/>
          <w:lang w:bidi="ar"/>
        </w:rPr>
        <w:t xml:space="preserve">，坐深420mm；座面安装高度440mm，椅面正面做355mm宽</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400mm 深装饰沟槽面；滑动面设有≥18个滑槽，滑槽垂直地面高度≤9mm。背面配75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20mmPP材质弧型螺丝闷盖。</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lang w:bidi="ar"/>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0.5mm的筋位，防滑透气。背部设有≥宽265mm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高120mm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深30mm滑动面，通过90mm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45mm</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30mm塑料成型活动件、φ7</w:t>
      </w:r>
      <w:r>
        <w:rPr>
          <w:rFonts w:hint="eastAsia" w:ascii="宋体" w:hAnsi="宋体" w:cs="宋体"/>
          <w:sz w:val="24"/>
          <w:szCs w:val="24"/>
          <w:highlight w:val="none"/>
        </w:rPr>
        <w:t xml:space="preserve">×</w:t>
      </w:r>
      <w:r>
        <w:rPr>
          <w:rFonts w:hint="eastAsia" w:ascii="宋体" w:hAnsi="宋体" w:cs="宋体"/>
          <w:sz w:val="24"/>
          <w:szCs w:val="24"/>
          <w:highlight w:val="none"/>
          <w:lang w:bidi="ar"/>
        </w:rPr>
        <w:t xml:space="preserve">105mm 圆钢、螺丝与椅背固定连接，滑槽水平方向深度不小于25mm，内置双弹簧机构，</w:t>
      </w:r>
      <w:r>
        <w:rPr>
          <w:rFonts w:hint="eastAsia" w:ascii="宋体" w:hAnsi="宋体" w:cs="宋体"/>
          <w:color w:val="000000"/>
          <w:sz w:val="24"/>
          <w:szCs w:val="24"/>
          <w:highlight w:val="none"/>
          <w:lang w:bidi="ar"/>
        </w:rPr>
        <w:t xml:space="preserve">与使用者背部实时联动，调节角度7-10度。 </w:t>
      </w:r>
      <w:r/>
    </w:p>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4、★椅脚：采用优质圆管≥φ16mm*1.5mm厚；各金属件进行打磨、去油、酸洗、磷化、清洗、防锈等工艺处理后，通过粉沫喷涂设备进行静电喷塑，防锈防腐蚀；地脚配有4个优质PP材质脚垫。 </w:t>
      </w:r>
      <w:r/>
    </w:p>
    <w:p>
      <w:pPr>
        <w:jc w:val="left"/>
        <w:spacing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 塑料件外观应无裂纹、明显变形、缩水、针孔；应无凹陷、飞边、 杂质、伤痕、白印；表面应光洁，应无划痕、毛刺、拉毛、污渍；应无明显色差。</w:t>
      </w:r>
      <w:r/>
    </w:p>
    <w:p>
      <w:pPr>
        <w:jc w:val="left"/>
        <w:spacing w:line="360" w:lineRule="auto"/>
        <w:rPr>
          <w:rFonts w:ascii="宋体" w:hAnsi="宋体" w:cs="宋体"/>
          <w:sz w:val="24"/>
          <w:szCs w:val="24"/>
          <w:highlight w:val="none"/>
        </w:rPr>
      </w:pPr>
      <w:r>
        <w:rPr>
          <w:rFonts w:hint="eastAsia" w:ascii="宋体" w:hAnsi="宋体" w:cs="宋体"/>
          <w:color w:val="000000"/>
          <w:sz w:val="24"/>
          <w:szCs w:val="24"/>
          <w:highlight w:val="none"/>
          <w:lang w:bidi="ar"/>
        </w:rPr>
        <w:t xml:space="preserve">6、</w:t>
      </w:r>
      <w:r>
        <w:rPr>
          <w:rFonts w:hint="eastAsia" w:ascii="宋体" w:hAnsi="宋体" w:cs="宋体"/>
          <w:sz w:val="24"/>
          <w:szCs w:val="24"/>
          <w:highlight w:val="none"/>
        </w:rPr>
        <w:t xml:space="preserve">PP塑料:依据GB/T 31402-2023《塑料和其他无孔材料表面抗菌活性的测定》、GB/T 24128-2018《塑料 塑料防霉剂的防霉效果评估》、GB/T 32487-2016《塑料家具通用技术条件》，关于抗菌</w:t>
      </w:r>
      <w:r>
        <w:rPr>
          <w:rFonts w:hint="eastAsia" w:ascii="宋体" w:hAnsi="宋体" w:cs="宋体"/>
          <w:sz w:val="24"/>
          <w:szCs w:val="24"/>
          <w:highlight w:val="none"/>
        </w:rPr>
        <w:t xml:space="preserve">率≥99%（不少于五个菌种）、防霉等级（菌种：出芽短梗霉、腊叶芽枝霉、桔青霉、链格孢、黑曲霉、宛氏拟青霉、绳状青霉 ）0级或1级、感官要求（感官：色泽正常，无异臭、不洁物等；浸泡液：迁移试验所得浸泡液无浑浊、沉淀、异臭等感官性能的劣变） 、总迁移量-4%乙酸（体积分数），40℃，10d检验结果≤1.5mg/d㎡、耐老化性（外观颜色变化评级≥3级，冲击强度的保持率≥60%）、邻苯二甲酸酯总量≤0.1%、18种多环芳烃（PAH）总量≤10mg/kg、多溴联苯≤1000mg/kg、多溴二苯醚≤1000mg/kg。</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参考图片：</w:t>
      </w:r>
      <w:r/>
    </w:p>
    <w:p>
      <w:pPr>
        <w:jc w:val="left"/>
        <w:spacing w:line="360" w:lineRule="auto"/>
        <w:rPr>
          <w:rFonts w:ascii="宋体" w:hAnsi="宋体" w:cs="宋体"/>
          <w:b/>
          <w:bCs/>
          <w:sz w:val="24"/>
          <w:szCs w:val="24"/>
          <w:highlight w:val="none"/>
        </w:rPr>
      </w:pPr>
      <w:r>
        <w:rPr>
          <w:rFonts w:ascii="宋体" w:hAnsi="宋体" w:cs="宋体"/>
          <w:b/>
          <w:bCs/>
          <w:sz w:val="24"/>
          <w:szCs w:val="24"/>
          <w:highlight w:val="none"/>
        </w:rPr>
      </w:r>
      <w:r/>
    </w:p>
    <w:p>
      <w:pPr>
        <w:rPr>
          <w:rFonts w:ascii="仿宋" w:hAnsi="仿宋" w:eastAsia="仿宋" w:cs="仿宋"/>
          <w:sz w:val="24"/>
          <w:szCs w:val="24"/>
          <w:highlight w:val="none"/>
        </w:rPr>
      </w:pPr>
      <w:r>
        <w:rPr>
          <w:rFonts w:ascii="仿宋" w:hAnsi="仿宋" w:eastAsia="仿宋" w:cs="仿宋"/>
          <w:sz w:val="24"/>
          <w:szCs w:val="24"/>
          <w:highlight w:val="none"/>
        </w:rPr>
      </w:r>
      <w:r/>
    </w:p>
    <w:p>
      <w:pPr>
        <w:widowControl/>
        <w:rPr>
          <w:rFonts w:ascii="仿宋" w:hAnsi="仿宋" w:eastAsia="仿宋" w:cs="仿宋"/>
          <w:sz w:val="28"/>
          <w:szCs w:val="28"/>
          <w:highlight w:val="none"/>
        </w:rPr>
      </w:pPr>
      <w:r>
        <w:rPr>
          <w:rFonts w:hint="eastAsia" w:ascii="仿宋" w:hAnsi="仿宋" w:eastAsia="仿宋" w:cs="仿宋"/>
          <w:b/>
          <w:bCs/>
          <w:highlight w:val="none"/>
        </w:rPr>
        <mc:AlternateContent>
          <mc:Choice Requires="wpg">
            <w:drawing>
              <wp:inline xmlns:wp="http://schemas.openxmlformats.org/drawingml/2006/wordprocessingDrawing" distT="0" distB="0" distL="0" distR="0">
                <wp:extent cx="1886585" cy="2232660"/>
                <wp:effectExtent l="0" t="0" r="18415" b="15240"/>
                <wp:docPr id="4" name="图片 8" descr="2aba3a046f8970bb1da1a29dc104c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8" descr="2aba3a046f8970bb1da1a29dc104caf8"/>
                        <pic:cNvPicPr>
                          <a:picLocks noChangeAspect="1"/>
                        </pic:cNvPicPr>
                        <pic:nvPr/>
                      </pic:nvPicPr>
                      <pic:blipFill>
                        <a:blip r:embed="rId17"/>
                        <a:stretch/>
                      </pic:blipFill>
                      <pic:spPr bwMode="auto">
                        <a:xfrm>
                          <a:off x="0" y="0"/>
                          <a:ext cx="1886585" cy="2232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5pt;height:175.8pt;mso-wrap-distance-left:0.0pt;mso-wrap-distance-top:0.0pt;mso-wrap-distance-right:0.0pt;mso-wrap-distance-bottom:0.0pt;" stroked="f">
                <v:path textboxrect="0,0,0,0"/>
                <v:imagedata r:id="rId17" o:title=""/>
              </v:shape>
            </w:pict>
          </mc:Fallback>
        </mc:AlternateContent>
      </w:r>
      <w:r/>
    </w:p>
    <w:p>
      <w:pPr>
        <w:rPr>
          <w:rFonts w:ascii="仿宋" w:hAnsi="仿宋" w:eastAsia="仿宋" w:cs="仿宋"/>
          <w:b/>
          <w:bCs/>
          <w:highlight w:val="none"/>
        </w:rPr>
      </w:pPr>
      <w:r>
        <w:rPr>
          <w:rFonts w:ascii="仿宋" w:hAnsi="仿宋" w:eastAsia="仿宋" w:cs="仿宋"/>
          <w:b/>
          <w:bCs/>
          <w:highlight w:val="none"/>
        </w:rPr>
      </w:r>
      <w:r/>
    </w:p>
    <w:p>
      <w:pPr>
        <w:jc w:val="left"/>
        <w:rPr>
          <w:rFonts w:ascii="宋体" w:hAnsi="宋体"/>
          <w:b/>
          <w:color w:val="000000"/>
          <w:sz w:val="24"/>
          <w:szCs w:val="24"/>
          <w:highlight w:val="none"/>
        </w:rPr>
      </w:pPr>
      <w:r>
        <w:rPr>
          <w:rFonts w:hint="eastAsia" w:ascii="宋体" w:hAnsi="宋体"/>
          <w:b/>
          <w:color w:val="000000"/>
          <w:sz w:val="24"/>
          <w:szCs w:val="24"/>
          <w:highlight w:val="none"/>
        </w:rPr>
        <w:t xml:space="preserve">备注：</w:t>
      </w:r>
      <w:r/>
    </w:p>
    <w:p>
      <w:pPr>
        <w:ind w:firstLine="480"/>
        <w:rPr>
          <w:color w:val="000000"/>
          <w:sz w:val="20"/>
          <w:szCs w:val="21"/>
          <w:highlight w:val="none"/>
        </w:rPr>
      </w:pPr>
      <w:r>
        <w:rPr>
          <w:rFonts w:hint="eastAsia" w:ascii="宋体" w:hAnsi="宋体" w:cs="宋体"/>
          <w:color w:val="000000"/>
          <w:sz w:val="24"/>
          <w:highlight w:val="none"/>
        </w:rPr>
        <w:t xml:space="preserve">1.</w:t>
      </w:r>
      <w:r>
        <w:rPr>
          <w:rFonts w:ascii="宋体" w:hAnsi="宋体" w:cs="宋体"/>
          <w:color w:val="000000"/>
          <w:sz w:val="24"/>
          <w:szCs w:val="21"/>
          <w:highlight w:val="none"/>
        </w:rPr>
        <w:t xml:space="preserve">家具颜色：中标单位在中标后提供色板给甲方，按甲方选定的颜色生产。</w:t>
      </w:r>
      <w:r/>
    </w:p>
    <w:p>
      <w:pPr>
        <w:ind w:firstLine="480"/>
        <w:jc w:val="left"/>
        <w:spacing w:line="431" w:lineRule="exact"/>
        <w:rPr>
          <w:color w:val="000000"/>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rPr>
        <w:t xml:space="preserve">，确保家具能够正常安装</w:t>
      </w:r>
      <w:r>
        <w:rPr>
          <w:rFonts w:ascii="宋体" w:hAnsi="宋体" w:cs="宋体"/>
          <w:color w:val="000000"/>
          <w:sz w:val="24"/>
          <w:highlight w:val="none"/>
        </w:rPr>
        <w:t xml:space="preserve">。</w:t>
      </w:r>
      <w:r/>
    </w:p>
    <w:p>
      <w:pPr>
        <w:ind w:firstLine="480"/>
        <w:jc w:val="left"/>
        <w:spacing w:line="431" w:lineRule="exact"/>
        <w:rPr>
          <w:color w:val="000000"/>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rPr>
        <w:t xml:space="preserve">及招标文件</w:t>
      </w:r>
      <w:r>
        <w:rPr>
          <w:rFonts w:ascii="宋体" w:hAnsi="宋体" w:cs="宋体"/>
          <w:color w:val="000000"/>
          <w:sz w:val="24"/>
          <w:highlight w:val="none"/>
        </w:rPr>
        <w:t xml:space="preserve">的要求。</w:t>
      </w:r>
      <w:r/>
    </w:p>
    <w:p>
      <w:pPr>
        <w:ind w:firstLine="480"/>
        <w:jc w:val="left"/>
        <w:spacing w:line="431" w:lineRule="exact"/>
        <w:rPr>
          <w:rFonts w:ascii="仿宋" w:hAnsi="仿宋" w:eastAsia="仿宋" w:cs="仿宋"/>
          <w:b/>
          <w:bCs/>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sz w:val="24"/>
          <w:highlight w:val="none"/>
        </w:rPr>
        <w:t xml:space="preserve">4</w:t>
      </w:r>
      <w:r>
        <w:rPr>
          <w:rFonts w:ascii="宋体" w:hAnsi="宋体" w:cs="宋体"/>
          <w:color w:val="000000"/>
          <w:sz w:val="24"/>
          <w:highlight w:val="none"/>
        </w:rPr>
        <w:t xml:space="preserve">.投标人应在投标文件中注明投标家具中使用的主要原材料品牌、家具尺寸。</w:t>
      </w:r>
      <w:r/>
    </w:p>
    <w:p>
      <w:pPr>
        <w:jc w:val="both"/>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检测报告要求：</w:t>
      </w:r>
      <w:r/>
    </w:p>
    <w:p>
      <w:pPr>
        <w:ind w:firstLine="482"/>
        <w:jc w:val="both"/>
        <w:spacing w:line="560" w:lineRule="exact"/>
        <w:widowControl/>
        <w:rPr>
          <w:rFonts w:hint="eastAsia" w:ascii="方正仿宋_GB2312" w:hAnsi="方正仿宋_GB2312" w:cs="方正仿宋_GB2312"/>
          <w:b/>
          <w:bCs/>
          <w:color w:val="000000" w:themeColor="text1"/>
          <w:sz w:val="24"/>
          <w:szCs w:val="32"/>
          <w:highlight w:val="none"/>
          <w14:textFill>
            <w14:solidFill>
              <w14:schemeClr w14:val="tx1"/>
            </w14:solidFill>
          </w14:textFill>
        </w:rPr>
      </w:pP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投标人提供所投产品自2024年1月1日（以报告签发时间为准）以来</w:t>
      </w:r>
      <w:r>
        <w:rPr>
          <w:rFonts w:hint="eastAsia" w:ascii="方正仿宋_GB2312" w:hAnsi="方正仿宋_GB2312" w:cs="方正仿宋_GB2312"/>
          <w:b/>
          <w:bCs/>
          <w:color w:val="000000" w:themeColor="text1"/>
          <w:sz w:val="24"/>
          <w:szCs w:val="32"/>
          <w:highlight w:val="none"/>
          <w:lang w:val="en-US" w:eastAsia="zh-CN"/>
          <w14:textFill>
            <w14:solidFill>
              <w14:schemeClr w14:val="tx1"/>
            </w14:solidFill>
          </w14:textFill>
        </w:rPr>
        <w:t xml:space="preserve">第三方检测机构</w:t>
      </w:r>
      <w:r>
        <w:rPr>
          <w:rFonts w:hint="eastAsia" w:ascii="方正仿宋_GB2312" w:hAnsi="方正仿宋_GB2312" w:cs="方正仿宋_GB2312"/>
          <w:b/>
          <w:bCs/>
          <w:color w:val="000000" w:themeColor="text1"/>
          <w:sz w:val="24"/>
          <w:szCs w:val="32"/>
          <w:highlight w:val="none"/>
          <w:lang w:eastAsia="zh-CN"/>
          <w14:textFill>
            <w14:solidFill>
              <w14:schemeClr w14:val="tx1"/>
            </w14:solidFill>
          </w14:textFill>
        </w:rPr>
        <w:t xml:space="preserve">出具的</w:t>
      </w:r>
      <w:r>
        <w:rPr>
          <w:rFonts w:hint="eastAsia" w:ascii="方正仿宋_GB2312" w:hAnsi="方正仿宋_GB2312" w:cs="方正仿宋_GB2312"/>
          <w:b/>
          <w:bCs/>
          <w:color w:val="000000" w:themeColor="text1"/>
          <w:sz w:val="24"/>
          <w:szCs w:val="32"/>
          <w:highlight w:val="none"/>
          <w14:textFill>
            <w14:solidFill>
              <w14:schemeClr w14:val="tx1"/>
            </w14:solidFill>
          </w14:textFill>
        </w:rPr>
        <w:t xml:space="preserve">成品检验合格报告，包括：</w:t>
      </w:r>
      <w:r/>
    </w:p>
    <w:p>
      <w:pPr>
        <w:ind w:firstLine="480"/>
        <w:jc w:val="both"/>
        <w:spacing w:line="560" w:lineRule="exact"/>
        <w:widowControl/>
        <w:rPr>
          <w:rFonts w:hint="eastAsia" w:ascii="宋体" w:hAnsi="宋体" w:eastAsia="宋体" w:cs="宋体"/>
          <w:color w:val="ff0000"/>
          <w:sz w:val="24"/>
          <w:szCs w:val="32"/>
          <w:highlight w:val="none"/>
        </w:rPr>
      </w:pPr>
      <w:r>
        <w:rPr>
          <w:rFonts w:hint="eastAsia" w:ascii="宋体" w:hAnsi="宋体" w:eastAsia="宋体" w:cs="宋体"/>
          <w:color w:val="ff0000"/>
          <w:sz w:val="24"/>
          <w:szCs w:val="32"/>
          <w:highlight w:val="none"/>
        </w:rPr>
        <w:t xml:space="preserve">1.学生电脑桌</w:t>
      </w:r>
      <w:r>
        <w:rPr>
          <w:rFonts w:hint="eastAsia" w:ascii="宋体" w:hAnsi="宋体" w:eastAsia="宋体" w:cs="宋体"/>
          <w:color w:val="ff0000"/>
          <w:sz w:val="24"/>
          <w:szCs w:val="32"/>
          <w:highlight w:val="none"/>
          <w:lang w:eastAsia="zh-CN"/>
        </w:rPr>
        <w:t xml:space="preserve">：</w:t>
      </w:r>
      <w:r>
        <w:rPr>
          <w:rFonts w:hint="eastAsia" w:ascii="宋体" w:hAnsi="宋体" w:eastAsia="宋体" w:cs="宋体"/>
          <w:color w:val="ff0000"/>
          <w:sz w:val="24"/>
          <w:szCs w:val="32"/>
          <w:highlight w:val="none"/>
          <w:lang w:val="en-US" w:eastAsia="zh-CN"/>
        </w:rPr>
        <w:t xml:space="preserve">依据GB/T 3325-2024《金属家具通用技术条件》</w:t>
      </w:r>
      <w:r>
        <w:rPr>
          <w:rFonts w:hint="eastAsia" w:ascii="宋体" w:hAnsi="宋体" w:cs="宋体"/>
          <w:color w:val="ff0000"/>
          <w:sz w:val="24"/>
          <w:szCs w:val="32"/>
          <w:highlight w:val="none"/>
          <w:lang w:eastAsia="zh-CN"/>
        </w:rPr>
        <w:t xml:space="preserve">，</w:t>
      </w:r>
      <w:r>
        <w:rPr>
          <w:rFonts w:hint="eastAsia" w:ascii="宋体" w:hAnsi="宋体" w:eastAsia="宋体" w:cs="宋体"/>
          <w:color w:val="ff0000"/>
          <w:sz w:val="24"/>
          <w:szCs w:val="32"/>
          <w:highlight w:val="none"/>
        </w:rPr>
        <w:t xml:space="preserve">形状和位置公差合格，外观性能要求中金属件外观、塑料件外观检测结果合格，力学性能强度和耐久性合格，有害物质限量（甲醛、苯、甲苯、二甲苯、总挥发性有机化合物(TVOC)</w:t>
      </w:r>
      <w:r>
        <w:rPr>
          <w:rFonts w:hint="eastAsia" w:ascii="宋体" w:hAnsi="宋体" w:cs="宋体"/>
          <w:color w:val="ff0000"/>
          <w:sz w:val="24"/>
          <w:szCs w:val="32"/>
          <w:highlight w:val="none"/>
          <w:lang w:eastAsia="zh-CN"/>
        </w:rPr>
        <w:t xml:space="preserve">、</w:t>
      </w:r>
      <w:r>
        <w:rPr>
          <w:rFonts w:hint="eastAsia" w:ascii="宋体" w:hAnsi="宋体" w:cs="宋体"/>
          <w:color w:val="ff0000"/>
          <w:sz w:val="24"/>
          <w:szCs w:val="32"/>
          <w:highlight w:val="none"/>
          <w:lang w:val="en-US" w:eastAsia="zh-CN"/>
        </w:rPr>
        <w:t xml:space="preserve">可迁移有害元素</w:t>
      </w:r>
      <w:r>
        <w:rPr>
          <w:rFonts w:hint="eastAsia" w:ascii="宋体" w:hAnsi="宋体" w:eastAsia="宋体" w:cs="宋体"/>
          <w:color w:val="ff0000"/>
          <w:sz w:val="24"/>
          <w:szCs w:val="32"/>
          <w:highlight w:val="none"/>
        </w:rPr>
        <w:t xml:space="preserve">）检测结果未检出。）</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ff0000"/>
          <w:sz w:val="24"/>
          <w:szCs w:val="32"/>
          <w:highlight w:val="none"/>
        </w:rPr>
        <w:t xml:space="preserve">2.教师讲台</w:t>
      </w:r>
      <w:r>
        <w:rPr>
          <w:rFonts w:hint="eastAsia" w:ascii="宋体" w:hAnsi="宋体" w:eastAsia="宋体" w:cs="宋体"/>
          <w:color w:val="ff0000"/>
          <w:sz w:val="24"/>
          <w:szCs w:val="32"/>
          <w:highlight w:val="none"/>
          <w:lang w:eastAsia="zh-CN"/>
        </w:rPr>
        <w:t xml:space="preserve">：</w:t>
      </w:r>
      <w:r>
        <w:rPr>
          <w:rFonts w:hint="eastAsia" w:ascii="宋体" w:hAnsi="宋体" w:eastAsia="宋体" w:cs="宋体"/>
          <w:color w:val="ff0000"/>
          <w:sz w:val="24"/>
          <w:szCs w:val="32"/>
          <w:highlight w:val="none"/>
          <w:lang w:val="en-US" w:eastAsia="zh-CN"/>
        </w:rPr>
        <w:t xml:space="preserve">依据GB/T 3325-2024《金属家具通用技术条件》</w:t>
      </w:r>
      <w:r>
        <w:rPr>
          <w:rFonts w:hint="eastAsia" w:ascii="宋体" w:hAnsi="宋体" w:cs="宋体"/>
          <w:color w:val="ff0000"/>
          <w:sz w:val="24"/>
          <w:szCs w:val="32"/>
          <w:highlight w:val="none"/>
          <w:lang w:eastAsia="zh-CN"/>
        </w:rPr>
        <w:t xml:space="preserve">，</w:t>
      </w:r>
      <w:r>
        <w:rPr>
          <w:rFonts w:hint="eastAsia" w:ascii="宋体" w:hAnsi="宋体" w:eastAsia="宋体" w:cs="宋体"/>
          <w:color w:val="ff0000"/>
          <w:sz w:val="24"/>
          <w:szCs w:val="32"/>
          <w:highlight w:val="none"/>
        </w:rPr>
        <w:t xml:space="preserve">形状和位置公差合格，外观性能要求中金属件外观、塑料件外观检测结果合格，家具中可迁移有害元素:锑(Sb)≤60 mg/kg、砷(As)≤25 mg/kg、镉(Cd)≤75mg/kg、铬(Cr)≤60mg/kg、铅(Pb)≤90mg/kg、汞(Hg)≤60mg/kg、硒(Se)≤500mg/kg，钡(Ba)≤1000 mg/kg。）</w:t>
      </w:r>
      <w:r/>
    </w:p>
    <w:p>
      <w:pPr>
        <w:ind w:firstLine="480"/>
        <w:jc w:val="both"/>
        <w:spacing w:line="560" w:lineRule="exact"/>
        <w:widowControl/>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3.教师椅（检测标准QB/T 2280-2016《办公家具 办公椅》外观性能要求中金属件外观、塑料件外观检测结果合格，理化性能-纺织面料（级）干摩擦色牢度≥3 级；甲醛释放量（mg/m²h）≤0.025mg/m² h；总挥发性有机化合物(TVOC)（mg/m²h）≤0.4mg/m²h）。</w:t>
      </w:r>
      <w:r/>
    </w:p>
    <w:p>
      <w:pPr>
        <w:ind w:firstLine="480"/>
        <w:jc w:val="both"/>
        <w:spacing w:line="560" w:lineRule="exact"/>
        <w:widowControl/>
        <w:rPr>
          <w:rFonts w:hint="eastAsia" w:ascii="宋体" w:hAnsi="宋体" w:eastAsia="宋体" w:cs="宋体"/>
          <w:b/>
          <w:bCs/>
          <w:color w:val="ff0000"/>
          <w:sz w:val="24"/>
          <w:szCs w:val="24"/>
          <w:highlight w:val="none"/>
          <w:lang w:val="en-US" w:eastAsia="zh-CN"/>
        </w:rPr>
      </w:pPr>
      <w:r>
        <w:rPr>
          <w:rFonts w:hint="eastAsia" w:ascii="宋体" w:hAnsi="宋体" w:eastAsia="宋体" w:cs="宋体"/>
          <w:color w:val="ff0000"/>
          <w:sz w:val="24"/>
          <w:szCs w:val="32"/>
          <w:highlight w:val="none"/>
        </w:rPr>
        <w:t xml:space="preserve">4.学生椅</w:t>
      </w:r>
      <w:r>
        <w:rPr>
          <w:rFonts w:hint="eastAsia" w:ascii="宋体" w:hAnsi="宋体" w:cs="宋体"/>
          <w:color w:val="ff0000"/>
          <w:sz w:val="24"/>
          <w:szCs w:val="32"/>
          <w:highlight w:val="none"/>
          <w:lang w:eastAsia="zh-CN"/>
        </w:rPr>
        <w:t xml:space="preserve">：依据GB/T 32487-2016《塑料家具通用技术条件》，阻燃性≥2级；依据QB/T4371-2012《家具抗菌性能的评价》抑菌率≥99%。</w:t>
      </w:r>
      <w:r/>
    </w:p>
    <w:p>
      <w:pPr>
        <w:jc w:val="left"/>
        <w:spacing w:line="50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投标样品提供</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.2投标供应商递交以下样品：</w:t>
      </w:r>
      <w:r/>
    </w:p>
    <w:p>
      <w:pPr>
        <w:ind w:firstLine="480"/>
        <w:jc w:val="left"/>
        <w:spacing w:line="560" w:lineRule="exact"/>
        <w:widowControl/>
        <w:rPr>
          <w:rFonts w:ascii="方正仿宋_GB2312" w:hAnsi="方正仿宋_GB2312" w:cs="方正仿宋_GB2312"/>
          <w:color w:val="000000" w:themeColor="text1"/>
          <w:sz w:val="24"/>
          <w:szCs w:val="32"/>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.2.1材料样品一套：请投标供应商按照招标文件的要求提供所投产品的小样，具体如下：</w:t>
      </w:r>
      <w:r/>
    </w:p>
    <w:tbl>
      <w:tblPr>
        <w:tblStyle w:val="701"/>
        <w:tblW w:w="5464"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141"/>
        <w:gridCol w:w="1329"/>
        <w:gridCol w:w="4469"/>
        <w:gridCol w:w="1694"/>
      </w:tblGrid>
      <w:tr>
        <w:trPr>
          <w:jc w:val="center"/>
          <w:trHeight w:val="661"/>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样品清单列表</w:t>
            </w:r>
            <w:r/>
          </w:p>
        </w:tc>
      </w:tr>
      <w:tr>
        <w:trPr>
          <w:jc w:val="center"/>
          <w:trHeight w:val="661"/>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样品名称</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参考规格</w:t>
            </w:r>
            <w:r/>
          </w:p>
        </w:tc>
        <w:tc>
          <w:tcPr>
            <w:tcBorders>
              <w:top w:val="single" w:color="000000" w:sz="4" w:space="0"/>
              <w:left w:val="single" w:color="auto" w:sz="4" w:space="0"/>
              <w:bottom w:val="single" w:color="000000" w:sz="4" w:space="0"/>
              <w:right w:val="single" w:color="auto" w:sz="4" w:space="0"/>
            </w:tcBorders>
            <w:tcW w:w="2398"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样品制作标准和要求</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b/>
                <w:bCs/>
                <w:sz w:val="21"/>
                <w:szCs w:val="21"/>
                <w:highlight w:val="none"/>
              </w:rPr>
            </w:pPr>
            <w:r>
              <w:rPr>
                <w:rFonts w:hint="eastAsia" w:ascii="仿宋" w:hAnsi="仿宋" w:eastAsia="仿宋" w:cs="仿宋"/>
                <w:b/>
                <w:bCs/>
                <w:sz w:val="21"/>
                <w:szCs w:val="21"/>
                <w:highlight w:val="none"/>
              </w:rPr>
              <w:t xml:space="preserve">备注</w:t>
            </w:r>
            <w:r/>
          </w:p>
        </w:tc>
      </w:tr>
      <w:tr>
        <w:trPr>
          <w:jc w:val="center"/>
          <w:trHeight w:val="673"/>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学生电脑桌钢架</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w:t>
            </w:r>
            <w:r>
              <w:rPr>
                <w:rFonts w:hint="eastAsia" w:ascii="仿宋" w:hAnsi="仿宋" w:eastAsia="仿宋" w:cs="仿宋"/>
                <w:b/>
                <w:bCs/>
                <w:sz w:val="21"/>
                <w:szCs w:val="21"/>
                <w:highlight w:val="none"/>
              </w:rPr>
              <w:t xml:space="preserve">≥</w:t>
            </w:r>
            <w:r>
              <w:rPr>
                <w:rFonts w:hint="eastAsia" w:ascii="仿宋" w:hAnsi="仿宋" w:eastAsia="仿宋" w:cs="仿宋"/>
                <w:sz w:val="21"/>
                <w:szCs w:val="21"/>
                <w:highlight w:val="none"/>
              </w:rPr>
              <w:t xml:space="preserve">15mm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50mm，壁厚≥1.2mm</w:t>
            </w:r>
            <w:r/>
          </w:p>
        </w:tc>
        <w:tc>
          <w:tcPr>
            <w:tcBorders>
              <w:top w:val="single" w:color="000000"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桌钢架采用优质冷轧钢板弯曲成型，造型成半碟状，左右两侧可安装主机托或云终端，钢管经环氧聚酯塑粉静电喷塑处理。</w:t>
            </w:r>
            <w:r/>
          </w:p>
        </w:tc>
        <w:tc>
          <w:tcPr>
            <w:tcBorders>
              <w:top w:val="single" w:color="000000"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提供桌钢架切割小样长度约200mm</w:t>
            </w:r>
            <w:r/>
          </w:p>
        </w:tc>
      </w:tr>
      <w:tr>
        <w:trPr>
          <w:jc w:val="center"/>
          <w:trHeight w:val="698"/>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主机柜冷轧钢板</w:t>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钢板厚度≥0.8mm</w:t>
            </w:r>
            <w:r/>
          </w:p>
        </w:tc>
        <w:tc>
          <w:tcPr>
            <w:tcBorders>
              <w:top w:val="single" w:color="auto" w:sz="4" w:space="0"/>
              <w:left w:val="single" w:color="000000" w:sz="4" w:space="0"/>
              <w:bottom w:val="single" w:color="auto"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主机柜采用优质冷轧钢板,经激光切割设备裁剪，二氧化碳保护焊满焊，表面经脱脂、陶化、水洗等环保工艺处理后再经环氧聚酯塑粉静电喷塑。</w:t>
            </w:r>
            <w:r/>
          </w:p>
        </w:tc>
        <w:tc>
          <w:tcPr>
            <w:tcBorders>
              <w:top w:val="single" w:color="auto" w:sz="4" w:space="0"/>
              <w:left w:val="single" w:color="auto" w:sz="4" w:space="0"/>
              <w:bottom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提供主机柜冷轧钢板切割小样，尺寸约200mm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200mm</w:t>
            </w:r>
            <w:r/>
          </w:p>
        </w:tc>
      </w:tr>
      <w:tr>
        <w:trPr>
          <w:jc w:val="center"/>
          <w:trHeight w:val="1637"/>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学生电脑桌面板</w:t>
            </w:r>
            <w:r/>
          </w:p>
        </w:tc>
        <w:tc>
          <w:tcPr>
            <w:tcBorders>
              <w:top w:val="single" w:color="000000" w:sz="4" w:space="0"/>
              <w:left w:val="single" w:color="000000" w:sz="4" w:space="0"/>
              <w:bottom w:val="single" w:color="auto" w:sz="4" w:space="0"/>
              <w:right w:val="single" w:color="000000" w:sz="4" w:space="0"/>
            </w:tcBorders>
            <w:tcW w:w="713"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截面厚度≥25mm</w:t>
            </w:r>
            <w:r/>
          </w:p>
        </w:tc>
        <w:tc>
          <w:tcPr>
            <w:tcBorders>
              <w:top w:val="single" w:color="auto" w:sz="4" w:space="0"/>
              <w:left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桌面采用环保E0级高能板, 前鸭嘴后圆形设计，无开裂变形，生态环保无污染。</w:t>
            </w:r>
            <w:r/>
          </w:p>
        </w:tc>
        <w:tc>
          <w:tcPr>
            <w:tcBorders>
              <w:top w:val="single" w:color="auto" w:sz="4" w:space="0"/>
              <w:left w:val="single" w:color="auto" w:sz="4" w:space="0"/>
              <w:right w:val="single" w:color="000000" w:sz="4" w:space="0"/>
            </w:tcBorders>
            <w:tcW w:w="907"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提供桌面板切割小样，尺寸约300mm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300mm</w:t>
            </w:r>
            <w:r/>
          </w:p>
        </w:tc>
      </w:tr>
      <w:tr>
        <w:trPr>
          <w:jc w:val="center"/>
          <w:trHeight w:val="2234"/>
        </w:trPr>
        <w:tc>
          <w:tcPr>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612"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学生椅</w:t>
            </w:r>
            <w:r/>
          </w:p>
        </w:tc>
        <w:tc>
          <w:tcPr>
            <w:tcBorders>
              <w:top w:val="single" w:color="auto" w:sz="4" w:space="0"/>
              <w:left w:val="single" w:color="000000" w:sz="4" w:space="0"/>
              <w:bottom w:val="single" w:color="000000" w:sz="4" w:space="0"/>
              <w:right w:val="single" w:color="000000" w:sz="4" w:space="0"/>
            </w:tcBorders>
            <w:tcW w:w="713"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圆钢/PP(聚丙烯)</w:t>
            </w:r>
            <w:r/>
          </w:p>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坐宽≥445mm，坐深≥420mm</w:t>
            </w:r>
            <w:r/>
          </w:p>
          <w:p>
            <w:pPr>
              <w:widowControl/>
              <w:rPr>
                <w:rFonts w:ascii="仿宋" w:hAnsi="仿宋" w:eastAsia="仿宋" w:cs="仿宋"/>
                <w:sz w:val="21"/>
                <w:szCs w:val="21"/>
                <w:highlight w:val="none"/>
              </w:rPr>
            </w:pPr>
            <w:r>
              <w:rPr>
                <w:rFonts w:ascii="仿宋" w:hAnsi="仿宋" w:eastAsia="仿宋" w:cs="仿宋"/>
                <w:sz w:val="21"/>
                <w:szCs w:val="21"/>
                <w:highlight w:val="none"/>
              </w:rPr>
            </w:r>
            <w:r/>
          </w:p>
        </w:tc>
        <w:tc>
          <w:tcPr>
            <w:tcBorders>
              <w:top w:val="single" w:color="000000" w:sz="4" w:space="0"/>
              <w:left w:val="single" w:color="000000" w:sz="4" w:space="0"/>
              <w:bottom w:val="single" w:color="000000" w:sz="4" w:space="0"/>
              <w:right w:val="single" w:color="auto" w:sz="4" w:space="0"/>
            </w:tcBorders>
            <w:tcW w:w="2398" w:type="pct"/>
            <w:vAlign w:val="center"/>
            <w:textDirection w:val="lrTb"/>
            <w:noWrap w:val="false"/>
          </w:tcPr>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1、尺寸：总深540mm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宽520mm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高860mm。</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2、椅座：采用聚丙烯pp加玻璃纤维全新材料模具一体成型制作，坐宽 445mm，坐深420mm；座面安装高度440mm，椅面正面做355mm宽</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400mm 深装饰沟槽面；滑动面设有≥18个滑槽，滑槽垂直地面高度≤9mm。背面配75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20mmPP材质弧型螺丝闷盖。</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3、椅背：采用聚丙烯加玻璃纤维全新材料模具一体成型制作，背宽415mm，背高440mm；椅背正面设有宽325mm高345mm防滑透气面，防滑透气面设有≥34根宽度1.5</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0.5mm的筋位，防滑透气。背部设有≥宽265mm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高120mm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深30mm滑动面，通过90mm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45mm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30mm塑料成型活动件、φ7</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105mm 圆钢、螺丝与椅背固定连接，滑槽水平方向深度不小于25mm，内置双弹簧机构，与使用者背部实时联动，调节角度7-10度。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4、椅脚：采用优质圆管≥φ16mm</w:t>
            </w:r>
            <w:r>
              <w:rPr>
                <w:rFonts w:hint="eastAsia" w:ascii="宋体" w:hAnsi="宋体" w:cs="宋体"/>
                <w:sz w:val="21"/>
                <w:szCs w:val="21"/>
                <w:highlight w:val="none"/>
              </w:rPr>
              <w:t xml:space="preserve">×</w:t>
            </w:r>
            <w:r>
              <w:rPr>
                <w:rFonts w:hint="eastAsia" w:ascii="仿宋" w:hAnsi="仿宋" w:eastAsia="仿宋" w:cs="仿宋"/>
                <w:sz w:val="21"/>
                <w:szCs w:val="21"/>
                <w:highlight w:val="none"/>
              </w:rPr>
              <w:t xml:space="preserve">1.5mm厚；各金属件进行打磨、去油、酸洗、磷化、清洗、防锈等工艺处理后，通过粉沫喷涂设备进行静电喷塑，防锈防腐蚀；地脚配有4个优质PP材质脚垫。 </w:t>
            </w:r>
            <w:r/>
          </w:p>
          <w:p>
            <w:pPr>
              <w:jc w:val="left"/>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5、 塑料件外观应无裂纹、明显变形、缩水、针孔；应无凹陷、飞边、 杂质、伤痕、白印；表面应光洁，应无划痕、毛刺、拉毛、污渍；应无明显色差。</w:t>
            </w:r>
            <w:r/>
          </w:p>
        </w:tc>
        <w:tc>
          <w:tcPr>
            <w:tcBorders>
              <w:top w:val="single" w:color="000000" w:sz="4" w:space="0"/>
              <w:left w:val="single" w:color="auto" w:sz="4" w:space="0"/>
              <w:bottom w:val="single" w:color="000000" w:sz="4" w:space="0"/>
              <w:right w:val="single" w:color="000000" w:sz="4" w:space="0"/>
            </w:tcBorders>
            <w:tcW w:w="907" w:type="pct"/>
            <w:vAlign w:val="center"/>
            <w:textDirection w:val="lrTb"/>
            <w:noWrap w:val="false"/>
          </w:tcPr>
          <w:p>
            <w:pPr>
              <w:jc w:val="center"/>
              <w:widowControl/>
              <w:rPr>
                <w:rFonts w:ascii="仿宋" w:hAnsi="仿宋" w:eastAsia="仿宋" w:cs="仿宋"/>
                <w:sz w:val="21"/>
                <w:szCs w:val="21"/>
                <w:highlight w:val="none"/>
              </w:rPr>
            </w:pPr>
            <w:r>
              <w:rPr>
                <w:rFonts w:hint="eastAsia" w:ascii="仿宋" w:hAnsi="仿宋" w:eastAsia="仿宋" w:cs="仿宋"/>
                <w:sz w:val="21"/>
                <w:szCs w:val="21"/>
                <w:highlight w:val="none"/>
              </w:rPr>
              <w:t xml:space="preserve">整件</w:t>
            </w:r>
            <w:r/>
          </w:p>
        </w:tc>
      </w:tr>
    </w:tbl>
    <w:p>
      <w:pPr>
        <w:jc w:val="left"/>
        <w:spacing w:line="360" w:lineRule="exact"/>
        <w:rPr>
          <w:rFonts w:ascii="宋体" w:hAnsi="宋体" w:cs="宋体"/>
          <w:sz w:val="24"/>
          <w:szCs w:val="24"/>
          <w:highlight w:val="none"/>
        </w:rPr>
      </w:pPr>
      <w:r>
        <w:rPr>
          <w:rFonts w:hint="eastAsia" w:ascii="宋体" w:hAnsi="宋体" w:cs="宋体"/>
          <w:sz w:val="24"/>
          <w:szCs w:val="24"/>
          <w:highlight w:val="none"/>
        </w:rPr>
        <w:t xml:space="preserve">注:投标人所提供的样品与招标文件要求不符合或未提供或者提供的不齐全不得分，3D打印的样品不得分。</w:t>
      </w:r>
      <w:r/>
    </w:p>
    <w:p>
      <w:pPr>
        <w:ind w:firstLine="482"/>
        <w:jc w:val="left"/>
        <w:spacing w:line="431"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微软雅黑"/>
          <w:color w:val="000000"/>
          <w:sz w:val="24"/>
          <w:szCs w:val="24"/>
          <w:highlight w:val="none"/>
          <w:lang w:val="en-US" w:eastAsia="zh-CN"/>
        </w:rPr>
        <w:t xml:space="preserve">5</w:t>
      </w:r>
      <w:r>
        <w:rPr>
          <w:rFonts w:ascii="宋体" w:hAnsi="宋体" w:cs="微软雅黑"/>
          <w:color w:val="000000"/>
          <w:sz w:val="24"/>
          <w:szCs w:val="24"/>
          <w:highlight w:val="none"/>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样品递交及管理要求</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w:t>
      </w:r>
      <w:r>
        <w:rPr>
          <w:rFonts w:hint="eastAsia" w:ascii="宋体" w:hAnsi="宋体"/>
          <w:b/>
          <w:color w:val="000000" w:themeColor="text1"/>
          <w:sz w:val="24"/>
          <w:szCs w:val="21"/>
          <w:highlight w:val="none"/>
          <w:lang w:val="en-US" w:eastAsia="zh-CN"/>
          <w14:textFill>
            <w14:solidFill>
              <w14:schemeClr w14:val="tx1"/>
            </w14:solidFill>
          </w14:textFill>
        </w:rPr>
        <w:t xml:space="preserve">6</w:t>
      </w:r>
      <w:r>
        <w:rPr>
          <w:rFonts w:hint="eastAsia" w:ascii="宋体" w:hAnsi="宋体"/>
          <w:b/>
          <w:color w:val="000000" w:themeColor="text1"/>
          <w:sz w:val="24"/>
          <w:szCs w:val="21"/>
          <w:highlight w:val="none"/>
          <w14:textFill>
            <w14:solidFill>
              <w14:schemeClr w14:val="tx1"/>
            </w14:solidFill>
          </w14:textFill>
        </w:rPr>
        <w:t xml:space="preserve">月2</w:t>
      </w:r>
      <w:r>
        <w:rPr>
          <w:rFonts w:hint="eastAsia" w:ascii="宋体" w:hAnsi="宋体"/>
          <w:b/>
          <w:color w:val="000000" w:themeColor="text1"/>
          <w:sz w:val="24"/>
          <w:szCs w:val="21"/>
          <w:highlight w:val="none"/>
          <w:lang w:val="en-US" w:eastAsia="zh-CN"/>
          <w14:textFill>
            <w14:solidFill>
              <w14:schemeClr w14:val="tx1"/>
            </w14:solidFill>
          </w14:textFill>
        </w:rPr>
        <w:t xml:space="preserve">4</w:t>
      </w:r>
      <w:r>
        <w:rPr>
          <w:rFonts w:hint="eastAsia" w:ascii="宋体" w:hAnsi="宋体"/>
          <w:b/>
          <w:color w:val="000000" w:themeColor="text1"/>
          <w:sz w:val="24"/>
          <w:szCs w:val="21"/>
          <w:highlight w:val="none"/>
          <w14:textFill>
            <w14:solidFill>
              <w14:schemeClr w14:val="tx1"/>
            </w14:solidFill>
          </w14:textFill>
        </w:rPr>
        <w:t xml:space="preserve">日下午14:30起至16:30</w:t>
      </w:r>
      <w:r>
        <w:rPr>
          <w:rFonts w:ascii="宋体" w:hAnsi="宋体" w:cs="宋体"/>
          <w:b/>
          <w:color w:val="000000" w:themeColor="text1"/>
          <w:sz w:val="24"/>
          <w:highlight w:val="none"/>
          <w14:textFill>
            <w14:solidFill>
              <w14:schemeClr w14:val="tx1"/>
            </w14:solidFill>
          </w14:textFill>
        </w:rPr>
        <w:t xml:space="preserve">止，</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ascii="宋体" w:hAnsi="宋体" w:cs="宋体"/>
          <w:b/>
          <w:bCs/>
          <w:color w:val="000000" w:themeColor="text1"/>
          <w:sz w:val="24"/>
          <w:highlight w:val="none"/>
          <w14:textFill>
            <w14:solidFill>
              <w14:schemeClr w14:val="tx1"/>
            </w14:solidFill>
          </w14:textFill>
        </w:rPr>
        <w:t xml:space="preserve">月2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日上午8：30</w:t>
      </w:r>
      <w:r>
        <w:rPr>
          <w:rFonts w:hint="eastAsia" w:ascii="宋体" w:hAnsi="宋体"/>
          <w:b/>
          <w:bCs/>
          <w:color w:val="000000" w:themeColor="text1"/>
          <w:sz w:val="24"/>
          <w:szCs w:val="21"/>
          <w:highlight w:val="none"/>
          <w14:textFill>
            <w14:solidFill>
              <w14:schemeClr w14:val="tx1"/>
            </w14:solidFill>
          </w14:textFill>
        </w:rPr>
        <w:t xml:space="preserve">起至</w:t>
      </w:r>
      <w:r>
        <w:rPr>
          <w:rFonts w:ascii="宋体" w:hAnsi="宋体" w:cs="宋体"/>
          <w:b/>
          <w:bCs/>
          <w:color w:val="000000" w:themeColor="text1"/>
          <w:sz w:val="24"/>
          <w:highlight w:val="none"/>
          <w14:textFill>
            <w14:solidFill>
              <w14:schemeClr w14:val="tx1"/>
            </w14:solidFill>
          </w14:textFill>
        </w:rPr>
        <w:t xml:space="preserve">9：30止</w:t>
      </w:r>
      <w:r>
        <w:rPr>
          <w:rFonts w:ascii="宋体" w:hAnsi="宋体" w:cs="宋体"/>
          <w:color w:val="000000" w:themeColor="text1"/>
          <w:sz w:val="24"/>
          <w:highlight w:val="none"/>
          <w14:textFill>
            <w14:solidFill>
              <w14:schemeClr w14:val="tx1"/>
            </w14:solidFill>
          </w14:textFill>
        </w:rPr>
        <w:t xml:space="preserve">，在此期间</w:t>
      </w:r>
      <w:r>
        <w:rPr>
          <w:rFonts w:hint="eastAsia" w:ascii="宋体" w:hAnsi="宋体" w:cs="宋体"/>
          <w:color w:val="000000" w:themeColor="text1"/>
          <w:sz w:val="24"/>
          <w:highlight w:val="none"/>
          <w14:textFill>
            <w14:solidFill>
              <w14:schemeClr w14:val="tx1"/>
            </w14:solidFill>
          </w14:textFill>
        </w:rPr>
        <w:t xml:space="preserve">之前</w:t>
      </w:r>
      <w:r>
        <w:rPr>
          <w:rFonts w:ascii="宋体" w:hAnsi="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样品递交地点：</w:t>
      </w:r>
      <w:r>
        <w:rPr>
          <w:rFonts w:hint="eastAsia" w:ascii="宋体" w:hAnsi="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cs="宋体"/>
          <w:b/>
          <w:color w:val="000000" w:themeColor="text1"/>
          <w:sz w:val="24"/>
          <w:highlight w:val="none"/>
          <w14:textFill>
            <w14:solidFill>
              <w14:schemeClr w14:val="tx1"/>
            </w14:solidFill>
          </w14:textFill>
        </w:rPr>
        <w:t xml:space="preserve">朱老师</w:t>
      </w:r>
      <w:r>
        <w:rPr>
          <w:rFonts w:hint="eastAsia" w:ascii="宋体" w:hAnsi="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rPr>
          <w:rFonts w:ascii="宋体" w:hAnsi="宋体" w:cs="宋体"/>
          <w:color w:val="000000" w:themeColor="text1"/>
          <w:sz w:val="24"/>
          <w:highlight w:val="none"/>
          <w14:textFill>
            <w14:solidFill>
              <w14:schemeClr w14:val="tx1"/>
            </w14:solidFill>
          </w14:textFill>
        </w:rPr>
        <w:t xml:space="preserve">所有样品的制作、包装、运输等费用由投标人自行承担。</w:t>
      </w:r>
      <w:r/>
    </w:p>
    <w:p>
      <w:pPr>
        <w:pStyle w:val="1014"/>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5</w:t>
      </w:r>
      <w:r>
        <w:rPr>
          <w:rFonts w:hint="eastAsia" w:ascii="方正仿宋_GB2312" w:hAnsi="方正仿宋_GB2312" w:cs="方正仿宋_GB2312"/>
          <w:color w:val="000000" w:themeColor="text1"/>
          <w:sz w:val="24"/>
          <w:szCs w:val="32"/>
          <w:highlight w:val="none"/>
          <w14:textFill>
            <w14:solidFill>
              <w14:schemeClr w14:val="tx1"/>
            </w14:solidFill>
          </w14:textFill>
        </w:rPr>
        <w:t xml:space="preserve">.</w:t>
      </w:r>
      <w:r>
        <w:rPr>
          <w:rFonts w:hint="eastAsia" w:ascii="方正仿宋_GB2312" w:hAnsi="方正仿宋_GB2312" w:cs="方正仿宋_GB2312"/>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样板间要求</w:t>
      </w:r>
      <w:r/>
    </w:p>
    <w:p>
      <w:pPr>
        <w:pStyle w:val="1014"/>
        <w:ind w:firstLine="480"/>
        <w:jc w:val="left"/>
        <w:spacing w:line="360" w:lineRule="auto"/>
        <w:rPr>
          <w:rFonts w:ascii="宋体" w:hAnsi="宋体" w:cs="微软雅黑"/>
          <w:color w:val="000000"/>
          <w:sz w:val="24"/>
          <w:szCs w:val="24"/>
          <w:highlight w:val="none"/>
        </w:rPr>
      </w:pPr>
      <w:r>
        <w:rPr>
          <w:rFonts w:hint="eastAsia" w:ascii="宋体" w:hAnsi="宋体" w:cs="宋体"/>
          <w:color w:val="000000" w:themeColor="text1"/>
          <w:sz w:val="24"/>
          <w:highlight w:val="none"/>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六</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spacing w:line="360" w:lineRule="auto"/>
        <w:rPr>
          <w:rFonts w:ascii="Arial" w:hAnsi="Arial"/>
          <w:b/>
          <w:bCs/>
          <w:color w:val="000000"/>
          <w:sz w:val="24"/>
          <w:szCs w:val="24"/>
          <w:highlight w:val="none"/>
        </w:rPr>
      </w:pPr>
      <w:r>
        <w:rPr>
          <w:rFonts w:hint="eastAsia" w:ascii="宋体" w:hAnsi="宋体"/>
          <w:b/>
          <w:bCs/>
          <w:color w:val="000000"/>
          <w:sz w:val="24"/>
          <w:szCs w:val="24"/>
          <w:highlight w:val="none"/>
        </w:rPr>
        <w:t xml:space="preserve">（一）供应商要求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服务承诺书从工期保证措施（工期每延误1天罚款5000元）、质量保证措施（提供主材的规格、型号和品牌，质保期不少于3年）、安全文明保证措施（施工人员指定工作服、施工区域围护等）、有针对性的专项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cs="微软雅黑"/>
          <w:b/>
          <w:color w:val="000000"/>
          <w:sz w:val="24"/>
          <w:szCs w:val="24"/>
          <w:highlight w:val="none"/>
        </w:rPr>
      </w:pPr>
      <w:r>
        <w:rPr>
          <w:rFonts w:hint="eastAsia" w:ascii="宋体" w:hAnsi="宋体" w:cs="微软雅黑"/>
          <w:b/>
          <w:color w:val="000000"/>
          <w:sz w:val="24"/>
          <w:szCs w:val="24"/>
          <w:highlight w:val="none"/>
        </w:rPr>
        <w:t xml:space="preserve">（二）项目实施要求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1.该项目为交钥匙工程，项目内容包括及不限于以下内容：家具生产、运输、安装、二次搬运、后期质保维护、检测等。</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投标单位需要在投标文件中提供所投产品详细参数和相关要求的检测证明材料（产品资料及彩页说明等）。在产品运送到指定地点后，需提供相关产品的检测报告文档，采购人有权随机抽取个别货物送省级检测单位进行破拆检测，并出具相应的检测报告，检测费用及补货费用由中标供应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（三）售后服务要求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1.货物免费质保期不低于3年，自采购人验收合格之日起计算。</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质保期间，中标人承担维修、保养、安检、调换等，相关费用包含在预算内，采购方不再支付任何费用；如果中标人在质保期内不能按照投标承诺提供保养、维修、调换等服务，采购人有权另找他人进行保养、维修、调换，费用由中标人双倍承担。</w:t>
      </w:r>
      <w:r/>
    </w:p>
    <w:p>
      <w:pPr>
        <w:ind w:firstLine="480"/>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3.</w:t>
      </w:r>
      <w:r>
        <w:rPr>
          <w:rFonts w:hint="eastAsia" w:ascii="宋体" w:hAnsi="宋体" w:cs="微软雅黑"/>
          <w:color w:val="000000"/>
          <w:sz w:val="24"/>
          <w:szCs w:val="24"/>
          <w:highlight w:val="none"/>
        </w:rPr>
        <w:t xml:space="preserve">提交售后服务承诺。投标供应商须承诺以下内容：“免费为所供产品提供终身维护服务及不低于3年原厂免费质保服务（如投标人按照评分办法要求提</w:t>
      </w:r>
      <w:r>
        <w:rPr>
          <w:rFonts w:hint="eastAsia" w:ascii="宋体" w:hAnsi="宋体" w:cs="微软雅黑"/>
          <w:color w:val="000000"/>
          <w:sz w:val="24"/>
          <w:szCs w:val="24"/>
          <w:highlight w:val="none"/>
        </w:rPr>
        <w:t xml:space="preserve">供原厂免费质保期长于招标文件要求的，按照投标人提供的实际免费质保期执行）。在质保期内，一旦发生质量问题，中标供应商保证在接到通知后的 2小时内进行响应，并在8小时内组织人员到现场进行检修，确因产品本身质量问题的，将组织原厂人员进行维修、更换或退货处理，费用由中标供应商负责。产品出现故障 48小时不能修复的，免费提供同等功能的产品供采购人使用，直至故障修复。质保期满后，能根据采购人要求提供充足的备品、备件。”上述承诺须提供承诺书，并加盖投标供应商公章。投标供应商能提供其他更优质的服务，可在服务承诺中自行提供。</w:t>
      </w:r>
      <w:r/>
    </w:p>
    <w:p>
      <w:pPr>
        <w:ind w:firstLine="36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（四）交付要求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1．中标供应商须在中标后的</w:t>
      </w:r>
      <w:r>
        <w:rPr>
          <w:rFonts w:hint="eastAsia" w:ascii="宋体" w:hAnsi="宋体" w:cs="微软雅黑"/>
          <w:color w:val="000000"/>
          <w:sz w:val="24"/>
          <w:szCs w:val="24"/>
          <w:highlight w:val="none"/>
          <w:lang w:val="en-US" w:eastAsia="zh-CN"/>
        </w:rPr>
        <w:t xml:space="preserve">10</w:t>
      </w:r>
      <w:r>
        <w:rPr>
          <w:rFonts w:hint="eastAsia" w:ascii="宋体" w:hAnsi="宋体" w:cs="微软雅黑"/>
          <w:color w:val="000000"/>
          <w:sz w:val="24"/>
          <w:szCs w:val="24"/>
          <w:highlight w:val="none"/>
        </w:rPr>
        <w:t xml:space="preserve">天内，按照采购人的要求，于宿迁学院公寓空置房间内建设样板间，所有费用由中标商承担。</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2.交货、交付期限：合同签订后</w:t>
      </w:r>
      <w:r>
        <w:rPr>
          <w:rFonts w:hint="eastAsia" w:ascii="宋体" w:hAnsi="宋体" w:cs="微软雅黑"/>
          <w:color w:val="000000"/>
          <w:sz w:val="24"/>
          <w:szCs w:val="24"/>
          <w:highlight w:val="none"/>
          <w:lang w:val="en-US" w:eastAsia="zh-CN"/>
        </w:rPr>
        <w:t xml:space="preserve">20</w:t>
      </w:r>
      <w:r>
        <w:rPr>
          <w:rFonts w:hint="eastAsia" w:ascii="宋体" w:hAnsi="宋体" w:cs="微软雅黑"/>
          <w:color w:val="000000"/>
          <w:sz w:val="24"/>
          <w:szCs w:val="24"/>
          <w:highlight w:val="none"/>
        </w:rPr>
        <w:t xml:space="preserve">日历天内送到甲方指定地点存放，接到甲方通知</w:t>
      </w:r>
      <w:r>
        <w:rPr>
          <w:rFonts w:hint="eastAsia" w:ascii="宋体" w:hAnsi="宋体" w:cs="微软雅黑"/>
          <w:color w:val="000000"/>
          <w:sz w:val="24"/>
          <w:szCs w:val="24"/>
          <w:highlight w:val="none"/>
          <w:lang w:val="en-US" w:eastAsia="zh-CN"/>
        </w:rPr>
        <w:t xml:space="preserve">1</w:t>
      </w:r>
      <w:r>
        <w:rPr>
          <w:rFonts w:hint="eastAsia" w:ascii="宋体" w:hAnsi="宋体" w:cs="微软雅黑"/>
          <w:color w:val="000000"/>
          <w:sz w:val="24"/>
          <w:szCs w:val="24"/>
          <w:highlight w:val="none"/>
        </w:rPr>
        <w:t xml:space="preserve">0日内完成安装、调试、检测并交付甲方使用（含二次搬运费）。</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4．送货商品和送样样品的一致性比较、与项目需求的各类技术规格比较，如有不符，由供货人整改或换货，造成的损失由供货人承担。验收要求如下：</w:t>
      </w:r>
      <w:r/>
    </w:p>
    <w:p>
      <w:pPr>
        <w:pStyle w:val="721"/>
        <w:ind w:left="0" w:firstLine="360"/>
        <w:jc w:val="left"/>
        <w:keepLines w:val="0"/>
        <w:keepNext w:val="0"/>
        <w:spacing w:before="0" w:beforeAutospacing="0" w:after="0" w:afterAutospacing="0" w:line="360" w:lineRule="auto"/>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（1）中标供应商应按照采购人的要求，提供由质检部门出具的家具（随机抽样）的检测报告。验收标准为：家具主要尺寸及其偏差、形状和位置公差、外观性能要求（</w:t>
      </w:r>
      <w:r>
        <w:rPr>
          <w:rFonts w:hint="eastAsia" w:ascii="宋体" w:hAnsi="宋体" w:eastAsia="宋体" w:cs="宋体"/>
          <w:color w:val="ff0000"/>
          <w:sz w:val="24"/>
          <w:szCs w:val="24"/>
          <w:lang w:val="en-US" w:eastAsia="zh-CN"/>
        </w:rPr>
        <w:t xml:space="preserve">焊接件、喷漆（塑）涂层、木制件</w:t>
      </w:r>
      <w:r>
        <w:rPr>
          <w:rFonts w:hint="eastAsia" w:ascii="宋体" w:hAnsi="宋体" w:eastAsia="宋体" w:cs="宋体"/>
          <w:color w:val="ff0000"/>
          <w:sz w:val="24"/>
          <w:szCs w:val="24"/>
        </w:rPr>
        <w:t xml:space="preserve">）、结构安全、金属喷漆（塑）涂层理化性能要求、力学性能、有害物质限量，检测项数值均达到甲方第四章项目需求中的详细标准；如有不符的，由供货人整改或换货，造成所有的损失（包括：因此给采购造成的损失），由供货人承担。采购人有权委托第三方专业检测机构对同种类家具抽检样品，进行破坏性检测</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lang w:val="en-US" w:eastAsia="zh-CN"/>
        </w:rPr>
        <w:t xml:space="preserve">样品检测合格，检测费用由采购</w:t>
      </w:r>
      <w:r>
        <w:rPr>
          <w:rFonts w:hint="eastAsia" w:ascii="宋体" w:hAnsi="宋体" w:eastAsia="宋体" w:cs="宋体"/>
          <w:color w:val="ff0000"/>
          <w:sz w:val="24"/>
          <w:szCs w:val="24"/>
        </w:rPr>
        <w:t xml:space="preserve">人</w:t>
      </w:r>
      <w:r>
        <w:rPr>
          <w:rFonts w:hint="eastAsia" w:ascii="宋体" w:hAnsi="宋体" w:eastAsia="宋体" w:cs="宋体"/>
          <w:color w:val="ff0000"/>
          <w:sz w:val="24"/>
          <w:szCs w:val="24"/>
          <w:lang w:val="en-US" w:eastAsia="zh-CN"/>
        </w:rPr>
        <w:t xml:space="preserve">承担。样品检测不合格，检测费用由</w:t>
      </w:r>
      <w:r>
        <w:rPr>
          <w:rFonts w:hint="eastAsia" w:ascii="宋体" w:hAnsi="宋体" w:eastAsia="宋体" w:cs="宋体"/>
          <w:color w:val="ff0000"/>
          <w:sz w:val="24"/>
          <w:szCs w:val="24"/>
        </w:rPr>
        <w:t xml:space="preserve">供货人</w:t>
      </w:r>
      <w:r>
        <w:rPr>
          <w:rFonts w:hint="eastAsia" w:ascii="宋体" w:hAnsi="宋体" w:eastAsia="宋体" w:cs="宋体"/>
          <w:color w:val="ff0000"/>
          <w:sz w:val="24"/>
          <w:szCs w:val="24"/>
          <w:lang w:val="en-US" w:eastAsia="zh-CN"/>
        </w:rPr>
        <w:t xml:space="preserve">承担。</w:t>
      </w:r>
      <w:r/>
    </w:p>
    <w:p>
      <w:pPr>
        <w:pStyle w:val="721"/>
        <w:ind w:left="0" w:firstLine="360"/>
        <w:jc w:val="left"/>
        <w:keepLines w:val="0"/>
        <w:keepNext w:val="0"/>
        <w:spacing w:before="0" w:beforeAutospacing="0" w:after="0" w:afterAutospacing="0" w:line="360" w:lineRule="auto"/>
        <w:widowControl w:val="off"/>
        <w:rPr>
          <w:rFonts w:hint="eastAsia" w:ascii="宋体" w:hAnsi="宋体" w:eastAsia="宋体" w:cs="宋体"/>
          <w:color w:val="ff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lang w:val="en-US" w:eastAsia="zh-CN"/>
        </w:rPr>
        <w:t xml:space="preserve">（2）如质量达不到招标文件和国家有关质量标准要求，采购人将视情况严重程度要求整改或赔偿。对于情况不严重将由供应商免费整改。采购人将相应扣除质量不符合招标文件和国家有关质量标准要求货物对应价款的5%</w:t>
      </w:r>
      <w:r>
        <w:rPr>
          <w:rFonts w:hint="eastAsia" w:cs="宋体"/>
          <w:color w:val="ff0000"/>
          <w:sz w:val="24"/>
          <w:szCs w:val="24"/>
          <w:lang w:val="en-US" w:eastAsia="zh-CN"/>
        </w:rPr>
        <w:t xml:space="preserve">。</w:t>
      </w:r>
      <w:r>
        <w:rPr>
          <w:rFonts w:hint="eastAsia" w:ascii="宋体" w:hAnsi="宋体" w:eastAsia="宋体" w:cs="宋体"/>
          <w:color w:val="ff0000"/>
          <w:sz w:val="24"/>
          <w:szCs w:val="24"/>
          <w:lang w:val="en-US" w:eastAsia="zh-CN"/>
        </w:rPr>
        <w:t xml:space="preserve">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检测合格，检测费用由采购人承担。样品检测不合格，检测费用由供货人承担。</w:t>
      </w:r>
      <w:r/>
    </w:p>
    <w:p>
      <w:pPr>
        <w:pStyle w:val="721"/>
        <w:ind w:left="0" w:firstLine="360"/>
        <w:keepLines w:val="0"/>
        <w:keepNext w:val="0"/>
        <w:spacing w:before="0" w:beforeAutospacing="0" w:after="0" w:afterAutospacing="0" w:line="360" w:lineRule="auto"/>
        <w:widowControl w:val="off"/>
        <w:rPr>
          <w:rFonts w:hint="eastAsia" w:ascii="宋体" w:hAnsi="宋体" w:eastAsia="宋体" w:cs="宋体"/>
          <w:color w:val="ff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lang w:val="en-US" w:eastAsia="zh-CN"/>
        </w:rPr>
        <w:t xml:space="preserve">采购人有权在生产过程中到生产现场查看本项目所有制作材料的型号和进货清单等书面材料及原始凭证，中标供应商在基材备货完成阶段和货物生产完成30%阶段，及时告知采购人，以便采购人安排现场监督。</w:t>
      </w:r>
      <w:r/>
    </w:p>
    <w:p>
      <w:pPr>
        <w:pStyle w:val="721"/>
        <w:ind w:left="0" w:firstLine="360"/>
        <w:keepLines w:val="0"/>
        <w:keepNext w:val="0"/>
        <w:spacing w:before="0" w:beforeAutospacing="0" w:after="0" w:afterAutospacing="0" w:line="360" w:lineRule="auto"/>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（4）</w:t>
      </w:r>
      <w:r>
        <w:rPr>
          <w:rFonts w:hint="eastAsia" w:ascii="宋体" w:hAnsi="宋体" w:eastAsia="宋体" w:cs="宋体"/>
          <w:color w:val="ff0000"/>
          <w:sz w:val="24"/>
          <w:szCs w:val="24"/>
          <w:lang w:val="en-US" w:eastAsia="zh-CN"/>
        </w:rPr>
        <w:t xml:space="preserve">采购人需在</w:t>
      </w:r>
      <w:r>
        <w:rPr>
          <w:rFonts w:hint="eastAsia" w:ascii="宋体" w:hAnsi="宋体" w:eastAsia="宋体" w:cs="宋体"/>
          <w:color w:val="ff0000"/>
          <w:sz w:val="24"/>
          <w:szCs w:val="24"/>
        </w:rPr>
        <w:t xml:space="preserve">中标供应商货物进场前</w:t>
      </w:r>
      <w:r>
        <w:rPr>
          <w:rFonts w:hint="eastAsia" w:ascii="宋体" w:hAnsi="宋体" w:eastAsia="宋体" w:cs="宋体"/>
          <w:color w:val="ff0000"/>
          <w:sz w:val="24"/>
          <w:szCs w:val="24"/>
          <w:lang w:val="en-US" w:eastAsia="zh-CN"/>
        </w:rPr>
        <w:t xml:space="preserve">安排</w:t>
      </w:r>
      <w:r>
        <w:rPr>
          <w:rFonts w:hint="eastAsia" w:ascii="宋体" w:hAnsi="宋体" w:eastAsia="宋体" w:cs="宋体"/>
          <w:color w:val="ff0000"/>
          <w:sz w:val="24"/>
          <w:szCs w:val="24"/>
        </w:rPr>
        <w:t xml:space="preserve">检测机构，依据GB/T 18883-2022标准进行空气检测，抽检数量为10%的房间数，并出具空气环境检测报告，检测费用由</w:t>
      </w:r>
      <w:r>
        <w:rPr>
          <w:rFonts w:hint="eastAsia" w:ascii="宋体" w:hAnsi="宋体" w:eastAsia="宋体" w:cs="宋体"/>
          <w:color w:val="ff0000"/>
          <w:sz w:val="24"/>
          <w:szCs w:val="24"/>
          <w:lang w:val="en-US" w:eastAsia="zh-CN"/>
        </w:rPr>
        <w:t xml:space="preserve">采购人</w:t>
      </w:r>
      <w:r>
        <w:rPr>
          <w:rFonts w:hint="eastAsia" w:ascii="宋体" w:hAnsi="宋体" w:eastAsia="宋体" w:cs="宋体"/>
          <w:color w:val="ff0000"/>
          <w:sz w:val="24"/>
          <w:szCs w:val="24"/>
        </w:rPr>
        <w:t xml:space="preserve">承担</w:t>
      </w:r>
      <w:r>
        <w:rPr>
          <w:rFonts w:hint="eastAsia" w:ascii="宋体" w:hAnsi="宋体" w:eastAsia="宋体" w:cs="宋体"/>
          <w:color w:val="ff0000"/>
          <w:sz w:val="24"/>
          <w:szCs w:val="24"/>
          <w:lang w:eastAsia="zh-CN"/>
        </w:rPr>
        <w:t xml:space="preserve">。</w:t>
      </w:r>
      <w:r>
        <w:rPr>
          <w:rFonts w:hint="eastAsia" w:ascii="宋体" w:hAnsi="宋体" w:eastAsia="宋体" w:cs="宋体"/>
          <w:color w:val="ff0000"/>
          <w:sz w:val="24"/>
          <w:szCs w:val="24"/>
        </w:rPr>
        <w:t xml:space="preserve">环境检测合格</w:t>
      </w:r>
      <w:r>
        <w:rPr>
          <w:rFonts w:hint="eastAsia" w:ascii="宋体" w:hAnsi="宋体" w:eastAsia="宋体" w:cs="宋体"/>
          <w:color w:val="ff0000"/>
          <w:sz w:val="24"/>
          <w:szCs w:val="24"/>
          <w:lang w:val="en-US" w:eastAsia="zh-CN"/>
        </w:rPr>
        <w:t xml:space="preserve">后中标供应商</w:t>
      </w:r>
      <w:r>
        <w:rPr>
          <w:rFonts w:hint="eastAsia" w:ascii="宋体" w:hAnsi="宋体" w:eastAsia="宋体" w:cs="宋体"/>
          <w:color w:val="ff0000"/>
          <w:sz w:val="24"/>
          <w:szCs w:val="24"/>
        </w:rPr>
        <w:t xml:space="preserve">方可进场施工。中标供应商需在货物</w:t>
      </w:r>
      <w:r>
        <w:rPr>
          <w:rFonts w:hint="eastAsia" w:ascii="宋体" w:hAnsi="宋体" w:eastAsia="宋体" w:cs="宋体"/>
          <w:color w:val="ff0000"/>
          <w:sz w:val="24"/>
          <w:szCs w:val="24"/>
          <w:lang w:val="en-US" w:eastAsia="zh-CN"/>
        </w:rPr>
        <w:t xml:space="preserve">安装结束，验收前</w:t>
      </w:r>
      <w:r>
        <w:rPr>
          <w:rFonts w:hint="eastAsia" w:cs="宋体"/>
          <w:color w:val="ff0000"/>
          <w:sz w:val="24"/>
          <w:szCs w:val="24"/>
          <w:lang w:val="en-US" w:eastAsia="zh-CN"/>
        </w:rPr>
        <w:t xml:space="preserve">由</w:t>
      </w:r>
      <w:r>
        <w:rPr>
          <w:rFonts w:hint="eastAsia" w:ascii="宋体" w:hAnsi="宋体" w:eastAsia="宋体" w:cs="宋体"/>
          <w:color w:val="ff0000"/>
          <w:sz w:val="24"/>
          <w:szCs w:val="24"/>
        </w:rPr>
        <w:t xml:space="preserve">采购人认可的</w:t>
      </w:r>
      <w:r>
        <w:rPr>
          <w:rFonts w:hint="eastAsia" w:ascii="宋体" w:hAnsi="宋体" w:eastAsia="宋体" w:cs="宋体"/>
          <w:color w:val="ff0000"/>
          <w:sz w:val="24"/>
          <w:szCs w:val="24"/>
          <w:lang w:val="en-US" w:eastAsia="zh-CN"/>
        </w:rPr>
        <w:t xml:space="preserve">具有相关资质的专业</w:t>
      </w:r>
      <w:r>
        <w:rPr>
          <w:rFonts w:hint="eastAsia" w:ascii="宋体" w:hAnsi="宋体" w:eastAsia="宋体" w:cs="宋体"/>
          <w:color w:val="ff0000"/>
          <w:sz w:val="24"/>
          <w:szCs w:val="24"/>
        </w:rPr>
        <w:t xml:space="preserve">检测机构依据GB/T 18883-2022标准进行空气检测，抽检数量为10%的房间数，并出具空气环境检测报告，检测费用由中标供应商承担。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（五）投标人履约能力及其他要求</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1</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或所投产品制造商具有完成本项目所需的生产设备，如激光切割设备、焊接机器人（自动焊接设备）、喷涂生产线、数控弯管机、数控板材开料锯、数控排钻、自动封边机、数控剪板机等具有相同或类似功能的设备。</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2</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投标人提供自2022年1月1日以来（以合同签订时间为准）销售、供货及安装与本项目类似的成功案例，根据评分办法具体内容提供证明材料。</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3</w:t>
      </w:r>
      <w:r>
        <w:rPr>
          <w:rFonts w:hint="eastAsia" w:ascii="宋体" w:hAnsi="宋体" w:cs="微软雅黑"/>
          <w:sz w:val="24"/>
          <w:szCs w:val="24"/>
          <w:highlight w:val="none"/>
          <w:lang w:val="en-US" w:eastAsia="zh-CN"/>
        </w:rPr>
        <w:t xml:space="preserve">.</w:t>
      </w:r>
      <w:r>
        <w:rPr>
          <w:rFonts w:hint="eastAsia" w:ascii="宋体" w:hAnsi="宋体" w:cs="微软雅黑"/>
          <w:sz w:val="24"/>
          <w:szCs w:val="24"/>
          <w:highlight w:val="none"/>
        </w:rPr>
        <w:t xml:space="preserve">在生产过程中，采购人将不定时、不限次数到生产现场进行检查，如果发现生产组织、材料质量、工艺水平等达不到要求的，供应商应按照采购人要求整改至合格为止，否则采购人有权解除合同和索赔。 </w:t>
      </w:r>
      <w:r/>
    </w:p>
    <w:p>
      <w:pPr>
        <w:ind w:firstLine="482"/>
        <w:spacing w:line="360" w:lineRule="auto"/>
        <w:rPr>
          <w:rFonts w:ascii="宋体" w:hAnsi="宋体" w:cs="微软雅黑"/>
          <w:b/>
          <w:bCs/>
          <w:color w:val="000000"/>
          <w:sz w:val="24"/>
          <w:szCs w:val="24"/>
          <w:highlight w:val="none"/>
        </w:rPr>
      </w:pPr>
      <w:r>
        <w:rPr>
          <w:rFonts w:hint="eastAsia" w:ascii="宋体" w:hAnsi="宋体" w:cs="微软雅黑"/>
          <w:b/>
          <w:bCs/>
          <w:color w:val="000000"/>
          <w:sz w:val="24"/>
          <w:szCs w:val="24"/>
          <w:highlight w:val="none"/>
        </w:rPr>
        <w:t xml:space="preserve">（六）履约保证金及付款方式</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履约保证金：</w:t>
      </w:r>
      <w:r/>
    </w:p>
    <w:p>
      <w:pPr>
        <w:ind w:firstLine="480"/>
        <w:spacing w:line="360" w:lineRule="auto"/>
        <w:rPr>
          <w:rFonts w:ascii="宋体" w:hAnsi="宋体" w:cs="微软雅黑"/>
          <w:sz w:val="24"/>
          <w:szCs w:val="24"/>
          <w:highlight w:val="none"/>
        </w:rPr>
      </w:pPr>
      <w:r>
        <w:rPr>
          <w:rFonts w:hint="eastAsia" w:ascii="宋体" w:hAnsi="宋体" w:cs="微软雅黑"/>
          <w:sz w:val="24"/>
          <w:szCs w:val="24"/>
          <w:highlight w:val="none"/>
        </w:rPr>
        <w:t xml:space="preserve">中标供应商于合同签订前向采购人交纳中标价的10%作为合同的履约保证金。验收合格后将履约保证金无息退还给中标供应商。</w:t>
      </w:r>
      <w:r/>
    </w:p>
    <w:p>
      <w:pPr>
        <w:ind w:firstLine="480"/>
        <w:jc w:val="left"/>
        <w:spacing w:line="360" w:lineRule="auto"/>
        <w:rPr>
          <w:rFonts w:ascii="宋体" w:hAnsi="宋体" w:cs="微软雅黑"/>
          <w:color w:val="000000"/>
          <w:highlight w:val="green"/>
        </w:rPr>
      </w:pPr>
      <w:r>
        <w:rPr>
          <w:rFonts w:hint="eastAsia" w:ascii="宋体" w:hAnsi="宋体" w:cs="微软雅黑"/>
          <w:sz w:val="24"/>
          <w:szCs w:val="24"/>
          <w:highlight w:val="none"/>
        </w:rPr>
        <w:t xml:space="preserve">付款方式：</w:t>
      </w:r>
      <w:r>
        <w:rPr>
          <w:rFonts w:hint="eastAsia" w:ascii="宋体" w:hAnsi="宋体" w:cs="微软雅黑"/>
          <w:color w:val="000000"/>
          <w:sz w:val="24"/>
          <w:szCs w:val="24"/>
          <w:highlight w:val="none"/>
        </w:rPr>
        <w:t xml:space="preserve">签订合同后，</w:t>
      </w:r>
      <w:r>
        <w:rPr>
          <w:rFonts w:hint="eastAsia" w:ascii="宋体" w:hAnsi="宋体" w:cs="微软雅黑"/>
          <w:sz w:val="24"/>
          <w:szCs w:val="24"/>
          <w:highlight w:val="none"/>
        </w:rPr>
        <w:t xml:space="preserve">采购</w:t>
      </w:r>
      <w:r>
        <w:rPr>
          <w:rFonts w:hint="eastAsia" w:ascii="宋体" w:hAnsi="宋体" w:cs="微软雅黑"/>
          <w:color w:val="000000"/>
          <w:sz w:val="24"/>
          <w:szCs w:val="24"/>
          <w:highlight w:val="none"/>
        </w:rPr>
        <w:t xml:space="preserve">人支付合同总价款的30%作为预付款。货到现场，采购人委托第三方专业检测机构进行抽样检测，对家具进行破坏性抽检，对基材、五金配件及各项指标是否按照招标文件要求进行检测抽查，家具安装调试结束，</w:t>
      </w:r>
      <w:r>
        <w:rPr>
          <w:rFonts w:hint="eastAsia" w:ascii="宋体" w:hAnsi="宋体" w:eastAsia="宋体" w:cs="微软雅黑"/>
          <w:color w:val="ff0000"/>
          <w:sz w:val="24"/>
          <w:szCs w:val="24"/>
          <w:highlight w:val="none"/>
          <w:lang w:val="en-US" w:eastAsia="zh-CN"/>
        </w:rPr>
        <w:t xml:space="preserve">采购人验收合格后，</w:t>
      </w:r>
      <w:r>
        <w:rPr>
          <w:rFonts w:hint="eastAsia" w:ascii="宋体" w:hAnsi="宋体" w:cs="微软雅黑"/>
          <w:color w:val="ff0000"/>
          <w:sz w:val="24"/>
          <w:szCs w:val="24"/>
          <w:highlight w:val="none"/>
          <w:lang w:val="en-US" w:eastAsia="zh-CN"/>
        </w:rPr>
        <w:t xml:space="preserve">支付</w:t>
      </w:r>
      <w:r>
        <w:rPr>
          <w:rFonts w:hint="eastAsia" w:ascii="宋体" w:hAnsi="宋体" w:eastAsia="宋体" w:cs="微软雅黑"/>
          <w:color w:val="ff0000"/>
          <w:sz w:val="24"/>
          <w:szCs w:val="24"/>
          <w:highlight w:val="none"/>
          <w:lang w:val="en-US" w:eastAsia="zh-CN"/>
        </w:rPr>
        <w:t xml:space="preserve">合同总价款的</w:t>
      </w:r>
      <w:r>
        <w:rPr>
          <w:rFonts w:hint="eastAsia" w:ascii="宋体" w:hAnsi="宋体" w:cs="微软雅黑"/>
          <w:color w:val="ff0000"/>
          <w:sz w:val="24"/>
          <w:szCs w:val="24"/>
          <w:highlight w:val="none"/>
          <w:lang w:val="en-US" w:eastAsia="zh-CN"/>
        </w:rPr>
        <w:t xml:space="preserve">100</w:t>
      </w:r>
      <w:r>
        <w:rPr>
          <w:rFonts w:hint="eastAsia" w:ascii="宋体" w:hAnsi="宋体" w:eastAsia="宋体" w:cs="微软雅黑"/>
          <w:color w:val="ff0000"/>
          <w:sz w:val="24"/>
          <w:szCs w:val="24"/>
          <w:highlight w:val="none"/>
          <w:lang w:val="en-US" w:eastAsia="zh-CN"/>
        </w:rPr>
        <w:t xml:space="preserve">%。</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1.本次招标不收取投标保证金。</w:t>
      </w:r>
      <w:r/>
    </w:p>
    <w:p>
      <w:pPr>
        <w:ind w:firstLine="480"/>
        <w:jc w:val="left"/>
        <w:spacing w:line="431" w:lineRule="exact"/>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bookmarkStart w:id="181" w:name="_Hlk218419655"/>
      <w:r>
        <w:rPr>
          <w:rFonts w:ascii="宋体" w:hAnsi="宋体" w:cs="微软雅黑"/>
          <w:color w:val="000000"/>
          <w:sz w:val="24"/>
          <w:szCs w:val="24"/>
          <w:highlight w:val="none"/>
        </w:rPr>
        <w:t xml:space="preserve">质量管理及保障方案</w:t>
      </w:r>
      <w:bookmarkEnd w:id="181"/>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根据本项目特点及现场勘察，制定本项目质量管理及保障措施。质量管理可以包括原材料、生产加工、成品检验、安装等方面，保障措施应能确保施工质量、成品保护等。成品保护方案具有完善的成品保护措施、现场材料和器械管理措施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hint="eastAsia" w:ascii="宋体" w:hAnsi="宋体" w:cs="微软雅黑"/>
          <w:color w:val="000000"/>
          <w:sz w:val="24"/>
          <w:szCs w:val="24"/>
          <w:highlight w:val="none"/>
        </w:rPr>
      </w:pPr>
      <w:r>
        <w:rPr>
          <w:rFonts w:hint="eastAsia" w:ascii="宋体" w:hAnsi="宋体" w:cs="微软雅黑"/>
          <w:color w:val="000000"/>
          <w:sz w:val="24"/>
          <w:szCs w:val="24"/>
          <w:highlight w:val="none"/>
        </w:rPr>
        <w:t xml:space="preserve">2.售后服务方案。投标人针对本项目制定售后服务方案，确保家具产品保持良好的使用状态。方案内容包括但不限于：售后维修的响应时间、上门服务回访的周期、免费检修、保养的范围等方面。方案应完善、内容细致全面、合理性和可行性强。</w:t>
      </w:r>
      <w:r/>
    </w:p>
    <w:p>
      <w:pPr>
        <w:spacing w:line="360" w:lineRule="auto"/>
        <w:widowControl/>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r>
      <w:r/>
    </w:p>
    <w:p>
      <w:pPr>
        <w:rPr>
          <w:rFonts w:hint="eastAsia"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br w:type="page" w:clear="all"/>
      </w:r>
      <w:r/>
    </w:p>
    <w:p>
      <w:pPr>
        <w:spacing w:line="360" w:lineRule="auto"/>
        <w:widowControl/>
        <w:rPr>
          <w:rFonts w:hint="default" w:ascii="宋体" w:hAnsi="宋体" w:cs="宋体"/>
          <w:b/>
          <w:bCs/>
          <w:sz w:val="30"/>
          <w:szCs w:val="30"/>
          <w:highlight w:val="none"/>
          <w:lang w:val="en-US" w:eastAsia="zh-CN"/>
        </w:rPr>
      </w:pPr>
      <w:r>
        <w:rPr>
          <w:rFonts w:hint="eastAsia" w:ascii="宋体" w:hAnsi="宋体" w:cs="宋体"/>
          <w:b/>
          <w:bCs/>
          <w:sz w:val="30"/>
          <w:szCs w:val="30"/>
          <w:highlight w:val="none"/>
          <w:lang w:val="en-US" w:eastAsia="zh-CN"/>
        </w:rPr>
        <w:t xml:space="preserve">分包二：宿迁学院新校区教室桌椅采购项目新</w:t>
      </w:r>
      <w:r/>
    </w:p>
    <w:p>
      <w:pPr>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一</w:t>
      </w:r>
      <w:r>
        <w:rPr>
          <w:rFonts w:hint="eastAsia" w:ascii="宋体" w:hAnsi="宋体" w:eastAsia="宋体" w:cs="宋体"/>
          <w:b/>
          <w:bCs/>
          <w:sz w:val="24"/>
          <w:szCs w:val="24"/>
          <w:highlight w:val="none"/>
        </w:rPr>
        <w:t xml:space="preserve">、项目基本情况</w:t>
      </w:r>
      <w:r/>
    </w:p>
    <w:p>
      <w:pPr>
        <w:ind w:firstLine="480"/>
        <w:spacing w:line="480" w:lineRule="exact"/>
        <w:rPr>
          <w:rFonts w:hint="eastAsia" w:ascii="Times New Roman" w:hAnsi="Times New Roman" w:eastAsia="宋体" w:cs="仿宋"/>
          <w:color w:val="0000ff"/>
          <w:sz w:val="24"/>
          <w:szCs w:val="24"/>
          <w:highlight w:val="none"/>
          <w:lang w:eastAsia="zh-CN"/>
        </w:rPr>
      </w:pPr>
      <w:r>
        <w:rPr>
          <w:rFonts w:hint="eastAsia" w:ascii="Times New Roman" w:hAnsi="Times New Roman" w:eastAsia="宋体" w:cs="仿宋"/>
          <w:sz w:val="24"/>
          <w:szCs w:val="24"/>
          <w:highlight w:val="none"/>
          <w:lang w:val="en-US" w:eastAsia="zh-CN"/>
        </w:rPr>
        <w:t xml:space="preserve">1.1</w:t>
      </w:r>
      <w:r>
        <w:rPr>
          <w:rFonts w:hint="eastAsia" w:ascii="Times New Roman" w:hAnsi="Times New Roman" w:eastAsia="宋体" w:cs="仿宋"/>
          <w:sz w:val="24"/>
          <w:szCs w:val="24"/>
          <w:highlight w:val="none"/>
        </w:rPr>
        <w:t xml:space="preserve">项目编号：</w:t>
      </w:r>
      <w:r>
        <w:rPr>
          <w:rFonts w:hint="eastAsia" w:ascii="Times New Roman" w:hAnsi="Times New Roman" w:eastAsia="宋体" w:cs="仿宋"/>
          <w:sz w:val="24"/>
          <w:szCs w:val="24"/>
          <w:highlight w:val="none"/>
          <w:lang w:eastAsia="zh-CN"/>
        </w:rPr>
        <w:t xml:space="preserve">JSZC-320000-SCZX-G2026-0104</w:t>
      </w:r>
      <w:r/>
    </w:p>
    <w:p>
      <w:pPr>
        <w:ind w:firstLine="480"/>
        <w:spacing w:line="560" w:lineRule="exact"/>
        <w:rPr>
          <w:rFonts w:hint="eastAsia" w:ascii="Times New Roman" w:hAnsi="Times New Roman" w:eastAsia="宋体" w:cs="仿宋"/>
          <w:sz w:val="24"/>
          <w:szCs w:val="24"/>
          <w:highlight w:val="none"/>
          <w:lang w:eastAsia="zh-CN"/>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2</w:t>
      </w:r>
      <w:r>
        <w:rPr>
          <w:rFonts w:hint="eastAsia" w:ascii="Times New Roman" w:hAnsi="Times New Roman" w:eastAsia="宋体" w:cs="仿宋"/>
          <w:sz w:val="24"/>
          <w:szCs w:val="24"/>
          <w:highlight w:val="none"/>
        </w:rPr>
        <w:t xml:space="preserve">项目名称：</w:t>
      </w:r>
      <w:r>
        <w:rPr>
          <w:rFonts w:hint="eastAsia" w:ascii="Times New Roman" w:hAnsi="Times New Roman" w:eastAsia="宋体" w:cs="仿宋"/>
          <w:sz w:val="24"/>
          <w:szCs w:val="24"/>
          <w:highlight w:val="none"/>
          <w:lang w:eastAsia="zh-CN"/>
        </w:rPr>
        <w:t xml:space="preserve">宿迁学院新校区公共教室、实验室、语音室桌椅采购项目</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w:t>
      </w:r>
      <w:r>
        <w:rPr>
          <w:rFonts w:ascii="Times New Roman" w:hAnsi="Times New Roman" w:eastAsia="宋体" w:cs="仿宋"/>
          <w:sz w:val="24"/>
          <w:szCs w:val="24"/>
          <w:highlight w:val="none"/>
        </w:rPr>
        <w:t xml:space="preserve">3</w:t>
      </w:r>
      <w:r>
        <w:rPr>
          <w:rFonts w:hint="eastAsia" w:ascii="Times New Roman" w:hAnsi="Times New Roman" w:eastAsia="宋体" w:cs="仿宋"/>
          <w:sz w:val="24"/>
          <w:szCs w:val="24"/>
          <w:highlight w:val="none"/>
        </w:rPr>
        <w:t xml:space="preserve">预算金额：</w:t>
      </w:r>
      <w:r>
        <w:rPr>
          <w:rFonts w:hint="eastAsia" w:cs="仿宋"/>
          <w:sz w:val="24"/>
          <w:szCs w:val="24"/>
          <w:highlight w:val="none"/>
          <w:lang w:eastAsia="zh-CN"/>
        </w:rPr>
        <w:t xml:space="preserve">500</w:t>
      </w:r>
      <w:r>
        <w:rPr>
          <w:rFonts w:hint="eastAsia" w:ascii="Times New Roman" w:hAnsi="Times New Roman" w:eastAsia="宋体" w:cs="仿宋"/>
          <w:sz w:val="24"/>
          <w:szCs w:val="24"/>
          <w:highlight w:val="none"/>
        </w:rPr>
        <w:t xml:space="preserve">万元</w:t>
      </w:r>
      <w:r/>
    </w:p>
    <w:p>
      <w:pPr>
        <w:ind w:firstLine="480"/>
        <w:spacing w:line="560" w:lineRule="exact"/>
        <w:rPr>
          <w:rFonts w:ascii="Times New Roman" w:hAnsi="Times New Roman" w:eastAsia="宋体" w:cs="仿宋"/>
          <w:sz w:val="24"/>
          <w:szCs w:val="24"/>
          <w:highlight w:val="none"/>
        </w:rPr>
      </w:pPr>
      <w:r>
        <w:rPr>
          <w:rFonts w:hint="eastAsia" w:ascii="Times New Roman" w:hAnsi="Times New Roman" w:eastAsia="宋体" w:cs="仿宋"/>
          <w:sz w:val="24"/>
          <w:szCs w:val="24"/>
          <w:highlight w:val="none"/>
          <w:lang w:val="en-US" w:eastAsia="zh-CN"/>
        </w:rPr>
        <w:t xml:space="preserve">1.4</w:t>
      </w:r>
      <w:r>
        <w:rPr>
          <w:rFonts w:hint="eastAsia" w:ascii="Times New Roman" w:hAnsi="Times New Roman" w:eastAsia="宋体" w:cs="仿宋"/>
          <w:sz w:val="24"/>
          <w:szCs w:val="24"/>
          <w:highlight w:val="none"/>
        </w:rPr>
        <w:t xml:space="preserve">本项目设定最高限价，最高限价为：</w:t>
      </w:r>
      <w:r>
        <w:rPr>
          <w:rFonts w:hint="eastAsia" w:cs="仿宋"/>
          <w:sz w:val="24"/>
          <w:szCs w:val="24"/>
          <w:highlight w:val="none"/>
          <w:lang w:val="en-US" w:eastAsia="zh-CN"/>
        </w:rPr>
        <w:t xml:space="preserve">380</w:t>
      </w:r>
      <w:r>
        <w:rPr>
          <w:rFonts w:hint="eastAsia" w:ascii="Times New Roman" w:hAnsi="Times New Roman" w:eastAsia="宋体" w:cs="仿宋"/>
          <w:sz w:val="24"/>
          <w:szCs w:val="24"/>
          <w:highlight w:val="none"/>
        </w:rPr>
        <w:t xml:space="preserve">万元</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采购需求：</w:t>
      </w:r>
      <w:r>
        <w:rPr>
          <w:rFonts w:hint="eastAsia" w:ascii="Times New Roman" w:hAnsi="Times New Roman" w:eastAsia="宋体" w:cs="仿宋"/>
          <w:sz w:val="24"/>
          <w:szCs w:val="24"/>
          <w:highlight w:val="none"/>
        </w:rPr>
        <w:t xml:space="preserve">本次采购内容为</w:t>
      </w:r>
      <w:r>
        <w:rPr>
          <w:rFonts w:hint="eastAsia" w:ascii="Times New Roman" w:hAnsi="Times New Roman" w:eastAsia="宋体" w:cs="仿宋"/>
          <w:sz w:val="24"/>
          <w:szCs w:val="24"/>
          <w:highlight w:val="none"/>
          <w:lang w:eastAsia="zh-CN"/>
        </w:rPr>
        <w:t xml:space="preserve">宿迁学院新校区教室桌椅采购项目</w:t>
      </w:r>
      <w:r>
        <w:rPr>
          <w:rFonts w:hint="eastAsia" w:ascii="Times New Roman" w:hAnsi="Times New Roman" w:eastAsia="宋体" w:cs="仿宋"/>
          <w:sz w:val="24"/>
          <w:szCs w:val="24"/>
          <w:highlight w:val="none"/>
        </w:rPr>
        <w:t xml:space="preserve">，包括桌椅制作、运输、装卸、安装、调试及售后三包服务等。</w:t>
      </w:r>
      <w:r/>
    </w:p>
    <w:p>
      <w:pPr>
        <w:ind w:firstLine="480"/>
        <w:spacing w:line="5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项目实施地点：采购人指定地点。</w:t>
      </w:r>
      <w:r/>
    </w:p>
    <w:p>
      <w:pPr>
        <w:ind w:firstLine="480"/>
        <w:spacing w:line="5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项目实施时间期限：</w:t>
      </w:r>
      <w:r>
        <w:rPr>
          <w:rFonts w:hint="eastAsia" w:ascii="宋体" w:hAnsi="宋体" w:eastAsia="宋体" w:cs="宋体"/>
          <w:bCs/>
          <w:sz w:val="24"/>
          <w:szCs w:val="24"/>
          <w:highlight w:val="none"/>
          <w:lang w:val="en-US" w:eastAsia="zh-CN"/>
        </w:rPr>
        <w:t xml:space="preserve">合同签订后20日历天内送到甲方指定地点存放，接到甲方通知10日内完成安装、调试、检测并经验收合格后交付甲方使用（含二次搬运费）。</w:t>
      </w:r>
      <w:r/>
    </w:p>
    <w:p>
      <w:pPr>
        <w:ind w:firstLine="480"/>
        <w:spacing w:line="360" w:lineRule="auto"/>
        <w:rPr>
          <w:rFonts w:hint="eastAsia" w:ascii="黑体" w:hAnsi="Courier New" w:eastAsia="黑体" w:cs="Courier New"/>
          <w:bCs/>
          <w:color w:val="000000"/>
          <w:sz w:val="44"/>
          <w:szCs w:val="21"/>
          <w:highlight w:val="none"/>
        </w:rPr>
      </w:pPr>
      <w:r>
        <w:rPr>
          <w:rFonts w:hint="eastAsia" w:ascii="宋体" w:hAnsi="宋体" w:eastAsia="宋体" w:cs="宋体"/>
          <w:bCs/>
          <w:sz w:val="24"/>
          <w:highlight w:val="none"/>
          <w:lang w:val="en-US" w:eastAsia="zh-CN"/>
        </w:rPr>
        <w:t xml:space="preserve">1</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本项目采购标的所属行业为：工业</w:t>
      </w:r>
      <w:r/>
    </w:p>
    <w:p>
      <w:pPr>
        <w:numPr>
          <w:ilvl w:val="0"/>
          <w:numId w:val="13"/>
        </w:numPr>
        <w:spacing w:line="480" w:lineRule="exact"/>
        <w:rPr>
          <w:rFonts w:hint="eastAsia" w:ascii="宋体" w:hAnsi="宋体" w:eastAsia="宋体" w:cs="Times New Roman"/>
          <w:b/>
          <w:sz w:val="24"/>
          <w:szCs w:val="24"/>
          <w:highlight w:val="none"/>
          <w:lang w:val="en-US" w:eastAsia="zh-CN"/>
        </w:rPr>
      </w:pPr>
      <w:r/>
      <w:bookmarkStart w:id="182" w:name="_Hlk189907045"/>
      <w:r>
        <w:rPr>
          <w:rFonts w:hint="eastAsia" w:ascii="宋体" w:hAnsi="宋体" w:eastAsia="宋体" w:cs="Times New Roman"/>
          <w:b/>
          <w:sz w:val="24"/>
          <w:szCs w:val="24"/>
          <w:highlight w:val="none"/>
        </w:rPr>
        <w:t xml:space="preserve">采购</w:t>
      </w:r>
      <w:r>
        <w:rPr>
          <w:rFonts w:hint="default" w:ascii="宋体" w:hAnsi="宋体" w:eastAsia="宋体" w:cs="Times New Roman"/>
          <w:b/>
          <w:sz w:val="24"/>
          <w:szCs w:val="24"/>
          <w:highlight w:val="none"/>
        </w:rPr>
        <w:t xml:space="preserve">标的清单</w:t>
      </w:r>
      <w:r>
        <w:rPr>
          <w:rFonts w:hint="eastAsia" w:ascii="宋体" w:hAnsi="宋体" w:eastAsia="宋体" w:cs="Times New Roman"/>
          <w:b/>
          <w:sz w:val="24"/>
          <w:szCs w:val="24"/>
          <w:highlight w:val="none"/>
          <w:lang w:val="en-US" w:eastAsia="zh-CN"/>
        </w:rPr>
        <w:t xml:space="preserve">及图纸</w:t>
      </w:r>
      <w:r/>
    </w:p>
    <w:p>
      <w:pPr>
        <w:numPr>
          <w:ilvl w:val="0"/>
          <w:numId w:val="0"/>
        </w:numPr>
        <w:spacing w:line="480" w:lineRule="exact"/>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本项目技术参数和图纸涉及规格尺寸供参考(不作为评审因素，见下表)，供应商中标后须按照采购需求尺寸供货。</w:t>
      </w:r>
      <w:r/>
    </w:p>
    <w:tbl>
      <w:tblPr>
        <w:tblStyle w:val="701"/>
        <w:tblW w:w="10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914"/>
        <w:gridCol w:w="2918"/>
        <w:gridCol w:w="968"/>
        <w:gridCol w:w="1073"/>
        <w:gridCol w:w="1039"/>
        <w:gridCol w:w="1679"/>
      </w:tblGrid>
      <w:tr>
        <w:trPr>
          <w:jc w:val="center"/>
          <w:trHeight w:val="504"/>
        </w:trPr>
        <w:tc>
          <w:tcPr>
            <w:tcW w:w="706"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序号</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名称</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规格</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单位</w:t>
            </w:r>
            <w:r/>
          </w:p>
        </w:tc>
        <w:tc>
          <w:tcPr>
            <w:tcW w:w="1073"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数量</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是否核心产品</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对应中小企业划分标准所属行业</w:t>
            </w:r>
            <w:r/>
          </w:p>
        </w:tc>
      </w:tr>
      <w:tr>
        <w:trPr>
          <w:jc w:val="center"/>
          <w:trHeight w:val="398"/>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扇形组合桌椅1</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4"/>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87"/>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扇形组合桌椅2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92"/>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36</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24"/>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方形组合桌椅1</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07"/>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00mm*</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rPr>
              <w:t xml:space="preserve">70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419"/>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方形组合桌椅2</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桌：800mm*500mm*750mm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10"/>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00mm*500mm*</w:t>
            </w:r>
            <w:r>
              <w:rPr>
                <w:rFonts w:hint="eastAsia" w:ascii="宋体" w:hAnsi="宋体" w:cs="宋体"/>
                <w:sz w:val="24"/>
                <w:szCs w:val="24"/>
                <w:highlight w:val="none"/>
                <w:lang w:val="en-US" w:eastAsia="zh-CN"/>
              </w:rPr>
              <w:t xml:space="preserve">87</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510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361"/>
        </w:trPr>
        <w:tc>
          <w:tcPr>
            <w:tcW w:w="706"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1914" w:type="dxa"/>
            <w:vAlign w:val="center"/>
            <w:vMerge w:val="restart"/>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三人连排桌椅</w:t>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桌：1810mm*480mm*760mm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张</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14" w:type="dxa"/>
            <w:vAlign w:val="center"/>
            <w:vMerge w:val="continue"/>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291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w:t>
            </w:r>
            <w:r>
              <w:rPr>
                <w:rFonts w:hint="eastAsia" w:ascii="宋体" w:hAnsi="宋体" w:cs="宋体"/>
                <w:sz w:val="24"/>
                <w:szCs w:val="24"/>
                <w:highlight w:val="none"/>
                <w:lang w:val="en-US" w:eastAsia="zh-CN"/>
              </w:rPr>
              <w:t xml:space="preserve">43</w:t>
            </w:r>
            <w:r>
              <w:rPr>
                <w:rFonts w:hint="eastAsia" w:ascii="宋体" w:hAnsi="宋体" w:eastAsia="宋体" w:cs="宋体"/>
                <w:sz w:val="24"/>
                <w:szCs w:val="24"/>
                <w:highlight w:val="none"/>
                <w:lang w:val="en-US" w:eastAsia="zh-CN"/>
              </w:rPr>
              <w:t xml:space="preserve">0mm*</w:t>
            </w:r>
            <w:r>
              <w:rPr>
                <w:rFonts w:hint="eastAsia" w:ascii="宋体" w:hAnsi="宋体" w:cs="宋体"/>
                <w:sz w:val="24"/>
                <w:szCs w:val="24"/>
                <w:highlight w:val="none"/>
                <w:lang w:val="en-US" w:eastAsia="zh-CN"/>
              </w:rPr>
              <w:t xml:space="preserve">475</w:t>
            </w:r>
            <w:r>
              <w:rPr>
                <w:rFonts w:hint="eastAsia" w:ascii="宋体" w:hAnsi="宋体" w:eastAsia="宋体" w:cs="宋体"/>
                <w:sz w:val="24"/>
                <w:szCs w:val="24"/>
                <w:highlight w:val="none"/>
                <w:lang w:val="en-US" w:eastAsia="zh-CN"/>
              </w:rPr>
              <w:t xml:space="preserve">mm*</w:t>
            </w:r>
            <w:r>
              <w:rPr>
                <w:rFonts w:hint="eastAsia" w:ascii="宋体" w:hAnsi="宋体" w:cs="宋体"/>
                <w:sz w:val="24"/>
                <w:szCs w:val="24"/>
                <w:highlight w:val="none"/>
                <w:lang w:val="en-US" w:eastAsia="zh-CN"/>
              </w:rPr>
              <w:t xml:space="preserve">(</w:t>
            </w:r>
            <w:r>
              <w:rPr>
                <w:rFonts w:hint="eastAsia" w:ascii="宋体" w:hAnsi="宋体" w:cs="宋体"/>
                <w:color w:val="000000"/>
                <w:sz w:val="24"/>
                <w:highlight w:val="none"/>
                <w:lang w:val="en-US" w:eastAsia="zh-CN"/>
              </w:rPr>
              <w:t xml:space="preserve">400mm-460mm)</w:t>
            </w:r>
            <w:r>
              <w:rPr>
                <w:rFonts w:hint="eastAsia" w:ascii="宋体" w:hAnsi="宋体" w:cs="宋体"/>
                <w:sz w:val="24"/>
                <w:szCs w:val="24"/>
                <w:highlight w:val="none"/>
                <w:lang w:val="en-US" w:eastAsia="zh-CN"/>
              </w:rPr>
              <w:t xml:space="preserve">（±10mm)</w:t>
            </w:r>
            <w:r/>
          </w:p>
        </w:tc>
        <w:tc>
          <w:tcPr>
            <w:tcW w:w="96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把</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2250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否</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r>
        <w:trPr>
          <w:jc w:val="center"/>
          <w:trHeight w:val="571"/>
        </w:trPr>
        <w:tc>
          <w:tcPr>
            <w:tcW w:w="706"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1914" w:type="dxa"/>
            <w:vAlign w:val="center"/>
            <w:textDirection w:val="lrTb"/>
            <w:noWrap w:val="false"/>
          </w:tcPr>
          <w:p>
            <w:pPr>
              <w:jc w:val="center"/>
              <w:spacing w:line="24"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固定桌椅</w:t>
            </w:r>
            <w:r/>
          </w:p>
        </w:tc>
        <w:tc>
          <w:tcPr>
            <w:tcW w:w="2918"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椅子中心距520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，座椅总高：930</w:t>
            </w:r>
            <w:r>
              <w:rPr>
                <w:rFonts w:hint="eastAsia" w:ascii="宋体" w:hAnsi="宋体" w:cs="宋体"/>
                <w:sz w:val="24"/>
                <w:szCs w:val="24"/>
                <w:highlight w:val="none"/>
                <w:lang w:val="en-US" w:eastAsia="zh-CN"/>
              </w:rPr>
              <w:t xml:space="preserve">mm(±10mm)</w:t>
            </w:r>
            <w:r>
              <w:rPr>
                <w:rFonts w:hint="eastAsia" w:ascii="宋体" w:hAnsi="宋体" w:eastAsia="宋体" w:cs="宋体"/>
                <w:sz w:val="24"/>
                <w:szCs w:val="24"/>
                <w:highlight w:val="none"/>
                <w:lang w:val="en-US" w:eastAsia="zh-CN"/>
              </w:rPr>
              <w:t xml:space="preserve">，座高：450</w:t>
            </w:r>
            <w:r>
              <w:rPr>
                <w:rFonts w:hint="eastAsia" w:ascii="宋体" w:hAnsi="宋体" w:cs="宋体"/>
                <w:sz w:val="24"/>
                <w:szCs w:val="24"/>
                <w:highlight w:val="none"/>
                <w:lang w:val="en-US" w:eastAsia="zh-CN"/>
              </w:rPr>
              <w:t xml:space="preserve">mm(±10mm)</w:t>
            </w:r>
            <w:r/>
          </w:p>
        </w:tc>
        <w:tc>
          <w:tcPr>
            <w:tcW w:w="968"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位</w:t>
            </w:r>
            <w:r/>
          </w:p>
        </w:tc>
        <w:tc>
          <w:tcPr>
            <w:tcW w:w="1073" w:type="dxa"/>
            <w:vAlign w:val="center"/>
            <w:textDirection w:val="lrTb"/>
            <w:noWrap w:val="false"/>
          </w:tcPr>
          <w:p>
            <w:pPr>
              <w:jc w:val="center"/>
              <w:spacing w:line="24" w:lineRule="atLeas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706</w:t>
            </w:r>
            <w:r>
              <w:rPr>
                <w:rFonts w:hint="eastAsia" w:ascii="宋体" w:hAnsi="宋体" w:cs="宋体"/>
                <w:sz w:val="24"/>
                <w:szCs w:val="24"/>
                <w:highlight w:val="none"/>
                <w:lang w:val="en-US" w:eastAsia="zh-CN"/>
              </w:rPr>
              <w:t xml:space="preserve">0</w:t>
            </w:r>
            <w:r/>
          </w:p>
        </w:tc>
        <w:tc>
          <w:tcPr>
            <w:tcW w:w="103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是</w:t>
            </w:r>
            <w:r/>
          </w:p>
        </w:tc>
        <w:tc>
          <w:tcPr>
            <w:tcW w:w="1679" w:type="dxa"/>
            <w:vAlign w:val="center"/>
            <w:textDirection w:val="lrTb"/>
            <w:noWrap w:val="false"/>
          </w:tcPr>
          <w:p>
            <w:pPr>
              <w:jc w:val="center"/>
              <w:spacing w:line="24" w:lineRule="atLeas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工业</w:t>
            </w:r>
            <w:r/>
          </w:p>
        </w:tc>
      </w:tr>
    </w:tbl>
    <w:p>
      <w:pPr>
        <w:numPr>
          <w:ilvl w:val="0"/>
          <w:numId w:val="0"/>
        </w:numPr>
        <w:spacing w:line="0" w:lineRule="atLeast"/>
        <w:rPr>
          <w:rFonts w:ascii="Times New Roman" w:hAnsi="宋体" w:eastAsia="宋体" w:cs="Times New Roman"/>
          <w:sz w:val="24"/>
          <w:szCs w:val="24"/>
          <w:highlight w:val="none"/>
        </w:rPr>
      </w:pPr>
      <w:r>
        <w:rPr>
          <w:rFonts w:hint="eastAsia" w:ascii="宋体" w:hAnsi="宋体" w:eastAsia="宋体" w:cs="Times New Roman"/>
          <w:b/>
          <w:color w:val="000000"/>
          <w:sz w:val="24"/>
          <w:szCs w:val="24"/>
          <w:highlight w:val="none"/>
          <w:lang w:val="en-US" w:eastAsia="zh-CN"/>
        </w:rPr>
        <w:t xml:space="preserve">注：</w:t>
      </w:r>
      <w:r>
        <w:rPr>
          <w:rFonts w:ascii="Times New Roman" w:hAnsi="宋体" w:eastAsia="宋体" w:cs="Times New Roman"/>
          <w:sz w:val="24"/>
          <w:szCs w:val="24"/>
          <w:highlight w:val="none"/>
        </w:rPr>
        <w:t xml:space="preserve">当采购数量与实际使用数量不一致时，</w:t>
      </w:r>
      <w:r>
        <w:rPr>
          <w:rFonts w:hint="eastAsia" w:ascii="Times New Roman" w:hAnsi="宋体" w:eastAsia="宋体" w:cs="Times New Roman"/>
          <w:sz w:val="24"/>
          <w:szCs w:val="24"/>
          <w:highlight w:val="none"/>
          <w:lang w:val="en-US" w:eastAsia="zh-CN"/>
        </w:rPr>
        <w:t xml:space="preserve">中标人</w:t>
      </w:r>
      <w:r>
        <w:rPr>
          <w:rFonts w:ascii="Times New Roman" w:hAnsi="宋体" w:eastAsia="宋体" w:cs="Times New Roman"/>
          <w:sz w:val="24"/>
          <w:szCs w:val="24"/>
          <w:highlight w:val="none"/>
        </w:rPr>
        <w:t xml:space="preserve">应根据实际使用量供货，合同的最终结算金额按实际使用量乘以</w:t>
      </w:r>
      <w:r>
        <w:rPr>
          <w:rFonts w:hint="eastAsia" w:ascii="Times New Roman" w:hAnsi="宋体" w:eastAsia="宋体" w:cs="Times New Roman"/>
          <w:sz w:val="24"/>
          <w:szCs w:val="24"/>
          <w:highlight w:val="none"/>
          <w:lang w:val="en-US" w:eastAsia="zh-CN"/>
        </w:rPr>
        <w:t xml:space="preserve">中标</w:t>
      </w:r>
      <w:r>
        <w:rPr>
          <w:rFonts w:ascii="Times New Roman" w:hAnsi="宋体" w:eastAsia="宋体" w:cs="Times New Roman"/>
          <w:sz w:val="24"/>
          <w:szCs w:val="24"/>
          <w:highlight w:val="none"/>
        </w:rPr>
        <w:t xml:space="preserve">单价进行计算。</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2245" cy="2842895"/>
                <wp:effectExtent l="0" t="0" r="0" b="0"/>
                <wp:docPr id="5" name="图片 7"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descr="D:/江杨杨工作文件/2026项目文件/9.宿迁学院课桌椅-严成/图纸/扇组合桌/扇组合桌_01 拷贝.png扇组合桌_01 拷贝"/>
                        <pic:cNvPicPr>
                          <a:picLocks noChangeAspect="1"/>
                        </pic:cNvPicPr>
                        <pic:nvPr/>
                      </pic:nvPicPr>
                      <pic:blipFill>
                        <a:blip r:embed="rId18"/>
                        <a:srcRect l="0" t="12526" r="24" b="11110"/>
                        <a:stretch/>
                      </pic:blipFill>
                      <pic:spPr bwMode="auto">
                        <a:xfrm>
                          <a:off x="0" y="0"/>
                          <a:ext cx="5262245" cy="28428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223.8pt;mso-wrap-distance-left:0.0pt;mso-wrap-distance-top:0.0pt;mso-wrap-distance-right:0.0pt;mso-wrap-distance-bottom:0.0pt;" stroked="false">
                <v:path textboxrect="0,0,0,0"/>
                <v:imagedata r:id="rId18" o:title=""/>
              </v:shape>
            </w:pict>
          </mc:Fallback>
        </mc:AlternateContent>
      </w: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121285</wp:posOffset>
                </wp:positionV>
                <wp:extent cx="5347970" cy="3279140"/>
                <wp:effectExtent l="0" t="0" r="1270" b="12700"/>
                <wp:wrapSquare wrapText="bothSides"/>
                <wp:docPr id="6"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6"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0.2pt;mso-position-horizontal:absolute;mso-position-vertical-relative:text;margin-top:9.5pt;mso-position-vertical:absolute;width:421.1pt;height:258.2pt;mso-wrap-distance-left:9.0pt;mso-wrap-distance-top:0.0pt;mso-wrap-distance-right:9.0pt;mso-wrap-distance-bottom:0.0pt;" stroked="f">
                <v:path textboxrect="0,0,0,0"/>
                <w10:wrap type="square"/>
                <v:imagedata r:id="rId19"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7" name="图片 9"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9"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4pt;height:293.1pt;mso-wrap-distance-left:0.0pt;mso-wrap-distance-top:0.0pt;mso-wrap-distance-right:0.0pt;mso-wrap-distance-bottom:0.0pt;" stroked="false">
                <v:path textboxrect="0,0,0,0"/>
                <v:imagedata r:id="rId20" o:title=""/>
              </v:shape>
            </w:pict>
          </mc:Fallback>
        </mc:AlternateContent>
      </w:r>
      <w:r>
        <w:rPr>
          <w:rFonts w:hint="eastAsia" w:ascii="宋体" w:hAnsi="宋体" w:eastAsia="宋体" w:cs="宋体"/>
          <w:sz w:val="18"/>
          <w:szCs w:val="1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1019810</wp:posOffset>
                </wp:positionH>
                <wp:positionV relativeFrom="paragraph">
                  <wp:posOffset>163830</wp:posOffset>
                </wp:positionV>
                <wp:extent cx="2692400" cy="3186430"/>
                <wp:effectExtent l="0" t="0" r="5080" b="13970"/>
                <wp:wrapTopAndBottom/>
                <wp:docPr id="8" name="图片 6" descr="fb2c781e1c88d6ab83421111810fb40f"/>
                <wp:cNvGraphicFramePr/>
                <a:graphic xmlns:a="http://schemas.openxmlformats.org/drawingml/2006/main">
                  <a:graphicData uri="http://schemas.openxmlformats.org/drawingml/2006/picture">
                    <pic:pic xmlns:pic="http://schemas.openxmlformats.org/drawingml/2006/picture">
                      <pic:nvPicPr>
                        <pic:cNvPr id="8" name="图片 6" descr="fb2c781e1c88d6ab83421111810fb40f"/>
                        <pic:cNvPicPr/>
                        <pic:nvPr/>
                      </pic:nvPicPr>
                      <pic:blipFill>
                        <a:blip r:embed="rId21"/>
                        <a:stretch/>
                      </pic:blipFill>
                      <pic:spPr bwMode="auto">
                        <a:xfrm>
                          <a:off x="0" y="0"/>
                          <a:ext cx="2692400" cy="318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80.3pt;mso-position-horizontal:absolute;mso-position-vertical-relative:text;margin-top:12.9pt;mso-position-vertical:absolute;width:212.0pt;height:250.9pt;mso-wrap-distance-left:0.0pt;mso-wrap-distance-top:0.0pt;mso-wrap-distance-right:0.0pt;mso-wrap-distance-bottom:0.0pt;" stroked="f">
                <v:path textboxrect="0,0,0,0"/>
                <w10:wrap type="topAndBottom"/>
                <v:imagedata r:id="rId21"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b/>
          <w:bCs/>
          <w:sz w:val="28"/>
          <w:szCs w:val="28"/>
          <w:highlight w:val="none"/>
          <w:lang w:val="en-US" w:eastAsia="zh-CN"/>
        </w:rPr>
        <w:t xml:space="preserve">扇形组合桌椅2</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34290</wp:posOffset>
                </wp:positionV>
                <wp:extent cx="5347970" cy="3279140"/>
                <wp:effectExtent l="0" t="0" r="1270" b="12700"/>
                <wp:wrapSquare wrapText="bothSides"/>
                <wp:docPr id="9" name="图片 17" descr="503eff36bae5ccf6b4bd13901ab37c3f"/>
                <wp:cNvGraphicFramePr/>
                <a:graphic xmlns:a="http://schemas.openxmlformats.org/drawingml/2006/main">
                  <a:graphicData uri="http://schemas.openxmlformats.org/drawingml/2006/picture">
                    <pic:pic xmlns:pic="http://schemas.openxmlformats.org/drawingml/2006/picture">
                      <pic:nvPicPr>
                        <pic:cNvPr id="9" name="图片 17" descr="503eff36bae5ccf6b4bd13901ab37c3f"/>
                        <pic:cNvPicPr/>
                        <pic:nvPr/>
                      </pic:nvPicPr>
                      <pic:blipFill>
                        <a:blip r:embed="rId19"/>
                        <a:stretch/>
                      </pic:blipFill>
                      <pic:spPr bwMode="auto">
                        <a:xfrm>
                          <a:off x="0" y="0"/>
                          <a:ext cx="5347970" cy="3279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5pt;mso-position-horizontal:absolute;mso-position-vertical-relative:text;margin-top:2.7pt;mso-position-vertical:absolute;width:421.1pt;height:258.2pt;mso-wrap-distance-left:9.0pt;mso-wrap-distance-top:0.0pt;mso-wrap-distance-right:9.0pt;mso-wrap-distance-bottom:0.0pt;" stroked="f">
                <v:path textboxrect="0,0,0,0"/>
                <w10:wrap type="square"/>
                <v:imagedata r:id="rId19" o:title=""/>
              </v:shape>
            </w:pict>
          </mc:Fallback>
        </mc:AlternateContent>
      </w: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0" name="图片 18" descr="D:/江杨杨工作文件/2026项目文件/9.宿迁学院课桌椅-严成/图纸/扇组合桌/扇组合桌_01 拷贝.png扇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8" descr="D:/江杨杨工作文件/2026项目文件/9.宿迁学院课桌椅-严成/图纸/扇组合桌/扇组合桌_01 拷贝.png扇组合桌_01 拷贝"/>
                        <pic:cNvPicPr>
                          <a:picLocks noChangeAspect="1"/>
                        </pic:cNvPicPr>
                        <pic:nvPr/>
                      </pic:nvPicPr>
                      <pic:blipFill>
                        <a:blip r:embed="rId1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4pt;height:293.1pt;mso-wrap-distance-left:0.0pt;mso-wrap-distance-top:0.0pt;mso-wrap-distance-right:0.0pt;mso-wrap-distance-bottom:0.0pt;" stroked="false">
                <v:path textboxrect="0,0,0,0"/>
                <v:imagedata r:id="rId1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310890" cy="3486785"/>
                <wp:effectExtent l="0" t="0" r="11430" b="3175"/>
                <wp:docPr id="11" name="图片 20"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0" descr="椅子1 拷贝"/>
                        <pic:cNvPicPr>
                          <a:picLocks noChangeAspect="1"/>
                        </pic:cNvPicPr>
                        <pic:nvPr/>
                      </pic:nvPicPr>
                      <pic:blipFill>
                        <a:blip r:embed="rId22"/>
                        <a:stretch/>
                      </pic:blipFill>
                      <pic:spPr bwMode="auto">
                        <a:xfrm>
                          <a:off x="0" y="0"/>
                          <a:ext cx="3310890" cy="3486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60.7pt;height:274.6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12" name="图片 2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方形组合桌椅1</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3" name="图片 24"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4"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38100</wp:posOffset>
                </wp:positionH>
                <wp:positionV relativeFrom="paragraph">
                  <wp:posOffset>138430</wp:posOffset>
                </wp:positionV>
                <wp:extent cx="5256530" cy="3663950"/>
                <wp:effectExtent l="0" t="0" r="1270" b="8890"/>
                <wp:wrapSquare wrapText="bothSides"/>
                <wp:docPr id="14"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4"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2336;o:allowoverlap:true;o:allowincell:true;mso-position-horizontal-relative:text;margin-left:3.0pt;mso-position-horizontal:absolute;mso-position-vertical-relative:text;margin-top:10.9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rPr>
          <w:rFonts w:hint="eastAsia" w:ascii="宋体" w:hAnsi="宋体"/>
          <w:b/>
          <w:color w:val="000000"/>
          <w:sz w:val="24"/>
          <w:szCs w:val="24"/>
          <w:highlight w:val="none"/>
          <w:lang w:val="en-US" w:eastAsia="zh-CN"/>
        </w:rPr>
        <mc:AlternateContent>
          <mc:Choice Requires="wpg">
            <w:drawing>
              <wp:inline xmlns:wp="http://schemas.openxmlformats.org/drawingml/2006/wordprocessingDrawing" distT="0" distB="0" distL="0" distR="0">
                <wp:extent cx="2560955" cy="2945130"/>
                <wp:effectExtent l="0" t="0" r="14604" b="11430"/>
                <wp:docPr id="15" name="图片 37" descr="椅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7" descr="椅子2"/>
                        <pic:cNvPicPr>
                          <a:picLocks noChangeAspect="1"/>
                        </pic:cNvPicPr>
                        <pic:nvPr/>
                      </pic:nvPicPr>
                      <pic:blipFill>
                        <a:blip r:embed="rId26"/>
                        <a:stretch/>
                      </pic:blipFill>
                      <pic:spPr bwMode="auto">
                        <a:xfrm>
                          <a:off x="0" y="0"/>
                          <a:ext cx="2560955" cy="29451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01.6pt;height:231.9pt;mso-wrap-distance-left:0.0pt;mso-wrap-distance-top:0.0pt;mso-wrap-distance-right:0.0pt;mso-wrap-distance-bottom:0.0pt;" stroked="false">
                <v:path textboxrect="0,0,0,0"/>
                <v:imagedata r:id="rId26" o:title=""/>
              </v:shape>
            </w:pict>
          </mc:Fallback>
        </mc:AlternateContent>
      </w:r>
      <w:r/>
    </w:p>
    <w:p>
      <w:pPr>
        <w:numPr>
          <w:ilvl w:val="0"/>
          <w:numId w:val="0"/>
        </w:numPr>
        <w:jc w:val="both"/>
        <w:spacing w:line="240" w:lineRule="auto"/>
        <w:widowControl w:val="off"/>
        <w:rPr>
          <w:rFonts w:hint="eastAsia" w:ascii="宋体" w:hAnsi="宋体"/>
          <w:b/>
          <w:color w:val="000000"/>
          <w:sz w:val="24"/>
          <w:szCs w:val="24"/>
          <w:highlight w:val="none"/>
          <w:lang w:val="en-US" w:eastAsia="zh-CN"/>
        </w:rPr>
      </w:pPr>
      <w:r>
        <w:rPr>
          <w:rFonts w:hint="eastAsia" w:ascii="宋体" w:hAnsi="宋体" w:eastAsia="宋体" w:cs="宋体"/>
          <w:sz w:val="18"/>
          <w:szCs w:val="18"/>
          <w:highlight w:val="none"/>
          <w:lang w:val="en-US" w:eastAsia="zh-CN" w:bidi="ar-SA"/>
        </w:rPr>
        <mc:AlternateContent>
          <mc:Choice Requires="wpg">
            <w:drawing>
              <wp:inline xmlns:wp="http://schemas.openxmlformats.org/drawingml/2006/wordprocessingDrawing" distT="0" distB="0" distL="0" distR="0">
                <wp:extent cx="5263515" cy="3722370"/>
                <wp:effectExtent l="0" t="0" r="9525" b="11430"/>
                <wp:docPr id="16" name="图片 38" descr="D:/江杨杨工作文件/2026项目文件/9.宿迁学院课桌椅-严成/图纸/椅子/椅子_01 拷贝.png椅子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8" descr="D:/江杨杨工作文件/2026项目文件/9.宿迁学院课桌椅-严成/图纸/椅子/椅子_01 拷贝.png椅子_01 拷贝"/>
                        <pic:cNvPicPr>
                          <a:picLocks noChangeAspect="1"/>
                        </pic:cNvPicPr>
                        <pic:nvPr/>
                      </pic:nvPicPr>
                      <pic:blipFill>
                        <a:blip r:embed="rId2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4pt;height:293.1pt;mso-wrap-distance-left:0.0pt;mso-wrap-distance-top:0.0pt;mso-wrap-distance-right:0.0pt;mso-wrap-distance-bottom:0.0pt;" stroked="false">
                <v:path textboxrect="0,0,0,0"/>
                <v:imagedata r:id="rId20" o:title=""/>
              </v:shape>
            </w:pict>
          </mc:Fallback>
        </mc:AlternateContent>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default" w:ascii="宋体" w:hAnsi="宋体" w:cs="Times New Roman"/>
          <w:b/>
          <w:color w:val="auto"/>
          <w:sz w:val="24"/>
          <w:szCs w:val="24"/>
          <w:highlight w:val="none"/>
        </w:rPr>
      </w:pPr>
      <w:r>
        <w:rPr>
          <w:rFonts w:hint="eastAsia" w:ascii="宋体" w:hAnsi="宋体" w:eastAsia="宋体" w:cs="宋体"/>
          <w:b/>
          <w:bCs/>
          <w:color w:val="auto"/>
          <w:sz w:val="28"/>
          <w:szCs w:val="28"/>
          <w:highlight w:val="none"/>
          <w:lang w:val="en-US" w:eastAsia="zh-CN"/>
        </w:rPr>
        <w:t xml:space="preserve">方形组合桌椅2</w:t>
      </w:r>
      <w:r>
        <w:rPr>
          <w:rFonts w:hint="eastAsia" w:ascii="宋体" w:hAnsi="宋体"/>
          <w:b/>
          <w:color w:val="auto"/>
          <w:sz w:val="24"/>
          <w:szCs w:val="24"/>
          <w:highlight w:val="none"/>
          <w:lang w:val="en-US" w:eastAsia="zh-CN"/>
        </w:rPr>
        <w:t xml:space="preserve">（</w:t>
      </w:r>
      <w:r>
        <w:rPr>
          <w:rFonts w:hint="eastAsia" w:ascii="宋体" w:hAnsi="宋体" w:eastAsia="宋体" w:cs="Times New Roman"/>
          <w:color w:val="auto"/>
          <w:highlight w:val="none"/>
        </w:rPr>
        <w:t xml:space="preserve">图纸与技术参数不一致之处，以技术参数要求为准</w:t>
      </w:r>
      <w:r>
        <w:rPr>
          <w:rFonts w:hint="eastAsia" w:ascii="宋体" w:hAnsi="宋体"/>
          <w:b/>
          <w:color w:val="auto"/>
          <w:sz w:val="24"/>
          <w:szCs w:val="24"/>
          <w:highlight w:val="none"/>
          <w:lang w:val="en-US" w:eastAsia="zh-CN"/>
        </w:rPr>
        <w:t xml:space="preserve">）</w: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inline xmlns:wp="http://schemas.openxmlformats.org/drawingml/2006/wordprocessingDrawing" distT="0" distB="0" distL="0" distR="0">
                <wp:extent cx="5274310" cy="3729355"/>
                <wp:effectExtent l="0" t="0" r="13970" b="4445"/>
                <wp:docPr id="17" name="图片 39" descr="D:/江杨杨工作文件/2026项目文件/9.宿迁学院课桌椅-严成/图纸/方组合桌/方组合桌_01 拷贝.png方组合桌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9" descr="D:/江杨杨工作文件/2026项目文件/9.宿迁学院课桌椅-严成/图纸/方组合桌/方组合桌_01 拷贝.png方组合桌_01 拷贝"/>
                        <pic:cNvPicPr>
                          <a:picLocks noChangeAspect="1"/>
                        </pic:cNvPicPr>
                        <pic:nvPr/>
                      </pic:nvPicPr>
                      <pic:blipFill>
                        <a:blip r:embed="rId24"/>
                        <a:srcRect l="0" t="6" r="0" b="6"/>
                        <a:stretch/>
                      </pic:blipFill>
                      <pic:spPr bwMode="auto">
                        <a:xfrm>
                          <a:off x="0" y="0"/>
                          <a:ext cx="5274310" cy="37293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5.3pt;height:293.6pt;mso-wrap-distance-left:0.0pt;mso-wrap-distance-top:0.0pt;mso-wrap-distance-right:0.0pt;mso-wrap-distance-bottom:0.0pt;" stroked="false">
                <v:path textboxrect="0,0,0,0"/>
                <v:imagedata r:id="rId24" o:title=""/>
              </v:shape>
            </w:pict>
          </mc:Fallback>
        </mc:AlternateContent>
      </w: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78740</wp:posOffset>
                </wp:positionH>
                <wp:positionV relativeFrom="paragraph">
                  <wp:posOffset>-266700</wp:posOffset>
                </wp:positionV>
                <wp:extent cx="5256530" cy="3663950"/>
                <wp:effectExtent l="0" t="0" r="1270" b="8890"/>
                <wp:wrapSquare wrapText="bothSides"/>
                <wp:docPr id="18" name="图片 18" descr="1eee18658acf33ab383a1a5456011772"/>
                <wp:cNvGraphicFramePr/>
                <a:graphic xmlns:a="http://schemas.openxmlformats.org/drawingml/2006/main">
                  <a:graphicData uri="http://schemas.openxmlformats.org/drawingml/2006/picture">
                    <pic:pic xmlns:pic="http://schemas.openxmlformats.org/drawingml/2006/picture">
                      <pic:nvPicPr>
                        <pic:cNvPr id="18" name="图片 18" descr="1eee18658acf33ab383a1a5456011772"/>
                        <pic:cNvPicPr/>
                        <pic:nvPr/>
                      </pic:nvPicPr>
                      <pic:blipFill>
                        <a:blip r:embed="rId25"/>
                        <a:stretch/>
                      </pic:blipFill>
                      <pic:spPr bwMode="auto">
                        <a:xfrm>
                          <a:off x="0" y="0"/>
                          <a:ext cx="5256530" cy="366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3360;o:allowoverlap:true;o:allowincell:true;mso-position-horizontal-relative:text;margin-left:6.2pt;mso-position-horizontal:absolute;mso-position-vertical-relative:text;margin-top:-21.0pt;mso-position-vertical:absolute;width:413.9pt;height:288.5pt;mso-wrap-distance-left:9.0pt;mso-wrap-distance-top:0.0pt;mso-wrap-distance-right:9.0pt;mso-wrap-distance-bottom:0.0pt;" stroked="f">
                <v:path textboxrect="0,0,0,0"/>
                <w10:wrap type="square"/>
                <v:imagedata r:id="rId25"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555365" cy="3743960"/>
                <wp:effectExtent l="0" t="0" r="10795" b="5080"/>
                <wp:docPr id="19" name="图片 41" descr="椅子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41" descr="椅子1 拷贝"/>
                        <pic:cNvPicPr>
                          <a:picLocks noChangeAspect="1"/>
                        </pic:cNvPicPr>
                        <pic:nvPr/>
                      </pic:nvPicPr>
                      <pic:blipFill>
                        <a:blip r:embed="rId22"/>
                        <a:stretch/>
                      </pic:blipFill>
                      <pic:spPr bwMode="auto">
                        <a:xfrm>
                          <a:off x="0" y="0"/>
                          <a:ext cx="3555365" cy="37439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279.9pt;height:294.8pt;mso-wrap-distance-left:0.0pt;mso-wrap-distance-top:0.0pt;mso-wrap-distance-right:0.0pt;mso-wrap-distance-bottom:0.0pt;" stroked="false">
                <v:path textboxrect="0,0,0,0"/>
                <v:imagedata r:id="rId22"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0" name="图片 42" descr="D:/江杨杨工作文件/2026项目文件/9.宿迁学院课桌椅-严成/图纸/置物架椅/置物架椅_01 拷贝.png置物架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2" descr="D:/江杨杨工作文件/2026项目文件/9.宿迁学院课桌椅-严成/图纸/置物架椅/置物架椅_01 拷贝.png置物架椅_01 拷贝"/>
                        <pic:cNvPicPr>
                          <a:picLocks noChangeAspect="1"/>
                        </pic:cNvPicPr>
                        <pic:nvPr/>
                      </pic:nvPicPr>
                      <pic:blipFill>
                        <a:blip r:embed="rId23"/>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4pt;height:293.1pt;mso-wrap-distance-left:0.0pt;mso-wrap-distance-top:0.0pt;mso-wrap-distance-right:0.0pt;mso-wrap-distance-bottom:0.0pt;" stroked="false">
                <v:path textboxrect="0,0,0,0"/>
                <v:imagedata r:id="rId23" o:title=""/>
              </v:shape>
            </w:pict>
          </mc:Fallback>
        </mc:AlternateContent>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p>
    <w:p>
      <w:pPr>
        <w:numPr>
          <w:ilvl w:val="0"/>
          <w:numId w:val="0"/>
        </w:numPr>
        <w:jc w:val="both"/>
        <w:spacing w:line="480" w:lineRule="exact"/>
        <w:widowControl w:val="off"/>
        <w:rPr>
          <w:rFonts w:hint="eastAsia" w:ascii="宋体" w:hAnsi="宋体"/>
          <w:b/>
          <w:color w:val="000000"/>
          <w:sz w:val="24"/>
          <w:szCs w:val="24"/>
          <w:highlight w:val="none"/>
          <w:lang w:val="en-US" w:eastAsia="zh-CN"/>
        </w:rPr>
      </w:pPr>
      <w:r>
        <w:rPr>
          <w:rFonts w:hint="eastAsia" w:ascii="宋体" w:hAnsi="宋体" w:eastAsia="宋体" w:cs="宋体"/>
          <w:b/>
          <w:bCs/>
          <w:sz w:val="28"/>
          <w:szCs w:val="28"/>
          <w:highlight w:val="none"/>
          <w:lang w:val="en-US" w:eastAsia="zh-CN"/>
        </w:rPr>
        <w:t xml:space="preserve">三人连排桌椅</w:t>
      </w:r>
      <w:r>
        <w:rPr>
          <w:rFonts w:hint="eastAsia" w:ascii="宋体" w:hAnsi="宋体"/>
          <w:b/>
          <w:color w:val="000000"/>
          <w:sz w:val="24"/>
          <w:szCs w:val="24"/>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eastAsia="宋体" w:cs="宋体"/>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1" allowOverlap="1">
                <wp:simplePos x="0" y="0"/>
                <wp:positionH relativeFrom="column">
                  <wp:posOffset>-26670</wp:posOffset>
                </wp:positionH>
                <wp:positionV relativeFrom="paragraph">
                  <wp:posOffset>121285</wp:posOffset>
                </wp:positionV>
                <wp:extent cx="4982845" cy="4237355"/>
                <wp:effectExtent l="0" t="0" r="635" b="14604"/>
                <wp:wrapNone/>
                <wp:docPr id="21" name="图片 15" descr="D:/江杨杨工作文件/2025项目文件/47.中英联合学院(雷克瑟姆)项目-严成/效果图/成图/课桌.jpg课桌"/>
                <wp:cNvGraphicFramePr/>
                <a:graphic xmlns:a="http://schemas.openxmlformats.org/drawingml/2006/main">
                  <a:graphicData uri="http://schemas.openxmlformats.org/drawingml/2006/picture">
                    <pic:pic xmlns:pic="http://schemas.openxmlformats.org/drawingml/2006/picture">
                      <pic:nvPicPr>
                        <pic:cNvPr id="21" name="图片 15" descr="D:/江杨杨工作文件/2025项目文件/47.中英联合学院(雷克瑟姆)项目-严成/效果图/成图/课桌.jpg课桌"/>
                        <pic:cNvPicPr/>
                        <pic:nvPr/>
                      </pic:nvPicPr>
                      <pic:blipFill>
                        <a:blip r:embed="rId27"/>
                        <a:srcRect l="0" t="2765" r="0" b="2765"/>
                        <a:stretch/>
                      </pic:blipFill>
                      <pic:spPr bwMode="auto">
                        <a:xfrm>
                          <a:off x="0" y="0"/>
                          <a:ext cx="4982845" cy="4237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4384;o:allowoverlap:true;o:allowincell:true;mso-position-horizontal-relative:text;margin-left:-2.1pt;mso-position-horizontal:absolute;mso-position-vertical-relative:text;margin-top:9.5pt;mso-position-vertical:absolute;width:392.3pt;height:333.6pt;mso-wrap-distance-left:0.0pt;mso-wrap-distance-top:0.0pt;mso-wrap-distance-right:0.0pt;mso-wrap-distance-bottom:0.0pt;" stroked="f">
                <v:path textboxrect="0,0,0,0"/>
                <v:imagedata r:id="rId27"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2" name="图片 44" descr="D:/江杨杨工作文件/2026项目文件/9.宿迁学院课桌椅-严成/图纸/三人位/三人位_01 拷贝.png三人位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4" descr="D:/江杨杨工作文件/2026项目文件/9.宿迁学院课桌椅-严成/图纸/三人位/三人位_01 拷贝.png三人位_01 拷贝"/>
                        <pic:cNvPicPr>
                          <a:picLocks noChangeAspect="1"/>
                        </pic:cNvPicPr>
                        <pic:nvPr/>
                      </pic:nvPicPr>
                      <pic:blipFill>
                        <a:blip r:embed="rId28"/>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4pt;height:293.1pt;mso-wrap-distance-left:0.0pt;mso-wrap-distance-top:0.0pt;mso-wrap-distance-right:0.0pt;mso-wrap-distance-bottom:0.0pt;" stroked="false">
                <v:path textboxrect="0,0,0,0"/>
                <v:imagedata r:id="rId28"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3727450" cy="3688715"/>
                <wp:effectExtent l="0" t="0" r="6350" b="14604"/>
                <wp:docPr id="23" name="图片 45" descr="椅子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45" descr="椅子3"/>
                        <pic:cNvPicPr>
                          <a:picLocks noChangeAspect="1"/>
                        </pic:cNvPicPr>
                        <pic:nvPr/>
                      </pic:nvPicPr>
                      <pic:blipFill>
                        <a:blip r:embed="rId29"/>
                        <a:stretch/>
                      </pic:blipFill>
                      <pic:spPr bwMode="auto">
                        <a:xfrm>
                          <a:off x="0" y="0"/>
                          <a:ext cx="3727450" cy="3688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293.5pt;height:290.4pt;mso-wrap-distance-left:0.0pt;mso-wrap-distance-top:0.0pt;mso-wrap-distance-right:0.0pt;mso-wrap-distance-bottom:0.0pt;" stroked="false">
                <v:path textboxrect="0,0,0,0"/>
                <v:imagedata r:id="rId29" o:title=""/>
              </v:shape>
            </w:pict>
          </mc:Fallback>
        </mc:AlternateConten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default" w:ascii="宋体" w:hAnsi="宋体" w:cs="Times New Roman"/>
          <w:b/>
          <w:sz w:val="24"/>
          <w:szCs w:val="24"/>
          <w:highlight w:val="none"/>
          <w:lang w:val="en-US" w:eastAsia="zh-CN"/>
        </w:rPr>
        <mc:AlternateContent>
          <mc:Choice Requires="wpg">
            <w:drawing>
              <wp:inline xmlns:wp="http://schemas.openxmlformats.org/drawingml/2006/wordprocessingDrawing" distT="0" distB="0" distL="0" distR="0">
                <wp:extent cx="5263515" cy="3722370"/>
                <wp:effectExtent l="0" t="0" r="9525" b="11430"/>
                <wp:docPr id="24" name="图片 46" descr="D:/江杨杨工作文件/2026项目文件/9.宿迁学院课桌椅-严成/图纸/三人位椅/三人位椅_01 拷贝.png三人位椅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6" descr="D:/江杨杨工作文件/2026项目文件/9.宿迁学院课桌椅-严成/图纸/三人位椅/三人位椅_01 拷贝.png三人位椅_01 拷贝"/>
                        <pic:cNvPicPr>
                          <a:picLocks noChangeAspect="1"/>
                        </pic:cNvPicPr>
                        <pic:nvPr/>
                      </pic:nvPicPr>
                      <pic:blipFill>
                        <a:blip r:embed="rId30"/>
                        <a:srcRect l="0" t="6" r="0" b="6"/>
                        <a:stretch/>
                      </pic:blipFill>
                      <pic:spPr bwMode="auto">
                        <a:xfrm>
                          <a:off x="0" y="0"/>
                          <a:ext cx="5263515" cy="37223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4pt;height:293.1pt;mso-wrap-distance-left:0.0pt;mso-wrap-distance-top:0.0pt;mso-wrap-distance-right:0.0pt;mso-wrap-distance-bottom:0.0pt;" stroked="false">
                <v:path textboxrect="0,0,0,0"/>
                <v:imagedata r:id="rId30" o:title=""/>
              </v:shape>
            </w:pict>
          </mc:Fallback>
        </mc:AlternateContent>
      </w:r>
      <w:r/>
    </w:p>
    <w:p>
      <w:pPr>
        <w:numPr>
          <w:ilvl w:val="0"/>
          <w:numId w:val="0"/>
        </w:numPr>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23495</wp:posOffset>
                </wp:positionH>
                <wp:positionV relativeFrom="paragraph">
                  <wp:posOffset>399415</wp:posOffset>
                </wp:positionV>
                <wp:extent cx="5332095" cy="3741420"/>
                <wp:effectExtent l="0" t="0" r="1905" b="7620"/>
                <wp:wrapSquare wrapText="bothSides"/>
                <wp:docPr id="25" name="图片 1" descr="D:/江杨杨工作文件/2025项目文件/47.中英联合学院(雷克瑟姆)项目-严成/效果图/成图/固定桌椅2.jpg固定桌椅2"/>
                <wp:cNvGraphicFramePr/>
                <a:graphic xmlns:a="http://schemas.openxmlformats.org/drawingml/2006/main">
                  <a:graphicData uri="http://schemas.openxmlformats.org/drawingml/2006/picture">
                    <pic:pic xmlns:pic="http://schemas.openxmlformats.org/drawingml/2006/picture">
                      <pic:nvPicPr>
                        <pic:cNvPr id="25" name="图片 1" descr="D:/江杨杨工作文件/2025项目文件/47.中英联合学院(雷克瑟姆)项目-严成/效果图/成图/固定桌椅2.jpg固定桌椅2"/>
                        <pic:cNvPicPr/>
                        <pic:nvPr/>
                      </pic:nvPicPr>
                      <pic:blipFill>
                        <a:blip r:embed="rId31"/>
                        <a:srcRect l="25" t="0" r="25" b="0"/>
                        <a:stretch/>
                      </pic:blipFill>
                      <pic:spPr bwMode="auto">
                        <a:xfrm>
                          <a:off x="0" y="0"/>
                          <a:ext cx="5332095" cy="3741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5408;o:allowoverlap:true;o:allowincell:true;mso-position-horizontal-relative:text;margin-left:1.8pt;mso-position-horizontal:absolute;mso-position-vertical-relative:text;margin-top:31.4pt;mso-position-vertical:absolute;width:419.8pt;height:294.6pt;mso-wrap-distance-left:9.0pt;mso-wrap-distance-top:0.0pt;mso-wrap-distance-right:9.0pt;mso-wrap-distance-bottom:0.0pt;" stroked="f">
                <v:path textboxrect="0,0,0,0"/>
                <w10:wrap type="square"/>
                <v:imagedata r:id="rId31" o:title=""/>
              </v:shape>
            </w:pict>
          </mc:Fallback>
        </mc:AlternateContent>
      </w:r>
      <w:r>
        <w:rPr>
          <w:rFonts w:hint="eastAsia" w:ascii="宋体" w:hAnsi="宋体" w:eastAsia="宋体" w:cs="宋体"/>
          <w:b/>
          <w:bCs/>
          <w:sz w:val="28"/>
          <w:szCs w:val="28"/>
          <w:highlight w:val="none"/>
          <w:lang w:val="en-US" w:eastAsia="zh-CN"/>
        </w:rPr>
        <w:t xml:space="preserve">固定桌椅</w:t>
      </w:r>
      <w:r>
        <w:rPr>
          <w:rFonts w:hint="eastAsia" w:ascii="宋体" w:hAnsi="宋体" w:eastAsia="宋体" w:cs="Times New Roman"/>
          <w:color w:val="000000"/>
          <w:highlight w:val="none"/>
          <w:lang w:val="en-US" w:eastAsia="zh-CN"/>
        </w:rPr>
        <w:t xml:space="preserve">（</w:t>
      </w:r>
      <w:r>
        <w:rPr>
          <w:rFonts w:hint="eastAsia" w:ascii="宋体" w:hAnsi="宋体" w:eastAsia="宋体" w:cs="Times New Roman"/>
          <w:color w:val="000000"/>
          <w:highlight w:val="none"/>
        </w:rPr>
        <w:t xml:space="preserve">图纸与技术参数不一致之处，以技术参数要求为准</w:t>
      </w:r>
      <w:r>
        <w:rPr>
          <w:rFonts w:hint="eastAsia" w:ascii="宋体" w:hAnsi="宋体"/>
          <w:b/>
          <w:color w:val="000000"/>
          <w:sz w:val="24"/>
          <w:szCs w:val="24"/>
          <w:highlight w:val="none"/>
          <w:lang w:val="en-US" w:eastAsia="zh-CN"/>
        </w:rPr>
        <w:t xml:space="preserve">）</w:t>
      </w:r>
      <w:r/>
    </w:p>
    <w:p>
      <w:pPr>
        <w:numPr>
          <w:ilvl w:val="0"/>
          <w:numId w:val="0"/>
        </w:numPr>
        <w:jc w:val="both"/>
        <w:spacing w:line="240" w:lineRule="auto"/>
        <w:widowControl w:val="off"/>
        <w:rPr>
          <w:rFonts w:hint="default" w:ascii="宋体" w:hAnsi="宋体" w:cs="Times New Roman"/>
          <w:b/>
          <w:sz w:val="24"/>
          <w:szCs w:val="24"/>
          <w:highlight w:val="none"/>
          <w:lang w:val="en-US" w:eastAsia="zh-CN"/>
        </w:rPr>
      </w:pPr>
      <w:r>
        <w:rPr>
          <w:rFonts w:hint="eastAsia" w:ascii="宋体" w:hAnsi="宋体" w:eastAsia="宋体" w:cs="宋体"/>
          <w:sz w:val="18"/>
          <w:szCs w:val="18"/>
          <w:highlight w:val="none"/>
          <w:lang w:val="en-US" w:eastAsia="zh-CN"/>
        </w:rPr>
        <mc:AlternateContent>
          <mc:Choice Requires="wpg">
            <w:drawing>
              <wp:inline xmlns:wp="http://schemas.openxmlformats.org/drawingml/2006/wordprocessingDrawing" distT="0" distB="0" distL="0" distR="0">
                <wp:extent cx="5266690" cy="2962910"/>
                <wp:effectExtent l="0" t="0" r="6350" b="8890"/>
                <wp:docPr id="26" name="图片 48" descr="D:/江杨杨工作文件/2026项目文件/9.宿迁学院课桌椅-严成/图纸/背板-坐板-站脚-写字板/背板-坐板-站脚-写字板_01 拷贝.png背板-坐板-站脚-写字板_01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48" descr="D:/江杨杨工作文件/2026项目文件/9.宿迁学院课桌椅-严成/图纸/背板-坐板-站脚-写字板/背板-坐板-站脚-写字板_01 拷贝.png背板-坐板-站脚-写字板_01 拷贝"/>
                        <pic:cNvPicPr>
                          <a:picLocks noChangeAspect="1"/>
                        </pic:cNvPicPr>
                        <pic:nvPr/>
                      </pic:nvPicPr>
                      <pic:blipFill>
                        <a:blip r:embed="rId32"/>
                        <a:srcRect l="11" t="0" r="10" b="0"/>
                        <a:stretch/>
                      </pic:blipFill>
                      <pic:spPr bwMode="auto">
                        <a:xfrm>
                          <a:off x="0" y="0"/>
                          <a:ext cx="5266690" cy="29629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14.7pt;height:233.3pt;mso-wrap-distance-left:0.0pt;mso-wrap-distance-top:0.0pt;mso-wrap-distance-right:0.0pt;mso-wrap-distance-bottom:0.0pt;" stroked="false">
                <v:path textboxrect="0,0,0,0"/>
                <v:imagedata r:id="rId32" o:title=""/>
              </v:shape>
            </w:pict>
          </mc:Fallback>
        </mc:AlternateContent>
      </w:r>
      <w:r/>
    </w:p>
    <w:p>
      <w:pPr>
        <w:numPr>
          <w:ilvl w:val="0"/>
          <w:numId w:val="0"/>
        </w:numPr>
        <w:jc w:val="both"/>
        <w:spacing w:line="480" w:lineRule="exact"/>
        <w:widowControl w:val="off"/>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备注：</w:t>
      </w:r>
      <w:r/>
    </w:p>
    <w:p>
      <w:pPr>
        <w:ind w:firstLine="480"/>
        <w:jc w:val="both"/>
        <w:widowControl w:val="off"/>
        <w:rPr>
          <w:rFonts w:hint="default" w:ascii="Times New Roman" w:hAnsi="Times New Roman" w:eastAsia="宋体" w:cs="Times New Roman"/>
          <w:color w:val="000000"/>
          <w:sz w:val="20"/>
          <w:szCs w:val="21"/>
          <w:highlight w:val="none"/>
          <w:lang w:val="en-US" w:eastAsia="zh-CN" w:bidi="ar-SA"/>
        </w:rPr>
      </w:pPr>
      <w:r>
        <w:rPr>
          <w:rFonts w:hint="eastAsia" w:ascii="宋体" w:hAnsi="宋体" w:eastAsia="宋体" w:cs="宋体"/>
          <w:color w:val="000000"/>
          <w:sz w:val="24"/>
          <w:szCs w:val="22"/>
          <w:highlight w:val="none"/>
          <w:lang w:val="en-US" w:eastAsia="zh-CN" w:bidi="ar-SA"/>
        </w:rPr>
        <w:t xml:space="preserve">1.</w:t>
      </w:r>
      <w:r>
        <w:rPr>
          <w:rFonts w:hint="default" w:ascii="宋体" w:hAnsi="宋体" w:eastAsia="宋体" w:cs="宋体"/>
          <w:color w:val="000000"/>
          <w:sz w:val="24"/>
          <w:szCs w:val="21"/>
          <w:highlight w:val="none"/>
          <w:lang w:val="en-US" w:eastAsia="zh-CN" w:bidi="ar-SA"/>
        </w:rPr>
        <w:t xml:space="preserve">家具颜色：中标单位在中标后提供色板给甲方，按甲方选定的颜色生产。</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2</w:t>
      </w:r>
      <w:r>
        <w:rPr>
          <w:rFonts w:ascii="宋体" w:hAnsi="宋体" w:eastAsia="宋体" w:cs="宋体"/>
          <w:color w:val="000000"/>
          <w:sz w:val="24"/>
          <w:highlight w:val="none"/>
        </w:rPr>
        <w:t xml:space="preserve">.中标单位在中标后自行复核现场实际尺寸及家具方向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确保家具能够正常安装</w:t>
      </w:r>
      <w:r>
        <w:rPr>
          <w:rFonts w:ascii="宋体" w:hAnsi="宋体" w:eastAsia="宋体" w:cs="宋体"/>
          <w:color w:val="000000"/>
          <w:sz w:val="24"/>
          <w:highlight w:val="none"/>
        </w:rPr>
        <w:t xml:space="preserve">。</w:t>
      </w:r>
      <w:r/>
    </w:p>
    <w:p>
      <w:pPr>
        <w:ind w:firstLine="480"/>
        <w:jc w:val="left"/>
        <w:spacing w:line="431" w:lineRule="exact"/>
        <w:rPr>
          <w:rFonts w:ascii="Times New Roman" w:hAnsi="Times New Roman" w:eastAsia="宋体" w:cs="Times New Roman"/>
          <w:color w:val="000000"/>
          <w:highlight w:val="none"/>
        </w:rPr>
      </w:pPr>
      <w:r>
        <w:rPr>
          <w:rFonts w:hint="eastAsia" w:ascii="宋体" w:hAnsi="宋体" w:eastAsia="宋体" w:cs="宋体"/>
          <w:color w:val="000000"/>
          <w:sz w:val="24"/>
          <w:highlight w:val="none"/>
          <w:lang w:val="en-US" w:eastAsia="zh-CN"/>
        </w:rPr>
        <w:t xml:space="preserve">3</w:t>
      </w:r>
      <w:r>
        <w:rPr>
          <w:rFonts w:ascii="宋体" w:hAnsi="宋体" w:eastAsia="宋体" w:cs="宋体"/>
          <w:color w:val="000000"/>
          <w:sz w:val="24"/>
          <w:highlight w:val="none"/>
        </w:rPr>
        <w:t xml:space="preserve">.所有供应商提供的家具及原材料须达到或优于国家相关标准</w:t>
      </w:r>
      <w:r>
        <w:rPr>
          <w:rFonts w:hint="eastAsia" w:ascii="宋体" w:hAnsi="宋体" w:cs="宋体"/>
          <w:color w:val="000000"/>
          <w:sz w:val="24"/>
          <w:highlight w:val="none"/>
          <w:lang w:val="en-US" w:eastAsia="zh-CN"/>
        </w:rPr>
        <w:t xml:space="preserve">及招标文件</w:t>
      </w:r>
      <w:r>
        <w:rPr>
          <w:rFonts w:ascii="宋体" w:hAnsi="宋体" w:eastAsia="宋体" w:cs="宋体"/>
          <w:color w:val="000000"/>
          <w:sz w:val="24"/>
          <w:highlight w:val="none"/>
        </w:rPr>
        <w:t xml:space="preserve">的要求。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rPr>
        <w:t xml:space="preserve">.投标人应在投标文件中注明投标家具中使用的主要原材料品牌、家具尺寸。</w:t>
      </w:r>
      <w:r/>
    </w:p>
    <w:p>
      <w:pPr>
        <w:numPr>
          <w:ilvl w:val="0"/>
          <w:numId w:val="0"/>
        </w:numPr>
        <w:spacing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t xml:space="preserve">三、技术参数要求</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（一）扇形组合桌椅1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ff0000"/>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w:t>
      </w:r>
      <w:r>
        <w:rPr>
          <w:rFonts w:hint="eastAsia" w:ascii="宋体" w:hAnsi="宋体" w:eastAsia="宋体" w:cs="Times New Roman"/>
          <w:b/>
          <w:bCs/>
          <w:i/>
          <w:iCs w:val="0"/>
          <w:color w:val="ff0000"/>
          <w:sz w:val="24"/>
          <w:szCs w:val="21"/>
          <w:highlight w:val="none"/>
          <w:u w:val="single"/>
          <w:lang w:val="en-US" w:eastAsia="zh-CN" w:bidi="ar-SA"/>
        </w:rPr>
        <w:t xml:space="preserve">三聚氰胺饰面实木颗粒板</w:t>
      </w:r>
      <w:r>
        <w:rPr>
          <w:rFonts w:hint="eastAsia" w:ascii="宋体" w:hAnsi="宋体" w:cs="Times New Roman"/>
          <w:b/>
          <w:bCs/>
          <w:i/>
          <w:iCs w:val="0"/>
          <w:color w:val="ff0000"/>
          <w:sz w:val="24"/>
          <w:szCs w:val="21"/>
          <w:highlight w:val="none"/>
          <w:u w:val="single"/>
          <w:lang w:val="en-US" w:eastAsia="zh-CN" w:bidi="ar-SA"/>
        </w:rPr>
        <w:t xml:space="preserve">（刨花板）</w:t>
      </w:r>
      <w:r>
        <w:rPr>
          <w:rFonts w:hint="eastAsia" w:ascii="宋体" w:hAnsi="宋体" w:eastAsia="宋体" w:cs="Times New Roman"/>
          <w:b/>
          <w:bCs/>
          <w:i/>
          <w:iCs w:val="0"/>
          <w:color w:val="ff0000"/>
          <w:sz w:val="24"/>
          <w:szCs w:val="21"/>
          <w:highlight w:val="none"/>
          <w:u w:val="single"/>
          <w:lang w:val="en-US" w:eastAsia="zh-CN" w:bidi="ar-SA"/>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基材经过防虫防潮防腐处理，表面防刮耐磨。</w:t>
      </w:r>
      <w:r>
        <w:rPr>
          <w:rFonts w:hint="eastAsia" w:ascii="宋体" w:hAnsi="宋体" w:eastAsia="宋体" w:cs="Times New Roman"/>
          <w:b/>
          <w:bCs/>
          <w:i/>
          <w:iCs w:val="0"/>
          <w:color w:val="ff0000"/>
          <w:sz w:val="24"/>
          <w:szCs w:val="21"/>
          <w:highlight w:val="none"/>
          <w:u w:val="single"/>
          <w:lang w:val="en-US" w:eastAsia="zh-CN" w:bidi="ar-SA"/>
        </w:rPr>
        <w:t xml:space="preserve">四周采用≥1.2mm厚优质PVC封边。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ff0000"/>
          <w:sz w:val="24"/>
          <w:highlight w:val="none"/>
          <w:lang w:val="en-US" w:eastAsia="zh-CN"/>
        </w:rPr>
      </w:pPr>
      <w:r>
        <w:rPr>
          <w:rFonts w:hint="eastAsia" w:ascii="宋体" w:hAnsi="宋体" w:eastAsia="宋体" w:cs="宋体"/>
          <w:color w:val="ff0000"/>
          <w:sz w:val="24"/>
          <w:highlight w:val="none"/>
          <w:lang w:val="en-US" w:eastAsia="zh-CN"/>
        </w:rPr>
        <w:t xml:space="preserve">5、台脚：采用≥30×60×1.5mm 钢管，</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w:t>
      </w:r>
      <w:r>
        <w:rPr>
          <w:rFonts w:hint="eastAsia" w:ascii="宋体" w:hAnsi="宋体" w:eastAsia="宋体" w:cs="宋体"/>
          <w:color w:val="auto"/>
          <w:sz w:val="24"/>
          <w:highlight w:val="none"/>
          <w:lang w:val="en-US" w:eastAsia="zh-CN"/>
        </w:rPr>
        <w:t xml:space="preserve">采用环保</w:t>
      </w:r>
      <w:r>
        <w:rPr>
          <w:rFonts w:hint="eastAsia" w:ascii="宋体" w:hAnsi="宋体" w:eastAsia="宋体" w:cs="宋体"/>
          <w:color w:val="auto"/>
          <w:sz w:val="24"/>
          <w:szCs w:val="21"/>
          <w:highlight w:val="none"/>
          <w:lang w:val="en-US" w:eastAsia="zh-CN" w:bidi="ar-SA"/>
        </w:rPr>
        <w:t xml:space="preserve">聚丙烯加玻璃纤维全新材料模具一体成型制作。贝壳造型雕刻带弹力舒腰设计。环保可回收</w:t>
      </w:r>
      <w:r>
        <w:rPr>
          <w:rFonts w:hint="eastAsia" w:ascii="宋体" w:hAnsi="宋体" w:cs="宋体"/>
          <w:color w:val="auto"/>
          <w:sz w:val="24"/>
          <w:szCs w:val="21"/>
          <w:highlight w:val="none"/>
          <w:lang w:val="en-US" w:eastAsia="zh-CN" w:bidi="ar-SA"/>
        </w:rPr>
        <w:t xml:space="preserve">，</w:t>
      </w:r>
      <w:r>
        <w:rPr>
          <w:rFonts w:hint="eastAsia" w:ascii="宋体" w:hAnsi="宋体" w:eastAsia="宋体" w:cs="宋体"/>
          <w:color w:val="auto"/>
          <w:sz w:val="24"/>
          <w:szCs w:val="21"/>
          <w:highlight w:val="none"/>
          <w:lang w:val="en-US" w:eastAsia="zh-CN" w:bidi="ar-SA"/>
        </w:rPr>
        <w:t xml:space="preserve">使用无污染</w:t>
      </w:r>
      <w:r>
        <w:rPr>
          <w:rFonts w:hint="eastAsia" w:ascii="宋体" w:hAnsi="宋体" w:eastAsia="宋体" w:cs="宋体"/>
          <w:color w:val="000000"/>
          <w:sz w:val="24"/>
          <w:szCs w:val="21"/>
          <w:highlight w:val="none"/>
          <w:lang w:val="en-US" w:eastAsia="zh-CN" w:bidi="ar-SA"/>
        </w:rPr>
        <w:t xml:space="preserve">，靠背带连体超厚耐力角码。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w:t>
      </w:r>
      <w:r>
        <w:rPr>
          <w:rFonts w:hint="eastAsia" w:ascii="宋体" w:hAnsi="宋体" w:eastAsia="宋体" w:cs="宋体"/>
          <w:color w:val="ff0000"/>
          <w:sz w:val="24"/>
          <w:highlight w:val="none"/>
          <w:lang w:val="en-US" w:eastAsia="zh-CN"/>
        </w:rPr>
        <w:t xml:space="preserve">采用</w:t>
      </w:r>
      <w:r>
        <w:rPr>
          <w:rFonts w:hint="eastAsia" w:ascii="宋体" w:hAnsi="宋体" w:eastAsia="宋体" w:cs="宋体"/>
          <w:color w:val="ff0000"/>
          <w:sz w:val="24"/>
          <w:szCs w:val="21"/>
          <w:highlight w:val="none"/>
          <w:lang w:val="en-US" w:eastAsia="zh-CN" w:bidi="ar-SA"/>
        </w:rPr>
        <w:t xml:space="preserve">≥</w:t>
      </w:r>
      <w:r>
        <w:rPr>
          <w:rFonts w:hint="eastAsia" w:ascii="宋体" w:hAnsi="宋体" w:eastAsia="宋体" w:cs="宋体"/>
          <w:color w:val="ff0000"/>
          <w:sz w:val="24"/>
          <w:highlight w:val="none"/>
          <w:lang w:val="en-US" w:eastAsia="zh-CN"/>
        </w:rPr>
        <w:t xml:space="preserve">19</w:t>
      </w:r>
      <w:r>
        <w:rPr>
          <w:rFonts w:hint="eastAsia" w:ascii="宋体" w:hAnsi="宋体" w:cs="宋体"/>
          <w:color w:val="ff0000"/>
          <w:sz w:val="24"/>
          <w:szCs w:val="24"/>
          <w:highlight w:val="none"/>
        </w:rPr>
        <w:t xml:space="preserve">×</w:t>
      </w:r>
      <w:r>
        <w:rPr>
          <w:rFonts w:hint="eastAsia" w:ascii="宋体" w:hAnsi="宋体" w:eastAsia="宋体" w:cs="宋体"/>
          <w:color w:val="ff0000"/>
          <w:sz w:val="24"/>
          <w:highlight w:val="none"/>
          <w:lang w:val="en-US" w:eastAsia="zh-CN"/>
        </w:rPr>
        <w:t xml:space="preserve">32</w:t>
      </w:r>
      <w:r>
        <w:rPr>
          <w:rFonts w:hint="eastAsia" w:ascii="宋体" w:hAnsi="宋体" w:cs="宋体"/>
          <w:color w:val="ff0000"/>
          <w:sz w:val="24"/>
          <w:highlight w:val="none"/>
          <w:lang w:val="en-US" w:eastAsia="zh-CN"/>
        </w:rPr>
        <w:t xml:space="preserve">钢管</w:t>
      </w:r>
      <w:r>
        <w:rPr>
          <w:rFonts w:hint="eastAsia" w:ascii="宋体" w:hAnsi="宋体" w:eastAsia="宋体" w:cs="宋体"/>
          <w:color w:val="ff0000"/>
          <w:sz w:val="24"/>
          <w:highlight w:val="none"/>
          <w:lang w:val="en-US" w:eastAsia="zh-CN"/>
        </w:rPr>
        <w:t xml:space="preserve">，壁厚≥1.2mm，</w:t>
      </w:r>
      <w:r>
        <w:rPr>
          <w:rFonts w:hint="eastAsia" w:ascii="宋体" w:hAnsi="宋体" w:eastAsia="宋体" w:cs="宋体"/>
          <w:color w:val="000000"/>
          <w:sz w:val="24"/>
          <w:highlight w:val="none"/>
          <w:lang w:val="en-US" w:eastAsia="zh-CN"/>
        </w:rPr>
        <w:t xml:space="preserve">采用高精密机械手臂自动焊接，经除油除锈静电高温喷塑处理，后脚带隐形滑轮。</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（二）扇形组合桌椅2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扇形组合桌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1、扇形组合桌尺寸：单人位800mm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ff0000"/>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w:t>
      </w:r>
      <w:r>
        <w:rPr>
          <w:rFonts w:hint="eastAsia" w:ascii="宋体" w:hAnsi="宋体" w:eastAsia="宋体" w:cs="Times New Roman"/>
          <w:b/>
          <w:bCs/>
          <w:i/>
          <w:iCs w:val="0"/>
          <w:color w:val="ff0000"/>
          <w:sz w:val="24"/>
          <w:szCs w:val="21"/>
          <w:highlight w:val="none"/>
          <w:u w:val="single"/>
          <w:lang w:val="en-US" w:eastAsia="zh-CN" w:bidi="ar-SA"/>
        </w:rPr>
        <w:t xml:space="preserve">三聚氰胺饰面实木颗粒板</w:t>
      </w:r>
      <w:r>
        <w:rPr>
          <w:rFonts w:hint="eastAsia" w:ascii="宋体" w:hAnsi="宋体" w:cs="Times New Roman"/>
          <w:b/>
          <w:bCs/>
          <w:i/>
          <w:iCs w:val="0"/>
          <w:color w:val="ff0000"/>
          <w:sz w:val="24"/>
          <w:szCs w:val="21"/>
          <w:highlight w:val="none"/>
          <w:u w:val="single"/>
          <w:lang w:val="en-US" w:eastAsia="zh-CN" w:bidi="ar-SA"/>
        </w:rPr>
        <w:t xml:space="preserve">（刨花板）</w:t>
      </w:r>
      <w:r>
        <w:rPr>
          <w:rFonts w:hint="eastAsia" w:ascii="宋体" w:hAnsi="宋体" w:eastAsia="宋体" w:cs="Times New Roman"/>
          <w:b/>
          <w:bCs/>
          <w:i/>
          <w:iCs w:val="0"/>
          <w:color w:val="ff0000"/>
          <w:sz w:val="24"/>
          <w:szCs w:val="21"/>
          <w:highlight w:val="none"/>
          <w:u w:val="single"/>
          <w:lang w:val="en-US" w:eastAsia="zh-CN" w:bidi="ar-SA"/>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基材经过防虫防潮防腐处理，表面防刮耐磨。</w:t>
      </w:r>
      <w:r>
        <w:rPr>
          <w:rFonts w:hint="eastAsia" w:ascii="宋体" w:hAnsi="宋体" w:eastAsia="宋体" w:cs="Times New Roman"/>
          <w:b/>
          <w:bCs/>
          <w:i/>
          <w:iCs w:val="0"/>
          <w:color w:val="ff0000"/>
          <w:sz w:val="24"/>
          <w:szCs w:val="21"/>
          <w:highlight w:val="none"/>
          <w:u w:val="single"/>
          <w:lang w:val="en-US" w:eastAsia="zh-CN" w:bidi="ar-SA"/>
        </w:rPr>
        <w:t xml:space="preserve">四周采用≥1.2mm厚优质PVC封边。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ff0000"/>
          <w:sz w:val="24"/>
          <w:highlight w:val="none"/>
          <w:lang w:val="en-US" w:eastAsia="zh-CN"/>
        </w:rPr>
        <w:t xml:space="preserve">台脚：采用≥30×60×1.5mm 钢管，</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w:t>
      </w:r>
      <w:r>
        <w:rPr>
          <w:rFonts w:hint="eastAsia" w:ascii="宋体" w:hAnsi="宋体" w:cs="宋体"/>
          <w:color w:val="000000"/>
          <w:sz w:val="24"/>
          <w:szCs w:val="21"/>
          <w:highlight w:val="none"/>
          <w:lang w:val="en-US" w:eastAsia="zh-CN" w:bidi="ar-SA"/>
        </w:rPr>
        <w:t xml:space="preserve">，</w:t>
      </w:r>
      <w:r>
        <w:rPr>
          <w:rFonts w:hint="eastAsia" w:ascii="宋体" w:hAnsi="宋体" w:eastAsia="宋体" w:cs="宋体"/>
          <w:color w:val="000000"/>
          <w:sz w:val="24"/>
          <w:szCs w:val="21"/>
          <w:highlight w:val="none"/>
          <w:lang w:val="en-US" w:eastAsia="zh-CN" w:bidi="ar-SA"/>
        </w:rPr>
        <w:t xml:space="preserve">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w:t>
      </w:r>
      <w:r>
        <w:rPr>
          <w:rFonts w:hint="eastAsia" w:ascii="宋体" w:hAnsi="宋体" w:cs="宋体"/>
          <w:color w:val="000000"/>
          <w:sz w:val="24"/>
          <w:highlight w:val="none"/>
          <w:lang w:val="en-US" w:eastAsia="zh-CN"/>
        </w:rPr>
        <w:t xml:space="preserve">钢</w:t>
      </w:r>
      <w:r>
        <w:rPr>
          <w:rFonts w:hint="eastAsia" w:ascii="宋体" w:hAnsi="宋体" w:eastAsia="宋体" w:cs="宋体"/>
          <w:color w:val="000000"/>
          <w:sz w:val="24"/>
          <w:highlight w:val="none"/>
          <w:lang w:val="en-US" w:eastAsia="zh-CN"/>
        </w:rPr>
        <w:t xml:space="preserve">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（三）方形组合桌椅1</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w:t>
      </w:r>
      <w:r>
        <w:rPr>
          <w:rFonts w:hint="eastAsia" w:ascii="宋体" w:hAnsi="宋体" w:eastAsia="宋体" w:cs="Times New Roman"/>
          <w:b/>
          <w:bCs/>
          <w:i/>
          <w:iCs w:val="0"/>
          <w:color w:val="ff0000"/>
          <w:sz w:val="24"/>
          <w:szCs w:val="21"/>
          <w:highlight w:val="none"/>
          <w:u w:val="single"/>
          <w:lang w:val="en-US" w:eastAsia="zh-CN" w:bidi="ar-SA"/>
        </w:rPr>
        <w:t xml:space="preserve">三聚氰胺饰面实木颗粒板</w:t>
      </w:r>
      <w:r>
        <w:rPr>
          <w:rFonts w:hint="eastAsia" w:ascii="宋体" w:hAnsi="宋体" w:cs="Times New Roman"/>
          <w:b/>
          <w:bCs/>
          <w:i/>
          <w:iCs w:val="0"/>
          <w:color w:val="ff0000"/>
          <w:sz w:val="24"/>
          <w:szCs w:val="21"/>
          <w:highlight w:val="none"/>
          <w:u w:val="single"/>
          <w:lang w:val="en-US" w:eastAsia="zh-CN" w:bidi="ar-SA"/>
        </w:rPr>
        <w:t xml:space="preserve">（刨花板）</w:t>
      </w:r>
      <w:r>
        <w:rPr>
          <w:rFonts w:hint="eastAsia" w:ascii="宋体" w:hAnsi="宋体" w:eastAsia="宋体" w:cs="Times New Roman"/>
          <w:b/>
          <w:bCs/>
          <w:i/>
          <w:iCs w:val="0"/>
          <w:color w:val="ff0000"/>
          <w:sz w:val="24"/>
          <w:szCs w:val="21"/>
          <w:highlight w:val="none"/>
          <w:u w:val="single"/>
          <w:lang w:val="en-US" w:eastAsia="zh-CN" w:bidi="ar-SA"/>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基材经过防虫防潮防腐处理，表面防刮耐磨。</w:t>
      </w:r>
      <w:r>
        <w:rPr>
          <w:rFonts w:hint="eastAsia" w:ascii="宋体" w:hAnsi="宋体" w:eastAsia="宋体" w:cs="Times New Roman"/>
          <w:b/>
          <w:bCs/>
          <w:i/>
          <w:iCs w:val="0"/>
          <w:color w:val="ff0000"/>
          <w:sz w:val="24"/>
          <w:szCs w:val="21"/>
          <w:highlight w:val="none"/>
          <w:u w:val="single"/>
          <w:lang w:val="en-US" w:eastAsia="zh-CN" w:bidi="ar-SA"/>
        </w:rPr>
        <w:t xml:space="preserve">四周采用≥1.2mm厚优质PVC封边。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ff0000"/>
          <w:sz w:val="24"/>
          <w:highlight w:val="none"/>
          <w:lang w:val="en-US" w:eastAsia="zh-CN"/>
        </w:rPr>
        <w:t xml:space="preserve">台脚：采用≥30×60×1.5mm 钢管，</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both"/>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1、尺寸：620mm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600mm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850mm（±10mm）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聚丙烯加玻璃纤维全新材料模具一体成型制作。贝壳造型雕刻带弹力舒腰设计。环保可回收，使用无污染，靠背带连体超厚耐力角码。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3、椅座：座面采用优质棉绒弹力面料，海绵选用高回弹密度发泡海绵。座板采用高硬度强粘合力的成型胶合板厚度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12mm。</w:t>
      </w:r>
      <w:r/>
    </w:p>
    <w:p>
      <w:pPr>
        <w:numPr>
          <w:ilvl w:val="0"/>
          <w:numId w:val="0"/>
        </w:numPr>
        <w:ind w:firstLine="480"/>
        <w:jc w:val="both"/>
        <w:spacing w:line="480" w:lineRule="exact"/>
        <w:widowControl w:val="off"/>
        <w:rPr>
          <w:rFonts w:hint="default" w:ascii="宋体" w:hAnsi="宋体" w:cs="Times New Roman"/>
          <w:b/>
          <w:sz w:val="24"/>
          <w:szCs w:val="24"/>
          <w:highlight w:val="none"/>
          <w:lang w:val="en-US" w:eastAsia="zh-CN"/>
        </w:rPr>
      </w:pPr>
      <w:r>
        <w:rPr>
          <w:rFonts w:hint="eastAsia" w:ascii="宋体" w:hAnsi="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w:t>
      </w:r>
      <w:r>
        <w:rPr>
          <w:rFonts w:hint="eastAsia" w:ascii="宋体" w:hAnsi="宋体" w:cs="宋体"/>
          <w:color w:val="ff0000"/>
          <w:sz w:val="24"/>
          <w:highlight w:val="none"/>
          <w:lang w:val="en-US" w:eastAsia="zh-CN"/>
        </w:rPr>
        <w:tab/>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（四）方形组合桌椅2</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方形组合桌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1、方形组合桌尺寸：单人位800mm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750mm（±10mm），6个单人位可以组合成一套。</w:t>
      </w:r>
      <w:r/>
    </w:p>
    <w:p>
      <w:pPr>
        <w:ind w:firstLine="480"/>
        <w:jc w:val="left"/>
        <w:spacing w:line="431" w:lineRule="exact"/>
        <w:rPr>
          <w:rFonts w:hint="default" w:ascii="宋体" w:hAnsi="宋体" w:eastAsia="宋体" w:cs="Times New Roman"/>
          <w:b/>
          <w:bCs/>
          <w:i/>
          <w:iCs w:val="0"/>
          <w:color w:val="auto"/>
          <w:sz w:val="24"/>
          <w:szCs w:val="21"/>
          <w:highlight w:val="none"/>
          <w:u w:val="single"/>
          <w:lang w:val="en-US" w:eastAsia="zh-CN" w:bidi="ar-SA"/>
        </w:rPr>
      </w:pPr>
      <w:r>
        <w:rPr>
          <w:rFonts w:hint="eastAsia" w:ascii="宋体" w:hAnsi="宋体" w:eastAsia="宋体" w:cs="Times New Roman"/>
          <w:b/>
          <w:bCs/>
          <w:i/>
          <w:iCs w:val="0"/>
          <w:color w:val="auto"/>
          <w:sz w:val="24"/>
          <w:szCs w:val="21"/>
          <w:highlight w:val="none"/>
          <w:u w:val="single"/>
          <w:lang w:val="en-US" w:eastAsia="zh-CN" w:bidi="ar-SA"/>
        </w:rPr>
        <w:t xml:space="preserve">★2</w:t>
      </w:r>
      <w:r>
        <w:rPr>
          <w:rFonts w:hint="default" w:ascii="宋体" w:hAnsi="宋体" w:eastAsia="宋体" w:cs="Times New Roman"/>
          <w:b/>
          <w:bCs/>
          <w:i/>
          <w:iCs w:val="0"/>
          <w:color w:val="auto"/>
          <w:sz w:val="24"/>
          <w:szCs w:val="21"/>
          <w:highlight w:val="none"/>
          <w:u w:val="single"/>
          <w:lang w:val="en-US" w:eastAsia="zh-CN" w:bidi="ar-SA"/>
        </w:rPr>
        <w:t xml:space="preserve">、桌面：采用</w:t>
      </w:r>
      <w:r>
        <w:rPr>
          <w:rFonts w:hint="eastAsia" w:ascii="宋体" w:hAnsi="宋体" w:eastAsia="宋体" w:cs="Times New Roman"/>
          <w:b/>
          <w:bCs/>
          <w:i/>
          <w:iCs w:val="0"/>
          <w:color w:val="auto"/>
          <w:sz w:val="24"/>
          <w:szCs w:val="21"/>
          <w:highlight w:val="none"/>
          <w:u w:val="single"/>
          <w:lang w:val="en-US" w:eastAsia="zh-CN" w:bidi="ar-SA"/>
        </w:rPr>
        <w:t xml:space="preserve">≥25mm厚</w:t>
      </w:r>
      <w:r>
        <w:rPr>
          <w:rFonts w:hint="default" w:ascii="宋体" w:hAnsi="宋体" w:eastAsia="宋体" w:cs="Times New Roman"/>
          <w:b/>
          <w:bCs/>
          <w:i/>
          <w:iCs w:val="0"/>
          <w:color w:val="auto"/>
          <w:sz w:val="24"/>
          <w:szCs w:val="21"/>
          <w:highlight w:val="none"/>
          <w:u w:val="single"/>
          <w:lang w:val="en-US" w:eastAsia="zh-CN" w:bidi="ar-SA"/>
        </w:rPr>
        <w:t xml:space="preserve">环保E</w:t>
      </w:r>
      <w:r>
        <w:rPr>
          <w:rFonts w:hint="eastAsia" w:ascii="宋体" w:hAnsi="宋体" w:eastAsia="宋体" w:cs="Times New Roman"/>
          <w:b/>
          <w:bCs/>
          <w:i/>
          <w:iCs w:val="0"/>
          <w:color w:val="auto"/>
          <w:sz w:val="24"/>
          <w:szCs w:val="21"/>
          <w:highlight w:val="none"/>
          <w:u w:val="single"/>
          <w:lang w:val="en-US" w:eastAsia="zh-CN" w:bidi="ar-SA"/>
        </w:rPr>
        <w:t xml:space="preserve">0</w:t>
      </w:r>
      <w:r>
        <w:rPr>
          <w:rFonts w:hint="default" w:ascii="宋体" w:hAnsi="宋体" w:eastAsia="宋体" w:cs="Times New Roman"/>
          <w:b/>
          <w:bCs/>
          <w:i/>
          <w:iCs w:val="0"/>
          <w:color w:val="auto"/>
          <w:sz w:val="24"/>
          <w:szCs w:val="21"/>
          <w:highlight w:val="none"/>
          <w:u w:val="single"/>
          <w:lang w:val="en-US" w:eastAsia="zh-CN" w:bidi="ar-SA"/>
        </w:rPr>
        <w:t xml:space="preserve">级</w:t>
      </w:r>
      <w:r>
        <w:rPr>
          <w:rFonts w:hint="eastAsia" w:ascii="宋体" w:hAnsi="宋体" w:eastAsia="宋体" w:cs="Times New Roman"/>
          <w:b/>
          <w:bCs/>
          <w:i/>
          <w:iCs w:val="0"/>
          <w:color w:val="ff0000"/>
          <w:sz w:val="24"/>
          <w:szCs w:val="21"/>
          <w:highlight w:val="none"/>
          <w:u w:val="single"/>
          <w:lang w:val="en-US" w:eastAsia="zh-CN" w:bidi="ar-SA"/>
        </w:rPr>
        <w:t xml:space="preserve">三聚氰胺饰面实木颗粒板</w:t>
      </w:r>
      <w:r>
        <w:rPr>
          <w:rFonts w:hint="eastAsia" w:ascii="宋体" w:hAnsi="宋体" w:cs="Times New Roman"/>
          <w:b/>
          <w:bCs/>
          <w:i/>
          <w:iCs w:val="0"/>
          <w:color w:val="ff0000"/>
          <w:sz w:val="24"/>
          <w:szCs w:val="21"/>
          <w:highlight w:val="none"/>
          <w:u w:val="single"/>
          <w:lang w:val="en-US" w:eastAsia="zh-CN" w:bidi="ar-SA"/>
        </w:rPr>
        <w:t xml:space="preserve">（刨花板）</w:t>
      </w:r>
      <w:r>
        <w:rPr>
          <w:rFonts w:hint="eastAsia" w:ascii="宋体" w:hAnsi="宋体" w:eastAsia="宋体" w:cs="Times New Roman"/>
          <w:b/>
          <w:bCs/>
          <w:i/>
          <w:iCs w:val="0"/>
          <w:color w:val="ff0000"/>
          <w:sz w:val="24"/>
          <w:szCs w:val="21"/>
          <w:highlight w:val="none"/>
          <w:u w:val="single"/>
          <w:lang w:val="en-US" w:eastAsia="zh-CN" w:bidi="ar-SA"/>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基材经过防虫防潮防腐处理，表面防刮耐磨。</w:t>
      </w:r>
      <w:r>
        <w:rPr>
          <w:rFonts w:hint="eastAsia" w:ascii="宋体" w:hAnsi="宋体" w:eastAsia="宋体" w:cs="Times New Roman"/>
          <w:b/>
          <w:bCs/>
          <w:i/>
          <w:iCs w:val="0"/>
          <w:color w:val="ff0000"/>
          <w:sz w:val="24"/>
          <w:szCs w:val="21"/>
          <w:highlight w:val="none"/>
          <w:u w:val="single"/>
          <w:lang w:val="en-US" w:eastAsia="zh-CN" w:bidi="ar-SA"/>
        </w:rPr>
        <w:t xml:space="preserve">四周采用≥1.2mm厚优质PVC封边。</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、置物架选用优质钢架，内径为条网书架设计，</w:t>
      </w:r>
      <w:r>
        <w:rPr>
          <w:rFonts w:hint="eastAsia" w:ascii="宋体" w:hAnsi="宋体" w:eastAsia="宋体" w:cs="宋体"/>
          <w:color w:val="000000"/>
          <w:sz w:val="24"/>
          <w:highlight w:val="none"/>
          <w:lang w:val="en-US" w:eastAsia="zh-CN"/>
        </w:rPr>
        <w:t xml:space="preserve">条网管采用</w:t>
      </w:r>
      <w:r>
        <w:rPr>
          <w:rFonts w:hint="eastAsia" w:ascii="宋体" w:hAnsi="宋体" w:eastAsia="宋体" w:cs="宋体"/>
          <w:color w:val="000000"/>
          <w:sz w:val="24"/>
          <w:szCs w:val="21"/>
          <w:highlight w:val="none"/>
          <w:lang w:val="en-US" w:eastAsia="zh-CN" w:bidi="ar-SA"/>
        </w:rPr>
        <w:t xml:space="preserve">≥φ14*0.8mm 圆管，表面</w:t>
      </w:r>
      <w:r>
        <w:rPr>
          <w:rFonts w:hint="default" w:ascii="宋体" w:hAnsi="宋体" w:eastAsia="宋体" w:cs="宋体"/>
          <w:color w:val="000000"/>
          <w:sz w:val="24"/>
          <w:highlight w:val="none"/>
          <w:lang w:val="en-US" w:eastAsia="zh-CN"/>
        </w:rPr>
        <w:t xml:space="preserve">采用无尘静电喷涂处理。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、组合拼接件为ABS工程塑料子母扣，手动旋转式活动，使用方便，可折叠，脚</w:t>
      </w:r>
      <w:r>
        <w:rPr>
          <w:rFonts w:hint="eastAsia" w:ascii="宋体" w:hAnsi="宋体" w:eastAsia="宋体" w:cs="宋体"/>
          <w:color w:val="000000"/>
          <w:sz w:val="24"/>
          <w:highlight w:val="none"/>
          <w:lang w:val="en-US" w:eastAsia="zh-CN"/>
        </w:rPr>
        <w:t xml:space="preserve">部安装静音万向轮。</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ff0000"/>
          <w:sz w:val="24"/>
          <w:highlight w:val="none"/>
          <w:lang w:val="en-US" w:eastAsia="zh-CN"/>
        </w:rPr>
        <w:t xml:space="preserve">台脚：采用≥30×60×1.5mm 钢管，</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default"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1、尺寸：500mm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500mm</w:t>
      </w:r>
      <w:r>
        <w:rPr>
          <w:rFonts w:hint="eastAsia" w:ascii="宋体" w:hAnsi="宋体" w:cs="宋体"/>
          <w:sz w:val="24"/>
          <w:szCs w:val="24"/>
          <w:highlight w:val="none"/>
        </w:rPr>
        <w:t xml:space="preserve">×</w:t>
      </w:r>
      <w:r>
        <w:rPr>
          <w:rFonts w:hint="eastAsia" w:ascii="宋体" w:hAnsi="宋体" w:eastAsia="宋体" w:cs="宋体"/>
          <w:color w:val="000000"/>
          <w:sz w:val="24"/>
          <w:szCs w:val="21"/>
          <w:highlight w:val="none"/>
          <w:lang w:val="en-US" w:eastAsia="zh-CN" w:bidi="ar-SA"/>
        </w:rPr>
        <w:t xml:space="preserve">870mm（±10mm）</w:t>
      </w:r>
      <w:r/>
    </w:p>
    <w:p>
      <w:pPr>
        <w:ind w:firstLine="480"/>
        <w:jc w:val="left"/>
        <w:spacing w:line="431" w:lineRule="exact"/>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highlight w:val="none"/>
          <w:lang w:val="en-US" w:eastAsia="zh-CN"/>
        </w:rPr>
        <w:t xml:space="preserve">2</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椅背：采用环保</w:t>
      </w:r>
      <w:r>
        <w:rPr>
          <w:rFonts w:hint="eastAsia" w:ascii="宋体" w:hAnsi="宋体" w:eastAsia="宋体" w:cs="宋体"/>
          <w:color w:val="000000"/>
          <w:sz w:val="24"/>
          <w:szCs w:val="21"/>
          <w:highlight w:val="none"/>
          <w:lang w:val="en-US" w:eastAsia="zh-CN" w:bidi="ar-SA"/>
        </w:rPr>
        <w:t xml:space="preserve">聚丙烯加玻璃纤维全新材料模具一体成型制作。环保可回收使用无污染，结构受力稳定。</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3、椅座：座面采用优质棉绒弹力面料，海绵选用高回弹密度发泡海绵。座板采用使用一次PP新料镶嵌内壳。</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25mm圆管，壁厚≥1.2mm，采用高精密机械手臂自动焊接，经除油除锈静电高温喷塑处理，</w:t>
      </w:r>
      <w:r>
        <w:rPr>
          <w:rFonts w:hint="default" w:ascii="宋体" w:hAnsi="宋体" w:eastAsia="宋体" w:cs="宋体"/>
          <w:color w:val="000000"/>
          <w:sz w:val="24"/>
          <w:highlight w:val="none"/>
          <w:lang w:val="en-US" w:eastAsia="zh-CN"/>
        </w:rPr>
        <w:t xml:space="preserve">脚</w:t>
      </w:r>
      <w:r>
        <w:rPr>
          <w:rFonts w:hint="eastAsia" w:ascii="宋体" w:hAnsi="宋体" w:eastAsia="宋体" w:cs="宋体"/>
          <w:color w:val="000000"/>
          <w:sz w:val="24"/>
          <w:highlight w:val="none"/>
          <w:lang w:val="en-US" w:eastAsia="zh-CN"/>
        </w:rPr>
        <w:t xml:space="preserve">部安装静音万向轮。带置物架，适合存放学生书本等用品。</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（五）三人连排桌椅</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三人连排桌</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1、尺寸：1810mm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480mm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760mm（±10mm）</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桌面：长1810mm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宽480mm（±10mm），采用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25mm厚E0级三聚氰胺饰面中密度纤维板制作而成，封边采用全新PP料一次成型注塑封边，所有面板四周均采用圆弧设计、无棱角。桌面设有3个笔槽方便学生</w:t>
      </w:r>
      <w:r>
        <w:rPr>
          <w:rFonts w:hint="eastAsia" w:ascii="宋体" w:hAnsi="宋体" w:cs="宋体"/>
          <w:b/>
          <w:bCs/>
          <w:i/>
          <w:iCs w:val="0"/>
          <w:color w:val="000000" w:themeColor="text1"/>
          <w:sz w:val="24"/>
          <w:highlight w:val="none"/>
          <w:u w:val="single"/>
          <w:lang w:val="en-US" w:eastAsia="zh-CN"/>
          <w14:textFill>
            <w14:solidFill>
              <w14:schemeClr w14:val="tx1"/>
            </w14:solidFill>
          </w14:textFill>
        </w:rPr>
        <w:t xml:space="preserve">放置</w:t>
      </w:r>
      <w:r>
        <w:rPr>
          <w:rFonts w:hint="eastAsia" w:ascii="宋体" w:hAnsi="宋体" w:eastAsia="宋体" w:cs="宋体"/>
          <w:b/>
          <w:bCs/>
          <w:i/>
          <w:iCs w:val="0"/>
          <w:color w:val="000000"/>
          <w:sz w:val="24"/>
          <w:highlight w:val="none"/>
          <w:u w:val="single"/>
          <w:lang w:val="en-US" w:eastAsia="zh-CN"/>
        </w:rPr>
        <w:t xml:space="preserve">文具，笔槽尺寸</w:t>
      </w:r>
      <w:r>
        <w:rPr>
          <w:rFonts w:hint="eastAsia" w:ascii="宋体" w:hAnsi="宋体" w:cs="宋体"/>
          <w:b/>
          <w:bCs/>
          <w:i/>
          <w:iCs w:val="0"/>
          <w:color w:val="000000"/>
          <w:sz w:val="24"/>
          <w:highlight w:val="none"/>
          <w:u w:val="single"/>
          <w:lang w:val="en-US" w:eastAsia="zh-CN"/>
        </w:rPr>
        <w:t xml:space="preserve">不低于</w:t>
      </w:r>
      <w:r>
        <w:rPr>
          <w:rFonts w:hint="eastAsia" w:ascii="宋体" w:hAnsi="宋体" w:eastAsia="宋体" w:cs="宋体"/>
          <w:b/>
          <w:bCs/>
          <w:i/>
          <w:iCs w:val="0"/>
          <w:color w:val="000000"/>
          <w:sz w:val="24"/>
          <w:highlight w:val="none"/>
          <w:u w:val="single"/>
          <w:lang w:val="en-US" w:eastAsia="zh-CN"/>
        </w:rPr>
        <w:t xml:space="preserve">长</w:t>
      </w:r>
      <w:r>
        <w:rPr>
          <w:rFonts w:hint="eastAsia" w:ascii="宋体" w:hAnsi="宋体" w:eastAsia="宋体" w:cs="宋体"/>
          <w:b/>
          <w:bCs/>
          <w:i/>
          <w:iCs w:val="0"/>
          <w:color w:val="auto"/>
          <w:sz w:val="24"/>
          <w:highlight w:val="none"/>
          <w:u w:val="single"/>
          <w:lang w:val="en-US" w:eastAsia="zh-CN"/>
        </w:rPr>
        <w:t xml:space="preserve">23</w:t>
      </w:r>
      <w:r>
        <w:rPr>
          <w:rFonts w:hint="eastAsia" w:ascii="宋体" w:hAnsi="宋体" w:cs="宋体"/>
          <w:b/>
          <w:bCs/>
          <w:i/>
          <w:iCs w:val="0"/>
          <w:color w:val="auto"/>
          <w:sz w:val="24"/>
          <w:highlight w:val="none"/>
          <w:u w:val="single"/>
          <w:lang w:val="en-US" w:eastAsia="zh-CN"/>
        </w:rPr>
        <w:t xml:space="preserve">0</w:t>
      </w:r>
      <w:r>
        <w:rPr>
          <w:rFonts w:hint="eastAsia" w:ascii="宋体" w:hAnsi="宋体" w:eastAsia="宋体" w:cs="宋体"/>
          <w:b/>
          <w:bCs/>
          <w:i/>
          <w:iCs w:val="0"/>
          <w:color w:val="auto"/>
          <w:sz w:val="24"/>
          <w:highlight w:val="none"/>
          <w:u w:val="single"/>
          <w:lang w:val="en-US" w:eastAsia="zh-CN"/>
        </w:rPr>
        <w:t xml:space="preserve">mm</w:t>
      </w:r>
      <w:r>
        <w:rPr>
          <w:rFonts w:hint="eastAsia" w:ascii="宋体" w:hAnsi="宋体" w:cs="宋体"/>
          <w:b/>
          <w:bCs/>
          <w:i/>
          <w:iCs w:val="0"/>
          <w:color w:val="auto"/>
          <w:sz w:val="24"/>
          <w:highlight w:val="none"/>
          <w:u w:val="single"/>
          <w:lang w:val="en-US" w:eastAsia="zh-CN"/>
        </w:rPr>
        <w:t xml:space="preserve">×</w:t>
      </w:r>
      <w:r>
        <w:rPr>
          <w:rFonts w:hint="eastAsia" w:ascii="宋体" w:hAnsi="宋体" w:eastAsia="宋体" w:cs="宋体"/>
          <w:b/>
          <w:bCs/>
          <w:i/>
          <w:iCs w:val="0"/>
          <w:color w:val="auto"/>
          <w:sz w:val="24"/>
          <w:highlight w:val="none"/>
          <w:u w:val="single"/>
          <w:lang w:val="en-US" w:eastAsia="zh-CN"/>
        </w:rPr>
        <w:t xml:space="preserve">宽4</w:t>
      </w:r>
      <w:r>
        <w:rPr>
          <w:rFonts w:hint="eastAsia" w:ascii="宋体" w:hAnsi="宋体" w:cs="宋体"/>
          <w:b/>
          <w:bCs/>
          <w:i/>
          <w:iCs w:val="0"/>
          <w:color w:val="auto"/>
          <w:sz w:val="24"/>
          <w:highlight w:val="none"/>
          <w:u w:val="single"/>
          <w:lang w:val="en-US" w:eastAsia="zh-CN"/>
        </w:rPr>
        <w:t xml:space="preserve">0</w:t>
      </w:r>
      <w:r>
        <w:rPr>
          <w:rFonts w:hint="eastAsia" w:ascii="宋体" w:hAnsi="宋体" w:eastAsia="宋体" w:cs="宋体"/>
          <w:b/>
          <w:bCs/>
          <w:i/>
          <w:iCs w:val="0"/>
          <w:color w:val="auto"/>
          <w:sz w:val="24"/>
          <w:highlight w:val="none"/>
          <w:u w:val="single"/>
          <w:lang w:val="en-US" w:eastAsia="zh-CN"/>
        </w:rPr>
        <w:t xml:space="preserve">mm</w:t>
      </w:r>
      <w:r>
        <w:rPr>
          <w:rFonts w:hint="eastAsia" w:ascii="宋体" w:hAnsi="宋体" w:cs="宋体"/>
          <w:b/>
          <w:bCs/>
          <w:i/>
          <w:iCs w:val="0"/>
          <w:color w:val="auto"/>
          <w:sz w:val="24"/>
          <w:highlight w:val="none"/>
          <w:u w:val="single"/>
          <w:lang w:val="en-US" w:eastAsia="zh-CN"/>
        </w:rPr>
        <w:t xml:space="preserve">×深</w:t>
      </w:r>
      <w:r>
        <w:rPr>
          <w:rFonts w:hint="eastAsia" w:ascii="宋体" w:hAnsi="宋体" w:eastAsia="宋体" w:cs="宋体"/>
          <w:b/>
          <w:bCs/>
          <w:i/>
          <w:iCs w:val="0"/>
          <w:color w:val="auto"/>
          <w:sz w:val="24"/>
          <w:highlight w:val="none"/>
          <w:u w:val="single"/>
          <w:lang w:val="en-US" w:eastAsia="zh-CN"/>
        </w:rPr>
        <w:t xml:space="preserve">1</w:t>
      </w:r>
      <w:r>
        <w:rPr>
          <w:rFonts w:hint="eastAsia" w:ascii="宋体" w:hAnsi="宋体" w:cs="宋体"/>
          <w:b/>
          <w:bCs/>
          <w:i/>
          <w:iCs w:val="0"/>
          <w:color w:val="auto"/>
          <w:sz w:val="24"/>
          <w:highlight w:val="none"/>
          <w:u w:val="single"/>
          <w:lang w:val="en-US" w:eastAsia="zh-CN"/>
        </w:rPr>
        <w:t xml:space="preserve">0</w:t>
      </w:r>
      <w:r>
        <w:rPr>
          <w:rFonts w:hint="eastAsia" w:ascii="宋体" w:hAnsi="宋体" w:eastAsia="宋体" w:cs="宋体"/>
          <w:b/>
          <w:bCs/>
          <w:i/>
          <w:iCs w:val="0"/>
          <w:color w:val="auto"/>
          <w:sz w:val="24"/>
          <w:highlight w:val="none"/>
          <w:u w:val="single"/>
          <w:lang w:val="en-US" w:eastAsia="zh-CN"/>
        </w:rPr>
        <w:t xml:space="preserve">mm。</w:t>
      </w:r>
      <w:r/>
    </w:p>
    <w:p>
      <w:pPr>
        <w:ind w:firstLine="480"/>
        <w:jc w:val="left"/>
        <w:spacing w:line="431" w:lineRule="exact"/>
        <w:rPr>
          <w:rFonts w:hint="eastAsia" w:ascii="宋体" w:hAnsi="宋体" w:eastAsia="宋体" w:cs="宋体"/>
          <w:color w:val="ff0000"/>
          <w:sz w:val="24"/>
          <w:highlight w:val="none"/>
          <w:lang w:val="en-US" w:eastAsia="zh-CN"/>
        </w:rPr>
      </w:pPr>
      <w:r>
        <w:rPr>
          <w:rFonts w:hint="eastAsia" w:ascii="宋体" w:hAnsi="宋体" w:eastAsia="宋体" w:cs="宋体"/>
          <w:color w:val="000000"/>
          <w:sz w:val="24"/>
          <w:highlight w:val="none"/>
          <w:lang w:val="en-US" w:eastAsia="zh-CN"/>
        </w:rPr>
        <w:t xml:space="preserve">2、前挡板：采用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1.0mm优质冷轧钢板经高速自动冲床冲孔制作而成，挡板两边采用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3mm厚钢板，挡板底部采用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40mm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1.2mm方管。</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3、拉伸斗：采用≥0.7mm厚优质冷轧板拉伸、折边成型，高150mm（±10mm），宽480mm（±10mm），深340mm（±10mm）。屉箱表面设有加强筋，起到加固作用。</w:t>
      </w:r>
      <w:r/>
    </w:p>
    <w:p>
      <w:pPr>
        <w:ind w:firstLine="480"/>
        <w:jc w:val="left"/>
        <w:spacing w:line="431" w:lineRule="exact"/>
        <w:rPr>
          <w:rFonts w:hint="eastAsia" w:ascii="宋体" w:hAnsi="宋体" w:cs="宋体"/>
          <w:b/>
          <w:bCs/>
          <w:i/>
          <w:iCs w:val="0"/>
          <w:color w:val="000000"/>
          <w:sz w:val="24"/>
          <w:highlight w:val="none"/>
          <w:u w:val="single"/>
          <w:lang w:val="en-US" w:eastAsia="zh-CN"/>
        </w:rPr>
      </w:pPr>
      <w:r>
        <w:rPr>
          <w:rFonts w:hint="eastAsia" w:ascii="宋体" w:hAnsi="宋体" w:cs="宋体"/>
          <w:b/>
          <w:bCs/>
          <w:i/>
          <w:iCs w:val="0"/>
          <w:color w:val="000000"/>
          <w:sz w:val="24"/>
          <w:highlight w:val="none"/>
          <w:u w:val="single"/>
          <w:lang w:val="en-US" w:eastAsia="zh-CN"/>
        </w:rPr>
        <w:t xml:space="preserve">★4、立柱：采用≥70mm×30mm的钢管，</w:t>
      </w:r>
      <w:r>
        <w:rPr>
          <w:rFonts w:hint="eastAsia" w:ascii="宋体" w:hAnsi="宋体" w:eastAsia="宋体" w:cs="宋体"/>
          <w:b/>
          <w:bCs/>
          <w:i/>
          <w:iCs w:val="0"/>
          <w:color w:val="000000"/>
          <w:sz w:val="24"/>
          <w:highlight w:val="none"/>
          <w:u w:val="single"/>
          <w:lang w:val="en-US" w:eastAsia="zh-CN"/>
        </w:rPr>
        <w:t xml:space="preserve">壁厚≥1.2mm，</w:t>
      </w:r>
      <w:r>
        <w:rPr>
          <w:rFonts w:hint="eastAsia" w:ascii="宋体" w:hAnsi="宋体" w:eastAsia="宋体" w:cs="宋体"/>
          <w:b/>
          <w:bCs/>
          <w:i/>
          <w:iCs w:val="0"/>
          <w:color w:val="ff0000"/>
          <w:sz w:val="24"/>
          <w:highlight w:val="none"/>
          <w:u w:val="single"/>
          <w:lang w:val="en-US" w:eastAsia="zh-CN"/>
        </w:rPr>
        <w:t xml:space="preserve">表面经除油除锈静电高温喷塑处理。</w:t>
      </w:r>
      <w:r>
        <w:rPr>
          <w:rFonts w:hint="eastAsia" w:ascii="宋体" w:hAnsi="宋体" w:eastAsia="宋体" w:cs="宋体"/>
          <w:b/>
          <w:bCs/>
          <w:i/>
          <w:iCs w:val="0"/>
          <w:color w:val="000000"/>
          <w:sz w:val="24"/>
          <w:highlight w:val="none"/>
          <w:u w:val="single"/>
          <w:lang w:val="en-US" w:eastAsia="zh-CN"/>
        </w:rPr>
        <w:t xml:space="preserve">桌腿顶部焊接≥1.8mm厚桌板支撑件，用于固定桌面，整体造型简洁、美观。桌脚采用厚度≥1.5mm钢板经模</w:t>
      </w:r>
      <w:r>
        <w:rPr>
          <w:rFonts w:hint="eastAsia" w:ascii="宋体" w:hAnsi="宋体" w:cs="宋体"/>
          <w:b/>
          <w:bCs/>
          <w:i/>
          <w:iCs w:val="0"/>
          <w:color w:val="000000"/>
          <w:sz w:val="24"/>
          <w:highlight w:val="none"/>
          <w:u w:val="single"/>
          <w:lang w:val="en-US" w:eastAsia="zh-CN"/>
        </w:rPr>
        <w:t xml:space="preserve">具冲压成型，成型后尺寸为485mm×72mm（±10mm）。</w:t>
      </w:r>
      <w:r/>
    </w:p>
    <w:p>
      <w:pPr>
        <w:ind w:firstLine="480"/>
        <w:jc w:val="left"/>
        <w:spacing w:line="431" w:lineRule="exact"/>
        <w:rPr>
          <w:rFonts w:hint="default" w:ascii="宋体" w:hAnsi="宋体" w:cs="Times New Roman"/>
          <w:b/>
          <w:sz w:val="24"/>
          <w:szCs w:val="24"/>
          <w:highlight w:val="none"/>
          <w:lang w:val="en-US" w:eastAsia="zh-CN"/>
        </w:rPr>
      </w:pPr>
      <w:r>
        <w:rPr>
          <w:rFonts w:hint="eastAsia" w:ascii="宋体" w:hAnsi="宋体" w:eastAsia="宋体" w:cs="宋体"/>
          <w:color w:val="000000"/>
          <w:sz w:val="24"/>
          <w:highlight w:val="none"/>
          <w:lang w:val="en-US" w:eastAsia="zh-CN"/>
        </w:rPr>
        <w:t xml:space="preserve">5、调节脚垫：地脚底部配有M6螺杆硅胶调节防滑脚垫，预防课桌椅滑动、保护地面减少划痕和减少噪音产生。</w:t>
      </w:r>
      <w:r/>
    </w:p>
    <w:p>
      <w:pPr>
        <w:ind w:firstLine="480"/>
        <w:jc w:val="center"/>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椅子</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1、坐垫要求/靠背要求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（1）椅面尺寸：430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400mm（±10mm）,椅面带有多条透气孔，产品中部靠前微凸，符合人体生物学设计，坐姿舒适；</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（2）靠背尺寸：420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350mm（±10mm），靠背上端带有</w:t>
      </w:r>
      <w:r>
        <w:rPr>
          <w:rFonts w:hint="eastAsia" w:ascii="宋体" w:hAnsi="宋体" w:cs="宋体"/>
          <w:b/>
          <w:bCs/>
          <w:i/>
          <w:iCs w:val="0"/>
          <w:color w:val="000000"/>
          <w:sz w:val="24"/>
          <w:highlight w:val="none"/>
          <w:u w:val="single"/>
          <w:lang w:val="en-US" w:eastAsia="zh-CN"/>
        </w:rPr>
        <w:t xml:space="preserve">不小于</w:t>
      </w:r>
      <w:r>
        <w:rPr>
          <w:rFonts w:hint="eastAsia" w:ascii="宋体" w:hAnsi="宋体" w:eastAsia="宋体" w:cs="宋体"/>
          <w:b/>
          <w:bCs/>
          <w:i/>
          <w:iCs w:val="0"/>
          <w:color w:val="000000"/>
          <w:sz w:val="24"/>
          <w:highlight w:val="none"/>
          <w:u w:val="single"/>
          <w:lang w:val="en-US" w:eastAsia="zh-CN"/>
        </w:rPr>
        <w:t xml:space="preserve">95mm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2、椅下架要求</w:t>
      </w:r>
      <w:r/>
    </w:p>
    <w:p>
      <w:pPr>
        <w:ind w:firstLine="480"/>
        <w:jc w:val="left"/>
        <w:spacing w:line="431" w:lineRule="exact"/>
        <w:rPr>
          <w:rFonts w:hint="eastAsia" w:ascii="宋体" w:hAnsi="宋体" w:eastAsia="宋体" w:cs="宋体"/>
          <w:color w:val="ff0000"/>
          <w:sz w:val="24"/>
          <w:highlight w:val="none"/>
          <w:lang w:val="en-US" w:eastAsia="zh-CN"/>
        </w:rPr>
      </w:pPr>
      <w:r>
        <w:rPr>
          <w:rFonts w:hint="eastAsia" w:ascii="宋体" w:hAnsi="宋体" w:eastAsia="宋体" w:cs="宋体"/>
          <w:color w:val="000000"/>
          <w:sz w:val="24"/>
          <w:highlight w:val="none"/>
          <w:lang w:val="en-US" w:eastAsia="zh-CN"/>
        </w:rPr>
        <w:t xml:space="preserve">（1）材质及形状：采用眼镜管组合焊接而成，结构牢固，长时间使用不产生摇晃、松散的现象。焊接完成后桌架，焊接部位需牢固，无脱焊、虚焊、焊穿现象。</w:t>
      </w:r>
      <w:r/>
    </w:p>
    <w:p>
      <w:pPr>
        <w:ind w:firstLine="480"/>
        <w:jc w:val="left"/>
        <w:spacing w:line="431" w:lineRule="exact"/>
        <w:rPr>
          <w:rFonts w:hint="eastAsia" w:ascii="宋体" w:hAnsi="宋体" w:eastAsia="宋体" w:cs="宋体"/>
          <w:color w:val="000000"/>
          <w:sz w:val="24"/>
          <w:highlight w:val="none"/>
          <w:u w:val="singl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尺寸：椅脚采用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1.2mm。椅腿固定立管采用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32mm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65mm的钢管，壁厚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1.2mm。椅腿活动立管采用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25mm</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58mm的钢管，壁厚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1.2mm。靠背管采用</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20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40mm的椭圆管，壁厚</w:t>
      </w:r>
      <w:r>
        <w:rPr>
          <w:rFonts w:hint="eastAsia" w:ascii="宋体" w:hAnsi="宋体" w:eastAsia="宋体" w:cs="宋体"/>
          <w:b/>
          <w:bCs/>
          <w:i/>
          <w:iCs w:val="0"/>
          <w:color w:val="000000"/>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1.2mm。</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（3）表面涂装：焊接完成之椅架，</w:t>
      </w:r>
      <w:r>
        <w:rPr>
          <w:rFonts w:hint="eastAsia" w:ascii="宋体" w:hAnsi="宋体" w:cs="宋体"/>
          <w:color w:val="ff0000"/>
          <w:sz w:val="24"/>
          <w:highlight w:val="none"/>
          <w:lang w:val="en-US" w:eastAsia="zh-CN"/>
        </w:rPr>
        <w:t xml:space="preserve">表面</w:t>
      </w:r>
      <w:r>
        <w:rPr>
          <w:rFonts w:hint="eastAsia" w:ascii="宋体" w:hAnsi="宋体" w:eastAsia="宋体" w:cs="宋体"/>
          <w:color w:val="ff0000"/>
          <w:sz w:val="24"/>
          <w:highlight w:val="none"/>
          <w:lang w:val="en-US" w:eastAsia="zh-CN"/>
        </w:rPr>
        <w:t xml:space="preserve">经除油除锈静电高温喷塑处理。</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default" w:ascii="宋体" w:hAnsi="宋体" w:eastAsia="宋体" w:cs="宋体"/>
          <w:color w:val="000000"/>
          <w:sz w:val="24"/>
          <w:highlight w:val="none"/>
          <w:lang w:val="en-US" w:eastAsia="zh-CN"/>
        </w:rPr>
        <w:t xml:space="preserve">升降</w:t>
      </w:r>
      <w:r>
        <w:rPr>
          <w:rFonts w:hint="eastAsia" w:ascii="宋体" w:hAnsi="宋体" w:eastAsia="宋体" w:cs="宋体"/>
          <w:color w:val="000000"/>
          <w:sz w:val="24"/>
          <w:highlight w:val="none"/>
          <w:lang w:val="en-US" w:eastAsia="zh-CN"/>
        </w:rPr>
        <w:t xml:space="preserve">方式</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采用螺丝升降。</w:t>
      </w:r>
      <w:r>
        <w:rPr>
          <w:rFonts w:hint="eastAsia" w:ascii="宋体" w:hAnsi="宋体" w:cs="宋体"/>
          <w:color w:val="000000"/>
          <w:sz w:val="24"/>
          <w:highlight w:val="none"/>
          <w:lang w:val="en-US" w:eastAsia="zh-CN"/>
        </w:rPr>
        <w:t xml:space="preserve">升降高度400mm-460mm。</w:t>
      </w:r>
      <w:r/>
    </w:p>
    <w:p>
      <w:pPr>
        <w:ind w:firstLine="480"/>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default"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椅</w:t>
      </w:r>
      <w:r>
        <w:rPr>
          <w:rFonts w:hint="default" w:ascii="宋体" w:hAnsi="宋体" w:eastAsia="宋体" w:cs="宋体"/>
          <w:color w:val="000000"/>
          <w:sz w:val="24"/>
          <w:highlight w:val="none"/>
          <w:lang w:val="en-US" w:eastAsia="zh-CN"/>
        </w:rPr>
        <w:t xml:space="preserve">脚脚套：脚套采用PP材质一次成型</w:t>
      </w:r>
      <w:r>
        <w:rPr>
          <w:rFonts w:hint="eastAsia" w:ascii="宋体" w:hAnsi="宋体" w:eastAsia="宋体" w:cs="宋体"/>
          <w:color w:val="000000"/>
          <w:sz w:val="24"/>
          <w:highlight w:val="none"/>
          <w:lang w:val="en-US" w:eastAsia="zh-CN"/>
        </w:rPr>
        <w:t xml:space="preserve">，</w:t>
      </w:r>
      <w:r>
        <w:rPr>
          <w:rFonts w:hint="default" w:ascii="宋体" w:hAnsi="宋体" w:eastAsia="宋体" w:cs="宋体"/>
          <w:color w:val="000000"/>
          <w:sz w:val="24"/>
          <w:highlight w:val="none"/>
          <w:lang w:val="en-US" w:eastAsia="zh-CN"/>
        </w:rPr>
        <w:t xml:space="preserve">安装紧密不脱落。</w:t>
      </w:r>
      <w:r/>
    </w:p>
    <w:p>
      <w:pPr>
        <w:jc w:val="left"/>
        <w:spacing w:line="431" w:lineRule="exac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（六）固定桌椅</w:t>
      </w:r>
      <w:r/>
    </w:p>
    <w:p>
      <w:pPr>
        <w:ind w:firstLine="480"/>
        <w:jc w:val="left"/>
        <w:spacing w:line="431" w:lineRule="exact"/>
        <w:rPr>
          <w:rFonts w:hint="eastAsia" w:ascii="宋体" w:hAnsi="宋体" w:eastAsia="宋体" w:cs="宋体"/>
          <w:b/>
          <w:bCs/>
          <w:i/>
          <w:iCs/>
          <w:color w:val="000000"/>
          <w:sz w:val="24"/>
          <w:highlight w:val="none"/>
          <w:u w:val="single"/>
          <w:lang w:val="en-US" w:eastAsia="zh-CN"/>
        </w:rPr>
      </w:pPr>
      <w:r>
        <w:rPr>
          <w:rFonts w:hint="eastAsia" w:ascii="宋体" w:hAnsi="宋体" w:eastAsia="宋体" w:cs="宋体"/>
          <w:b/>
          <w:bCs/>
          <w:i/>
          <w:iCs/>
          <w:color w:val="000000"/>
          <w:sz w:val="24"/>
          <w:highlight w:val="none"/>
          <w:u w:val="single"/>
          <w:lang w:val="en-US" w:eastAsia="zh-CN"/>
        </w:rPr>
        <w:t xml:space="preserve">1、★椅子中心距520mm(±10mm) ，座椅总高：930mm(±10mm)，座高：450mm(±10mm)，写字板高：750(±10mm)，最小排距：900mm(±10mm) ；</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2、座板：规格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长435mm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宽450mm,厚度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15mm。采用优质多层板高温热压而成，自然环保，饰面采用优质防火板，耐磨、防污、具有很强的抗击力和承载能力，座板前端瀑布形设计，能够良好舒缓大腿压迫导致久坐不适。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3、背板：规格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长505</w:t>
      </w:r>
      <w:r>
        <w:rPr>
          <w:rFonts w:hint="eastAsia" w:ascii="宋体" w:hAnsi="宋体" w:cs="宋体"/>
          <w:color w:val="000000"/>
          <w:sz w:val="24"/>
          <w:highlight w:val="none"/>
          <w:lang w:val="en-US" w:eastAsia="zh-CN"/>
        </w:rPr>
        <w:t xml:space="preserve">mm</w:t>
      </w:r>
      <w:r>
        <w:rPr>
          <w:rFonts w:hint="eastAsia" w:ascii="宋体" w:hAnsi="宋体" w:cs="宋体"/>
          <w:sz w:val="24"/>
          <w:szCs w:val="24"/>
          <w:highlight w:val="none"/>
        </w:rPr>
        <w:t xml:space="preserve">×</w:t>
      </w:r>
      <w:r>
        <w:rPr>
          <w:rFonts w:hint="eastAsia" w:ascii="宋体" w:hAnsi="宋体" w:eastAsia="宋体" w:cs="宋体"/>
          <w:color w:val="000000"/>
          <w:sz w:val="24"/>
          <w:highlight w:val="none"/>
          <w:lang w:val="en-US" w:eastAsia="zh-CN"/>
        </w:rPr>
        <w:t xml:space="preserve">宽440</w:t>
      </w:r>
      <w:r>
        <w:rPr>
          <w:rFonts w:hint="eastAsia" w:ascii="宋体" w:hAnsi="宋体" w:cs="宋体"/>
          <w:color w:val="000000"/>
          <w:sz w:val="24"/>
          <w:highlight w:val="none"/>
          <w:lang w:val="en-US" w:eastAsia="zh-CN"/>
        </w:rPr>
        <w:t xml:space="preserve">mm</w:t>
      </w:r>
      <w:r>
        <w:rPr>
          <w:rFonts w:hint="eastAsia" w:ascii="宋体" w:hAnsi="宋体" w:eastAsia="宋体" w:cs="宋体"/>
          <w:color w:val="000000"/>
          <w:sz w:val="24"/>
          <w:highlight w:val="none"/>
          <w:lang w:val="en-US" w:eastAsia="zh-CN"/>
        </w:rPr>
        <w:t xml:space="preserve">,厚度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15mm。采用优质多层板高温热压而成，自然环保，饰面采用优质防火板，耐磨、防乱、具有很强的抗击力和承载能力。</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t xml:space="preserve">、背框架：采用优质钢板经模具加工成型后焊接而成，背框横条采用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1.5mm优质钢板，表面做防氧化处理后，高温喷涂处理。</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t xml:space="preserve">、写字板：规格</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宽300mm，厚度</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25mm,靠人一侧倒圆边。采用优质实木颗粒板高温热压而成，面贴防火板。</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t xml:space="preserve">、桌面支撑件：采用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2.0mm厚优质钢板冲压成型，无毛刺，无焊接；表面经喷涂处理，防锈蚀，经久耐用。</w:t>
      </w:r>
      <w:r/>
    </w:p>
    <w:p>
      <w:pPr>
        <w:ind w:firstLine="480"/>
        <w:jc w:val="left"/>
        <w:spacing w:line="431" w:lineRule="exact"/>
        <w:rPr>
          <w:rFonts w:hint="eastAsia" w:ascii="宋体" w:hAnsi="宋体" w:eastAsia="宋体" w:cs="宋体"/>
          <w:b/>
          <w:bCs/>
          <w:i/>
          <w:iCs w:val="0"/>
          <w:color w:val="000000"/>
          <w:sz w:val="24"/>
          <w:highlight w:val="none"/>
          <w:u w:val="single"/>
          <w:lang w:val="en-US" w:eastAsia="zh-CN"/>
        </w:rPr>
      </w:pP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t xml:space="preserve">、</w:t>
      </w:r>
      <w:r>
        <w:rPr>
          <w:rFonts w:hint="eastAsia" w:ascii="宋体" w:hAnsi="宋体" w:eastAsia="宋体" w:cs="Times New Roman"/>
          <w:b/>
          <w:bCs/>
          <w:i/>
          <w:iCs w:val="0"/>
          <w:color w:val="auto"/>
          <w:sz w:val="24"/>
          <w:szCs w:val="21"/>
          <w:highlight w:val="none"/>
          <w:u w:val="single"/>
          <w:lang w:val="en-US" w:eastAsia="zh-CN" w:bidi="ar-SA"/>
        </w:rPr>
        <w:t xml:space="preserve">★</w:t>
      </w:r>
      <w:r>
        <w:rPr>
          <w:rFonts w:hint="eastAsia" w:ascii="宋体" w:hAnsi="宋体" w:eastAsia="宋体" w:cs="宋体"/>
          <w:b/>
          <w:bCs/>
          <w:i/>
          <w:iCs w:val="0"/>
          <w:color w:val="000000"/>
          <w:sz w:val="24"/>
          <w:highlight w:val="none"/>
          <w:u w:val="single"/>
          <w:lang w:val="en-US" w:eastAsia="zh-CN"/>
        </w:rPr>
        <w:t xml:space="preserve">站脚：采用铝合金一体压铸成型，无毛刺，无焊接，整体脚架转角位圆润光滑，表面作防氧化处理后经高温喷涂处理，附着力强、抗冲击、耐腐蚀、不生锈、不褪色、经久耐用，站脚高度：930mm(±10mm)；扶手到靠背长：398mm(±10mm)；扶手离地665mm(±10mm)，座支架离地：435mm(±10mm)，站脚与地面呈99°后仰倾斜角度；扶手臂采用加强型结构设计，与站脚一体成型，尺寸290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30mm(±10mm)，站脚宽度50mm(±10mm)，厚度不小于4mm，座支撑架200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90mm(±10mm)，加强座椅前、后、左、右抗冲击力，站脚最大支撑立柱采用96</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50</w:t>
      </w:r>
      <w:r>
        <w:rPr>
          <w:rFonts w:hint="eastAsia" w:ascii="宋体" w:hAnsi="宋体" w:cs="宋体"/>
          <w:b/>
          <w:bCs/>
          <w:i/>
          <w:iCs w:val="0"/>
          <w:color w:val="000000"/>
          <w:sz w:val="24"/>
          <w:highlight w:val="none"/>
          <w:u w:val="single"/>
          <w:lang w:val="en-US" w:eastAsia="zh-CN"/>
        </w:rPr>
        <w:t xml:space="preserve">×</w:t>
      </w:r>
      <w:r>
        <w:rPr>
          <w:rFonts w:hint="eastAsia" w:ascii="宋体" w:hAnsi="宋体" w:eastAsia="宋体" w:cs="宋体"/>
          <w:b/>
          <w:bCs/>
          <w:i/>
          <w:iCs w:val="0"/>
          <w:color w:val="000000"/>
          <w:sz w:val="24"/>
          <w:highlight w:val="none"/>
          <w:u w:val="single"/>
          <w:lang w:val="en-US" w:eastAsia="zh-CN"/>
        </w:rPr>
        <w:t xml:space="preserve">450mm(±10mm)，脚底板长度:334mm(±10mm)。脚底板呈向上凸弧形设计，站脚固定安装孔距290mm(±10mm)，全包围式地脚螺丝孔内藏式地爆螺丝。外盖2个螺丝盖，防尘、安全、美观。</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t xml:space="preserve">、书网：采用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φ4mm冷拉钢丝、表面采用静电喷涂处理。书篓内腔</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100mm方便放取书物；采用4颗M6螺丝连接于铝合金站脚左右两边，保证牢固不松动。</w:t>
      </w:r>
      <w:r/>
    </w:p>
    <w:p>
      <w:pPr>
        <w:ind w:firstLine="480"/>
        <w:jc w:val="left"/>
        <w:spacing w:line="431" w:lineRule="exact"/>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t xml:space="preserve">、回复机构：采用</w:t>
      </w:r>
      <w:r>
        <w:rPr>
          <w:rFonts w:hint="eastAsia" w:ascii="宋体" w:hAnsi="宋体" w:eastAsia="宋体" w:cs="宋体"/>
          <w:color w:val="000000"/>
          <w:sz w:val="24"/>
          <w:szCs w:val="21"/>
          <w:highlight w:val="none"/>
          <w:lang w:val="en-US" w:eastAsia="zh-CN" w:bidi="ar-SA"/>
        </w:rPr>
        <w:t xml:space="preserve">≥</w:t>
      </w:r>
      <w:r>
        <w:rPr>
          <w:rFonts w:hint="eastAsia" w:ascii="宋体" w:hAnsi="宋体" w:eastAsia="宋体" w:cs="宋体"/>
          <w:color w:val="000000"/>
          <w:sz w:val="24"/>
          <w:highlight w:val="none"/>
          <w:lang w:val="en-US" w:eastAsia="zh-CN"/>
        </w:rPr>
        <w:t xml:space="preserve">13mm厚铝合金一体压铸成型座角码，座板重力自动回位设计，无毛刺，无焊接，防夹手功能，座角码表面作防氧化处理后，高温喷涂处理；坚固耐用，永不失效。</w:t>
      </w:r>
      <w:r/>
    </w:p>
    <w:p>
      <w:pPr>
        <w:jc w:val="left"/>
        <w:spacing w:line="5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四、检测报告要求：</w:t>
      </w:r>
      <w:r/>
    </w:p>
    <w:p>
      <w:pPr>
        <w:ind w:firstLine="482"/>
        <w:jc w:val="left"/>
        <w:spacing w:line="560" w:lineRule="exact"/>
        <w:widowControl/>
        <w:rPr>
          <w:rFonts w:hint="eastAsia" w:ascii="方正仿宋_GB2312" w:hAnsi="方正仿宋_GB2312" w:eastAsia="宋体" w:cs="方正仿宋_GB2312"/>
          <w:b/>
          <w:bCs/>
          <w:color w:val="000000"/>
          <w:sz w:val="24"/>
          <w:szCs w:val="32"/>
          <w:highlight w:val="none"/>
        </w:rPr>
      </w:pPr>
      <w:r>
        <w:rPr>
          <w:rFonts w:hint="eastAsia" w:ascii="方正仿宋_GB2312" w:hAnsi="方正仿宋_GB2312" w:eastAsia="宋体" w:cs="方正仿宋_GB2312"/>
          <w:b/>
          <w:bCs/>
          <w:color w:val="000000"/>
          <w:sz w:val="24"/>
          <w:szCs w:val="32"/>
          <w:highlight w:val="none"/>
          <w:lang w:val="en-US" w:eastAsia="zh-CN"/>
        </w:rPr>
        <w:t xml:space="preserve">4.1</w:t>
      </w:r>
      <w:r>
        <w:rPr>
          <w:rFonts w:hint="eastAsia" w:ascii="方正仿宋_GB2312" w:hAnsi="方正仿宋_GB2312" w:eastAsia="宋体" w:cs="方正仿宋_GB2312"/>
          <w:b/>
          <w:bCs/>
          <w:color w:val="000000"/>
          <w:sz w:val="24"/>
          <w:szCs w:val="32"/>
          <w:highlight w:val="none"/>
          <w:lang w:eastAsia="zh-CN"/>
        </w:rPr>
        <w:t xml:space="preserve">投标人提供</w:t>
      </w:r>
      <w:r>
        <w:rPr>
          <w:rFonts w:hint="eastAsia" w:ascii="方正仿宋_GB2312" w:hAnsi="方正仿宋_GB2312" w:cs="方正仿宋_GB2312"/>
          <w:b/>
          <w:bCs/>
          <w:color w:val="000000"/>
          <w:sz w:val="24"/>
          <w:szCs w:val="32"/>
          <w:highlight w:val="none"/>
          <w:lang w:val="en-US" w:eastAsia="zh-CN"/>
        </w:rPr>
        <w:t xml:space="preserve">所投产品具有</w:t>
      </w:r>
      <w:r>
        <w:rPr>
          <w:rFonts w:hint="eastAsia" w:ascii="方正仿宋_GB2312" w:hAnsi="方正仿宋_GB2312" w:eastAsia="宋体" w:cs="方正仿宋_GB2312"/>
          <w:b/>
          <w:bCs/>
          <w:color w:val="000000"/>
          <w:sz w:val="24"/>
          <w:szCs w:val="32"/>
          <w:highlight w:val="none"/>
          <w:lang w:eastAsia="zh-CN"/>
        </w:rPr>
        <w:t xml:space="preserve">自202</w:t>
      </w:r>
      <w:r>
        <w:rPr>
          <w:rFonts w:hint="eastAsia" w:ascii="方正仿宋_GB2312" w:hAnsi="方正仿宋_GB2312" w:eastAsia="宋体" w:cs="方正仿宋_GB2312"/>
          <w:b/>
          <w:bCs/>
          <w:color w:val="000000"/>
          <w:sz w:val="24"/>
          <w:szCs w:val="32"/>
          <w:highlight w:val="none"/>
          <w:lang w:val="en-US" w:eastAsia="zh-CN"/>
        </w:rPr>
        <w:t xml:space="preserve">4</w:t>
      </w:r>
      <w:r>
        <w:rPr>
          <w:rFonts w:hint="eastAsia" w:ascii="方正仿宋_GB2312" w:hAnsi="方正仿宋_GB2312" w:eastAsia="宋体" w:cs="方正仿宋_GB2312"/>
          <w:b/>
          <w:bCs/>
          <w:color w:val="000000"/>
          <w:sz w:val="24"/>
          <w:szCs w:val="32"/>
          <w:highlight w:val="none"/>
          <w:lang w:eastAsia="zh-CN"/>
        </w:rPr>
        <w:t xml:space="preserve">年1月1日（以报告签发时间为准）以来</w:t>
      </w:r>
      <w:r>
        <w:rPr>
          <w:rFonts w:hint="eastAsia" w:ascii="方正仿宋_GB2312" w:hAnsi="方正仿宋_GB2312" w:cs="方正仿宋_GB2312"/>
          <w:b/>
          <w:bCs/>
          <w:color w:val="000000"/>
          <w:sz w:val="24"/>
          <w:szCs w:val="32"/>
          <w:highlight w:val="none"/>
          <w:lang w:val="en-US" w:eastAsia="zh-CN"/>
        </w:rPr>
        <w:t xml:space="preserve">第三方检测机构</w:t>
      </w:r>
      <w:r>
        <w:rPr>
          <w:rFonts w:hint="eastAsia" w:ascii="方正仿宋_GB2312" w:hAnsi="方正仿宋_GB2312" w:eastAsia="宋体" w:cs="方正仿宋_GB2312"/>
          <w:b/>
          <w:bCs/>
          <w:color w:val="000000"/>
          <w:sz w:val="24"/>
          <w:szCs w:val="32"/>
          <w:highlight w:val="none"/>
          <w:lang w:eastAsia="zh-CN"/>
        </w:rPr>
        <w:t xml:space="preserve">出具的检验</w:t>
      </w:r>
      <w:r>
        <w:rPr>
          <w:rFonts w:hint="eastAsia" w:ascii="方正仿宋_GB2312" w:hAnsi="方正仿宋_GB2312" w:cs="方正仿宋_GB2312"/>
          <w:b/>
          <w:bCs/>
          <w:color w:val="000000"/>
          <w:sz w:val="24"/>
          <w:szCs w:val="32"/>
          <w:highlight w:val="none"/>
          <w:lang w:val="en-US" w:eastAsia="zh-CN"/>
        </w:rPr>
        <w:t xml:space="preserve">合格</w:t>
      </w:r>
      <w:r>
        <w:rPr>
          <w:rFonts w:hint="eastAsia" w:ascii="方正仿宋_GB2312" w:hAnsi="方正仿宋_GB2312" w:eastAsia="宋体" w:cs="方正仿宋_GB2312"/>
          <w:b/>
          <w:bCs/>
          <w:color w:val="000000"/>
          <w:sz w:val="24"/>
          <w:szCs w:val="32"/>
          <w:highlight w:val="none"/>
          <w:lang w:eastAsia="zh-CN"/>
        </w:rPr>
        <w:t xml:space="preserve">报告，包括：</w:t>
      </w:r>
      <w:r/>
    </w:p>
    <w:p>
      <w:pPr>
        <w:numPr>
          <w:ilvl w:val="0"/>
          <w:numId w:val="14"/>
        </w:numPr>
        <w:ind w:firstLine="480"/>
        <w:jc w:val="left"/>
        <w:keepLines w:val="0"/>
        <w:keepNext w:val="0"/>
        <w:pageBreakBefore w:val="0"/>
        <w:spacing w:line="440" w:lineRule="exact"/>
        <w:widowControl/>
        <w:rPr>
          <w:rFonts w:hint="eastAsia" w:ascii="方正仿宋_GB2312" w:hAnsi="方正仿宋_GB2312" w:eastAsia="宋体" w:cs="方正仿宋_GB2312"/>
          <w:b/>
          <w:bCs/>
          <w:color w:val="ff0000"/>
          <w:sz w:val="24"/>
          <w:szCs w:val="32"/>
          <w:highlight w:val="none"/>
          <w:lang w:val="en-US" w:eastAsia="zh-CN"/>
        </w:rPr>
      </w:pPr>
      <w:r>
        <w:rPr>
          <w:rFonts w:hint="eastAsia" w:ascii="Calibri" w:hAnsi="Calibri" w:eastAsia="宋体" w:cs="Times New Roman"/>
          <w:color w:val="ff0000"/>
          <w:sz w:val="24"/>
          <w:szCs w:val="28"/>
          <w:highlight w:val="none"/>
        </w:rPr>
        <w:t xml:space="preserve">课桌椅成品</w:t>
      </w:r>
      <w:r>
        <w:rPr>
          <w:rFonts w:hint="eastAsia" w:ascii="Calibri" w:hAnsi="Calibri"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rPr>
        <w:t xml:space="preserve">活动桌椅或固定桌</w:t>
      </w:r>
      <w:r>
        <w:rPr>
          <w:rFonts w:hint="eastAsia" w:ascii="Calibri" w:hAnsi="Calibri" w:eastAsia="宋体" w:cs="Times New Roman"/>
          <w:color w:val="ff0000"/>
          <w:sz w:val="24"/>
          <w:szCs w:val="28"/>
          <w:highlight w:val="none"/>
          <w:lang w:val="en-US" w:eastAsia="zh-CN"/>
        </w:rPr>
        <w:t xml:space="preserve">椅</w:t>
      </w:r>
      <w:r>
        <w:rPr>
          <w:rFonts w:hint="eastAsia" w:ascii="Calibri" w:hAnsi="Calibri"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lang w:val="en-US" w:eastAsia="zh-CN"/>
        </w:rPr>
        <w:t xml:space="preserve">：依据GB/T 3325-2024《金属家具通用技术条件》，外观要求（焊接件、喷漆（塑）涂层、木制件）、</w:t>
      </w:r>
      <w:r>
        <w:rPr>
          <w:rFonts w:hint="eastAsia" w:ascii="宋体" w:hAnsi="宋体" w:eastAsia="宋体" w:cs="宋体"/>
          <w:color w:val="ff0000"/>
          <w:sz w:val="24"/>
          <w:szCs w:val="21"/>
          <w:highlight w:val="none"/>
          <w:lang w:val="en-US" w:eastAsia="zh-CN" w:bidi="ar-SA"/>
        </w:rPr>
        <w:t xml:space="preserve">理化性能（硬度、附着力、</w:t>
      </w:r>
      <w:r>
        <w:rPr>
          <w:rFonts w:hint="eastAsia" w:ascii="宋体" w:hAnsi="宋体" w:cs="宋体"/>
          <w:color w:val="ff0000"/>
          <w:sz w:val="24"/>
          <w:szCs w:val="21"/>
          <w:highlight w:val="none"/>
          <w:lang w:val="en-US" w:eastAsia="zh-CN" w:bidi="ar-SA"/>
        </w:rPr>
        <w:t xml:space="preserve">耐盐浴</w:t>
      </w:r>
      <w:r>
        <w:rPr>
          <w:rFonts w:hint="eastAsia" w:ascii="宋体" w:hAnsi="宋体" w:eastAsia="宋体" w:cs="宋体"/>
          <w:color w:val="ff0000"/>
          <w:sz w:val="24"/>
          <w:szCs w:val="21"/>
          <w:highlight w:val="none"/>
          <w:lang w:val="en-US" w:eastAsia="zh-CN" w:bidi="ar-SA"/>
        </w:rPr>
        <w:t xml:space="preserve">、耐干热、抗冲击）、力学性能要求</w:t>
      </w:r>
      <w:r>
        <w:rPr>
          <w:rFonts w:hint="eastAsia" w:ascii="宋体" w:hAnsi="宋体" w:cs="宋体"/>
          <w:color w:val="ff0000"/>
          <w:sz w:val="24"/>
          <w:szCs w:val="21"/>
          <w:highlight w:val="none"/>
          <w:lang w:val="en-US" w:eastAsia="zh-CN" w:bidi="ar-SA"/>
        </w:rPr>
        <w:t xml:space="preserve">、</w:t>
      </w:r>
      <w:r>
        <w:rPr>
          <w:rFonts w:hint="eastAsia" w:ascii="方正仿宋_GB2312" w:hAnsi="方正仿宋_GB2312" w:eastAsia="宋体" w:cs="方正仿宋_GB2312"/>
          <w:b w:val="0"/>
          <w:bCs w:val="0"/>
          <w:color w:val="ff0000"/>
          <w:sz w:val="24"/>
          <w:szCs w:val="32"/>
          <w:highlight w:val="none"/>
          <w:lang w:eastAsia="zh-CN"/>
        </w:rPr>
        <w:t xml:space="preserve">甲醛、</w:t>
      </w:r>
      <w:r>
        <w:rPr>
          <w:rFonts w:hint="eastAsia" w:ascii="方正仿宋_GB2312" w:hAnsi="方正仿宋_GB2312" w:eastAsia="宋体" w:cs="方正仿宋_GB2312"/>
          <w:b w:val="0"/>
          <w:bCs w:val="0"/>
          <w:color w:val="ff0000"/>
          <w:sz w:val="24"/>
          <w:szCs w:val="32"/>
          <w:highlight w:val="none"/>
          <w:lang w:val="en-US" w:eastAsia="zh-CN"/>
        </w:rPr>
        <w:t xml:space="preserve">苯、甲苯、二甲苯、总挥发性有机化合物</w:t>
      </w:r>
      <w:r>
        <w:rPr>
          <w:rFonts w:hint="eastAsia" w:ascii="方正仿宋_GB2312" w:hAnsi="方正仿宋_GB2312" w:eastAsia="宋体" w:cs="方正仿宋_GB2312"/>
          <w:b w:val="0"/>
          <w:bCs w:val="0"/>
          <w:color w:val="ff0000"/>
          <w:sz w:val="24"/>
          <w:szCs w:val="32"/>
          <w:highlight w:val="none"/>
          <w:lang w:eastAsia="zh-CN"/>
        </w:rPr>
        <w:t xml:space="preserve">。</w:t>
      </w:r>
      <w:r/>
    </w:p>
    <w:p>
      <w:pPr>
        <w:ind w:firstLine="482"/>
        <w:jc w:val="left"/>
        <w:keepLines w:val="0"/>
        <w:keepNext w:val="0"/>
        <w:pageBreakBefore w:val="0"/>
        <w:spacing w:line="440" w:lineRule="exact"/>
        <w:widowControl/>
        <w:rPr>
          <w:rFonts w:hint="eastAsia" w:ascii="方正仿宋_GB2312" w:hAnsi="方正仿宋_GB2312" w:eastAsia="宋体" w:cs="方正仿宋_GB2312"/>
          <w:b/>
          <w:bCs/>
          <w:color w:val="ff0000"/>
          <w:sz w:val="24"/>
          <w:szCs w:val="32"/>
          <w:highlight w:val="none"/>
          <w:lang w:eastAsia="zh-CN"/>
        </w:rPr>
      </w:pPr>
      <w:r>
        <w:rPr>
          <w:rFonts w:hint="eastAsia" w:ascii="方正仿宋_GB2312" w:hAnsi="方正仿宋_GB2312" w:eastAsia="宋体" w:cs="方正仿宋_GB2312"/>
          <w:b/>
          <w:bCs/>
          <w:color w:val="ff0000"/>
          <w:sz w:val="24"/>
          <w:szCs w:val="32"/>
          <w:highlight w:val="none"/>
          <w:lang w:val="en-US" w:eastAsia="zh-CN"/>
        </w:rPr>
        <w:t xml:space="preserve">4.2 </w:t>
      </w:r>
      <w:r>
        <w:rPr>
          <w:rFonts w:hint="eastAsia" w:ascii="方正仿宋_GB2312" w:hAnsi="方正仿宋_GB2312" w:eastAsia="宋体" w:cs="方正仿宋_GB2312"/>
          <w:b/>
          <w:bCs/>
          <w:color w:val="ff0000"/>
          <w:sz w:val="24"/>
          <w:szCs w:val="32"/>
          <w:highlight w:val="none"/>
          <w:lang w:eastAsia="zh-CN"/>
        </w:rPr>
        <w:t xml:space="preserve">投标人提供自202</w:t>
      </w:r>
      <w:r>
        <w:rPr>
          <w:rFonts w:hint="eastAsia" w:ascii="方正仿宋_GB2312" w:hAnsi="方正仿宋_GB2312" w:eastAsia="宋体" w:cs="方正仿宋_GB2312"/>
          <w:b/>
          <w:bCs/>
          <w:color w:val="ff0000"/>
          <w:sz w:val="24"/>
          <w:szCs w:val="32"/>
          <w:highlight w:val="none"/>
          <w:lang w:val="en-US" w:eastAsia="zh-CN"/>
        </w:rPr>
        <w:t xml:space="preserve">4</w:t>
      </w:r>
      <w:r>
        <w:rPr>
          <w:rFonts w:hint="eastAsia" w:ascii="方正仿宋_GB2312" w:hAnsi="方正仿宋_GB2312" w:eastAsia="宋体" w:cs="方正仿宋_GB2312"/>
          <w:b/>
          <w:bCs/>
          <w:color w:val="ff0000"/>
          <w:sz w:val="24"/>
          <w:szCs w:val="32"/>
          <w:highlight w:val="none"/>
          <w:lang w:eastAsia="zh-CN"/>
        </w:rPr>
        <w:t xml:space="preserve">年1月1日（以报告签发时间为准）以来</w:t>
      </w:r>
      <w:r>
        <w:rPr>
          <w:rFonts w:hint="eastAsia" w:ascii="方正仿宋_GB2312" w:hAnsi="方正仿宋_GB2312" w:cs="方正仿宋_GB2312"/>
          <w:b/>
          <w:bCs/>
          <w:color w:val="ff0000"/>
          <w:sz w:val="24"/>
          <w:szCs w:val="32"/>
          <w:highlight w:val="none"/>
          <w:lang w:val="en-US" w:eastAsia="zh-CN"/>
        </w:rPr>
        <w:t xml:space="preserve">第三方检测机构</w:t>
      </w:r>
      <w:r>
        <w:rPr>
          <w:rFonts w:hint="eastAsia" w:ascii="方正仿宋_GB2312" w:hAnsi="方正仿宋_GB2312" w:eastAsia="宋体" w:cs="方正仿宋_GB2312"/>
          <w:b/>
          <w:bCs/>
          <w:color w:val="ff0000"/>
          <w:sz w:val="24"/>
          <w:szCs w:val="32"/>
          <w:highlight w:val="none"/>
          <w:lang w:eastAsia="zh-CN"/>
        </w:rPr>
        <w:t xml:space="preserve">出具的检验</w:t>
      </w:r>
      <w:r>
        <w:rPr>
          <w:rFonts w:hint="eastAsia" w:ascii="方正仿宋_GB2312" w:hAnsi="方正仿宋_GB2312" w:cs="方正仿宋_GB2312"/>
          <w:b/>
          <w:bCs/>
          <w:color w:val="ff0000"/>
          <w:sz w:val="24"/>
          <w:szCs w:val="32"/>
          <w:highlight w:val="none"/>
          <w:lang w:val="en-US" w:eastAsia="zh-CN"/>
        </w:rPr>
        <w:t xml:space="preserve">合格</w:t>
      </w:r>
      <w:r>
        <w:rPr>
          <w:rFonts w:hint="eastAsia" w:ascii="方正仿宋_GB2312" w:hAnsi="方正仿宋_GB2312" w:eastAsia="宋体" w:cs="方正仿宋_GB2312"/>
          <w:b/>
          <w:bCs/>
          <w:color w:val="ff0000"/>
          <w:sz w:val="24"/>
          <w:szCs w:val="32"/>
          <w:highlight w:val="none"/>
          <w:lang w:eastAsia="zh-CN"/>
        </w:rPr>
        <w:t xml:space="preserve">报告，包括：</w:t>
      </w:r>
      <w:r/>
    </w:p>
    <w:p>
      <w:pPr>
        <w:ind w:firstLine="480"/>
        <w:jc w:val="left"/>
        <w:keepLines w:val="0"/>
        <w:keepNext w:val="0"/>
        <w:pageBreakBefore w:val="0"/>
        <w:spacing w:line="440" w:lineRule="exact"/>
        <w:widowControl/>
        <w:rPr>
          <w:rFonts w:hint="eastAsia" w:ascii="方正仿宋_GB2312" w:hAnsi="方正仿宋_GB2312" w:eastAsia="宋体" w:cs="方正仿宋_GB2312"/>
          <w:b w:val="0"/>
          <w:bCs w:val="0"/>
          <w:color w:val="ff0000"/>
          <w:sz w:val="24"/>
          <w:szCs w:val="32"/>
          <w:highlight w:val="none"/>
          <w:lang w:eastAsia="zh-CN"/>
        </w:rPr>
      </w:pPr>
      <w:r>
        <w:rPr>
          <w:rFonts w:hint="eastAsia" w:ascii="方正仿宋_GB2312" w:hAnsi="方正仿宋_GB2312" w:eastAsia="宋体" w:cs="方正仿宋_GB2312"/>
          <w:b w:val="0"/>
          <w:bCs w:val="0"/>
          <w:color w:val="ff0000"/>
          <w:sz w:val="24"/>
          <w:szCs w:val="32"/>
          <w:highlight w:val="none"/>
          <w:lang w:eastAsia="zh-CN"/>
        </w:rPr>
        <w:t xml:space="preserve">1.</w:t>
      </w:r>
      <w:r>
        <w:rPr>
          <w:rFonts w:hint="eastAsia" w:ascii="宋体" w:hAnsi="宋体" w:cs="宋体"/>
          <w:color w:val="ff0000"/>
          <w:sz w:val="24"/>
          <w:highlight w:val="none"/>
          <w:lang w:val="en-US" w:eastAsia="zh-CN"/>
        </w:rPr>
        <w:t xml:space="preserve">实木颗粒板（刨花板）：</w:t>
      </w:r>
      <w:r>
        <w:rPr>
          <w:rFonts w:hint="eastAsia" w:ascii="宋体" w:hAnsi="宋体" w:eastAsia="宋体" w:cs="宋体"/>
          <w:color w:val="ff0000"/>
          <w:sz w:val="24"/>
          <w:szCs w:val="21"/>
          <w:highlight w:val="none"/>
          <w:lang w:val="en-US" w:eastAsia="zh-CN" w:bidi="ar-SA"/>
        </w:rPr>
        <w:t xml:space="preserve">依据GB/T4897-2015《刨花板》</w:t>
      </w:r>
      <w:r>
        <w:rPr>
          <w:rFonts w:hint="eastAsia" w:ascii="宋体" w:hAnsi="宋体" w:cs="宋体"/>
          <w:color w:val="ff0000"/>
          <w:sz w:val="24"/>
          <w:szCs w:val="21"/>
          <w:highlight w:val="none"/>
          <w:lang w:val="en-US" w:eastAsia="zh-CN" w:bidi="ar-SA"/>
        </w:rPr>
        <w:t xml:space="preserve">，</w:t>
      </w:r>
      <w:r>
        <w:rPr>
          <w:rFonts w:hint="eastAsia" w:ascii="宋体" w:hAnsi="宋体" w:cs="宋体"/>
          <w:color w:val="ff0000"/>
          <w:sz w:val="24"/>
          <w:highlight w:val="none"/>
          <w:lang w:val="en-US" w:eastAsia="zh-CN"/>
        </w:rPr>
        <w:t xml:space="preserve">理化性能、</w:t>
      </w:r>
      <w:r>
        <w:rPr>
          <w:rFonts w:hint="eastAsia" w:ascii="宋体" w:hAnsi="宋体" w:cs="宋体"/>
          <w:color w:val="ff0000"/>
          <w:sz w:val="24"/>
          <w:highlight w:val="none"/>
        </w:rPr>
        <w:t xml:space="preserve">甲醛释放量</w:t>
      </w:r>
      <w:r>
        <w:rPr>
          <w:rFonts w:hint="eastAsia" w:ascii="方正仿宋_GB2312" w:hAnsi="方正仿宋_GB2312" w:eastAsia="宋体" w:cs="方正仿宋_GB2312"/>
          <w:b w:val="0"/>
          <w:bCs w:val="0"/>
          <w:color w:val="ff0000"/>
          <w:sz w:val="24"/>
          <w:szCs w:val="32"/>
          <w:highlight w:val="none"/>
          <w:lang w:eastAsia="zh-CN"/>
        </w:rPr>
        <w:t xml:space="preserve">≤</w:t>
      </w:r>
      <w:r>
        <w:rPr>
          <w:rFonts w:hint="eastAsia" w:ascii="方正仿宋_GB2312" w:hAnsi="方正仿宋_GB2312" w:eastAsia="宋体" w:cs="方正仿宋_GB2312"/>
          <w:b w:val="0"/>
          <w:bCs w:val="0"/>
          <w:color w:val="ff0000"/>
          <w:sz w:val="24"/>
          <w:szCs w:val="32"/>
          <w:highlight w:val="none"/>
          <w:lang w:val="en-US" w:eastAsia="zh-CN"/>
        </w:rPr>
        <w:t xml:space="preserve">0.05</w:t>
      </w:r>
      <w:r>
        <w:rPr>
          <w:rFonts w:hint="eastAsia" w:ascii="方正仿宋_GB2312" w:hAnsi="方正仿宋_GB2312" w:eastAsia="宋体" w:cs="方正仿宋_GB2312"/>
          <w:b w:val="0"/>
          <w:bCs w:val="0"/>
          <w:color w:val="ff0000"/>
          <w:sz w:val="24"/>
          <w:szCs w:val="32"/>
          <w:highlight w:val="none"/>
          <w:lang w:eastAsia="zh-CN"/>
        </w:rPr>
        <w:t xml:space="preserve">mg/</w:t>
      </w:r>
      <w:r>
        <w:rPr>
          <w:rFonts w:hint="eastAsia" w:ascii="方正仿宋_GB2312" w:hAnsi="方正仿宋_GB2312" w:eastAsia="宋体" w:cs="方正仿宋_GB2312"/>
          <w:b w:val="0"/>
          <w:bCs w:val="0"/>
          <w:color w:val="ff0000"/>
          <w:sz w:val="24"/>
          <w:szCs w:val="32"/>
          <w:highlight w:val="none"/>
          <w:lang w:val="en-US" w:eastAsia="zh-CN"/>
        </w:rPr>
        <w:t xml:space="preserve">m³</w:t>
      </w:r>
      <w:r>
        <w:rPr>
          <w:rFonts w:hint="eastAsia" w:ascii="宋体" w:hAnsi="宋体" w:cs="宋体"/>
          <w:color w:val="ff0000"/>
          <w:sz w:val="24"/>
          <w:highlight w:val="none"/>
        </w:rPr>
        <w:t xml:space="preserve">。</w:t>
      </w:r>
      <w:r/>
    </w:p>
    <w:p>
      <w:pPr>
        <w:ind w:firstLine="480"/>
        <w:jc w:val="left"/>
        <w:keepLines w:val="0"/>
        <w:keepNext w:val="0"/>
        <w:pageBreakBefore w:val="0"/>
        <w:spacing w:line="440" w:lineRule="exact"/>
        <w:widowControl/>
      </w:pPr>
      <w:r>
        <w:rPr>
          <w:rFonts w:hint="eastAsia" w:ascii="方正仿宋_GB2312" w:hAnsi="方正仿宋_GB2312" w:cs="方正仿宋_GB2312"/>
          <w:b w:val="0"/>
          <w:bCs w:val="0"/>
          <w:color w:val="ff0000"/>
          <w:sz w:val="24"/>
          <w:szCs w:val="32"/>
          <w:highlight w:val="none"/>
          <w:lang w:val="en-US" w:eastAsia="zh-CN"/>
        </w:rPr>
        <w:t xml:space="preserve">2.</w:t>
      </w:r>
      <w:r>
        <w:rPr>
          <w:rFonts w:hint="eastAsia" w:ascii="方正仿宋_GB2312" w:hAnsi="方正仿宋_GB2312" w:eastAsia="宋体" w:cs="方正仿宋_GB2312"/>
          <w:b w:val="0"/>
          <w:bCs w:val="0"/>
          <w:color w:val="ff0000"/>
          <w:sz w:val="24"/>
          <w:szCs w:val="32"/>
          <w:highlight w:val="none"/>
          <w:lang w:eastAsia="zh-CN"/>
        </w:rPr>
        <w:t xml:space="preserve">封边条：</w:t>
      </w:r>
      <w:r>
        <w:rPr>
          <w:rFonts w:hint="eastAsia" w:ascii="宋体" w:hAnsi="宋体" w:eastAsia="宋体" w:cs="宋体"/>
          <w:color w:val="ff0000"/>
          <w:sz w:val="24"/>
          <w:szCs w:val="21"/>
          <w:highlight w:val="none"/>
          <w:lang w:val="en-US" w:eastAsia="zh-CN" w:bidi="ar-SA"/>
        </w:rPr>
        <w:t xml:space="preserve">依据GB/T 31402-2023</w:t>
      </w:r>
      <w:r>
        <w:rPr>
          <w:rFonts w:hint="eastAsia" w:ascii="宋体" w:hAnsi="宋体" w:cs="宋体"/>
          <w:color w:val="ff0000"/>
          <w:sz w:val="24"/>
          <w:szCs w:val="21"/>
          <w:highlight w:val="none"/>
          <w:lang w:val="en-US" w:eastAsia="zh-CN" w:bidi="ar-SA"/>
        </w:rPr>
        <w:t xml:space="preserve">《塑料和其他无孔材料表面抗菌活性的测定》，</w:t>
      </w:r>
      <w:r>
        <w:rPr>
          <w:rFonts w:ascii="宋体" w:hAnsi="宋体" w:eastAsia="宋体" w:cs="宋体"/>
          <w:color w:val="ff0000"/>
          <w:sz w:val="24"/>
          <w:szCs w:val="24"/>
        </w:rPr>
        <w:t xml:space="preserve">抗菌性能：抗菌率≥99%，</w:t>
      </w:r>
      <w:r>
        <w:rPr>
          <w:rFonts w:hint="eastAsia" w:ascii="宋体" w:hAnsi="宋体" w:cs="宋体"/>
          <w:color w:val="ff0000"/>
          <w:sz w:val="24"/>
          <w:szCs w:val="24"/>
          <w:lang w:val="en-US" w:eastAsia="zh-CN"/>
        </w:rPr>
        <w:t xml:space="preserve">依据</w:t>
      </w:r>
      <w:r>
        <w:rPr>
          <w:rFonts w:hint="eastAsia" w:ascii="宋体" w:hAnsi="宋体" w:eastAsia="宋体" w:cs="宋体"/>
          <w:color w:val="ff0000"/>
          <w:sz w:val="24"/>
          <w:szCs w:val="21"/>
          <w:highlight w:val="none"/>
          <w:lang w:val="en-US" w:eastAsia="zh-CN" w:bidi="ar-SA"/>
        </w:rPr>
        <w:t xml:space="preserve">QB/T 4463-2025《家具用封边条》</w:t>
      </w:r>
      <w:r>
        <w:rPr>
          <w:rFonts w:hint="eastAsia" w:ascii="宋体" w:hAnsi="宋体" w:cs="宋体"/>
          <w:color w:val="ff0000"/>
          <w:sz w:val="24"/>
          <w:szCs w:val="21"/>
          <w:highlight w:val="none"/>
          <w:lang w:val="en-US" w:eastAsia="zh-CN" w:bidi="ar-SA"/>
        </w:rPr>
        <w:t xml:space="preserve">，</w:t>
      </w:r>
      <w:r>
        <w:rPr>
          <w:rFonts w:ascii="宋体" w:hAnsi="宋体" w:eastAsia="宋体" w:cs="宋体"/>
          <w:color w:val="ff0000"/>
          <w:sz w:val="24"/>
          <w:szCs w:val="24"/>
        </w:rPr>
        <w:t xml:space="preserve">甲醛释放量、可迁移元素(可溶性重金属)</w:t>
      </w:r>
      <w:r>
        <w:rPr>
          <w:rFonts w:hint="eastAsia" w:ascii="宋体" w:hAnsi="宋体" w:cs="宋体"/>
          <w:color w:val="ff0000"/>
          <w:sz w:val="24"/>
          <w:szCs w:val="24"/>
          <w:lang w:eastAsia="zh-CN"/>
        </w:rPr>
        <w:t xml:space="preserve">、</w:t>
      </w:r>
      <w:r>
        <w:rPr>
          <w:rFonts w:ascii="宋体" w:hAnsi="宋体" w:eastAsia="宋体" w:cs="宋体"/>
          <w:color w:val="ff0000"/>
          <w:sz w:val="24"/>
          <w:szCs w:val="24"/>
        </w:rPr>
        <w:t xml:space="preserve">邻苯二甲酸酯：未检出</w:t>
      </w:r>
      <w:r>
        <w:rPr>
          <w:rFonts w:hint="eastAsia" w:ascii="宋体" w:hAnsi="宋体" w:cs="宋体"/>
          <w:color w:val="ff0000"/>
          <w:sz w:val="24"/>
          <w:szCs w:val="24"/>
          <w:lang w:eastAsia="zh-CN"/>
        </w:rPr>
        <w:t xml:space="preserve">；</w:t>
      </w:r>
      <w:r>
        <w:rPr>
          <w:rFonts w:ascii="宋体" w:hAnsi="宋体" w:eastAsia="宋体" w:cs="宋体"/>
          <w:color w:val="ff0000"/>
          <w:sz w:val="24"/>
          <w:szCs w:val="24"/>
        </w:rPr>
        <w:t xml:space="preserve">耐磨性：磨40r后，应无露底现象；耐干热性≥四级【70℃】</w:t>
      </w:r>
      <w:r>
        <w:rPr>
          <w:rFonts w:hint="eastAsia" w:ascii="宋体" w:hAnsi="宋体" w:cs="宋体"/>
          <w:color w:val="ff0000"/>
          <w:sz w:val="24"/>
          <w:szCs w:val="24"/>
          <w:lang w:eastAsia="zh-CN"/>
        </w:rPr>
        <w:t xml:space="preserve">；</w:t>
      </w:r>
      <w:r>
        <w:rPr>
          <w:rFonts w:ascii="宋体" w:hAnsi="宋体" w:eastAsia="宋体" w:cs="宋体"/>
          <w:color w:val="ff0000"/>
          <w:sz w:val="24"/>
          <w:szCs w:val="24"/>
        </w:rPr>
        <w:t xml:space="preserve">耐光色牢度(灰色样卡)≥4级</w:t>
      </w:r>
      <w:r>
        <w:rPr>
          <w:rFonts w:hint="eastAsia" w:ascii="方正仿宋_GB2312" w:hAnsi="方正仿宋_GB2312" w:eastAsia="宋体" w:cs="方正仿宋_GB2312"/>
          <w:b w:val="0"/>
          <w:bCs w:val="0"/>
          <w:color w:val="ff0000"/>
          <w:sz w:val="24"/>
          <w:szCs w:val="32"/>
          <w:highlight w:val="none"/>
          <w:lang w:eastAsia="zh-CN"/>
        </w:rPr>
        <w:t xml:space="preserve">。</w:t>
      </w:r>
      <w:r/>
    </w:p>
    <w:p>
      <w:pPr>
        <w:ind w:firstLine="480"/>
        <w:jc w:val="left"/>
        <w:keepLines w:val="0"/>
        <w:keepNext w:val="0"/>
        <w:pageBreakBefore w:val="0"/>
        <w:spacing w:line="440" w:lineRule="exact"/>
        <w:widowControl/>
        <w:rPr>
          <w:rFonts w:hint="eastAsia" w:ascii="方正仿宋_GB2312" w:hAnsi="方正仿宋_GB2312" w:eastAsia="宋体" w:cs="方正仿宋_GB2312"/>
          <w:b w:val="0"/>
          <w:bCs w:val="0"/>
          <w:color w:val="ff0000"/>
          <w:sz w:val="24"/>
          <w:szCs w:val="32"/>
          <w:highlight w:val="none"/>
          <w:lang w:eastAsia="zh-CN"/>
        </w:rPr>
      </w:pPr>
      <w:r>
        <w:rPr>
          <w:rFonts w:hint="eastAsia" w:ascii="方正仿宋_GB2312" w:hAnsi="方正仿宋_GB2312" w:cs="方正仿宋_GB2312"/>
          <w:b w:val="0"/>
          <w:bCs w:val="0"/>
          <w:color w:val="ff0000"/>
          <w:sz w:val="24"/>
          <w:szCs w:val="32"/>
          <w:highlight w:val="none"/>
          <w:lang w:val="en-US" w:eastAsia="zh-CN"/>
        </w:rPr>
        <w:t xml:space="preserve">3.</w:t>
      </w:r>
      <w:r>
        <w:rPr>
          <w:rFonts w:hint="eastAsia" w:ascii="方正仿宋_GB2312" w:hAnsi="方正仿宋_GB2312" w:eastAsia="宋体" w:cs="方正仿宋_GB2312"/>
          <w:b w:val="0"/>
          <w:bCs w:val="0"/>
          <w:color w:val="ff0000"/>
          <w:sz w:val="24"/>
          <w:szCs w:val="32"/>
          <w:highlight w:val="none"/>
          <w:lang w:eastAsia="zh-CN"/>
        </w:rPr>
        <w:t xml:space="preserve">钢管:</w:t>
      </w:r>
      <w:r>
        <w:rPr>
          <w:rFonts w:hint="eastAsia" w:ascii="方正仿宋_GB2312" w:hAnsi="方正仿宋_GB2312" w:eastAsia="宋体" w:cs="方正仿宋_GB2312"/>
          <w:b w:val="0"/>
          <w:bCs w:val="0"/>
          <w:color w:val="ff0000"/>
          <w:sz w:val="24"/>
          <w:szCs w:val="32"/>
          <w:highlight w:val="none"/>
          <w:lang w:val="en-US" w:eastAsia="zh-CN"/>
        </w:rPr>
        <w:t xml:space="preserve">依据GB 18584-2024</w:t>
      </w:r>
      <w:r>
        <w:rPr>
          <w:rFonts w:hint="eastAsia" w:ascii="方正仿宋_GB2312" w:hAnsi="方正仿宋_GB2312" w:eastAsia="宋体" w:cs="方正仿宋_GB2312"/>
          <w:b w:val="0"/>
          <w:bCs w:val="0"/>
          <w:color w:val="ff0000"/>
          <w:sz w:val="24"/>
          <w:szCs w:val="32"/>
          <w:highlight w:val="none"/>
          <w:lang w:eastAsia="zh-CN"/>
        </w:rPr>
        <w:t xml:space="preserve">《家具中有害物质限量》，可迁移</w:t>
      </w:r>
      <w:r>
        <w:rPr>
          <w:rFonts w:hint="eastAsia" w:ascii="方正仿宋_GB2312" w:hAnsi="方正仿宋_GB2312" w:eastAsia="宋体" w:cs="方正仿宋_GB2312"/>
          <w:b w:val="0"/>
          <w:bCs w:val="0"/>
          <w:color w:val="ff0000"/>
          <w:sz w:val="24"/>
          <w:szCs w:val="32"/>
          <w:highlight w:val="none"/>
          <w:lang w:val="en-US" w:eastAsia="zh-CN"/>
        </w:rPr>
        <w:t xml:space="preserve">有害</w:t>
      </w:r>
      <w:r>
        <w:rPr>
          <w:rFonts w:hint="eastAsia" w:ascii="方正仿宋_GB2312" w:hAnsi="方正仿宋_GB2312" w:eastAsia="宋体" w:cs="方正仿宋_GB2312"/>
          <w:b w:val="0"/>
          <w:bCs w:val="0"/>
          <w:color w:val="ff0000"/>
          <w:sz w:val="24"/>
          <w:szCs w:val="32"/>
          <w:highlight w:val="none"/>
          <w:lang w:eastAsia="zh-CN"/>
        </w:rPr>
        <w:t xml:space="preserve">元素</w:t>
      </w:r>
      <w:r>
        <w:rPr>
          <w:rFonts w:hint="eastAsia" w:ascii="Calibri" w:hAnsi="Calibri"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lang w:val="en-US" w:eastAsia="zh-CN"/>
        </w:rPr>
        <w:t xml:space="preserve">依据GB/T 3325-2024《金属家具通用技术条件》</w:t>
      </w:r>
      <w:r>
        <w:rPr>
          <w:rFonts w:hint="eastAsia" w:ascii="Calibri" w:hAnsi="Calibri" w:eastAsia="宋体" w:cs="Times New Roman"/>
          <w:color w:val="ff0000"/>
          <w:sz w:val="24"/>
          <w:szCs w:val="28"/>
          <w:highlight w:val="none"/>
        </w:rPr>
        <w:t xml:space="preserve">金属喷漆(塑)涂层硬度</w:t>
      </w:r>
      <w:r>
        <w:rPr>
          <w:rFonts w:hint="eastAsia" w:ascii="Calibri" w:hAnsi="Calibri" w:eastAsia="宋体" w:cs="Times New Roman"/>
          <w:color w:val="ff0000"/>
          <w:sz w:val="24"/>
          <w:szCs w:val="28"/>
          <w:highlight w:val="none"/>
          <w:lang w:val="en-US" w:eastAsia="zh-CN"/>
        </w:rPr>
        <w:t xml:space="preserve">不低于</w:t>
      </w:r>
      <w:r>
        <w:rPr>
          <w:rFonts w:hint="eastAsia" w:ascii="Calibri" w:hAnsi="Calibri" w:eastAsia="宋体" w:cs="Times New Roman"/>
          <w:color w:val="ff0000"/>
          <w:sz w:val="24"/>
          <w:szCs w:val="28"/>
          <w:highlight w:val="none"/>
        </w:rPr>
        <w:t xml:space="preserve">4H</w:t>
      </w:r>
      <w:r>
        <w:rPr>
          <w:rFonts w:hint="eastAsia" w:ascii="Calibri" w:hAnsi="Calibri" w:eastAsia="宋体"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rPr>
        <w:t xml:space="preserve">金属喷漆</w:t>
      </w:r>
      <w:r>
        <w:rPr>
          <w:rFonts w:hint="eastAsia" w:ascii="Calibri" w:hAnsi="Calibri"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rPr>
        <w:t xml:space="preserve">塑</w:t>
      </w:r>
      <w:r>
        <w:rPr>
          <w:rFonts w:hint="eastAsia" w:ascii="Calibri" w:hAnsi="Calibri" w:cs="Times New Roman"/>
          <w:color w:val="ff0000"/>
          <w:sz w:val="24"/>
          <w:szCs w:val="28"/>
          <w:highlight w:val="none"/>
          <w:lang w:eastAsia="zh-CN"/>
        </w:rPr>
        <w:t xml:space="preserve">）</w:t>
      </w:r>
      <w:r>
        <w:rPr>
          <w:rFonts w:hint="eastAsia" w:ascii="Calibri" w:hAnsi="Calibri" w:eastAsia="宋体" w:cs="Times New Roman"/>
          <w:color w:val="ff0000"/>
          <w:sz w:val="24"/>
          <w:szCs w:val="28"/>
          <w:highlight w:val="none"/>
        </w:rPr>
        <w:t xml:space="preserve">涂层附着力不低于2级</w:t>
      </w:r>
      <w:r>
        <w:rPr>
          <w:rFonts w:hint="eastAsia" w:ascii="Calibri" w:hAnsi="Calibri" w:cs="Times New Roman"/>
          <w:color w:val="ff0000"/>
          <w:sz w:val="24"/>
          <w:szCs w:val="28"/>
          <w:highlight w:val="none"/>
          <w:lang w:eastAsia="zh-CN"/>
        </w:rPr>
        <w:t xml:space="preserve">。</w:t>
      </w:r>
      <w:r/>
    </w:p>
    <w:p>
      <w:pPr>
        <w:ind w:firstLine="480"/>
        <w:jc w:val="left"/>
        <w:keepLines w:val="0"/>
        <w:keepNext w:val="0"/>
        <w:pageBreakBefore w:val="0"/>
        <w:spacing w:line="440" w:lineRule="exact"/>
        <w:widowControl/>
        <w:rPr>
          <w:rFonts w:hint="eastAsia" w:ascii="方正仿宋_GB2312" w:hAnsi="方正仿宋_GB2312" w:cs="方正仿宋_GB2312"/>
          <w:b w:val="0"/>
          <w:bCs w:val="0"/>
          <w:color w:val="ff0000"/>
          <w:sz w:val="24"/>
          <w:szCs w:val="32"/>
          <w:highlight w:val="none"/>
          <w:lang w:eastAsia="zh-CN"/>
        </w:rPr>
      </w:pPr>
      <w:r>
        <w:rPr>
          <w:rFonts w:hint="eastAsia" w:ascii="方正仿宋_GB2312" w:hAnsi="方正仿宋_GB2312" w:eastAsia="宋体" w:cs="方正仿宋_GB2312"/>
          <w:b w:val="0"/>
          <w:bCs w:val="0"/>
          <w:color w:val="ff0000"/>
          <w:sz w:val="24"/>
          <w:szCs w:val="32"/>
          <w:highlight w:val="none"/>
          <w:lang w:val="en-US" w:eastAsia="zh-CN"/>
        </w:rPr>
        <w:t xml:space="preserve">4.</w:t>
      </w:r>
      <w:r>
        <w:rPr>
          <w:rFonts w:hint="eastAsia" w:ascii="方正仿宋_GB2312" w:hAnsi="方正仿宋_GB2312" w:eastAsia="宋体" w:cs="方正仿宋_GB2312"/>
          <w:b w:val="0"/>
          <w:bCs w:val="0"/>
          <w:color w:val="ff0000"/>
          <w:sz w:val="24"/>
          <w:szCs w:val="32"/>
          <w:highlight w:val="none"/>
          <w:lang w:eastAsia="zh-CN"/>
        </w:rPr>
        <w:t xml:space="preserve">支撑座的焊接件:</w:t>
      </w:r>
      <w:r>
        <w:rPr>
          <w:rFonts w:hint="eastAsia" w:ascii="Calibri" w:hAnsi="Calibri" w:eastAsia="宋体" w:cs="Times New Roman"/>
          <w:color w:val="ff0000"/>
          <w:sz w:val="24"/>
          <w:szCs w:val="28"/>
          <w:highlight w:val="none"/>
          <w:lang w:val="en-US" w:eastAsia="zh-CN"/>
        </w:rPr>
        <w:t xml:space="preserve">依据GB/T 3325-2024《金属家具通用技术条件》</w:t>
      </w:r>
      <w:r>
        <w:rPr>
          <w:rFonts w:hint="eastAsia" w:ascii="Calibri" w:hAnsi="Calibri" w:eastAsia="宋体" w:cs="Times New Roman"/>
          <w:color w:val="ff0000"/>
          <w:sz w:val="24"/>
          <w:szCs w:val="28"/>
          <w:highlight w:val="none"/>
        </w:rPr>
        <w:t xml:space="preserve">金属喷漆(塑)涂层附着力不低于2级</w:t>
      </w:r>
      <w:r>
        <w:rPr>
          <w:rFonts w:hint="eastAsia" w:ascii="Calibri" w:hAnsi="Calibri" w:cs="Times New Roman"/>
          <w:color w:val="ff0000"/>
          <w:sz w:val="24"/>
          <w:szCs w:val="28"/>
          <w:highlight w:val="none"/>
          <w:lang w:eastAsia="zh-CN"/>
        </w:rPr>
        <w:t xml:space="preserve">。</w:t>
      </w:r>
      <w:r/>
    </w:p>
    <w:p>
      <w:pPr>
        <w:numPr>
          <w:ilvl w:val="0"/>
          <w:numId w:val="0"/>
        </w:numPr>
        <w:ind w:left="420"/>
        <w:jc w:val="left"/>
        <w:spacing w:line="50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五、投标样品提供</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.1项目要求提供样品的，中标人的样品由采购人负责保管、封存，并作为履约验收的参考。未中标人的样品将及时退还。</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.2投标供应商递交以下样品：</w:t>
      </w:r>
      <w:r/>
    </w:p>
    <w:p>
      <w:pPr>
        <w:ind w:firstLine="480"/>
        <w:jc w:val="left"/>
        <w:spacing w:line="560" w:lineRule="exact"/>
        <w:widowControl/>
        <w:rPr>
          <w:rFonts w:hint="eastAsia" w:ascii="方正仿宋_GB2312" w:hAnsi="方正仿宋_GB2312" w:eastAsia="宋体" w:cs="方正仿宋_GB2312"/>
          <w:b w:val="0"/>
          <w:bCs w:val="0"/>
          <w:color w:val="000000"/>
          <w:sz w:val="24"/>
          <w:szCs w:val="32"/>
          <w:highlight w:val="none"/>
          <w:lang w:eastAsia="zh-CN"/>
        </w:rPr>
      </w:pPr>
      <w:r>
        <w:rPr>
          <w:rFonts w:hint="eastAsia" w:ascii="方正仿宋_GB2312" w:hAnsi="方正仿宋_GB2312" w:eastAsia="宋体" w:cs="方正仿宋_GB2312"/>
          <w:b w:val="0"/>
          <w:bCs w:val="0"/>
          <w:color w:val="000000"/>
          <w:sz w:val="24"/>
          <w:szCs w:val="32"/>
          <w:highlight w:val="none"/>
          <w:lang w:val="en-US" w:eastAsia="zh-CN"/>
        </w:rPr>
        <w:t xml:space="preserve">5</w:t>
      </w:r>
      <w:r>
        <w:rPr>
          <w:rFonts w:hint="eastAsia" w:ascii="方正仿宋_GB2312" w:hAnsi="方正仿宋_GB2312" w:eastAsia="宋体" w:cs="方正仿宋_GB2312"/>
          <w:b w:val="0"/>
          <w:bCs w:val="0"/>
          <w:color w:val="000000"/>
          <w:sz w:val="24"/>
          <w:szCs w:val="32"/>
          <w:highlight w:val="none"/>
          <w:lang w:eastAsia="zh-CN"/>
        </w:rPr>
        <w:t xml:space="preserve">.2.1材料样品一套：请投标供应商按照招标文件的要求提供所投产品的</w:t>
      </w:r>
      <w:r>
        <w:rPr>
          <w:rFonts w:hint="eastAsia" w:ascii="方正仿宋_GB2312" w:hAnsi="方正仿宋_GB2312" w:eastAsia="宋体" w:cs="方正仿宋_GB2312"/>
          <w:b w:val="0"/>
          <w:bCs w:val="0"/>
          <w:color w:val="000000"/>
          <w:sz w:val="24"/>
          <w:szCs w:val="32"/>
          <w:highlight w:val="none"/>
          <w:lang w:val="en-US" w:eastAsia="zh-CN"/>
        </w:rPr>
        <w:t xml:space="preserve">样品</w:t>
      </w:r>
      <w:r>
        <w:rPr>
          <w:rFonts w:hint="eastAsia" w:ascii="方正仿宋_GB2312" w:hAnsi="方正仿宋_GB2312" w:eastAsia="宋体" w:cs="方正仿宋_GB2312"/>
          <w:b w:val="0"/>
          <w:bCs w:val="0"/>
          <w:color w:val="000000"/>
          <w:sz w:val="24"/>
          <w:szCs w:val="32"/>
          <w:highlight w:val="none"/>
          <w:lang w:eastAsia="zh-CN"/>
        </w:rPr>
        <w:t xml:space="preserve">，具体如下：</w:t>
      </w:r>
      <w:r/>
    </w:p>
    <w:tbl>
      <w:tblPr>
        <w:tblStyle w:val="1015"/>
        <w:tblW w:w="5740" w:type="pct"/>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7"/>
        <w:gridCol w:w="1168"/>
        <w:gridCol w:w="1360"/>
        <w:gridCol w:w="4575"/>
        <w:gridCol w:w="1739"/>
      </w:tblGrid>
      <w:tr>
        <w:trPr>
          <w:trHeight w:val="671"/>
        </w:trPr>
        <w:tc>
          <w:tcPr>
            <w:gridSpan w:val="5"/>
            <w:tcW w:w="4761" w:type="pct"/>
            <w:vAlign w:val="top"/>
            <w:textDirection w:val="lrTb"/>
            <w:noWrap w:val="false"/>
          </w:tcPr>
          <w:p>
            <w:pPr>
              <w:ind w:left="4039"/>
              <w:spacing w:before="229" w:line="228" w:lineRule="auto"/>
              <w:rPr>
                <w:rFonts w:ascii="仿宋" w:hAnsi="仿宋" w:eastAsia="仿宋" w:cs="仿宋"/>
                <w:sz w:val="20"/>
                <w:szCs w:val="20"/>
                <w:highlight w:val="none"/>
              </w:rPr>
            </w:pPr>
            <w:r>
              <w:rPr>
                <w:rFonts w:ascii="仿宋" w:hAnsi="仿宋" w:eastAsia="仿宋" w:cs="仿宋"/>
                <w:b/>
                <w:bCs/>
                <w:spacing w:val="5"/>
                <w:sz w:val="20"/>
                <w:szCs w:val="20"/>
                <w:highlight w:val="none"/>
              </w:rPr>
              <w:t xml:space="preserve">样品清单列表</w:t>
            </w:r>
            <w:r/>
          </w:p>
        </w:tc>
      </w:tr>
      <w:tr>
        <w:trPr>
          <w:trHeight w:val="666"/>
        </w:trPr>
        <w:tc>
          <w:tcPr>
            <w:tcW w:w="352" w:type="pct"/>
            <w:vAlign w:val="top"/>
            <w:textDirection w:val="lrTb"/>
            <w:noWrap w:val="false"/>
          </w:tcPr>
          <w:p>
            <w:pPr>
              <w:ind w:left="145"/>
              <w:spacing w:before="225" w:line="231" w:lineRule="auto"/>
              <w:rPr>
                <w:rFonts w:ascii="仿宋" w:hAnsi="仿宋" w:eastAsia="仿宋" w:cs="仿宋"/>
                <w:sz w:val="20"/>
                <w:szCs w:val="20"/>
                <w:highlight w:val="none"/>
              </w:rPr>
            </w:pPr>
            <w:r>
              <w:rPr>
                <w:rFonts w:ascii="仿宋" w:hAnsi="仿宋" w:eastAsia="仿宋" w:cs="仿宋"/>
                <w:b/>
                <w:bCs/>
                <w:spacing w:val="1"/>
                <w:sz w:val="20"/>
                <w:szCs w:val="20"/>
                <w:highlight w:val="none"/>
              </w:rPr>
              <w:t xml:space="preserve">序号</w:t>
            </w:r>
            <w:r/>
          </w:p>
        </w:tc>
        <w:tc>
          <w:tcPr>
            <w:tcW w:w="582" w:type="pct"/>
            <w:vAlign w:val="top"/>
            <w:textDirection w:val="lrTb"/>
            <w:noWrap w:val="false"/>
          </w:tcPr>
          <w:p>
            <w:pPr>
              <w:ind w:left="157"/>
              <w:spacing w:before="225" w:line="228"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样品名称</w:t>
            </w:r>
            <w:r/>
          </w:p>
        </w:tc>
        <w:tc>
          <w:tcPr>
            <w:tcW w:w="678" w:type="pct"/>
            <w:vAlign w:val="top"/>
            <w:textDirection w:val="lrTb"/>
            <w:noWrap w:val="false"/>
          </w:tcPr>
          <w:p>
            <w:pPr>
              <w:ind w:left="256"/>
              <w:spacing w:before="225" w:line="231" w:lineRule="auto"/>
              <w:rPr>
                <w:rFonts w:ascii="仿宋" w:hAnsi="仿宋" w:eastAsia="仿宋" w:cs="仿宋"/>
                <w:sz w:val="20"/>
                <w:szCs w:val="20"/>
                <w:highlight w:val="none"/>
              </w:rPr>
            </w:pPr>
            <w:r>
              <w:rPr>
                <w:rFonts w:ascii="仿宋" w:hAnsi="仿宋" w:eastAsia="仿宋" w:cs="仿宋"/>
                <w:b/>
                <w:bCs/>
                <w:spacing w:val="4"/>
                <w:sz w:val="20"/>
                <w:szCs w:val="20"/>
                <w:highlight w:val="none"/>
              </w:rPr>
              <w:t xml:space="preserve">参考规格</w:t>
            </w:r>
            <w:r/>
          </w:p>
        </w:tc>
        <w:tc>
          <w:tcPr>
            <w:tcW w:w="2281" w:type="pct"/>
            <w:vAlign w:val="top"/>
            <w:textDirection w:val="lrTb"/>
            <w:noWrap w:val="false"/>
          </w:tcPr>
          <w:p>
            <w:pPr>
              <w:ind w:left="1296"/>
              <w:spacing w:before="225" w:line="228" w:lineRule="auto"/>
              <w:rPr>
                <w:rFonts w:ascii="仿宋" w:hAnsi="仿宋" w:eastAsia="仿宋" w:cs="仿宋"/>
                <w:sz w:val="20"/>
                <w:szCs w:val="20"/>
                <w:highlight w:val="none"/>
              </w:rPr>
            </w:pPr>
            <w:r>
              <w:rPr>
                <w:rFonts w:ascii="仿宋" w:hAnsi="仿宋" w:eastAsia="仿宋" w:cs="仿宋"/>
                <w:b/>
                <w:bCs/>
                <w:spacing w:val="6"/>
                <w:sz w:val="20"/>
                <w:szCs w:val="20"/>
                <w:highlight w:val="none"/>
              </w:rPr>
              <w:t xml:space="preserve">样品制作标准和要求</w:t>
            </w:r>
            <w:r/>
          </w:p>
        </w:tc>
        <w:tc>
          <w:tcPr>
            <w:tcW w:w="867" w:type="pct"/>
            <w:vAlign w:val="top"/>
            <w:textDirection w:val="lrTb"/>
            <w:noWrap w:val="false"/>
          </w:tcPr>
          <w:p>
            <w:pPr>
              <w:ind w:left="651"/>
              <w:spacing w:before="225" w:line="233" w:lineRule="auto"/>
              <w:rPr>
                <w:rFonts w:ascii="仿宋" w:hAnsi="仿宋" w:eastAsia="仿宋" w:cs="仿宋"/>
                <w:sz w:val="20"/>
                <w:szCs w:val="20"/>
                <w:highlight w:val="none"/>
              </w:rPr>
            </w:pPr>
            <w:r>
              <w:rPr>
                <w:rFonts w:ascii="仿宋" w:hAnsi="仿宋" w:eastAsia="仿宋" w:cs="仿宋"/>
                <w:b/>
                <w:bCs/>
                <w:sz w:val="20"/>
                <w:szCs w:val="20"/>
                <w:highlight w:val="none"/>
              </w:rPr>
              <w:t xml:space="preserve">备注</w:t>
            </w:r>
            <w:r/>
          </w:p>
        </w:tc>
      </w:tr>
      <w:tr>
        <w:trPr>
          <w:trHeight w:val="1252"/>
        </w:trPr>
        <w:tc>
          <w:tcPr>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1</w:t>
            </w:r>
            <w:r/>
          </w:p>
        </w:tc>
        <w:tc>
          <w:tcPr>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三人连排桌椅桌面板</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tc>
        <w:tc>
          <w:tcPr>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截面厚度≥ 25mm</w:t>
            </w:r>
            <w:r/>
          </w:p>
        </w:tc>
        <w:tc>
          <w:tcPr>
            <w:tcW w:w="2281" w:type="pct"/>
            <w:vAlign w:val="top"/>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桌面：长1810mm*宽480mm（±10mm），采用≥25mm厚E0级三聚氰胺饰面中密度纤维板制作而成，封边采用全新PP料一次成型注塑封边，所有面板四周均采用圆弧设计、无棱角。桌面设有3个笔槽方便学生放置文具，</w:t>
            </w:r>
            <w:r>
              <w:rPr>
                <w:rFonts w:hint="eastAsia" w:ascii="宋体" w:hAnsi="宋体" w:cs="宋体"/>
                <w:color w:val="auto"/>
                <w:sz w:val="21"/>
                <w:szCs w:val="21"/>
                <w:highlight w:val="none"/>
                <w:lang w:val="en-US" w:eastAsia="zh-CN"/>
              </w:rPr>
              <w:t xml:space="preserve">笔槽尺寸不低于长230mm</w:t>
            </w:r>
            <w:r>
              <w:rPr>
                <w:rFonts w:hint="default" w:ascii="Arial" w:hAnsi="Arial" w:cs="Arial"/>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宽40mm</w:t>
            </w:r>
            <w:r>
              <w:rPr>
                <w:rFonts w:hint="default" w:ascii="Arial" w:hAnsi="Arial" w:cs="Arial"/>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深10mm</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提供桌面板切割小样，尺寸</w:t>
            </w:r>
            <w:r>
              <w:rPr>
                <w:rFonts w:hint="eastAsia" w:ascii="宋体" w:hAnsi="宋体" w:cs="宋体"/>
                <w:color w:val="000000"/>
                <w:sz w:val="21"/>
                <w:szCs w:val="21"/>
                <w:highlight w:val="none"/>
                <w:lang w:val="en-US" w:eastAsia="zh-CN"/>
              </w:rPr>
              <w:t xml:space="preserve">长1810mm*宽480mm（±10mm）</w:t>
            </w:r>
            <w:r/>
          </w:p>
        </w:tc>
      </w:tr>
      <w:tr>
        <w:trPr>
          <w:trHeight w:val="1279"/>
        </w:trPr>
        <w:tc>
          <w:tcPr>
            <w:shd w:val="clear" w:color="auto" w:fill="auto"/>
            <w:tcW w:w="352" w:type="pct"/>
            <w:vAlign w:val="top"/>
            <w:textDirection w:val="lrTb"/>
            <w:noWrap w:val="false"/>
          </w:tcPr>
          <w:p>
            <w:pPr>
              <w:spacing w:line="451" w:lineRule="auto"/>
              <w:rPr>
                <w:rFonts w:ascii="Arial"/>
                <w:sz w:val="21"/>
                <w:highlight w:val="none"/>
              </w:rPr>
            </w:pPr>
            <w:r>
              <w:rPr>
                <w:rFonts w:ascii="Arial"/>
                <w:sz w:val="21"/>
                <w:highlight w:val="none"/>
              </w:rPr>
            </w:r>
            <w:r/>
          </w:p>
          <w:p>
            <w:pPr>
              <w:ind w:left="312"/>
              <w:spacing w:before="65" w:line="272" w:lineRule="exact"/>
              <w:rPr>
                <w:rFonts w:hint="eastAsia" w:ascii="仿宋" w:hAnsi="仿宋" w:eastAsia="仿宋" w:cs="仿宋"/>
                <w:sz w:val="20"/>
                <w:szCs w:val="20"/>
                <w:highlight w:val="none"/>
                <w:lang w:val="en-US" w:eastAsia="zh-CN" w:bidi="ar-SA"/>
              </w:rPr>
            </w:pPr>
            <w:r>
              <w:rPr>
                <w:rFonts w:hint="eastAsia" w:ascii="仿宋" w:hAnsi="仿宋" w:eastAsia="仿宋" w:cs="仿宋"/>
                <w:position w:val="1"/>
                <w:sz w:val="20"/>
                <w:szCs w:val="20"/>
                <w:highlight w:val="none"/>
                <w:lang w:val="en-US" w:eastAsia="zh-CN"/>
              </w:rPr>
              <w:t xml:space="preserve">2</w:t>
            </w:r>
            <w:r/>
          </w:p>
        </w:tc>
        <w:tc>
          <w:tcPr>
            <w:shd w:val="clear" w:color="auto" w:fill="auto"/>
            <w:tcW w:w="582"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三人连排桌椅桌</w:t>
            </w:r>
            <w:r>
              <w:rPr>
                <w:rFonts w:hint="eastAsia" w:ascii="宋体" w:hAnsi="宋体" w:cs="宋体"/>
                <w:color w:val="000000"/>
                <w:sz w:val="21"/>
                <w:szCs w:val="21"/>
                <w:highlight w:val="none"/>
                <w:lang w:val="en-US" w:eastAsia="zh-CN"/>
              </w:rPr>
              <w:t xml:space="preserve">脚</w:t>
            </w:r>
            <w:r/>
          </w:p>
        </w:tc>
        <w:tc>
          <w:tcPr>
            <w:shd w:val="clear" w:color="auto" w:fill="auto"/>
            <w:tcW w:w="678"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截面宽度≥ 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c>
          <w:tcPr>
            <w:shd w:val="clear" w:color="auto" w:fill="auto"/>
            <w:tcW w:w="2281" w:type="pct"/>
            <w:vAlign w:val="center"/>
            <w:textDirection w:val="lrTb"/>
            <w:noWrap w:val="false"/>
          </w:tcPr>
          <w:p>
            <w:pPr>
              <w:jc w:val="both"/>
              <w:spacing w:line="431" w:lineRule="exact"/>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桌脚采用厚度≥1.5mm钢板经模具冲压成型，成型后尺寸不低于450mm*70mm</w:t>
            </w:r>
            <w:r/>
          </w:p>
        </w:tc>
        <w:tc>
          <w:tcPr>
            <w:shd w:val="clear" w:color="auto" w:fill="auto"/>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bidi="ar-SA"/>
              </w:rPr>
            </w:pPr>
            <w:r>
              <w:rPr>
                <w:rFonts w:hint="default" w:ascii="宋体" w:hAnsi="宋体" w:eastAsia="宋体" w:cs="宋体"/>
                <w:color w:val="000000"/>
                <w:sz w:val="21"/>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桌</w:t>
            </w:r>
            <w:r>
              <w:rPr>
                <w:rFonts w:hint="eastAsia" w:ascii="宋体" w:hAnsi="宋体" w:cs="宋体"/>
                <w:color w:val="000000"/>
                <w:sz w:val="21"/>
                <w:szCs w:val="21"/>
                <w:highlight w:val="none"/>
                <w:lang w:val="en-US" w:eastAsia="zh-CN"/>
              </w:rPr>
              <w:t xml:space="preserve">脚</w:t>
            </w:r>
            <w:r>
              <w:rPr>
                <w:rFonts w:hint="default" w:ascii="宋体" w:hAnsi="宋体" w:eastAsia="宋体" w:cs="宋体"/>
                <w:color w:val="000000"/>
                <w:sz w:val="21"/>
                <w:szCs w:val="21"/>
                <w:highlight w:val="none"/>
                <w:lang w:val="en-US" w:eastAsia="zh-CN"/>
              </w:rPr>
              <w:t xml:space="preserve">小样，尺寸</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lang w:val="en-US" w:eastAsia="zh-CN"/>
              </w:rPr>
              <w:t xml:space="preserve">mm*7</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mm</w:t>
            </w:r>
            <w:r/>
          </w:p>
        </w:tc>
      </w:tr>
      <w:tr>
        <w:trPr>
          <w:trHeight w:val="242"/>
        </w:trPr>
        <w:tc>
          <w:tcPr>
            <w:tcW w:w="352"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p>
        </w:tc>
        <w:tc>
          <w:tcPr>
            <w:tcW w:w="582" w:type="pct"/>
            <w:vAlign w:val="center"/>
            <w:textDirection w:val="lrTb"/>
            <w:noWrap w:val="false"/>
          </w:tcPr>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固定桌椅站脚</w:t>
            </w:r>
            <w:r/>
          </w:p>
        </w:tc>
        <w:tc>
          <w:tcPr>
            <w:tcW w:w="678" w:type="pct"/>
            <w:vAlign w:val="center"/>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截面宽度≥ 50mm</w:t>
            </w:r>
            <w:r/>
          </w:p>
        </w:tc>
        <w:tc>
          <w:tcPr>
            <w:tcW w:w="2281" w:type="pct"/>
            <w:vAlign w:val="top"/>
            <w:textDirection w:val="lrTb"/>
            <w:noWrap w:val="false"/>
          </w:tcPr>
          <w:p>
            <w:pPr>
              <w:jc w:val="left"/>
              <w:spacing w:line="431" w:lineRule="exact"/>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采用铝合金一体压铸成型，无毛刺，无焊接，整体脚架转角位圆润光滑，表面作防氧化处理后经高温喷涂处理，附着力强、抗冲击、耐腐蚀、不生锈、不褪色、经久耐用，站脚高度：930mm(±10mm)；扶手到靠背长：398mm(±10mm)；扶手离地665mm(±10mm)，</w:t>
            </w:r>
            <w:r>
              <w:rPr>
                <w:rFonts w:hint="eastAsia" w:ascii="宋体" w:hAnsi="宋体" w:cs="宋体"/>
                <w:color w:val="000000"/>
                <w:sz w:val="21"/>
                <w:szCs w:val="21"/>
                <w:highlight w:val="none"/>
                <w:lang w:val="en-US" w:eastAsia="zh-CN"/>
              </w:rPr>
              <w:t xml:space="preserve">座支架离地：435mm(±10mm)，站脚与地面呈99°后仰倾斜角度；扶手臂采用加强型结构设计，与站脚一体成型，尺寸290*50*30mm(±10mm)，站脚宽度50mm(±10mm)，厚度不小于4mm，座支撑架200*50*90mm(±10mm)，加强座椅前、后、左、右抗冲击力，站脚最大支撑立柱采用96*50*450mm(±10mm)，脚底板长度:334mm(±10mm)。脚底板呈向上凸弧形设计，站脚固定安装孔距290mm(±10mm)，全包围式地脚螺丝孔内藏式地爆螺丝。外盖2个螺丝盖，防尘、安全、美观。</w:t>
            </w:r>
            <w:r/>
          </w:p>
        </w:tc>
        <w:tc>
          <w:tcPr>
            <w:tcW w:w="867" w:type="pct"/>
            <w:vAlign w:val="center"/>
            <w:textDirection w:val="lrTb"/>
            <w:noWrap w:val="false"/>
          </w:tcPr>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提供桌</w:t>
            </w:r>
            <w:r>
              <w:rPr>
                <w:rFonts w:hint="eastAsia" w:ascii="宋体" w:hAnsi="宋体" w:eastAsia="宋体" w:cs="宋体"/>
                <w:color w:val="000000"/>
                <w:sz w:val="21"/>
                <w:szCs w:val="21"/>
                <w:highlight w:val="none"/>
                <w:lang w:val="en-US" w:eastAsia="zh-CN"/>
              </w:rPr>
              <w:t xml:space="preserve">站脚</w:t>
            </w:r>
            <w:r>
              <w:rPr>
                <w:rFonts w:hint="default" w:ascii="宋体" w:hAnsi="宋体" w:eastAsia="宋体" w:cs="宋体"/>
                <w:color w:val="000000"/>
                <w:sz w:val="21"/>
                <w:szCs w:val="21"/>
                <w:highlight w:val="none"/>
                <w:lang w:val="en-US" w:eastAsia="zh-CN"/>
              </w:rPr>
              <w:t xml:space="preserve">小样，尺寸</w:t>
            </w:r>
            <w:r/>
          </w:p>
          <w:p>
            <w:pPr>
              <w:jc w:val="center"/>
              <w:spacing w:line="431" w:lineRule="exact"/>
              <w:rPr>
                <w:rFonts w:hint="default" w:ascii="宋体" w:hAnsi="宋体" w:eastAsia="宋体" w:cs="宋体"/>
                <w:color w:val="000000"/>
                <w:sz w:val="21"/>
                <w:szCs w:val="21"/>
                <w:highlight w:val="none"/>
                <w:lang w:val="en-US" w:eastAsia="zh-CN"/>
              </w:rPr>
            </w:pPr>
            <w:r>
              <w:rPr>
                <w:rFonts w:hint="default" w:ascii="宋体" w:hAnsi="宋体" w:eastAsia="宋体" w:cs="宋体"/>
                <w:color w:val="000000"/>
                <w:sz w:val="21"/>
                <w:szCs w:val="21"/>
                <w:highlight w:val="none"/>
                <w:lang w:val="en-US" w:eastAsia="zh-CN"/>
              </w:rPr>
              <w:t xml:space="preserve">3</w:t>
            </w:r>
            <w:r>
              <w:rPr>
                <w:rFonts w:hint="eastAsia" w:ascii="宋体" w:hAnsi="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5</w:t>
            </w:r>
            <w:r>
              <w:rPr>
                <w:rFonts w:hint="default" w:ascii="宋体" w:hAnsi="宋体" w:eastAsia="宋体" w:cs="宋体"/>
                <w:color w:val="000000"/>
                <w:sz w:val="21"/>
                <w:szCs w:val="21"/>
                <w:highlight w:val="none"/>
                <w:lang w:val="en-US" w:eastAsia="zh-CN"/>
              </w:rPr>
              <w:t xml:space="preserve">0mm</w:t>
            </w:r>
            <w:r>
              <w:rPr>
                <w:rFonts w:hint="eastAsia" w:ascii="宋体" w:hAnsi="宋体" w:cs="宋体"/>
                <w:color w:val="000000"/>
                <w:sz w:val="21"/>
                <w:szCs w:val="21"/>
                <w:highlight w:val="none"/>
                <w:lang w:val="en-US" w:eastAsia="zh-CN"/>
              </w:rPr>
              <w:t xml:space="preserve">*930mm(±10mm）</w:t>
            </w:r>
            <w:r/>
          </w:p>
        </w:tc>
      </w:tr>
      <w:tr>
        <w:trPr>
          <w:trHeight w:val="5007"/>
        </w:trPr>
        <w:tc>
          <w:tcPr>
            <w:tcW w:w="352"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ind w:left="296"/>
              <w:spacing w:before="65" w:line="272" w:lineRule="exact"/>
              <w:rPr>
                <w:rFonts w:ascii="仿宋" w:hAnsi="仿宋" w:eastAsia="仿宋" w:cs="仿宋"/>
                <w:sz w:val="20"/>
                <w:szCs w:val="20"/>
                <w:highlight w:val="none"/>
              </w:rPr>
            </w:pPr>
            <w:r>
              <w:rPr>
                <w:rFonts w:ascii="仿宋" w:hAnsi="仿宋" w:eastAsia="仿宋" w:cs="仿宋"/>
                <w:position w:val="1"/>
                <w:sz w:val="20"/>
                <w:szCs w:val="20"/>
                <w:highlight w:val="none"/>
              </w:rPr>
              <w:t xml:space="preserve">4</w:t>
            </w:r>
            <w:r/>
          </w:p>
        </w:tc>
        <w:tc>
          <w:tcPr>
            <w:tcW w:w="582"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both"/>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三人连排桌椅（椅子）</w:t>
            </w:r>
            <w:r/>
          </w:p>
        </w:tc>
        <w:tc>
          <w:tcPr>
            <w:tcW w:w="678" w:type="pct"/>
            <w:vAlign w:val="top"/>
            <w:textDirection w:val="lrTb"/>
            <w:noWrap w:val="false"/>
          </w:tcPr>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圆钢/PP(聚</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丙烯)</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坐宽≥</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0mm，坐深</w:t>
            </w:r>
            <w:r/>
          </w:p>
          <w:p>
            <w:pPr>
              <w:jc w:val="center"/>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lang w:val="en-US" w:eastAsia="zh-CN"/>
              </w:rPr>
              <w:t xml:space="preserve">0mm</w:t>
            </w:r>
            <w:r/>
          </w:p>
        </w:tc>
        <w:tc>
          <w:tcPr>
            <w:tcW w:w="2281" w:type="pct"/>
            <w:vAlign w:val="top"/>
            <w:textDirection w:val="lrTb"/>
            <w:noWrap w:val="false"/>
          </w:tcPr>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1、坐垫要求/靠背要求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（1）椅面尺寸：430*400mm（±10mm）,椅面带有多条透气孔，产品中部靠前微凸，符合人体生物学设计，坐姿舒适；</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靠背尺寸：420*350mm（±10mm），靠背上端带有不小于95mm*27mm提手孔。产品形状采用弧形设计，包裹背部，坐姿舒适，久坐不累；靠背带有多个透气孔，靠背背面带有铝压柱并且内部安装有扭簧，有最大向后倾斜20°的缓冲空间，端正坐姿时扭簧自动回收20°可调整为正常坐姿状态。</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2、椅下架要求</w:t>
            </w:r>
            <w:r/>
          </w:p>
          <w:p>
            <w:pPr>
              <w:jc w:val="left"/>
              <w:spacing w:line="431"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（1）材质及形状：采用眼镜管组合焊接而成，</w:t>
            </w:r>
            <w:r>
              <w:rPr>
                <w:rFonts w:hint="eastAsia" w:ascii="宋体" w:hAnsi="宋体" w:eastAsia="宋体" w:cs="宋体"/>
                <w:color w:val="auto"/>
                <w:sz w:val="21"/>
                <w:szCs w:val="21"/>
                <w:highlight w:val="none"/>
                <w:lang w:val="en-US" w:eastAsia="zh-CN"/>
              </w:rPr>
              <w:t xml:space="preserve">结构牢固，长时间使用不产生摇晃、松散的现象。焊接完成后桌架，焊接部位需牢固，无脱焊、虚焊、焊穿现象。</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（2）尺寸：椅脚采用≥32mm*65mm的钢管，壁厚≥1.2mm。椅腿固定立管采用≥32mm*65mm的钢管，壁厚≥1.2mm。椅腿活动立管采用≥25mm*58mm的钢管，壁厚≥1.2mm。靠背管采用≥20*40mm的椭圆管，壁厚≥1.2mm。</w:t>
            </w:r>
            <w:r/>
          </w:p>
          <w:p>
            <w:pPr>
              <w:pStyle w:val="721"/>
              <w:ind w:right="0"/>
              <w:keepLines w:val="0"/>
              <w:keepNext w:val="0"/>
              <w:spacing w:before="0" w:beforeAutospacing="0" w:after="0" w:afterAutospacing="0" w:line="360" w:lineRule="auto"/>
              <w:widowControl w:val="off"/>
              <w:rPr>
                <w:rFonts w:hint="eastAsia" w:ascii="宋体" w:hAnsi="宋体" w:eastAsia="宋体" w:cs="宋体"/>
                <w:color w:val="ff0000"/>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ff0000"/>
                <w:sz w:val="21"/>
                <w:szCs w:val="21"/>
                <w:highlight w:val="none"/>
                <w:lang w:val="en-US" w:eastAsia="zh-CN"/>
              </w:rPr>
              <w:t xml:space="preserve">表面涂装：焊接完成</w:t>
            </w:r>
            <w:r>
              <w:rPr>
                <w:rFonts w:hint="eastAsia" w:ascii="宋体" w:hAnsi="宋体" w:eastAsia="宋体" w:cs="宋体"/>
                <w:color w:val="ff0000"/>
                <w:sz w:val="21"/>
                <w:szCs w:val="21"/>
                <w:lang w:val="en-US" w:eastAsia="zh-CN"/>
              </w:rPr>
              <w:t xml:space="preserve">之椅架，表面经除油除锈静电高温喷塑处理</w:t>
            </w:r>
            <w:r>
              <w:rPr>
                <w:rFonts w:hint="eastAsia" w:ascii="宋体" w:hAnsi="宋体" w:eastAsia="宋体" w:cs="宋体"/>
                <w:color w:val="ff0000"/>
                <w:sz w:val="21"/>
                <w:szCs w:val="21"/>
              </w:rPr>
              <w:t xml:space="preserve">。</w:t>
            </w:r>
            <w:r/>
          </w:p>
          <w:p>
            <w:pPr>
              <w:jc w:val="left"/>
              <w:spacing w:line="431"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default" w:ascii="宋体" w:hAnsi="宋体" w:eastAsia="宋体" w:cs="宋体"/>
                <w:color w:val="000000"/>
                <w:sz w:val="21"/>
                <w:szCs w:val="21"/>
                <w:highlight w:val="none"/>
                <w:lang w:val="en-US" w:eastAsia="zh-CN"/>
              </w:rPr>
              <w:t xml:space="preserve">升降</w:t>
            </w:r>
            <w:r>
              <w:rPr>
                <w:rFonts w:hint="eastAsia" w:ascii="宋体" w:hAnsi="宋体" w:eastAsia="宋体" w:cs="宋体"/>
                <w:color w:val="000000"/>
                <w:sz w:val="21"/>
                <w:szCs w:val="21"/>
                <w:highlight w:val="none"/>
                <w:lang w:val="en-US" w:eastAsia="zh-CN"/>
              </w:rPr>
              <w:t xml:space="preserve">方式</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采用螺丝升降。升降高度400mm-460mm</w:t>
            </w:r>
            <w:r/>
          </w:p>
          <w:p>
            <w:pPr>
              <w:jc w:val="left"/>
              <w:spacing w:line="431"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default"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椅</w:t>
            </w:r>
            <w:r>
              <w:rPr>
                <w:rFonts w:hint="default" w:ascii="宋体" w:hAnsi="宋体" w:eastAsia="宋体" w:cs="宋体"/>
                <w:color w:val="000000"/>
                <w:sz w:val="21"/>
                <w:szCs w:val="21"/>
                <w:highlight w:val="none"/>
                <w:lang w:val="en-US" w:eastAsia="zh-CN"/>
              </w:rPr>
              <w:t xml:space="preserve">脚脚套：脚套采用PP材质一次成型</w:t>
            </w:r>
            <w:r>
              <w:rPr>
                <w:rFonts w:hint="eastAsia" w:ascii="宋体" w:hAnsi="宋体" w:eastAsia="宋体" w:cs="宋体"/>
                <w:color w:val="000000"/>
                <w:sz w:val="21"/>
                <w:szCs w:val="21"/>
                <w:highlight w:val="none"/>
                <w:lang w:val="en-US" w:eastAsia="zh-CN"/>
              </w:rPr>
              <w:t xml:space="preserve">，</w:t>
            </w:r>
            <w:r>
              <w:rPr>
                <w:rFonts w:hint="default" w:ascii="宋体" w:hAnsi="宋体" w:eastAsia="宋体" w:cs="宋体"/>
                <w:color w:val="000000"/>
                <w:sz w:val="21"/>
                <w:szCs w:val="21"/>
                <w:highlight w:val="none"/>
                <w:lang w:val="en-US" w:eastAsia="zh-CN"/>
              </w:rPr>
              <w:t xml:space="preserve">安装紧密不脱落。</w:t>
            </w:r>
            <w:r/>
          </w:p>
        </w:tc>
        <w:tc>
          <w:tcPr>
            <w:tcW w:w="867" w:type="pct"/>
            <w:vAlign w:val="top"/>
            <w:textDirection w:val="lrTb"/>
            <w:noWrap w:val="false"/>
          </w:tcPr>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7"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spacing w:line="258" w:lineRule="auto"/>
              <w:rPr>
                <w:rFonts w:ascii="Arial"/>
                <w:sz w:val="21"/>
                <w:highlight w:val="none"/>
              </w:rPr>
            </w:pPr>
            <w:r>
              <w:rPr>
                <w:rFonts w:ascii="Arial"/>
                <w:sz w:val="21"/>
                <w:highlight w:val="none"/>
              </w:rPr>
            </w:r>
            <w:r/>
          </w:p>
          <w:p>
            <w:pPr>
              <w:jc w:val="center"/>
              <w:spacing w:line="431" w:lineRule="exact"/>
              <w:rPr>
                <w:rFonts w:ascii="仿宋" w:hAnsi="仿宋" w:eastAsia="仿宋" w:cs="仿宋"/>
                <w:sz w:val="20"/>
                <w:szCs w:val="20"/>
                <w:highlight w:val="none"/>
              </w:rPr>
            </w:pPr>
            <w:r>
              <w:rPr>
                <w:rFonts w:hint="eastAsia" w:ascii="宋体" w:hAnsi="宋体" w:eastAsia="宋体" w:cs="宋体"/>
                <w:color w:val="000000"/>
                <w:sz w:val="21"/>
                <w:szCs w:val="21"/>
                <w:highlight w:val="none"/>
                <w:lang w:val="en-US" w:eastAsia="zh-CN"/>
              </w:rPr>
              <w:t xml:space="preserve">整件</w:t>
            </w:r>
            <w:r/>
          </w:p>
        </w:tc>
      </w:tr>
    </w:tbl>
    <w:p>
      <w:pPr>
        <w:jc w:val="left"/>
        <w:spacing w:line="36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注:投标人所提供的样品与招标文件要求不符合或未提供或者提供的不齐全不得分，3D打印的样品不得分。</w:t>
      </w:r>
      <w:r/>
    </w:p>
    <w:p>
      <w:pPr>
        <w:ind w:firstLine="482"/>
        <w:jc w:val="left"/>
        <w:spacing w:line="431" w:lineRule="exact"/>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样品递交及管理要求</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14:textFill>
            <w14:solidFill>
              <w14:schemeClr w14:val="tx1"/>
            </w14:solidFill>
          </w14:textFill>
        </w:rPr>
        <w:t xml:space="preserve">（1</w:t>
      </w:r>
      <w:r>
        <w:rPr>
          <w:rFonts w:ascii="宋体" w:hAnsi="宋体" w:eastAsia="宋体" w:cs="Times New Roman"/>
          <w:color w:val="000000" w:themeColor="text1"/>
          <w:sz w:val="24"/>
          <w:szCs w:val="24"/>
          <w:highlight w:val="none"/>
          <w14:textFill>
            <w14:solidFill>
              <w14:schemeClr w14:val="tx1"/>
            </w14:solidFill>
          </w14:textFill>
        </w:rPr>
        <w:t xml:space="preserve">）</w:t>
      </w:r>
      <w:r>
        <w:rPr>
          <w:rFonts w:hint="eastAsia" w:ascii="宋体" w:hAnsi="宋体" w:eastAsia="宋体" w:cs="Times New Roman"/>
          <w:color w:val="000000" w:themeColor="text1"/>
          <w:sz w:val="24"/>
          <w:szCs w:val="24"/>
          <w:highlight w:val="none"/>
          <w14:textFill>
            <w14:solidFill>
              <w14:schemeClr w14:val="tx1"/>
            </w14:solidFill>
          </w14:textFill>
        </w:rPr>
        <w:t xml:space="preserve">样品递交时间：</w:t>
      </w:r>
      <w:r>
        <w:rPr>
          <w:rFonts w:hint="eastAsia" w:ascii="宋体" w:hAnsi="宋体"/>
          <w:b/>
          <w:color w:val="000000" w:themeColor="text1"/>
          <w:sz w:val="24"/>
          <w:szCs w:val="21"/>
          <w:highlight w:val="none"/>
          <w14:textFill>
            <w14:solidFill>
              <w14:schemeClr w14:val="tx1"/>
            </w14:solidFill>
          </w14:textFill>
        </w:rPr>
        <w:t xml:space="preserve">2026年</w:t>
      </w:r>
      <w:r>
        <w:rPr>
          <w:rFonts w:hint="eastAsia" w:ascii="宋体" w:hAnsi="宋体"/>
          <w:b/>
          <w:color w:val="000000" w:themeColor="text1"/>
          <w:sz w:val="24"/>
          <w:szCs w:val="21"/>
          <w:highlight w:val="none"/>
          <w:lang w:val="en-US" w:eastAsia="zh-CN"/>
          <w14:textFill>
            <w14:solidFill>
              <w14:schemeClr w14:val="tx1"/>
            </w14:solidFill>
          </w14:textFill>
        </w:rPr>
        <w:t xml:space="preserve">6</w:t>
      </w:r>
      <w:r>
        <w:rPr>
          <w:rFonts w:hint="eastAsia" w:ascii="宋体" w:hAnsi="宋体"/>
          <w:b/>
          <w:color w:val="000000" w:themeColor="text1"/>
          <w:sz w:val="24"/>
          <w:szCs w:val="21"/>
          <w:highlight w:val="none"/>
          <w14:textFill>
            <w14:solidFill>
              <w14:schemeClr w14:val="tx1"/>
            </w14:solidFill>
          </w14:textFill>
        </w:rPr>
        <w:t xml:space="preserve">月2</w:t>
      </w:r>
      <w:r>
        <w:rPr>
          <w:rFonts w:hint="eastAsia" w:ascii="宋体" w:hAnsi="宋体"/>
          <w:b/>
          <w:color w:val="000000" w:themeColor="text1"/>
          <w:sz w:val="24"/>
          <w:szCs w:val="21"/>
          <w:highlight w:val="none"/>
          <w:lang w:val="en-US" w:eastAsia="zh-CN"/>
          <w14:textFill>
            <w14:solidFill>
              <w14:schemeClr w14:val="tx1"/>
            </w14:solidFill>
          </w14:textFill>
        </w:rPr>
        <w:t xml:space="preserve">4</w:t>
      </w:r>
      <w:r>
        <w:rPr>
          <w:rFonts w:hint="eastAsia" w:ascii="宋体" w:hAnsi="宋体"/>
          <w:b/>
          <w:color w:val="000000" w:themeColor="text1"/>
          <w:sz w:val="24"/>
          <w:szCs w:val="21"/>
          <w:highlight w:val="none"/>
          <w14:textFill>
            <w14:solidFill>
              <w14:schemeClr w14:val="tx1"/>
            </w14:solidFill>
          </w14:textFill>
        </w:rPr>
        <w:t xml:space="preserve">日下午14:30起至16:30</w:t>
      </w:r>
      <w:r>
        <w:rPr>
          <w:rFonts w:ascii="宋体" w:hAnsi="宋体" w:cs="宋体"/>
          <w:b/>
          <w:color w:val="000000" w:themeColor="text1"/>
          <w:sz w:val="24"/>
          <w:highlight w:val="none"/>
          <w14:textFill>
            <w14:solidFill>
              <w14:schemeClr w14:val="tx1"/>
            </w14:solidFill>
          </w14:textFill>
        </w:rPr>
        <w:t xml:space="preserve">止，</w:t>
      </w:r>
      <w:r>
        <w:rPr>
          <w:rFonts w:hint="eastAsia" w:ascii="宋体" w:hAnsi="宋体" w:cs="宋体"/>
          <w:b/>
          <w:bCs/>
          <w:color w:val="000000" w:themeColor="text1"/>
          <w:sz w:val="24"/>
          <w:highlight w:val="none"/>
          <w:lang w:val="en-US" w:eastAsia="zh-CN"/>
          <w14:textFill>
            <w14:solidFill>
              <w14:schemeClr w14:val="tx1"/>
            </w14:solidFill>
          </w14:textFill>
        </w:rPr>
        <w:t xml:space="preserve">6</w:t>
      </w:r>
      <w:r>
        <w:rPr>
          <w:rFonts w:ascii="宋体" w:hAnsi="宋体" w:cs="宋体"/>
          <w:b/>
          <w:bCs/>
          <w:color w:val="000000" w:themeColor="text1"/>
          <w:sz w:val="24"/>
          <w:highlight w:val="none"/>
          <w14:textFill>
            <w14:solidFill>
              <w14:schemeClr w14:val="tx1"/>
            </w14:solidFill>
          </w14:textFill>
        </w:rPr>
        <w:t xml:space="preserve">月2</w:t>
      </w:r>
      <w:r>
        <w:rPr>
          <w:rFonts w:hint="eastAsia" w:ascii="宋体" w:hAnsi="宋体" w:cs="宋体"/>
          <w:b/>
          <w:bCs/>
          <w:color w:val="000000" w:themeColor="text1"/>
          <w:sz w:val="24"/>
          <w:highlight w:val="none"/>
          <w:lang w:val="en-US" w:eastAsia="zh-CN"/>
          <w14:textFill>
            <w14:solidFill>
              <w14:schemeClr w14:val="tx1"/>
            </w14:solidFill>
          </w14:textFill>
        </w:rPr>
        <w:t xml:space="preserve">5</w:t>
      </w:r>
      <w:r>
        <w:rPr>
          <w:rFonts w:ascii="宋体" w:hAnsi="宋体" w:cs="宋体"/>
          <w:b/>
          <w:bCs/>
          <w:color w:val="000000" w:themeColor="text1"/>
          <w:sz w:val="24"/>
          <w:highlight w:val="none"/>
          <w14:textFill>
            <w14:solidFill>
              <w14:schemeClr w14:val="tx1"/>
            </w14:solidFill>
          </w14:textFill>
        </w:rPr>
        <w:t xml:space="preserve">日上午8：30</w:t>
      </w:r>
      <w:r>
        <w:rPr>
          <w:rFonts w:hint="eastAsia" w:ascii="宋体" w:hAnsi="宋体"/>
          <w:b/>
          <w:bCs/>
          <w:color w:val="000000" w:themeColor="text1"/>
          <w:sz w:val="24"/>
          <w:szCs w:val="21"/>
          <w:highlight w:val="none"/>
          <w14:textFill>
            <w14:solidFill>
              <w14:schemeClr w14:val="tx1"/>
            </w14:solidFill>
          </w14:textFill>
        </w:rPr>
        <w:t xml:space="preserve">起至</w:t>
      </w:r>
      <w:r>
        <w:rPr>
          <w:rFonts w:ascii="宋体" w:hAnsi="宋体" w:cs="宋体"/>
          <w:b/>
          <w:bCs/>
          <w:color w:val="000000" w:themeColor="text1"/>
          <w:sz w:val="24"/>
          <w:highlight w:val="none"/>
          <w14:textFill>
            <w14:solidFill>
              <w14:schemeClr w14:val="tx1"/>
            </w14:solidFill>
          </w14:textFill>
        </w:rPr>
        <w:t xml:space="preserve">9：30止</w:t>
      </w:r>
      <w:r>
        <w:rPr>
          <w:rFonts w:ascii="宋体" w:hAnsi="宋体" w:cs="宋体"/>
          <w:color w:val="000000" w:themeColor="text1"/>
          <w:sz w:val="24"/>
          <w:highlight w:val="none"/>
          <w14:textFill>
            <w14:solidFill>
              <w14:schemeClr w14:val="tx1"/>
            </w14:solidFill>
          </w14:textFill>
        </w:rPr>
        <w:t xml:space="preserve">，</w:t>
      </w:r>
      <w:r>
        <w:rPr>
          <w:rFonts w:ascii="宋体" w:hAnsi="宋体" w:eastAsia="宋体" w:cs="宋体"/>
          <w:color w:val="000000" w:themeColor="text1"/>
          <w:sz w:val="24"/>
          <w:highlight w:val="none"/>
          <w14:textFill>
            <w14:solidFill>
              <w14:schemeClr w14:val="tx1"/>
            </w14:solidFill>
          </w14:textFill>
        </w:rPr>
        <w:t xml:space="preserve">在此期间</w:t>
      </w:r>
      <w:r>
        <w:rPr>
          <w:rFonts w:hint="eastAsia" w:ascii="宋体" w:hAnsi="宋体" w:eastAsia="宋体" w:cs="宋体"/>
          <w:color w:val="000000" w:themeColor="text1"/>
          <w:sz w:val="24"/>
          <w:highlight w:val="none"/>
          <w14:textFill>
            <w14:solidFill>
              <w14:schemeClr w14:val="tx1"/>
            </w14:solidFill>
          </w14:textFill>
        </w:rPr>
        <w:t xml:space="preserve">之前</w:t>
      </w:r>
      <w:r>
        <w:rPr>
          <w:rFonts w:ascii="宋体" w:hAnsi="宋体" w:eastAsia="宋体" w:cs="宋体"/>
          <w:color w:val="000000" w:themeColor="text1"/>
          <w:sz w:val="24"/>
          <w:highlight w:val="none"/>
          <w14:textFill>
            <w14:solidFill>
              <w14:schemeClr w14:val="tx1"/>
            </w14:solidFill>
          </w14:textFill>
        </w:rPr>
        <w:t xml:space="preserve">样品由投标人自行保管。公证处不接收在样品递交截止时间后递交的样品。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样品递交地点：</w:t>
      </w:r>
      <w:r>
        <w:rPr>
          <w:rFonts w:hint="eastAsia" w:ascii="宋体" w:hAnsi="宋体" w:eastAsia="宋体" w:cs="宋体"/>
          <w:b/>
          <w:color w:val="000000" w:themeColor="text1"/>
          <w:sz w:val="24"/>
          <w:highlight w:val="none"/>
          <w14:textFill>
            <w14:solidFill>
              <w14:schemeClr w14:val="tx1"/>
            </w14:solidFill>
          </w14:textFill>
        </w:rPr>
        <w:t xml:space="preserve">南京市汉中门大街145号省政务中心二期西五门4楼4601</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样品接收人/退还人：南京市南京公证处 </w:t>
      </w:r>
      <w:r>
        <w:rPr>
          <w:rFonts w:hint="eastAsia" w:ascii="宋体" w:hAnsi="宋体" w:eastAsia="宋体" w:cs="宋体"/>
          <w:b/>
          <w:color w:val="000000" w:themeColor="text1"/>
          <w:sz w:val="24"/>
          <w:highlight w:val="none"/>
          <w14:textFill>
            <w14:solidFill>
              <w14:schemeClr w14:val="tx1"/>
            </w14:solidFill>
          </w14:textFill>
        </w:rPr>
        <w:t xml:space="preserve">朱老师</w:t>
      </w:r>
      <w:r>
        <w:rPr>
          <w:rFonts w:hint="eastAsia" w:ascii="宋体" w:hAnsi="宋体" w:eastAsia="宋体" w:cs="宋体"/>
          <w:color w:val="000000" w:themeColor="text1"/>
          <w:sz w:val="24"/>
          <w:highlight w:val="none"/>
          <w14:textFill>
            <w14:solidFill>
              <w14:schemeClr w14:val="tx1"/>
            </w14:solidFill>
          </w14:textFill>
        </w:rPr>
        <w:t xml:space="preserve">；联系方式18851755656或18851755658。</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供应商提交的样品不得含有供应商名称。</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各供应商应同时提交加盖投标人公章的纸张（A4）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rPr>
          <w:rFonts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供应商递交/取回样品时将进行登记，并由样品递交人/取回人签字确认。</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（6）供应商递交/取回样品时，不得破坏或损毁其他供应商的样品，也不得对其他供应商的样品拍照、录像。</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中标供应商递交的样品由采购人负责保管、封存并作为履约验收的依据，不再退还中标供应商。未中标供应商递交的样品在采购结果公告期结束后5个工作日内，由南京市南京公证处通知未中标供应商自行取回，逾期未取回，视同供应商放弃样品所有权，由采购人、采购中心自行处置。</w:t>
      </w:r>
      <w:r/>
    </w:p>
    <w:p>
      <w:pPr>
        <w:ind w:firstLine="480"/>
        <w:jc w:val="left"/>
        <w:spacing w:line="431" w:lineRule="exact"/>
        <w:rPr>
          <w:rFonts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rPr>
          <w:rFonts w:ascii="宋体" w:hAnsi="宋体" w:eastAsia="宋体" w:cs="宋体"/>
          <w:color w:val="000000" w:themeColor="text1"/>
          <w:sz w:val="24"/>
          <w:highlight w:val="none"/>
          <w14:textFill>
            <w14:solidFill>
              <w14:schemeClr w14:val="tx1"/>
            </w14:solidFill>
          </w14:textFill>
        </w:rPr>
        <w:t xml:space="preserve">所有样品的制作、包装、运输等费用由投标人自行承担。</w:t>
      </w:r>
      <w:r/>
    </w:p>
    <w:p>
      <w:pPr>
        <w:ind w:firstLine="480"/>
        <w:jc w:val="left"/>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微软雅黑"/>
          <w:color w:val="000000"/>
          <w:sz w:val="24"/>
          <w:szCs w:val="24"/>
          <w:highlight w:val="none"/>
          <w:lang w:val="en-US" w:eastAsia="zh-CN"/>
        </w:rPr>
        <w:t xml:space="preserve">5</w:t>
      </w:r>
      <w:r>
        <w:rPr>
          <w:rFonts w:ascii="宋体" w:hAnsi="宋体" w:eastAsia="宋体" w:cs="微软雅黑"/>
          <w:color w:val="000000"/>
          <w:sz w:val="24"/>
          <w:szCs w:val="24"/>
          <w:highlight w:val="none"/>
        </w:rPr>
        <w:t xml:space="preserve">.</w:t>
      </w:r>
      <w:r>
        <w:rPr>
          <w:rFonts w:hint="eastAsia" w:ascii="宋体" w:hAnsi="宋体" w:cs="微软雅黑"/>
          <w:color w:val="000000"/>
          <w:sz w:val="24"/>
          <w:szCs w:val="24"/>
          <w:highlight w:val="none"/>
          <w:lang w:val="en-US" w:eastAsia="zh-CN"/>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样板间要求</w:t>
      </w:r>
      <w:r/>
    </w:p>
    <w:p>
      <w:pPr>
        <w:ind w:firstLine="480"/>
        <w:jc w:val="left"/>
        <w:spacing w:line="36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供应商在确定中标后，应按照采购人指定时间、地点，搭建成品样板间，经采购人确认后，方可批量生产。样板间的一切费用（包含安拆、运费等）由供应商自行承担。</w:t>
      </w:r>
      <w:r/>
    </w:p>
    <w:p>
      <w:pPr>
        <w:spacing w:line="0" w:lineRule="atLeast"/>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六</w:t>
      </w:r>
      <w:r>
        <w:rPr>
          <w:rFonts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rPr>
        <w:t xml:space="preserve">商务</w:t>
      </w:r>
      <w:r>
        <w:rPr>
          <w:rFonts w:ascii="宋体" w:hAnsi="宋体" w:eastAsia="宋体" w:cs="Times New Roman"/>
          <w:b/>
          <w:bCs/>
          <w:color w:val="000000"/>
          <w:sz w:val="24"/>
          <w:szCs w:val="24"/>
          <w:highlight w:val="none"/>
        </w:rPr>
        <w:t xml:space="preserve">要求</w:t>
      </w:r>
      <w:r/>
    </w:p>
    <w:p>
      <w:pPr>
        <w:spacing w:line="360" w:lineRule="auto"/>
        <w:rPr>
          <w:rFonts w:ascii="Arial" w:hAnsi="Arial"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（一）供应商要求</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1.服务承诺书从工期保证措施（工期每延误1天罚款5000元）、质量保证措施（提供主材的规格、型号和品牌，质保期不少于</w:t>
      </w: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年）、安全文明保证措施（施工人员指定工作服、施工区域围护等）、有针对性的专项方案。</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2.供应商需承诺其承担的项目在合同期内全部验收合格。</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3.供应商需承诺不得将成交项目转包及其它违规行为，一经发现立即取消供应商资格，并按相关法律法规上报处理。</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4.提供本项目详细家具采购及安装项目供货方案，家具采购及安装项目采购清单报价表。</w:t>
      </w:r>
      <w:r/>
    </w:p>
    <w:p>
      <w:pPr>
        <w:jc w:val="left"/>
        <w:spacing w:line="480" w:lineRule="exact"/>
        <w:rPr>
          <w:rFonts w:ascii="宋体" w:hAnsi="宋体" w:eastAsia="宋体" w:cs="微软雅黑"/>
          <w:b/>
          <w:color w:val="000000"/>
          <w:sz w:val="24"/>
          <w:szCs w:val="24"/>
          <w:highlight w:val="none"/>
        </w:rPr>
      </w:pPr>
      <w:r>
        <w:rPr>
          <w:rFonts w:hint="eastAsia" w:ascii="宋体" w:hAnsi="宋体" w:eastAsia="宋体" w:cs="微软雅黑"/>
          <w:b/>
          <w:color w:val="000000"/>
          <w:sz w:val="24"/>
          <w:szCs w:val="24"/>
          <w:highlight w:val="none"/>
        </w:rPr>
        <w:t xml:space="preserve">（二）项目实施要求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1.投标人应在投标文件中提供完备的项目实施方案，包括质量保证方案、进度安排、配送方案、现场管理、安装方案和突发事件处置方案等。</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2.</w:t>
      </w:r>
      <w:r>
        <w:rPr>
          <w:rFonts w:hint="default" w:ascii="宋体" w:hAnsi="宋体" w:eastAsia="宋体" w:cs="Times New Roman"/>
          <w:bCs/>
          <w:sz w:val="24"/>
          <w:szCs w:val="24"/>
          <w:highlight w:val="none"/>
        </w:rPr>
        <w:t xml:space="preserve">质量保障措施</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：投标人应在投标文件中提出详细的</w:t>
      </w:r>
      <w:r>
        <w:rPr>
          <w:rFonts w:hint="eastAsia" w:ascii="宋体" w:hAnsi="宋体" w:eastAsia="宋体" w:cs="Times New Roman"/>
          <w:bCs/>
          <w:sz w:val="24"/>
          <w:szCs w:val="24"/>
          <w:highlight w:val="none"/>
        </w:rPr>
        <w:t xml:space="preserve">产品生产</w:t>
      </w:r>
      <w:r>
        <w:rPr>
          <w:rFonts w:hint="default" w:ascii="宋体" w:hAnsi="宋体" w:eastAsia="宋体" w:cs="Times New Roman"/>
          <w:bCs/>
          <w:sz w:val="24"/>
          <w:szCs w:val="24"/>
          <w:highlight w:val="none"/>
        </w:rPr>
        <w:t xml:space="preserve">质量管理计划，计划应包含</w:t>
      </w:r>
      <w:r>
        <w:rPr>
          <w:rFonts w:hint="eastAsia" w:ascii="宋体" w:hAnsi="宋体" w:eastAsia="宋体" w:cs="Times New Roman"/>
          <w:bCs/>
          <w:sz w:val="24"/>
          <w:szCs w:val="24"/>
          <w:highlight w:val="none"/>
        </w:rPr>
        <w:t xml:space="preserve">原材料采购验收、生产加工工艺管控、成品出厂全项检验、成品保护及现场物资管理措施等</w:t>
      </w:r>
      <w:r>
        <w:rPr>
          <w:rFonts w:hint="default" w:ascii="宋体" w:hAnsi="宋体" w:eastAsia="宋体" w:cs="Times New Roman"/>
          <w:bCs/>
          <w:sz w:val="24"/>
          <w:szCs w:val="24"/>
          <w:highlight w:val="none"/>
        </w:rPr>
        <w:t xml:space="preserve">。</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w:t>
      </w:r>
      <w:r>
        <w:rPr>
          <w:rFonts w:hint="default" w:ascii="宋体" w:hAnsi="宋体" w:eastAsia="宋体" w:cs="Times New Roman"/>
          <w:bCs/>
          <w:sz w:val="24"/>
          <w:szCs w:val="24"/>
          <w:highlight w:val="none"/>
        </w:rPr>
        <w:t xml:space="preserve">进度安排</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：投标文件中</w:t>
      </w:r>
      <w:r>
        <w:rPr>
          <w:rFonts w:hint="eastAsia" w:ascii="宋体" w:hAnsi="宋体" w:eastAsia="宋体" w:cs="Times New Roman"/>
          <w:bCs/>
          <w:sz w:val="24"/>
          <w:szCs w:val="24"/>
          <w:highlight w:val="none"/>
        </w:rPr>
        <w:t xml:space="preserve">需</w:t>
      </w:r>
      <w:r>
        <w:rPr>
          <w:rFonts w:hint="default" w:ascii="宋体" w:hAnsi="宋体" w:eastAsia="宋体" w:cs="Times New Roman"/>
          <w:bCs/>
          <w:sz w:val="24"/>
          <w:szCs w:val="24"/>
          <w:highlight w:val="none"/>
        </w:rPr>
        <w:t xml:space="preserve">包含一份详尽的项目进度计划，有明确的时间节点和进度安排，展示项目各阶段的起止时间、关键</w:t>
      </w:r>
      <w:r>
        <w:rPr>
          <w:rFonts w:hint="eastAsia" w:ascii="宋体" w:hAnsi="宋体" w:eastAsia="宋体" w:cs="Times New Roman"/>
          <w:bCs/>
          <w:sz w:val="24"/>
          <w:szCs w:val="24"/>
          <w:highlight w:val="none"/>
        </w:rPr>
        <w:t xml:space="preserve">过</w:t>
      </w:r>
      <w:r>
        <w:rPr>
          <w:rFonts w:hint="default" w:ascii="宋体" w:hAnsi="宋体" w:eastAsia="宋体" w:cs="Times New Roman"/>
          <w:bCs/>
          <w:sz w:val="24"/>
          <w:szCs w:val="24"/>
          <w:highlight w:val="none"/>
        </w:rPr>
        <w:t xml:space="preserve">程</w:t>
      </w:r>
      <w:r>
        <w:rPr>
          <w:rFonts w:hint="eastAsia" w:ascii="宋体" w:hAnsi="宋体" w:eastAsia="宋体" w:cs="Times New Roman"/>
          <w:bCs/>
          <w:sz w:val="24"/>
          <w:szCs w:val="24"/>
          <w:highlight w:val="none"/>
        </w:rPr>
        <w:t xml:space="preserve">等，且要充分考虑暑期暴雨及酷暑影响，避免影响工期</w:t>
      </w:r>
      <w:r>
        <w:rPr>
          <w:rFonts w:hint="default" w:ascii="宋体" w:hAnsi="宋体" w:eastAsia="宋体" w:cs="Times New Roman"/>
          <w:bCs/>
          <w:sz w:val="24"/>
          <w:szCs w:val="24"/>
          <w:highlight w:val="none"/>
        </w:rPr>
        <w:t xml:space="preserve">。</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4.</w:t>
      </w:r>
      <w:r>
        <w:rPr>
          <w:rFonts w:hint="default" w:ascii="宋体" w:hAnsi="宋体" w:eastAsia="宋体" w:cs="Times New Roman"/>
          <w:bCs/>
          <w:sz w:val="24"/>
          <w:szCs w:val="24"/>
          <w:highlight w:val="none"/>
        </w:rPr>
        <w:t xml:space="preserve">现场管理</w:t>
      </w:r>
      <w:r>
        <w:rPr>
          <w:rFonts w:hint="eastAsia" w:ascii="宋体" w:hAnsi="宋体" w:eastAsia="宋体" w:cs="Times New Roman"/>
          <w:bCs/>
          <w:sz w:val="24"/>
          <w:szCs w:val="24"/>
          <w:highlight w:val="none"/>
        </w:rPr>
        <w:t xml:space="preserve">要求</w:t>
      </w:r>
      <w:r>
        <w:rPr>
          <w:rFonts w:hint="default" w:ascii="宋体" w:hAnsi="宋体" w:eastAsia="宋体" w:cs="Times New Roman"/>
          <w:bCs/>
          <w:sz w:val="24"/>
          <w:szCs w:val="24"/>
          <w:highlight w:val="none"/>
        </w:rPr>
        <w:t xml:space="preserve">：描述现场管理策略，包括安全</w:t>
      </w:r>
      <w:r>
        <w:rPr>
          <w:rFonts w:hint="eastAsia" w:ascii="宋体" w:hAnsi="宋体" w:eastAsia="宋体" w:cs="Times New Roman"/>
          <w:bCs/>
          <w:sz w:val="24"/>
          <w:szCs w:val="24"/>
          <w:highlight w:val="none"/>
        </w:rPr>
        <w:t xml:space="preserve">生产措施、</w:t>
      </w:r>
      <w:r>
        <w:rPr>
          <w:rFonts w:hint="default" w:ascii="宋体" w:hAnsi="宋体" w:eastAsia="宋体" w:cs="Times New Roman"/>
          <w:bCs/>
          <w:sz w:val="24"/>
          <w:szCs w:val="24"/>
          <w:highlight w:val="none"/>
        </w:rPr>
        <w:t xml:space="preserve">环境保护措施以及日常</w:t>
      </w:r>
      <w:r>
        <w:rPr>
          <w:rFonts w:hint="eastAsia" w:ascii="宋体" w:hAnsi="宋体" w:eastAsia="宋体" w:cs="Times New Roman"/>
          <w:bCs/>
          <w:sz w:val="24"/>
          <w:szCs w:val="24"/>
          <w:highlight w:val="none"/>
        </w:rPr>
        <w:t xml:space="preserve">现场管理</w:t>
      </w:r>
      <w:r>
        <w:rPr>
          <w:rFonts w:hint="default" w:ascii="宋体" w:hAnsi="宋体" w:eastAsia="宋体" w:cs="Times New Roman"/>
          <w:bCs/>
          <w:sz w:val="24"/>
          <w:szCs w:val="24"/>
          <w:highlight w:val="none"/>
        </w:rPr>
        <w:t xml:space="preserve">流程等</w:t>
      </w:r>
      <w:r>
        <w:rPr>
          <w:rFonts w:hint="eastAsia" w:ascii="宋体" w:hAnsi="宋体" w:eastAsia="宋体" w:cs="Times New Roman"/>
          <w:bCs/>
          <w:sz w:val="24"/>
          <w:szCs w:val="24"/>
          <w:highlight w:val="none"/>
        </w:rPr>
        <w:t xml:space="preserve">，以及</w:t>
      </w:r>
      <w:r>
        <w:rPr>
          <w:rFonts w:hint="default" w:ascii="宋体" w:hAnsi="宋体" w:eastAsia="宋体" w:cs="Times New Roman"/>
          <w:bCs/>
          <w:sz w:val="24"/>
          <w:szCs w:val="24"/>
          <w:highlight w:val="none"/>
        </w:rPr>
        <w:t xml:space="preserve">现场安装人员</w:t>
      </w:r>
      <w:r>
        <w:rPr>
          <w:rFonts w:hint="eastAsia" w:ascii="宋体" w:hAnsi="宋体" w:eastAsia="宋体" w:cs="Times New Roman"/>
          <w:bCs/>
          <w:sz w:val="24"/>
          <w:szCs w:val="24"/>
          <w:highlight w:val="none"/>
        </w:rPr>
        <w:t xml:space="preserve">管理要求，进场施工的人员</w:t>
      </w:r>
      <w:r>
        <w:rPr>
          <w:rFonts w:hint="default" w:ascii="宋体" w:hAnsi="宋体" w:eastAsia="宋体" w:cs="Times New Roman"/>
          <w:bCs/>
          <w:sz w:val="24"/>
          <w:szCs w:val="24"/>
          <w:highlight w:val="none"/>
        </w:rPr>
        <w:t xml:space="preserve">必须严格遵守规章制度，自觉接受检查，无证人员一律不得进入安装现场，</w:t>
      </w:r>
      <w:r>
        <w:rPr>
          <w:rFonts w:hint="eastAsia" w:ascii="宋体" w:hAnsi="宋体" w:eastAsia="宋体" w:cs="Times New Roman"/>
          <w:bCs/>
          <w:sz w:val="24"/>
          <w:szCs w:val="24"/>
          <w:highlight w:val="none"/>
        </w:rPr>
        <w:t xml:space="preserve">在规定的区域施工，</w:t>
      </w:r>
      <w:r>
        <w:rPr>
          <w:rFonts w:hint="default" w:ascii="宋体" w:hAnsi="宋体" w:eastAsia="宋体" w:cs="Times New Roman"/>
          <w:bCs/>
          <w:sz w:val="24"/>
          <w:szCs w:val="24"/>
          <w:highlight w:val="none"/>
        </w:rPr>
        <w:t xml:space="preserve">未经批准不得进入其他区域。</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5.突发事件处置要求：投标人应充分考虑履约过程可能遇到的各种突发情况，有针对性的制订预防措施，</w:t>
      </w:r>
      <w:r>
        <w:rPr>
          <w:rFonts w:hint="default" w:ascii="宋体" w:hAnsi="宋体" w:eastAsia="宋体" w:cs="Times New Roman"/>
          <w:bCs/>
          <w:sz w:val="24"/>
          <w:szCs w:val="24"/>
          <w:highlight w:val="none"/>
        </w:rPr>
        <w:t xml:space="preserve">需在投标文件中</w:t>
      </w:r>
      <w:r>
        <w:rPr>
          <w:rFonts w:hint="eastAsia" w:ascii="宋体" w:hAnsi="宋体" w:eastAsia="宋体" w:cs="Times New Roman"/>
          <w:bCs/>
          <w:sz w:val="24"/>
          <w:szCs w:val="24"/>
          <w:highlight w:val="none"/>
        </w:rPr>
        <w:t xml:space="preserve">进行注意阐述，并</w:t>
      </w:r>
      <w:r>
        <w:rPr>
          <w:rFonts w:hint="default" w:ascii="宋体" w:hAnsi="宋体" w:eastAsia="宋体" w:cs="Times New Roman"/>
          <w:bCs/>
          <w:sz w:val="24"/>
          <w:szCs w:val="24"/>
          <w:highlight w:val="none"/>
        </w:rPr>
        <w:t xml:space="preserve">建立一个明确的沟通框架，包括定期</w:t>
      </w:r>
      <w:r>
        <w:rPr>
          <w:rFonts w:hint="eastAsia" w:ascii="宋体" w:hAnsi="宋体" w:eastAsia="宋体" w:cs="Times New Roman"/>
          <w:bCs/>
          <w:sz w:val="24"/>
          <w:szCs w:val="24"/>
          <w:highlight w:val="none"/>
        </w:rPr>
        <w:t xml:space="preserve">回访</w:t>
      </w:r>
      <w:r>
        <w:rPr>
          <w:rFonts w:hint="default" w:ascii="宋体" w:hAnsi="宋体" w:eastAsia="宋体" w:cs="Times New Roman"/>
          <w:bCs/>
          <w:sz w:val="24"/>
          <w:szCs w:val="24"/>
          <w:highlight w:val="none"/>
        </w:rPr>
        <w:t xml:space="preserve">、问题解决机制及变更管理流程。</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6.配送要求：a.中标供应商在设备出厂前，应提供明细的设备清单交由采购人进行确认，包含设备名称、详细规格、材质、颜色等内容，由采购人确认后，方可进行供货；b.产品必需是正规厂家新品，不得以次充好；c.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7.安装要求：a.各床位保持水平，在一条直线上；b.柜门启闭灵活、顺畅、不得有磕碰现象；c.各零件、组合件表面应光滑、平整、不得有尖角突起；d.焊接件应牢固，无焊渣、无虚焊、无焊穿、焊痕光滑平整；e.喷塑涂层不脱落，漆膜无橘皮，无流挂，无返锈，色泽均匀，厚薄适中；f.安装时，所产生的垃圾应随时清理出场，保持场地干净；g.在安装过程中，对原有装修产生碰损，中标人除全部包赔外，还应处违约金1000 元/次。</w:t>
      </w:r>
      <w:r/>
    </w:p>
    <w:p>
      <w:pPr>
        <w:ind w:firstLine="480"/>
        <w:spacing w:line="360" w:lineRule="auto"/>
        <w:rPr>
          <w:rFonts w:ascii="宋体" w:hAnsi="宋体" w:eastAsia="宋体" w:cs="微软雅黑"/>
          <w:color w:val="000000"/>
          <w:sz w:val="24"/>
          <w:szCs w:val="24"/>
          <w:highlight w:val="none"/>
        </w:rPr>
      </w:pPr>
      <w:r>
        <w:rPr>
          <w:rFonts w:hint="eastAsia" w:ascii="宋体" w:hAnsi="宋体" w:eastAsia="宋体" w:cs="微软雅黑"/>
          <w:b/>
          <w:bCs/>
          <w:color w:val="000000"/>
          <w:sz w:val="24"/>
          <w:szCs w:val="24"/>
          <w:highlight w:val="none"/>
        </w:rPr>
        <w:t xml:space="preserve">（三）售后服务要求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1.</w:t>
      </w:r>
      <w:r>
        <w:rPr>
          <w:rFonts w:hint="eastAsia" w:ascii="宋体" w:hAnsi="宋体" w:eastAsia="宋体" w:cs="Times New Roman"/>
          <w:bCs/>
          <w:sz w:val="24"/>
          <w:szCs w:val="24"/>
          <w:highlight w:val="none"/>
        </w:rPr>
        <w:t xml:space="preserve">投标人提供的售后服务应符合 GB/T 37652-2019《家具售后服务要求》。</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2.</w:t>
      </w:r>
      <w:r>
        <w:rPr>
          <w:rFonts w:hint="eastAsia" w:ascii="宋体" w:hAnsi="宋体" w:eastAsia="宋体" w:cs="Times New Roman"/>
          <w:bCs/>
          <w:sz w:val="24"/>
          <w:szCs w:val="24"/>
          <w:highlight w:val="none"/>
        </w:rPr>
        <w:t xml:space="preserve">中标人对所售出的产品实行三包：售后服务期限为</w:t>
      </w:r>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年，即产品在正常使用情况下发生质量问题时，供方应按使用方的要求，负责对产品实行包修、包换、包退。</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3.</w:t>
      </w:r>
      <w:r>
        <w:rPr>
          <w:rFonts w:hint="eastAsia" w:ascii="宋体" w:hAnsi="宋体" w:eastAsia="宋体" w:cs="Times New Roman"/>
          <w:bCs/>
          <w:sz w:val="24"/>
          <w:szCs w:val="24"/>
          <w:highlight w:val="none"/>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4.</w:t>
      </w:r>
      <w:r>
        <w:rPr>
          <w:rFonts w:hint="eastAsia" w:ascii="宋体" w:hAnsi="宋体" w:eastAsia="宋体" w:cs="Times New Roman"/>
          <w:bCs/>
          <w:sz w:val="24"/>
          <w:szCs w:val="24"/>
          <w:highlight w:val="none"/>
        </w:rPr>
        <w:t xml:space="preserve">售后服务期限内提供免费上门维护，如设备出现故障，供货单位在接到电话后，7*24小时内响应，1小时快速上门服务，现场不能修复的，必须采取无偿提供采购物品的备品等措施，保证用户单位的正常使用。</w:t>
      </w:r>
      <w:r/>
    </w:p>
    <w:p>
      <w:pPr>
        <w:ind w:firstLine="480"/>
        <w:spacing w:line="520" w:lineRule="exact"/>
        <w:rPr>
          <w:rFonts w:hint="default" w:ascii="宋体" w:hAnsi="宋体" w:eastAsia="宋体" w:cs="Times New Roman"/>
          <w:bCs/>
          <w:sz w:val="24"/>
          <w:szCs w:val="24"/>
          <w:highlight w:val="none"/>
        </w:rPr>
      </w:pPr>
      <w:r/>
      <w:bookmarkStart w:id="183" w:name="_Toc19387"/>
      <w:r/>
      <w:bookmarkStart w:id="184" w:name="_Toc9055"/>
      <w:r>
        <w:rPr>
          <w:rFonts w:hint="eastAsia" w:ascii="宋体" w:hAnsi="宋体" w:eastAsia="宋体" w:cs="Times New Roman"/>
          <w:bCs/>
          <w:sz w:val="24"/>
          <w:szCs w:val="24"/>
          <w:highlight w:val="none"/>
          <w:lang w:val="en-US" w:eastAsia="zh-CN"/>
        </w:rPr>
        <w:t xml:space="preserve">5.</w:t>
      </w:r>
      <w:r>
        <w:rPr>
          <w:rFonts w:hint="eastAsia" w:ascii="宋体" w:hAnsi="宋体" w:eastAsia="宋体" w:cs="Times New Roman"/>
          <w:bCs/>
          <w:sz w:val="24"/>
          <w:szCs w:val="24"/>
          <w:highlight w:val="none"/>
        </w:rPr>
        <w:t xml:space="preserve">应提供技术支持方案，内容由投标人根据实际选择以下要点：服务机构（维保点）的地址、人员状况、维修能力、联系方式、营业执照、公司资质材料、相关案例等。</w:t>
      </w:r>
      <w:bookmarkEnd w:id="183"/>
      <w:r/>
      <w:bookmarkEnd w:id="184"/>
      <w:r/>
      <w:r/>
    </w:p>
    <w:p>
      <w:pPr>
        <w:ind w:firstLine="480"/>
        <w:spacing w:line="520" w:lineRule="exact"/>
        <w:rPr>
          <w:rFonts w:hint="default" w:ascii="宋体" w:hAnsi="宋体" w:eastAsia="宋体" w:cs="Times New Roman"/>
          <w:bCs/>
          <w:sz w:val="24"/>
          <w:szCs w:val="24"/>
          <w:highlight w:val="none"/>
        </w:rPr>
      </w:pPr>
      <w:r/>
      <w:bookmarkStart w:id="185" w:name="_Toc20866"/>
      <w:r/>
      <w:bookmarkStart w:id="186" w:name="_Toc11596"/>
      <w:r>
        <w:rPr>
          <w:rFonts w:hint="eastAsia" w:ascii="宋体" w:hAnsi="宋体" w:eastAsia="宋体" w:cs="Times New Roman"/>
          <w:bCs/>
          <w:sz w:val="24"/>
          <w:szCs w:val="24"/>
          <w:highlight w:val="none"/>
          <w:lang w:val="en-US" w:eastAsia="zh-CN"/>
        </w:rPr>
        <w:t xml:space="preserve">6.</w:t>
      </w:r>
      <w:r>
        <w:rPr>
          <w:rFonts w:hint="eastAsia" w:ascii="宋体" w:hAnsi="宋体" w:eastAsia="宋体" w:cs="Times New Roman"/>
          <w:bCs/>
          <w:sz w:val="24"/>
          <w:szCs w:val="24"/>
          <w:highlight w:val="none"/>
        </w:rPr>
        <w:t xml:space="preserve">完整准确地表述原厂家的标准售后服务承诺（范围、标准及期限等）、投标人可能增加的服务承诺等。</w:t>
      </w:r>
      <w:bookmarkEnd w:id="185"/>
      <w:r/>
      <w:bookmarkEnd w:id="186"/>
      <w:r/>
      <w:r/>
    </w:p>
    <w:p>
      <w:pPr>
        <w:ind w:firstLine="480"/>
        <w:spacing w:line="520" w:lineRule="exact"/>
        <w:rPr>
          <w:rFonts w:hint="default" w:ascii="宋体" w:hAnsi="宋体" w:eastAsia="宋体" w:cs="Times New Roman"/>
          <w:bCs/>
          <w:sz w:val="24"/>
          <w:szCs w:val="24"/>
          <w:highlight w:val="none"/>
        </w:rPr>
      </w:pPr>
      <w:r/>
      <w:bookmarkStart w:id="187" w:name="_Toc421"/>
      <w:r/>
      <w:bookmarkStart w:id="188" w:name="_Toc29884"/>
      <w:r>
        <w:rPr>
          <w:rFonts w:hint="eastAsia" w:ascii="宋体" w:hAnsi="宋体" w:eastAsia="宋体" w:cs="Times New Roman"/>
          <w:bCs/>
          <w:sz w:val="24"/>
          <w:szCs w:val="24"/>
          <w:highlight w:val="none"/>
          <w:lang w:val="en-US" w:eastAsia="zh-CN"/>
        </w:rPr>
        <w:t xml:space="preserve">7.</w:t>
      </w:r>
      <w:r>
        <w:rPr>
          <w:rFonts w:hint="eastAsia" w:ascii="宋体" w:hAnsi="宋体" w:eastAsia="宋体" w:cs="Times New Roman"/>
          <w:bCs/>
          <w:sz w:val="24"/>
          <w:szCs w:val="24"/>
          <w:highlight w:val="none"/>
        </w:rPr>
        <w:t xml:space="preserve">投标人应在投标文件中详细说明其在质保期及整个使用期内的服务计划及收费标准（包括主要配件及人工的价格），否则将被认为是无条件和免费的。</w:t>
      </w:r>
      <w:bookmarkEnd w:id="187"/>
      <w:r/>
      <w:bookmarkEnd w:id="188"/>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8.</w:t>
      </w:r>
      <w:r>
        <w:rPr>
          <w:rFonts w:hint="eastAsia" w:ascii="宋体" w:hAnsi="宋体" w:eastAsia="宋体" w:cs="Times New Roman"/>
          <w:bCs/>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20" w:lineRule="exact"/>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9.</w:t>
      </w:r>
      <w:r>
        <w:rPr>
          <w:rFonts w:hint="eastAsia" w:ascii="宋体" w:hAnsi="宋体" w:eastAsia="宋体" w:cs="Times New Roman"/>
          <w:bCs/>
          <w:sz w:val="24"/>
          <w:szCs w:val="24"/>
          <w:highlight w:val="none"/>
        </w:rPr>
        <w:t xml:space="preserve">中标人需配合做好本次所购产品拆卸转移和组装工作，相关费用包含在本次投标报价内。</w:t>
      </w:r>
      <w:r/>
    </w:p>
    <w:p>
      <w:pPr>
        <w:ind w:firstLine="361"/>
        <w:spacing w:line="360" w:lineRule="auto"/>
        <w:rPr>
          <w:rFonts w:hint="eastAsia"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r>
      <w:r/>
    </w:p>
    <w:p>
      <w:pPr>
        <w:ind w:firstLine="36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rPr>
        <w:t xml:space="preserve">（四）交付要求</w:t>
      </w:r>
      <w:r/>
    </w:p>
    <w:p>
      <w:pPr>
        <w:ind w:firstLine="480"/>
        <w:spacing w:line="520" w:lineRule="exact"/>
        <w:rPr>
          <w:rFonts w:hint="eastAsia" w:ascii="宋体" w:hAnsi="宋体" w:eastAsia="宋体" w:cs="微软雅黑"/>
          <w:color w:val="000000"/>
          <w:sz w:val="24"/>
          <w:szCs w:val="24"/>
          <w:highlight w:val="none"/>
          <w:lang w:val="en-US" w:eastAsia="zh-CN"/>
        </w:rPr>
      </w:pPr>
      <w:r>
        <w:rPr>
          <w:rFonts w:hint="eastAsia" w:ascii="宋体" w:hAnsi="宋体" w:eastAsia="宋体" w:cs="微软雅黑"/>
          <w:color w:val="000000"/>
          <w:sz w:val="24"/>
          <w:szCs w:val="24"/>
          <w:highlight w:val="none"/>
          <w:lang w:val="en-US" w:eastAsia="zh-CN"/>
        </w:rPr>
        <w:t xml:space="preserve">1.交货：合同签订后20日历天内送到甲方指定地点存放，接到甲方通知10日内完成安装、调试、检测并经验收合格后交付甲方使用（含二次搬运费）。</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2</w:t>
      </w:r>
      <w:r>
        <w:rPr>
          <w:rFonts w:hint="eastAsia" w:ascii="宋体" w:hAnsi="宋体" w:eastAsia="宋体" w:cs="微软雅黑"/>
          <w:color w:val="000000"/>
          <w:sz w:val="24"/>
          <w:szCs w:val="24"/>
          <w:highlight w:val="none"/>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p>
    <w:p>
      <w:pPr>
        <w:ind w:firstLine="480"/>
        <w:spacing w:line="520" w:lineRule="exact"/>
        <w:rPr>
          <w:rFonts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lang w:val="en-US" w:eastAsia="zh-CN"/>
        </w:rPr>
        <w:t xml:space="preserve">3</w:t>
      </w:r>
      <w:r>
        <w:rPr>
          <w:rFonts w:hint="eastAsia" w:ascii="宋体" w:hAnsi="宋体" w:eastAsia="宋体" w:cs="微软雅黑"/>
          <w:color w:val="000000"/>
          <w:sz w:val="24"/>
          <w:szCs w:val="24"/>
          <w:highlight w:val="none"/>
        </w:rPr>
        <w:t xml:space="preserve">．送货商品和送样样品的一致性比较、与项目需求的各类技术规格比较，如有不符，由供货人整改或换货，造成的损失由供货人承担。验收要求如下：</w:t>
      </w:r>
      <w:r/>
    </w:p>
    <w:p>
      <w:pPr>
        <w:ind w:firstLine="480"/>
        <w:jc w:val="left"/>
        <w:spacing w:line="431" w:lineRule="exact"/>
        <w:rPr>
          <w:rFonts w:hint="eastAsia" w:ascii="宋体" w:hAnsi="宋体" w:eastAsia="宋体" w:cs="微软雅黑"/>
          <w:color w:val="ff0000"/>
          <w:sz w:val="24"/>
          <w:szCs w:val="24"/>
          <w:highlight w:val="none"/>
          <w:lang w:val="en-US" w:eastAsia="zh-CN"/>
        </w:rPr>
      </w:pPr>
      <w:r>
        <w:rPr>
          <w:rFonts w:hint="eastAsia" w:ascii="宋体" w:hAnsi="宋体" w:eastAsia="宋体" w:cs="微软雅黑"/>
          <w:color w:val="ff0000"/>
          <w:sz w:val="24"/>
          <w:szCs w:val="24"/>
          <w:highlight w:val="none"/>
        </w:rPr>
        <w:t xml:space="preserve">（1）中标供应商应按照采购人的要求，提供由质检部门出具的家具（随机抽样）的检测报告。验收标准为：家具主要尺寸及其偏差、形状和位置公差、外观性能要求（</w:t>
      </w:r>
      <w:r>
        <w:rPr>
          <w:rFonts w:hint="eastAsia" w:ascii="宋体" w:hAnsi="宋体" w:eastAsia="宋体" w:cs="微软雅黑"/>
          <w:color w:val="ff0000"/>
          <w:sz w:val="24"/>
          <w:szCs w:val="24"/>
          <w:highlight w:val="none"/>
          <w:lang w:val="en-US" w:eastAsia="zh-CN"/>
        </w:rPr>
        <w:t xml:space="preserve">焊接件、喷漆（塑）涂层、木制件</w:t>
      </w:r>
      <w:r>
        <w:rPr>
          <w:rFonts w:hint="eastAsia" w:ascii="宋体" w:hAnsi="宋体" w:eastAsia="宋体" w:cs="微软雅黑"/>
          <w:color w:val="ff0000"/>
          <w:sz w:val="24"/>
          <w:szCs w:val="24"/>
          <w:highlight w:val="none"/>
        </w:rPr>
        <w:t xml:space="preserve">）、结构安全、金属喷漆（塑）涂层理化性能要求、力学性能、有害物质限量，检测项数值均达到甲方第四章项目需求中的详细标准；如有不符的，由供货人整改或换货，造成所有的损失（包括：因此给采购造成的损失），由供货人承担。采购人有权委托第三方专业检测机构对同种类家具抽检样品，进行破坏性检测</w:t>
      </w:r>
      <w:r>
        <w:rPr>
          <w:rFonts w:hint="eastAsia" w:ascii="宋体" w:hAnsi="宋体" w:eastAsia="宋体" w:cs="微软雅黑"/>
          <w:color w:val="ff0000"/>
          <w:sz w:val="24"/>
          <w:szCs w:val="24"/>
          <w:highlight w:val="none"/>
          <w:lang w:eastAsia="zh-CN"/>
        </w:rPr>
        <w:t xml:space="preserve">，</w:t>
      </w:r>
      <w:r>
        <w:rPr>
          <w:rFonts w:hint="eastAsia" w:ascii="宋体" w:hAnsi="宋体" w:eastAsia="宋体" w:cs="微软雅黑"/>
          <w:color w:val="ff0000"/>
          <w:sz w:val="24"/>
          <w:szCs w:val="24"/>
          <w:highlight w:val="none"/>
          <w:lang w:val="en-US" w:eastAsia="zh-CN"/>
        </w:rPr>
        <w:t xml:space="preserve">样品检测合格，检测费用由采购</w:t>
      </w:r>
      <w:r>
        <w:rPr>
          <w:rFonts w:hint="eastAsia" w:ascii="宋体" w:hAnsi="宋体" w:eastAsia="宋体" w:cs="微软雅黑"/>
          <w:color w:val="ff0000"/>
          <w:sz w:val="24"/>
          <w:szCs w:val="24"/>
          <w:highlight w:val="none"/>
        </w:rPr>
        <w:t xml:space="preserve">人</w:t>
      </w:r>
      <w:r>
        <w:rPr>
          <w:rFonts w:hint="eastAsia" w:ascii="宋体" w:hAnsi="宋体" w:eastAsia="宋体" w:cs="微软雅黑"/>
          <w:color w:val="ff0000"/>
          <w:sz w:val="24"/>
          <w:szCs w:val="24"/>
          <w:highlight w:val="none"/>
          <w:lang w:val="en-US" w:eastAsia="zh-CN"/>
        </w:rPr>
        <w:t xml:space="preserve">承担。样品检测不合格，检测费用由</w:t>
      </w:r>
      <w:r>
        <w:rPr>
          <w:rFonts w:hint="eastAsia" w:ascii="宋体" w:hAnsi="宋体" w:eastAsia="宋体" w:cs="微软雅黑"/>
          <w:color w:val="ff0000"/>
          <w:sz w:val="24"/>
          <w:szCs w:val="24"/>
          <w:highlight w:val="none"/>
        </w:rPr>
        <w:t xml:space="preserve">供货人</w:t>
      </w:r>
      <w:r>
        <w:rPr>
          <w:rFonts w:hint="eastAsia" w:ascii="宋体" w:hAnsi="宋体" w:eastAsia="宋体" w:cs="微软雅黑"/>
          <w:color w:val="ff0000"/>
          <w:sz w:val="24"/>
          <w:szCs w:val="24"/>
          <w:highlight w:val="none"/>
          <w:lang w:val="en-US" w:eastAsia="zh-CN"/>
        </w:rPr>
        <w:t xml:space="preserve">承担。</w:t>
      </w:r>
      <w:r/>
    </w:p>
    <w:p>
      <w:pPr>
        <w:ind w:firstLine="360"/>
        <w:jc w:val="left"/>
        <w:spacing w:line="431" w:lineRule="exact"/>
        <w:rPr>
          <w:rFonts w:hint="eastAsia" w:ascii="宋体" w:hAnsi="宋体" w:eastAsia="宋体" w:cs="微软雅黑"/>
          <w:color w:val="ff0000"/>
          <w:sz w:val="24"/>
          <w:szCs w:val="24"/>
          <w:highlight w:val="none"/>
          <w:lang w:val="en-US" w:eastAsia="zh-CN"/>
        </w:rPr>
      </w:pPr>
      <w:r>
        <w:rPr>
          <w:rFonts w:hint="eastAsia" w:ascii="宋体" w:hAnsi="宋体" w:eastAsia="宋体" w:cs="微软雅黑"/>
          <w:color w:val="ff0000"/>
          <w:sz w:val="24"/>
          <w:szCs w:val="24"/>
          <w:highlight w:val="none"/>
        </w:rPr>
        <w:t xml:space="preserve">（2）</w:t>
      </w:r>
      <w:r>
        <w:rPr>
          <w:rFonts w:hint="eastAsia" w:ascii="宋体" w:hAnsi="宋体" w:eastAsia="宋体" w:cs="微软雅黑"/>
          <w:color w:val="ff0000"/>
          <w:sz w:val="24"/>
          <w:szCs w:val="24"/>
          <w:highlight w:val="none"/>
          <w:lang w:val="en-US" w:eastAsia="zh-CN"/>
        </w:rPr>
        <w:t xml:space="preserve">如质量达不到招标文件和国家有关质量标准要求，采购人将视情况严重程度要求整改或赔偿。对于情况不严重将由供应商免费整改</w:t>
      </w:r>
      <w:r>
        <w:rPr>
          <w:rFonts w:hint="eastAsia" w:ascii="宋体" w:hAnsi="宋体" w:cs="微软雅黑"/>
          <w:color w:val="ff0000"/>
          <w:sz w:val="24"/>
          <w:szCs w:val="24"/>
          <w:highlight w:val="none"/>
          <w:lang w:val="en-US" w:eastAsia="zh-CN"/>
        </w:rPr>
        <w:t xml:space="preserve">，</w:t>
      </w:r>
      <w:r>
        <w:rPr>
          <w:rFonts w:hint="eastAsia" w:ascii="宋体" w:hAnsi="宋体" w:eastAsia="宋体" w:cs="微软雅黑"/>
          <w:color w:val="ff0000"/>
          <w:sz w:val="24"/>
          <w:szCs w:val="24"/>
          <w:highlight w:val="none"/>
        </w:rPr>
        <w:t xml:space="preserve">采购人将相应扣除质量不符合招标文件和国家有关质量标准要求货物对应价款的5%</w:t>
      </w:r>
      <w:r>
        <w:rPr>
          <w:rFonts w:hint="eastAsia" w:ascii="宋体" w:hAnsi="宋体" w:eastAsia="宋体" w:cs="微软雅黑"/>
          <w:color w:val="ff0000"/>
          <w:sz w:val="24"/>
          <w:szCs w:val="24"/>
          <w:highlight w:val="none"/>
          <w:lang w:val="en-US" w:eastAsia="zh-CN"/>
        </w:rPr>
        <w:t xml:space="preserve">。如果情况严重，采购人将责成供应商全部更换，直到达到招标文件和国家有关质量标准为止，由此造成的全部损失将由供应商自行承担。此外，采购人认为有必要的情形下（包括但不限于中标供应商未及时提供检测报告、采购人对中标供应商提供的检测报告有异议等），采购人还可请国家认可的专业检测机构参与初步验收及最终验收，并由其出具质量检测报告，检测合格，检测费用由采购人承担。样品检测不合格，检测费用由供货人承担。</w:t>
      </w:r>
      <w:r/>
    </w:p>
    <w:p>
      <w:pPr>
        <w:ind w:firstLine="360"/>
        <w:jc w:val="left"/>
        <w:spacing w:line="431" w:lineRule="exact"/>
      </w:pPr>
      <w:r>
        <w:rPr>
          <w:rFonts w:hint="eastAsia" w:ascii="宋体" w:hAnsi="宋体" w:eastAsia="宋体" w:cs="微软雅黑"/>
          <w:color w:val="ff0000"/>
          <w:sz w:val="24"/>
          <w:szCs w:val="24"/>
          <w:highlight w:val="none"/>
          <w:lang w:val="en-US" w:eastAsia="zh-CN"/>
        </w:rPr>
        <w:t xml:space="preserve">（3）采购人有权在生产过程中到生产现场查看本项目所有制作材料的型号和进货清单等书面材料及原始凭证，中标供应商在基材备货完成阶段和货物生产完成30%阶段，及时告知采购人，以便采购人安排现场监督。</w:t>
      </w:r>
      <w:r/>
    </w:p>
    <w:p>
      <w:pPr>
        <w:pStyle w:val="721"/>
        <w:ind w:left="0" w:firstLine="360"/>
        <w:keepLines w:val="0"/>
        <w:keepNext w:val="0"/>
        <w:spacing w:before="0" w:beforeAutospacing="0" w:after="0" w:afterAutospacing="0" w:line="360" w:lineRule="auto"/>
        <w:widowControl w:val="off"/>
        <w:rPr>
          <w:rFonts w:hint="eastAsia" w:ascii="宋体" w:hAnsi="宋体" w:eastAsia="宋体" w:cs="微软雅黑"/>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微软雅黑"/>
          <w:color w:val="ff0000"/>
          <w:sz w:val="24"/>
          <w:szCs w:val="24"/>
          <w:highlight w:val="none"/>
          <w:lang w:val="en-US" w:eastAsia="zh-CN" w:bidi="ar-SA"/>
        </w:rPr>
        <w:t xml:space="preserve">（4）采购人需在中标供应商货物进场前安排检测机构，依据GB/T</w:t>
      </w:r>
      <w:r>
        <w:rPr>
          <w:rFonts w:hint="eastAsia" w:ascii="宋体" w:hAnsi="宋体" w:eastAsia="宋体" w:cs="微软雅黑"/>
          <w:color w:val="ff0000"/>
          <w:sz w:val="24"/>
          <w:szCs w:val="24"/>
          <w:highlight w:val="none"/>
          <w:lang w:val="en-US" w:eastAsia="zh-CN" w:bidi="ar-SA"/>
        </w:rPr>
        <w:t xml:space="preserve"> 18883-2022标准进行空气检测，抽检数量为10%的房间数，并出具空气环境检测报告，检测费用由采购人承担。环境检测合格后中标供应商方可进场施工。中标供应商需在货物安装结束，验收前由采购人认可的具有相关资质的专业检测机构依据GB/T 18883-2022标准进行空气检测，抽检数量为10%的房间数，并出具空气环境检测报告，检测费用由中标供应商承担。如交货安装完成后空气检测不合格，由中标供应商进行整改，在合同期限内达到国家空气健康标准；如仍不合格，采购人有权拒付货款并要求中标供应商承担由此所造成的一切损失。</w:t>
      </w:r>
      <w:r/>
    </w:p>
    <w:p>
      <w:pPr>
        <w:ind w:firstLine="480"/>
        <w:spacing w:line="360" w:lineRule="auto"/>
        <w:rPr>
          <w:rFonts w:hint="eastAsia" w:ascii="宋体" w:hAnsi="宋体" w:eastAsia="宋体" w:cs="微软雅黑"/>
          <w:color w:val="000000"/>
          <w:sz w:val="24"/>
          <w:szCs w:val="24"/>
          <w:highlight w:val="none"/>
        </w:rPr>
      </w:pPr>
      <w:r>
        <w:rPr>
          <w:rFonts w:hint="eastAsia" w:ascii="宋体" w:hAnsi="宋体" w:eastAsia="宋体" w:cs="微软雅黑"/>
          <w:color w:val="000000"/>
          <w:sz w:val="24"/>
          <w:szCs w:val="24"/>
          <w:highlight w:val="none"/>
        </w:rPr>
        <w:t xml:space="preserve">5．中标供应商在最终验收合格之后，向采购人提供装箱清单、测试报告、产品合格证、使用说明书、保养、维护所必须的资料。供货商无条件配合甲方聘请的监理单位、审计单位参与进行的验收工作。</w:t>
      </w:r>
      <w:r/>
    </w:p>
    <w:p>
      <w:pPr>
        <w:ind w:firstLine="241"/>
        <w:spacing w:line="360" w:lineRule="auto"/>
        <w:rPr>
          <w:rFonts w:ascii="宋体" w:hAnsi="宋体" w:eastAsia="宋体" w:cs="微软雅黑"/>
          <w:b/>
          <w:bCs/>
          <w:color w:val="000000"/>
          <w:sz w:val="24"/>
          <w:szCs w:val="24"/>
          <w:highlight w:val="none"/>
        </w:rPr>
      </w:pP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lang w:val="en-US" w:eastAsia="zh-CN"/>
        </w:rPr>
        <w:t xml:space="preserve">五</w:t>
      </w:r>
      <w:r>
        <w:rPr>
          <w:rFonts w:hint="eastAsia" w:ascii="宋体" w:hAnsi="宋体" w:eastAsia="宋体" w:cs="微软雅黑"/>
          <w:b/>
          <w:bCs/>
          <w:color w:val="000000"/>
          <w:sz w:val="24"/>
          <w:szCs w:val="24"/>
          <w:highlight w:val="none"/>
          <w:lang w:eastAsia="zh-CN"/>
        </w:rPr>
        <w:t xml:space="preserve">）</w:t>
      </w:r>
      <w:r>
        <w:rPr>
          <w:rFonts w:hint="eastAsia" w:ascii="宋体" w:hAnsi="宋体" w:eastAsia="宋体" w:cs="微软雅黑"/>
          <w:b/>
          <w:bCs/>
          <w:color w:val="000000"/>
          <w:sz w:val="24"/>
          <w:szCs w:val="24"/>
          <w:highlight w:val="none"/>
        </w:rPr>
        <w:t xml:space="preserve">投标人履约能力及其他要求</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1.</w:t>
      </w:r>
      <w:r>
        <w:rPr>
          <w:rFonts w:hint="eastAsia" w:ascii="宋体" w:hAnsi="宋体" w:eastAsia="宋体" w:cs="微软雅黑"/>
          <w:color w:val="auto"/>
          <w:sz w:val="24"/>
          <w:szCs w:val="24"/>
          <w:highlight w:val="none"/>
        </w:rPr>
        <w:t xml:space="preserve">投标人或所投产品制造商具有完成本项目所需的生产设备，如</w:t>
      </w:r>
      <w:r>
        <w:rPr>
          <w:rFonts w:hint="eastAsia" w:ascii="宋体" w:hAnsi="宋体" w:eastAsia="宋体" w:cs="微软雅黑"/>
          <w:color w:val="auto"/>
          <w:sz w:val="24"/>
          <w:szCs w:val="24"/>
          <w:highlight w:val="none"/>
          <w:lang w:val="en-US" w:eastAsia="zh-CN"/>
        </w:rPr>
        <w:t xml:space="preserve">激光切割设备、焊接机器人（自动焊接设备）、喷涂生产线、数控弯管机、数控板材开料锯、数控排钻、自动封边机、数控剪板机锯</w:t>
      </w:r>
      <w:r>
        <w:rPr>
          <w:rFonts w:hint="eastAsia" w:ascii="宋体" w:hAnsi="宋体" w:eastAsia="宋体" w:cs="微软雅黑"/>
          <w:color w:val="auto"/>
          <w:sz w:val="24"/>
          <w:szCs w:val="24"/>
          <w:highlight w:val="none"/>
        </w:rPr>
        <w:t xml:space="preserve">等具有相同或类似功能的设备。</w:t>
      </w:r>
      <w:r/>
    </w:p>
    <w:p>
      <w:pPr>
        <w:ind w:firstLine="480"/>
        <w:spacing w:line="360" w:lineRule="auto"/>
        <w:rPr>
          <w:rFonts w:hint="eastAsia" w:ascii="宋体" w:hAnsi="宋体" w:eastAsia="宋体" w:cs="微软雅黑"/>
          <w:color w:val="auto"/>
          <w:sz w:val="24"/>
          <w:szCs w:val="24"/>
          <w:highlight w:val="none"/>
        </w:rPr>
      </w:pP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投标人提供自202</w:t>
      </w:r>
      <w:r>
        <w:rPr>
          <w:rFonts w:hint="eastAsia" w:ascii="宋体" w:hAnsi="宋体" w:eastAsia="宋体" w:cs="微软雅黑"/>
          <w:color w:val="auto"/>
          <w:sz w:val="24"/>
          <w:szCs w:val="24"/>
          <w:highlight w:val="none"/>
          <w:lang w:val="en-US" w:eastAsia="zh-CN"/>
        </w:rPr>
        <w:t xml:space="preserve">2</w:t>
      </w:r>
      <w:r>
        <w:rPr>
          <w:rFonts w:hint="eastAsia" w:ascii="宋体" w:hAnsi="宋体" w:eastAsia="宋体" w:cs="微软雅黑"/>
          <w:color w:val="auto"/>
          <w:sz w:val="24"/>
          <w:szCs w:val="24"/>
          <w:highlight w:val="none"/>
        </w:rPr>
        <w:t xml:space="preserve">年1月1日以来（以合同签订时间为准）销售、供货及安装与本项目类似的成功案例</w:t>
      </w:r>
      <w:r>
        <w:rPr>
          <w:rFonts w:hint="eastAsia" w:ascii="宋体" w:hAnsi="宋体" w:eastAsia="宋体" w:cs="微软雅黑"/>
          <w:color w:val="auto"/>
          <w:sz w:val="24"/>
          <w:szCs w:val="24"/>
          <w:highlight w:val="none"/>
          <w:lang w:eastAsia="zh-CN"/>
        </w:rPr>
        <w:t xml:space="preserve">，</w:t>
      </w:r>
      <w:r>
        <w:rPr>
          <w:rFonts w:hint="eastAsia" w:ascii="宋体" w:hAnsi="宋体" w:eastAsia="宋体" w:cs="微软雅黑"/>
          <w:color w:val="auto"/>
          <w:sz w:val="24"/>
          <w:szCs w:val="24"/>
          <w:highlight w:val="none"/>
          <w:lang w:val="en-US" w:eastAsia="zh-CN"/>
        </w:rPr>
        <w:t xml:space="preserve">根据评分办法具体内容提供证明材料</w:t>
      </w:r>
      <w:r>
        <w:rPr>
          <w:rFonts w:hint="eastAsia" w:ascii="宋体" w:hAnsi="宋体" w:eastAsia="宋体" w:cs="微软雅黑"/>
          <w:color w:val="auto"/>
          <w:sz w:val="24"/>
          <w:szCs w:val="24"/>
          <w:highlight w:val="none"/>
        </w:rPr>
        <w:t xml:space="preserve">。</w:t>
      </w:r>
      <w:r/>
    </w:p>
    <w:p>
      <w:pPr>
        <w:ind w:firstLine="480"/>
        <w:spacing w:line="360" w:lineRule="auto"/>
        <w:rPr>
          <w:rFonts w:hint="default" w:ascii="宋体" w:hAnsi="宋体" w:eastAsia="宋体" w:cs="Times New Roman"/>
          <w:b/>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3.在生产过程中，采购人将不定时、不限次数到生产现场进行检查，如果发现生产组织、材料质量、工艺水平等达不到要求的，供应商应按照采购人要求整改至合格为止，否则采购人有权解除合同和索赔。</w:t>
      </w:r>
      <w:bookmarkEnd w:id="182"/>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（六）履约保证金及付款方式</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履约保证金：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中标供应商于合同签订前向采购人交纳中标价的10%作为合同的履约保证金。验收合格后将履约保证金无息退还给中标供应商。</w:t>
      </w:r>
      <w:r/>
    </w:p>
    <w:p>
      <w:pPr>
        <w:ind w:firstLine="480"/>
        <w:spacing w:line="360" w:lineRule="auto"/>
        <w:rPr>
          <w:rFonts w:hint="default"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付款方式：签订合同后，采购人支付合同总价款的30%作为预付款。货到现场，采购人委托第三方专业检测机构进行抽样检测，对家具进行破坏性抽检，对基材、五金配件及各项指标是否按照招标文件要求进行检测抽查，家具安装调试结束，</w:t>
      </w:r>
      <w:r>
        <w:rPr>
          <w:rFonts w:hint="eastAsia" w:ascii="宋体" w:hAnsi="宋体" w:eastAsia="宋体" w:cs="微软雅黑"/>
          <w:color w:val="ff0000"/>
          <w:sz w:val="24"/>
          <w:szCs w:val="24"/>
          <w:highlight w:val="none"/>
          <w:lang w:val="en-US" w:eastAsia="zh-CN"/>
        </w:rPr>
        <w:t xml:space="preserve">采购人验收合格后，</w:t>
      </w:r>
      <w:r>
        <w:rPr>
          <w:rFonts w:hint="eastAsia" w:ascii="宋体" w:hAnsi="宋体" w:cs="微软雅黑"/>
          <w:color w:val="ff0000"/>
          <w:sz w:val="24"/>
          <w:szCs w:val="24"/>
          <w:highlight w:val="none"/>
          <w:lang w:val="en-US" w:eastAsia="zh-CN"/>
        </w:rPr>
        <w:t xml:space="preserve">支付</w:t>
      </w:r>
      <w:r>
        <w:rPr>
          <w:rFonts w:hint="eastAsia" w:ascii="宋体" w:hAnsi="宋体" w:eastAsia="宋体" w:cs="微软雅黑"/>
          <w:color w:val="ff0000"/>
          <w:sz w:val="24"/>
          <w:szCs w:val="24"/>
          <w:highlight w:val="none"/>
          <w:lang w:val="en-US" w:eastAsia="zh-CN"/>
        </w:rPr>
        <w:t xml:space="preserve">合同总价款的</w:t>
      </w:r>
      <w:r>
        <w:rPr>
          <w:rFonts w:hint="eastAsia" w:ascii="宋体" w:hAnsi="宋体" w:cs="微软雅黑"/>
          <w:color w:val="ff0000"/>
          <w:sz w:val="24"/>
          <w:szCs w:val="24"/>
          <w:highlight w:val="none"/>
          <w:lang w:val="en-US" w:eastAsia="zh-CN"/>
        </w:rPr>
        <w:t xml:space="preserve">100</w:t>
      </w:r>
      <w:r>
        <w:rPr>
          <w:rFonts w:hint="eastAsia" w:ascii="宋体" w:hAnsi="宋体" w:eastAsia="宋体" w:cs="微软雅黑"/>
          <w:color w:val="ff0000"/>
          <w:sz w:val="24"/>
          <w:szCs w:val="24"/>
          <w:highlight w:val="none"/>
          <w:lang w:val="en-US" w:eastAsia="zh-CN"/>
        </w:rPr>
        <w:t xml:space="preserve">%。</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1.本次招标不收取投标保证金。</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t xml:space="preserve">对抽样送检进行破坏性试验的产品进行数量补充的家具，由中标供应商免费提供。所有检测费用由中标供应商支付。</w:t>
      </w:r>
      <w:r/>
    </w:p>
    <w:p>
      <w:pPr>
        <w:ind w:firstLine="482"/>
        <w:spacing w:line="360" w:lineRule="auto"/>
        <w:rPr>
          <w:rFonts w:ascii="宋体" w:hAnsi="宋体" w:cs="微软雅黑"/>
          <w:color w:val="000000"/>
          <w:sz w:val="24"/>
          <w:szCs w:val="24"/>
          <w:highlight w:val="none"/>
        </w:rPr>
      </w:pPr>
      <w:r>
        <w:rPr>
          <w:rFonts w:hint="eastAsia" w:ascii="宋体" w:hAnsi="宋体" w:cs="微软雅黑"/>
          <w:b/>
          <w:bCs/>
          <w:color w:val="000000"/>
          <w:sz w:val="24"/>
          <w:szCs w:val="24"/>
          <w:highlight w:val="none"/>
        </w:rPr>
        <w:t xml:space="preserve">（七）项目组织方案要求</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1.项目实施方案。投标人应根据招标文件要求，提供质量管理及安装保障措施方案和进度控制方案。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（1）</w:t>
      </w:r>
      <w:r>
        <w:rPr>
          <w:rFonts w:ascii="宋体" w:hAnsi="宋体" w:cs="微软雅黑"/>
          <w:b/>
          <w:bCs/>
          <w:color w:val="000000"/>
          <w:sz w:val="24"/>
          <w:szCs w:val="24"/>
          <w:highlight w:val="none"/>
        </w:rPr>
        <w:t xml:space="preserve">质量管理及保障方案</w:t>
      </w:r>
      <w:r/>
    </w:p>
    <w:p>
      <w:pPr>
        <w:ind w:firstLine="480"/>
        <w:spacing w:line="360" w:lineRule="auto"/>
        <w:rPr>
          <w:rFonts w:ascii="宋体" w:hAnsi="宋体" w:cs="微软雅黑"/>
          <w:b w:val="0"/>
          <w:bCs w:val="0"/>
          <w:color w:val="000000"/>
          <w:sz w:val="24"/>
          <w:szCs w:val="24"/>
          <w:highlight w:val="none"/>
        </w:rPr>
      </w:pPr>
      <w:r>
        <w:rPr>
          <w:rFonts w:hint="eastAsia" w:ascii="宋体" w:hAnsi="宋体" w:cs="微软雅黑"/>
          <w:b w:val="0"/>
          <w:bCs w:val="0"/>
          <w:color w:val="000000"/>
          <w:sz w:val="24"/>
          <w:szCs w:val="24"/>
          <w:highlight w:val="none"/>
        </w:rPr>
        <w:t xml:space="preserve">投标人应根据本项目特点及现场勘察，制定本项目质量管理及保障措施。</w:t>
      </w:r>
      <w:r>
        <w:rPr>
          <w:rFonts w:hint="eastAsia" w:ascii="宋体" w:hAnsi="宋体" w:cs="微软雅黑"/>
          <w:b w:val="0"/>
          <w:bCs w:val="0"/>
          <w:color w:val="000000"/>
          <w:sz w:val="32"/>
          <w:szCs w:val="32"/>
          <w:highlight w:val="none"/>
        </w:rPr>
        <w:t xml:space="preserve">质量管理</w:t>
      </w:r>
      <w:r>
        <w:rPr>
          <w:rFonts w:hint="eastAsia" w:ascii="宋体" w:hAnsi="宋体" w:cs="微软雅黑"/>
          <w:b w:val="0"/>
          <w:bCs w:val="0"/>
          <w:color w:val="000000"/>
          <w:sz w:val="24"/>
          <w:szCs w:val="24"/>
          <w:highlight w:val="none"/>
        </w:rPr>
        <w:t xml:space="preserve">可以包括原材料、生产加工、成品检验、安装等方面，保障措施应能确保施工质量、成品保护等。成品保护方案具有完善的成</w:t>
      </w:r>
      <w:r>
        <w:rPr>
          <w:rFonts w:hint="eastAsia" w:ascii="宋体" w:hAnsi="宋体" w:cs="微软雅黑"/>
          <w:b w:val="0"/>
          <w:bCs w:val="0"/>
          <w:color w:val="auto"/>
          <w:sz w:val="24"/>
          <w:szCs w:val="24"/>
          <w:highlight w:val="none"/>
        </w:rPr>
        <w:t xml:space="preserve">品保护措施、现场材料和器械管理措施</w:t>
      </w:r>
      <w:r>
        <w:rPr>
          <w:rFonts w:hint="eastAsia" w:ascii="宋体" w:hAnsi="宋体" w:cs="微软雅黑"/>
          <w:b w:val="0"/>
          <w:bCs w:val="0"/>
          <w:color w:val="000000"/>
          <w:sz w:val="24"/>
          <w:szCs w:val="24"/>
          <w:highlight w:val="none"/>
        </w:rPr>
        <w:t xml:space="preserve">等。该方案应覆盖从生产到安装验收等过程，措施具体、责任到人、流程清晰。</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（2）进度控制方案</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投标人应按照招标需求合理安排时间，制定进度控制方案。应根据项目需求提供项目进度表，考虑家具的设计、生产、安装等工序所需时间，列出项目设计、材料采购、生产制造、成品包装、物流运输到现场安装等各环节的进度安排，协调生产、包装、运输、供货等各部门之间的合作，确保按期交货。进度控制方案要求进度计划科学、合理，各工序时间估算有依据，逻辑关系明确。</w:t>
      </w:r>
      <w:r/>
    </w:p>
    <w:p>
      <w:pPr>
        <w:ind w:firstLine="480"/>
        <w:spacing w:line="360" w:lineRule="auto"/>
        <w:rPr>
          <w:rFonts w:ascii="宋体" w:hAnsi="宋体" w:cs="微软雅黑"/>
          <w:color w:val="000000"/>
          <w:sz w:val="24"/>
          <w:szCs w:val="24"/>
          <w:highlight w:val="none"/>
        </w:rPr>
      </w:pPr>
      <w:r>
        <w:rPr>
          <w:rFonts w:hint="eastAsia" w:ascii="宋体" w:hAnsi="宋体" w:cs="微软雅黑"/>
          <w:color w:val="000000"/>
          <w:sz w:val="24"/>
          <w:szCs w:val="24"/>
          <w:highlight w:val="none"/>
        </w:rPr>
        <w:t xml:space="preserve">（3）产品的运输、安装的方案：投标人应在货物发运前对其进行满足运输距离、防潮、防震、防锈和防破损装卸等要求包装，以保证货物安全运达甲方指定地点。</w:t>
      </w:r>
      <w:r/>
    </w:p>
    <w:p>
      <w:pPr>
        <w:ind w:firstLine="480"/>
        <w:spacing w:line="360" w:lineRule="auto"/>
        <w:rPr>
          <w:rFonts w:ascii="宋体" w:hAnsi="宋体" w:cs="微软雅黑"/>
          <w:color w:val="000000"/>
          <w:highlight w:val="none"/>
        </w:rPr>
      </w:pPr>
      <w:r>
        <w:rPr>
          <w:rFonts w:hint="eastAsia" w:ascii="宋体" w:hAnsi="宋体" w:cs="微软雅黑"/>
          <w:color w:val="000000"/>
          <w:sz w:val="24"/>
          <w:szCs w:val="24"/>
          <w:highlight w:val="none"/>
        </w:rPr>
        <w:t xml:space="preserve">2.售后服务方案。投标人针对本项目制定售后服务方案，</w:t>
      </w:r>
      <w:r>
        <w:rPr>
          <w:rFonts w:ascii="Segoe UI" w:hAnsi="Segoe UI" w:cs="Segoe UI"/>
          <w:color w:val="000000"/>
          <w:sz w:val="24"/>
          <w:szCs w:val="24"/>
          <w:highlight w:val="none"/>
          <w:shd w:val="clear" w:color="auto" w:fill="ffffff"/>
        </w:rPr>
        <w:t xml:space="preserve">确保家具产品保持良好的使用状态</w:t>
      </w:r>
      <w:r>
        <w:rPr>
          <w:rFonts w:hint="eastAsia" w:ascii="Segoe UI" w:hAnsi="Segoe UI" w:cs="Segoe UI"/>
          <w:color w:val="000000"/>
          <w:sz w:val="24"/>
          <w:szCs w:val="24"/>
          <w:highlight w:val="none"/>
          <w:shd w:val="clear" w:color="auto" w:fill="ffffff"/>
        </w:rPr>
        <w:t xml:space="preserve">。</w:t>
      </w:r>
      <w:r>
        <w:rPr>
          <w:rFonts w:hint="eastAsia" w:ascii="宋体" w:hAnsi="宋体" w:cs="微软雅黑"/>
          <w:color w:val="000000"/>
          <w:sz w:val="24"/>
          <w:szCs w:val="24"/>
          <w:highlight w:val="none"/>
        </w:rPr>
        <w:t xml:space="preserve">方案内容包括但不限于：售后维修的响应时间、上门服务回访的周期、免费检修、保养的范围等方面。方案应完善、内容细致全面、合理性和可行性强。</w:t>
      </w:r>
      <w:r/>
    </w:p>
    <w:p>
      <w:pPr>
        <w:ind w:firstLine="480"/>
        <w:spacing w:line="360" w:lineRule="auto"/>
        <w:rPr>
          <w:rFonts w:hint="eastAsia" w:ascii="宋体" w:hAnsi="宋体" w:eastAsia="宋体" w:cs="微软雅黑"/>
          <w:color w:val="auto"/>
          <w:sz w:val="24"/>
          <w:szCs w:val="24"/>
          <w:highlight w:val="none"/>
          <w:lang w:val="en-US" w:eastAsia="zh-CN"/>
        </w:rPr>
      </w:pPr>
      <w:r>
        <w:rPr>
          <w:rFonts w:hint="eastAsia" w:ascii="宋体" w:hAnsi="宋体" w:eastAsia="宋体" w:cs="微软雅黑"/>
          <w:color w:val="auto"/>
          <w:sz w:val="24"/>
          <w:szCs w:val="24"/>
          <w:highlight w:val="none"/>
          <w:lang w:val="en-US" w:eastAsia="zh-CN"/>
        </w:rPr>
      </w:r>
      <w:r/>
    </w:p>
    <w:p>
      <w:pPr>
        <w:spacing w:line="360" w:lineRule="auto"/>
        <w:widowControl/>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r>
      <w:r/>
    </w:p>
    <w:p>
      <w:pPr>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br w:type="page" w:clear="all"/>
      </w:r>
      <w:r/>
    </w:p>
    <w:p>
      <w:pPr>
        <w:ind w:firstLine="480"/>
        <w:spacing w:line="360" w:lineRule="auto"/>
        <w:rPr>
          <w:rFonts w:ascii="宋体" w:hAnsi="宋体" w:cs="宋体"/>
          <w:color w:val="000000"/>
          <w:sz w:val="24"/>
          <w:szCs w:val="24"/>
          <w:highlight w:val="none"/>
        </w:rPr>
      </w:pPr>
      <w:r/>
      <w:bookmarkStart w:id="189" w:name="_Toc26554093"/>
      <w:r/>
      <w:bookmarkStart w:id="190" w:name="_Toc120614281"/>
      <w:r/>
      <w:bookmarkStart w:id="191" w:name="_Toc49090575"/>
      <w:r>
        <w:rPr>
          <w:rFonts w:hint="eastAsia" w:ascii="宋体" w:hAnsi="宋体" w:cs="微软雅黑"/>
          <w:color w:val="000000"/>
          <w:sz w:val="24"/>
          <w:szCs w:val="24"/>
          <w:highlight w:val="none"/>
        </w:rPr>
        <w:t xml:space="preserve">   </w:t>
      </w:r>
      <w:r>
        <w:rPr>
          <w:rFonts w:hint="eastAsia" w:ascii="宋体" w:hAnsi="宋体" w:cs="宋体"/>
          <w:color w:val="000000"/>
          <w:sz w:val="24"/>
          <w:szCs w:val="24"/>
          <w:highlight w:val="none"/>
        </w:rPr>
        <w:t xml:space="preserve">   </w:t>
      </w:r>
      <w:r/>
    </w:p>
    <w:p>
      <w:pPr>
        <w:jc w:val="center"/>
        <w:spacing w:line="360" w:lineRule="auto"/>
        <w:rPr>
          <w:rFonts w:ascii="黑体" w:eastAsia="黑体"/>
          <w:bCs/>
          <w:color w:val="000000"/>
          <w:sz w:val="44"/>
          <w:szCs w:val="28"/>
          <w:highlight w:val="none"/>
        </w:rPr>
      </w:pPr>
      <w:r>
        <w:rPr>
          <w:rFonts w:hint="eastAsia" w:ascii="黑体" w:eastAsia="黑体"/>
          <w:bCs/>
          <w:color w:val="000000"/>
          <w:sz w:val="44"/>
          <w:szCs w:val="28"/>
          <w:highlight w:val="none"/>
        </w:rPr>
        <w:t xml:space="preserve">第五章  </w:t>
      </w:r>
      <w:r>
        <w:rPr>
          <w:rFonts w:hint="eastAsia" w:ascii="黑体" w:eastAsia="黑体"/>
          <w:b/>
          <w:bCs/>
          <w:color w:val="000000"/>
          <w:sz w:val="44"/>
          <w:szCs w:val="28"/>
          <w:highlight w:val="none"/>
        </w:rPr>
        <w:t xml:space="preserve">评标方法与评标标准</w:t>
      </w:r>
      <w:r/>
    </w:p>
    <w:p>
      <w:pPr>
        <w:rPr>
          <w:color w:val="000000"/>
          <w:szCs w:val="21"/>
          <w:highlight w:val="none"/>
        </w:rPr>
      </w:pPr>
      <w:r>
        <w:rPr>
          <w:color w:val="000000"/>
          <w:szCs w:val="21"/>
          <w:highlight w:val="none"/>
        </w:rPr>
      </w:r>
      <w:r/>
    </w:p>
    <w:p>
      <w:pPr>
        <w:ind w:firstLine="480"/>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w:t>
      </w:r>
      <w:r>
        <w:rPr>
          <w:rFonts w:hint="eastAsia" w:ascii="宋体" w:hAnsi="宋体"/>
          <w:color w:val="000000"/>
          <w:sz w:val="24"/>
          <w:szCs w:val="24"/>
          <w:highlight w:val="none"/>
        </w:rPr>
        <w:t xml:space="preserve">投标文件满足招标文件全部实质性要求，且按照评审因素的量化指标评审得分最高的投标人为中标候选人。本项目每个分包分别选取1名中标候选人。</w:t>
      </w:r>
      <w:r/>
    </w:p>
    <w:p>
      <w:pPr>
        <w:ind w:firstLine="480"/>
        <w:spacing w:line="0" w:lineRule="atLeast"/>
        <w:rPr>
          <w:rFonts w:ascii="Arial" w:hAnsi="Arial" w:cs="Arial"/>
          <w:color w:val="000000"/>
          <w:sz w:val="24"/>
          <w:szCs w:val="24"/>
          <w:highlight w:val="none"/>
        </w:rPr>
      </w:pPr>
      <w:r>
        <w:rPr>
          <w:rFonts w:hint="eastAsia" w:ascii="宋体" w:hAnsi="宋体"/>
          <w:color w:val="000000"/>
          <w:sz w:val="24"/>
          <w:szCs w:val="24"/>
          <w:highlight w:val="none"/>
        </w:rPr>
        <w:t xml:space="preserve">本项目同一投标</w:t>
      </w:r>
      <w:r>
        <w:rPr>
          <w:rFonts w:hint="eastAsia" w:ascii="宋体" w:hAnsi="宋体"/>
          <w:color w:val="000000"/>
          <w:sz w:val="24"/>
          <w:szCs w:val="24"/>
          <w:highlight w:val="none"/>
          <w:lang w:val="en-US" w:eastAsia="zh-CN"/>
        </w:rPr>
        <w:t xml:space="preserve">人可同时参与全部或单个分包，但最多只能在一个分包上中标。本项目按照分包二、分包一顺序依次评审，已被推荐为前一分包中标候选人的投标人，不再参与后</w:t>
      </w:r>
      <w:r>
        <w:rPr>
          <w:rFonts w:hint="eastAsia" w:ascii="宋体" w:hAnsi="宋体"/>
          <w:color w:val="000000"/>
          <w:sz w:val="24"/>
          <w:szCs w:val="24"/>
          <w:highlight w:val="none"/>
        </w:rPr>
        <w:t xml:space="preserve">续分包的</w:t>
      </w:r>
      <w:r>
        <w:rPr>
          <w:rFonts w:hint="eastAsia" w:ascii="宋体" w:hAnsi="宋体"/>
          <w:color w:val="000000"/>
          <w:sz w:val="24"/>
          <w:szCs w:val="24"/>
          <w:highlight w:val="none"/>
          <w:lang w:val="en-US" w:eastAsia="zh-CN"/>
        </w:rPr>
        <w:t xml:space="preserve">评审。</w:t>
      </w:r>
      <w:r/>
    </w:p>
    <w:p>
      <w:pPr>
        <w:ind w:firstLine="439"/>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1、小微型企业价格扣除</w:t>
      </w:r>
      <w:r/>
    </w:p>
    <w:p>
      <w:pPr>
        <w:ind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的扣除价格，用扣除后的价格参与评审。（2）供应商需按照采购文件的要求提供相应的《中小微企业声明函》。</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p>
    <w:p>
      <w:pPr>
        <w:ind w:left="119" w:firstLine="36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2014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68号</w:t>
      </w:r>
      <w:r>
        <w:rPr>
          <w:rFonts w:hint="eastAsia" w:ascii="宋体" w:hAnsi="宋体"/>
          <w:color w:val="000000"/>
          <w:sz w:val="24"/>
          <w:szCs w:val="24"/>
          <w:highlight w:val="none"/>
        </w:rPr>
        <w:t xml:space="preserve">）。</w:t>
      </w:r>
      <w:r/>
    </w:p>
    <w:p>
      <w:pPr>
        <w:ind w:firstLine="480"/>
        <w:jc w:val="left"/>
        <w:spacing w:before="120" w:after="120" w:line="400" w:lineRule="exact"/>
        <w:rPr>
          <w:rFonts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highlight w:val="none"/>
        </w:rPr>
      </w:pPr>
      <w:r>
        <w:rPr>
          <w:rFonts w:hint="eastAsia" w:ascii="宋体" w:hAnsi="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spacing w:before="120" w:after="120" w:line="400" w:lineRule="exact"/>
        <w:rPr>
          <w:rFonts w:ascii="方正魏碑_GBK" w:hAnsi="方正魏碑_GBK" w:eastAsia="方正魏碑_GBK" w:cs="方正魏碑_GBK"/>
          <w:color w:val="000000"/>
          <w:sz w:val="28"/>
          <w:szCs w:val="28"/>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spacing w:before="120" w:after="120" w:line="0" w:lineRule="atLeas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分包一</w:t>
      </w:r>
      <w:r>
        <w:rPr>
          <w:rFonts w:hint="eastAsia" w:ascii="宋体" w:hAnsi="宋体"/>
          <w:b/>
          <w:color w:val="000000"/>
          <w:sz w:val="24"/>
          <w:szCs w:val="24"/>
          <w:highlight w:val="none"/>
        </w:rPr>
        <w:t xml:space="preserve">评标方法与评标标准</w:t>
      </w:r>
      <w:r/>
    </w:p>
    <w:tbl>
      <w:tblPr>
        <w:tblStyle w:val="701"/>
        <w:tblW w:w="9570" w:type="dxa"/>
        <w:jc w:val="center"/>
        <w:tblBorders>
          <w:top w:val="none" w:color="000000" w:sz="0" w:space="0"/>
          <w:left w:val="none" w:color="000000" w:sz="0" w:space="0"/>
          <w:bottom w:val="none" w:color="000000" w:sz="0" w:space="0"/>
          <w:right w:val="none" w:color="000000" w:sz="0" w:space="0"/>
          <w:insideH w:val="single" w:color="000000" w:sz="2" w:space="0"/>
          <w:insideV w:val="single" w:color="000000" w:sz="2" w:space="0"/>
        </w:tblBorders>
        <w:tblLayout w:type="fixed"/>
        <w:tblCellMar>
          <w:left w:w="20" w:type="dxa"/>
          <w:top w:w="20" w:type="dxa"/>
          <w:right w:w="20" w:type="dxa"/>
          <w:bottom w:w="20" w:type="dxa"/>
        </w:tblCellMar>
        <w:tblLook w:val="04A0" w:firstRow="1" w:lastRow="0" w:firstColumn="1" w:lastColumn="0" w:noHBand="0" w:noVBand="1"/>
      </w:tblPr>
      <w:tblGrid>
        <w:gridCol w:w="1280"/>
        <w:gridCol w:w="1233"/>
        <w:gridCol w:w="7057"/>
      </w:tblGrid>
      <w:tr>
        <w:trPr>
          <w:jc w:val="center"/>
          <w:trHeight w:val="60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分值   （100分）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center"/>
              <w:rPr>
                <w:rFonts w:ascii="宋体" w:hAnsi="宋体" w:cs="宋体"/>
                <w:szCs w:val="21"/>
                <w:highlight w:val="none"/>
              </w:rPr>
            </w:pPr>
            <w:r>
              <w:rPr>
                <w:rFonts w:hint="eastAsia" w:ascii="宋体" w:hAnsi="宋体" w:cs="宋体"/>
                <w:b/>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1.投标报价</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2503"/>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2.项目实施方案</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12分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jc w:val="both"/>
              <w:rPr>
                <w:rFonts w:hint="eastAsia" w:ascii="宋体" w:hAnsi="宋体" w:cs="Courier New"/>
                <w:color w:val="ff0000"/>
                <w:szCs w:val="21"/>
                <w:highlight w:val="none"/>
              </w:rPr>
            </w:pPr>
            <w:r>
              <w:rPr>
                <w:rFonts w:hint="eastAsia" w:ascii="宋体" w:hAnsi="宋体" w:cs="Courier New"/>
                <w:color w:val="ff0000"/>
                <w:szCs w:val="21"/>
                <w:highlight w:val="none"/>
              </w:rPr>
              <w:t xml:space="preserve">2.1评委根据投标文件</w:t>
            </w:r>
            <w:r>
              <w:rPr>
                <w:rFonts w:hint="eastAsia" w:ascii="宋体" w:hAnsi="宋体" w:cs="Courier New"/>
                <w:color w:val="ff0000"/>
                <w:szCs w:val="21"/>
                <w:highlight w:val="none"/>
              </w:rPr>
              <w:t xml:space="preserve">对招标文件第四章“采购需求”中“质量管理及保障方案”要求的响应情况进行评审。经评委认定，投标文件对“质量管理及保障方案”中“成品安装”、“成品保护”、“现场物资管理”三项要求的响应内容全部优于招标文件要求的（前提是投标文件对“质量管理及保障方案”中除“成品安装”、“成品保护”、“现场物资管理”外其他要求响应内容符合招标文件要求），本项得4分；投标文件符合“质量管理及保障方案”中全部条款要求的，视为符合招标文件，本项得2分；投标文件未符合“质量管理及保障方案”中全部条款要求的，视为不符合招标文件，本项得0分。</w:t>
            </w:r>
            <w:r/>
          </w:p>
          <w:p>
            <w:pPr>
              <w:jc w:val="both"/>
              <w:rPr>
                <w:rFonts w:hint="eastAsia" w:ascii="宋体" w:hAnsi="宋体" w:cs="Courier New"/>
                <w:color w:val="ff0000"/>
                <w:szCs w:val="21"/>
                <w:highlight w:val="none"/>
              </w:rPr>
            </w:pPr>
            <w:r>
              <w:rPr>
                <w:rFonts w:hint="eastAsia" w:ascii="宋体" w:hAnsi="宋体" w:cs="Courier New"/>
                <w:color w:val="ff0000"/>
                <w:szCs w:val="21"/>
                <w:highlight w:val="none"/>
              </w:rPr>
              <w:t xml:space="preserve">2.2评委根据投标文件对招标文件第四章“采购需求”中“进度控制方案”要求的响应情况进行评审。经评委认定，投标文件对“进度控制方案”中“项目进度”、“安装调试进度”二项要求的响应内容全部优于招标文件要求的（前提是投标文件对“进度控制方案”中除“项目进度”、“安装调试进度”外其他要求响应内容符合招标文件要求），本项得4分；投标文件符合“进度控制方案”中全部条款要求的，视为符合招标文件，本项得2分；投标文件未符合“进度控制方案”中全部条款要求的，视为不符合招标文件，本项得0分。</w:t>
            </w:r>
            <w:r/>
          </w:p>
          <w:p>
            <w:pPr>
              <w:jc w:val="both"/>
              <w:rPr>
                <w:rFonts w:hint="eastAsia" w:ascii="宋体" w:hAnsi="宋体" w:cs="Courier New"/>
                <w:color w:val="000000"/>
                <w:szCs w:val="21"/>
                <w:highlight w:val="none"/>
              </w:rPr>
            </w:pPr>
            <w:r>
              <w:rPr>
                <w:rFonts w:hint="eastAsia" w:ascii="宋体" w:hAnsi="宋体" w:cs="Courier New"/>
                <w:color w:val="ff0000"/>
                <w:szCs w:val="21"/>
                <w:highlight w:val="none"/>
              </w:rPr>
              <w:t xml:space="preserve">2.3评委根据投标文件对招标文件第四章“采购需求”中“运输、安装的方案”要求的响应情况进行评审。经评委认定，投标文件对“运输、安装的方案”中“产品包装防护”、“物流运输”二项要求的响应内容全部优于招标文件要求的（前提是投标文件对“运输、安装的方案”中除“产品包装防护”、“物流运输”外其他要求响应内容符合招标文件要求），本项得4分；投标文件符合“运输、安装的方案”中全部条款要求的，视为符合招标文件，本项得2分；投标文件未符合“运输、安装的方案”中全部条款要求的，视为不符合招标文件，本项得0分。</w:t>
            </w:r>
            <w:r/>
          </w:p>
        </w:tc>
      </w:tr>
      <w:tr>
        <w:trPr>
          <w:jc w:val="center"/>
          <w:trHeight w:val="405"/>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3.售后服务</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Courier New"/>
                <w:color w:val="000000"/>
                <w:szCs w:val="21"/>
                <w:highlight w:val="none"/>
              </w:rPr>
            </w:pPr>
            <w:r>
              <w:rPr>
                <w:rFonts w:hint="eastAsia" w:ascii="宋体" w:hAnsi="宋体" w:cs="Courier New"/>
                <w:color w:val="000000"/>
                <w:szCs w:val="21"/>
                <w:highlight w:val="none"/>
              </w:rPr>
              <w:t xml:space="preserve">8分</w:t>
            </w:r>
            <w:r/>
          </w:p>
        </w:tc>
        <w:tc>
          <w:tcPr>
            <w:tcBorders>
              <w:top w:val="single" w:color="000000" w:sz="4" w:space="0"/>
              <w:left w:val="single" w:color="000000" w:sz="4" w:space="0"/>
              <w:bottom w:val="single" w:color="000000" w:sz="4" w:space="0"/>
              <w:right w:val="single" w:color="000000" w:sz="4" w:space="0"/>
            </w:tcBorders>
            <w:tcW w:w="7057" w:type="dxa"/>
            <w:vAlign w:val="top"/>
            <w:textDirection w:val="lrTb"/>
            <w:noWrap w:val="false"/>
          </w:tcPr>
          <w:p>
            <w:pPr>
              <w:jc w:val="left"/>
              <w:rPr>
                <w:rFonts w:hint="eastAsia" w:ascii="宋体" w:hAnsi="宋体" w:cs="Courier New"/>
                <w:color w:val="auto"/>
                <w:szCs w:val="21"/>
                <w:highlight w:val="none"/>
              </w:rPr>
            </w:pPr>
            <w:r>
              <w:rPr>
                <w:rFonts w:hint="eastAsia" w:ascii="宋体" w:hAnsi="宋体" w:cs="Courier New"/>
                <w:color w:val="auto"/>
                <w:szCs w:val="21"/>
                <w:highlight w:val="none"/>
              </w:rPr>
              <w:t xml:space="preserve">3.1 </w:t>
            </w:r>
            <w:r>
              <w:rPr>
                <w:rFonts w:hint="eastAsia" w:ascii="宋体" w:hAnsi="宋体" w:cs="Courier New"/>
                <w:color w:val="auto"/>
                <w:sz w:val="21"/>
                <w:szCs w:val="21"/>
                <w:highlight w:val="none"/>
                <w:lang w:val="en-US" w:eastAsia="zh-CN"/>
              </w:rPr>
              <w:t xml:space="preserve">满足招标文件免费质保期3年要求后,每增加1年得1分，最高得3分。</w:t>
            </w:r>
            <w:r/>
          </w:p>
          <w:p>
            <w:pPr>
              <w:rPr>
                <w:rFonts w:ascii="宋体" w:hAnsi="宋体" w:cs="Courier New"/>
                <w:color w:val="000000"/>
                <w:szCs w:val="21"/>
                <w:highlight w:val="none"/>
              </w:rPr>
            </w:pPr>
            <w:r>
              <w:rPr>
                <w:rFonts w:hint="eastAsia" w:ascii="宋体" w:hAnsi="宋体" w:cs="Courier New"/>
                <w:color w:val="ff0000"/>
                <w:szCs w:val="21"/>
                <w:highlight w:val="none"/>
                <w:lang w:val="en-US" w:eastAsia="zh-CN"/>
              </w:rPr>
              <w:t xml:space="preserve">3.2</w:t>
            </w:r>
            <w:r>
              <w:rPr>
                <w:rFonts w:hint="eastAsia" w:ascii="宋体" w:hAnsi="宋体" w:cs="Courier New"/>
                <w:color w:val="ff0000"/>
                <w:szCs w:val="21"/>
                <w:highlight w:val="none"/>
              </w:rPr>
              <w:t xml:space="preserve">评委根据投标文件对招标文件第四章“采购需求”中“</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”要求的响应情况进行评审。经评委认定，投标文件对“</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w:t>
            </w:r>
            <w:r>
              <w:rPr>
                <w:rFonts w:hint="eastAsia" w:ascii="宋体" w:hAnsi="宋体" w:cs="Courier New"/>
                <w:color w:val="ff0000"/>
                <w:szCs w:val="21"/>
                <w:highlight w:val="none"/>
                <w:lang w:eastAsia="zh-CN"/>
              </w:rPr>
              <w:t xml:space="preserve">响应时间</w:t>
            </w:r>
            <w:r>
              <w:rPr>
                <w:rFonts w:hint="eastAsia" w:ascii="宋体" w:hAnsi="宋体" w:cs="Courier New"/>
                <w:color w:val="ff0000"/>
                <w:szCs w:val="21"/>
                <w:highlight w:val="none"/>
              </w:rPr>
              <w:t xml:space="preserve">”、“</w:t>
            </w:r>
            <w:r>
              <w:rPr>
                <w:rFonts w:hint="eastAsia" w:ascii="宋体" w:hAnsi="宋体" w:cs="Courier New"/>
                <w:color w:val="ff0000"/>
                <w:szCs w:val="21"/>
                <w:highlight w:val="none"/>
                <w:lang w:eastAsia="zh-CN"/>
              </w:rPr>
              <w:t xml:space="preserve">免费检修、保养的范围</w:t>
            </w:r>
            <w:r>
              <w:rPr>
                <w:rFonts w:hint="eastAsia" w:ascii="宋体" w:hAnsi="宋体" w:cs="Courier New"/>
                <w:color w:val="ff0000"/>
                <w:szCs w:val="21"/>
                <w:highlight w:val="none"/>
              </w:rPr>
              <w:t xml:space="preserve">”二项要求的响应内容全部优于招标文件要求的（前提是投标文件对“</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”中除“</w:t>
            </w:r>
            <w:r>
              <w:rPr>
                <w:rFonts w:hint="eastAsia" w:ascii="宋体" w:hAnsi="宋体" w:cs="Courier New"/>
                <w:color w:val="ff0000"/>
                <w:szCs w:val="21"/>
                <w:highlight w:val="none"/>
                <w:lang w:eastAsia="zh-CN"/>
              </w:rPr>
              <w:t xml:space="preserve">响应时间</w:t>
            </w:r>
            <w:r>
              <w:rPr>
                <w:rFonts w:hint="eastAsia" w:ascii="宋体" w:hAnsi="宋体" w:cs="Courier New"/>
                <w:color w:val="ff0000"/>
                <w:szCs w:val="21"/>
                <w:highlight w:val="none"/>
              </w:rPr>
              <w:t xml:space="preserve">”、“</w:t>
            </w:r>
            <w:r>
              <w:rPr>
                <w:rFonts w:hint="eastAsia" w:ascii="宋体" w:hAnsi="宋体" w:cs="Courier New"/>
                <w:color w:val="ff0000"/>
                <w:szCs w:val="21"/>
                <w:highlight w:val="none"/>
                <w:lang w:eastAsia="zh-CN"/>
              </w:rPr>
              <w:t xml:space="preserve">免费检修、保养的范围</w:t>
            </w:r>
            <w:r>
              <w:rPr>
                <w:rFonts w:hint="eastAsia" w:ascii="宋体" w:hAnsi="宋体" w:cs="Courier New"/>
                <w:color w:val="ff0000"/>
                <w:szCs w:val="21"/>
                <w:highlight w:val="none"/>
              </w:rPr>
              <w:t xml:space="preserve">”外其他要求响应内容符合招标文件要求），本项得</w:t>
            </w:r>
            <w:r>
              <w:rPr>
                <w:rFonts w:hint="eastAsia" w:ascii="宋体" w:hAnsi="宋体" w:cs="Courier New"/>
                <w:color w:val="ff0000"/>
                <w:szCs w:val="21"/>
                <w:highlight w:val="none"/>
                <w:lang w:val="en-US" w:eastAsia="zh-CN"/>
              </w:rPr>
              <w:t xml:space="preserve">5</w:t>
            </w:r>
            <w:r>
              <w:rPr>
                <w:rFonts w:hint="eastAsia" w:ascii="宋体" w:hAnsi="宋体" w:cs="Courier New"/>
                <w:color w:val="ff0000"/>
                <w:szCs w:val="21"/>
                <w:highlight w:val="none"/>
              </w:rPr>
              <w:t xml:space="preserve">分；投标文件符合“</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”中全部条款要求的，视为符合招标文件，本项得</w:t>
            </w:r>
            <w:r>
              <w:rPr>
                <w:rFonts w:hint="eastAsia" w:ascii="宋体" w:hAnsi="宋体" w:cs="Courier New"/>
                <w:color w:val="ff0000"/>
                <w:szCs w:val="21"/>
                <w:highlight w:val="none"/>
                <w:lang w:val="en-US" w:eastAsia="zh-CN"/>
              </w:rPr>
              <w:t xml:space="preserve">3</w:t>
            </w:r>
            <w:r>
              <w:rPr>
                <w:rFonts w:hint="eastAsia" w:ascii="宋体" w:hAnsi="宋体" w:cs="Courier New"/>
                <w:color w:val="ff0000"/>
                <w:szCs w:val="21"/>
                <w:highlight w:val="none"/>
              </w:rPr>
              <w:t xml:space="preserve">分；投标文件未符合“</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”中全部条款要求的，视为不符合招标文件，本项得0分。</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spacing w:before="68"/>
              <w:rPr>
                <w:rFonts w:ascii="宋体" w:hAnsi="宋体" w:cs="宋体"/>
                <w:spacing w:val="-2"/>
                <w:szCs w:val="21"/>
                <w:highlight w:val="none"/>
              </w:rPr>
            </w:pPr>
            <w:r>
              <w:rPr>
                <w:rFonts w:hint="eastAsia" w:ascii="宋体" w:hAnsi="宋体" w:cs="宋体"/>
                <w:spacing w:val="-2"/>
                <w:szCs w:val="21"/>
                <w:highlight w:val="none"/>
              </w:rPr>
              <w:t xml:space="preserve">4.</w:t>
            </w:r>
            <w:r>
              <w:rPr>
                <w:rFonts w:hint="eastAsia" w:ascii="宋体" w:hAnsi="宋体" w:cs="宋体"/>
                <w:sz w:val="22"/>
                <w:highlight w:val="none"/>
              </w:rPr>
              <w:t xml:space="preserve">安装调试及履约能力</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Courier New"/>
                <w:color w:val="000000"/>
                <w:szCs w:val="21"/>
                <w:highlight w:val="none"/>
              </w:rPr>
            </w:pPr>
            <w:r>
              <w:rPr>
                <w:rFonts w:hint="eastAsia" w:ascii="宋体" w:hAnsi="宋体" w:cs="Courier New"/>
                <w:color w:val="000000"/>
                <w:szCs w:val="21"/>
                <w:highlight w:val="none"/>
              </w:rPr>
              <w:t xml:space="preserve">投标人或所投产品制造商需提供的生产设备：激光切割设备、焊接机器人（自动焊接设备）、全自动喷涂生产线、数控弯管机、数控排钻，每提供一项得1分，本项最高得5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5.样品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rPr>
                <w:rFonts w:ascii="宋体" w:hAnsi="宋体" w:cs="宋体"/>
                <w:szCs w:val="21"/>
                <w:highlight w:val="none"/>
              </w:rPr>
            </w:pPr>
            <w:r>
              <w:rPr>
                <w:rFonts w:hint="eastAsia" w:ascii="宋体" w:hAnsi="宋体" w:cs="Courier New"/>
                <w:color w:val="000000"/>
                <w:szCs w:val="21"/>
                <w:highlight w:val="none"/>
              </w:rPr>
              <w:t xml:space="preserve">评标委员会在投标人提供的符合招标文件技术参数、材质要求的前提下，根据综合比较打分。样品为：学生电脑桌钢架（</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分）、学生椅（</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分）、学生电脑桌面板（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分）、主机柜冷轧钢板（</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分），按照样品制作标准和要求进行制作小样，评标委员会对投标人提供的小样外观、工艺等方面进行评审，优于招标文件要求得</w:t>
            </w:r>
            <w:r>
              <w:rPr>
                <w:rFonts w:hint="eastAsia" w:ascii="宋体" w:hAnsi="宋体" w:cs="Courier New"/>
                <w:color w:val="000000"/>
                <w:szCs w:val="21"/>
                <w:highlight w:val="none"/>
                <w:lang w:val="en-US" w:eastAsia="zh-CN"/>
              </w:rPr>
              <w:t xml:space="preserve">2.5</w:t>
            </w:r>
            <w:r>
              <w:rPr>
                <w:rFonts w:hint="eastAsia" w:ascii="宋体" w:hAnsi="宋体" w:cs="Courier New"/>
                <w:color w:val="000000"/>
                <w:szCs w:val="21"/>
                <w:highlight w:val="none"/>
              </w:rPr>
              <w:t xml:space="preserve">分，小样符合招标文件要求得1.5分，不符合招标文件要求得0分。注:投标人所提供的样品与招标文件要求不符合或未提供或者提供的不齐全不得分，3D打印的样品不得分。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6.项目需求响应情况</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keepLines w:val="0"/>
              <w:keepNext w:val="0"/>
              <w:pageBreakBefore w:val="0"/>
              <w:spacing w:line="240" w:lineRule="auto"/>
              <w:widowControl w:val="off"/>
              <w:rPr>
                <w:rFonts w:ascii="宋体" w:hAnsi="宋体" w:cs="宋体"/>
                <w:szCs w:val="21"/>
                <w:highlight w:val="none"/>
              </w:rPr>
            </w:pPr>
            <w:r>
              <w:rPr>
                <w:rFonts w:hint="eastAsia" w:ascii="宋体" w:hAnsi="宋体"/>
                <w:szCs w:val="21"/>
                <w:highlight w:val="none"/>
              </w:rPr>
              <w:t xml:space="preserve">投标产品对招标文件具体需求的响应程度：全部响应即满足招标文件第四章“三、技术参数要求”的得1</w:t>
            </w:r>
            <w:r>
              <w:rPr>
                <w:rFonts w:hint="eastAsia" w:ascii="宋体" w:hAnsi="宋体"/>
                <w:szCs w:val="21"/>
                <w:highlight w:val="none"/>
                <w:lang w:val="en-US" w:eastAsia="zh-CN"/>
              </w:rPr>
              <w:t xml:space="preserve">6</w:t>
            </w:r>
            <w:r>
              <w:rPr>
                <w:rFonts w:hint="eastAsia" w:ascii="宋体" w:hAnsi="宋体"/>
                <w:szCs w:val="21"/>
                <w:highlight w:val="none"/>
              </w:rPr>
              <w:t xml:space="preserve">分。带★项的技术参数要求出现负偏离即为无效投标；</w:t>
            </w:r>
            <w:r>
              <w:rPr>
                <w:rFonts w:hint="eastAsia" w:ascii="宋体" w:hAnsi="宋体"/>
                <w:bCs/>
                <w:szCs w:val="21"/>
                <w:highlight w:val="none"/>
              </w:rPr>
              <w:t xml:space="preserve">其他技术参数要求出现负偏离每项扣0.</w:t>
            </w:r>
            <w:r>
              <w:rPr>
                <w:rFonts w:hint="eastAsia" w:ascii="宋体" w:hAnsi="宋体"/>
                <w:bCs/>
                <w:szCs w:val="21"/>
                <w:highlight w:val="none"/>
                <w:lang w:val="en-US" w:eastAsia="zh-CN"/>
              </w:rPr>
              <w:t xml:space="preserve">45</w:t>
            </w:r>
            <w:r>
              <w:rPr>
                <w:rFonts w:hint="eastAsia" w:ascii="宋体" w:hAnsi="宋体"/>
                <w:bCs/>
                <w:szCs w:val="21"/>
                <w:highlight w:val="none"/>
              </w:rPr>
              <w:t xml:space="preserve">分</w:t>
            </w:r>
            <w:r>
              <w:rPr>
                <w:rFonts w:hint="eastAsia" w:ascii="宋体" w:hAnsi="宋体"/>
                <w:szCs w:val="21"/>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spacing w:line="400" w:lineRule="exact"/>
              <w:rPr>
                <w:rFonts w:ascii="宋体" w:hAnsi="宋体"/>
                <w:szCs w:val="21"/>
                <w:highlight w:val="none"/>
              </w:rPr>
            </w:pPr>
            <w:r>
              <w:rPr>
                <w:rFonts w:hint="eastAsia" w:ascii="宋体" w:hAnsi="宋体"/>
                <w:szCs w:val="21"/>
                <w:highlight w:val="none"/>
              </w:rPr>
              <w:t xml:space="preserve">7.成品检测报告</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4分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投标人提供自2024年1月1日（以报告签发时间为准）以来第三方检测机构出具的检验合格报告（名称不一致但功能相近经评标委员会认可的给分），包括：</w:t>
            </w:r>
            <w:r/>
          </w:p>
          <w:p>
            <w:pPr>
              <w:keepLines w:val="0"/>
              <w:keepNext w:val="0"/>
              <w:pageBreakBefore w:val="0"/>
              <w:spacing w:line="240" w:lineRule="auto"/>
              <w:widowControl w:val="off"/>
              <w:rPr>
                <w:rFonts w:hint="eastAsia" w:ascii="宋体" w:hAnsi="宋体"/>
                <w:color w:val="ff0000"/>
                <w:szCs w:val="21"/>
                <w:highlight w:val="none"/>
              </w:rPr>
            </w:pPr>
            <w:r>
              <w:rPr>
                <w:rFonts w:hint="eastAsia" w:ascii="宋体" w:hAnsi="宋体"/>
                <w:color w:val="ff0000"/>
                <w:szCs w:val="21"/>
                <w:highlight w:val="none"/>
                <w:lang w:val="en-US" w:eastAsia="zh-CN"/>
              </w:rPr>
              <w:t xml:space="preserve">7.</w:t>
            </w:r>
            <w:r>
              <w:rPr>
                <w:rFonts w:hint="eastAsia" w:ascii="宋体" w:hAnsi="宋体"/>
                <w:color w:val="ff0000"/>
                <w:szCs w:val="21"/>
                <w:highlight w:val="none"/>
              </w:rPr>
              <w:t xml:space="preserve">1.学生电脑桌</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依据GB/T 3325-2024《</w:t>
            </w:r>
            <w:bookmarkStart w:id="192" w:name="OLE_LINK2"/>
            <w:r>
              <w:rPr>
                <w:rFonts w:hint="eastAsia" w:ascii="宋体" w:hAnsi="宋体"/>
                <w:color w:val="ff0000"/>
                <w:szCs w:val="21"/>
                <w:highlight w:val="none"/>
                <w:lang w:val="en-US" w:eastAsia="zh-CN"/>
              </w:rPr>
              <w:t xml:space="preserve">金属家具通用技术条件</w:t>
            </w:r>
            <w:bookmarkEnd w:id="192"/>
            <w:r>
              <w:rPr>
                <w:rFonts w:hint="eastAsia" w:ascii="宋体" w:hAnsi="宋体"/>
                <w:color w:val="ff0000"/>
                <w:szCs w:val="21"/>
                <w:highlight w:val="none"/>
                <w:lang w:val="en-US" w:eastAsia="zh-CN"/>
              </w:rPr>
              <w:t xml:space="preserve">》</w:t>
            </w:r>
            <w:r>
              <w:rPr>
                <w:rFonts w:hint="eastAsia" w:ascii="宋体" w:hAnsi="宋体"/>
                <w:color w:val="ff0000"/>
                <w:szCs w:val="21"/>
                <w:highlight w:val="none"/>
                <w:lang w:eastAsia="zh-CN"/>
              </w:rPr>
              <w:t xml:space="preserve">，</w:t>
            </w:r>
            <w:r>
              <w:rPr>
                <w:rFonts w:hint="eastAsia" w:ascii="宋体" w:hAnsi="宋体"/>
                <w:color w:val="ff0000"/>
                <w:szCs w:val="21"/>
                <w:highlight w:val="none"/>
              </w:rPr>
              <w:t xml:space="preserve">形状和位置公差合格，外观性能要求中金属件外观、塑料件外观检测结果合格，力学性能强度和耐久性合格，有害物质限量（甲醛、苯、甲苯、二甲苯、总挥发性有机化合物(TVOC)</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可迁移有害元素</w:t>
            </w:r>
            <w:r>
              <w:rPr>
                <w:rFonts w:hint="eastAsia" w:ascii="宋体" w:hAnsi="宋体"/>
                <w:color w:val="ff0000"/>
                <w:szCs w:val="21"/>
                <w:highlight w:val="none"/>
              </w:rPr>
              <w:t xml:space="preserve">）检测结果未检出。）</w:t>
            </w:r>
            <w:r/>
          </w:p>
          <w:p>
            <w:pPr>
              <w:keepLines w:val="0"/>
              <w:keepNext w:val="0"/>
              <w:pageBreakBefore w:val="0"/>
              <w:spacing w:line="240" w:lineRule="auto"/>
              <w:widowControl w:val="off"/>
              <w:rPr>
                <w:rFonts w:hint="eastAsia" w:ascii="宋体" w:hAnsi="宋体"/>
                <w:color w:val="ff0000"/>
                <w:szCs w:val="21"/>
                <w:highlight w:val="none"/>
              </w:rPr>
            </w:pPr>
            <w:r>
              <w:rPr>
                <w:rFonts w:hint="eastAsia" w:ascii="宋体" w:hAnsi="宋体"/>
                <w:color w:val="ff0000"/>
                <w:szCs w:val="21"/>
                <w:highlight w:val="none"/>
                <w:lang w:val="en-US" w:eastAsia="zh-CN"/>
              </w:rPr>
              <w:t xml:space="preserve">7.</w:t>
            </w:r>
            <w:r>
              <w:rPr>
                <w:rFonts w:hint="eastAsia" w:ascii="宋体" w:hAnsi="宋体"/>
                <w:color w:val="ff0000"/>
                <w:szCs w:val="21"/>
                <w:highlight w:val="none"/>
              </w:rPr>
              <w:t xml:space="preserve">2.教师讲台</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依据GB/T 3325-2024《金属家具通用技术条件》</w:t>
            </w:r>
            <w:r>
              <w:rPr>
                <w:rFonts w:hint="eastAsia" w:ascii="宋体" w:hAnsi="宋体"/>
                <w:color w:val="ff0000"/>
                <w:szCs w:val="21"/>
                <w:highlight w:val="none"/>
                <w:lang w:eastAsia="zh-CN"/>
              </w:rPr>
              <w:t xml:space="preserve">，</w:t>
            </w:r>
            <w:r>
              <w:rPr>
                <w:rFonts w:hint="eastAsia" w:ascii="宋体" w:hAnsi="宋体"/>
                <w:color w:val="ff0000"/>
                <w:szCs w:val="21"/>
                <w:highlight w:val="none"/>
              </w:rPr>
              <w:t xml:space="preserve">形状和位置公差合格，外观性能要求中金属件外观、塑料件外观检测结果合格，家具中可迁移有害元素:锑(Sb)≤60 mg/kg、砷(As)≤25 mg/kg、镉(Cd)≤75mg/kg、铬(Cr)≤60mg/kg、铅(Pb)≤90mg/kg、汞(Hg)≤60mg/kg、硒(Se)≤500mg/kg，钡(Ba)≤1000 mg/kg。）</w:t>
            </w:r>
            <w:r/>
          </w:p>
          <w:p>
            <w:pPr>
              <w:keepLines w:val="0"/>
              <w:keepNext w:val="0"/>
              <w:pageBreakBefore w:val="0"/>
              <w:spacing w:line="240" w:lineRule="auto"/>
              <w:widowControl w:val="off"/>
              <w:rPr>
                <w:rFonts w:hint="eastAsia" w:ascii="宋体" w:hAnsi="宋体"/>
                <w:color w:val="ff0000"/>
                <w:szCs w:val="21"/>
                <w:highlight w:val="none"/>
              </w:rPr>
            </w:pPr>
            <w:r>
              <w:rPr>
                <w:rFonts w:hint="eastAsia" w:ascii="宋体" w:hAnsi="宋体"/>
                <w:color w:val="ff0000"/>
                <w:szCs w:val="21"/>
                <w:highlight w:val="none"/>
                <w:lang w:val="en-US" w:eastAsia="zh-CN"/>
              </w:rPr>
              <w:t xml:space="preserve">7.</w:t>
            </w:r>
            <w:r>
              <w:rPr>
                <w:rFonts w:hint="eastAsia" w:ascii="宋体" w:hAnsi="宋体"/>
                <w:color w:val="ff0000"/>
                <w:szCs w:val="21"/>
                <w:highlight w:val="none"/>
              </w:rPr>
              <w:t xml:space="preserve">3.教师椅</w:t>
            </w:r>
            <w:r>
              <w:rPr>
                <w:rFonts w:hint="eastAsia" w:ascii="宋体" w:hAnsi="宋体"/>
                <w:color w:val="ff0000"/>
                <w:szCs w:val="21"/>
                <w:highlight w:val="none"/>
                <w:lang w:eastAsia="zh-CN"/>
              </w:rPr>
              <w:t xml:space="preserve">：</w:t>
            </w:r>
            <w:r>
              <w:rPr>
                <w:rFonts w:hint="eastAsia" w:ascii="宋体" w:hAnsi="宋体"/>
                <w:color w:val="ff0000"/>
                <w:szCs w:val="21"/>
                <w:highlight w:val="none"/>
                <w:lang w:val="en-US" w:eastAsia="zh-CN"/>
              </w:rPr>
              <w:t xml:space="preserve">依据</w:t>
            </w:r>
            <w:bookmarkStart w:id="193" w:name="OLE_LINK1"/>
            <w:r>
              <w:rPr>
                <w:rFonts w:hint="eastAsia" w:ascii="宋体" w:hAnsi="宋体"/>
                <w:color w:val="ff0000"/>
                <w:szCs w:val="21"/>
                <w:highlight w:val="none"/>
              </w:rPr>
              <w:t xml:space="preserve">QB/T 2280-2016</w:t>
            </w:r>
            <w:bookmarkEnd w:id="193"/>
            <w:r>
              <w:rPr>
                <w:rFonts w:hint="eastAsia" w:ascii="宋体" w:hAnsi="宋体"/>
                <w:color w:val="ff0000"/>
                <w:szCs w:val="21"/>
                <w:highlight w:val="none"/>
              </w:rPr>
              <w:t xml:space="preserve">《办公家具 办公椅》</w:t>
            </w:r>
            <w:r>
              <w:rPr>
                <w:rFonts w:hint="eastAsia" w:ascii="宋体" w:hAnsi="宋体"/>
                <w:color w:val="ff0000"/>
                <w:szCs w:val="21"/>
                <w:highlight w:val="none"/>
                <w:lang w:eastAsia="zh-CN"/>
              </w:rPr>
              <w:t xml:space="preserve">，</w:t>
            </w:r>
            <w:r>
              <w:rPr>
                <w:rFonts w:hint="eastAsia" w:ascii="宋体" w:hAnsi="宋体"/>
                <w:color w:val="ff0000"/>
                <w:szCs w:val="21"/>
                <w:highlight w:val="none"/>
              </w:rPr>
              <w:t xml:space="preserve">外观性能要求中金属件外观、塑料件外观检测结果合格，理化性能-纺织面料（级）干摩擦色牢度≥3 级；甲醛释放量（mg/m²h）≤0.025mg/m² h；总挥发性有机化合物(TVOC)（mg/m²h）≤0.4mg/m²h）。</w:t>
            </w:r>
            <w:r/>
          </w:p>
          <w:p>
            <w:pPr>
              <w:keepLines w:val="0"/>
              <w:keepNext w:val="0"/>
              <w:pageBreakBefore w:val="0"/>
              <w:spacing w:line="240" w:lineRule="auto"/>
              <w:widowControl w:val="off"/>
              <w:rPr>
                <w:rFonts w:hint="eastAsia" w:ascii="宋体" w:hAnsi="宋体"/>
                <w:color w:val="ff0000"/>
                <w:szCs w:val="21"/>
                <w:highlight w:val="none"/>
                <w:lang w:val="en-US" w:eastAsia="zh-CN"/>
              </w:rPr>
            </w:pPr>
            <w:r>
              <w:rPr>
                <w:rFonts w:hint="eastAsia" w:ascii="宋体" w:hAnsi="宋体"/>
                <w:color w:val="ff0000"/>
                <w:szCs w:val="21"/>
                <w:highlight w:val="none"/>
                <w:lang w:val="en-US" w:eastAsia="zh-CN"/>
              </w:rPr>
              <w:t xml:space="preserve">7.</w:t>
            </w:r>
            <w:r>
              <w:rPr>
                <w:rFonts w:hint="eastAsia" w:ascii="宋体" w:hAnsi="宋体"/>
                <w:color w:val="ff0000"/>
                <w:szCs w:val="21"/>
                <w:highlight w:val="none"/>
              </w:rPr>
              <w:t xml:space="preserve">4.学生椅</w:t>
            </w:r>
            <w:r>
              <w:rPr>
                <w:rFonts w:hint="eastAsia" w:ascii="宋体" w:hAnsi="宋体"/>
                <w:color w:val="ff0000"/>
                <w:szCs w:val="21"/>
                <w:highlight w:val="none"/>
                <w:lang w:eastAsia="zh-CN"/>
              </w:rPr>
              <w:t xml:space="preserve">：依据GB/T 32487-2016《</w:t>
            </w:r>
            <w:bookmarkStart w:id="194" w:name="OLE_LINK3"/>
            <w:r>
              <w:rPr>
                <w:rFonts w:hint="eastAsia" w:ascii="宋体" w:hAnsi="宋体"/>
                <w:color w:val="ff0000"/>
                <w:szCs w:val="21"/>
                <w:highlight w:val="none"/>
                <w:lang w:eastAsia="zh-CN"/>
              </w:rPr>
              <w:t xml:space="preserve">塑料家具通用技术条件</w:t>
            </w:r>
            <w:bookmarkEnd w:id="194"/>
            <w:r>
              <w:rPr>
                <w:rFonts w:hint="eastAsia" w:ascii="宋体" w:hAnsi="宋体"/>
                <w:color w:val="ff0000"/>
                <w:szCs w:val="21"/>
                <w:highlight w:val="none"/>
                <w:lang w:eastAsia="zh-CN"/>
              </w:rPr>
              <w:t xml:space="preserve">》，阻燃性≥2级；依据QB/T4371-2012《家具抗菌性能的评价》抑菌率≥99%。</w:t>
            </w:r>
            <w:r/>
          </w:p>
          <w:p>
            <w:pPr>
              <w:jc w:val="left"/>
              <w:spacing w:line="400" w:lineRule="exact"/>
              <w:rPr>
                <w:rFonts w:hint="eastAsia" w:ascii="宋体" w:hAnsi="宋体"/>
                <w:szCs w:val="21"/>
                <w:highlight w:val="none"/>
              </w:rPr>
            </w:pPr>
            <w:r>
              <w:rPr>
                <w:rFonts w:hint="eastAsia" w:ascii="宋体" w:hAnsi="宋体"/>
                <w:color w:val="ff0000"/>
                <w:szCs w:val="21"/>
                <w:highlight w:val="none"/>
              </w:rPr>
              <w:t xml:space="preserve">每提供1项符合上述要求的检验检测报告电子件的得1分，满分4分。</w:t>
            </w:r>
            <w:r/>
          </w:p>
        </w:tc>
      </w:tr>
      <w:tr>
        <w:trPr>
          <w:jc w:val="center"/>
          <w:trHeight w:val="1137"/>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85"/>
              <w:jc w:val="center"/>
              <w:rPr>
                <w:sz w:val="21"/>
                <w:szCs w:val="21"/>
                <w:highlight w:val="none"/>
              </w:rPr>
            </w:pPr>
            <w:r>
              <w:rPr>
                <w:rFonts w:hint="eastAsia"/>
                <w:spacing w:val="-1"/>
                <w:sz w:val="21"/>
                <w:szCs w:val="21"/>
                <w:highlight w:val="none"/>
                <w:lang w:val="en-US"/>
              </w:rPr>
              <w:t xml:space="preserve">8.</w:t>
            </w:r>
            <w:r>
              <w:rPr>
                <w:rFonts w:hint="eastAsia"/>
                <w:spacing w:val="-1"/>
                <w:sz w:val="21"/>
                <w:szCs w:val="21"/>
                <w:highlight w:val="none"/>
              </w:rPr>
              <w:t xml:space="preserve">同类业绩</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投标人提供自2022年1月1日以来（以合同签订时间为准）实施的同类项目（需与本项目核心产品同类）成功案例，每提供一个业绩得2分，最多得10分。（需提供中标通知书、合同及验收报告扫描件，缺项不得分。）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pStyle w:val="985"/>
              <w:jc w:val="center"/>
              <w:rPr>
                <w:spacing w:val="-1"/>
                <w:sz w:val="21"/>
                <w:szCs w:val="21"/>
                <w:highlight w:val="none"/>
                <w:lang w:val="en-US"/>
              </w:rPr>
            </w:pPr>
            <w:r>
              <w:rPr>
                <w:rFonts w:hint="eastAsia"/>
                <w:sz w:val="21"/>
                <w:szCs w:val="21"/>
                <w:highlight w:val="none"/>
                <w:lang w:val="en-US" w:bidi="ar-SA"/>
              </w:rPr>
              <w:t xml:space="preserve">9.资质认证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3分</w:t>
            </w:r>
            <w:r/>
          </w:p>
        </w:tc>
        <w:tc>
          <w:tcPr>
            <w:tcBorders>
              <w:top w:val="single" w:color="000000" w:sz="4" w:space="0"/>
              <w:left w:val="single" w:color="000000" w:sz="4" w:space="0"/>
              <w:bottom w:val="single" w:color="000000" w:sz="4" w:space="0"/>
              <w:right w:val="single" w:color="000000" w:sz="4" w:space="0"/>
            </w:tcBorders>
            <w:tcW w:w="7057"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10.1 投标人所投产品具有国家认监委认可的认证机构出具的有效家具防火阻燃产品认证证书的，得1分。（提供证书扫描件及在全国认证认可信息公共服务平台的有效查询截图）。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10.2投标人所投产品具有国家认监委认可的认证机构出具的有效家具产品有害物质限量认证证书的，得1分。（提供证书扫描件及在全国认证认可信息公共服务平台的有效查询截图）。</w:t>
            </w:r>
            <w:r/>
          </w:p>
          <w:p>
            <w:pPr>
              <w:jc w:val="left"/>
              <w:rPr>
                <w:rFonts w:ascii="宋体" w:hAnsi="宋体" w:cs="宋体"/>
                <w:szCs w:val="21"/>
                <w:highlight w:val="none"/>
              </w:rPr>
            </w:pPr>
            <w:r>
              <w:rPr>
                <w:rFonts w:hint="eastAsia" w:ascii="宋体" w:hAnsi="宋体" w:cs="宋体"/>
                <w:szCs w:val="21"/>
                <w:highlight w:val="none"/>
              </w:rPr>
              <w:t xml:space="preserve">10.3投标人所投产品具有国家认监委认可的认证机构出具的有效人类工效学认证证书的，得1分。（提供证书扫描件及在全国认证认可信息公共服务平台的有效查询截图）。</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10.环保认证</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2分</w:t>
            </w:r>
            <w:r/>
          </w:p>
        </w:tc>
        <w:tc>
          <w:tcPr>
            <w:tcBorders>
              <w:top w:val="single" w:color="000000" w:sz="4" w:space="0"/>
              <w:left w:val="single" w:color="000000" w:sz="4" w:space="0"/>
              <w:bottom w:val="single" w:color="000000" w:sz="4" w:space="0"/>
              <w:right w:val="single" w:color="000000" w:sz="4" w:space="0"/>
            </w:tcBorders>
            <w:tcW w:w="7057" w:type="dxa"/>
            <w:textDirection w:val="lrTb"/>
            <w:noWrap w:val="false"/>
          </w:tcPr>
          <w:p>
            <w:pPr>
              <w:jc w:val="left"/>
              <w:rPr>
                <w:rFonts w:ascii="宋体" w:hAnsi="宋体" w:cs="宋体"/>
                <w:szCs w:val="21"/>
                <w:highlight w:val="none"/>
              </w:rPr>
            </w:pPr>
            <w:r>
              <w:rPr>
                <w:rFonts w:hint="eastAsia"/>
                <w:highlight w:val="none"/>
              </w:rPr>
              <w:t xml:space="preserve">投标产品属于财政部、生态环境部公布的“环境标志产品品目清单”范围内的，投标人提供国家确定的认证机构出具的、处于有效期内的该投标产品环境标志产品认证证书扫描件的得2分。</w:t>
            </w:r>
            <w:r/>
          </w:p>
        </w:tc>
      </w:tr>
    </w:tbl>
    <w:p>
      <w:pPr>
        <w:ind w:firstLine="480"/>
        <w:jc w:val="left"/>
        <w:spacing w:before="120" w:after="120" w:line="0" w:lineRule="atLeast"/>
        <w:rPr>
          <w:rFonts w:hint="eastAsia" w:ascii="宋体" w:hAnsi="宋体" w:eastAsia="宋体" w:cs="Times New Roman"/>
          <w:b/>
          <w:color w:val="000000"/>
          <w:sz w:val="24"/>
          <w:szCs w:val="24"/>
          <w:highlight w:val="none"/>
          <w:lang w:val="en-US" w:eastAsia="zh-CN"/>
        </w:rPr>
      </w:pPr>
      <w:r>
        <w:rPr>
          <w:rFonts w:hint="eastAsia" w:ascii="宋体" w:hAnsi="宋体" w:eastAsia="宋体" w:cs="Times New Roman"/>
          <w:b/>
          <w:color w:val="000000"/>
          <w:sz w:val="24"/>
          <w:szCs w:val="24"/>
          <w:highlight w:val="none"/>
          <w:lang w:val="en-US" w:eastAsia="zh-CN"/>
        </w:rPr>
      </w:r>
      <w:r/>
    </w:p>
    <w:p>
      <w:pPr>
        <w:ind w:firstLine="480"/>
        <w:jc w:val="left"/>
        <w:spacing w:before="120" w:after="120" w:line="0" w:lineRule="atLeas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lang w:val="en-US" w:eastAsia="zh-CN"/>
        </w:rPr>
        <w:t xml:space="preserve">分包</w:t>
      </w:r>
      <w:r>
        <w:rPr>
          <w:rFonts w:hint="eastAsia" w:ascii="宋体" w:hAnsi="宋体" w:cs="Times New Roman"/>
          <w:b/>
          <w:color w:val="000000"/>
          <w:sz w:val="24"/>
          <w:szCs w:val="24"/>
          <w:highlight w:val="none"/>
          <w:lang w:val="en-US" w:eastAsia="zh-CN"/>
        </w:rPr>
        <w:t xml:space="preserve">二</w:t>
      </w:r>
      <w:r>
        <w:rPr>
          <w:rFonts w:hint="eastAsia" w:ascii="宋体" w:hAnsi="宋体" w:eastAsia="宋体" w:cs="Times New Roman"/>
          <w:b/>
          <w:color w:val="000000"/>
          <w:sz w:val="24"/>
          <w:szCs w:val="24"/>
          <w:highlight w:val="none"/>
        </w:rPr>
        <w:t xml:space="preserve">评标方法与评标标准</w:t>
      </w:r>
      <w:r/>
    </w:p>
    <w:tbl>
      <w:tblPr>
        <w:tblStyle w:val="701"/>
        <w:tblW w:w="9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53"/>
        <w:gridCol w:w="1721"/>
        <w:gridCol w:w="6227"/>
      </w:tblGrid>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评审因素</w:t>
            </w:r>
            <w:r/>
          </w:p>
        </w:tc>
        <w:tc>
          <w:tcPr>
            <w:tcW w:w="1721" w:type="dxa"/>
            <w:vAlign w:val="center"/>
            <w:textDirection w:val="lrTb"/>
            <w:noWrap w:val="false"/>
          </w:tcPr>
          <w:p>
            <w:pPr>
              <w:jc w:val="center"/>
              <w:rPr>
                <w:rFonts w:hint="eastAsia" w:ascii="Calibri" w:hAnsi="Calibri" w:eastAsia="宋体" w:cs="Times New Roman"/>
                <w:sz w:val="21"/>
                <w:szCs w:val="21"/>
                <w:highlight w:val="none"/>
                <w:lang w:eastAsia="zh-CN"/>
              </w:rPr>
            </w:pPr>
            <w:r>
              <w:rPr>
                <w:rFonts w:hint="eastAsia" w:ascii="Calibri" w:hAnsi="Calibri" w:eastAsia="宋体" w:cs="Times New Roman"/>
                <w:sz w:val="21"/>
                <w:szCs w:val="21"/>
                <w:highlight w:val="none"/>
                <w:lang w:val="en-US" w:eastAsia="zh-CN"/>
              </w:rPr>
              <w:t xml:space="preserve">分值（100分）</w:t>
            </w:r>
            <w:r/>
          </w:p>
        </w:tc>
        <w:tc>
          <w:tcPr>
            <w:tcW w:w="6227"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评审标准</w:t>
            </w:r>
            <w:r/>
          </w:p>
        </w:tc>
      </w:tr>
      <w:tr>
        <w:trPr>
          <w:jc w:val="center"/>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cs="Times New Roman"/>
                <w:sz w:val="21"/>
                <w:szCs w:val="21"/>
                <w:highlight w:val="none"/>
                <w:lang w:val="en-US" w:eastAsia="zh-CN"/>
              </w:rPr>
              <w:t xml:space="preserve">1.</w:t>
            </w:r>
            <w:r>
              <w:rPr>
                <w:rFonts w:hint="eastAsia" w:ascii="Calibri" w:hAnsi="Calibri" w:eastAsia="宋体" w:cs="Times New Roman"/>
                <w:sz w:val="21"/>
                <w:szCs w:val="21"/>
                <w:highlight w:val="none"/>
              </w:rPr>
              <w:t xml:space="preserve">投标报价</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Calibri" w:hAnsi="Calibri" w:eastAsia="宋体" w:cs="Times New Roman"/>
                <w:sz w:val="21"/>
                <w:szCs w:val="21"/>
                <w:highlight w:val="none"/>
              </w:rPr>
              <w:t xml:space="preserve">30分</w:t>
            </w:r>
            <w:r/>
          </w:p>
        </w:tc>
        <w:tc>
          <w:tcPr>
            <w:tcW w:w="6227" w:type="dxa"/>
            <w:vAlign w:val="center"/>
            <w:textDirection w:val="lrTb"/>
            <w:noWrap w:val="false"/>
          </w:tcPr>
          <w:p>
            <w:pPr>
              <w:jc w:val="left"/>
              <w:rPr>
                <w:rFonts w:hint="default" w:ascii="Calibri" w:hAnsi="Calibri" w:eastAsia="宋体" w:cs="Times New Roman"/>
                <w:sz w:val="21"/>
                <w:szCs w:val="21"/>
                <w:highlight w:val="none"/>
                <w:lang w:val="en-US" w:eastAsia="zh-CN"/>
              </w:rPr>
            </w:pPr>
            <w:r>
              <w:rPr>
                <w:rFonts w:hint="eastAsia" w:ascii="Calibri" w:hAnsi="Calibri" w:eastAsia="宋体" w:cs="Times New Roman"/>
                <w:sz w:val="21"/>
                <w:szCs w:val="21"/>
                <w:highlight w:val="none"/>
                <w:lang w:val="en-US" w:eastAsia="zh-CN"/>
              </w:rPr>
              <w:t xml:space="preserve">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tc>
      </w:tr>
      <w:tr>
        <w:trPr>
          <w:jc w:val="center"/>
          <w:trHeight w:val="281"/>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2.项目实施方案</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both"/>
              <w:rPr>
                <w:rFonts w:hint="eastAsia" w:ascii="宋体" w:hAnsi="宋体" w:eastAsia="宋体" w:cs="Courier New"/>
                <w:color w:val="ff0000"/>
                <w:sz w:val="21"/>
                <w:szCs w:val="21"/>
                <w:highlight w:val="none"/>
                <w:lang w:val="en-US" w:eastAsia="zh-CN" w:bidi="ar-SA"/>
              </w:rPr>
            </w:pPr>
            <w:r>
              <w:rPr>
                <w:rFonts w:hint="eastAsia" w:ascii="宋体" w:hAnsi="宋体" w:eastAsia="宋体" w:cs="Courier New"/>
                <w:color w:val="ff0000"/>
                <w:sz w:val="21"/>
                <w:szCs w:val="21"/>
                <w:highlight w:val="none"/>
                <w:lang w:val="en-US" w:eastAsia="zh-CN" w:bidi="ar-SA"/>
              </w:rPr>
              <w:t xml:space="preserve">2.1评委根据投标文件</w:t>
            </w:r>
            <w:r>
              <w:rPr>
                <w:rFonts w:hint="eastAsia" w:ascii="宋体" w:hAnsi="宋体" w:eastAsia="宋体" w:cs="Courier New"/>
                <w:color w:val="ff0000"/>
                <w:sz w:val="21"/>
                <w:szCs w:val="21"/>
                <w:highlight w:val="none"/>
                <w:lang w:val="en-US" w:eastAsia="zh-CN" w:bidi="ar-SA"/>
              </w:rPr>
              <w:t xml:space="preserve">对招标文件第四章“采购需求”中“质量管理及保障方案”要求的响应情况进行评审。经评委认定，投标文件对“质量管理及保障方案”中“成品安装”、“成品保护”、“现场物资管理”三项要求的响应内容全部优于招标文件要求的（前提是投标文件对“质量管理及保障方案”中除“成品安装”、“成品保护”、“现场物资管理”外其他要求响应内容符合招标文件要求），本项得3分；投标文件符合“质量管理及保障方案”中全部条款要求的，视为符合招标文件，本项得2分；投标文件未符合“质量管理及保障方案”中全部条款要求的，视为不符合招标文件，本项得0分。</w:t>
            </w:r>
            <w:r/>
          </w:p>
          <w:p>
            <w:pPr>
              <w:jc w:val="both"/>
              <w:rPr>
                <w:rFonts w:hint="eastAsia" w:ascii="宋体" w:hAnsi="宋体" w:eastAsia="宋体" w:cs="Courier New"/>
                <w:color w:val="ff0000"/>
                <w:sz w:val="21"/>
                <w:szCs w:val="21"/>
                <w:highlight w:val="none"/>
                <w:lang w:val="en-US" w:eastAsia="zh-CN" w:bidi="ar-SA"/>
              </w:rPr>
            </w:pPr>
            <w:r>
              <w:rPr>
                <w:rFonts w:hint="eastAsia" w:ascii="宋体" w:hAnsi="宋体" w:eastAsia="宋体" w:cs="Courier New"/>
                <w:color w:val="ff0000"/>
                <w:sz w:val="21"/>
                <w:szCs w:val="21"/>
                <w:highlight w:val="none"/>
                <w:lang w:val="en-US" w:eastAsia="zh-CN" w:bidi="ar-SA"/>
              </w:rPr>
              <w:t xml:space="preserve">2.2评委根据投标文件对招标文件第四章“采购需求”中“进度控制方案”要求的响应情况进行评审。经评委认定，投标文件对“进度控制方案”中“项目进度”、“安装调试进度”二项要求的响应内容全部优于招标文件要求的（前提是投标文件对“进度控制方案”中除“项目进度”、“安装调试进度”外其他要求响应内容符合招标文件要求），本项得3分；投标文件符合“进度控制方案”中全部条款要求的，视为符合招标文件，本项得2分；投标文件未符合“进度控制方案”中全部条款要求的，视为不符合招标文件，本项得0分。</w:t>
            </w:r>
            <w:r/>
          </w:p>
          <w:p>
            <w:pPr>
              <w:jc w:val="both"/>
              <w:rPr>
                <w:rFonts w:hint="eastAsia" w:ascii="宋体" w:hAnsi="宋体" w:eastAsia="宋体" w:cs="Courier New"/>
                <w:color w:val="000000"/>
                <w:sz w:val="21"/>
                <w:szCs w:val="21"/>
                <w:highlight w:val="none"/>
                <w:lang w:val="en-US" w:eastAsia="zh-CN" w:bidi="ar-SA"/>
              </w:rPr>
            </w:pPr>
            <w:r>
              <w:rPr>
                <w:rFonts w:hint="eastAsia" w:ascii="宋体" w:hAnsi="宋体" w:eastAsia="宋体" w:cs="Courier New"/>
                <w:color w:val="ff0000"/>
                <w:sz w:val="21"/>
                <w:szCs w:val="21"/>
                <w:highlight w:val="none"/>
                <w:lang w:val="en-US" w:eastAsia="zh-CN" w:bidi="ar-SA"/>
              </w:rPr>
              <w:t xml:space="preserve">2.3评委根据投标文件对招标文件第四章“采购需求”中“运输、安装的方案”要求的响应情况进行评审。经评委认定，投标文件对“运输、安装的方案”中“产品包装防护”、“物流运输”二项要求的响应内容全部优于招标文件要求的（前提是投标文件对“运输、安装的方案”中除“产品包装防护”、“物流运输”外其他要求响应内容符合招标文件要求），本项得3分；投标文件符合“运输、安装的方案”中全部条款要求的，视为符合招标文件，本项得2分；投标文件未符合“运输、安装的方案”中全部条款要求的，视为不符合招标文件，本项得0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rPr>
              <w:t xml:space="preserve">3.售后服务</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9分</w:t>
            </w:r>
            <w:r/>
          </w:p>
        </w:tc>
        <w:tc>
          <w:tcPr>
            <w:shd w:val="clear" w:color="auto" w:fill="auto"/>
            <w:tcW w:w="6227" w:type="dxa"/>
            <w:vAlign w:val="top"/>
            <w:textDirection w:val="lrTb"/>
            <w:noWrap w:val="false"/>
          </w:tcPr>
          <w:p>
            <w:pPr>
              <w:jc w:val="left"/>
              <w:rPr>
                <w:rFonts w:hint="eastAsia" w:ascii="宋体" w:hAnsi="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3.1 满足招标文件免费质保期5年要求后,每增加1年得2分，最高得4分。</w:t>
            </w:r>
            <w:r/>
          </w:p>
          <w:p>
            <w:pPr>
              <w:rPr>
                <w:rFonts w:hint="eastAsia" w:ascii="宋体" w:hAnsi="宋体" w:eastAsia="宋体" w:cs="Courier New"/>
                <w:color w:val="000000"/>
                <w:sz w:val="21"/>
                <w:szCs w:val="21"/>
                <w:highlight w:val="none"/>
                <w:lang w:val="en-US" w:eastAsia="zh-CN" w:bidi="ar-SA"/>
              </w:rPr>
            </w:pPr>
            <w:r>
              <w:rPr>
                <w:rFonts w:hint="eastAsia" w:ascii="宋体" w:hAnsi="宋体" w:cs="Courier New"/>
                <w:color w:val="ff0000"/>
                <w:sz w:val="21"/>
                <w:szCs w:val="21"/>
                <w:highlight w:val="none"/>
                <w:lang w:val="en-US" w:eastAsia="zh-CN"/>
              </w:rPr>
              <w:t xml:space="preserve">3.2 </w:t>
            </w:r>
            <w:r>
              <w:rPr>
                <w:rFonts w:hint="eastAsia" w:ascii="宋体" w:hAnsi="宋体" w:cs="Courier New"/>
                <w:color w:val="ff0000"/>
                <w:szCs w:val="21"/>
                <w:highlight w:val="none"/>
              </w:rPr>
              <w:t xml:space="preserve">评委根据投标文件对招标文件第四章“采购需求”中“</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”要求的响应情况进行评审。经评委认定，投标文件对“</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w:t>
            </w:r>
            <w:r>
              <w:rPr>
                <w:rFonts w:hint="eastAsia" w:ascii="宋体" w:hAnsi="宋体" w:cs="Courier New"/>
                <w:color w:val="ff0000"/>
                <w:szCs w:val="21"/>
                <w:highlight w:val="none"/>
                <w:lang w:eastAsia="zh-CN"/>
              </w:rPr>
              <w:t xml:space="preserve">响应时间</w:t>
            </w:r>
            <w:r>
              <w:rPr>
                <w:rFonts w:hint="eastAsia" w:ascii="宋体" w:hAnsi="宋体" w:cs="Courier New"/>
                <w:color w:val="ff0000"/>
                <w:szCs w:val="21"/>
                <w:highlight w:val="none"/>
              </w:rPr>
              <w:t xml:space="preserve">”、“</w:t>
            </w:r>
            <w:r>
              <w:rPr>
                <w:rFonts w:hint="eastAsia" w:ascii="宋体" w:hAnsi="宋体" w:cs="Courier New"/>
                <w:color w:val="ff0000"/>
                <w:szCs w:val="21"/>
                <w:highlight w:val="none"/>
                <w:lang w:eastAsia="zh-CN"/>
              </w:rPr>
              <w:t xml:space="preserve">免费检修、保养的范围</w:t>
            </w:r>
            <w:r>
              <w:rPr>
                <w:rFonts w:hint="eastAsia" w:ascii="宋体" w:hAnsi="宋体" w:cs="Courier New"/>
                <w:color w:val="ff0000"/>
                <w:szCs w:val="21"/>
                <w:highlight w:val="none"/>
              </w:rPr>
              <w:t xml:space="preserve">”二项要求的响应内容全部优于招标文件要求的（前提是投标文件对“</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”中除“</w:t>
            </w:r>
            <w:r>
              <w:rPr>
                <w:rFonts w:hint="eastAsia" w:ascii="宋体" w:hAnsi="宋体" w:cs="Courier New"/>
                <w:color w:val="ff0000"/>
                <w:szCs w:val="21"/>
                <w:highlight w:val="none"/>
                <w:lang w:eastAsia="zh-CN"/>
              </w:rPr>
              <w:t xml:space="preserve">响应时间</w:t>
            </w:r>
            <w:r>
              <w:rPr>
                <w:rFonts w:hint="eastAsia" w:ascii="宋体" w:hAnsi="宋体" w:cs="Courier New"/>
                <w:color w:val="ff0000"/>
                <w:szCs w:val="21"/>
                <w:highlight w:val="none"/>
              </w:rPr>
              <w:t xml:space="preserve">”、“</w:t>
            </w:r>
            <w:r>
              <w:rPr>
                <w:rFonts w:hint="eastAsia" w:ascii="宋体" w:hAnsi="宋体" w:cs="Courier New"/>
                <w:color w:val="ff0000"/>
                <w:szCs w:val="21"/>
                <w:highlight w:val="none"/>
                <w:lang w:eastAsia="zh-CN"/>
              </w:rPr>
              <w:t xml:space="preserve">免费检修、保养的范围</w:t>
            </w:r>
            <w:r>
              <w:rPr>
                <w:rFonts w:hint="eastAsia" w:ascii="宋体" w:hAnsi="宋体" w:cs="Courier New"/>
                <w:color w:val="ff0000"/>
                <w:szCs w:val="21"/>
                <w:highlight w:val="none"/>
              </w:rPr>
              <w:t xml:space="preserve">”外其他要求响应内容符合招标文件要求），本项得</w:t>
            </w:r>
            <w:r>
              <w:rPr>
                <w:rFonts w:hint="eastAsia" w:ascii="宋体" w:hAnsi="宋体" w:cs="Courier New"/>
                <w:color w:val="ff0000"/>
                <w:szCs w:val="21"/>
                <w:highlight w:val="none"/>
                <w:lang w:val="en-US" w:eastAsia="zh-CN"/>
              </w:rPr>
              <w:t xml:space="preserve">5</w:t>
            </w:r>
            <w:r>
              <w:rPr>
                <w:rFonts w:hint="eastAsia" w:ascii="宋体" w:hAnsi="宋体" w:cs="Courier New"/>
                <w:color w:val="ff0000"/>
                <w:szCs w:val="21"/>
                <w:highlight w:val="none"/>
              </w:rPr>
              <w:t xml:space="preserve">分；投标文件符合“</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”中全部条款要求的，视为符合招标文件，本项得</w:t>
            </w:r>
            <w:r>
              <w:rPr>
                <w:rFonts w:hint="eastAsia" w:ascii="宋体" w:hAnsi="宋体" w:cs="Courier New"/>
                <w:color w:val="ff0000"/>
                <w:szCs w:val="21"/>
                <w:highlight w:val="none"/>
                <w:lang w:val="en-US" w:eastAsia="zh-CN"/>
              </w:rPr>
              <w:t xml:space="preserve">3</w:t>
            </w:r>
            <w:r>
              <w:rPr>
                <w:rFonts w:hint="eastAsia" w:ascii="宋体" w:hAnsi="宋体" w:cs="Courier New"/>
                <w:color w:val="ff0000"/>
                <w:szCs w:val="21"/>
                <w:highlight w:val="none"/>
              </w:rPr>
              <w:t xml:space="preserve">分；投标文件未符合“</w:t>
            </w:r>
            <w:r>
              <w:rPr>
                <w:rFonts w:hint="eastAsia" w:ascii="宋体" w:hAnsi="宋体" w:cs="Courier New"/>
                <w:color w:val="ff0000"/>
                <w:szCs w:val="21"/>
                <w:highlight w:val="none"/>
                <w:lang w:eastAsia="zh-CN"/>
              </w:rPr>
              <w:t xml:space="preserve">售后服务方案</w:t>
            </w:r>
            <w:r>
              <w:rPr>
                <w:rFonts w:hint="eastAsia" w:ascii="宋体" w:hAnsi="宋体" w:cs="Courier New"/>
                <w:color w:val="ff0000"/>
                <w:szCs w:val="21"/>
                <w:highlight w:val="none"/>
              </w:rPr>
              <w:t xml:space="preserve">”中全部条款要求的，视为不符合招标文件，本项得0分。</w:t>
            </w:r>
            <w:r/>
          </w:p>
        </w:tc>
      </w:tr>
      <w:tr>
        <w:trPr>
          <w:jc w:val="center"/>
          <w:trHeight w:val="439"/>
        </w:trPr>
        <w:tc>
          <w:tcPr>
            <w:shd w:val="clear" w:color="auto" w:fill="auto"/>
            <w:tcW w:w="1253" w:type="dxa"/>
            <w:vAlign w:val="center"/>
            <w:textDirection w:val="lrTb"/>
            <w:noWrap w:val="false"/>
          </w:tcPr>
          <w:p>
            <w:pPr>
              <w:jc w:val="center"/>
              <w:spacing w:before="68"/>
              <w:rPr>
                <w:rFonts w:hint="eastAsia" w:ascii="宋体" w:hAnsi="宋体" w:eastAsia="宋体" w:cs="宋体"/>
                <w:spacing w:val="-2"/>
                <w:sz w:val="21"/>
                <w:szCs w:val="21"/>
                <w:highlight w:val="none"/>
                <w:lang w:val="en-US" w:eastAsia="zh-CN" w:bidi="ar-SA"/>
              </w:rPr>
            </w:pPr>
            <w:r>
              <w:rPr>
                <w:rFonts w:hint="eastAsia" w:ascii="宋体" w:hAnsi="宋体" w:cs="宋体"/>
                <w:spacing w:val="-2"/>
                <w:sz w:val="21"/>
                <w:szCs w:val="21"/>
                <w:highlight w:val="none"/>
                <w:lang w:val="en-US" w:eastAsia="zh-CN"/>
              </w:rPr>
              <w:t xml:space="preserve">4</w:t>
            </w:r>
            <w:r>
              <w:rPr>
                <w:rFonts w:hint="eastAsia" w:ascii="宋体" w:hAnsi="宋体" w:cs="宋体"/>
                <w:spacing w:val="-2"/>
                <w:sz w:val="21"/>
                <w:szCs w:val="21"/>
                <w:highlight w:val="none"/>
              </w:rPr>
              <w:t xml:space="preserve">.</w:t>
            </w:r>
            <w:r>
              <w:rPr>
                <w:rFonts w:hint="eastAsia" w:ascii="宋体" w:hAnsi="宋体" w:cs="宋体"/>
                <w:sz w:val="21"/>
                <w:szCs w:val="21"/>
                <w:highlight w:val="none"/>
              </w:rPr>
              <w:t xml:space="preserve">安装调试及履约能力</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6分</w:t>
            </w:r>
            <w:r/>
          </w:p>
        </w:tc>
        <w:tc>
          <w:tcPr>
            <w:shd w:val="clear" w:color="auto" w:fill="auto"/>
            <w:tcW w:w="6227" w:type="dxa"/>
            <w:vAlign w:val="top"/>
            <w:textDirection w:val="lrTb"/>
            <w:noWrap w:val="false"/>
          </w:tcPr>
          <w:p>
            <w:pPr>
              <w:jc w:val="left"/>
              <w:rPr>
                <w:rFonts w:hint="eastAsia" w:ascii="宋体" w:hAnsi="宋体" w:eastAsia="宋体" w:cs="Courier New"/>
                <w:color w:val="000000"/>
                <w:sz w:val="21"/>
                <w:szCs w:val="21"/>
                <w:highlight w:val="none"/>
                <w:lang w:val="en-US" w:eastAsia="zh-CN" w:bidi="ar-SA"/>
              </w:rPr>
            </w:pPr>
            <w:r>
              <w:rPr>
                <w:rFonts w:hint="eastAsia" w:ascii="宋体" w:hAnsi="宋体" w:cs="Courier New"/>
                <w:color w:val="000000"/>
                <w:sz w:val="21"/>
                <w:szCs w:val="21"/>
                <w:highlight w:val="none"/>
                <w:lang w:val="en-US" w:eastAsia="zh-CN"/>
              </w:rPr>
              <w:t xml:space="preserve">投标人或所投产品制造商需提供的生产设备：激光切割设备、焊接机器人（自动焊接设备）、喷涂生产线、数控弯管机、数控板材开料锯、数控排钻、自动封边机、数控剪板机，每提供一项得0.75分，本项最高得6分。注：需提供设备生产车间实景照片、设备照片、设备清单及生产设备购置发票（发票需清晰可见相应内容），缺一不可。如所提供设备名称与本项要求不完全一致，但功能符合本项要求，且提供相应功能证明材料并满足上述材料要求可得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.样品</w:t>
            </w:r>
            <w:r/>
          </w:p>
        </w:tc>
        <w:tc>
          <w:tcPr>
            <w:shd w:val="clear" w:color="auto" w:fill="auto"/>
            <w:tcW w:w="1721" w:type="dxa"/>
            <w:vAlign w:val="center"/>
            <w:textDirection w:val="lrTb"/>
            <w:noWrap w:val="false"/>
          </w:tcPr>
          <w:p>
            <w:pPr>
              <w:jc w:val="center"/>
              <w:rPr>
                <w:rFonts w:hint="eastAsia" w:ascii="宋体" w:hAnsi="宋体" w:eastAsia="宋体" w:cs="Courier New"/>
                <w:color w:val="000000"/>
                <w:sz w:val="21"/>
                <w:szCs w:val="21"/>
                <w:highlight w:val="none"/>
                <w:lang w:val="en-US" w:eastAsia="zh-CN"/>
              </w:rPr>
            </w:pPr>
            <w:r>
              <w:rPr>
                <w:rFonts w:hint="eastAsia" w:ascii="宋体" w:hAnsi="宋体" w:cs="Courier New"/>
                <w:color w:val="000000"/>
                <w:sz w:val="21"/>
                <w:szCs w:val="21"/>
                <w:highlight w:val="none"/>
                <w:lang w:val="en-US" w:eastAsia="zh-CN"/>
              </w:rPr>
              <w:t xml:space="preserve">10</w:t>
            </w:r>
            <w:r>
              <w:rPr>
                <w:rFonts w:hint="eastAsia" w:ascii="宋体" w:hAnsi="宋体" w:eastAsia="宋体" w:cs="Courier New"/>
                <w:color w:val="000000"/>
                <w:sz w:val="21"/>
                <w:szCs w:val="21"/>
                <w:highlight w:val="none"/>
                <w:lang w:val="en-US" w:eastAsia="zh-CN"/>
              </w:rPr>
              <w:t xml:space="preserve">分</w:t>
            </w:r>
            <w:r/>
          </w:p>
        </w:tc>
        <w:tc>
          <w:tcPr>
            <w:shd w:val="clear" w:color="auto" w:fill="auto"/>
            <w:tcW w:w="6227" w:type="dxa"/>
            <w:vAlign w:val="top"/>
            <w:textDirection w:val="lrTb"/>
            <w:noWrap w:val="false"/>
          </w:tcPr>
          <w:p>
            <w:pPr>
              <w:jc w:val="both"/>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标委员会在投标人提供的符合招标文件技术参数、材质要求的前提下，根据综合比较打分。样品为:三人连排桌椅桌面板(2.5分)、三人连排桌椅桌脚(2.5分)、固定桌椅站脚(2.5分)、三人连排桌椅（椅子）(2.5分)，按照样品制作标准和要求进行制作小样，评标委员会对投标人提供的小样外观、工艺等方面进行评审，优于招标文件要求得2.5分，小样符合招标文件要求得1.5分，不符合招标文件要求得0分。注:投标人所提供的样品与招标文件要求不符合或未提供或者提供的不齐全不得分，3D打印的样品不得分。</w:t>
            </w:r>
            <w:r/>
          </w:p>
        </w:tc>
      </w:tr>
      <w:tr>
        <w:trPr>
          <w:jc w:val="center"/>
          <w:trHeight w:val="279"/>
        </w:trPr>
        <w:tc>
          <w:tcPr>
            <w:tcW w:w="1253"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.项目需求响应情况</w:t>
            </w:r>
            <w:r/>
          </w:p>
        </w:tc>
        <w:tc>
          <w:tcPr>
            <w:tcW w:w="1721" w:type="dxa"/>
            <w:vAlign w:val="center"/>
            <w:textDirection w:val="lrTb"/>
            <w:noWrap w:val="false"/>
          </w:tcPr>
          <w:p>
            <w:pPr>
              <w:jc w:val="center"/>
              <w:rPr>
                <w:rFonts w:hint="default" w:ascii="Calibri" w:hAnsi="Calibri" w:eastAsia="宋体" w:cs="Times New Roman"/>
                <w:sz w:val="21"/>
                <w:szCs w:val="21"/>
                <w:highlight w:val="none"/>
              </w:rPr>
            </w:pPr>
            <w:r>
              <w:rPr>
                <w:rFonts w:hint="eastAsia" w:ascii="宋体" w:hAnsi="宋体" w:cs="宋体"/>
                <w:sz w:val="21"/>
                <w:szCs w:val="21"/>
                <w:highlight w:val="none"/>
                <w:lang w:val="en-US" w:eastAsia="zh-CN"/>
              </w:rPr>
              <w:t xml:space="preserve">13分</w:t>
            </w:r>
            <w:r/>
          </w:p>
        </w:tc>
        <w:tc>
          <w:tcPr>
            <w:tcW w:w="6227" w:type="dxa"/>
            <w:vAlign w:val="center"/>
            <w:textDirection w:val="lrTb"/>
            <w:noWrap w:val="false"/>
          </w:tcPr>
          <w:p>
            <w:pPr>
              <w:spacing w:line="240" w:lineRule="auto"/>
              <w:rPr>
                <w:rFonts w:hint="default" w:ascii="Calibri" w:hAnsi="Calibri" w:eastAsia="宋体" w:cs="Times New Roman"/>
                <w:sz w:val="21"/>
                <w:szCs w:val="21"/>
                <w:highlight w:val="none"/>
                <w:lang w:val="en-US" w:eastAsia="zh-CN"/>
              </w:rPr>
            </w:pPr>
            <w:r>
              <w:rPr>
                <w:rFonts w:hint="eastAsia" w:ascii="宋体" w:hAnsi="宋体" w:eastAsia="宋体" w:cs="Times New Roman"/>
                <w:sz w:val="21"/>
                <w:szCs w:val="21"/>
                <w:highlight w:val="none"/>
              </w:rPr>
              <w:t xml:space="preserve">投标产品对招标文件具体需求的响应程度：全部响应即满足招标文件第四章“</w:t>
            </w:r>
            <w:r>
              <w:rPr>
                <w:rFonts w:hint="eastAsia" w:ascii="宋体" w:hAnsi="宋体" w:eastAsia="宋体" w:cs="Times New Roman"/>
                <w:sz w:val="21"/>
                <w:szCs w:val="21"/>
                <w:highlight w:val="none"/>
                <w:lang w:val="en-US" w:eastAsia="zh-CN"/>
              </w:rPr>
              <w:t xml:space="preserve">三</w:t>
            </w:r>
            <w:r>
              <w:rPr>
                <w:rFonts w:hint="eastAsia" w:ascii="宋体" w:hAnsi="宋体" w:eastAsia="宋体" w:cs="Times New Roman"/>
                <w:sz w:val="21"/>
                <w:szCs w:val="21"/>
                <w:highlight w:val="none"/>
              </w:rPr>
              <w:t xml:space="preserve">、技术参数要求”的得</w:t>
            </w:r>
            <w:r>
              <w:rPr>
                <w:rFonts w:hint="eastAsia" w:ascii="宋体" w:hAnsi="宋体" w:cs="Times New Roman"/>
                <w:sz w:val="21"/>
                <w:szCs w:val="21"/>
                <w:highlight w:val="none"/>
                <w:lang w:val="en-US" w:eastAsia="zh-CN"/>
              </w:rPr>
              <w:t xml:space="preserve">13</w:t>
            </w:r>
            <w:r>
              <w:rPr>
                <w:rFonts w:hint="eastAsia" w:ascii="宋体" w:hAnsi="宋体" w:eastAsia="宋体" w:cs="Times New Roman"/>
                <w:sz w:val="21"/>
                <w:szCs w:val="21"/>
                <w:highlight w:val="none"/>
              </w:rPr>
              <w:t xml:space="preserve">分。带★项的技术参数要求出现负偏离即为无效投标；</w:t>
            </w:r>
            <w:r>
              <w:rPr>
                <w:rFonts w:hint="eastAsia" w:ascii="宋体" w:hAnsi="宋体" w:eastAsia="宋体" w:cs="Times New Roman"/>
                <w:sz w:val="21"/>
                <w:szCs w:val="21"/>
                <w:highlight w:val="none"/>
                <w:lang w:val="en-US" w:eastAsia="zh-CN"/>
              </w:rPr>
              <w:t xml:space="preserve">其他</w:t>
            </w:r>
            <w:r>
              <w:rPr>
                <w:rFonts w:hint="eastAsia" w:ascii="宋体" w:hAnsi="宋体"/>
                <w:bCs/>
                <w:sz w:val="21"/>
                <w:szCs w:val="21"/>
                <w:highlight w:val="none"/>
              </w:rPr>
              <w:t xml:space="preserve">技术参数要求出现负偏离每项扣</w:t>
            </w:r>
            <w:r>
              <w:rPr>
                <w:rFonts w:hint="eastAsia" w:ascii="宋体" w:hAnsi="宋体"/>
                <w:bCs/>
                <w:sz w:val="21"/>
                <w:szCs w:val="21"/>
                <w:highlight w:val="none"/>
                <w:lang w:val="en-US" w:eastAsia="zh-CN"/>
              </w:rPr>
              <w:t xml:space="preserve">0.27</w:t>
            </w:r>
            <w:r>
              <w:rPr>
                <w:rFonts w:hint="eastAsia" w:ascii="宋体" w:hAnsi="宋体"/>
                <w:bCs/>
                <w:sz w:val="21"/>
                <w:szCs w:val="21"/>
                <w:highlight w:val="none"/>
              </w:rPr>
              <w:t xml:space="preserve">分</w:t>
            </w:r>
            <w:r>
              <w:rPr>
                <w:rFonts w:hint="eastAsia" w:ascii="宋体" w:hAnsi="宋体" w:eastAsia="宋体" w:cs="Times New Roman"/>
                <w:sz w:val="21"/>
                <w:szCs w:val="21"/>
                <w:highlight w:val="none"/>
              </w:rPr>
              <w:t xml:space="preserve">。</w:t>
            </w:r>
            <w:r/>
          </w:p>
        </w:tc>
      </w:tr>
      <w:tr>
        <w:trPr>
          <w:jc w:val="center"/>
          <w:trHeight w:val="439"/>
        </w:trPr>
        <w:tc>
          <w:tcPr>
            <w:tcW w:w="1253" w:type="dxa"/>
            <w:vAlign w:val="center"/>
            <w:textDirection w:val="lrTb"/>
            <w:noWrap w:val="false"/>
          </w:tcPr>
          <w:p>
            <w:pPr>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7.成品及原材料检测报告</w:t>
            </w:r>
            <w:r/>
          </w:p>
        </w:tc>
        <w:tc>
          <w:tcPr>
            <w:shd w:val="clear" w:color="auto" w:fill="auto"/>
            <w:tcW w:w="1721" w:type="dxa"/>
            <w:vAlign w:val="center"/>
            <w:textDirection w:val="lrTb"/>
            <w:noWrap w:val="false"/>
          </w:tcPr>
          <w:p>
            <w:pPr>
              <w:jc w:val="center"/>
              <w:rPr>
                <w:rFonts w:hint="default" w:ascii="宋体" w:hAnsi="宋体" w:eastAsia="宋体" w:cs="宋体"/>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10分</w:t>
            </w:r>
            <w:r/>
          </w:p>
        </w:tc>
        <w:tc>
          <w:tcPr>
            <w:shd w:val="clear" w:color="auto" w:fill="auto"/>
            <w:tcW w:w="6227" w:type="dxa"/>
            <w:vAlign w:val="center"/>
            <w:textDirection w:val="lrTb"/>
            <w:noWrap w:val="false"/>
          </w:tcPr>
          <w:p>
            <w:pPr>
              <w:jc w:val="lef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投标人提供自2024年1月1日（以报告签发时间为准）以来第三方检测机构出具的检验合格报告（名称不一致但功能相近经评标委员会认可的给分），包括：</w:t>
            </w:r>
            <w:r/>
          </w:p>
          <w:p>
            <w:pPr>
              <w:jc w:val="left"/>
              <w:rPr>
                <w:rFonts w:hint="eastAsia" w:ascii="宋体" w:hAnsi="宋体" w:eastAsia="宋体" w:cs="宋体"/>
                <w:color w:val="ff0000"/>
                <w:sz w:val="21"/>
                <w:szCs w:val="21"/>
                <w:lang w:val="en-US" w:eastAsia="zh-CN"/>
              </w:rPr>
            </w:pPr>
            <w:r>
              <w:rPr>
                <w:rFonts w:hint="eastAsia" w:ascii="宋体" w:hAnsi="宋体" w:cs="宋体"/>
                <w:color w:val="ff0000"/>
                <w:sz w:val="21"/>
                <w:szCs w:val="21"/>
                <w:highlight w:val="none"/>
                <w:lang w:val="en-US" w:eastAsia="zh-CN" w:bidi="ar-SA"/>
              </w:rPr>
              <w:t xml:space="preserve">7.1</w:t>
            </w:r>
            <w:r>
              <w:rPr>
                <w:rFonts w:hint="eastAsia" w:ascii="宋体" w:hAnsi="宋体" w:eastAsia="宋体" w:cs="宋体"/>
                <w:color w:val="ff0000"/>
                <w:sz w:val="21"/>
                <w:szCs w:val="21"/>
                <w:highlight w:val="none"/>
                <w:lang w:val="en-US" w:eastAsia="zh-CN" w:bidi="ar-SA"/>
              </w:rPr>
              <w:t xml:space="preserve"> </w:t>
            </w:r>
            <w:r>
              <w:rPr>
                <w:rFonts w:hint="eastAsia" w:ascii="Calibri" w:hAnsi="Calibri" w:eastAsia="宋体" w:cs="Times New Roman"/>
                <w:color w:val="ff0000"/>
                <w:sz w:val="24"/>
                <w:szCs w:val="28"/>
                <w:highlight w:val="none"/>
              </w:rPr>
              <w:t xml:space="preserve">课</w:t>
            </w:r>
            <w:r>
              <w:rPr>
                <w:rFonts w:hint="eastAsia" w:ascii="宋体" w:hAnsi="宋体" w:eastAsia="宋体" w:cs="宋体"/>
                <w:color w:val="ff0000"/>
                <w:sz w:val="21"/>
                <w:szCs w:val="21"/>
                <w:lang w:val="en-US" w:eastAsia="zh-CN"/>
              </w:rPr>
              <w:t xml:space="preserve">桌椅成品(活动桌椅或固定桌椅)：依据GB/T 3325-2024《金属家具通用技术条件》，外观要求（焊接件、喷漆（塑）涂层、木制件）、理化性能（硬度、附着力、耐盐浴、耐干热、抗冲击）、力学性能要求、甲醛、苯、甲苯、二甲苯、总挥发性有机化合物。</w:t>
            </w:r>
            <w:r/>
          </w:p>
          <w:p>
            <w:pPr>
              <w:jc w:val="lef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7.2实木颗粒板（刨花板）：依据GB/T4897-2015《刨花板》，理化性能、甲醛释放量≤0.05mg/m³。</w:t>
            </w:r>
            <w:r/>
          </w:p>
          <w:p>
            <w:pPr>
              <w:jc w:val="lef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7.3封边条：依据GB/T 31402-2023《</w:t>
            </w:r>
            <w:bookmarkStart w:id="195" w:name="OLE_LINK4"/>
            <w:r>
              <w:rPr>
                <w:rFonts w:hint="eastAsia" w:ascii="宋体" w:hAnsi="宋体" w:eastAsia="宋体" w:cs="宋体"/>
                <w:color w:val="ff0000"/>
                <w:sz w:val="21"/>
                <w:szCs w:val="21"/>
                <w:lang w:val="en-US" w:eastAsia="zh-CN"/>
              </w:rPr>
              <w:t xml:space="preserve">塑料和其他无孔材料表面抗菌活性的测定</w:t>
            </w:r>
            <w:bookmarkEnd w:id="195"/>
            <w:r>
              <w:rPr>
                <w:rFonts w:hint="eastAsia" w:ascii="宋体" w:hAnsi="宋体" w:eastAsia="宋体" w:cs="宋体"/>
                <w:color w:val="ff0000"/>
                <w:sz w:val="21"/>
                <w:szCs w:val="21"/>
                <w:lang w:val="en-US" w:eastAsia="zh-CN"/>
              </w:rPr>
              <w:t xml:space="preserve">》，抗菌性能：抗菌率≥99%，依据QB/T 4463-2025《家具用封边条》，甲醛释放量、可迁移元素(可溶性重金属)、邻苯二甲酸酯：未检出；耐磨性：磨40r后，应无露底现象；耐干热性≥四级【70℃】；耐光色牢度(灰色样卡)≥4级。</w:t>
            </w:r>
            <w:r/>
          </w:p>
          <w:p>
            <w:pPr>
              <w:jc w:val="left"/>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t xml:space="preserve">7.4钢管:依据GB/T 3325-2024《金属家具通用技术条件》金属喷漆(塑)涂层硬度不低于4H、金属喷漆(塑)涂层附着力不低于2级。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ff0000"/>
                <w:sz w:val="21"/>
                <w:szCs w:val="21"/>
                <w:lang w:val="en-US" w:eastAsia="zh-CN"/>
              </w:rPr>
              <w:t xml:space="preserve">7.5支撑座的焊接件:依据GB/T 3325-2024《金属家具通用技术条件》金属喷漆(塑)涂层附着力不低于2级。</w:t>
            </w:r>
            <w:r/>
          </w:p>
          <w:p>
            <w:pPr>
              <w:jc w:val="left"/>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每提供1项符合上述要求的检验检测报告电子件的得2分，满分10分</w:t>
            </w:r>
            <w:r/>
          </w:p>
        </w:tc>
      </w:tr>
      <w:tr>
        <w:trPr>
          <w:jc w:val="center"/>
          <w:trHeight w:val="439"/>
        </w:trPr>
        <w:tc>
          <w:tcPr>
            <w:shd w:val="clear" w:color="auto" w:fill="auto"/>
            <w:tcW w:w="1253"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zh-CN"/>
              </w:rPr>
              <w:t xml:space="preserve">8.</w:t>
            </w:r>
            <w:r>
              <w:rPr>
                <w:rFonts w:hint="eastAsia" w:ascii="宋体" w:hAnsi="宋体" w:eastAsia="宋体" w:cs="宋体"/>
                <w:spacing w:val="-1"/>
                <w:sz w:val="21"/>
                <w:szCs w:val="21"/>
                <w:highlight w:val="none"/>
                <w:lang w:val="zh-CN" w:eastAsia="zh-CN" w:bidi="zh-CN"/>
              </w:rPr>
              <w:t xml:space="preserve">同类业绩</w:t>
            </w:r>
            <w:r/>
          </w:p>
        </w:tc>
        <w:tc>
          <w:tcPr>
            <w:shd w:val="clear" w:color="auto" w:fill="auto"/>
            <w:tcW w:w="1721" w:type="dxa"/>
            <w:vAlign w:val="center"/>
            <w:textDirection w:val="lrTb"/>
            <w:noWrap w:val="false"/>
          </w:tcPr>
          <w:p>
            <w:pPr>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8分</w:t>
            </w:r>
            <w:r/>
          </w:p>
        </w:tc>
        <w:tc>
          <w:tcPr>
            <w:shd w:val="clear" w:color="auto" w:fill="auto"/>
            <w:tcW w:w="6227" w:type="dxa"/>
            <w:vAlign w:val="center"/>
            <w:textDirection w:val="lrTb"/>
            <w:noWrap w:val="false"/>
          </w:tcPr>
          <w:p>
            <w:pPr>
              <w:jc w:val="lef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投标人提供自2022年1月1日以来（以合同签订时间为准）实施的同类项目（课桌椅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固定座椅</w:t>
            </w:r>
            <w:r>
              <w:rPr>
                <w:rFonts w:hint="eastAsia" w:ascii="宋体" w:hAnsi="宋体" w:cs="宋体"/>
                <w:sz w:val="21"/>
                <w:szCs w:val="21"/>
                <w:highlight w:val="none"/>
                <w:lang w:val="en-US" w:eastAsia="zh-CN" w:bidi="ar-SA"/>
              </w:rPr>
              <w:t xml:space="preserve">或</w:t>
            </w:r>
            <w:r>
              <w:rPr>
                <w:rFonts w:hint="eastAsia" w:ascii="宋体" w:hAnsi="宋体" w:eastAsia="宋体" w:cs="宋体"/>
                <w:sz w:val="21"/>
                <w:szCs w:val="21"/>
                <w:highlight w:val="none"/>
                <w:lang w:val="en-US" w:eastAsia="zh-CN" w:bidi="ar-SA"/>
              </w:rPr>
              <w:t xml:space="preserve">阶梯教室排椅）成功案例，每提供一个业绩得2分，最多得8分。（需提供中标通知书、合同及验收报告扫描件，缺项不得分。）</w:t>
            </w:r>
            <w:r/>
          </w:p>
        </w:tc>
      </w:tr>
      <w:tr>
        <w:trPr>
          <w:jc w:val="center"/>
          <w:trHeight w:val="439"/>
        </w:trPr>
        <w:tc>
          <w:tcPr>
            <w:shd w:val="clear" w:color="auto" w:fill="auto"/>
            <w:tcW w:w="1253" w:type="dxa"/>
            <w:vAlign w:val="center"/>
            <w:textDirection w:val="lrTb"/>
            <w:noWrap w:val="false"/>
          </w:tcPr>
          <w:p>
            <w:pPr>
              <w:pStyle w:val="985"/>
              <w:jc w:val="center"/>
              <w:rPr>
                <w:rFonts w:hint="eastAsia" w:ascii="宋体" w:hAnsi="宋体" w:eastAsia="宋体" w:cs="宋体"/>
                <w:spacing w:val="-1"/>
                <w:sz w:val="21"/>
                <w:szCs w:val="21"/>
                <w:highlight w:val="none"/>
                <w:lang w:val="en-US" w:eastAsia="zh-CN" w:bidi="zh-CN"/>
              </w:rPr>
            </w:pPr>
            <w:r>
              <w:rPr>
                <w:rFonts w:hint="eastAsia" w:cs="宋体"/>
                <w:sz w:val="21"/>
                <w:szCs w:val="21"/>
                <w:highlight w:val="none"/>
                <w:lang w:val="en-US" w:eastAsia="zh-CN" w:bidi="ar-SA"/>
              </w:rPr>
              <w:t xml:space="preserve">9</w:t>
            </w:r>
            <w:r>
              <w:rPr>
                <w:rFonts w:hint="eastAsia" w:ascii="宋体" w:hAnsi="宋体" w:eastAsia="宋体" w:cs="宋体"/>
                <w:sz w:val="21"/>
                <w:szCs w:val="21"/>
                <w:highlight w:val="none"/>
                <w:lang w:val="en-US" w:eastAsia="zh-CN" w:bidi="ar-SA"/>
              </w:rPr>
              <w:t xml:space="preserve">.资质认证</w:t>
            </w:r>
            <w:r/>
          </w:p>
        </w:tc>
        <w:tc>
          <w:tcPr>
            <w:shd w:val="clear" w:color="auto" w:fill="auto"/>
            <w:tcW w:w="1721"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分</w:t>
            </w:r>
            <w:r/>
          </w:p>
        </w:tc>
        <w:tc>
          <w:tcPr>
            <w:shd w:val="clear" w:color="auto" w:fill="auto"/>
            <w:tcW w:w="6227" w:type="dxa"/>
            <w:vAlign w:val="center"/>
            <w:textDirection w:val="lrTb"/>
            <w:noWrap w:val="false"/>
          </w:tcPr>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 投标人所投产品具有国家认监委认可的认证机构出具的有效家具防火阻燃产品认证证书（认证范围包含课桌椅类）的，得1分。（提供证书扫描件及在全国认证认可信息公共服务平台的有效查询截图）。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投标人所投产品具有国家认监委认可的认证机构出具的有效家具产品有害物质限量认证证书（认证范围包含课桌椅类）的，得1分。（提供证书扫描件及在全国认证认可信息公共服务平台的有效查询截图）。</w:t>
            </w:r>
            <w:r/>
          </w:p>
          <w:p>
            <w:pPr>
              <w:jc w:val="lef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9.</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投标人所投产品具有国家认监委认可的认证机构出具的有效人类工效学认证证书（认证范围包含课桌椅类）的，得1分。（提供证书扫描件及在全国认证认可信息公共服务平台的有效查询截图）。</w:t>
            </w:r>
            <w:r/>
          </w:p>
        </w:tc>
      </w:tr>
      <w:tr>
        <w:trPr>
          <w:jc w:val="center"/>
          <w:trHeight w:val="883"/>
        </w:trPr>
        <w:tc>
          <w:tcPr>
            <w:shd w:val="clear" w:color="auto" w:fill="auto"/>
            <w:tcW w:w="1253"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.环保</w:t>
            </w:r>
            <w:r>
              <w:rPr>
                <w:rFonts w:hint="eastAsia" w:ascii="宋体" w:hAnsi="宋体" w:cs="宋体"/>
                <w:sz w:val="21"/>
                <w:szCs w:val="21"/>
                <w:highlight w:val="none"/>
                <w:lang w:val="en-US" w:eastAsia="zh-CN"/>
              </w:rPr>
              <w:t xml:space="preserve">认证</w:t>
            </w:r>
            <w:r/>
          </w:p>
        </w:tc>
        <w:tc>
          <w:tcPr>
            <w:shd w:val="clear" w:color="auto" w:fill="auto"/>
            <w:tcW w:w="1721"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2分</w:t>
            </w:r>
            <w:r/>
          </w:p>
        </w:tc>
        <w:tc>
          <w:tcPr>
            <w:shd w:val="clear" w:color="auto" w:fill="auto"/>
            <w:tcW w:w="6227" w:type="dxa"/>
            <w:vAlign w:val="top"/>
            <w:textDirection w:val="lrTb"/>
            <w:noWrap w:val="false"/>
          </w:tcPr>
          <w:p>
            <w:pPr>
              <w:jc w:val="left"/>
              <w:rPr>
                <w:rFonts w:hint="eastAsia" w:ascii="宋体" w:hAnsi="宋体" w:eastAsia="宋体" w:cs="宋体"/>
                <w:sz w:val="21"/>
                <w:szCs w:val="21"/>
                <w:highlight w:val="none"/>
                <w:lang w:val="en-US" w:eastAsia="zh-CN" w:bidi="ar-SA"/>
              </w:rPr>
            </w:pPr>
            <w:r>
              <w:rPr>
                <w:rFonts w:hint="eastAsia"/>
                <w:sz w:val="21"/>
                <w:szCs w:val="21"/>
                <w:highlight w:val="none"/>
              </w:rPr>
              <w:t xml:space="preserve">投标产品属于财政部、生态环境部公布的“环境标志产品品目清单”范围内的，投标人提供国家确定的认证机构出具的、处于有效期内的该投标产品环境标志产品认证证书</w:t>
            </w:r>
            <w:r>
              <w:rPr>
                <w:rFonts w:hint="eastAsia"/>
                <w:sz w:val="21"/>
                <w:szCs w:val="21"/>
                <w:highlight w:val="none"/>
                <w:lang w:val="en-US" w:eastAsia="zh-CN"/>
              </w:rPr>
              <w:t xml:space="preserve">扫描</w:t>
            </w:r>
            <w:r>
              <w:rPr>
                <w:rFonts w:hint="eastAsia"/>
                <w:sz w:val="21"/>
                <w:szCs w:val="21"/>
                <w:highlight w:val="none"/>
              </w:rPr>
              <w:t xml:space="preserve">件的得</w:t>
            </w:r>
            <w:r>
              <w:rPr>
                <w:rFonts w:hint="eastAsia"/>
                <w:sz w:val="21"/>
                <w:szCs w:val="21"/>
                <w:highlight w:val="none"/>
                <w:lang w:val="en-US" w:eastAsia="zh-CN"/>
              </w:rPr>
              <w:t xml:space="preserve">2</w:t>
            </w:r>
            <w:r>
              <w:rPr>
                <w:rFonts w:hint="eastAsia"/>
                <w:sz w:val="21"/>
                <w:szCs w:val="21"/>
                <w:highlight w:val="none"/>
              </w:rPr>
              <w:t xml:space="preserve">分。</w:t>
            </w:r>
            <w:r/>
          </w:p>
        </w:tc>
      </w:tr>
    </w:tbl>
    <w:p>
      <w:pPr>
        <w:ind w:firstLine="480"/>
        <w:jc w:val="left"/>
        <w:spacing w:before="120" w:after="120" w:line="0" w:lineRule="atLeast"/>
        <w:rPr>
          <w:rFonts w:hint="default"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 </w:t>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pStyle w:val="948"/>
        <w:spacing w:before="0" w:beforeAutospacing="0" w:after="0" w:afterAutospacing="0" w:line="0" w:lineRule="atLeast"/>
        <w:rPr>
          <w:rFonts w:ascii="黑体" w:hAnsi="Times New Roman" w:eastAsia="黑体"/>
          <w:bCs/>
          <w:color w:val="000000"/>
          <w:sz w:val="44"/>
          <w:szCs w:val="28"/>
          <w:highlight w:val="none"/>
        </w:rPr>
      </w:pPr>
      <w:r>
        <w:rPr>
          <w:rFonts w:ascii="黑体" w:hAnsi="Times New Roman" w:eastAsia="黑体"/>
          <w:bCs/>
          <w:color w:val="000000"/>
          <w:sz w:val="44"/>
          <w:szCs w:val="28"/>
          <w:highlight w:val="none"/>
        </w:rPr>
      </w:r>
      <w:r/>
    </w:p>
    <w:p>
      <w:pPr>
        <w:jc w:val="center"/>
        <w:keepNext/>
        <w:rPr>
          <w:rFonts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  投标</w:t>
      </w:r>
      <w:bookmarkEnd w:id="189"/>
      <w:r/>
      <w:bookmarkEnd w:id="190"/>
      <w:r/>
      <w:bookmarkEnd w:id="191"/>
      <w:r>
        <w:rPr>
          <w:rFonts w:hint="eastAsia" w:ascii="黑体" w:eastAsia="黑体"/>
          <w:bCs/>
          <w:color w:val="000000"/>
          <w:sz w:val="44"/>
          <w:szCs w:val="28"/>
          <w:highlight w:val="none"/>
        </w:rPr>
        <w:t xml:space="preserve">文件格式</w:t>
      </w:r>
      <w:r/>
    </w:p>
    <w:p>
      <w:pPr>
        <w:jc w:val="center"/>
        <w:rPr>
          <w:rFonts w:ascii="宋体" w:hAnsi="宋体"/>
          <w:b/>
          <w:color w:val="000000"/>
          <w:sz w:val="72"/>
          <w:szCs w:val="21"/>
          <w:highlight w:val="none"/>
        </w:rPr>
      </w:pPr>
      <w:r/>
      <w:bookmarkStart w:id="196" w:name="_Hlt26955039"/>
      <w:r/>
      <w:bookmarkEnd w:id="196"/>
      <w:r/>
      <w:bookmarkStart w:id="197" w:name="_Hlt26671244"/>
      <w:r/>
      <w:bookmarkEnd w:id="197"/>
      <w:r/>
      <w:bookmarkStart w:id="198" w:name="_Toc26554094"/>
      <w:r/>
      <w:bookmarkStart w:id="199" w:name="_Toc120614282"/>
      <w:r/>
      <w:bookmarkStart w:id="200" w:name="_Toc49090576"/>
      <w:r/>
      <w:r/>
    </w:p>
    <w:p>
      <w:pPr>
        <w:jc w:val="center"/>
        <w:rPr>
          <w:rFonts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jc w:val="center"/>
        <w:rPr>
          <w:rFonts w:ascii="宋体" w:hAnsi="宋体"/>
          <w:b/>
          <w:color w:val="000000"/>
          <w:sz w:val="36"/>
          <w:szCs w:val="21"/>
          <w:highlight w:val="none"/>
        </w:rPr>
      </w:pPr>
      <w:r>
        <w:rPr>
          <w:rFonts w:ascii="宋体" w:hAnsi="宋体"/>
          <w:b/>
          <w:color w:val="000000"/>
          <w:sz w:val="36"/>
          <w:szCs w:val="21"/>
          <w:highlight w:val="none"/>
        </w:rPr>
      </w:r>
      <w:r/>
    </w:p>
    <w:p>
      <w:pPr>
        <w:ind w:firstLine="1080"/>
        <w:rPr>
          <w:rFonts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0"/>
        <w:rPr>
          <w:rFonts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jc w:val="center"/>
        <w:rPr>
          <w:rFonts w:ascii="宋体" w:hAnsi="宋体"/>
          <w:b/>
          <w:bCs/>
          <w:color w:val="000000"/>
          <w:sz w:val="32"/>
          <w:szCs w:val="32"/>
          <w:highlight w:val="none"/>
        </w:rP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p>
    <w:p>
      <w:pPr>
        <w:jc w:val="center"/>
        <w:spacing w:line="440" w:lineRule="exact"/>
        <w:rPr>
          <w:rFonts w:ascii="宋体" w:hAnsi="宋体"/>
          <w:b/>
          <w:bCs/>
          <w:color w:val="000000"/>
          <w:sz w:val="32"/>
          <w:szCs w:val="32"/>
          <w:highlight w:val="none"/>
        </w:rPr>
      </w:pPr>
      <w:r>
        <w:rPr>
          <w:rFonts w:ascii="宋体" w:hAnsi="宋体"/>
          <w:b/>
          <w:bCs/>
          <w:color w:val="000000"/>
          <w:sz w:val="32"/>
          <w:szCs w:val="32"/>
          <w:highlight w:val="none"/>
        </w:rPr>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一、基本目录</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开标一览表（格式见附件</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投标分项报价表（格式见</w:t>
      </w:r>
      <w:r>
        <w:rPr>
          <w:rFonts w:ascii="宋体" w:hAnsi="宋体"/>
          <w:color w:val="000000"/>
          <w:sz w:val="24"/>
          <w:szCs w:val="21"/>
          <w:highlight w:val="none"/>
        </w:rPr>
        <w:t xml:space="preserve">附件2</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技术要求响应及偏离表（格式见</w:t>
      </w:r>
      <w:r>
        <w:rPr>
          <w:rFonts w:ascii="宋体" w:hAnsi="宋体"/>
          <w:color w:val="000000"/>
          <w:sz w:val="24"/>
          <w:szCs w:val="21"/>
          <w:highlight w:val="none"/>
        </w:rPr>
        <w:t xml:space="preserve">附件3</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4.</w:t>
      </w:r>
      <w:r>
        <w:rPr>
          <w:rFonts w:hint="eastAsia" w:ascii="宋体" w:hAnsi="宋体"/>
          <w:color w:val="000000"/>
          <w:sz w:val="24"/>
          <w:szCs w:val="21"/>
          <w:highlight w:val="none"/>
        </w:rPr>
        <w:t xml:space="preserve">商务要求响应及偏离表（格式见</w:t>
      </w:r>
      <w:r>
        <w:rPr>
          <w:rFonts w:ascii="宋体" w:hAnsi="宋体"/>
          <w:color w:val="000000"/>
          <w:sz w:val="24"/>
          <w:szCs w:val="21"/>
          <w:highlight w:val="none"/>
        </w:rPr>
        <w:t xml:space="preserve">附件4</w:t>
      </w:r>
      <w:r>
        <w:rPr>
          <w:rFonts w:hint="eastAsia" w:ascii="宋体" w:hAnsi="宋体"/>
          <w:color w:val="000000"/>
          <w:sz w:val="24"/>
          <w:szCs w:val="21"/>
          <w:highlight w:val="none"/>
        </w:rPr>
        <w:t xml:space="preserve">）</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二</w:t>
      </w:r>
      <w:r>
        <w:rPr>
          <w:rFonts w:ascii="宋体" w:hAnsi="宋体"/>
          <w:b/>
          <w:color w:val="000000"/>
          <w:sz w:val="24"/>
          <w:szCs w:val="21"/>
          <w:highlight w:val="none"/>
        </w:rPr>
        <w:t xml:space="preserve">、资格审查内容</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法人或者其他组织的营业执照等证明文件，自然人的身份证明</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2024或2025年度的财务状况报告（投标人成立不满一年无需提供）</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3</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依法缴纳税收和社会保障资金的相关材料（提供提交投标文件截止时间</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前一年内至少一个月依法缴纳税收及缴纳社会保障资金的证明材料。投标人依法享受缓缴、免缴税收、社会保障资金的提供证明材料。）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4</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具备履行合同所必需的设备和专业技术能力的书面声明（格式见</w:t>
      </w:r>
      <w:r>
        <w:rPr>
          <w:rFonts w:ascii="宋体" w:hAnsi="宋体"/>
          <w:color w:val="000000"/>
          <w:sz w:val="24"/>
          <w:szCs w:val="21"/>
          <w:highlight w:val="none"/>
        </w:rPr>
        <w:t xml:space="preserve">附件5</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5.参加政府采购活动前 3 年内在经营活动中没有重大违法记录的书面声</w:t>
      </w:r>
      <w:r/>
    </w:p>
    <w:p>
      <w:pPr>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明（格式见</w:t>
      </w:r>
      <w:r>
        <w:rPr>
          <w:rFonts w:ascii="宋体" w:hAnsi="宋体"/>
          <w:color w:val="000000"/>
          <w:sz w:val="24"/>
          <w:szCs w:val="21"/>
          <w:highlight w:val="none"/>
        </w:rPr>
        <w:t xml:space="preserve">附件6</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特定资格要求的证明文件（如果本项目对投标人</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，必须提供）</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7.</w:t>
      </w:r>
      <w:r>
        <w:rPr>
          <w:rFonts w:hint="eastAsia" w:ascii="宋体" w:hAnsi="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8.</w:t>
      </w:r>
      <w:r>
        <w:rPr>
          <w:rFonts w:hint="eastAsia" w:ascii="宋体" w:hAnsi="宋体"/>
          <w:color w:val="000000"/>
          <w:sz w:val="24"/>
          <w:szCs w:val="21"/>
          <w:highlight w:val="none"/>
        </w:rPr>
        <w:t xml:space="preserve">法人授权书（格式见附件</w:t>
      </w:r>
      <w:r>
        <w:rPr>
          <w:rFonts w:ascii="宋体" w:hAnsi="宋体"/>
          <w:color w:val="000000"/>
          <w:sz w:val="24"/>
          <w:szCs w:val="21"/>
          <w:highlight w:val="none"/>
        </w:rPr>
        <w:t xml:space="preserve">7</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9.</w:t>
      </w:r>
      <w:r>
        <w:rPr>
          <w:rFonts w:hint="eastAsia" w:ascii="宋体" w:hAnsi="宋体"/>
          <w:color w:val="000000"/>
          <w:sz w:val="24"/>
          <w:szCs w:val="21"/>
          <w:highlight w:val="none"/>
        </w:rPr>
        <w:t xml:space="preserve">投标函（格式见附件</w:t>
      </w:r>
      <w:r>
        <w:rPr>
          <w:rFonts w:ascii="宋体" w:hAnsi="宋体"/>
          <w:color w:val="000000"/>
          <w:sz w:val="24"/>
          <w:szCs w:val="21"/>
          <w:highlight w:val="none"/>
        </w:rPr>
        <w:t xml:space="preserve">8</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ascii="宋体" w:hAnsi="宋体"/>
          <w:color w:val="000000"/>
          <w:sz w:val="24"/>
          <w:szCs w:val="21"/>
          <w:highlight w:val="none"/>
        </w:rPr>
        <w:t xml:space="preserve">10.</w:t>
      </w:r>
      <w:r>
        <w:rPr>
          <w:rFonts w:hint="eastAsia" w:ascii="宋体" w:hAnsi="宋体"/>
          <w:color w:val="000000"/>
          <w:sz w:val="24"/>
          <w:szCs w:val="21"/>
          <w:highlight w:val="none"/>
        </w:rPr>
        <w:t xml:space="preserve">中小微企业声明函（如果本项目</w:t>
      </w:r>
      <w:r>
        <w:rPr>
          <w:rFonts w:ascii="宋体" w:hAnsi="宋体"/>
          <w:color w:val="000000"/>
          <w:sz w:val="24"/>
          <w:szCs w:val="21"/>
          <w:highlight w:val="none"/>
        </w:rPr>
        <w:t xml:space="preserve">专门面向中小微型企业采购，则必须提供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附件9</w:t>
      </w:r>
      <w:r>
        <w:rPr>
          <w:rFonts w:hint="eastAsia" w:ascii="宋体" w:hAnsi="宋体"/>
          <w:color w:val="000000"/>
          <w:sz w:val="24"/>
          <w:szCs w:val="21"/>
          <w:highlight w:val="none"/>
        </w:rPr>
        <w:t xml:space="preserve">）</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1</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残疾人福利性单位声明函（如果本项目</w:t>
      </w:r>
      <w:r>
        <w:rPr>
          <w:rFonts w:ascii="宋体" w:hAnsi="宋体"/>
          <w:color w:val="000000"/>
          <w:sz w:val="24"/>
          <w:szCs w:val="21"/>
          <w:highlight w:val="none"/>
        </w:rPr>
        <w:t xml:space="preserve">专门面向中小微型企业采购，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附件10</w:t>
      </w:r>
      <w:r>
        <w:rPr>
          <w:rFonts w:hint="eastAsia" w:ascii="宋体" w:hAnsi="宋体"/>
          <w:color w:val="000000"/>
          <w:sz w:val="24"/>
          <w:szCs w:val="21"/>
          <w:highlight w:val="none"/>
        </w:rPr>
        <w:t xml:space="preserve">）</w:t>
      </w:r>
      <w:r/>
    </w:p>
    <w:p>
      <w:pPr>
        <w:ind w:left="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总备注：上述“资格审查内容”中1-5条、</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、9条投标人必须在投标文件</w:t>
      </w:r>
      <w:r/>
    </w:p>
    <w:p>
      <w:pP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中提供相关材料，否则作无效投标处理；6、10、11条如招标文件要求必须提供相关材料而未提供的，作无效投标处理。</w:t>
      </w:r>
      <w:r/>
    </w:p>
    <w:p>
      <w:pPr>
        <w:ind w:left="480"/>
        <w:spacing w:line="400" w:lineRule="exact"/>
        <w:rPr>
          <w:rFonts w:ascii="宋体" w:hAnsi="宋体"/>
          <w:b/>
          <w:color w:val="000000"/>
          <w:sz w:val="24"/>
          <w:szCs w:val="21"/>
          <w:highlight w:val="none"/>
        </w:rPr>
      </w:pPr>
      <w:r>
        <w:rPr>
          <w:rFonts w:hint="eastAsia" w:ascii="宋体" w:hAnsi="宋体"/>
          <w:b/>
          <w:color w:val="000000"/>
          <w:sz w:val="24"/>
          <w:szCs w:val="21"/>
          <w:highlight w:val="none"/>
        </w:rPr>
        <w:t xml:space="preserve">三</w:t>
      </w:r>
      <w:r>
        <w:rPr>
          <w:rFonts w:ascii="宋体" w:hAnsi="宋体"/>
          <w:b/>
          <w:color w:val="000000"/>
          <w:sz w:val="24"/>
          <w:szCs w:val="21"/>
          <w:highlight w:val="none"/>
        </w:rPr>
        <w:t xml:space="preserve">、</w:t>
      </w:r>
      <w:r>
        <w:rPr>
          <w:rFonts w:hint="eastAsia" w:ascii="宋体" w:hAnsi="宋体"/>
          <w:b/>
          <w:color w:val="000000"/>
          <w:sz w:val="24"/>
          <w:szCs w:val="21"/>
          <w:highlight w:val="none"/>
        </w:rPr>
        <w:t xml:space="preserve">符合性</w:t>
      </w:r>
      <w:r>
        <w:rPr>
          <w:rFonts w:ascii="宋体" w:hAnsi="宋体"/>
          <w:b/>
          <w:color w:val="000000"/>
          <w:sz w:val="24"/>
          <w:szCs w:val="21"/>
          <w:highlight w:val="none"/>
        </w:rPr>
        <w:t xml:space="preserve">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附件12</w:t>
      </w:r>
      <w:r>
        <w:rPr>
          <w:rFonts w:hint="eastAsia" w:ascii="宋体" w:hAnsi="宋体"/>
          <w:color w:val="000000"/>
          <w:sz w:val="24"/>
          <w:szCs w:val="21"/>
          <w:highlight w:val="none"/>
        </w:rPr>
        <w:t xml:space="preserve">）</w:t>
      </w:r>
      <w:bookmarkEnd w:id="178"/>
      <w:r/>
      <w:bookmarkEnd w:id="179"/>
      <w:r/>
      <w:bookmarkEnd w:id="198"/>
      <w:r/>
      <w:bookmarkEnd w:id="199"/>
      <w:r/>
      <w:bookmarkEnd w:id="200"/>
      <w:r/>
      <w:r/>
    </w:p>
    <w:p>
      <w:pPr>
        <w:ind w:firstLine="480"/>
        <w:rPr>
          <w:rFonts w:ascii="宋体" w:hAnsi="宋体"/>
          <w:b/>
          <w:sz w:val="24"/>
          <w:szCs w:val="21"/>
          <w:highlight w:val="none"/>
        </w:rPr>
      </w:pPr>
      <w:r>
        <w:rPr>
          <w:rFonts w:hint="eastAsia" w:ascii="宋体" w:hAnsi="宋体"/>
          <w:b/>
          <w:sz w:val="24"/>
          <w:szCs w:val="21"/>
          <w:highlight w:val="none"/>
        </w:rPr>
        <w:t xml:space="preserve">四、价格</w:t>
      </w:r>
      <w:r>
        <w:rPr>
          <w:rFonts w:ascii="宋体" w:hAnsi="宋体"/>
          <w:b/>
          <w:sz w:val="24"/>
          <w:szCs w:val="21"/>
          <w:highlight w:val="none"/>
        </w:rPr>
        <w:t xml:space="preserve">扣除证明文件</w:t>
      </w:r>
      <w:r/>
    </w:p>
    <w:p>
      <w:pPr>
        <w:ind w:firstLine="480"/>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中小微企业声明函（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附件9</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残疾人福利性单位声明函（</w:t>
      </w:r>
      <w:r>
        <w:rPr>
          <w:rFonts w:ascii="宋体" w:hAnsi="宋体"/>
          <w:sz w:val="24"/>
          <w:szCs w:val="21"/>
          <w:highlight w:val="none"/>
        </w:rPr>
        <w:t xml:space="preserve">格式</w:t>
      </w:r>
      <w:r>
        <w:rPr>
          <w:rFonts w:hint="eastAsia" w:ascii="宋体" w:hAnsi="宋体"/>
          <w:sz w:val="24"/>
          <w:szCs w:val="21"/>
          <w:highlight w:val="none"/>
        </w:rPr>
        <w:t xml:space="preserve">见</w:t>
      </w:r>
      <w:r>
        <w:rPr>
          <w:rFonts w:ascii="宋体" w:hAnsi="宋体"/>
          <w:sz w:val="24"/>
          <w:szCs w:val="21"/>
          <w:highlight w:val="none"/>
        </w:rPr>
        <w:t xml:space="preserve">附件10</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3.关于符合本国产品标准的声明函（格式见附件13）</w:t>
      </w:r>
      <w:r/>
    </w:p>
    <w:p>
      <w:pPr>
        <w:ind w:firstLine="480"/>
        <w:spacing w:line="400" w:lineRule="exact"/>
        <w:rPr>
          <w:rFonts w:ascii="宋体" w:hAnsi="宋体"/>
          <w:sz w:val="24"/>
          <w:szCs w:val="21"/>
          <w:highlight w:val="none"/>
        </w:rPr>
      </w:pPr>
      <w:r>
        <w:rPr>
          <w:rFonts w:ascii="宋体" w:hAnsi="宋体"/>
          <w:sz w:val="24"/>
          <w:szCs w:val="21"/>
          <w:highlight w:val="none"/>
        </w:rPr>
      </w:r>
      <w:r/>
    </w:p>
    <w:p>
      <w:pPr>
        <w:ind w:left="480"/>
        <w:rPr>
          <w:rFonts w:ascii="宋体" w:hAnsi="宋体"/>
          <w:b/>
          <w:sz w:val="24"/>
          <w:szCs w:val="21"/>
          <w:highlight w:val="none"/>
        </w:rPr>
      </w:pPr>
      <w:r>
        <w:rPr>
          <w:rFonts w:ascii="宋体" w:hAnsi="宋体"/>
          <w:b/>
          <w:sz w:val="24"/>
          <w:szCs w:val="21"/>
          <w:highlight w:val="none"/>
        </w:rPr>
      </w:r>
      <w:r/>
    </w:p>
    <w:p>
      <w:pPr>
        <w:rPr>
          <w:rFonts w:eastAsia="仿宋_GB2312"/>
          <w:sz w:val="24"/>
          <w:szCs w:val="20"/>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 </w:t>
      </w:r>
      <w:r>
        <w:rPr>
          <w:rFonts w:hint="eastAsia" w:ascii="宋体" w:hAnsi="宋体"/>
          <w:b/>
          <w:sz w:val="24"/>
          <w:szCs w:val="24"/>
          <w:highlight w:val="none"/>
        </w:rPr>
        <w:t xml:space="preserve">开标一览表</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2"/>
        <w:spacing w:line="400" w:lineRule="exact"/>
        <w:rPr>
          <w:sz w:val="24"/>
          <w:szCs w:val="24"/>
          <w:highlight w:val="none"/>
        </w:rPr>
      </w:pPr>
      <w:r>
        <w:rPr>
          <w:rFonts w:hint="eastAsia" w:ascii="宋体" w:hAnsi="宋体"/>
          <w:sz w:val="24"/>
          <w:szCs w:val="24"/>
          <w:highlight w:val="none"/>
        </w:rPr>
        <w:t xml:space="preserve">项目名称：</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采购编号：                                   </w:t>
      </w:r>
      <w:r/>
    </w:p>
    <w:p>
      <w:pPr>
        <w:ind w:firstLine="482"/>
        <w:spacing w:line="400" w:lineRule="exact"/>
        <w:rPr>
          <w:rFonts w:ascii="宋体" w:hAnsi="宋体"/>
          <w:sz w:val="24"/>
          <w:szCs w:val="24"/>
          <w:highlight w:val="none"/>
        </w:rPr>
      </w:pPr>
      <w:r>
        <w:rPr>
          <w:rFonts w:hint="eastAsia" w:ascii="宋体" w:hAnsi="宋体"/>
          <w:sz w:val="24"/>
          <w:szCs w:val="24"/>
          <w:highlight w:val="none"/>
        </w:rPr>
        <w:t xml:space="preserve">采购包号：</w:t>
      </w:r>
      <w:r/>
    </w:p>
    <w:tbl>
      <w:tblPr>
        <w:tblStyle w:val="70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highlight w:val="none"/>
              </w:rPr>
            </w:pPr>
            <w:r>
              <w:rPr>
                <w:rFonts w:ascii="宋体" w:hAnsi="宋体" w:cs="宋体"/>
                <w:sz w:val="24"/>
                <w:szCs w:val="24"/>
                <w:highlight w:val="none"/>
              </w:rPr>
            </w:r>
            <w:r/>
          </w:p>
        </w:tc>
      </w:tr>
    </w:tbl>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b/>
          <w:sz w:val="24"/>
          <w:szCs w:val="24"/>
          <w:highlight w:val="none"/>
        </w:rPr>
      </w:pPr>
      <w:r>
        <w:rPr>
          <w:rFonts w:ascii="宋体" w:hAnsi="宋体"/>
          <w:b/>
          <w:sz w:val="24"/>
          <w:szCs w:val="24"/>
          <w:highlight w:val="none"/>
        </w:rPr>
      </w:r>
      <w:r/>
    </w:p>
    <w:p>
      <w:pP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2</w:t>
      </w:r>
      <w:r>
        <w:rPr>
          <w:rFonts w:hint="eastAsia" w:ascii="宋体" w:hAnsi="宋体"/>
          <w:b/>
          <w:sz w:val="24"/>
          <w:szCs w:val="24"/>
          <w:highlight w:val="none"/>
        </w:rPr>
        <w:t xml:space="preserve"> 投标分项报价表（采购包号：***）</w:t>
      </w:r>
      <w:r/>
    </w:p>
    <w:tbl>
      <w:tblPr>
        <w:tblStyle w:val="701"/>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序号</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5</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6</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7</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8</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1</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产品</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名称</w:t>
            </w:r>
            <w:r/>
          </w:p>
        </w:tc>
        <w:tc>
          <w:tcPr>
            <w:tcW w:w="72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品牌</w:t>
            </w:r>
            <w:r/>
          </w:p>
        </w:tc>
        <w:tc>
          <w:tcPr>
            <w:tcW w:w="93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规格</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型号</w:t>
            </w:r>
            <w:r/>
          </w:p>
        </w:tc>
        <w:tc>
          <w:tcPr>
            <w:tcW w:w="98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制造商名称</w:t>
            </w:r>
            <w:r/>
          </w:p>
        </w:tc>
        <w:tc>
          <w:tcPr>
            <w:tcW w:w="110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产地</w:t>
            </w:r>
            <w:r/>
          </w:p>
        </w:tc>
        <w:tc>
          <w:tcPr>
            <w:tcW w:w="1385"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交付期</w:t>
            </w:r>
            <w:r/>
          </w:p>
        </w:tc>
        <w:tc>
          <w:tcPr>
            <w:tcW w:w="924"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数量</w:t>
            </w:r>
            <w:r/>
          </w:p>
        </w:tc>
        <w:tc>
          <w:tcPr>
            <w:tcW w:w="1008"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单价</w:t>
            </w:r>
            <w:r/>
          </w:p>
        </w:tc>
        <w:tc>
          <w:tcPr>
            <w:tcW w:w="966"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分项</w:t>
            </w:r>
            <w:r/>
          </w:p>
          <w:p>
            <w:pPr>
              <w:jc w:val="center"/>
              <w:spacing w:line="0" w:lineRule="atLeast"/>
              <w:rPr>
                <w:rFonts w:ascii="宋体" w:hAnsi="宋体"/>
                <w:sz w:val="24"/>
                <w:szCs w:val="24"/>
                <w:highlight w:val="none"/>
              </w:rPr>
            </w:pPr>
            <w:r>
              <w:rPr>
                <w:rFonts w:hint="eastAsia" w:ascii="宋体" w:hAnsi="宋体"/>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2</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u w:val="single"/>
              </w:rPr>
            </w:pPr>
            <w:r>
              <w:rPr>
                <w:rFonts w:hint="eastAsia" w:ascii="宋体" w:hAnsi="宋体"/>
                <w:sz w:val="24"/>
                <w:szCs w:val="24"/>
                <w:highlight w:val="none"/>
              </w:rPr>
              <w:t xml:space="preserve">合同签订后</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3</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highlight w:val="none"/>
              </w:rPr>
            </w:pPr>
            <w:r>
              <w:rPr>
                <w:rFonts w:hint="eastAsia" w:ascii="宋体" w:hAnsi="宋体"/>
                <w:sz w:val="24"/>
                <w:szCs w:val="24"/>
                <w:highlight w:val="none"/>
              </w:rPr>
              <w:t xml:space="preserve">4</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t xml:space="preserve">……</w:t>
            </w:r>
            <w:r/>
          </w:p>
        </w:tc>
        <w:tc>
          <w:tcPr>
            <w:tcW w:w="72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3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106" w:type="dxa"/>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385"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24"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1008"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jc w:val="center"/>
              <w:spacing w:line="0" w:lineRule="atLeast"/>
              <w:rPr>
                <w:rFonts w:ascii="宋体" w:hAnsi="宋体"/>
                <w:sz w:val="24"/>
                <w:szCs w:val="24"/>
                <w:highlight w:val="none"/>
              </w:rPr>
            </w:pPr>
            <w:r>
              <w:rPr>
                <w:rFonts w:ascii="宋体" w:hAnsi="宋体"/>
                <w:sz w:val="24"/>
                <w:szCs w:val="24"/>
                <w:highlight w:val="none"/>
              </w:rPr>
            </w:r>
            <w:r/>
          </w:p>
        </w:tc>
      </w:tr>
      <w:tr>
        <w:trPr>
          <w:cantSplit/>
          <w:trHeight w:val="434"/>
        </w:trPr>
        <w:tc>
          <w:tcPr>
            <w:gridSpan w:val="10"/>
            <w:tcW w:w="9263" w:type="dxa"/>
            <w:textDirection w:val="lrTb"/>
            <w:noWrap w:val="false"/>
          </w:tcPr>
          <w:p>
            <w:pPr>
              <w:rPr>
                <w:rFonts w:ascii="宋体" w:hAnsi="宋体"/>
                <w:sz w:val="24"/>
                <w:szCs w:val="24"/>
                <w:highlight w:val="none"/>
                <w:u w:val="single"/>
              </w:rPr>
            </w:pPr>
            <w:r>
              <w:rPr>
                <w:rFonts w:hint="eastAsia" w:ascii="宋体" w:hAnsi="宋体"/>
                <w:sz w:val="24"/>
                <w:szCs w:val="24"/>
                <w:highlight w:val="none"/>
              </w:rPr>
              <w:t xml:space="preserve">投标总报价（人民币：元）</w:t>
            </w:r>
            <w:r>
              <w:rPr>
                <w:rFonts w:hint="eastAsia" w:ascii="宋体" w:hAnsi="宋体"/>
                <w:sz w:val="24"/>
                <w:szCs w:val="24"/>
                <w:highlight w:val="none"/>
                <w:u w:val="single"/>
              </w:rPr>
              <w:t xml:space="preserve">                             </w:t>
            </w:r>
            <w:r/>
          </w:p>
        </w:tc>
      </w:tr>
      <w:tr>
        <w:trPr>
          <w:cantSplit/>
          <w:trHeight w:val="767"/>
        </w:trPr>
        <w:tc>
          <w:tcPr>
            <w:gridSpan w:val="10"/>
            <w:tcW w:w="9263" w:type="dxa"/>
            <w:textDirection w:val="lrTb"/>
            <w:noWrap w:val="false"/>
          </w:tcPr>
          <w:p>
            <w:pPr>
              <w:pStyle w:val="721"/>
              <w:spacing w:before="0" w:beforeAutospacing="0" w:after="0" w:afterAutospacing="0" w:line="0" w:lineRule="atLeast"/>
              <w:rPr>
                <w:highlight w:val="none"/>
              </w:rPr>
            </w:pPr>
            <w:r>
              <w:rPr>
                <w:rFonts w:hint="eastAsia"/>
                <w:highlight w:val="none"/>
              </w:rPr>
              <w:t xml:space="preserve">本采购包中提供的符合本国产品标准的产品成本之和占该采购包提供的全部产品成本之和的比例为</w:t>
            </w:r>
            <w:r>
              <w:rPr>
                <w:rFonts w:hint="eastAsia"/>
                <w:highlight w:val="none"/>
                <w:u w:val="single"/>
              </w:rPr>
              <w:t xml:space="preserve">***</w:t>
            </w:r>
            <w:r>
              <w:rPr>
                <w:rFonts w:hint="eastAsia"/>
                <w:highlight w:val="none"/>
              </w:rPr>
              <w:t xml:space="preserve">%。</w:t>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备注：</w:t>
      </w:r>
      <w:r/>
    </w:p>
    <w:p>
      <w:pPr>
        <w:spacing w:line="400" w:lineRule="exact"/>
        <w:rPr>
          <w:rFonts w:ascii="宋体" w:hAnsi="宋体"/>
          <w:sz w:val="24"/>
          <w:szCs w:val="21"/>
          <w:highlight w:val="none"/>
        </w:rPr>
      </w:pPr>
      <w:r>
        <w:rPr>
          <w:rFonts w:hint="eastAsia" w:ascii="宋体" w:hAnsi="宋体"/>
          <w:sz w:val="24"/>
          <w:szCs w:val="24"/>
          <w:highlight w:val="none"/>
        </w:rPr>
        <w:t xml:space="preserve">1.投标报价</w:t>
      </w:r>
      <w:r>
        <w:rPr>
          <w:rFonts w:hint="eastAsia" w:ascii="宋体" w:hAnsi="宋体"/>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sz w:val="24"/>
          <w:szCs w:val="21"/>
          <w:highlight w:val="none"/>
        </w:rPr>
        <w:t xml:space="preserve">有</w:t>
      </w:r>
      <w:r>
        <w:rPr>
          <w:rFonts w:hint="eastAsia" w:ascii="宋体" w:hAnsi="宋体"/>
          <w:sz w:val="24"/>
          <w:szCs w:val="21"/>
          <w:highlight w:val="none"/>
        </w:rPr>
        <w:t xml:space="preserve">）国内运输保险、报关清关（如果</w:t>
      </w:r>
      <w:r>
        <w:rPr>
          <w:rFonts w:ascii="宋体" w:hAnsi="宋体"/>
          <w:sz w:val="24"/>
          <w:szCs w:val="21"/>
          <w:highlight w:val="none"/>
        </w:rPr>
        <w:t xml:space="preserve">有</w:t>
      </w:r>
      <w:r>
        <w:rPr>
          <w:rFonts w:hint="eastAsia" w:ascii="宋体" w:hAnsi="宋体"/>
          <w:sz w:val="24"/>
          <w:szCs w:val="21"/>
          <w:highlight w:val="none"/>
        </w:rPr>
        <w:t xml:space="preserve">）、开证（如果</w:t>
      </w:r>
      <w:r>
        <w:rPr>
          <w:rFonts w:ascii="宋体" w:hAnsi="宋体"/>
          <w:sz w:val="24"/>
          <w:szCs w:val="21"/>
          <w:highlight w:val="none"/>
        </w:rPr>
        <w:t xml:space="preserve">有</w:t>
      </w:r>
      <w:r>
        <w:rPr>
          <w:rFonts w:hint="eastAsia" w:ascii="宋体" w:hAnsi="宋体"/>
          <w:sz w:val="24"/>
          <w:szCs w:val="21"/>
          <w:highlight w:val="none"/>
        </w:rPr>
        <w:t xml:space="preserve">）、办理全套免税手续费用（如果</w:t>
      </w:r>
      <w:r>
        <w:rPr>
          <w:rFonts w:ascii="宋体" w:hAnsi="宋体"/>
          <w:sz w:val="24"/>
          <w:szCs w:val="21"/>
          <w:highlight w:val="none"/>
        </w:rPr>
        <w:t xml:space="preserve">有</w:t>
      </w:r>
      <w:r>
        <w:rPr>
          <w:rFonts w:hint="eastAsia" w:ascii="宋体" w:hAnsi="宋体"/>
          <w:sz w:val="24"/>
          <w:szCs w:val="21"/>
          <w:highlight w:val="none"/>
        </w:rPr>
        <w:t xml:space="preserve">）及其他有关的为完成本项目发生的所有费用，招标文件中另有规定的除外。“投标总报价”数额为各“分项总价”之和。</w:t>
      </w:r>
      <w:r/>
    </w:p>
    <w:p>
      <w:pPr>
        <w:spacing w:line="400" w:lineRule="exact"/>
        <w:rPr>
          <w:rFonts w:ascii="宋体" w:hAnsi="宋体"/>
          <w:sz w:val="24"/>
          <w:szCs w:val="21"/>
          <w:highlight w:val="none"/>
        </w:rPr>
      </w:pPr>
      <w:r>
        <w:rPr>
          <w:rFonts w:hint="eastAsia" w:ascii="宋体" w:hAnsi="宋体"/>
          <w:sz w:val="24"/>
          <w:szCs w:val="21"/>
          <w:highlight w:val="none"/>
        </w:rPr>
        <w:t xml:space="preserve">2.</w:t>
      </w:r>
      <w:r>
        <w:rPr>
          <w:rFonts w:hint="eastAsia"/>
          <w:szCs w:val="21"/>
          <w:highlight w:val="none"/>
        </w:rPr>
        <w:t xml:space="preserve">“</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spacing w:line="400" w:lineRule="exact"/>
        <w:rPr>
          <w:rFonts w:ascii="宋体" w:hAnsi="宋体"/>
          <w:sz w:val="24"/>
          <w:szCs w:val="21"/>
          <w:highlight w:val="none"/>
        </w:rPr>
      </w:pPr>
      <w:r>
        <w:rPr>
          <w:rFonts w:hint="eastAsia" w:ascii="宋体" w:hAnsi="宋体"/>
          <w:sz w:val="24"/>
          <w:szCs w:val="21"/>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spacing w:line="400" w:lineRule="exact"/>
        <w:rPr>
          <w:rFonts w:ascii="方正黑体_GBK" w:hAnsi="宋体" w:eastAsia="方正黑体_GBK"/>
          <w:b/>
          <w:sz w:val="32"/>
          <w:szCs w:val="32"/>
          <w:highlight w:val="none"/>
        </w:rPr>
      </w:pPr>
      <w:r>
        <w:rPr>
          <w:rFonts w:hint="eastAsia" w:ascii="方正黑体_GBK" w:hAnsi="宋体" w:eastAsia="方正黑体_GBK"/>
          <w:b/>
          <w:sz w:val="32"/>
          <w:szCs w:val="32"/>
          <w:highlight w:val="none"/>
        </w:rPr>
        <w:t xml:space="preserve">4.投标人需认真填写本报价表，尤其注意规格型号的准确填写。</w:t>
      </w:r>
      <w:r/>
    </w:p>
    <w:p>
      <w:pPr>
        <w:spacing w:line="400" w:lineRule="exact"/>
        <w:rPr>
          <w:rFonts w:ascii="宋体" w:hAnsi="宋体"/>
          <w:sz w:val="24"/>
          <w:szCs w:val="24"/>
          <w:highlight w:val="none"/>
        </w:rPr>
      </w:pPr>
      <w:r>
        <w:rPr>
          <w:rFonts w:hint="eastAsia" w:ascii="宋体" w:hAnsi="宋体"/>
          <w:sz w:val="24"/>
          <w:szCs w:val="21"/>
          <w:highlight w:val="none"/>
        </w:rPr>
        <w:t xml:space="preserve">5.项目</w:t>
      </w:r>
      <w:r>
        <w:rPr>
          <w:rFonts w:ascii="宋体" w:hAnsi="宋体"/>
          <w:sz w:val="24"/>
          <w:szCs w:val="21"/>
          <w:highlight w:val="none"/>
        </w:rPr>
        <w:t xml:space="preserve">经办人可以根据</w:t>
      </w:r>
      <w:r>
        <w:rPr>
          <w:rFonts w:hint="eastAsia" w:ascii="宋体" w:hAnsi="宋体"/>
          <w:sz w:val="24"/>
          <w:szCs w:val="21"/>
          <w:highlight w:val="none"/>
        </w:rPr>
        <w:t xml:space="preserve">项目</w:t>
      </w:r>
      <w:r>
        <w:rPr>
          <w:rFonts w:ascii="宋体" w:hAnsi="宋体"/>
          <w:sz w:val="24"/>
          <w:szCs w:val="21"/>
          <w:highlight w:val="none"/>
        </w:rPr>
        <w:t xml:space="preserve">实际需要</w:t>
      </w:r>
      <w:r>
        <w:rPr>
          <w:rFonts w:hint="eastAsia" w:ascii="宋体" w:hAnsi="宋体"/>
          <w:sz w:val="24"/>
          <w:szCs w:val="21"/>
          <w:highlight w:val="none"/>
        </w:rPr>
        <w:t xml:space="preserve">对</w:t>
      </w:r>
      <w:r>
        <w:rPr>
          <w:rFonts w:ascii="宋体" w:hAnsi="宋体"/>
          <w:sz w:val="24"/>
          <w:szCs w:val="21"/>
          <w:highlight w:val="none"/>
        </w:rPr>
        <w:t xml:space="preserve">表格结构进行</w:t>
      </w:r>
      <w:r>
        <w:rPr>
          <w:rFonts w:hint="eastAsia" w:ascii="宋体" w:hAnsi="宋体"/>
          <w:sz w:val="24"/>
          <w:szCs w:val="21"/>
          <w:highlight w:val="none"/>
        </w:rPr>
        <w:t xml:space="preserve">调整</w:t>
      </w:r>
      <w:r>
        <w:rPr>
          <w:rFonts w:ascii="宋体" w:hAnsi="宋体"/>
          <w:sz w:val="24"/>
          <w:szCs w:val="21"/>
          <w:highlight w:val="none"/>
        </w:rPr>
        <w:t xml:space="preserve">。</w:t>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ascii="宋体" w:hAnsi="宋体"/>
          <w:b/>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技术要求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1.投标人需对招标文件技术要求中非实质性要求（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063"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商务要求</w:t>
            </w:r>
            <w:r/>
          </w:p>
        </w:tc>
        <w:tc>
          <w:tcPr>
            <w:tcW w:w="3191"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2128"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063"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191"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2128"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cs="宋体"/>
          <w:sz w:val="24"/>
          <w:szCs w:val="24"/>
          <w:highlight w:val="none"/>
        </w:rPr>
        <w:t xml:space="preserve">1.投标人需对招标文件商务要求中非实质性要求（</w:t>
      </w:r>
      <w:r>
        <w:rPr>
          <w:rFonts w:hint="eastAsia" w:ascii="宋体" w:hAnsi="宋体" w:cs="宋体"/>
          <w:b/>
          <w:sz w:val="24"/>
          <w:szCs w:val="24"/>
          <w:highlight w:val="none"/>
        </w:rPr>
        <w:t xml:space="preserve">未加</w:t>
      </w:r>
      <w:r>
        <w:rPr>
          <w:rFonts w:hint="eastAsia" w:ascii="宋体" w:hAnsi="宋体" w:cs="宋体"/>
          <w:b/>
          <w:i/>
          <w:sz w:val="24"/>
          <w:szCs w:val="24"/>
          <w:highlight w:val="none"/>
          <w:u w:val="single"/>
        </w:rPr>
        <w:t xml:space="preserve">斜体下划线</w:t>
      </w:r>
      <w:r>
        <w:rPr>
          <w:rFonts w:hint="eastAsia" w:ascii="宋体" w:hAnsi="宋体" w:cs="宋体"/>
          <w:b/>
          <w:iCs/>
          <w:sz w:val="24"/>
          <w:szCs w:val="24"/>
          <w:highlight w:val="none"/>
        </w:rPr>
        <w:t xml:space="preserve">部分</w:t>
      </w:r>
      <w:r>
        <w:rPr>
          <w:rFonts w:hint="eastAsia" w:ascii="宋体" w:hAnsi="宋体" w:cs="宋体"/>
          <w:b/>
          <w:sz w:val="24"/>
          <w:szCs w:val="24"/>
          <w:highlight w:val="none"/>
        </w:rPr>
        <w:t xml:space="preserve">或未加*号条款</w:t>
      </w:r>
      <w:r>
        <w:rPr>
          <w:rFonts w:hint="eastAsia" w:ascii="宋体" w:hAnsi="宋体" w:cs="宋体"/>
          <w:sz w:val="24"/>
          <w:szCs w:val="24"/>
          <w:highlight w:val="none"/>
        </w:rPr>
        <w:t xml:space="preserve">）</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rPr>
          <w:rFonts w:ascii="宋体" w:hAnsi="宋体"/>
          <w:b/>
          <w:sz w:val="24"/>
          <w:szCs w:val="21"/>
          <w:highlight w:val="none"/>
        </w:rPr>
      </w:pPr>
      <w:r>
        <w:rPr>
          <w:rFonts w:ascii="宋体" w:hAnsi="宋体"/>
          <w:b/>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5</w:t>
      </w:r>
      <w:r>
        <w:rPr>
          <w:rFonts w:hint="eastAsia" w:ascii="宋体" w:hAnsi="宋体"/>
          <w:b/>
          <w:color w:val="000000"/>
          <w:sz w:val="24"/>
          <w:szCs w:val="21"/>
          <w:highlight w:val="none"/>
        </w:rPr>
        <w:t xml:space="preserve"> 具备履行合同所必需的设备和专业技术能力的书面声明</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92"/>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                                     </w:t>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ascii="宋体" w:hAnsi="宋体"/>
          <w:b/>
          <w:color w:val="000000"/>
          <w:sz w:val="24"/>
          <w:szCs w:val="21"/>
          <w:highlight w:val="none"/>
        </w:rPr>
      </w:r>
      <w:r/>
    </w:p>
    <w:p>
      <w:pPr>
        <w:ind w:left="480"/>
        <w:rPr>
          <w:rFonts w:ascii="宋体" w:hAnsi="宋体"/>
          <w:b/>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6 </w:t>
      </w:r>
      <w:r>
        <w:rPr>
          <w:rFonts w:hint="eastAsia" w:ascii="宋体" w:hAnsi="宋体"/>
          <w:b/>
          <w:color w:val="000000"/>
          <w:sz w:val="24"/>
          <w:szCs w:val="21"/>
          <w:highlight w:val="none"/>
        </w:rPr>
        <w:t xml:space="preserve">参加政府采购活动前 3 年内在经营活动中没有重大违法记录的书</w:t>
      </w:r>
      <w:r/>
    </w:p>
    <w:p>
      <w:pPr>
        <w:rPr>
          <w:rFonts w:ascii="宋体" w:hAnsi="宋体"/>
          <w:b/>
          <w:color w:val="000000"/>
          <w:sz w:val="24"/>
          <w:szCs w:val="21"/>
          <w:highlight w:val="none"/>
        </w:rPr>
      </w:pPr>
      <w:r>
        <w:rPr>
          <w:rFonts w:hint="eastAsia" w:ascii="宋体" w:hAnsi="宋体"/>
          <w:b/>
          <w:color w:val="000000"/>
          <w:sz w:val="24"/>
          <w:szCs w:val="21"/>
          <w:highlight w:val="none"/>
        </w:rPr>
        <w:t xml:space="preserve">面声明</w:t>
      </w:r>
      <w:r/>
    </w:p>
    <w:p>
      <w:pPr>
        <w:ind w:firstLine="480"/>
        <w:spacing w:line="46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bookmarkStart w:id="201" w:name="_Toc120614284"/>
      <w:r/>
      <w:r/>
    </w:p>
    <w:p>
      <w:pPr>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
          <w:color w:val="000000"/>
          <w:sz w:val="24"/>
          <w:szCs w:val="21"/>
          <w:highlight w:val="none"/>
        </w:rPr>
      </w:pPr>
      <w:r>
        <w:rPr>
          <w:rFonts w:ascii="宋体" w:hAnsi="宋体"/>
          <w:b/>
          <w:color w:val="000000"/>
          <w:sz w:val="24"/>
          <w:szCs w:val="21"/>
          <w:highlight w:val="none"/>
        </w:rPr>
      </w:r>
      <w:r/>
    </w:p>
    <w:p>
      <w:pPr>
        <w:ind w:firstLine="480"/>
        <w:spacing w:line="460" w:lineRule="exact"/>
        <w:rPr>
          <w:rFonts w:ascii="宋体" w:hAnsi="宋体"/>
          <w:bCs/>
          <w:color w:val="000000"/>
          <w:sz w:val="24"/>
          <w:szCs w:val="21"/>
          <w:highlight w:val="none"/>
        </w:rPr>
      </w:pP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7</w:t>
      </w:r>
      <w:r>
        <w:rPr>
          <w:rFonts w:hint="eastAsia" w:ascii="宋体" w:hAnsi="宋体"/>
          <w:b/>
          <w:color w:val="000000"/>
          <w:sz w:val="24"/>
          <w:szCs w:val="21"/>
          <w:highlight w:val="none"/>
        </w:rPr>
        <w:t xml:space="preserve"> </w:t>
      </w:r>
      <w:r>
        <w:rPr>
          <w:rFonts w:ascii="宋体" w:hAnsi="宋体"/>
          <w:b/>
          <w:color w:val="000000"/>
          <w:sz w:val="24"/>
          <w:szCs w:val="21"/>
          <w:highlight w:val="none"/>
        </w:rPr>
        <w:t xml:space="preserve">                        </w:t>
      </w:r>
      <w:r>
        <w:rPr>
          <w:rFonts w:hint="eastAsia" w:ascii="宋体" w:hAnsi="宋体"/>
          <w:b/>
          <w:color w:val="000000"/>
          <w:sz w:val="24"/>
          <w:szCs w:val="21"/>
          <w:highlight w:val="none"/>
        </w:rPr>
        <w:t xml:space="preserve">法人授权书</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本授权书声明：____________（投标人名称）授权________________（被授权人的姓名）为我方就采购编号为JSZC-320000-SCZX-G20**-****，</w:t>
      </w:r>
      <w:r>
        <w:rPr>
          <w:rFonts w:hint="eastAsia"/>
          <w:color w:val="000000"/>
          <w:sz w:val="24"/>
          <w:szCs w:val="24"/>
          <w:highlight w:val="none"/>
          <w:u w:val="single"/>
        </w:rPr>
        <w:t xml:space="preserve">      </w:t>
      </w:r>
      <w:r>
        <w:rPr>
          <w:rFonts w:hint="eastAsia"/>
          <w:color w:val="000000"/>
          <w:sz w:val="24"/>
          <w:szCs w:val="24"/>
          <w:highlight w:val="none"/>
        </w:rPr>
        <w:t xml:space="preserve">项目（项目名称）采购活动的合法代理人，以本单位名义全权处理一切与该项目采购有关的事务。</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本授权书于______年____月____日起生效，特此声明。</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p>
    <w:p>
      <w:pPr>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p>
    <w:p>
      <w:pPr>
        <w:ind w:firstLine="1200"/>
        <w:spacing w:line="400" w:lineRule="exact"/>
        <w:tabs>
          <w:tab w:val="left" w:pos="360" w:leader="none"/>
        </w:tabs>
        <w:rPr>
          <w:sz w:val="24"/>
          <w:szCs w:val="24"/>
          <w:highlight w:val="none"/>
          <w:u w:val="single"/>
        </w:rPr>
      </w:pPr>
      <w:r>
        <w:rPr>
          <w:rFonts w:hint="eastAsia"/>
          <w:sz w:val="24"/>
          <w:szCs w:val="24"/>
          <w:highlight w:val="none"/>
        </w:rPr>
        <w:t xml:space="preserve">被授权人电子邮箱：</w:t>
      </w:r>
      <w:r>
        <w:rPr>
          <w:rFonts w:hint="eastAsia"/>
          <w:sz w:val="24"/>
          <w:szCs w:val="24"/>
          <w:highlight w:val="none"/>
          <w:u w:val="single"/>
        </w:rPr>
        <w:t xml:space="preserve">                </w:t>
      </w:r>
      <w:r/>
    </w:p>
    <w:p>
      <w:pPr>
        <w:ind w:firstLine="1200"/>
        <w:spacing w:line="400" w:lineRule="exact"/>
        <w:tabs>
          <w:tab w:val="left" w:pos="360" w:leader="none"/>
        </w:tabs>
        <w:rPr>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p>
    <w:p>
      <w:pPr>
        <w:ind w:firstLine="48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p>
    <w:p>
      <w:pPr>
        <w:ind w:firstLine="480"/>
        <w:spacing w:line="400" w:lineRule="exact"/>
        <w:tabs>
          <w:tab w:val="left" w:pos="360" w:leader="none"/>
        </w:tabs>
        <w:rPr>
          <w:color w:val="000000"/>
          <w:sz w:val="24"/>
          <w:szCs w:val="24"/>
          <w:highlight w:val="none"/>
        </w:rPr>
      </w:pPr>
      <w:r>
        <w:rPr>
          <w:rFonts w:hint="eastAsia"/>
          <w:color w:val="000000"/>
          <w:sz w:val="24"/>
          <w:szCs w:val="24"/>
          <w:highlight w:val="none"/>
        </w:rPr>
        <w:t xml:space="preserve">      日期：</w:t>
      </w:r>
      <w:bookmarkStart w:id="202" w:name="_Hlt26671380"/>
      <w:r/>
      <w:bookmarkEnd w:id="202"/>
      <w:r/>
      <w:bookmarkStart w:id="203" w:name="_Hlt26955070"/>
      <w:r/>
      <w:bookmarkEnd w:id="203"/>
      <w:r/>
      <w:bookmarkStart w:id="204" w:name="_格式3__银行出具的资信证明"/>
      <w:r/>
      <w:bookmarkEnd w:id="204"/>
      <w:r>
        <w:rPr>
          <w:rFonts w:hint="eastAsia"/>
          <w:color w:val="000000"/>
          <w:sz w:val="24"/>
          <w:szCs w:val="24"/>
          <w:highlight w:val="none"/>
          <w:u w:val="single"/>
        </w:rPr>
        <w:t xml:space="preserve">                                         </w:t>
      </w:r>
      <w:r/>
    </w:p>
    <w:p>
      <w:pPr>
        <w:ind w:firstLine="360"/>
        <w:spacing w:line="400" w:lineRule="exact"/>
        <w:rPr>
          <w:color w:val="000000"/>
          <w:sz w:val="24"/>
          <w:szCs w:val="24"/>
          <w:highlight w:val="none"/>
        </w:rPr>
      </w:pPr>
      <w:r>
        <w:rPr>
          <w:color w:val="000000"/>
          <w:sz w:val="24"/>
          <w:szCs w:val="24"/>
          <w:highlight w:val="none"/>
        </w:rPr>
      </w:r>
      <w:r/>
    </w:p>
    <w:p>
      <w:pPr>
        <w:keepLines/>
        <w:keepNext/>
        <w:spacing w:before="260" w:after="260" w:line="416" w:lineRule="auto"/>
        <w:rPr>
          <w:rFonts w:ascii="黑体" w:hAnsi="黑体" w:eastAsia="黑体"/>
          <w:b/>
          <w:i/>
          <w:color w:val="000000"/>
          <w:sz w:val="32"/>
          <w:szCs w:val="32"/>
          <w:highlight w:val="none"/>
          <w:u w:val="single"/>
        </w:rPr>
        <w:outlineLvl w:val="1"/>
      </w:pPr>
      <w:r>
        <w:rPr>
          <w:rFonts w:ascii="宋体" w:hAnsi="宋体" w:eastAsia="幼圆" w:cs="Arial"/>
          <w:b/>
          <w:color w:val="000000"/>
          <w:sz w:val="24"/>
          <w:szCs w:val="44"/>
          <w:highlight w:val="none"/>
        </w:rPr>
        <w:br w:type="page" w:clear="all"/>
      </w:r>
      <w:r>
        <w:rPr>
          <w:rFonts w:hint="eastAsia" w:ascii="宋体" w:hAnsi="宋体"/>
          <w:b/>
          <w:color w:val="000000"/>
          <w:sz w:val="24"/>
          <w:szCs w:val="21"/>
          <w:highlight w:val="none"/>
        </w:rPr>
        <w:t xml:space="preserve">附件</w:t>
      </w:r>
      <w:r>
        <w:rPr>
          <w:rFonts w:ascii="宋体" w:hAnsi="宋体"/>
          <w:b/>
          <w:color w:val="000000"/>
          <w:sz w:val="24"/>
          <w:szCs w:val="21"/>
          <w:highlight w:val="none"/>
        </w:rPr>
        <w:t xml:space="preserve">8                            </w:t>
      </w:r>
      <w:r>
        <w:rPr>
          <w:rFonts w:hint="eastAsia" w:ascii="宋体" w:hAnsi="宋体"/>
          <w:b/>
          <w:color w:val="000000"/>
          <w:sz w:val="24"/>
          <w:szCs w:val="21"/>
          <w:highlight w:val="none"/>
        </w:rPr>
        <w:t xml:space="preserve">投标函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致：江苏省政府采购中心</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根据贵方</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w:t>
      </w:r>
      <w:r>
        <w:rPr>
          <w:rFonts w:hint="eastAsia" w:ascii="宋体" w:hAnsi="宋体"/>
          <w:color w:val="000000"/>
          <w:sz w:val="24"/>
          <w:szCs w:val="21"/>
          <w:highlight w:val="none"/>
        </w:rPr>
        <w:t xml:space="preserve">的招标文件，正式授权下述签字人_____(姓名)代表我方_______（投标人的名称），全权处理本次项目投标的有关事宜。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日           期：___年____月____日</w:t>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ind w:firstLine="240"/>
        <w:jc w:val="center"/>
        <w:spacing w:line="560" w:lineRule="exact"/>
        <w:rPr>
          <w:rFonts w:ascii="宋体" w:hAnsi="宋体"/>
          <w:bCs/>
          <w:color w:val="000000"/>
          <w:sz w:val="24"/>
          <w:szCs w:val="21"/>
          <w:highlight w:val="none"/>
        </w:rPr>
      </w:pPr>
      <w:r>
        <w:rPr>
          <w:rFonts w:ascii="宋体" w:hAnsi="宋体"/>
          <w:bCs/>
          <w:color w:val="000000"/>
          <w:sz w:val="24"/>
          <w:szCs w:val="21"/>
          <w:highlight w:val="none"/>
        </w:rPr>
      </w:r>
      <w:r/>
    </w:p>
    <w:p>
      <w:pPr>
        <w:spacing w:line="560" w:lineRule="exact"/>
        <w:rPr>
          <w:rFonts w:ascii="宋体" w:hAnsi="宋体"/>
          <w:b/>
          <w:color w:val="ff0000"/>
          <w:sz w:val="24"/>
          <w:szCs w:val="21"/>
          <w:highlight w:val="none"/>
        </w:rPr>
      </w:pPr>
      <w:r>
        <w:rPr>
          <w:rFonts w:ascii="宋体" w:hAnsi="宋体"/>
          <w:b/>
          <w:color w:val="ff0000"/>
          <w:sz w:val="24"/>
          <w:szCs w:val="21"/>
          <w:highlight w:val="none"/>
        </w:rPr>
      </w:r>
      <w:r/>
    </w:p>
    <w:p>
      <w:pPr>
        <w:ind w:firstLine="241"/>
        <w:jc w:val="center"/>
        <w:spacing w:line="560" w:lineRule="exact"/>
        <w:rPr>
          <w:rFonts w:ascii="宋体" w:hAnsi="宋体"/>
          <w:b/>
          <w:sz w:val="24"/>
          <w:szCs w:val="21"/>
          <w:highlight w:val="none"/>
        </w:rPr>
      </w:pPr>
      <w:r>
        <w:rPr>
          <w:rFonts w:hint="eastAsia" w:ascii="宋体" w:hAnsi="宋体"/>
          <w:b/>
          <w:sz w:val="24"/>
          <w:szCs w:val="21"/>
          <w:highlight w:val="none"/>
        </w:rPr>
        <w:t xml:space="preserve">附件</w:t>
      </w:r>
      <w:r>
        <w:rPr>
          <w:rFonts w:ascii="宋体" w:hAnsi="宋体"/>
          <w:b/>
          <w:sz w:val="24"/>
          <w:szCs w:val="21"/>
          <w:highlight w:val="none"/>
        </w:rPr>
        <w:t xml:space="preserve">9</w:t>
      </w:r>
      <w:r>
        <w:rPr>
          <w:rFonts w:hint="eastAsia" w:ascii="宋体" w:hAnsi="宋体"/>
          <w:b/>
          <w:sz w:val="24"/>
          <w:szCs w:val="21"/>
          <w:highlight w:val="none"/>
        </w:rPr>
        <w:t xml:space="preserve"> </w:t>
      </w:r>
      <w:r>
        <w:rPr>
          <w:rFonts w:ascii="宋体" w:hAnsi="宋体"/>
          <w:b/>
          <w:sz w:val="24"/>
          <w:szCs w:val="21"/>
          <w:highlight w:val="none"/>
        </w:rPr>
        <w:t xml:space="preserve"> </w:t>
      </w:r>
      <w:r>
        <w:rPr>
          <w:rFonts w:hint="eastAsia" w:ascii="宋体" w:hAnsi="宋体"/>
          <w:b/>
          <w:sz w:val="24"/>
          <w:szCs w:val="21"/>
          <w:highlight w:val="none"/>
        </w:rPr>
        <w:t xml:space="preserve">中小微企业声明函（货物类项目）（采购包号：**）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color w:val="000000"/>
          <w:sz w:val="24"/>
          <w:szCs w:val="24"/>
          <w:highlight w:val="none"/>
        </w:rPr>
        <w:t xml:space="preserve">JSZC-320000-SCZX-G20**-****</w:t>
      </w:r>
      <w:r>
        <w:rPr>
          <w:rFonts w:hint="eastAsia" w:ascii="宋体" w:hAnsi="宋体"/>
          <w:sz w:val="24"/>
          <w:szCs w:val="24"/>
          <w:highlight w:val="none"/>
        </w:rPr>
        <w:t xml:space="preserve">，</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行业；投标产品制造商为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 □小型企业 □微型企业）；</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400" w:lineRule="exact"/>
        <w:rPr>
          <w:rFonts w:ascii="宋体" w:hAnsi="宋体"/>
          <w:sz w:val="24"/>
          <w:szCs w:val="24"/>
          <w:highlight w:val="none"/>
        </w:rPr>
      </w:pPr>
      <w:r>
        <w:rPr>
          <w:rFonts w:ascii="宋体" w:hAnsi="宋体"/>
          <w:sz w:val="24"/>
          <w:szCs w:val="24"/>
          <w:highlight w:val="none"/>
        </w:rPr>
      </w:r>
      <w:r/>
    </w:p>
    <w:p>
      <w:pPr>
        <w:ind w:right="180" w:firstLine="360"/>
        <w:jc w:val="right"/>
        <w:spacing w:line="40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4560"/>
        <w:spacing w:line="400" w:lineRule="exact"/>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color w:val="000000"/>
          <w:sz w:val="24"/>
          <w:szCs w:val="21"/>
          <w:highlight w:val="none"/>
        </w:rPr>
        <w:t xml:space="preserve">___年____月____日</w:t>
      </w:r>
      <w:r/>
    </w:p>
    <w:p>
      <w:pPr>
        <w:spacing w:line="400" w:lineRule="exact"/>
        <w:rPr>
          <w:rFonts w:ascii="宋体" w:hAnsi="宋体"/>
          <w:sz w:val="24"/>
          <w:szCs w:val="24"/>
          <w:highlight w:val="none"/>
        </w:rPr>
      </w:pPr>
      <w:r>
        <w:rPr>
          <w:rFonts w:ascii="宋体" w:hAnsi="宋体"/>
          <w:sz w:val="24"/>
          <w:szCs w:val="24"/>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供应商如不提供此声明函，则</w:t>
      </w:r>
      <w:r>
        <w:rPr>
          <w:rFonts w:ascii="宋体" w:hAnsi="宋体"/>
          <w:sz w:val="24"/>
          <w:szCs w:val="24"/>
          <w:highlight w:val="none"/>
        </w:rPr>
        <w:t xml:space="preserve">不能通过资格审查；</w:t>
      </w:r>
      <w:r>
        <w:rPr>
          <w:rFonts w:hint="eastAsia" w:ascii="宋体" w:hAnsi="宋体"/>
          <w:sz w:val="24"/>
          <w:szCs w:val="24"/>
          <w:highlight w:val="none"/>
        </w:rPr>
        <w:t xml:space="preserve">非专门</w:t>
      </w:r>
      <w:r>
        <w:rPr>
          <w:rFonts w:ascii="宋体" w:hAnsi="宋体"/>
          <w:sz w:val="24"/>
          <w:szCs w:val="24"/>
          <w:highlight w:val="none"/>
        </w:rPr>
        <w:t xml:space="preserve">面向中小微型企业</w:t>
      </w:r>
      <w:r>
        <w:rPr>
          <w:rFonts w:hint="eastAsia" w:ascii="宋体" w:hAnsi="宋体"/>
          <w:sz w:val="24"/>
          <w:szCs w:val="24"/>
          <w:highlight w:val="none"/>
        </w:rPr>
        <w:t xml:space="preserve">采购</w:t>
      </w:r>
      <w:r>
        <w:rPr>
          <w:rFonts w:ascii="宋体" w:hAnsi="宋体"/>
          <w:sz w:val="24"/>
          <w:szCs w:val="24"/>
          <w:highlight w:val="none"/>
        </w:rPr>
        <w:t xml:space="preserve">的项目，</w:t>
      </w:r>
      <w:r>
        <w:rPr>
          <w:rFonts w:hint="eastAsia" w:ascii="宋体" w:hAnsi="宋体"/>
          <w:sz w:val="24"/>
          <w:szCs w:val="24"/>
          <w:highlight w:val="none"/>
        </w:rPr>
        <w:t xml:space="preserve">供应商如不提供此声明函，价格将不做相应扣除。</w:t>
      </w:r>
      <w:r/>
    </w:p>
    <w:p>
      <w:pPr>
        <w:ind w:left="540" w:hanging="120"/>
        <w:spacing w:line="400" w:lineRule="exact"/>
        <w:rPr>
          <w:rFonts w:ascii="宋体" w:hAnsi="宋体"/>
          <w:sz w:val="24"/>
          <w:szCs w:val="24"/>
          <w:highlight w:val="none"/>
        </w:rPr>
      </w:pPr>
      <w:r>
        <w:rPr>
          <w:rFonts w:hint="eastAsia" w:ascii="宋体" w:hAnsi="宋体"/>
          <w:sz w:val="24"/>
          <w:szCs w:val="24"/>
          <w:highlight w:val="none"/>
        </w:rPr>
        <w:t xml:space="preserve">3.供应商应对照《工业和信息化部、国家统计局、国家发展和改革委员会、</w:t>
      </w:r>
      <w:r/>
    </w:p>
    <w:p>
      <w:pPr>
        <w:spacing w:line="400" w:lineRule="exact"/>
        <w:rPr>
          <w:rFonts w:ascii="宋体" w:hAnsi="宋体"/>
          <w:color w:val="ff0000"/>
          <w:sz w:val="24"/>
          <w:szCs w:val="24"/>
          <w:highlight w:val="none"/>
        </w:rPr>
      </w:pPr>
      <w:r>
        <w:rPr>
          <w:rFonts w:hint="eastAsia" w:ascii="宋体" w:hAnsi="宋体"/>
          <w:sz w:val="24"/>
          <w:szCs w:val="24"/>
          <w:highlight w:val="none"/>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highlight w:val="none"/>
        </w:rPr>
        <w:t xml:space="preserve">自行勾选</w:t>
      </w:r>
      <w:r>
        <w:rPr>
          <w:rFonts w:hint="eastAsia" w:ascii="宋体" w:hAnsi="宋体"/>
          <w:sz w:val="24"/>
          <w:szCs w:val="24"/>
          <w:highlight w:val="none"/>
        </w:rPr>
        <w:t xml:space="preserve">制造商</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hint="eastAsia" w:ascii="宋体" w:hAnsi="宋体"/>
          <w:sz w:val="24"/>
          <w:szCs w:val="24"/>
          <w:highlight w:val="none"/>
        </w:rPr>
        <w:t xml:space="preserve">  </w:t>
      </w:r>
      <w:r>
        <w:rPr>
          <w:rFonts w:ascii="宋体" w:hAnsi="宋体"/>
          <w:sz w:val="24"/>
          <w:szCs w:val="24"/>
          <w:highlight w:val="none"/>
        </w:rPr>
        <w:t xml:space="preserve">  </w:t>
      </w:r>
      <w:r>
        <w:rPr>
          <w:rFonts w:ascii="宋体" w:hAnsi="宋体"/>
          <w:color w:val="ff0000"/>
          <w:sz w:val="24"/>
          <w:szCs w:val="24"/>
          <w:highlight w:val="none"/>
        </w:rPr>
        <w:t xml:space="preserve">                                    </w:t>
      </w:r>
      <w:r>
        <w:rPr>
          <w:rFonts w:ascii="黑体" w:hAnsi="黑体" w:eastAsia="黑体"/>
          <w:b/>
          <w:color w:val="000000"/>
          <w:sz w:val="32"/>
          <w:szCs w:val="32"/>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10</w:t>
      </w:r>
      <w:r>
        <w:rPr>
          <w:rFonts w:hint="eastAsia" w:ascii="宋体" w:hAnsi="宋体"/>
          <w:b/>
          <w:sz w:val="24"/>
          <w:szCs w:val="24"/>
          <w:highlight w:val="none"/>
        </w:rPr>
        <w:t xml:space="preserve">残疾人福利性单位声明函（货物类项目）（采购包号：**）</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400" w:lineRule="exact"/>
        <w:rPr>
          <w:rFonts w:ascii="宋体" w:hAnsi="宋体"/>
          <w:sz w:val="24"/>
          <w:szCs w:val="21"/>
          <w:highlight w:val="none"/>
        </w:rPr>
      </w:pPr>
      <w:r>
        <w:rPr>
          <w:rFonts w:ascii="宋体" w:hAnsi="宋体"/>
          <w:sz w:val="24"/>
          <w:szCs w:val="21"/>
          <w:highlight w:val="none"/>
        </w:rPr>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备注：</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1</w:t>
      </w:r>
      <w:r>
        <w:rPr>
          <w:rFonts w:ascii="宋体" w:hAnsi="宋体"/>
          <w:sz w:val="24"/>
          <w:szCs w:val="21"/>
          <w:highlight w:val="none"/>
        </w:rPr>
        <w:t xml:space="preserve">.</w:t>
      </w:r>
      <w:r>
        <w:rPr>
          <w:rFonts w:hint="eastAsia" w:ascii="宋体" w:hAnsi="宋体"/>
          <w:sz w:val="24"/>
          <w:szCs w:val="21"/>
          <w:highlight w:val="none"/>
        </w:rPr>
        <w:t xml:space="preserve">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，供应商为残疾人福利性单位并提供本单位制造的货物，或者提供其他残疾人福利性单位制造的货物，必须提供此</w:t>
      </w:r>
      <w:r>
        <w:rPr>
          <w:rFonts w:ascii="宋体" w:hAnsi="宋体"/>
          <w:sz w:val="24"/>
          <w:szCs w:val="21"/>
          <w:highlight w:val="none"/>
        </w:rPr>
        <w:t xml:space="preserve">声明函</w:t>
      </w:r>
      <w:r>
        <w:rPr>
          <w:rFonts w:hint="eastAsia" w:ascii="宋体" w:hAnsi="宋体"/>
          <w:sz w:val="24"/>
          <w:szCs w:val="21"/>
          <w:highlight w:val="none"/>
        </w:rPr>
        <w:t xml:space="preserve">，</w:t>
      </w:r>
      <w:r>
        <w:rPr>
          <w:rFonts w:ascii="宋体" w:hAnsi="宋体"/>
          <w:sz w:val="24"/>
          <w:szCs w:val="21"/>
          <w:highlight w:val="none"/>
        </w:rPr>
        <w:t xml:space="preserve">否则将</w:t>
      </w:r>
      <w:r>
        <w:rPr>
          <w:rFonts w:hint="eastAsia" w:ascii="宋体" w:hAnsi="宋体"/>
          <w:sz w:val="24"/>
          <w:szCs w:val="21"/>
          <w:highlight w:val="none"/>
        </w:rPr>
        <w:t xml:space="preserve">不能</w:t>
      </w:r>
      <w:r>
        <w:rPr>
          <w:rFonts w:ascii="宋体" w:hAnsi="宋体"/>
          <w:sz w:val="24"/>
          <w:szCs w:val="21"/>
          <w:highlight w:val="none"/>
        </w:rPr>
        <w:t xml:space="preserve">通过资格审查</w:t>
      </w:r>
      <w:r>
        <w:rPr>
          <w:rFonts w:hint="eastAsia" w:ascii="宋体" w:hAnsi="宋体"/>
          <w:sz w:val="24"/>
          <w:szCs w:val="21"/>
          <w:highlight w:val="none"/>
        </w:rPr>
        <w:t xml:space="preserve">。</w:t>
      </w:r>
      <w:r/>
    </w:p>
    <w:p>
      <w:pPr>
        <w:ind w:firstLine="480"/>
        <w:spacing w:line="400" w:lineRule="exact"/>
        <w:rPr>
          <w:rFonts w:ascii="宋体" w:hAnsi="宋体"/>
          <w:sz w:val="24"/>
          <w:szCs w:val="21"/>
          <w:highlight w:val="none"/>
        </w:rPr>
      </w:pPr>
      <w:r>
        <w:rPr>
          <w:rFonts w:hint="eastAsia" w:ascii="宋体" w:hAnsi="宋体"/>
          <w:sz w:val="24"/>
          <w:szCs w:val="21"/>
          <w:highlight w:val="none"/>
        </w:rPr>
        <w:t xml:space="preserve">2. 非专门面向中小微型企业采购的</w:t>
      </w:r>
      <w:r>
        <w:rPr>
          <w:rFonts w:ascii="宋体" w:hAnsi="宋体"/>
          <w:sz w:val="24"/>
          <w:szCs w:val="21"/>
          <w:highlight w:val="none"/>
        </w:rPr>
        <w:t xml:space="preserve">项目</w:t>
      </w:r>
      <w:r>
        <w:rPr>
          <w:rFonts w:hint="eastAsia" w:ascii="宋体" w:hAnsi="宋体"/>
          <w:sz w:val="24"/>
          <w:szCs w:val="21"/>
          <w:highlight w:val="none"/>
        </w:rPr>
        <w:t xml:space="preserve">，供应商如不提供此声明函，价格将不做相应扣除。</w:t>
      </w:r>
      <w:r/>
    </w:p>
    <w:p>
      <w:pPr>
        <w:ind w:firstLine="480"/>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59" w:firstLine="624"/>
        <w:jc w:val="center"/>
        <w:spacing w:line="400"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59" w:firstLine="480"/>
        <w:jc w:val="center"/>
        <w:spacing w:line="400"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11</w:t>
      </w:r>
      <w:r>
        <w:rPr>
          <w:rFonts w:hint="eastAsia" w:ascii="宋体" w:hAnsi="宋体"/>
          <w:b/>
          <w:sz w:val="24"/>
          <w:szCs w:val="24"/>
          <w:highlight w:val="none"/>
        </w:rPr>
        <w:t xml:space="preserve"> 联合体协议（参考格式）（采购包号：**）</w:t>
      </w:r>
      <w:r/>
    </w:p>
    <w:p>
      <w:pPr>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（联合体中各供应商全称）在此达成以下协议：</w:t>
      </w:r>
      <w:r/>
    </w:p>
    <w:p>
      <w:pPr>
        <w:ind w:firstLine="645"/>
        <w:spacing w:line="40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自愿组成联合体，参加江苏省政府采购中心组织的采购编号为</w:t>
      </w:r>
      <w:r>
        <w:rPr>
          <w:rFonts w:hint="eastAsia"/>
          <w:color w:val="000000"/>
          <w:sz w:val="24"/>
          <w:szCs w:val="24"/>
          <w:highlight w:val="none"/>
        </w:rPr>
        <w:t xml:space="preserve">JSZC-320000-SCZX-G20**-****</w:t>
      </w:r>
      <w:r>
        <w:rPr>
          <w:rFonts w:hint="eastAsia" w:ascii="宋体" w:hAnsi="宋体"/>
          <w:sz w:val="24"/>
          <w:szCs w:val="21"/>
          <w:highlight w:val="none"/>
        </w:rPr>
        <w:t xml:space="preserve">， </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w:t>
      </w:r>
      <w:r>
        <w:rPr>
          <w:rFonts w:hint="eastAsia" w:ascii="宋体" w:hAnsi="宋体"/>
          <w:sz w:val="24"/>
          <w:szCs w:val="24"/>
          <w:highlight w:val="none"/>
        </w:rPr>
        <w:t xml:space="preserve">（项目名称）</w:t>
      </w:r>
      <w:r>
        <w:rPr>
          <w:rFonts w:hint="eastAsia" w:ascii="宋体" w:hAnsi="宋体"/>
          <w:sz w:val="24"/>
          <w:szCs w:val="21"/>
          <w:highlight w:val="none"/>
        </w:rPr>
        <w:t xml:space="preserve">（采购包号：**）的政府采购活动，我联合体指定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40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6"/>
        <w:jc w:val="right"/>
        <w:spacing w:line="40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6"/>
        <w:spacing w:line="40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r>
        <w:rPr>
          <w:rFonts w:hint="eastAsia" w:ascii="宋体" w:hAnsi="宋体"/>
          <w:color w:val="000000"/>
          <w:sz w:val="24"/>
          <w:szCs w:val="21"/>
          <w:highlight w:val="none"/>
        </w:rPr>
        <w:t xml:space="preserve">___年____月____日</w:t>
      </w:r>
      <w:r>
        <w:rPr>
          <w:rFonts w:hint="eastAsia" w:ascii="宋体" w:hAnsi="宋体" w:cs="宋体"/>
          <w:sz w:val="24"/>
          <w:szCs w:val="24"/>
          <w:highlight w:val="none"/>
          <w:shd w:val="clear" w:color="auto" w:fill="ffffff"/>
        </w:rPr>
        <w:t xml:space="preserve"> </w:t>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ascii="宋体" w:hAnsi="宋体"/>
          <w:sz w:val="24"/>
          <w:szCs w:val="21"/>
          <w:highlight w:val="none"/>
        </w:rPr>
      </w:r>
      <w:r/>
    </w:p>
    <w:p>
      <w:pPr>
        <w:ind w:firstLine="645"/>
        <w:spacing w:line="40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000000"/>
          <w:sz w:val="24"/>
          <w:szCs w:val="21"/>
          <w:highlight w:val="none"/>
        </w:rPr>
      </w:pPr>
      <w:r>
        <w:rPr>
          <w:rFonts w:ascii="宋体" w:hAnsi="宋体"/>
          <w:color w:val="000000"/>
          <w:sz w:val="24"/>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rPr>
          <w:color w:val="000000"/>
          <w:szCs w:val="21"/>
          <w:highlight w:val="none"/>
        </w:rPr>
      </w:pPr>
      <w:r>
        <w:rPr>
          <w:color w:val="000000"/>
          <w:szCs w:val="21"/>
          <w:highlight w:val="none"/>
        </w:rPr>
      </w:r>
      <w:r/>
    </w:p>
    <w:p>
      <w:pPr>
        <w:jc w:val="center"/>
        <w:rPr>
          <w:rFonts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12</w:t>
      </w:r>
      <w:r>
        <w:rPr>
          <w:rFonts w:hint="eastAsia" w:ascii="宋体" w:hAnsi="宋体"/>
          <w:b/>
          <w:sz w:val="24"/>
          <w:szCs w:val="24"/>
          <w:highlight w:val="none"/>
        </w:rPr>
        <w:t xml:space="preserve">实质性要求响应及偏离表（采购包号：**）</w:t>
      </w:r>
      <w:r/>
    </w:p>
    <w:tbl>
      <w:tblPr>
        <w:tblStyle w:val="7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序号</w:t>
            </w:r>
            <w:r/>
          </w:p>
        </w:tc>
        <w:tc>
          <w:tcPr>
            <w:tcW w:w="3609"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p>
        </w:tc>
        <w:tc>
          <w:tcPr>
            <w:tcW w:w="3317"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投标响应情况</w:t>
            </w:r>
            <w:r/>
          </w:p>
        </w:tc>
        <w:tc>
          <w:tcPr>
            <w:tcW w:w="1526" w:type="dxa"/>
            <w:vAlign w:val="center"/>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3609"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t xml:space="preserve">……</w:t>
            </w:r>
            <w:r/>
          </w:p>
        </w:tc>
        <w:tc>
          <w:tcPr>
            <w:tcW w:w="3317"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c>
          <w:tcPr>
            <w:tcW w:w="1526" w:type="dxa"/>
            <w:textDirection w:val="lrTb"/>
            <w:noWrap w:val="false"/>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12-1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ascii="宋体" w:hAnsi="宋体"/>
          <w:sz w:val="24"/>
          <w:szCs w:val="24"/>
          <w:highlight w:val="none"/>
        </w:rPr>
        <w:t xml:space="preserve">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p>
    <w:p>
      <w:pPr>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p>
    <w:p>
      <w:pPr>
        <w:spacing w:line="400" w:lineRule="exact"/>
        <w:rPr>
          <w:rFonts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3.投标人未对实质性要求逐条作出明确响应的，或未按招标文件要求提供证明材料的，该采购包作无效投标处理。</w:t>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spacing w:line="400" w:lineRule="exact"/>
        <w:rPr>
          <w:rFonts w:ascii="宋体" w:hAnsi="宋体"/>
          <w:sz w:val="24"/>
          <w:szCs w:val="24"/>
          <w:highlight w:val="none"/>
        </w:rPr>
      </w:pPr>
      <w:r>
        <w:rPr>
          <w:rFonts w:ascii="宋体" w:hAnsi="宋体"/>
          <w:sz w:val="24"/>
          <w:szCs w:val="24"/>
          <w:highlight w:val="none"/>
        </w:rPr>
      </w:r>
      <w:r/>
    </w:p>
    <w:p>
      <w:pPr>
        <w:jc w:val="center"/>
        <w:rPr>
          <w:rFonts w:ascii="宋体" w:hAnsi="宋体" w:cs="宋体"/>
          <w:sz w:val="24"/>
          <w:szCs w:val="24"/>
          <w:highlight w:val="none"/>
        </w:rPr>
      </w:pPr>
      <w:r>
        <w:rPr>
          <w:rFonts w:hint="eastAsia" w:ascii="宋体" w:hAnsi="宋体" w:cs="宋体"/>
          <w:b/>
          <w:sz w:val="24"/>
          <w:szCs w:val="24"/>
          <w:highlight w:val="none"/>
        </w:rPr>
        <w:t xml:space="preserve">附件13  关于符合本国产品标准的声明函（采购包号：**）</w:t>
      </w:r>
      <w:r/>
    </w:p>
    <w:p>
      <w:pPr>
        <w:pStyle w:val="721"/>
        <w:ind w:firstLine="420"/>
        <w:spacing w:before="0" w:beforeAutospacing="0" w:after="0" w:afterAutospacing="0" w:line="0" w:lineRule="atLeast"/>
        <w:rPr>
          <w:highlight w:val="none"/>
        </w:rPr>
      </w:pPr>
      <w:r>
        <w:rPr>
          <w:rFonts w:hint="eastAsia"/>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1"/>
        <w:ind w:firstLine="420"/>
        <w:spacing w:before="30" w:beforeAutospacing="0" w:after="30" w:afterAutospacing="0" w:line="0" w:lineRule="atLeast"/>
        <w:rPr>
          <w:highlight w:val="none"/>
        </w:rPr>
      </w:pPr>
      <w:r>
        <w:rPr>
          <w:rFonts w:hint="eastAsia"/>
          <w:highlight w:val="none"/>
          <w:shd w:val="clear" w:color="auto" w:fill="ffffff"/>
        </w:rPr>
        <w:t xml:space="preserve">1.</w:t>
      </w:r>
      <w:r>
        <w:rPr>
          <w:rStyle w:val="727"/>
          <w:rFonts w:hint="eastAsia"/>
          <w:i w:val="0"/>
          <w:highlight w:val="none"/>
          <w:u w:val="single"/>
          <w:shd w:val="clear" w:color="auto" w:fill="ffffff"/>
        </w:rPr>
        <w:t xml:space="preserve">（产品名称1）</w:t>
      </w:r>
      <w:r>
        <w:rPr>
          <w:rStyle w:val="727"/>
          <w:rFonts w:hint="eastAsia"/>
          <w:i w:val="0"/>
          <w:highlight w:val="none"/>
          <w:shd w:val="clear" w:color="auto" w:fill="ffffff"/>
          <w:vertAlign w:val="superscript"/>
        </w:rPr>
        <w:t xml:space="preserve">1</w:t>
      </w:r>
      <w:r>
        <w:rPr>
          <w:rFonts w:hint="eastAsia"/>
          <w:highlight w:val="none"/>
          <w:shd w:val="clear" w:color="auto" w:fill="ffffff"/>
        </w:rPr>
        <w:t xml:space="preserve">，生产厂为</w:t>
      </w:r>
      <w:r>
        <w:rPr>
          <w:rStyle w:val="727"/>
          <w:rFonts w:hint="eastAsia"/>
          <w:i w:val="0"/>
          <w:highlight w:val="none"/>
          <w:u w:val="single"/>
          <w:shd w:val="clear" w:color="auto" w:fill="ffffff"/>
        </w:rPr>
        <w:t xml:space="preserve">（厂名）</w:t>
      </w:r>
      <w:r>
        <w:rPr>
          <w:rStyle w:val="727"/>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727"/>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Style w:val="727"/>
          <w:rFonts w:hint="eastAsia"/>
          <w:i w:val="0"/>
          <w:highlight w:val="none"/>
          <w:shd w:val="clear" w:color="auto" w:fill="ffffff"/>
          <w:vertAlign w:val="superscript"/>
        </w:rPr>
        <w:t xml:space="preserve">3</w:t>
      </w:r>
      <w:r>
        <w:rPr>
          <w:rFonts w:hint="eastAsia"/>
          <w:highlight w:val="none"/>
          <w:shd w:val="clear" w:color="auto" w:fill="ffffff"/>
        </w:rPr>
        <w:t xml:space="preserve">。</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Style w:val="727"/>
          <w:rFonts w:hint="eastAsia"/>
          <w:i w:val="0"/>
          <w:highlight w:val="none"/>
          <w:shd w:val="clear" w:color="auto" w:fill="ffffff"/>
          <w:vertAlign w:val="superscript"/>
        </w:rPr>
        <w:t xml:space="preserve">4</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Style w:val="727"/>
          <w:rFonts w:hint="eastAsia"/>
          <w:i w:val="0"/>
          <w:highlight w:val="none"/>
          <w:shd w:val="clear" w:color="auto" w:fill="ffffff"/>
          <w:vertAlign w:val="superscript"/>
        </w:rPr>
        <w:t xml:space="preserve">5</w:t>
      </w:r>
      <w:r>
        <w:rPr>
          <w:rFonts w:hint="eastAsia"/>
          <w:highlight w:val="none"/>
          <w:shd w:val="clear" w:color="auto" w:fill="ffffff"/>
        </w:rPr>
        <w:t xml:space="preserve">在中国境内完成。</w:t>
      </w:r>
      <w:r/>
    </w:p>
    <w:p>
      <w:pPr>
        <w:pStyle w:val="721"/>
        <w:ind w:firstLine="420"/>
        <w:spacing w:before="30" w:beforeAutospacing="0" w:after="30" w:afterAutospacing="0" w:line="0" w:lineRule="atLeast"/>
        <w:rPr>
          <w:highlight w:val="none"/>
        </w:rPr>
      </w:pPr>
      <w:r>
        <w:rPr>
          <w:rFonts w:hint="eastAsia"/>
          <w:highlight w:val="none"/>
          <w:shd w:val="clear" w:color="auto" w:fill="ffffff"/>
        </w:rPr>
        <w:t xml:space="preserve">2.</w:t>
      </w:r>
      <w:r>
        <w:rPr>
          <w:rStyle w:val="727"/>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727"/>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727"/>
          <w:rFonts w:hint="eastAsia"/>
          <w:i w:val="0"/>
          <w:highlight w:val="none"/>
          <w:u w:val="single"/>
          <w:shd w:val="clear" w:color="auto" w:fill="ffffff"/>
        </w:rPr>
        <w:t xml:space="preserve">（生产厂址）</w:t>
      </w:r>
      <w:r>
        <w:rPr>
          <w:rFonts w:hint="eastAsia"/>
          <w:highlight w:val="none"/>
          <w:shd w:val="clear" w:color="auto" w:fill="ffffff"/>
        </w:rPr>
        <w:t xml:space="preserve">。</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的中国境内生产的组件成本占比≥</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在中国境内生产。</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在中国境内完成。</w:t>
      </w:r>
      <w:r/>
    </w:p>
    <w:p>
      <w:pPr>
        <w:pStyle w:val="721"/>
        <w:ind w:firstLine="420"/>
        <w:spacing w:before="30" w:beforeAutospacing="0" w:after="30" w:afterAutospacing="0" w:line="0" w:lineRule="atLeast"/>
        <w:rPr>
          <w:highlight w:val="none"/>
        </w:rPr>
      </w:pPr>
      <w:r>
        <w:rPr>
          <w:rFonts w:hint="eastAsia"/>
          <w:highlight w:val="none"/>
          <w:shd w:val="clear" w:color="auto" w:fill="ffffff"/>
        </w:rPr>
        <w:t xml:space="preserve">……</w:t>
      </w:r>
      <w:r/>
    </w:p>
    <w:p>
      <w:pPr>
        <w:pStyle w:val="721"/>
        <w:ind w:firstLine="420"/>
        <w:spacing w:before="30" w:beforeAutospacing="0" w:after="30" w:afterAutospacing="0" w:line="0" w:lineRule="atLeast"/>
        <w:rPr>
          <w:highlight w:val="none"/>
        </w:rPr>
      </w:pPr>
      <w:r>
        <w:rPr>
          <w:rFonts w:hint="eastAsia"/>
          <w:highlight w:val="none"/>
          <w:shd w:val="clear" w:color="auto" w:fill="ffffff"/>
        </w:rPr>
        <w:t xml:space="preserve">本公司（单位）对上述声明内容的真实性负责。如有虚假，愿承担相应法律责任。</w:t>
      </w:r>
      <w:r/>
    </w:p>
    <w:p>
      <w:pPr>
        <w:pStyle w:val="721"/>
        <w:spacing w:before="30" w:beforeAutospacing="0" w:after="30" w:afterAutospacing="0" w:line="0" w:lineRule="atLeast"/>
        <w:rPr>
          <w:highlight w:val="none"/>
        </w:rPr>
      </w:pPr>
      <w:r>
        <w:rPr>
          <w:highlight w:val="none"/>
        </w:rPr>
      </w:r>
      <w:r/>
    </w:p>
    <w:p>
      <w:pPr>
        <w:pStyle w:val="721"/>
        <w:jc w:val="right"/>
        <w:spacing w:before="30" w:beforeAutospacing="0" w:after="30" w:afterAutospacing="0" w:line="0" w:lineRule="atLeast"/>
        <w:rPr>
          <w:highlight w:val="none"/>
        </w:rPr>
      </w:pPr>
      <w:r>
        <w:rPr>
          <w:rFonts w:hint="eastAsia"/>
          <w:highlight w:val="none"/>
          <w:shd w:val="clear" w:color="auto" w:fill="ffffff"/>
        </w:rPr>
        <w:t xml:space="preserve">   公司（单位）名称（加盖CA电子公章）：　        </w:t>
      </w:r>
      <w:r/>
    </w:p>
    <w:p>
      <w:pPr>
        <w:pStyle w:val="721"/>
        <w:jc w:val="center"/>
        <w:spacing w:before="30" w:beforeAutospacing="0" w:after="30" w:afterAutospacing="0" w:line="0" w:lineRule="atLeast"/>
        <w:rPr>
          <w:highlight w:val="none"/>
        </w:rPr>
      </w:pPr>
      <w:r>
        <w:rPr>
          <w:rFonts w:hint="eastAsia"/>
          <w:highlight w:val="none"/>
          <w:shd w:val="clear" w:color="auto" w:fill="ffffff"/>
        </w:rPr>
        <w:t xml:space="preserve">     日期：</w:t>
      </w:r>
      <w:r>
        <w:rPr>
          <w:rFonts w:hint="eastAsia"/>
          <w:color w:val="000000"/>
          <w:szCs w:val="21"/>
          <w:highlight w:val="none"/>
        </w:rPr>
        <w:t xml:space="preserve">___年____月____日</w:t>
      </w:r>
      <w:r>
        <w:rPr>
          <w:rFonts w:hint="eastAsia"/>
          <w:highlight w:val="none"/>
          <w:shd w:val="clear" w:color="auto" w:fill="ffffff"/>
        </w:rPr>
        <w:t xml:space="preserve">        </w:t>
      </w:r>
      <w:r/>
    </w:p>
    <w:p>
      <w:pPr>
        <w:pStyle w:val="721"/>
        <w:spacing w:before="30" w:beforeAutospacing="0" w:after="30" w:afterAutospacing="0" w:line="0" w:lineRule="atLeast"/>
        <w:rPr>
          <w:highlight w:val="none"/>
        </w:rPr>
      </w:pPr>
      <w:r>
        <w:rPr>
          <w:rFonts w:hint="eastAsia"/>
          <w:highlight w:val="none"/>
          <w:shd w:val="clear" w:color="auto" w:fill="ffffff"/>
        </w:rPr>
        <w:t xml:space="preserve">__________________</w:t>
      </w:r>
      <w:r/>
    </w:p>
    <w:p>
      <w:pPr>
        <w:pStyle w:val="721"/>
        <w:spacing w:before="30" w:beforeAutospacing="0" w:after="30" w:afterAutospacing="0" w:line="0" w:lineRule="atLeast"/>
        <w:rPr>
          <w:highlight w:val="none"/>
        </w:rPr>
      </w:pPr>
      <w:r>
        <w:rPr>
          <w:rFonts w:hint="eastAsia"/>
          <w:highlight w:val="none"/>
          <w:shd w:val="clear" w:color="auto" w:fill="ffffff"/>
        </w:rPr>
        <w:t xml:space="preserve">1.产品如有型号，请在“产品名称”栏一并填写。</w:t>
      </w:r>
      <w:r/>
    </w:p>
    <w:p>
      <w:pPr>
        <w:pStyle w:val="721"/>
        <w:spacing w:before="30" w:beforeAutospacing="0" w:after="30" w:afterAutospacing="0" w:line="0" w:lineRule="atLeast"/>
        <w:rPr>
          <w:highlight w:val="none"/>
        </w:rPr>
      </w:pPr>
      <w:r>
        <w:rPr>
          <w:rFonts w:hint="eastAsia"/>
          <w:highlight w:val="none"/>
          <w:shd w:val="clear" w:color="auto" w:fill="ffffff"/>
        </w:rPr>
        <w:t xml:space="preserve">2.生产厂名与厂址应与生产厂营业执照载明的相关信息保持一致。</w:t>
      </w:r>
      <w:r/>
    </w:p>
    <w:p>
      <w:pPr>
        <w:pStyle w:val="721"/>
        <w:spacing w:before="30" w:beforeAutospacing="0" w:after="30" w:afterAutospacing="0" w:line="0" w:lineRule="atLeast"/>
        <w:rPr>
          <w:highlight w:val="none"/>
        </w:rPr>
      </w:pPr>
      <w:r>
        <w:rPr>
          <w:rFonts w:hint="eastAsia"/>
          <w:highlight w:val="none"/>
          <w:shd w:val="clear" w:color="auto" w:fill="ffffff"/>
        </w:rPr>
        <w:t xml:space="preserve">3.该产品的中国境内生产的组件成本占比相关要求实施前，“规定比例”栏可不填，下同。</w:t>
      </w:r>
      <w:r/>
    </w:p>
    <w:p>
      <w:pPr>
        <w:pStyle w:val="721"/>
        <w:spacing w:before="30" w:beforeAutospacing="0" w:after="30" w:afterAutospacing="0" w:line="0" w:lineRule="atLeast"/>
        <w:rPr>
          <w:highlight w:val="none"/>
        </w:rPr>
      </w:pPr>
      <w:r>
        <w:rPr>
          <w:rFonts w:hint="eastAsia"/>
          <w:highlight w:val="none"/>
          <w:shd w:val="clear" w:color="auto" w:fill="ffffff"/>
        </w:rPr>
        <w:t xml:space="preserve">4.该产品的关键组件要求实施前，“关键组件”栏可不填，下同。</w:t>
      </w:r>
      <w:r/>
    </w:p>
    <w:p>
      <w:pPr>
        <w:pStyle w:val="721"/>
        <w:spacing w:before="30" w:beforeAutospacing="0" w:after="30" w:afterAutospacing="0" w:line="0" w:lineRule="atLeast"/>
        <w:rPr>
          <w:highlight w:val="none"/>
          <w:shd w:val="clear" w:color="auto" w:fill="ffffff"/>
        </w:rPr>
      </w:pPr>
      <w:r>
        <w:rPr>
          <w:rFonts w:hint="eastAsia"/>
          <w:highlight w:val="none"/>
          <w:shd w:val="clear" w:color="auto" w:fill="ffffff"/>
        </w:rPr>
        <w:t xml:space="preserve">5.该产品的关键工序要求实施前，“关键工序”栏可不填，下同。</w:t>
      </w:r>
      <w:r/>
    </w:p>
    <w:p>
      <w:pPr>
        <w:pStyle w:val="721"/>
        <w:spacing w:before="30" w:beforeAutospacing="0" w:after="30" w:afterAutospacing="0" w:line="0" w:lineRule="atLeast"/>
        <w:rPr>
          <w:highlight w:val="none"/>
          <w:shd w:val="clear" w:color="auto" w:fill="ffffff"/>
        </w:rPr>
      </w:pPr>
      <w:r>
        <w:rPr>
          <w:rFonts w:hint="eastAsia"/>
          <w:highlight w:val="none"/>
          <w:shd w:val="clear" w:color="auto" w:fill="ffffff"/>
        </w:rPr>
        <w:t xml:space="preserve">6.《声明函》中标注“</w:t>
      </w:r>
      <w:r>
        <w:rPr>
          <w:rFonts w:hint="eastAsia"/>
          <w:highlight w:val="none"/>
          <w:u w:val="single"/>
          <w:shd w:val="clear" w:color="auto" w:fill="ffffff"/>
        </w:rPr>
        <w:t xml:space="preserve">  </w:t>
      </w:r>
      <w:r>
        <w:rPr>
          <w:rStyle w:val="727"/>
          <w:rFonts w:hint="eastAsia"/>
          <w:i w:val="0"/>
          <w:highlight w:val="none"/>
          <w:u w:val="single"/>
          <w:shd w:val="clear" w:color="auto" w:fill="ffffff"/>
        </w:rPr>
        <w:t xml:space="preserve">/  </w:t>
      </w:r>
      <w:r>
        <w:rPr>
          <w:rFonts w:hint="eastAsia"/>
          <w:highlight w:val="none"/>
          <w:shd w:val="clear" w:color="auto" w:fill="ffffff"/>
        </w:rPr>
        <w:t xml:space="preserve">”的地方无需填写。</w:t>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bookmarkEnd w:id="201"/>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jc w:val="center"/>
        <w:rPr>
          <w:rFonts w:ascii="黑体" w:hAnsi="黑体" w:eastAsia="黑体"/>
          <w:b/>
          <w:color w:val="000000"/>
          <w:sz w:val="32"/>
          <w:szCs w:val="32"/>
          <w:highlight w:val="none"/>
        </w:rPr>
      </w:pPr>
      <w:r>
        <w:rPr>
          <w:rFonts w:ascii="黑体" w:hAnsi="黑体" w:eastAsia="黑体"/>
          <w:b/>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rPr>
          <w:rFonts w:ascii="宋体" w:hAnsi="宋体" w:cs="仿宋"/>
          <w:b/>
          <w:bCs/>
          <w:color w:val="000000"/>
          <w:sz w:val="32"/>
          <w:szCs w:val="32"/>
          <w:highlight w:val="none"/>
        </w:rPr>
      </w:pPr>
      <w:r>
        <w:rPr>
          <w:rFonts w:ascii="宋体" w:hAnsi="宋体" w:cs="仿宋"/>
          <w:b/>
          <w:bCs/>
          <w:color w:val="000000"/>
          <w:sz w:val="32"/>
          <w:szCs w:val="32"/>
          <w:highlight w:val="none"/>
        </w:rPr>
      </w:r>
      <w:r/>
    </w:p>
    <w:p>
      <w:pPr>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汉仪书宋二S">
    <w:panose1 w:val="020B0503020202020204"/>
  </w:font>
  <w:font w:name="方正魏碑_GBK">
    <w:panose1 w:val="020B0503020202020204"/>
  </w:font>
  <w:font w:name="华文新魏">
    <w:panose1 w:val="02010800040101010101"/>
  </w:font>
  <w:font w:name="仿宋">
    <w:panose1 w:val="02010609060101010101"/>
  </w:font>
  <w:font w:name="Segoe UI">
    <w:panose1 w:val="020B0502040204020203"/>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Century">
    <w:panose1 w:val="020406040505050203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fldChar w:fldCharType="begin"/>
    </w:r>
    <w:r>
      <w:instrText xml:space="preserve">PAGE   \* MERGEFORMAT</w:instrText>
    </w:r>
    <w:r>
      <w:fldChar w:fldCharType="separate"/>
    </w:r>
    <w:r>
      <w:rPr>
        <w:lang w:val="zh-CN"/>
      </w:rPr>
      <w:t xml:space="preserve">3</w:t>
    </w:r>
    <w:r>
      <w:fldChar w:fldCharType="end"/>
    </w:r>
    <w:r/>
  </w:p>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1006"/>
        <w:rFonts w:ascii="宋体" w:hAnsi="宋体"/>
      </w:rPr>
      <w:framePr w:wrap="around" w:vAnchor="text" w:hAnchor="margin" w:xAlign="center" w:y="1"/>
    </w:pPr>
    <w:r>
      <w:rPr>
        <w:rFonts w:ascii="宋体" w:hAnsi="宋体"/>
      </w:rPr>
      <w:fldChar w:fldCharType="begin"/>
    </w:r>
    <w:r>
      <w:rPr>
        <w:rStyle w:val="1006"/>
        <w:rFonts w:ascii="宋体" w:hAnsi="宋体"/>
      </w:rPr>
      <w:instrText xml:space="preserve">PAGE  </w:instrText>
    </w:r>
    <w:r>
      <w:rPr>
        <w:rFonts w:ascii="宋体" w:hAnsi="宋体"/>
      </w:rPr>
      <w:fldChar w:fldCharType="separate"/>
    </w:r>
    <w:r>
      <w:rPr>
        <w:rStyle w:val="1006"/>
        <w:rFonts w:ascii="宋体" w:hAnsi="宋体"/>
      </w:rPr>
      <w:t xml:space="preserve">49</w:t>
    </w:r>
    <w:r>
      <w:rPr>
        <w:rFonts w:ascii="宋体" w:hAnsi="宋体"/>
      </w:rPr>
      <w:fldChar w:fldCharType="end"/>
    </w:r>
    <w:r/>
  </w:p>
  <w:p>
    <w:pPr>
      <w:pStyle w:val="920"/>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1"/>
      <w:isLgl w:val="false"/>
      <w:suff w:val="nothing"/>
      <w:lvlText w:val=""/>
      <w:lvlJc w:val="left"/>
      <w:pPr>
        <w:ind w:left="0" w:firstLine="0"/>
      </w:pPr>
      <w:rPr>
        <w:rFonts w:hint="eastAsia"/>
      </w:rPr>
    </w:lvl>
    <w:lvl w:ilvl="7">
      <w:start w:val="1"/>
      <w:numFmt w:val="decimal"/>
      <w:pStyle w:val="893"/>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1">
    <w:name w:val="Heading 1"/>
    <w:basedOn w:val="690"/>
    <w:next w:val="690"/>
    <w:link w:val="986"/>
    <w:uiPriority w:val="9"/>
    <w:qFormat/>
    <w:pPr>
      <w:keepLines/>
      <w:keepNext/>
      <w:spacing w:before="480" w:after="200"/>
      <w:outlineLvl w:val="0"/>
    </w:pPr>
    <w:rPr>
      <w:rFonts w:ascii="楷体_GB2312" w:eastAsia="楷体_GB2312"/>
      <w:sz w:val="28"/>
      <w:szCs w:val="28"/>
    </w:rPr>
  </w:style>
  <w:style w:type="paragraph" w:styleId="692">
    <w:name w:val="Heading 2"/>
    <w:basedOn w:val="690"/>
    <w:next w:val="690"/>
    <w:link w:val="987"/>
    <w:uiPriority w:val="9"/>
    <w:unhideWhenUsed/>
    <w:qFormat/>
    <w:pPr>
      <w:keepLines/>
      <w:keepNext/>
      <w:spacing w:before="360" w:after="200"/>
      <w:outlineLvl w:val="1"/>
    </w:pPr>
    <w:rPr>
      <w:rFonts w:ascii="Arial" w:hAnsi="Arial" w:eastAsia="幼圆" w:cs="Arial"/>
      <w:b/>
      <w:bCs/>
      <w:sz w:val="44"/>
      <w:szCs w:val="44"/>
    </w:rPr>
  </w:style>
  <w:style w:type="paragraph" w:styleId="693">
    <w:name w:val="Heading 3"/>
    <w:basedOn w:val="690"/>
    <w:next w:val="690"/>
    <w:link w:val="988"/>
    <w:uiPriority w:val="9"/>
    <w:unhideWhenUsed/>
    <w:qFormat/>
    <w:pPr>
      <w:keepLines/>
      <w:keepNext/>
      <w:spacing w:before="320" w:after="200"/>
      <w:outlineLvl w:val="2"/>
    </w:pPr>
    <w:rPr>
      <w:b/>
      <w:bCs/>
      <w:sz w:val="32"/>
      <w:szCs w:val="32"/>
    </w:rPr>
  </w:style>
  <w:style w:type="paragraph" w:styleId="694">
    <w:name w:val="Heading 4"/>
    <w:basedOn w:val="690"/>
    <w:next w:val="690"/>
    <w:link w:val="989"/>
    <w:uiPriority w:val="9"/>
    <w:unhideWhenUsed/>
    <w:qFormat/>
    <w:pPr>
      <w:keepLines/>
      <w:keepNext/>
      <w:spacing w:before="320" w:after="200"/>
      <w:outlineLvl w:val="3"/>
    </w:pPr>
    <w:rPr>
      <w:rFonts w:ascii="Arial" w:hAnsi="Arial" w:eastAsia="黑体" w:cs="Arial"/>
      <w:b/>
      <w:bCs/>
      <w:sz w:val="28"/>
      <w:szCs w:val="28"/>
    </w:rPr>
  </w:style>
  <w:style w:type="paragraph" w:styleId="695">
    <w:name w:val="Heading 5"/>
    <w:basedOn w:val="690"/>
    <w:next w:val="690"/>
    <w:link w:val="990"/>
    <w:uiPriority w:val="9"/>
    <w:unhideWhenUsed/>
    <w:qFormat/>
    <w:pPr>
      <w:keepLines/>
      <w:keepNext/>
      <w:spacing w:before="320" w:after="200"/>
      <w:outlineLvl w:val="4"/>
    </w:pPr>
    <w:rPr>
      <w:rFonts w:ascii="宋体"/>
      <w:color w:val="000000"/>
      <w:sz w:val="28"/>
      <w:szCs w:val="28"/>
    </w:rPr>
  </w:style>
  <w:style w:type="paragraph" w:styleId="696">
    <w:name w:val="Heading 6"/>
    <w:basedOn w:val="690"/>
    <w:next w:val="690"/>
    <w:link w:val="991"/>
    <w:uiPriority w:val="9"/>
    <w:unhideWhenUsed/>
    <w:qFormat/>
    <w:pPr>
      <w:keepLines/>
      <w:keepNext/>
      <w:spacing w:before="320" w:after="200"/>
      <w:outlineLvl w:val="5"/>
    </w:pPr>
    <w:rPr>
      <w:rFonts w:ascii="Arial" w:hAnsi="Arial" w:eastAsia="黑体"/>
      <w:b/>
      <w:bCs/>
      <w:sz w:val="24"/>
      <w:szCs w:val="24"/>
    </w:rPr>
  </w:style>
  <w:style w:type="paragraph" w:styleId="697">
    <w:name w:val="Heading 7"/>
    <w:basedOn w:val="690"/>
    <w:next w:val="690"/>
    <w:link w:val="992"/>
    <w:uiPriority w:val="9"/>
    <w:unhideWhenUsed/>
    <w:qFormat/>
    <w:pPr>
      <w:keepLines/>
      <w:keepNext/>
      <w:spacing w:before="320" w:after="200"/>
      <w:outlineLvl w:val="6"/>
    </w:pPr>
    <w:rPr>
      <w:b/>
      <w:bCs/>
      <w:sz w:val="24"/>
      <w:szCs w:val="24"/>
    </w:rPr>
  </w:style>
  <w:style w:type="paragraph" w:styleId="698">
    <w:name w:val="Heading 8"/>
    <w:basedOn w:val="690"/>
    <w:next w:val="690"/>
    <w:link w:val="993"/>
    <w:uiPriority w:val="9"/>
    <w:unhideWhenUsed/>
    <w:qFormat/>
    <w:pPr>
      <w:keepLines/>
      <w:keepNext/>
      <w:spacing w:before="320" w:after="200"/>
      <w:outlineLvl w:val="7"/>
    </w:pPr>
    <w:rPr>
      <w:rFonts w:ascii="Arial" w:hAnsi="Arial" w:eastAsia="黑体"/>
      <w:sz w:val="24"/>
      <w:szCs w:val="24"/>
    </w:rPr>
  </w:style>
  <w:style w:type="paragraph" w:styleId="699">
    <w:name w:val="Heading 9"/>
    <w:basedOn w:val="690"/>
    <w:next w:val="690"/>
    <w:link w:val="994"/>
    <w:uiPriority w:val="9"/>
    <w:unhideWhenUsed/>
    <w:qFormat/>
    <w:pPr>
      <w:keepLines/>
      <w:keepNext/>
      <w:spacing w:before="320" w:after="200"/>
      <w:outlineLvl w:val="8"/>
    </w:pPr>
    <w:rPr>
      <w:rFonts w:ascii="Arial" w:hAnsi="Arial" w:eastAsia="黑体"/>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Normal Indent"/>
    <w:basedOn w:val="690"/>
    <w:uiPriority w:val="0"/>
    <w:qFormat/>
    <w:pPr>
      <w:ind w:firstLine="420"/>
    </w:pPr>
    <w:rPr>
      <w:sz w:val="24"/>
    </w:rPr>
  </w:style>
  <w:style w:type="paragraph" w:styleId="704">
    <w:name w:val="Caption"/>
    <w:basedOn w:val="690"/>
    <w:next w:val="690"/>
    <w:uiPriority w:val="35"/>
    <w:semiHidden/>
    <w:unhideWhenUsed/>
    <w:qFormat/>
    <w:pPr>
      <w:spacing w:line="276" w:lineRule="auto"/>
    </w:pPr>
    <w:rPr>
      <w:b/>
      <w:bCs/>
      <w:color w:val="4f81bd"/>
      <w:sz w:val="18"/>
      <w:szCs w:val="18"/>
    </w:rPr>
  </w:style>
  <w:style w:type="paragraph" w:styleId="705">
    <w:name w:val="annotation text"/>
    <w:basedOn w:val="690"/>
    <w:uiPriority w:val="99"/>
    <w:semiHidden/>
    <w:unhideWhenUsed/>
    <w:qFormat/>
    <w:pPr>
      <w:jc w:val="left"/>
    </w:pPr>
  </w:style>
  <w:style w:type="paragraph" w:styleId="706">
    <w:name w:val="index 4"/>
    <w:basedOn w:val="690"/>
    <w:next w:val="690"/>
    <w:uiPriority w:val="0"/>
    <w:qFormat/>
    <w:pPr>
      <w:ind w:left="600"/>
      <w:spacing w:line="360" w:lineRule="auto"/>
    </w:pPr>
    <w:rPr>
      <w:rFonts w:ascii="Century" w:hAnsi="Century" w:cs="Century"/>
      <w:sz w:val="24"/>
    </w:r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toc 8"/>
    <w:basedOn w:val="690"/>
    <w:next w:val="690"/>
    <w:uiPriority w:val="39"/>
    <w:unhideWhenUsed/>
    <w:qFormat/>
    <w:pPr>
      <w:ind w:left="1984"/>
      <w:spacing w:after="57"/>
    </w:pPr>
  </w:style>
  <w:style w:type="paragraph" w:styleId="710">
    <w:name w:val="endnote text"/>
    <w:basedOn w:val="690"/>
    <w:link w:val="1003"/>
    <w:uiPriority w:val="99"/>
    <w:semiHidden/>
    <w:unhideWhenUsed/>
    <w:qFormat/>
    <w:rPr>
      <w:sz w:val="20"/>
    </w:rPr>
  </w:style>
  <w:style w:type="paragraph" w:styleId="711">
    <w:name w:val="Footer"/>
    <w:basedOn w:val="690"/>
    <w:link w:val="1001"/>
    <w:uiPriority w:val="99"/>
    <w:unhideWhenUsed/>
    <w:qFormat/>
    <w:pPr>
      <w:tabs>
        <w:tab w:val="center" w:pos="7143" w:leader="none"/>
        <w:tab w:val="right" w:pos="14287" w:leader="none"/>
      </w:tabs>
    </w:pPr>
    <w:rPr>
      <w:sz w:val="18"/>
      <w:szCs w:val="18"/>
    </w:rPr>
  </w:style>
  <w:style w:type="paragraph" w:styleId="712">
    <w:name w:val="Header"/>
    <w:basedOn w:val="690"/>
    <w:link w:val="999"/>
    <w:uiPriority w:val="99"/>
    <w:unhideWhenUsed/>
    <w:qFormat/>
    <w:pPr>
      <w:tabs>
        <w:tab w:val="center" w:pos="7143" w:leader="none"/>
        <w:tab w:val="right" w:pos="14287" w:leader="none"/>
      </w:tabs>
    </w:pPr>
    <w:rPr>
      <w:sz w:val="18"/>
      <w:szCs w:val="18"/>
    </w:rPr>
  </w:style>
  <w:style w:type="paragraph" w:styleId="713">
    <w:name w:val="toc 1"/>
    <w:basedOn w:val="690"/>
    <w:next w:val="690"/>
    <w:uiPriority w:val="39"/>
    <w:unhideWhenUsed/>
    <w:qFormat/>
    <w:pPr>
      <w:spacing w:after="57"/>
    </w:pPr>
  </w:style>
  <w:style w:type="paragraph" w:styleId="714">
    <w:name w:val="toc 4"/>
    <w:basedOn w:val="690"/>
    <w:next w:val="690"/>
    <w:uiPriority w:val="39"/>
    <w:unhideWhenUsed/>
    <w:qFormat/>
    <w:pPr>
      <w:ind w:left="850"/>
      <w:spacing w:after="57"/>
    </w:pPr>
  </w:style>
  <w:style w:type="paragraph" w:styleId="715">
    <w:name w:val="Subtitle"/>
    <w:basedOn w:val="690"/>
    <w:next w:val="690"/>
    <w:link w:val="996"/>
    <w:uiPriority w:val="11"/>
    <w:qFormat/>
    <w:pPr>
      <w:spacing w:before="200" w:after="200"/>
    </w:pPr>
    <w:rPr>
      <w:sz w:val="24"/>
      <w:szCs w:val="24"/>
    </w:rPr>
  </w:style>
  <w:style w:type="paragraph" w:styleId="716">
    <w:name w:val="footnote text"/>
    <w:basedOn w:val="690"/>
    <w:link w:val="1002"/>
    <w:uiPriority w:val="99"/>
    <w:semiHidden/>
    <w:unhideWhenUsed/>
    <w:qFormat/>
    <w:pPr>
      <w:spacing w:after="40"/>
    </w:pPr>
    <w:rPr>
      <w:sz w:val="18"/>
    </w:rPr>
  </w:style>
  <w:style w:type="paragraph" w:styleId="717">
    <w:name w:val="toc 6"/>
    <w:basedOn w:val="690"/>
    <w:next w:val="690"/>
    <w:uiPriority w:val="39"/>
    <w:unhideWhenUsed/>
    <w:qFormat/>
    <w:pPr>
      <w:ind w:left="1417"/>
      <w:spacing w:after="57"/>
    </w:pPr>
  </w:style>
  <w:style w:type="paragraph" w:styleId="718">
    <w:name w:val="table of figures"/>
    <w:basedOn w:val="690"/>
    <w:next w:val="690"/>
    <w:uiPriority w:val="99"/>
    <w:unhideWhenUsed/>
    <w:qFormat/>
  </w:style>
  <w:style w:type="paragraph" w:styleId="719">
    <w:name w:val="toc 2"/>
    <w:basedOn w:val="690"/>
    <w:next w:val="690"/>
    <w:uiPriority w:val="39"/>
    <w:unhideWhenUsed/>
    <w:qFormat/>
    <w:pPr>
      <w:ind w:left="283"/>
      <w:spacing w:after="57"/>
    </w:pPr>
  </w:style>
  <w:style w:type="paragraph" w:styleId="720">
    <w:name w:val="toc 9"/>
    <w:basedOn w:val="690"/>
    <w:next w:val="690"/>
    <w:uiPriority w:val="39"/>
    <w:unhideWhenUsed/>
    <w:qFormat/>
    <w:pPr>
      <w:ind w:left="2268"/>
      <w:spacing w:after="57"/>
    </w:pPr>
  </w:style>
  <w:style w:type="paragraph" w:styleId="721">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2">
    <w:name w:val="Title"/>
    <w:basedOn w:val="690"/>
    <w:next w:val="690"/>
    <w:link w:val="995"/>
    <w:uiPriority w:val="10"/>
    <w:qFormat/>
    <w:pPr>
      <w:contextualSpacing/>
      <w:spacing w:before="300" w:after="200"/>
    </w:pPr>
    <w:rPr>
      <w:sz w:val="48"/>
      <w:szCs w:val="48"/>
    </w:rPr>
  </w:style>
  <w:style w:type="table" w:styleId="723">
    <w:name w:val="Table Grid"/>
    <w:basedOn w:val="7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basedOn w:val="700"/>
    <w:uiPriority w:val="22"/>
    <w:qFormat/>
    <w:rPr>
      <w:b/>
    </w:rPr>
  </w:style>
  <w:style w:type="character" w:styleId="725">
    <w:name w:val="endnote reference"/>
    <w:uiPriority w:val="99"/>
    <w:semiHidden/>
    <w:unhideWhenUsed/>
    <w:qFormat/>
    <w:rPr>
      <w:vertAlign w:val="superscript"/>
    </w:rPr>
  </w:style>
  <w:style w:type="character" w:styleId="726">
    <w:name w:val="page number"/>
    <w:uiPriority w:val="0"/>
    <w:qFormat/>
  </w:style>
  <w:style w:type="character" w:styleId="727">
    <w:name w:val="Emphasis"/>
    <w:basedOn w:val="700"/>
    <w:uiPriority w:val="0"/>
    <w:qFormat/>
    <w:rPr>
      <w:i/>
    </w:rPr>
  </w:style>
  <w:style w:type="character" w:styleId="728">
    <w:name w:val="Hyperlink"/>
    <w:uiPriority w:val="99"/>
    <w:unhideWhenUsed/>
    <w:qFormat/>
    <w:rPr>
      <w:color w:val="0000ff"/>
      <w:u w:val="single"/>
    </w:rPr>
  </w:style>
  <w:style w:type="character" w:styleId="729">
    <w:name w:val="footnote reference"/>
    <w:uiPriority w:val="99"/>
    <w:unhideWhenUsed/>
    <w:qFormat/>
    <w:rPr>
      <w:vertAlign w:val="superscript"/>
    </w:rPr>
  </w:style>
  <w:style w:type="character" w:styleId="730" w:customStyle="1">
    <w:name w:val="标题 2 Char"/>
    <w:link w:val="731"/>
    <w:uiPriority w:val="0"/>
    <w:qFormat/>
    <w:rPr>
      <w:rFonts w:ascii="Arial" w:hAnsi="Arial" w:eastAsia="幼圆" w:cs="Arial"/>
      <w:b/>
      <w:bCs/>
      <w:sz w:val="44"/>
      <w:szCs w:val="44"/>
    </w:rPr>
  </w:style>
  <w:style w:type="paragraph" w:styleId="731" w:customStyle="1">
    <w:name w:val="标题 21"/>
    <w:basedOn w:val="690"/>
    <w:next w:val="732"/>
    <w:link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2" w:customStyle="1">
    <w:name w:val="正文缩进11"/>
    <w:basedOn w:val="690"/>
    <w:link w:val="901"/>
    <w:uiPriority w:val="0"/>
    <w:qFormat/>
    <w:pPr>
      <w:ind w:firstLine="420"/>
    </w:pPr>
    <w:rPr>
      <w:szCs w:val="21"/>
    </w:rPr>
  </w:style>
  <w:style w:type="character" w:styleId="733" w:customStyle="1">
    <w:name w:val="Heading 1 Char"/>
    <w:basedOn w:val="700"/>
    <w:uiPriority w:val="9"/>
    <w:qFormat/>
    <w:rPr>
      <w:rFonts w:ascii="Arial" w:hAnsi="Arial" w:eastAsia="Arial" w:cs="Arial"/>
      <w:sz w:val="40"/>
      <w:szCs w:val="40"/>
    </w:rPr>
  </w:style>
  <w:style w:type="character" w:styleId="734" w:customStyle="1">
    <w:name w:val="Heading 2 Char"/>
    <w:basedOn w:val="700"/>
    <w:uiPriority w:val="9"/>
    <w:qFormat/>
    <w:rPr>
      <w:rFonts w:ascii="Arial" w:hAnsi="Arial" w:eastAsia="Arial" w:cs="Arial"/>
      <w:sz w:val="34"/>
    </w:rPr>
  </w:style>
  <w:style w:type="character" w:styleId="735" w:customStyle="1">
    <w:name w:val="Heading 3 Char"/>
    <w:basedOn w:val="700"/>
    <w:uiPriority w:val="9"/>
    <w:qFormat/>
    <w:rPr>
      <w:rFonts w:ascii="Arial" w:hAnsi="Arial" w:eastAsia="Arial" w:cs="Arial"/>
      <w:sz w:val="30"/>
      <w:szCs w:val="30"/>
    </w:rPr>
  </w:style>
  <w:style w:type="character" w:styleId="736" w:customStyle="1">
    <w:name w:val="Heading 4 Char"/>
    <w:basedOn w:val="700"/>
    <w:uiPriority w:val="9"/>
    <w:qFormat/>
    <w:rPr>
      <w:rFonts w:ascii="Arial" w:hAnsi="Arial" w:eastAsia="Arial" w:cs="Arial"/>
      <w:b/>
      <w:bCs/>
      <w:sz w:val="26"/>
      <w:szCs w:val="26"/>
    </w:rPr>
  </w:style>
  <w:style w:type="character" w:styleId="737" w:customStyle="1">
    <w:name w:val="Heading 5 Char"/>
    <w:basedOn w:val="700"/>
    <w:uiPriority w:val="9"/>
    <w:qFormat/>
    <w:rPr>
      <w:rFonts w:ascii="Arial" w:hAnsi="Arial" w:eastAsia="Arial" w:cs="Arial"/>
      <w:b/>
      <w:bCs/>
      <w:sz w:val="24"/>
      <w:szCs w:val="24"/>
    </w:rPr>
  </w:style>
  <w:style w:type="character" w:styleId="738" w:customStyle="1">
    <w:name w:val="Heading 6 Char"/>
    <w:basedOn w:val="700"/>
    <w:uiPriority w:val="9"/>
    <w:qFormat/>
    <w:rPr>
      <w:rFonts w:ascii="Arial" w:hAnsi="Arial" w:eastAsia="Arial" w:cs="Arial"/>
      <w:b/>
      <w:bCs/>
      <w:sz w:val="22"/>
      <w:szCs w:val="22"/>
    </w:rPr>
  </w:style>
  <w:style w:type="character" w:styleId="739" w:customStyle="1">
    <w:name w:val="Heading 7 Char"/>
    <w:basedOn w:val="700"/>
    <w:uiPriority w:val="9"/>
    <w:qFormat/>
    <w:rPr>
      <w:rFonts w:ascii="Arial" w:hAnsi="Arial" w:eastAsia="Arial" w:cs="Arial"/>
      <w:b/>
      <w:bCs/>
      <w:i/>
      <w:iCs/>
      <w:sz w:val="22"/>
      <w:szCs w:val="22"/>
    </w:rPr>
  </w:style>
  <w:style w:type="character" w:styleId="740" w:customStyle="1">
    <w:name w:val="Heading 8 Char"/>
    <w:basedOn w:val="700"/>
    <w:uiPriority w:val="9"/>
    <w:qFormat/>
    <w:rPr>
      <w:rFonts w:ascii="Arial" w:hAnsi="Arial" w:eastAsia="Arial" w:cs="Arial"/>
      <w:i/>
      <w:iCs/>
      <w:sz w:val="22"/>
      <w:szCs w:val="22"/>
    </w:rPr>
  </w:style>
  <w:style w:type="character" w:styleId="741" w:customStyle="1">
    <w:name w:val="Heading 9 Char"/>
    <w:basedOn w:val="700"/>
    <w:uiPriority w:val="9"/>
    <w:qFormat/>
    <w:rPr>
      <w:rFonts w:ascii="Arial" w:hAnsi="Arial" w:eastAsia="Arial" w:cs="Arial"/>
      <w:i/>
      <w:iCs/>
      <w:sz w:val="21"/>
      <w:szCs w:val="21"/>
    </w:rPr>
  </w:style>
  <w:style w:type="paragraph" w:styleId="742">
    <w:name w:val="List Paragraph"/>
    <w:basedOn w:val="690"/>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basedOn w:val="700"/>
    <w:uiPriority w:val="10"/>
    <w:qFormat/>
    <w:rPr>
      <w:sz w:val="48"/>
      <w:szCs w:val="48"/>
    </w:rPr>
  </w:style>
  <w:style w:type="character" w:styleId="745" w:customStyle="1">
    <w:name w:val="Subtitle Char"/>
    <w:basedOn w:val="700"/>
    <w:uiPriority w:val="11"/>
    <w:qFormat/>
    <w:rPr>
      <w:sz w:val="24"/>
      <w:szCs w:val="24"/>
    </w:rPr>
  </w:style>
  <w:style w:type="paragraph" w:styleId="746">
    <w:name w:val="Quote"/>
    <w:basedOn w:val="690"/>
    <w:next w:val="690"/>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0"/>
    <w:next w:val="690"/>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basedOn w:val="700"/>
    <w:uiPriority w:val="99"/>
    <w:qFormat/>
  </w:style>
  <w:style w:type="character" w:styleId="751" w:customStyle="1">
    <w:name w:val="Caption Char"/>
    <w:uiPriority w:val="99"/>
    <w:qFormat/>
  </w:style>
  <w:style w:type="table" w:styleId="752" w:customStyle="1">
    <w:name w:val="Table Grid Light"/>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Plain Table 1"/>
    <w:basedOn w:val="70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Plain Table 2"/>
    <w:basedOn w:val="70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3"/>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Plain Table 4"/>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Plain Table 5"/>
    <w:basedOn w:val="70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Grid Table 1 Light"/>
    <w:basedOn w:val="70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Grid Table 3"/>
    <w:basedOn w:val="70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70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70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70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70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70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70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basedOn w:val="70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70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basedOn w:val="70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basedOn w:val="70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basedOn w:val="70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basedOn w:val="70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basedOn w:val="70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Grid Table 5 Dark"/>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basedOn w:val="70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Grid Table 6 Colorful"/>
    <w:basedOn w:val="70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70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70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7" w:customStyle="1">
    <w:name w:val="Grid Table 6 Colorful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70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basedOn w:val="70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7 Colorful"/>
    <w:basedOn w:val="70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70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70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70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70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70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70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List Table 1 Light"/>
    <w:basedOn w:val="70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70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70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70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70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70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70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List Table 2"/>
    <w:basedOn w:val="70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70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basedOn w:val="70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basedOn w:val="70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basedOn w:val="70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basedOn w:val="70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basedOn w:val="70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List Table 3"/>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70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basedOn w:val="70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70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70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70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70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w:basedOn w:val="70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70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basedOn w:val="70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basedOn w:val="70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basedOn w:val="70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basedOn w:val="70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basedOn w:val="70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List Table 5 Dark"/>
    <w:basedOn w:val="70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70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70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70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70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70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70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6 Colorful"/>
    <w:basedOn w:val="70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70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basedOn w:val="70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basedOn w:val="70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basedOn w:val="70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basedOn w:val="70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basedOn w:val="70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List Table 7 Colorful"/>
    <w:basedOn w:val="70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70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70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70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70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70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70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basedOn w:val="70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basedOn w:val="70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70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basedOn w:val="70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basedOn w:val="70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basedOn w:val="70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basedOn w:val="70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basedOn w:val="70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basedOn w:val="70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70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basedOn w:val="70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basedOn w:val="70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basedOn w:val="70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basedOn w:val="70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basedOn w:val="70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uiPriority w:val="99"/>
    <w:qFormat/>
    <w:rPr>
      <w:sz w:val="18"/>
    </w:rPr>
  </w:style>
  <w:style w:type="character" w:styleId="878" w:customStyle="1">
    <w:name w:val="Endnote Text Char"/>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character" w:styleId="880" w:customStyle="1">
    <w:name w:val="标题 1 Char"/>
    <w:link w:val="881"/>
    <w:uiPriority w:val="0"/>
    <w:qFormat/>
    <w:rPr>
      <w:rFonts w:ascii="楷体_GB2312" w:hAnsi="Times New Roman" w:eastAsia="楷体_GB2312" w:cs="Times New Roman"/>
      <w:sz w:val="28"/>
      <w:szCs w:val="28"/>
    </w:rPr>
  </w:style>
  <w:style w:type="paragraph" w:styleId="881" w:customStyle="1">
    <w:name w:val="标题 11"/>
    <w:basedOn w:val="690"/>
    <w:next w:val="690"/>
    <w:link w:val="880"/>
    <w:uiPriority w:val="0"/>
    <w:qFormat/>
    <w:pPr>
      <w:jc w:val="center"/>
      <w:keepNext/>
      <w:outlineLvl w:val="0"/>
    </w:pPr>
    <w:rPr>
      <w:rFonts w:ascii="楷体_GB2312" w:eastAsia="楷体_GB2312"/>
      <w:sz w:val="28"/>
      <w:szCs w:val="28"/>
    </w:rPr>
  </w:style>
  <w:style w:type="character" w:styleId="882" w:customStyle="1">
    <w:name w:val="标题 3 Char"/>
    <w:link w:val="883"/>
    <w:uiPriority w:val="0"/>
    <w:qFormat/>
    <w:rPr>
      <w:rFonts w:ascii="Times New Roman" w:hAnsi="Times New Roman" w:eastAsia="宋体" w:cs="Times New Roman"/>
      <w:b/>
      <w:bCs/>
      <w:sz w:val="32"/>
      <w:szCs w:val="32"/>
    </w:rPr>
  </w:style>
  <w:style w:type="paragraph" w:styleId="883" w:customStyle="1">
    <w:name w:val="标题 31"/>
    <w:basedOn w:val="690"/>
    <w:next w:val="732"/>
    <w:link w:val="882"/>
    <w:uiPriority w:val="0"/>
    <w:qFormat/>
    <w:pPr>
      <w:keepLines/>
      <w:keepNext/>
      <w:spacing w:before="260" w:after="260" w:line="416" w:lineRule="auto"/>
      <w:outlineLvl w:val="2"/>
    </w:pPr>
    <w:rPr>
      <w:b/>
      <w:bCs/>
      <w:sz w:val="32"/>
      <w:szCs w:val="32"/>
    </w:rPr>
  </w:style>
  <w:style w:type="character" w:styleId="884" w:customStyle="1">
    <w:name w:val="标题 4 Char"/>
    <w:link w:val="885"/>
    <w:uiPriority w:val="0"/>
    <w:qFormat/>
    <w:rPr>
      <w:rFonts w:ascii="Arial" w:hAnsi="Arial" w:eastAsia="黑体" w:cs="Arial"/>
      <w:b/>
      <w:bCs/>
      <w:sz w:val="28"/>
      <w:szCs w:val="28"/>
    </w:rPr>
  </w:style>
  <w:style w:type="paragraph" w:styleId="885" w:customStyle="1">
    <w:name w:val="标题 41"/>
    <w:basedOn w:val="690"/>
    <w:next w:val="732"/>
    <w:link w:val="884"/>
    <w:uiPriority w:val="0"/>
    <w:qFormat/>
    <w:pPr>
      <w:keepLines/>
      <w:keepNext/>
      <w:spacing w:before="280" w:after="290" w:line="376" w:lineRule="auto"/>
      <w:outlineLvl w:val="3"/>
    </w:pPr>
    <w:rPr>
      <w:rFonts w:ascii="Arial" w:hAnsi="Arial" w:eastAsia="黑体" w:cs="Arial"/>
      <w:b/>
      <w:bCs/>
      <w:sz w:val="28"/>
      <w:szCs w:val="28"/>
    </w:rPr>
  </w:style>
  <w:style w:type="character" w:styleId="886" w:customStyle="1">
    <w:name w:val="标题 5 Char"/>
    <w:link w:val="887"/>
    <w:uiPriority w:val="0"/>
    <w:qFormat/>
    <w:rPr>
      <w:rFonts w:ascii="宋体" w:hAnsi="Times New Roman" w:eastAsia="宋体" w:cs="Times New Roman"/>
      <w:color w:val="000000"/>
      <w:sz w:val="28"/>
      <w:szCs w:val="28"/>
    </w:rPr>
  </w:style>
  <w:style w:type="paragraph" w:styleId="887" w:customStyle="1">
    <w:name w:val="标题 51"/>
    <w:basedOn w:val="690"/>
    <w:next w:val="732"/>
    <w:link w:val="886"/>
    <w:uiPriority w:val="0"/>
    <w:qFormat/>
    <w:pPr>
      <w:keepNext/>
      <w:outlineLvl w:val="4"/>
    </w:pPr>
    <w:rPr>
      <w:rFonts w:ascii="宋体"/>
      <w:color w:val="000000"/>
      <w:sz w:val="28"/>
      <w:szCs w:val="28"/>
    </w:rPr>
  </w:style>
  <w:style w:type="character" w:styleId="888" w:customStyle="1">
    <w:name w:val="标题 6 Char"/>
    <w:link w:val="889"/>
    <w:uiPriority w:val="0"/>
    <w:qFormat/>
    <w:rPr>
      <w:rFonts w:ascii="Arial" w:hAnsi="Arial" w:eastAsia="黑体" w:cs="Times New Roman"/>
      <w:b/>
      <w:bCs/>
      <w:sz w:val="24"/>
      <w:szCs w:val="24"/>
    </w:rPr>
  </w:style>
  <w:style w:type="paragraph" w:styleId="889" w:customStyle="1">
    <w:name w:val="标题 61"/>
    <w:basedOn w:val="690"/>
    <w:next w:val="690"/>
    <w:link w:val="88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0" w:customStyle="1">
    <w:name w:val="标题 7 Char"/>
    <w:link w:val="891"/>
    <w:uiPriority w:val="0"/>
    <w:qFormat/>
    <w:rPr>
      <w:rFonts w:ascii="Times New Roman" w:hAnsi="Times New Roman" w:eastAsia="宋体" w:cs="Times New Roman"/>
      <w:b/>
      <w:bCs/>
      <w:sz w:val="24"/>
      <w:szCs w:val="24"/>
    </w:rPr>
  </w:style>
  <w:style w:type="paragraph" w:styleId="891" w:customStyle="1">
    <w:name w:val="标题 71"/>
    <w:basedOn w:val="690"/>
    <w:next w:val="690"/>
    <w:link w:val="890"/>
    <w:uiPriority w:val="0"/>
    <w:qFormat/>
    <w:pPr>
      <w:numPr>
        <w:ilvl w:val="6"/>
        <w:numId w:val="1"/>
      </w:numPr>
      <w:keepLines/>
      <w:keepNext/>
      <w:spacing w:before="240" w:after="64" w:line="320" w:lineRule="auto"/>
      <w:outlineLvl w:val="6"/>
    </w:pPr>
    <w:rPr>
      <w:b/>
      <w:bCs/>
      <w:sz w:val="24"/>
      <w:szCs w:val="24"/>
    </w:rPr>
  </w:style>
  <w:style w:type="character" w:styleId="892" w:customStyle="1">
    <w:name w:val="标题 8 Char"/>
    <w:link w:val="893"/>
    <w:uiPriority w:val="0"/>
    <w:qFormat/>
    <w:rPr>
      <w:rFonts w:ascii="Arial" w:hAnsi="Arial" w:eastAsia="黑体" w:cs="Times New Roman"/>
      <w:sz w:val="24"/>
      <w:szCs w:val="24"/>
    </w:rPr>
  </w:style>
  <w:style w:type="paragraph" w:styleId="893" w:customStyle="1">
    <w:name w:val="标题 81"/>
    <w:basedOn w:val="690"/>
    <w:next w:val="690"/>
    <w:link w:val="89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894" w:customStyle="1">
    <w:name w:val="标题 9 Char"/>
    <w:link w:val="895"/>
    <w:uiPriority w:val="0"/>
    <w:qFormat/>
    <w:rPr>
      <w:rFonts w:ascii="Arial" w:hAnsi="Arial" w:eastAsia="黑体" w:cs="Times New Roman"/>
      <w:szCs w:val="21"/>
    </w:rPr>
  </w:style>
  <w:style w:type="paragraph" w:styleId="895" w:customStyle="1">
    <w:name w:val="标题 91"/>
    <w:basedOn w:val="690"/>
    <w:next w:val="690"/>
    <w:link w:val="894"/>
    <w:uiPriority w:val="0"/>
    <w:qFormat/>
    <w:pPr>
      <w:numPr>
        <w:ilvl w:val="8"/>
        <w:numId w:val="1"/>
      </w:numPr>
      <w:keepLines/>
      <w:keepNext/>
      <w:spacing w:before="240" w:after="64" w:line="320" w:lineRule="auto"/>
      <w:outlineLvl w:val="8"/>
    </w:pPr>
    <w:rPr>
      <w:rFonts w:ascii="Arial" w:hAnsi="Arial" w:eastAsia="黑体"/>
      <w:szCs w:val="21"/>
    </w:rPr>
  </w:style>
  <w:style w:type="character" w:styleId="896" w:customStyle="1">
    <w:name w:val="批注主题 Char"/>
    <w:link w:val="897"/>
    <w:uiPriority w:val="0"/>
    <w:semiHidden/>
    <w:qFormat/>
    <w:rPr>
      <w:rFonts w:ascii="Times New Roman" w:hAnsi="Times New Roman" w:eastAsia="宋体" w:cs="Times New Roman"/>
      <w:b/>
      <w:bCs/>
      <w:szCs w:val="21"/>
    </w:rPr>
  </w:style>
  <w:style w:type="paragraph" w:styleId="897" w:customStyle="1">
    <w:name w:val="批注主题1"/>
    <w:basedOn w:val="898"/>
    <w:next w:val="898"/>
    <w:link w:val="896"/>
    <w:uiPriority w:val="0"/>
    <w:semiHidden/>
    <w:qFormat/>
    <w:rPr>
      <w:b/>
      <w:bCs/>
      <w:szCs w:val="21"/>
    </w:rPr>
  </w:style>
  <w:style w:type="paragraph" w:styleId="898" w:customStyle="1">
    <w:name w:val="批注文字1"/>
    <w:basedOn w:val="690"/>
    <w:link w:val="904"/>
    <w:uiPriority w:val="0"/>
    <w:unhideWhenUsed/>
    <w:qFormat/>
    <w:pPr>
      <w:jc w:val="left"/>
    </w:pPr>
  </w:style>
  <w:style w:type="character" w:styleId="899" w:customStyle="1">
    <w:name w:val="正文首行缩进 Char"/>
    <w:link w:val="900"/>
    <w:uiPriority w:val="0"/>
    <w:qFormat/>
    <w:rPr>
      <w:rFonts w:ascii="仿宋_GB2312" w:hAnsi="Times New Roman" w:eastAsia="仿宋_GB2312" w:cs="Times New Roman"/>
      <w:sz w:val="30"/>
      <w:szCs w:val="30"/>
    </w:rPr>
  </w:style>
  <w:style w:type="paragraph" w:styleId="900" w:customStyle="1">
    <w:name w:val="正文首行缩进1"/>
    <w:basedOn w:val="690"/>
    <w:link w:val="899"/>
    <w:uiPriority w:val="0"/>
    <w:qFormat/>
    <w:pPr>
      <w:ind w:firstLine="200"/>
      <w:spacing w:line="360" w:lineRule="auto"/>
    </w:pPr>
    <w:rPr>
      <w:rFonts w:ascii="仿宋_GB2312" w:eastAsia="仿宋_GB2312"/>
      <w:sz w:val="30"/>
      <w:szCs w:val="30"/>
    </w:rPr>
  </w:style>
  <w:style w:type="character" w:styleId="901" w:customStyle="1">
    <w:name w:val="正文缩进 Char"/>
    <w:link w:val="732"/>
    <w:uiPriority w:val="0"/>
    <w:qFormat/>
    <w:rPr>
      <w:szCs w:val="21"/>
    </w:rPr>
  </w:style>
  <w:style w:type="character" w:styleId="902" w:customStyle="1">
    <w:name w:val="文档结构图 Char"/>
    <w:link w:val="903"/>
    <w:uiPriority w:val="0"/>
    <w:semiHidden/>
    <w:qFormat/>
    <w:rPr>
      <w:rFonts w:ascii="Times New Roman" w:hAnsi="Times New Roman" w:eastAsia="宋体" w:cs="Times New Roman"/>
      <w:szCs w:val="21"/>
      <w:shd w:val="clear" w:color="auto" w:fill="000080"/>
    </w:rPr>
  </w:style>
  <w:style w:type="paragraph" w:styleId="903" w:customStyle="1">
    <w:name w:val="文档结构图1"/>
    <w:basedOn w:val="690"/>
    <w:link w:val="902"/>
    <w:uiPriority w:val="0"/>
    <w:semiHidden/>
    <w:qFormat/>
    <w:pPr>
      <w:shd w:val="clear" w:color="auto" w:fill="000080"/>
    </w:pPr>
    <w:rPr>
      <w:szCs w:val="21"/>
    </w:rPr>
  </w:style>
  <w:style w:type="character" w:styleId="904" w:customStyle="1">
    <w:name w:val="批注文字 Char"/>
    <w:link w:val="898"/>
    <w:uiPriority w:val="99"/>
    <w:semiHidden/>
    <w:qFormat/>
  </w:style>
  <w:style w:type="character" w:styleId="905" w:customStyle="1">
    <w:name w:val="正文文本 3 Char"/>
    <w:link w:val="906"/>
    <w:uiPriority w:val="0"/>
    <w:qFormat/>
    <w:rPr>
      <w:rFonts w:ascii="仿宋_GB2312" w:hAnsi="Arial" w:eastAsia="仿宋_GB2312" w:cs="Times New Roman"/>
      <w:sz w:val="32"/>
      <w:szCs w:val="32"/>
    </w:rPr>
  </w:style>
  <w:style w:type="paragraph" w:styleId="906" w:customStyle="1">
    <w:name w:val="正文文本 31"/>
    <w:basedOn w:val="690"/>
    <w:link w:val="905"/>
    <w:uiPriority w:val="0"/>
    <w:qFormat/>
    <w:rPr>
      <w:rFonts w:ascii="仿宋_GB2312" w:hAnsi="Arial" w:eastAsia="仿宋_GB2312"/>
      <w:sz w:val="32"/>
      <w:szCs w:val="32"/>
    </w:rPr>
  </w:style>
  <w:style w:type="character" w:styleId="907" w:customStyle="1">
    <w:name w:val="正文文本 Char"/>
    <w:link w:val="908"/>
    <w:uiPriority w:val="0"/>
    <w:qFormat/>
    <w:rPr>
      <w:rFonts w:ascii="楷体_GB2312" w:hAnsi="Arial" w:eastAsia="楷体_GB2312" w:cs="Times New Roman"/>
      <w:sz w:val="28"/>
      <w:szCs w:val="28"/>
    </w:rPr>
  </w:style>
  <w:style w:type="paragraph" w:styleId="908" w:customStyle="1">
    <w:name w:val="正文文本1"/>
    <w:basedOn w:val="690"/>
    <w:link w:val="907"/>
    <w:uiPriority w:val="0"/>
    <w:qFormat/>
    <w:rPr>
      <w:rFonts w:ascii="楷体_GB2312" w:hAnsi="Arial" w:eastAsia="楷体_GB2312"/>
      <w:sz w:val="28"/>
      <w:szCs w:val="28"/>
    </w:rPr>
  </w:style>
  <w:style w:type="character" w:styleId="909" w:customStyle="1">
    <w:name w:val="正文文本缩进 Char"/>
    <w:link w:val="910"/>
    <w:uiPriority w:val="99"/>
    <w:semiHidden/>
    <w:qFormat/>
  </w:style>
  <w:style w:type="paragraph" w:styleId="910" w:customStyle="1">
    <w:name w:val="正文文本缩进1"/>
    <w:basedOn w:val="690"/>
    <w:link w:val="909"/>
    <w:uiPriority w:val="0"/>
    <w:unhideWhenUsed/>
    <w:qFormat/>
    <w:pPr>
      <w:ind w:left="420"/>
      <w:spacing w:after="120"/>
    </w:pPr>
  </w:style>
  <w:style w:type="character" w:styleId="911" w:customStyle="1">
    <w:name w:val="纯文本 Char"/>
    <w:link w:val="912"/>
    <w:uiPriority w:val="0"/>
    <w:qFormat/>
    <w:rPr>
      <w:rFonts w:ascii="宋体" w:hAnsi="Courier New" w:eastAsia="宋体" w:cs="Courier New"/>
      <w:szCs w:val="21"/>
    </w:rPr>
  </w:style>
  <w:style w:type="paragraph" w:styleId="912" w:customStyle="1">
    <w:name w:val="纯文本1"/>
    <w:basedOn w:val="690"/>
    <w:link w:val="911"/>
    <w:uiPriority w:val="0"/>
    <w:qFormat/>
    <w:rPr>
      <w:rFonts w:ascii="宋体" w:hAnsi="Courier New" w:cs="Courier New"/>
      <w:szCs w:val="21"/>
    </w:rPr>
  </w:style>
  <w:style w:type="character" w:styleId="913" w:customStyle="1">
    <w:name w:val="日期 Char"/>
    <w:link w:val="914"/>
    <w:uiPriority w:val="0"/>
    <w:qFormat/>
    <w:rPr>
      <w:rFonts w:ascii="Times New Roman" w:hAnsi="Times New Roman" w:eastAsia="宋体" w:cs="Times New Roman"/>
      <w:sz w:val="24"/>
      <w:szCs w:val="24"/>
    </w:rPr>
  </w:style>
  <w:style w:type="paragraph" w:styleId="914" w:customStyle="1">
    <w:name w:val="日期1"/>
    <w:basedOn w:val="690"/>
    <w:next w:val="690"/>
    <w:link w:val="913"/>
    <w:uiPriority w:val="0"/>
    <w:qFormat/>
    <w:rPr>
      <w:sz w:val="24"/>
      <w:szCs w:val="24"/>
    </w:rPr>
  </w:style>
  <w:style w:type="character" w:styleId="915" w:customStyle="1">
    <w:name w:val="正文文本缩进 2 Char"/>
    <w:link w:val="916"/>
    <w:uiPriority w:val="0"/>
    <w:qFormat/>
    <w:rPr>
      <w:rFonts w:ascii="Arial" w:hAnsi="Arial" w:eastAsia="仿宋_GB2312" w:cs="Arial"/>
      <w:sz w:val="32"/>
      <w:szCs w:val="32"/>
    </w:rPr>
  </w:style>
  <w:style w:type="paragraph" w:styleId="916" w:customStyle="1">
    <w:name w:val="正文文本缩进 21"/>
    <w:basedOn w:val="690"/>
    <w:link w:val="915"/>
    <w:uiPriority w:val="0"/>
    <w:qFormat/>
    <w:pPr>
      <w:ind w:left="630" w:firstLine="645"/>
    </w:pPr>
    <w:rPr>
      <w:rFonts w:ascii="Arial" w:hAnsi="Arial" w:eastAsia="仿宋_GB2312" w:cs="Arial"/>
      <w:sz w:val="32"/>
      <w:szCs w:val="32"/>
    </w:rPr>
  </w:style>
  <w:style w:type="character" w:styleId="917" w:customStyle="1">
    <w:name w:val="批注框文本 Char"/>
    <w:link w:val="918"/>
    <w:uiPriority w:val="0"/>
    <w:semiHidden/>
    <w:qFormat/>
    <w:rPr>
      <w:rFonts w:ascii="Times New Roman" w:hAnsi="Times New Roman" w:eastAsia="宋体" w:cs="Times New Roman"/>
      <w:sz w:val="18"/>
      <w:szCs w:val="18"/>
    </w:rPr>
  </w:style>
  <w:style w:type="paragraph" w:styleId="918" w:customStyle="1">
    <w:name w:val="批注框文本1"/>
    <w:basedOn w:val="690"/>
    <w:link w:val="917"/>
    <w:uiPriority w:val="0"/>
    <w:semiHidden/>
    <w:qFormat/>
    <w:rPr>
      <w:sz w:val="18"/>
      <w:szCs w:val="18"/>
    </w:rPr>
  </w:style>
  <w:style w:type="character" w:styleId="919" w:customStyle="1">
    <w:name w:val="页脚 Char"/>
    <w:link w:val="920"/>
    <w:uiPriority w:val="99"/>
    <w:qFormat/>
    <w:rPr>
      <w:rFonts w:ascii="Times New Roman" w:hAnsi="Times New Roman" w:eastAsia="宋体" w:cs="Times New Roman"/>
      <w:sz w:val="18"/>
      <w:szCs w:val="18"/>
    </w:rPr>
  </w:style>
  <w:style w:type="paragraph" w:styleId="920" w:customStyle="1">
    <w:name w:val="页脚1"/>
    <w:basedOn w:val="690"/>
    <w:link w:val="919"/>
    <w:uiPriority w:val="99"/>
    <w:qFormat/>
    <w:pPr>
      <w:jc w:val="left"/>
      <w:tabs>
        <w:tab w:val="center" w:pos="4153" w:leader="none"/>
        <w:tab w:val="right" w:pos="8306" w:leader="none"/>
      </w:tabs>
    </w:pPr>
    <w:rPr>
      <w:sz w:val="18"/>
      <w:szCs w:val="18"/>
    </w:rPr>
  </w:style>
  <w:style w:type="character" w:styleId="921" w:customStyle="1">
    <w:name w:val="正文首行缩进 2 Char"/>
    <w:link w:val="922"/>
    <w:uiPriority w:val="0"/>
    <w:qFormat/>
    <w:rPr>
      <w:rFonts w:ascii="宋体" w:hAnsi="宋体" w:eastAsia="宋体" w:cs="Times New Roman"/>
      <w:szCs w:val="20"/>
    </w:rPr>
  </w:style>
  <w:style w:type="paragraph" w:styleId="922" w:customStyle="1">
    <w:name w:val="正文首行缩进 21"/>
    <w:basedOn w:val="910"/>
    <w:link w:val="921"/>
    <w:uiPriority w:val="0"/>
    <w:qFormat/>
    <w:pPr>
      <w:ind w:left="0" w:firstLine="420"/>
      <w:spacing w:after="0" w:line="360" w:lineRule="auto"/>
    </w:pPr>
    <w:rPr>
      <w:rFonts w:ascii="宋体" w:hAnsi="宋体"/>
      <w:szCs w:val="20"/>
    </w:rPr>
  </w:style>
  <w:style w:type="character" w:styleId="923" w:customStyle="1">
    <w:name w:val="页眉 Char"/>
    <w:link w:val="924"/>
    <w:uiPriority w:val="0"/>
    <w:qFormat/>
    <w:rPr>
      <w:rFonts w:ascii="Times New Roman" w:hAnsi="Times New Roman" w:eastAsia="宋体" w:cs="Times New Roman"/>
      <w:sz w:val="18"/>
      <w:szCs w:val="18"/>
    </w:rPr>
  </w:style>
  <w:style w:type="paragraph" w:styleId="924" w:customStyle="1">
    <w:name w:val="页眉1"/>
    <w:basedOn w:val="690"/>
    <w:link w:val="923"/>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正文文本缩进 3 Char"/>
    <w:link w:val="926"/>
    <w:uiPriority w:val="0"/>
    <w:qFormat/>
    <w:rPr>
      <w:rFonts w:ascii="Arial" w:hAnsi="Arial" w:eastAsia="仿宋_GB2312" w:cs="Arial"/>
      <w:color w:val="ffff00"/>
      <w:sz w:val="32"/>
      <w:szCs w:val="32"/>
    </w:rPr>
  </w:style>
  <w:style w:type="paragraph" w:styleId="926" w:customStyle="1">
    <w:name w:val="正文文本缩进 31"/>
    <w:basedOn w:val="690"/>
    <w:link w:val="925"/>
    <w:uiPriority w:val="0"/>
    <w:qFormat/>
    <w:pPr>
      <w:ind w:left="645" w:firstLine="645"/>
    </w:pPr>
    <w:rPr>
      <w:rFonts w:ascii="Arial" w:hAnsi="Arial" w:eastAsia="仿宋_GB2312" w:cs="Arial"/>
      <w:color w:val="ffff00"/>
      <w:sz w:val="32"/>
      <w:szCs w:val="32"/>
    </w:rPr>
  </w:style>
  <w:style w:type="character" w:styleId="927" w:customStyle="1">
    <w:name w:val="正文文本 2 Char"/>
    <w:link w:val="928"/>
    <w:uiPriority w:val="0"/>
    <w:qFormat/>
    <w:rPr>
      <w:rFonts w:ascii="楷体_GB2312" w:hAnsi="Times New Roman" w:eastAsia="楷体_GB2312" w:cs="Times New Roman"/>
      <w:sz w:val="28"/>
      <w:szCs w:val="28"/>
    </w:rPr>
  </w:style>
  <w:style w:type="paragraph" w:styleId="928" w:customStyle="1">
    <w:name w:val="正文文本 21"/>
    <w:basedOn w:val="690"/>
    <w:link w:val="927"/>
    <w:uiPriority w:val="0"/>
    <w:qFormat/>
    <w:pPr>
      <w:jc w:val="center"/>
      <w:widowControl/>
    </w:pPr>
    <w:rPr>
      <w:rFonts w:ascii="楷体_GB2312" w:eastAsia="楷体_GB2312"/>
      <w:sz w:val="28"/>
      <w:szCs w:val="28"/>
    </w:rPr>
  </w:style>
  <w:style w:type="paragraph" w:styleId="929" w:customStyle="1">
    <w:name w:val="列出段落1"/>
    <w:basedOn w:val="690"/>
    <w:uiPriority w:val="34"/>
    <w:qFormat/>
    <w:pPr>
      <w:contextualSpacing/>
      <w:ind w:left="720"/>
    </w:pPr>
  </w:style>
  <w:style w:type="paragraph" w:styleId="930" w:customStyle="1">
    <w:name w:val="无间隔1"/>
    <w:uiPriority w:val="1"/>
    <w:qFormat/>
    <w:rPr>
      <w:rFonts w:hint="default" w:ascii="Times New Roman" w:hAnsi="Times New Roman" w:eastAsia="宋体" w:cs="Times New Roman"/>
      <w:lang w:val="en-US" w:eastAsia="zh-CN" w:bidi="ar-SA"/>
    </w:rPr>
  </w:style>
  <w:style w:type="paragraph" w:styleId="931" w:customStyle="1">
    <w:name w:val="引用1"/>
    <w:basedOn w:val="690"/>
    <w:next w:val="690"/>
    <w:link w:val="997"/>
    <w:uiPriority w:val="29"/>
    <w:qFormat/>
    <w:pPr>
      <w:ind w:left="720" w:right="720"/>
    </w:pPr>
    <w:rPr>
      <w:i/>
    </w:rPr>
  </w:style>
  <w:style w:type="paragraph" w:styleId="932" w:customStyle="1">
    <w:name w:val="明显引用1"/>
    <w:basedOn w:val="690"/>
    <w:next w:val="690"/>
    <w:link w:val="9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3" w:customStyle="1">
    <w:name w:val="TOC 标题1"/>
    <w:uiPriority w:val="39"/>
    <w:unhideWhenUsed/>
    <w:qFormat/>
    <w:rPr>
      <w:rFonts w:hint="default" w:ascii="Times New Roman" w:hAnsi="Times New Roman" w:eastAsia="宋体" w:cs="Times New Roman"/>
      <w:lang w:val="en-US" w:eastAsia="zh-CN" w:bidi="ar-SA"/>
    </w:rPr>
  </w:style>
  <w:style w:type="paragraph" w:styleId="934" w:customStyle="1">
    <w:name w:val="列表 31"/>
    <w:basedOn w:val="690"/>
    <w:uiPriority w:val="0"/>
    <w:qFormat/>
    <w:pPr>
      <w:ind w:left="100" w:hanging="200"/>
    </w:pPr>
    <w:rPr>
      <w:szCs w:val="21"/>
    </w:rPr>
  </w:style>
  <w:style w:type="paragraph" w:styleId="935" w:customStyle="1">
    <w:name w:val="目录 71"/>
    <w:basedOn w:val="690"/>
    <w:next w:val="690"/>
    <w:uiPriority w:val="0"/>
    <w:semiHidden/>
    <w:qFormat/>
    <w:pPr>
      <w:ind w:left="1260"/>
      <w:jc w:val="left"/>
    </w:pPr>
    <w:rPr>
      <w:szCs w:val="21"/>
    </w:rPr>
  </w:style>
  <w:style w:type="paragraph" w:styleId="936" w:customStyle="1">
    <w:name w:val="列表 21"/>
    <w:basedOn w:val="690"/>
    <w:uiPriority w:val="0"/>
    <w:qFormat/>
    <w:pPr>
      <w:ind w:left="100" w:hanging="200"/>
    </w:pPr>
    <w:rPr>
      <w:szCs w:val="21"/>
    </w:rPr>
  </w:style>
  <w:style w:type="paragraph" w:styleId="937" w:customStyle="1">
    <w:name w:val="文本块1"/>
    <w:basedOn w:val="690"/>
    <w:uiPriority w:val="99"/>
    <w:qFormat/>
    <w:pPr>
      <w:ind w:left="1440" w:right="1440"/>
      <w:spacing w:after="120"/>
    </w:pPr>
    <w:rPr>
      <w:szCs w:val="24"/>
    </w:rPr>
  </w:style>
  <w:style w:type="paragraph" w:styleId="938" w:customStyle="1">
    <w:name w:val="目录 51"/>
    <w:basedOn w:val="690"/>
    <w:next w:val="690"/>
    <w:uiPriority w:val="0"/>
    <w:semiHidden/>
    <w:qFormat/>
    <w:pPr>
      <w:ind w:left="840"/>
      <w:jc w:val="left"/>
    </w:pPr>
    <w:rPr>
      <w:szCs w:val="21"/>
    </w:rPr>
  </w:style>
  <w:style w:type="paragraph" w:styleId="939" w:customStyle="1">
    <w:name w:val="目录 31"/>
    <w:basedOn w:val="690"/>
    <w:next w:val="690"/>
    <w:uiPriority w:val="0"/>
    <w:semiHidden/>
    <w:qFormat/>
    <w:pPr>
      <w:ind w:left="420"/>
      <w:jc w:val="left"/>
    </w:pPr>
    <w:rPr>
      <w:i/>
      <w:iCs/>
      <w:szCs w:val="24"/>
    </w:rPr>
  </w:style>
  <w:style w:type="paragraph" w:styleId="940" w:customStyle="1">
    <w:name w:val="目录 81"/>
    <w:basedOn w:val="690"/>
    <w:next w:val="690"/>
    <w:uiPriority w:val="0"/>
    <w:semiHidden/>
    <w:qFormat/>
    <w:pPr>
      <w:ind w:left="1470"/>
      <w:jc w:val="left"/>
    </w:pPr>
    <w:rPr>
      <w:szCs w:val="21"/>
    </w:rPr>
  </w:style>
  <w:style w:type="paragraph" w:styleId="941" w:customStyle="1">
    <w:name w:val="目录 11"/>
    <w:basedOn w:val="690"/>
    <w:next w:val="690"/>
    <w:uiPriority w:val="0"/>
    <w:semiHidden/>
    <w:qFormat/>
    <w:pPr>
      <w:jc w:val="left"/>
      <w:spacing w:before="120" w:after="120" w:line="400" w:lineRule="exact"/>
      <w:tabs>
        <w:tab w:val="right" w:pos="8720" w:leader="dot"/>
      </w:tabs>
    </w:pPr>
    <w:rPr>
      <w:rFonts w:ascii="宋体" w:hAnsi="宋体"/>
      <w:caps/>
      <w:sz w:val="24"/>
      <w:szCs w:val="24"/>
    </w:rPr>
  </w:style>
  <w:style w:type="paragraph" w:styleId="942" w:customStyle="1">
    <w:name w:val="目录 41"/>
    <w:basedOn w:val="690"/>
    <w:next w:val="690"/>
    <w:uiPriority w:val="0"/>
    <w:semiHidden/>
    <w:qFormat/>
    <w:pPr>
      <w:ind w:left="630"/>
      <w:jc w:val="left"/>
    </w:pPr>
    <w:rPr>
      <w:szCs w:val="21"/>
    </w:rPr>
  </w:style>
  <w:style w:type="paragraph" w:styleId="943" w:customStyle="1">
    <w:name w:val="列表1"/>
    <w:basedOn w:val="690"/>
    <w:uiPriority w:val="0"/>
    <w:qFormat/>
    <w:pPr>
      <w:ind w:left="200" w:hanging="200"/>
    </w:pPr>
    <w:rPr>
      <w:szCs w:val="21"/>
    </w:rPr>
  </w:style>
  <w:style w:type="paragraph" w:styleId="944" w:customStyle="1">
    <w:name w:val="目录 61"/>
    <w:basedOn w:val="690"/>
    <w:next w:val="690"/>
    <w:uiPriority w:val="0"/>
    <w:semiHidden/>
    <w:qFormat/>
    <w:pPr>
      <w:ind w:left="1050"/>
      <w:jc w:val="left"/>
    </w:pPr>
    <w:rPr>
      <w:szCs w:val="21"/>
    </w:rPr>
  </w:style>
  <w:style w:type="paragraph" w:styleId="945" w:customStyle="1">
    <w:name w:val="图表目录1"/>
    <w:basedOn w:val="690"/>
    <w:next w:val="690"/>
    <w:uiPriority w:val="0"/>
    <w:semiHidden/>
    <w:qFormat/>
    <w:pPr>
      <w:ind w:left="840" w:hanging="420"/>
    </w:pPr>
    <w:rPr>
      <w:szCs w:val="21"/>
    </w:rPr>
  </w:style>
  <w:style w:type="paragraph" w:styleId="946" w:customStyle="1">
    <w:name w:val="目录 21"/>
    <w:basedOn w:val="690"/>
    <w:next w:val="690"/>
    <w:uiPriority w:val="0"/>
    <w:semiHidden/>
    <w:qFormat/>
    <w:pPr>
      <w:ind w:left="210"/>
      <w:jc w:val="left"/>
    </w:pPr>
    <w:rPr>
      <w:smallCaps/>
      <w:szCs w:val="24"/>
    </w:rPr>
  </w:style>
  <w:style w:type="paragraph" w:styleId="947" w:customStyle="1">
    <w:name w:val="目录 91"/>
    <w:basedOn w:val="690"/>
    <w:next w:val="690"/>
    <w:uiPriority w:val="0"/>
    <w:semiHidden/>
    <w:qFormat/>
    <w:pPr>
      <w:ind w:left="1680"/>
      <w:jc w:val="left"/>
    </w:pPr>
    <w:rPr>
      <w:szCs w:val="21"/>
    </w:rPr>
  </w:style>
  <w:style w:type="paragraph" w:styleId="948"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49" w:customStyle="1">
    <w:name w:val="索引 11"/>
    <w:basedOn w:val="690"/>
    <w:next w:val="690"/>
    <w:uiPriority w:val="0"/>
    <w:semiHidden/>
    <w:qFormat/>
    <w:pPr>
      <w:spacing w:line="240" w:lineRule="atLeast"/>
    </w:pPr>
    <w:rPr>
      <w:b/>
      <w:bCs/>
      <w:szCs w:val="21"/>
    </w:rPr>
  </w:style>
  <w:style w:type="paragraph" w:styleId="950" w:customStyle="1">
    <w:name w:val="二级目录"/>
    <w:next w:val="690"/>
    <w:link w:val="101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951" w:customStyle="1">
    <w:name w:val="列出段落11"/>
    <w:basedOn w:val="690"/>
    <w:link w:val="1013"/>
    <w:uiPriority w:val="0"/>
    <w:qFormat/>
    <w:pPr>
      <w:contextualSpacing/>
      <w:ind w:left="720"/>
      <w:jc w:val="left"/>
      <w:widowControl/>
    </w:pPr>
    <w:rPr>
      <w:rFonts w:ascii="Calibri" w:hAnsi="Calibri"/>
      <w:sz w:val="24"/>
      <w:szCs w:val="24"/>
      <w:lang w:eastAsia="en-US" w:bidi="en-US"/>
    </w:rPr>
  </w:style>
  <w:style w:type="paragraph" w:styleId="952" w:customStyle="1">
    <w:name w:val="Body Text(ch)"/>
    <w:basedOn w:val="690"/>
    <w:next w:val="908"/>
    <w:uiPriority w:val="0"/>
    <w:qFormat/>
    <w:pPr>
      <w:spacing w:after="120"/>
    </w:pPr>
    <w:rPr>
      <w:rFonts w:ascii="宋体" w:hAnsi="Arial"/>
      <w:bCs/>
      <w:iCs/>
      <w:szCs w:val="24"/>
    </w:rPr>
  </w:style>
  <w:style w:type="paragraph" w:styleId="953" w:customStyle="1">
    <w:name w:val="xl27"/>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6"/>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690"/>
    <w:uiPriority w:val="0"/>
    <w:qFormat/>
    <w:pPr>
      <w:ind w:firstLine="200"/>
      <w:tabs>
        <w:tab w:val="left" w:pos="360" w:leader="none"/>
      </w:tabs>
    </w:pPr>
    <w:rPr>
      <w:sz w:val="28"/>
      <w:szCs w:val="30"/>
    </w:rPr>
  </w:style>
  <w:style w:type="paragraph" w:styleId="956" w:customStyle="1">
    <w:name w:val="Char1"/>
    <w:basedOn w:val="903"/>
    <w:uiPriority w:val="0"/>
    <w:qFormat/>
    <w:rPr>
      <w:rFonts w:ascii="Tahoma" w:hAnsi="Tahoma"/>
      <w:sz w:val="24"/>
      <w:szCs w:val="24"/>
    </w:rPr>
  </w:style>
  <w:style w:type="paragraph" w:styleId="957" w:customStyle="1">
    <w:name w:val="普通正文"/>
    <w:basedOn w:val="690"/>
    <w:uiPriority w:val="0"/>
    <w:qFormat/>
    <w:pPr>
      <w:ind w:firstLine="480"/>
      <w:jc w:val="left"/>
      <w:spacing w:before="120" w:after="120" w:line="360" w:lineRule="auto"/>
    </w:pPr>
    <w:rPr>
      <w:rFonts w:ascii="Arial" w:hAnsi="Arial"/>
      <w:sz w:val="24"/>
      <w:szCs w:val="24"/>
    </w:rPr>
  </w:style>
  <w:style w:type="paragraph" w:styleId="958" w:customStyle="1">
    <w:name w:val="table_lines"/>
    <w:basedOn w:val="690"/>
    <w:uiPriority w:val="0"/>
    <w:qFormat/>
    <w:pPr>
      <w:jc w:val="left"/>
      <w:widowControl/>
    </w:pPr>
    <w:rPr>
      <w:sz w:val="20"/>
      <w:szCs w:val="20"/>
    </w:rPr>
  </w:style>
  <w:style w:type="paragraph" w:styleId="9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0" w:customStyle="1">
    <w:name w:val="font7"/>
    <w:basedOn w:val="690"/>
    <w:uiPriority w:val="0"/>
    <w:qFormat/>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903"/>
    <w:uiPriority w:val="0"/>
    <w:qFormat/>
    <w:pPr>
      <w:spacing w:line="360" w:lineRule="auto"/>
    </w:pPr>
    <w:rPr>
      <w:rFonts w:ascii="Tahoma" w:hAnsi="Tahoma"/>
      <w:sz w:val="24"/>
      <w:szCs w:val="24"/>
    </w:rPr>
  </w:style>
  <w:style w:type="paragraph" w:styleId="962" w:customStyle="1">
    <w:name w:val="列出段落2"/>
    <w:basedOn w:val="690"/>
    <w:uiPriority w:val="0"/>
    <w:qFormat/>
    <w:pPr>
      <w:contextualSpacing/>
      <w:ind w:left="720"/>
      <w:jc w:val="left"/>
      <w:widowControl/>
    </w:pPr>
    <w:rPr>
      <w:rFonts w:ascii="Calibri" w:hAnsi="Calibri"/>
      <w:sz w:val="24"/>
      <w:szCs w:val="24"/>
      <w:lang w:eastAsia="en-US" w:bidi="en-US"/>
    </w:rPr>
  </w:style>
  <w:style w:type="paragraph" w:styleId="963" w:customStyle="1">
    <w:name w:val="4"/>
    <w:basedOn w:val="690"/>
    <w:next w:val="926"/>
    <w:uiPriority w:val="0"/>
    <w:qFormat/>
    <w:pPr>
      <w:ind w:firstLine="420"/>
      <w:spacing w:line="360" w:lineRule="auto"/>
    </w:pPr>
    <w:rPr>
      <w:color w:val="ff0000"/>
      <w:sz w:val="24"/>
      <w:szCs w:val="24"/>
    </w:rPr>
  </w:style>
  <w:style w:type="paragraph" w:styleId="964" w:customStyle="1">
    <w:name w:val="普通 (Web)"/>
    <w:basedOn w:val="690"/>
    <w:uiPriority w:val="0"/>
    <w:qFormat/>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690"/>
    <w:uiPriority w:val="0"/>
    <w:qFormat/>
    <w:pPr>
      <w:spacing w:line="360" w:lineRule="auto"/>
    </w:pPr>
    <w:rPr>
      <w:sz w:val="24"/>
      <w:szCs w:val="20"/>
    </w:rPr>
  </w:style>
  <w:style w:type="paragraph" w:styleId="966" w:customStyle="1">
    <w:name w:val="样式1"/>
    <w:basedOn w:val="690"/>
    <w:uiPriority w:val="0"/>
    <w:qFormat/>
    <w:pPr>
      <w:numPr>
        <w:ilvl w:val="0"/>
        <w:numId w:val="3"/>
      </w:numPr>
    </w:pPr>
    <w:rPr>
      <w:rFonts w:ascii="宋体" w:hAnsi="宋体"/>
      <w:szCs w:val="21"/>
    </w:rPr>
  </w:style>
  <w:style w:type="paragraph" w:styleId="967" w:customStyle="1">
    <w:name w:val="font6"/>
    <w:basedOn w:val="690"/>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0"/>
    <w:next w:val="69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0"/>
    <w:next w:val="690"/>
    <w:uiPriority w:val="0"/>
    <w:qFormat/>
    <w:pPr>
      <w:ind w:firstLine="624"/>
      <w:spacing w:line="590" w:lineRule="atLeast"/>
    </w:pPr>
    <w:rPr>
      <w:rFonts w:ascii="方正黑体_GBK" w:eastAsia="方正黑体_GBK"/>
      <w:sz w:val="32"/>
      <w:szCs w:val="32"/>
    </w:rPr>
  </w:style>
  <w:style w:type="paragraph" w:styleId="971" w:customStyle="1">
    <w:name w:val="xl24"/>
    <w:basedOn w:val="69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0"/>
    <w:uiPriority w:val="0"/>
    <w:qFormat/>
    <w:pPr>
      <w:jc w:val="left"/>
      <w:spacing w:after="160" w:line="240" w:lineRule="exact"/>
      <w:widowControl/>
    </w:pPr>
    <w:rPr>
      <w:rFonts w:ascii="Verdana" w:hAnsi="Verdana"/>
      <w:sz w:val="20"/>
      <w:szCs w:val="20"/>
      <w:lang w:eastAsia="en-US"/>
    </w:rPr>
  </w:style>
  <w:style w:type="paragraph" w:styleId="974" w:customStyle="1">
    <w:name w:val="xl28"/>
    <w:basedOn w:val="69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1"/>
    <w:basedOn w:val="690"/>
    <w:uiPriority w:val="0"/>
    <w:qFormat/>
    <w:pPr>
      <w:jc w:val="left"/>
      <w:spacing w:after="160" w:line="240" w:lineRule="exact"/>
      <w:widowControl/>
    </w:pPr>
    <w:rPr>
      <w:rFonts w:ascii="Verdana" w:hAnsi="Verdana"/>
      <w:sz w:val="20"/>
      <w:szCs w:val="20"/>
      <w:lang w:eastAsia="en-US"/>
    </w:rPr>
  </w:style>
  <w:style w:type="paragraph" w:styleId="976" w:customStyle="1">
    <w:name w:val="xl30"/>
    <w:basedOn w:val="690"/>
    <w:uiPriority w:val="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903"/>
    <w:uiPriority w:val="0"/>
    <w:qFormat/>
    <w:pPr>
      <w:spacing w:line="360" w:lineRule="auto"/>
    </w:pPr>
    <w:rPr>
      <w:rFonts w:ascii="Tahoma" w:hAnsi="Tahoma"/>
      <w:sz w:val="24"/>
      <w:szCs w:val="24"/>
    </w:rPr>
  </w:style>
  <w:style w:type="paragraph" w:styleId="978" w:customStyle="1">
    <w:name w:val="table_1stline"/>
    <w:basedOn w:val="690"/>
    <w:uiPriority w:val="0"/>
    <w:qFormat/>
    <w:pPr>
      <w:jc w:val="left"/>
      <w:spacing w:before="120"/>
      <w:widowControl/>
    </w:pPr>
    <w:rPr>
      <w:bCs/>
      <w:sz w:val="20"/>
      <w:szCs w:val="20"/>
    </w:rPr>
  </w:style>
  <w:style w:type="paragraph" w:styleId="979" w:customStyle="1">
    <w:name w:val="font5"/>
    <w:basedOn w:val="690"/>
    <w:uiPriority w:val="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0"/>
    <w:next w:val="69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82" w:customStyle="1">
    <w:name w:val="无间隔2"/>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84" w:customStyle="1">
    <w:name w:val="正文缩进1"/>
    <w:basedOn w:val="690"/>
    <w:next w:val="690"/>
    <w:uiPriority w:val="99"/>
    <w:qFormat/>
    <w:pPr>
      <w:ind w:firstLine="420"/>
    </w:pPr>
    <w:rPr>
      <w:sz w:val="20"/>
      <w:szCs w:val="21"/>
      <w:lang w:eastAsia="en-US"/>
    </w:rPr>
  </w:style>
  <w:style w:type="paragraph" w:styleId="985" w:customStyle="1">
    <w:name w:val="Table Paragraph"/>
    <w:basedOn w:val="690"/>
    <w:uiPriority w:val="0"/>
    <w:qFormat/>
    <w:pPr>
      <w:jc w:val="left"/>
    </w:pPr>
    <w:rPr>
      <w:rFonts w:ascii="宋体" w:hAnsi="宋体" w:cs="宋体"/>
      <w:sz w:val="22"/>
      <w:lang w:val="zh-CN" w:bidi="zh-CN"/>
    </w:rPr>
  </w:style>
  <w:style w:type="character" w:styleId="986" w:customStyle="1">
    <w:name w:val="标题 1 字符"/>
    <w:link w:val="691"/>
    <w:uiPriority w:val="9"/>
    <w:qFormat/>
    <w:rPr>
      <w:rFonts w:ascii="Arial" w:hAnsi="Arial" w:eastAsia="Arial" w:cs="Arial"/>
      <w:sz w:val="40"/>
      <w:szCs w:val="40"/>
    </w:rPr>
  </w:style>
  <w:style w:type="character" w:styleId="987" w:customStyle="1">
    <w:name w:val="标题 2 字符"/>
    <w:link w:val="692"/>
    <w:uiPriority w:val="9"/>
    <w:qFormat/>
    <w:rPr>
      <w:rFonts w:ascii="Arial" w:hAnsi="Arial" w:eastAsia="Arial" w:cs="Arial"/>
      <w:sz w:val="34"/>
    </w:rPr>
  </w:style>
  <w:style w:type="character" w:styleId="988" w:customStyle="1">
    <w:name w:val="标题 3 字符"/>
    <w:link w:val="693"/>
    <w:uiPriority w:val="9"/>
    <w:qFormat/>
    <w:rPr>
      <w:rFonts w:ascii="Arial" w:hAnsi="Arial" w:eastAsia="Arial" w:cs="Arial"/>
      <w:sz w:val="30"/>
      <w:szCs w:val="30"/>
    </w:rPr>
  </w:style>
  <w:style w:type="character" w:styleId="989" w:customStyle="1">
    <w:name w:val="标题 4 字符"/>
    <w:link w:val="694"/>
    <w:uiPriority w:val="9"/>
    <w:qFormat/>
    <w:rPr>
      <w:rFonts w:ascii="Arial" w:hAnsi="Arial" w:eastAsia="Arial" w:cs="Arial"/>
      <w:b/>
      <w:bCs/>
      <w:sz w:val="26"/>
      <w:szCs w:val="26"/>
    </w:rPr>
  </w:style>
  <w:style w:type="character" w:styleId="990" w:customStyle="1">
    <w:name w:val="标题 5 字符"/>
    <w:link w:val="695"/>
    <w:uiPriority w:val="9"/>
    <w:qFormat/>
    <w:rPr>
      <w:rFonts w:ascii="Arial" w:hAnsi="Arial" w:eastAsia="Arial" w:cs="Arial"/>
      <w:b/>
      <w:bCs/>
      <w:sz w:val="24"/>
      <w:szCs w:val="24"/>
    </w:rPr>
  </w:style>
  <w:style w:type="character" w:styleId="991" w:customStyle="1">
    <w:name w:val="标题 6 字符"/>
    <w:link w:val="696"/>
    <w:uiPriority w:val="9"/>
    <w:qFormat/>
    <w:rPr>
      <w:rFonts w:ascii="Arial" w:hAnsi="Arial" w:eastAsia="Arial" w:cs="Arial"/>
      <w:b/>
      <w:bCs/>
      <w:sz w:val="22"/>
      <w:szCs w:val="22"/>
    </w:rPr>
  </w:style>
  <w:style w:type="character" w:styleId="992" w:customStyle="1">
    <w:name w:val="标题 7 字符"/>
    <w:link w:val="697"/>
    <w:uiPriority w:val="9"/>
    <w:qFormat/>
    <w:rPr>
      <w:rFonts w:ascii="Arial" w:hAnsi="Arial" w:eastAsia="Arial" w:cs="Arial"/>
      <w:b/>
      <w:bCs/>
      <w:i/>
      <w:iCs/>
      <w:sz w:val="22"/>
      <w:szCs w:val="22"/>
    </w:rPr>
  </w:style>
  <w:style w:type="character" w:styleId="993" w:customStyle="1">
    <w:name w:val="标题 8 字符"/>
    <w:link w:val="698"/>
    <w:uiPriority w:val="9"/>
    <w:qFormat/>
    <w:rPr>
      <w:rFonts w:ascii="Arial" w:hAnsi="Arial" w:eastAsia="Arial" w:cs="Arial"/>
      <w:i/>
      <w:iCs/>
      <w:sz w:val="22"/>
      <w:szCs w:val="22"/>
    </w:rPr>
  </w:style>
  <w:style w:type="character" w:styleId="994" w:customStyle="1">
    <w:name w:val="标题 9 字符"/>
    <w:link w:val="699"/>
    <w:uiPriority w:val="9"/>
    <w:qFormat/>
    <w:rPr>
      <w:rFonts w:ascii="Arial" w:hAnsi="Arial" w:eastAsia="Arial" w:cs="Arial"/>
      <w:i/>
      <w:iCs/>
      <w:sz w:val="21"/>
      <w:szCs w:val="21"/>
    </w:rPr>
  </w:style>
  <w:style w:type="character" w:styleId="995" w:customStyle="1">
    <w:name w:val="标题 字符"/>
    <w:link w:val="722"/>
    <w:uiPriority w:val="10"/>
    <w:qFormat/>
    <w:rPr>
      <w:sz w:val="48"/>
      <w:szCs w:val="48"/>
    </w:rPr>
  </w:style>
  <w:style w:type="character" w:styleId="996" w:customStyle="1">
    <w:name w:val="副标题 字符"/>
    <w:link w:val="715"/>
    <w:uiPriority w:val="11"/>
    <w:qFormat/>
    <w:rPr>
      <w:sz w:val="24"/>
      <w:szCs w:val="24"/>
    </w:rPr>
  </w:style>
  <w:style w:type="character" w:styleId="997" w:customStyle="1">
    <w:name w:val="Quote Char Char"/>
    <w:link w:val="931"/>
    <w:uiPriority w:val="29"/>
    <w:qFormat/>
    <w:rPr>
      <w:i/>
    </w:rPr>
  </w:style>
  <w:style w:type="character" w:styleId="998" w:customStyle="1">
    <w:name w:val="Intense Quote Char Char"/>
    <w:link w:val="932"/>
    <w:uiPriority w:val="30"/>
    <w:qFormat/>
    <w:rPr>
      <w:i/>
    </w:rPr>
  </w:style>
  <w:style w:type="character" w:styleId="999" w:customStyle="1">
    <w:name w:val="页眉 字符"/>
    <w:link w:val="712"/>
    <w:uiPriority w:val="99"/>
    <w:qFormat/>
  </w:style>
  <w:style w:type="character" w:styleId="1000" w:customStyle="1">
    <w:name w:val="Footer Char"/>
    <w:uiPriority w:val="99"/>
    <w:qFormat/>
  </w:style>
  <w:style w:type="character" w:styleId="1001" w:customStyle="1">
    <w:name w:val="页脚 字符"/>
    <w:link w:val="711"/>
    <w:uiPriority w:val="99"/>
    <w:qFormat/>
  </w:style>
  <w:style w:type="character" w:styleId="1002" w:customStyle="1">
    <w:name w:val="脚注文本 字符"/>
    <w:link w:val="716"/>
    <w:uiPriority w:val="99"/>
    <w:qFormat/>
    <w:rPr>
      <w:sz w:val="18"/>
    </w:rPr>
  </w:style>
  <w:style w:type="character" w:styleId="1003" w:customStyle="1">
    <w:name w:val="尾注文本 字符"/>
    <w:link w:val="710"/>
    <w:uiPriority w:val="99"/>
    <w:qFormat/>
    <w:rPr>
      <w:sz w:val="20"/>
    </w:rPr>
  </w:style>
  <w:style w:type="character" w:styleId="1004" w:customStyle="1">
    <w:name w:val="默认段落字体1"/>
    <w:uiPriority w:val="1"/>
    <w:unhideWhenUsed/>
    <w:qFormat/>
  </w:style>
  <w:style w:type="character" w:styleId="1005" w:customStyle="1">
    <w:name w:val="要点1"/>
    <w:basedOn w:val="1004"/>
    <w:uiPriority w:val="0"/>
    <w:qFormat/>
    <w:rPr>
      <w:b/>
      <w:bCs/>
    </w:rPr>
  </w:style>
  <w:style w:type="character" w:styleId="1006" w:customStyle="1">
    <w:name w:val="页码1"/>
    <w:uiPriority w:val="0"/>
    <w:qFormat/>
  </w:style>
  <w:style w:type="character" w:styleId="1007" w:customStyle="1">
    <w:name w:val="已访问的超链接1"/>
    <w:uiPriority w:val="0"/>
    <w:qFormat/>
    <w:rPr>
      <w:color w:val="800080"/>
      <w:u w:val="single"/>
    </w:rPr>
  </w:style>
  <w:style w:type="character" w:styleId="1008" w:customStyle="1">
    <w:name w:val="强调1"/>
    <w:basedOn w:val="1004"/>
    <w:uiPriority w:val="0"/>
    <w:qFormat/>
    <w:rPr>
      <w:i/>
    </w:rPr>
  </w:style>
  <w:style w:type="character" w:styleId="1009" w:customStyle="1">
    <w:name w:val="超链接1"/>
    <w:uiPriority w:val="0"/>
    <w:qFormat/>
    <w:rPr>
      <w:color w:val="0000ff"/>
      <w:u w:val="single"/>
    </w:rPr>
  </w:style>
  <w:style w:type="character" w:styleId="1010" w:customStyle="1">
    <w:name w:val="批注引用1"/>
    <w:uiPriority w:val="0"/>
    <w:semiHidden/>
    <w:qFormat/>
    <w:rPr>
      <w:sz w:val="21"/>
      <w:szCs w:val="21"/>
    </w:rPr>
  </w:style>
  <w:style w:type="character" w:styleId="1011" w:customStyle="1">
    <w:name w:val="font5 Char Char"/>
    <w:uiPriority w:val="0"/>
    <w:qFormat/>
    <w:rPr>
      <w:rFonts w:ascii="宋体" w:hAnsi="宋体" w:eastAsia="宋体"/>
      <w:sz w:val="28"/>
      <w:szCs w:val="28"/>
      <w:lang w:val="en-US" w:eastAsia="zh-CN" w:bidi="ar-SA"/>
    </w:rPr>
  </w:style>
  <w:style w:type="character" w:styleId="1012" w:customStyle="1">
    <w:name w:val="二级目录 Char Char"/>
    <w:link w:val="950"/>
    <w:uiPriority w:val="0"/>
    <w:qFormat/>
    <w:rPr>
      <w:b/>
      <w:sz w:val="30"/>
      <w:szCs w:val="28"/>
    </w:rPr>
  </w:style>
  <w:style w:type="character" w:styleId="1013" w:customStyle="1">
    <w:name w:val="列出段落 Char Char"/>
    <w:link w:val="951"/>
    <w:uiPriority w:val="0"/>
    <w:qFormat/>
    <w:rPr>
      <w:rFonts w:ascii="Calibri" w:hAnsi="Calibri"/>
      <w:sz w:val="24"/>
      <w:szCs w:val="24"/>
      <w:lang w:eastAsia="en-US" w:bidi="en-US"/>
    </w:rPr>
  </w:style>
  <w:style w:type="paragraph" w:styleId="101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015" w:customStyle="1">
    <w:name w:val="Table Normal"/>
    <w:uiPriority w:val="0"/>
    <w:semiHidden/>
    <w:unhideWhenUsed/>
    <w:qFormat/>
    <w:tblPr>
      <w:tblCellMar>
        <w:left w:w="0" w:type="dxa"/>
        <w:top w:w="0" w:type="dxa"/>
        <w:right w:w="0" w:type="dxa"/>
        <w:bottom w:w="0" w:type="dxa"/>
      </w:tblCellMar>
    </w:tblPr>
  </w:style>
  <w:style w:type="numbering" w:styleId="15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png"/><Relationship Id="rId17" Type="http://schemas.openxmlformats.org/officeDocument/2006/relationships/image" Target="media/image4.jpg"/><Relationship Id="rId18" Type="http://schemas.openxmlformats.org/officeDocument/2006/relationships/image" Target="media/image5.png"/><Relationship Id="rId19" Type="http://schemas.openxmlformats.org/officeDocument/2006/relationships/image" Target="media/image6.jp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jp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jpg"/><Relationship Id="rId26" Type="http://schemas.openxmlformats.org/officeDocument/2006/relationships/image" Target="media/image13.jpg"/><Relationship Id="rId27" Type="http://schemas.openxmlformats.org/officeDocument/2006/relationships/image" Target="media/image14.jpg"/><Relationship Id="rId28" Type="http://schemas.openxmlformats.org/officeDocument/2006/relationships/image" Target="media/image15.png"/><Relationship Id="rId29" Type="http://schemas.openxmlformats.org/officeDocument/2006/relationships/image" Target="media/image16.jpg"/><Relationship Id="rId30" Type="http://schemas.openxmlformats.org/officeDocument/2006/relationships/image" Target="media/image17.png"/><Relationship Id="rId31" Type="http://schemas.openxmlformats.org/officeDocument/2006/relationships/image" Target="media/image18.jpg"/><Relationship Id="rId32" Type="http://schemas.openxmlformats.org/officeDocument/2006/relationships/image" Target="media/image1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808de325-5438-4175-b9fa-8049ed83653e</errorID>
      <errorWord>)</errorWord>
      <group>L1_Format</group>
      <groupName>格式问题</groupName>
      <ability>L2_HalfPunc</ability>
      <abilityName>全半角检查</abilityName>
      <candidateList>
        <item>）</item>
      </candidateList>
      <explain>文本全半角错误。</explain>
      <paraID> 4A1EB35</paraID>
      <start>72</start>
      <end>73</end>
      <status>unmodified</status>
      <modifiedWord/>
      <trackRevisions>false</trackRevisions>
    </reviewItem>
    <reviewItem>
      <errorID>2b0c7340-5224-48b1-b858-b8f1bd81b734</errorID>
      <errorWord>(</errorWord>
      <group>L1_Format</group>
      <groupName>格式问题</groupName>
      <ability>L2_HalfPunc</ability>
      <abilityName>全半角检查</abilityName>
      <candidateList>
        <item>（</item>
      </candidateList>
      <explain>文本全半角错误。</explain>
      <paraID>35AAA813</paraID>
      <start>6</start>
      <end>7</end>
      <status>unmodified</status>
      <modifiedWord/>
      <trackRevisions>false</trackRevisions>
    </reviewItem>
    <reviewItem>
      <errorID>a5ca85ff-1918-430f-a364-ddcd4f06da1c</errorID>
      <errorWord>)</errorWord>
      <group>L1_Format</group>
      <groupName>格式问题</groupName>
      <ability>L2_HalfPunc</ability>
      <abilityName>全半角检查</abilityName>
      <candidateList>
        <item>）</item>
      </candidateList>
      <explain>文本全半角错误。</explain>
      <paraID>35AAA813</paraID>
      <start>9</start>
      <end>10</end>
      <status>unmodified</status>
      <modifiedWord/>
      <trackRevisions>false</trackRevisions>
    </reviewItem>
    <reviewItem>
      <errorID>3cfcf4f2-8bda-4b5f-a784-d9add0405c8e</errorID>
      <errorWord>(</errorWord>
      <group>L1_Format</group>
      <groupName>格式问题</groupName>
      <ability>L2_HalfPunc</ability>
      <abilityName>全半角检查</abilityName>
      <candidateList>
        <item>（</item>
      </candidateList>
      <explain>文本全半角错误。</explain>
      <paraID>160435DA</paraID>
      <start>11</start>
      <end>12</end>
      <status>unmodified</status>
      <modifiedWord/>
      <trackRevisions>false</trackRevisions>
    </reviewItem>
    <reviewItem>
      <errorID>086b928b-1729-4464-8b76-233565c33628</errorID>
      <errorWord>，</errorWord>
      <group>L1_Word</group>
      <groupName>字词问题</groupName>
      <ability>L2_Typo</ability>
      <abilityName>字词错误</abilityName>
      <candidateList>
        <item>，在</item>
      </candidateList>
      <explain/>
      <paraID>160435DA</paraID>
      <start>145</start>
      <end>146</end>
      <status>unmodified</status>
      <modifiedWord/>
      <trackRevisions>false</trackRevisions>
    </reviewItem>
    <reviewItem>
      <errorID>11457471-a915-4a50-914f-99f3d48aa536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17553347</paraID>
      <start>0</start>
      <end>2</end>
      <status>unmodified</status>
      <modifiedWord/>
      <trackRevisions>false</trackRevisions>
    </reviewItem>
    <reviewItem>
      <errorID>ec4c41e5-4635-4c94-ab9a-109766252ec8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E3FF379</paraID>
      <start>0</start>
      <end>2</end>
      <status>unmodified</status>
      <modifiedWord/>
      <trackRevisions>false</trackRevisions>
    </reviewItem>
    <reviewItem>
      <errorID>d03b19e0-43d9-4ff4-80b5-4b4cc153611b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579CFB07</paraID>
      <start>0</start>
      <end>2</end>
      <status>unmodified</status>
      <modifiedWord/>
      <trackRevisions>false</trackRevisions>
    </reviewItem>
    <reviewItem>
      <errorID>9c4a5a24-a59f-4998-9042-25a04faabc20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8B06D04</paraID>
      <start>0</start>
      <end>2</end>
      <status>unmodified</status>
      <modifiedWord/>
      <trackRevisions>false</trackRevisions>
    </reviewItem>
    <reviewItem>
      <errorID>0353a163-e237-457f-826e-112430142437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7704F9FD</paraID>
      <start>0</start>
      <end>2</end>
      <status>unmodified</status>
      <modifiedWord/>
      <trackRevisions>false</trackRevisions>
    </reviewItem>
    <reviewItem>
      <errorID>6c0489aa-bc4b-4401-99e5-d0a8cda9947d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173816D7</paraID>
      <start>0</start>
      <end>2</end>
      <status>unmodified</status>
      <modifiedWord/>
      <trackRevisions>false</trackRevisions>
    </reviewItem>
    <reviewItem>
      <errorID>c9a904ea-3ad2-4670-904d-98a8070f64d6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635BEB5</paraID>
      <start>0</start>
      <end>2</end>
      <status>unmodified</status>
      <modifiedWord/>
      <trackRevisions>false</trackRevisions>
    </reviewItem>
    <reviewItem>
      <errorID>260daf50-760e-4b11-a858-cbf1fe57d9a2</errorID>
      <errorWord>间</errorWord>
      <group>L1_Word</group>
      <groupName>字词问题</groupName>
      <ability>L2_Typo</ability>
      <abilityName>字词错误</abilityName>
      <candidateList>
        <item>间之</item>
      </candidateList>
      <explain/>
      <paraID>425DB4F1</paraID>
      <start>10</start>
      <end>11</end>
      <status>unmodified</status>
      <modifiedWord/>
      <trackRevisions>false</trackRevisions>
    </reviewItem>
    <reviewItem>
      <errorID>490a9308-f5e7-4ad4-bfe4-955e9f75831a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750F4231</paraID>
      <start>0</start>
      <end>2</end>
      <status>unmodified</status>
      <modifiedWord/>
      <trackRevisions>false</trackRevisions>
    </reviewItem>
    <reviewItem>
      <errorID>18c9e4f6-98cc-4499-9e85-5423bb36b647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4C23F0DD</paraID>
      <start>0</start>
      <end>2</end>
      <status>unmodified</status>
      <modifiedWord/>
      <trackRevisions>false</trackRevisions>
    </reviewItem>
    <reviewItem>
      <errorID>fbf6bc19-9b37-4309-828b-ae217f9c2fff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677E335B</paraID>
      <start>0</start>
      <end>3</end>
      <status>unmodified</status>
      <modifiedWord/>
      <trackRevisions>false</trackRevisions>
    </reviewItem>
    <reviewItem>
      <errorID>9e5b248f-86de-4457-9383-1575ad6eadcc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565058A5</paraID>
      <start>0</start>
      <end>3</end>
      <status>unmodified</status>
      <modifiedWord/>
      <trackRevisions>false</trackRevisions>
    </reviewItem>
    <reviewItem>
      <errorID>01b9e783-54e2-49a5-9842-1ec9187662da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3825C2D5</paraID>
      <start>0</start>
      <end>3</end>
      <status>unmodified</status>
      <modifiedWord/>
      <trackRevisions>false</trackRevisions>
    </reviewItem>
    <reviewItem>
      <errorID>862663be-c926-4d58-a8a4-1aa56caf83aa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2C07E92A</paraID>
      <start>0</start>
      <end>3</end>
      <status>unmodified</status>
      <modifiedWord/>
      <trackRevisions>false</trackRevisions>
    </reviewItem>
    <reviewItem>
      <errorID>89d95e34-af12-4c6e-8fcb-3c18cd36ef16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15448CEA</paraID>
      <start>0</start>
      <end>3</end>
      <status>unmodified</status>
      <modifiedWord/>
      <trackRevisions>false</trackRevisions>
    </reviewItem>
    <reviewItem>
      <errorID>7b2d0974-396b-402f-856c-3070d73da674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243D6B6</paraID>
      <start>0</start>
      <end>3</end>
      <status>unmodified</status>
      <modifiedWord/>
      <trackRevisions>false</trackRevisions>
    </reviewItem>
    <reviewItem>
      <errorID>b2cae135-4b33-48d8-8026-c5ec873e8bd0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445CD8F</paraID>
      <start>0</start>
      <end>3</end>
      <status>unmodified</status>
      <modifiedWord/>
      <trackRevisions>false</trackRevisions>
    </reviewItem>
    <reviewItem>
      <errorID>256ff431-e922-4632-8fd8-c33167fcd0fd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604B573</paraID>
      <start>0</start>
      <end>3</end>
      <status>unmodified</status>
      <modifiedWord/>
      <trackRevisions>false</trackRevisions>
    </reviewItem>
    <reviewItem>
      <errorID>fb0f627a-4616-49ad-a39a-dea0208bfbbc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63B2B75A</paraID>
      <start>0</start>
      <end>3</end>
      <status>unmodified</status>
      <modifiedWord/>
      <trackRevisions>false</trackRevisions>
    </reviewItem>
    <reviewItem>
      <errorID>cfa991c4-e8f1-48b2-b259-aa4e48a4fd10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548E11E6</paraID>
      <start>0</start>
      <end>3</end>
      <status>unmodified</status>
      <modifiedWord/>
      <trackRevisions>false</trackRevisions>
    </reviewItem>
    <reviewItem>
      <errorID>1181ba7d-69e0-4f72-9c8b-98dd42771b05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2EA9D558</paraID>
      <start>0</start>
      <end>3</end>
      <status>unmodified</status>
      <modifiedWord/>
      <trackRevisions>false</trackRevisions>
    </reviewItem>
    <reviewItem>
      <errorID>1704fdaf-dc10-42de-9e50-0758deae9f07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19C7AAC5</paraID>
      <start>0</start>
      <end>3</end>
      <status>unmodified</status>
      <modifiedWord/>
      <trackRevisions>false</trackRevisions>
    </reviewItem>
    <reviewItem>
      <errorID>d489a0bb-c564-496f-8b9a-a952fb39d267</errorID>
      <errorWord>涉及到</errorWord>
      <group>L1_Grammar</group>
      <groupName>语法问题</groupName>
      <ability>L2_Grammar</ability>
      <abilityName>语法错误</abilityName>
      <candidateList>
        <item>涉及</item>
      </candidateList>
      <explain>〈动〉牵涉到；关联到：案子～好几个人｜这个问题～面很广。</explain>
      <paraID>69F7C1BC</paraID>
      <start>13</start>
      <end>16</end>
      <status>unmodified</status>
      <modifiedWord/>
      <trackRevisions>false</trackRevisions>
    </reviewItem>
    <reviewItem>
      <errorID>c297cdf0-6415-48b6-bffb-6817ba50bf7e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4394099</paraID>
      <start>0</start>
      <end>3</end>
      <status>unmodified</status>
      <modifiedWord/>
      <trackRevisions>false</trackRevisions>
    </reviewItem>
    <reviewItem>
      <errorID>95e3d064-ae89-4b3d-a893-0978029061c6</errorID>
      <errorWord>侯选人</errorWord>
      <group>L1_Word</group>
      <groupName>字词问题</groupName>
      <ability>L2_Typo</ability>
      <abilityName>字词错误</abilityName>
      <candidateList>
        <item>候选人</item>
      </candidateList>
      <explain>〈名〉在选举前预先提名作为选举对象的人。</explain>
      <paraID>3A82BF25</paraID>
      <start>32</start>
      <end>35</end>
      <status>modified</status>
      <modifiedWord>候选人</modifiedWord>
      <trackRevisions>false</trackRevisions>
    </reviewItem>
    <reviewItem>
      <errorID>b2c9503a-6e75-4912-b3fe-e2406b4a9b9a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7E179447</paraID>
      <start>0</start>
      <end>3</end>
      <status>unmodified</status>
      <modifiedWord/>
      <trackRevisions>false</trackRevisions>
    </reviewItem>
    <reviewItem>
      <errorID>f9c1063b-3f7d-4d47-9114-594f2e8f1038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57B83311</paraID>
      <start>0</start>
      <end>3</end>
      <status>unmodified</status>
      <modifiedWord/>
      <trackRevisions>false</trackRevisions>
    </reviewItem>
    <reviewItem>
      <errorID>b33628d6-7548-4cfd-899a-f98fd6b59574</errorID>
      <errorWord>做出</errorWord>
      <group>L1_Word</group>
      <groupName>字词问题</groupName>
      <ability>L2_Typo</ability>
      <abilityName>字词错误</abilityName>
      <candidateList>
        <item>作出</item>
      </candidateList>
      <explain/>
      <paraID>2BA3CD95</paraID>
      <start>31</start>
      <end>33</end>
      <status>unmodified</status>
      <modifiedWord/>
      <trackRevisions>false</trackRevisions>
    </reviewItem>
    <reviewItem>
      <errorID>15d4733a-23dd-457a-a481-38fdf25bc9fc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4DB0A456</paraID>
      <start>0</start>
      <end>3</end>
      <status>unmodified</status>
      <modifiedWord/>
      <trackRevisions>false</trackRevisions>
    </reviewItem>
    <reviewItem>
      <errorID>705320b2-5289-4603-a0c5-67b2921c5bd3</errorID>
      <errorWord>,</errorWord>
      <group>L1_Format</group>
      <groupName>格式问题</groupName>
      <ability>L2_HalfPunc</ability>
      <abilityName>全半角检查</abilityName>
      <candidateList>
        <item>，</item>
      </candidateList>
      <explain>文本全半角错误。</explain>
      <paraID>23C60412</paraID>
      <start>74</start>
      <end>75</end>
      <status>unmodified</status>
      <modifiedWord/>
      <trackRevisions>false</trackRevisions>
    </reviewItem>
    <reviewItem>
      <errorID>45a54e1f-98a2-42fc-9fe9-e54250d29d73</errorID>
      <errorWord>,</errorWord>
      <group>L1_Format</group>
      <groupName>格式问题</groupName>
      <ability>L2_HalfPunc</ability>
      <abilityName>全半角检查</abilityName>
      <candidateList>
        <item>，</item>
      </candidateList>
      <explain>文本全半角错误。</explain>
      <paraID>27BC5DB3</paraID>
      <start>54</start>
      <end>55</end>
      <status>unmodified</status>
      <modifiedWord/>
      <trackRevisions>false</trackRevisions>
    </reviewItem>
    <reviewItem>
      <errorID>fc61bdc1-43ca-483b-b6c8-ba4e2fb8a8bf</errorID>
      <errorWord>不</errorWord>
      <group>L1_Word</group>
      <groupName>字词问题</groupName>
      <ability>L2_Typo</ability>
      <abilityName>字词错误</abilityName>
      <candidateList>
        <item>不符</item>
      </candidateList>
      <explain/>
      <paraID>68427D02</paraID>
      <start>48</start>
      <end>50</end>
      <status>modified</status>
      <modifiedWord>不符</modifiedWord>
      <trackRevisions>false</trackRevisions>
    </reviewItem>
    <reviewItem>
      <errorID>beb0bca7-106c-4d67-ae01-edce144ea038</errorID>
      <errorWord>保持通讯畅通</errorWord>
      <group>L1_Word</group>
      <groupName>字词问题</groupName>
      <ability>L2_Typo</ability>
      <abilityName>字词错误</abilityName>
      <candidateList>
        <item>保持通信畅通</item>
      </candidateList>
      <explain/>
      <paraID>73CFFE7A</paraID>
      <start>17</start>
      <end>23</end>
      <status>unmodified</status>
      <modifiedWord/>
      <trackRevisions>false</trackRevisions>
    </reviewItem>
    <reviewItem>
      <errorID>f60f4829-234c-42bf-bd60-d7fe5214ba90</errorID>
      <errorWord>&lt;</errorWord>
      <group>L1_Format</group>
      <groupName>格式问题</groupName>
      <ability>L2_HalfPunc</ability>
      <abilityName>全半角检查</abilityName>
      <candidateList>
        <item>〈</item>
      </candidateList>
      <explain>文本全半角错误。</explain>
      <paraID> A07E342</paraID>
      <start>38</start>
      <end>39</end>
      <status>unmodified</status>
      <modifiedWord/>
      <trackRevisions>false</trackRevisions>
    </reviewItem>
    <reviewItem>
      <errorID>d825fedf-8eaa-45db-b78d-6e127683d0fd</errorID>
      <errorWord>&lt;</errorWord>
      <group>L1_Format</group>
      <groupName>格式问题</groupName>
      <ability>L2_HalfPunc</ability>
      <abilityName>全半角检查</abilityName>
      <candidateList>
        <item>〈</item>
      </candidateList>
      <explain>文本全半角错误。</explain>
      <paraID>673087FE</paraID>
      <start>38</start>
      <end>39</end>
      <status>unmodified</status>
      <modifiedWord/>
      <trackRevisions>false</trackRevisions>
    </reviewItem>
    <reviewItem>
      <errorID>c2733686-7ef3-4cdf-a957-7b653d733c45</errorID>
      <errorWord>&lt;</errorWord>
      <group>L1_Format</group>
      <groupName>格式问题</groupName>
      <ability>L2_HalfPunc</ability>
      <abilityName>全半角检查</abilityName>
      <candidateList>
        <item>〈</item>
      </candidateList>
      <explain>文本全半角错误。</explain>
      <paraID>5E227F0B</paraID>
      <start>27</start>
      <end>28</end>
      <status>unmodified</status>
      <modifiedWord/>
      <trackRevisions>false</trackRevisions>
    </reviewItem>
    <reviewItem>
      <errorID>b290ed9c-27f6-4838-b0e7-4ffa0ad41fec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D86092C</paraID>
      <start>0</start>
      <end>3</end>
      <status>unmodified</status>
      <modifiedWord/>
      <trackRevisions>false</trackRevisions>
    </reviewItem>
    <reviewItem>
      <errorID>a930713c-c892-4a08-a7e8-55a0e033faf3</errorID>
      <errorWord>国家发改委</errorWord>
      <group>L1_Knowledge</group>
      <groupName>知识性问题</groupName>
      <ability>L2_Knowledge</ability>
      <abilityName>其他知识</abilityName>
      <candidateList>
        <item>国家发展改革委</item>
      </candidateList>
      <explain/>
      <paraID>39EB99A4</paraID>
      <start>21</start>
      <end>26</end>
      <status>unmodified</status>
      <modifiedWord/>
      <trackRevisions>false</trackRevisions>
    </reviewItem>
    <reviewItem>
      <errorID>48333609-5a03-4ca7-b43f-dc794a7afa38</errorID>
      <errorWord>法律、法规</errorWord>
      <group>L1_Word</group>
      <groupName>字词问题</groupName>
      <ability>L2_Typo</ability>
      <abilityName>字词错误</abilityName>
      <candidateList>
        <item>法律法规</item>
      </candidateList>
      <explain/>
      <paraID>5CF12E8D</paraID>
      <start>9</start>
      <end>14</end>
      <status>unmodified</status>
      <modifiedWord/>
      <trackRevisions>false</trackRevisions>
    </reviewItem>
    <reviewItem>
      <errorID>2164e8e6-508e-4c60-8ca8-12536c7c76d3</errorID>
      <errorWord>属</errorWord>
      <group>L1_Word</group>
      <groupName>字词问题</groupName>
      <ability>L2_Typo</ability>
      <abilityName>字词错误</abilityName>
      <candidateList>
        <item>属于</item>
      </candidateList>
      <explain/>
      <paraID>5CF12E8D</paraID>
      <start>23</start>
      <end>24</end>
      <status>unmodified</status>
      <modifiedWord/>
      <trackRevisions>false</trackRevisions>
    </reviewItem>
    <reviewItem>
      <errorID>85987e04-6e00-4ada-a4d4-8e050997f712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124572C1</paraID>
      <start>0</start>
      <end>3</end>
      <status>unmodified</status>
      <modifiedWord/>
      <trackRevisions>false</trackRevisions>
    </reviewItem>
    <reviewItem>
      <errorID>0a84ae99-8fe6-4644-b7c8-bd53c9d6581e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7A0A3DA0</paraID>
      <start>0</start>
      <end>3</end>
      <status>unmodified</status>
      <modifiedWord/>
      <trackRevisions>false</trackRevisions>
    </reviewItem>
    <reviewItem>
      <errorID>cc271e02-37b9-4bab-bdc6-2eaa8ab50d17</errorID>
      <errorWord>,</errorWord>
      <group>L1_Format</group>
      <groupName>格式问题</groupName>
      <ability>L2_HalfPunc</ability>
      <abilityName>全半角检查</abilityName>
      <candidateList>
        <item>，</item>
      </candidateList>
      <explain>文本全半角错误。</explain>
      <paraID>624B1D6B</paraID>
      <start>23</start>
      <end>24</end>
      <status>unmodified</status>
      <modifiedWord/>
      <trackRevisions>false</trackRevisions>
    </reviewItem>
    <reviewItem>
      <errorID>ab9789a0-d606-41ab-8e17-aeb504dfb7d0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24AE3690</paraID>
      <start>0</start>
      <end>3</end>
      <status>unmodified</status>
      <modifiedWord/>
      <trackRevisions>false</trackRevisions>
    </reviewItem>
    <reviewItem>
      <errorID>902978a1-20b1-4f33-bd07-09f7460e85c3</errorID>
      <errorWord>,</errorWord>
      <group>L1_Format</group>
      <groupName>格式问题</groupName>
      <ability>L2_HalfPunc</ability>
      <abilityName>全半角检查</abilityName>
      <candidateList>
        <item>，</item>
      </candidateList>
      <explain>文本全半角错误。</explain>
      <paraID>790BF573</paraID>
      <start>18</start>
      <end>19</end>
      <status>unmodified</status>
      <modifiedWord/>
      <trackRevisions>false</trackRevisions>
    </reviewItem>
    <reviewItem>
      <errorID>df2d2b83-7b36-4b6c-ab0a-2e95b83d6f2d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67DF84FE</paraID>
      <start>0</start>
      <end>3</end>
      <status>unmodified</status>
      <modifiedWord/>
      <trackRevisions>false</trackRevisions>
    </reviewItem>
    <reviewItem>
      <errorID>cc15e68e-99b9-489a-9eab-7828dd9159bf</errorID>
      <errorWord>,</errorWord>
      <group>L1_Format</group>
      <groupName>格式问题</groupName>
      <ability>L2_HalfPunc</ability>
      <abilityName>全半角检查</abilityName>
      <candidateList>
        <item>，</item>
      </candidateList>
      <explain>文本全半角错误。</explain>
      <paraID>588D2EAD</paraID>
      <start>53</start>
      <end>54</end>
      <status>unmodified</status>
      <modifiedWord/>
      <trackRevisions>false</trackRevisions>
    </reviewItem>
    <reviewItem>
      <errorID>df31b3ec-3b6d-4af3-9909-a9f4c975e245</errorID>
      <errorWord>,</errorWord>
      <group>L1_Format</group>
      <groupName>格式问题</groupName>
      <ability>L2_HalfPunc</ability>
      <abilityName>全半角检查</abilityName>
      <candidateList>
        <item>，</item>
      </candidateList>
      <explain>文本全半角错误。</explain>
      <paraID>588D2EAD</paraID>
      <start>126</start>
      <end>127</end>
      <status>unmodified</status>
      <modifiedWord/>
      <trackRevisions>false</trackRevisions>
    </reviewItem>
    <reviewItem>
      <errorID>e288db2f-a21d-4d20-abce-ef866295063e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39261D9A</paraID>
      <start>0</start>
      <end>3</end>
      <status>unmodified</status>
      <modifiedWord/>
      <trackRevisions>false</trackRevisions>
    </reviewItem>
    <reviewItem>
      <errorID>cfd5162b-2b63-4f79-b734-b6973d246766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1A688FED</paraID>
      <start>0</start>
      <end>3</end>
      <status>unmodified</status>
      <modifiedWord/>
      <trackRevisions>false</trackRevisions>
    </reviewItem>
    <reviewItem>
      <errorID>1d17266e-017f-4714-a9d0-edcb823a72c7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58315B14</paraID>
      <start>0</start>
      <end>3</end>
      <status>unmodified</status>
      <modifiedWord/>
      <trackRevisions>false</trackRevisions>
    </reviewItem>
    <reviewItem>
      <errorID>19d66b65-d2c9-423a-a315-b0757da7d82f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7D09499F</paraID>
      <start>13</start>
      <end>16</end>
      <status>unmodified</status>
      <modifiedWord/>
      <trackRevisions>false</trackRevisions>
    </reviewItem>
    <reviewItem>
      <errorID>9bb882f6-8e08-4ed6-87b6-6bfd789e0e09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2551F067</paraID>
      <start>42</start>
      <end>45</end>
      <status>unmodified</status>
      <modifiedWord/>
      <trackRevisions>false</trackRevisions>
    </reviewItem>
    <reviewItem>
      <errorID>44c471d0-d025-47c0-88a1-e5fadfabe07c</errorID>
      <errorWord>下</errorWord>
      <group>L1_Word</group>
      <groupName>字词问题</groupName>
      <ability>L2_Typo</ability>
      <abilityName>字词错误</abilityName>
      <candidateList>
        <item>下简</item>
      </candidateList>
      <explain/>
      <paraID>1321250A</paraID>
      <start>8</start>
      <end>9</end>
      <status>unmodified</status>
      <modifiedWord/>
      <trackRevisions>false</trackRevisions>
    </reviewItem>
    <reviewItem>
      <errorID>15e86494-eb13-4f57-9aca-262e1334858d</errorID>
      <errorWord>下</errorWord>
      <group>L1_Word</group>
      <groupName>字词问题</groupName>
      <ability>L2_Typo</ability>
      <abilityName>字词错误</abilityName>
      <candidateList>
        <item>下简</item>
      </candidateList>
      <explain/>
      <paraID>5163E569</paraID>
      <start>8</start>
      <end>9</end>
      <status>unmodified</status>
      <modifiedWord/>
      <trackRevisions>false</trackRevisions>
    </reviewItem>
    <reviewItem>
      <errorID>35a1eb70-2bc2-4436-9cdb-f315543ca58a</errorID>
      <errorWord>涉及到</errorWord>
      <group>L1_Grammar</group>
      <groupName>语法问题</groupName>
      <ability>L2_Grammar</ability>
      <abilityName>语法错误</abilityName>
      <candidateList>
        <item>涉及</item>
      </candidateList>
      <explain>〈动〉牵涉到；关联到：案子～好几个人｜这个问题～面很广。</explain>
      <paraID>3C890B5E</paraID>
      <start>40</start>
      <end>43</end>
      <status>unmodified</status>
      <modifiedWord/>
      <trackRevisions>false</trackRevisions>
    </reviewItem>
    <reviewItem>
      <errorID>51de1a77-1da0-4f9a-9583-05a70a762551</errorID>
      <errorWord>应</errorWord>
      <group>L1_Word</group>
      <groupName>字词问题</groupName>
      <ability>L2_Typo</ability>
      <abilityName>字词错误</abilityName>
      <candidateList>
        <item>应当</item>
      </candidateList>
      <explain/>
      <paraID> 2006C51</paraID>
      <start>34</start>
      <end>35</end>
      <status>unmodified</status>
      <modifiedWord/>
      <trackRevisions>false</trackRevisions>
    </reviewItem>
    <reviewItem>
      <errorID>55408a36-6268-4632-81a8-374cf6cd08ec</errorID>
      <errorWord>作</errorWord>
      <group>L1_Word</group>
      <groupName>字词问题</groupName>
      <ability>L2_Typo</ability>
      <abilityName>字词错误</abilityName>
      <candidateList>
        <item>做</item>
      </candidateList>
      <explain>存在发音相同字词的误用。</explain>
      <paraID>4DB25DE2</paraID>
      <start>4</start>
      <end>5</end>
      <status>unmodified</status>
      <modifiedWord/>
      <trackRevisions>false</trackRevisions>
    </reviewItem>
    <reviewItem>
      <errorID>967df166-23ba-4dac-8b31-974ff6980ff4</errorID>
      <errorWord>（</errorWord>
      <group>L1_Format</group>
      <groupName>格式问题</groupName>
      <ability>L2_HalfPunc</ability>
      <abilityName>全半角检查</abilityName>
      <candidateList>
        <item>(</item>
      </candidateList>
      <explain>文本全半角错误。</explain>
      <paraID>5B9E4E78</paraID>
      <start>8</start>
      <end>9</end>
      <status>unmodified</status>
      <modifiedWord/>
      <trackRevisions>false</trackRevisions>
    </reviewItem>
    <reviewItem>
      <errorID>f00748a4-4a20-494a-9c5c-1a9e17da9a02</errorID>
      <errorWord>）</errorWord>
      <group>L1_Format</group>
      <groupName>格式问题</groupName>
      <ability>L2_HalfPunc</ability>
      <abilityName>全半角检查</abilityName>
      <candidateList>
        <item>)</item>
      </candidateList>
      <explain>文本全半角错误。</explain>
      <paraID>5B9E4E78</paraID>
      <start>18</start>
      <end>19</end>
      <status>unmodified</status>
      <modifiedWord/>
      <trackRevisions>false</trackRevisions>
    </reviewItem>
    <reviewItem>
      <errorID>1041a89d-8d21-453b-8d43-ff1413b45f26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3F0C3B5E</paraID>
      <start>0</start>
      <end>2</end>
      <status>unmodified</status>
      <modifiedWord/>
      <trackRevisions>false</trackRevisions>
    </reviewItem>
    <reviewItem>
      <errorID>c426d28b-9c98-4b89-884f-4f54740db11f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7623FB0C</paraID>
      <start>0</start>
      <end>2</end>
      <status>unmodified</status>
      <modifiedWord/>
      <trackRevisions>false</trackRevisions>
    </reviewItem>
    <reviewItem>
      <errorID>640b03c7-4c3c-48ea-af68-cdb0c5750bf4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5EE1C049</paraID>
      <start>0</start>
      <end>2</end>
      <status>unmodified</status>
      <modifiedWord/>
      <trackRevisions>false</trackRevisions>
    </reviewItem>
    <reviewItem>
      <errorID>02a530a7-39a3-4756-b274-5e7c96fbf3d0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4A735B7</paraID>
      <start>0</start>
      <end>2</end>
      <status>unmodified</status>
      <modifiedWord/>
      <trackRevisions>false</trackRevisions>
    </reviewItem>
    <reviewItem>
      <errorID>d994dad1-8c21-458b-8729-3628f689a392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719E592A</paraID>
      <start>0</start>
      <end>2</end>
      <status>unmodified</status>
      <modifiedWord/>
      <trackRevisions>false</trackRevisions>
    </reviewItem>
    <reviewItem>
      <errorID>95a65d06-b3ff-4b3d-ba3a-6fff73c0ce11</errorID>
      <errorWord>菱角</errorWord>
      <group>L1_Word</group>
      <groupName>字词问题</groupName>
      <ability>L2_Typo</ability>
      <abilityName>字词错误</abilityName>
      <candidateList>
        <item>棱角</item>
      </candidateList>
      <explain>〈名〉❶棱和角：河沟里的石头多半没有～。❷比喻显露出来的锋芒：他很有心计，但表面不露～。</explain>
      <paraID>719E592A</paraID>
      <start>26</start>
      <end>28</end>
      <status>unmodified</status>
      <modifiedWord/>
      <trackRevisions>false</trackRevisions>
    </reviewItem>
    <reviewItem>
      <errorID>3c92d715-d293-4633-95b3-b82dfacdcfac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43D42147</paraID>
      <start>0</start>
      <end>2</end>
      <status>unmodified</status>
      <modifiedWord/>
      <trackRevisions>false</trackRevisions>
    </reviewItem>
    <reviewItem>
      <errorID>94d7f4a8-3293-4ba9-b892-e5c54ebfa95a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4840216C</paraID>
      <start>0</start>
      <end>2</end>
      <status>unmodified</status>
      <modifiedWord/>
      <trackRevisions>false</trackRevisions>
    </reviewItem>
    <reviewItem>
      <errorID>efe1570a-9c71-41a7-8c09-80d761fc8c30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45B913A</paraID>
      <start>0</start>
      <end>2</end>
      <status>unmodified</status>
      <modifiedWord/>
      <trackRevisions>false</trackRevisions>
    </reviewItem>
    <reviewItem>
      <errorID>83f7b1d4-f64b-4b19-9c03-e038fbae6a1c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21D4DA85</paraID>
      <start>0</start>
      <end>2</end>
      <status>unmodified</status>
      <modifiedWord/>
      <trackRevisions>false</trackRevisions>
    </reviewItem>
    <reviewItem>
      <errorID>c2691a63-3259-445d-ab20-5f5017c440e6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4DCAE1CD</paraID>
      <start>0</start>
      <end>2</end>
      <status>unmodified</status>
      <modifiedWord/>
      <trackRevisions>false</trackRevisions>
    </reviewItem>
    <reviewItem>
      <errorID>209ccb2c-fc0f-42c8-92ed-723e85f4aae0</errorID>
      <errorWord>.</errorWord>
      <group>L1_Format</group>
      <groupName>格式问题</groupName>
      <ability>L2_HalfPunc</ability>
      <abilityName>全半角检查</abilityName>
      <candidateList>
        <item>。</item>
      </candidateList>
      <explain>文本全半角错误。</explain>
      <paraID>4DCAE1CD</paraID>
      <start>26</start>
      <end>27</end>
      <status>unmodified</status>
      <modifiedWord/>
      <trackRevisions>false</trackRevisions>
    </reviewItem>
    <reviewItem>
      <errorID>6d4516e6-094f-463f-a987-87403f9bebb1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5391EDD1</paraID>
      <start>0</start>
      <end>2</end>
      <status>unmodified</status>
      <modifiedWord/>
      <trackRevisions>false</trackRevisions>
    </reviewItem>
    <reviewItem>
      <errorID>118bba1e-e86a-4266-b781-d49921271d36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34141729</paraID>
      <start>0</start>
      <end>3</end>
      <status>unmodified</status>
      <modifiedWord/>
      <trackRevisions>false</trackRevisions>
    </reviewItem>
    <reviewItem>
      <errorID>029820cc-6ee1-456a-bc98-d5192975a6e0</errorID>
      <errorWord>.</errorWord>
      <group>L1_Format</group>
      <groupName>格式问题</groupName>
      <ability>L2_HalfPunc</ability>
      <abilityName>全半角检查</abilityName>
      <candidateList>
        <item>。</item>
      </candidateList>
      <explain>文本全半角错误。</explain>
      <paraID>34141729</paraID>
      <start>69</start>
      <end>70</end>
      <status>unmodified</status>
      <modifiedWord/>
      <trackRevisions>false</trackRevisions>
    </reviewItem>
    <reviewItem>
      <errorID>f06c2163-3e23-48ad-8e3a-d6a9a64a3dca</errorID>
      <errorWord>.</errorWord>
      <group>L1_Format</group>
      <groupName>格式问题</groupName>
      <ability>L2_HalfPunc</ability>
      <abilityName>全半角检查</abilityName>
      <candidateList>
        <item>。</item>
      </candidateList>
      <explain>文本全半角错误。</explain>
      <paraID>34141729</paraID>
      <start>72</start>
      <end>73</end>
      <status>unmodified</status>
      <modifiedWord/>
      <trackRevisions>false</trackRevisions>
    </reviewItem>
    <reviewItem>
      <errorID>69ec507a-11d2-4d20-a033-7070de991498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9017F4</paraID>
      <start>0</start>
      <end>3</end>
      <status>unmodified</status>
      <modifiedWord/>
      <trackRevisions>false</trackRevisions>
    </reviewItem>
    <reviewItem>
      <errorID>4a10a6e1-3e96-4ee0-8d9c-bb2f8742337e</errorID>
      <errorWord>.</errorWord>
      <group>L1_Format</group>
      <groupName>格式问题</groupName>
      <ability>L2_HalfPunc</ability>
      <abilityName>全半角检查</abilityName>
      <candidateList>
        <item>。</item>
      </candidateList>
      <explain>文本全半角错误。</explain>
      <paraID>  9017F4</paraID>
      <start>36</start>
      <end>37</end>
      <status>unmodified</status>
      <modifiedWord/>
      <trackRevisions>false</trackRevisions>
    </reviewItem>
    <reviewItem>
      <errorID>fb43c6dc-7297-450b-83b6-cbd6942cb3bb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52D00E5E</paraID>
      <start>0</start>
      <end>3</end>
      <status>unmodified</status>
      <modifiedWord/>
      <trackRevisions>false</trackRevisions>
    </reviewItem>
    <reviewItem>
      <errorID>bf289ca6-a97f-4de0-a62c-97e7e5994858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9CA2526</paraID>
      <start>0</start>
      <end>3</end>
      <status>unmodified</status>
      <modifiedWord/>
      <trackRevisions>false</trackRevisions>
    </reviewItem>
    <reviewItem>
      <errorID>9908d046-8b54-481d-ad3e-a35cb190f005</errorID>
      <errorWord>挂勾</errorWord>
      <group>L1_Word</group>
      <groupName>字词问题</groupName>
      <ability>L2_Typo</ability>
      <abilityName>字词错误</abilityName>
      <candidateList>
        <item>挂钩</item>
      </candidateList>
      <explain>❶（－∥－）〈动〉用钩把两节车厢连接起来。❷（－∥－）〈动〉比喻建立某种联系：企业直接跟原料产地～｜这两个单位早就挂起钩来了。❸〈名〉用来吊起重物或把车厢等连接起来的钩：吊车～｜火车～。</explain>
      <paraID> 9CA2526</paraID>
      <start>44</start>
      <end>46</end>
      <status>unmodified</status>
      <modifiedWord/>
      <trackRevisions>false</trackRevisions>
    </reviewItem>
    <reviewItem>
      <errorID>06843658-b2b2-4d22-8e13-dcffcb87ce09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5FD4115C</paraID>
      <start>0</start>
      <end>3</end>
      <status>unmodified</status>
      <modifiedWord/>
      <trackRevisions>false</trackRevisions>
    </reviewItem>
    <reviewItem>
      <errorID>cc9f0324-01fe-4259-9e41-6f9be3a95d31</errorID>
      <errorWord>外漏</errorWord>
      <group>L1_Word</group>
      <groupName>字词问题</groupName>
      <ability>L2_Typo</ability>
      <abilityName>字词错误</abilityName>
      <candidateList>
        <item>外露</item>
      </candidateList>
      <explain>存在发音相同字词的误用。</explain>
      <paraID>5FD4115C</paraID>
      <start>30</start>
      <end>32</end>
      <status>unmodified</status>
      <modifiedWord/>
      <trackRevisions>false</trackRevisions>
    </reviewItem>
    <reviewItem>
      <errorID>2735c44e-cbd9-47e1-b442-cf50d8b42db5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40454411</paraID>
      <start>0</start>
      <end>2</end>
      <status>unmodified</status>
      <modifiedWord/>
      <trackRevisions>false</trackRevisions>
    </reviewItem>
    <reviewItem>
      <errorID>b86cbe59-06bc-402d-bada-05e021a73fa6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20B95F6A</paraID>
      <start>0</start>
      <end>2</end>
      <status>unmodified</status>
      <modifiedWord/>
      <trackRevisions>false</trackRevisions>
    </reviewItem>
    <reviewItem>
      <errorID>12bc18c4-5304-4592-99fb-f64105bec1bc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536F7D67</paraID>
      <start>0</start>
      <end>2</end>
      <status>unmodified</status>
      <modifiedWord/>
      <trackRevisions>false</trackRevisions>
    </reviewItem>
    <reviewItem>
      <errorID>6141ec1b-d9ce-412e-9b8d-e50fada1a349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25FC32CC</paraID>
      <start>0</start>
      <end>2</end>
      <status>unmodified</status>
      <modifiedWord/>
      <trackRevisions>false</trackRevisions>
    </reviewItem>
    <reviewItem>
      <errorID>6fcf353f-1eea-42ba-b37f-acd4679bb840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30FC10FE</paraID>
      <start>0</start>
      <end>2</end>
      <status>unmodified</status>
      <modifiedWord/>
      <trackRevisions>false</trackRevisions>
    </reviewItem>
    <reviewItem>
      <errorID>a22cccc8-30a0-4e75-94f0-6a0e610cd7b6</errorID>
      <errorWord>噪音</errorWord>
      <group>L1_Word</group>
      <groupName>字词问题</groupName>
      <ability>L2_Alias</ability>
      <abilityName>也作/曾用词</abilityName>
      <candidateList>
        <item>噪声</item>
      </candidateList>
      <explain>词汇[噪音]为不规范表述或旧称，其规范书面表述为[噪声]。</explain>
      <paraID>30FC10FE</paraID>
      <start>120</start>
      <end>122</end>
      <status>unmodified</status>
      <modifiedWord/>
      <trackRevisions>false</trackRevisions>
    </reviewItem>
    <reviewItem>
      <errorID>798d793c-fd51-498d-bac8-1246cd0758e4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32BAC882</paraID>
      <start>0</start>
      <end>2</end>
      <status>unmodified</status>
      <modifiedWord/>
      <trackRevisions>false</trackRevisions>
    </reviewItem>
    <reviewItem>
      <errorID>f709ed6b-2f9e-44c3-b1d3-73be9bf52ed6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1BF7F070</paraID>
      <start>0</start>
      <end>2</end>
      <status>unmodified</status>
      <modifiedWord/>
      <trackRevisions>false</trackRevisions>
    </reviewItem>
    <reviewItem>
      <errorID>7b9f77d4-1f39-417d-a3cc-3075c7fcffae</errorID>
      <errorWord>:</errorWord>
      <group>L1_Format</group>
      <groupName>格式问题</groupName>
      <ability>L2_HalfPunc</ability>
      <abilityName>全半角检查</abilityName>
      <candidateList>
        <item>：</item>
      </candidateList>
      <explain>文本全半角错误。</explain>
      <paraID>72A9C87D</paraID>
      <start>4</start>
      <end>5</end>
      <status>unmodified</status>
      <modifiedWord/>
      <trackRevisions>false</trackRevisions>
    </reviewItem>
    <reviewItem>
      <errorID>924bc7eb-836a-47ab-9e56-acf903db6b67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84E30B5</paraID>
      <start>0</start>
      <end>2</end>
      <status>unmodified</status>
      <modifiedWord/>
      <trackRevisions>false</trackRevisions>
    </reviewItem>
    <reviewItem>
      <errorID>b49da199-922b-46b1-8505-9a4e2986e083</errorID>
      <errorWord>,</errorWord>
      <group>L1_Format</group>
      <groupName>格式问题</groupName>
      <ability>L2_HalfPunc</ability>
      <abilityName>全半角检查</abilityName>
      <candidateList>
        <item>，</item>
      </candidateList>
      <explain>文本全半角错误。</explain>
      <paraID> 84E30B5</paraID>
      <start>21</start>
      <end>22</end>
      <status>unmodified</status>
      <modifiedWord/>
      <trackRevisions>false</trackRevisions>
    </reviewItem>
    <reviewItem>
      <errorID>e48162c1-6f84-45d9-b2e1-ca9cb6cff096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65D8484B</paraID>
      <start>0</start>
      <end>2</end>
      <status>unmodified</status>
      <modifiedWord/>
      <trackRevisions>false</trackRevisions>
    </reviewItem>
    <reviewItem>
      <errorID>b2d611a2-23a4-4be9-9f86-219637b699ce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46E8985C</paraID>
      <start>0</start>
      <end>2</end>
      <status>unmodified</status>
      <modifiedWord/>
      <trackRevisions>false</trackRevisions>
    </reviewItem>
    <reviewItem>
      <errorID>76e26fe3-0cfd-48d8-a2d6-e5245318904c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5735EB74</paraID>
      <start>0</start>
      <end>2</end>
      <status>unmodified</status>
      <modifiedWord/>
      <trackRevisions>false</trackRevisions>
    </reviewItem>
    <reviewItem>
      <errorID>1f920baf-d426-4010-9679-d28589f8cadf</errorID>
      <errorWord>成</errorWord>
      <group>L1_Word</group>
      <groupName>字词问题</groupName>
      <ability>L2_Typo</ability>
      <abilityName>字词错误</abilityName>
      <candidateList>
        <item>呈</item>
      </candidateList>
      <explain>存在发音相同字词的误用。</explain>
      <paraID>5735EB74</paraID>
      <start>40</start>
      <end>41</end>
      <status>unmodified</status>
      <modifiedWord/>
      <trackRevisions>false</trackRevisions>
    </reviewItem>
    <reviewItem>
      <errorID>ea45d17b-d070-405a-bb14-2992b9497e69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5DE53C1B</paraID>
      <start>0</start>
      <end>2</end>
      <status>unmodified</status>
      <modifiedWord/>
      <trackRevisions>false</trackRevisions>
    </reviewItem>
    <reviewItem>
      <errorID>102e55cc-6f7b-4bfb-b13a-ba6545caca60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345C429B</paraID>
      <start>0</start>
      <end>2</end>
      <status>unmodified</status>
      <modifiedWord/>
      <trackRevisions>false</trackRevisions>
    </reviewItem>
    <reviewItem>
      <errorID>4037101c-0849-4c7d-9137-8f5cabdb1dd6</errorID>
      <errorWord>,</errorWord>
      <group>L1_Format</group>
      <groupName>格式问题</groupName>
      <ability>L2_HalfPunc</ability>
      <abilityName>全半角检查</abilityName>
      <candidateList>
        <item>，</item>
      </candidateList>
      <explain>文本全半角错误。</explain>
      <paraID>345C429B</paraID>
      <start>21</start>
      <end>22</end>
      <status>unmodified</status>
      <modifiedWord/>
      <trackRevisions>false</trackRevisions>
    </reviewItem>
    <reviewItem>
      <errorID>0648c111-a7b6-436c-a29f-b518e3e3eb02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1FF116FC</paraID>
      <start>0</start>
      <end>2</end>
      <status>unmodified</status>
      <modifiedWord/>
      <trackRevisions>false</trackRevisions>
    </reviewItem>
    <reviewItem>
      <errorID>00c3e150-9305-4696-a9e2-065db176e0f6</errorID>
      <errorWord>外漏</errorWord>
      <group>L1_Word</group>
      <groupName>字词问题</groupName>
      <ability>L2_Typo</ability>
      <abilityName>字词错误</abilityName>
      <candidateList>
        <item>外露</item>
      </candidateList>
      <explain>存在发音相同字词的误用。</explain>
      <paraID>1FF116FC</paraID>
      <start>20</start>
      <end>22</end>
      <status>unmodified</status>
      <modifiedWord/>
      <trackRevisions>false</trackRevisions>
    </reviewItem>
    <reviewItem>
      <errorID>27cbd4cf-8bda-4cd9-9492-a6cecf6b1942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12DBA453</paraID>
      <start>0</start>
      <end>2</end>
      <status>unmodified</status>
      <modifiedWord/>
      <trackRevisions>false</trackRevisions>
    </reviewItem>
    <reviewItem>
      <errorID>2c3a0288-9b09-4f98-abfe-d9cbc618c3f8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46AE9DA2</paraID>
      <start>0</start>
      <end>3</end>
      <status>unmodified</status>
      <modifiedWord/>
      <trackRevisions>false</trackRevisions>
    </reviewItem>
    <reviewItem>
      <errorID>5b66f762-c03e-4ec1-9ddd-36f5d974d116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46AE9DA2</paraID>
      <start>66</start>
      <end>67</end>
      <status>unmodified</status>
      <modifiedWord/>
      <trackRevisions>false</trackRevisions>
    </reviewItem>
    <reviewItem>
      <errorID>d1b30539-1504-48ec-ad4f-20d6c3df5b55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5B1CA352</paraID>
      <start>0</start>
      <end>4</end>
      <status>unmodified</status>
      <modifiedWord/>
      <trackRevisions>false</trackRevisions>
    </reviewItem>
    <reviewItem>
      <errorID>9892905f-5ec4-456d-b25e-862e88678186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4BA383B3</paraID>
      <start>0</start>
      <end>2</end>
      <status>unmodified</status>
      <modifiedWord/>
      <trackRevisions>false</trackRevisions>
    </reviewItem>
    <reviewItem>
      <errorID>9229b3b1-23d1-45e3-b16a-d051a3766559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624382FC</paraID>
      <start>0</start>
      <end>2</end>
      <status>unmodified</status>
      <modifiedWord/>
      <trackRevisions>false</trackRevisions>
    </reviewItem>
    <reviewItem>
      <errorID>10c5a56d-d117-4171-aa95-4c60c5a98c8f</errorID>
      <errorWord>弧型</errorWord>
      <group>L1_Word</group>
      <groupName>字词问题</groupName>
      <ability>L2_Typo</ability>
      <abilityName>字词错误</abilityName>
      <candidateList>
        <item>弧形</item>
      </candidateList>
      <explain>存在发音相同字词的误用。</explain>
      <paraID>624382FC</paraID>
      <start>121</start>
      <end>123</end>
      <status>unmodified</status>
      <modifiedWord/>
      <trackRevisions>false</trackRevisions>
    </reviewItem>
    <reviewItem>
      <errorID>20af34ca-fb98-4de0-acc5-2e6232f5f31e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4F5EC229</paraID>
      <start>0</start>
      <end>2</end>
      <status>unmodified</status>
      <modifiedWord/>
      <trackRevisions>false</trackRevisions>
    </reviewItem>
    <reviewItem>
      <errorID>ec543730-d58d-4e90-ae2a-f99908482859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34DA2C99</paraID>
      <start>0</start>
      <end>2</end>
      <status>unmodified</status>
      <modifiedWord/>
      <trackRevisions>false</trackRevisions>
    </reviewItem>
    <reviewItem>
      <errorID>f13bc0ae-5c80-44d1-91b1-d5d057b8b493</errorID>
      <errorWord>粉沫</errorWord>
      <group>L1_Word</group>
      <groupName>字词问题</groupName>
      <ability>L2_Typo</ability>
      <abilityName>字词错误</abilityName>
      <candidateList>
        <item>粉末</item>
      </candidateList>
      <explain/>
      <paraID>34DA2C99</paraID>
      <start>58</start>
      <end>60</end>
      <status>unmodified</status>
      <modifiedWord/>
      <trackRevisions>false</trackRevisions>
    </reviewItem>
    <reviewItem>
      <errorID>d2cb2b1d-e095-4c15-95ea-47fe5878ce30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73964286</paraID>
      <start>0</start>
      <end>2</end>
      <status>unmodified</status>
      <modifiedWord/>
      <trackRevisions>false</trackRevisions>
    </reviewItem>
    <reviewItem>
      <errorID>9fefb545-a687-461e-b05a-d5f68fe82af9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3ACD8A48</paraID>
      <start>0</start>
      <end>2</end>
      <status>unmodified</status>
      <modifiedWord/>
      <trackRevisions>false</trackRevisions>
    </reviewItem>
    <reviewItem>
      <errorID>d7ba65ff-1554-497f-a13f-bd597ebac91b</errorID>
      <errorWord>:</errorWord>
      <group>L1_Format</group>
      <groupName>格式问题</groupName>
      <ability>L2_HalfPunc</ability>
      <abilityName>全半角检查</abilityName>
      <candidateList>
        <item>：</item>
      </candidateList>
      <explain>文本全半角错误。</explain>
      <paraID>3ACD8A48</paraID>
      <start>7</start>
      <end>8</end>
      <status>unmodified</status>
      <modifiedWord/>
      <trackRevisions>false</trackRevisions>
    </reviewItem>
    <reviewItem>
      <errorID>702a80b8-ed6d-4fa7-8d4e-2675487ec2f8</errorID>
      <errorWord>成</errorWord>
      <group>L1_Word</group>
      <groupName>字词问题</groupName>
      <ability>L2_Typo</ability>
      <abilityName>字词错误</abilityName>
      <candidateList>
        <item>呈</item>
      </candidateList>
      <explain>存在发音相同字词的误用。</explain>
      <paraID>598187F6</paraID>
      <start>18</start>
      <end>19</end>
      <status>unmodified</status>
      <modifiedWord/>
      <trackRevisions>false</trackRevisions>
    </reviewItem>
    <reviewItem>
      <errorID>b86d23b6-bd2b-476c-b76d-6ec3b2b685d9</errorID>
      <errorWord>,</errorWord>
      <group>L1_Format</group>
      <groupName>格式问题</groupName>
      <ability>L2_HalfPunc</ability>
      <abilityName>全半角检查</abilityName>
      <candidateList>
        <item>，</item>
      </candidateList>
      <explain>文本全半角错误。</explain>
      <paraID>21CD3037</paraID>
      <start>11</start>
      <end>12</end>
      <status>unmodified</status>
      <modifiedWord/>
      <trackRevisions>false</trackRevisions>
    </reviewItem>
    <reviewItem>
      <errorID>7530d7ea-0165-4f3a-81c0-1219a9919366</errorID>
      <errorWord>,</errorWord>
      <group>L1_Format</group>
      <groupName>格式问题</groupName>
      <ability>L2_HalfPunc</ability>
      <abilityName>全半角检查</abilityName>
      <candidateList>
        <item>，</item>
      </candidateList>
      <explain>文本全半角错误。</explain>
      <paraID>5209EF6E</paraID>
      <start>12</start>
      <end>13</end>
      <status>unmodified</status>
      <modifiedWord/>
      <trackRevisions>false</trackRevisions>
    </reviewItem>
    <reviewItem>
      <errorID>0a9314ae-2315-491a-83a2-167a9a26caa9</errorID>
      <errorWord>(</errorWord>
      <group>L1_Format</group>
      <groupName>格式问题</groupName>
      <ability>L2_HalfPunc</ability>
      <abilityName>全半角检查</abilityName>
      <candidateList>
        <item>（</item>
      </candidateList>
      <explain>文本全半角错误。</explain>
      <paraID>106F2937</paraID>
      <start>5</start>
      <end>6</end>
      <status>unmodified</status>
      <modifiedWord/>
      <trackRevisions>false</trackRevisions>
    </reviewItem>
    <reviewItem>
      <errorID>6a70e3d0-cbea-42e2-ac9c-4908e40d7755</errorID>
      <errorWord>)</errorWord>
      <group>L1_Format</group>
      <groupName>格式问题</groupName>
      <ability>L2_HalfPunc</ability>
      <abilityName>全半角检查</abilityName>
      <candidateList>
        <item>）</item>
      </candidateList>
      <explain>文本全半角错误。</explain>
      <paraID>106F2937</paraID>
      <start>9</start>
      <end>10</end>
      <status>unmodified</status>
      <modifiedWord/>
      <trackRevisions>false</trackRevisions>
    </reviewItem>
    <reviewItem>
      <errorID>fe7c6bd0-7321-453e-bb3c-e15392f44f9b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34680E81</paraID>
      <start>0</start>
      <end>2</end>
      <status>unmodified</status>
      <modifiedWord/>
      <trackRevisions>false</trackRevisions>
    </reviewItem>
    <reviewItem>
      <errorID>37a236d5-5d3d-4009-9fcd-780277a0d1d3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2C995F04</paraID>
      <start>0</start>
      <end>2</end>
      <status>unmodified</status>
      <modifiedWord/>
      <trackRevisions>false</trackRevisions>
    </reviewItem>
    <reviewItem>
      <errorID>e8590e6c-1531-4074-802c-3e97981713d0</errorID>
      <errorWord>弧型</errorWord>
      <group>L1_Word</group>
      <groupName>字词问题</groupName>
      <ability>L2_Typo</ability>
      <abilityName>字词错误</abilityName>
      <candidateList>
        <item>弧形</item>
      </candidateList>
      <explain>存在发音相同字词的误用。</explain>
      <paraID>2C995F04</paraID>
      <start>123</start>
      <end>125</end>
      <status>unmodified</status>
      <modifiedWord/>
      <trackRevisions>false</trackRevisions>
    </reviewItem>
    <reviewItem>
      <errorID>0016bc92-d372-43e1-ba5c-ce9c8ae1b7e7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6C1732D3</paraID>
      <start>0</start>
      <end>2</end>
      <status>unmodified</status>
      <modifiedWord/>
      <trackRevisions>false</trackRevisions>
    </reviewItem>
    <reviewItem>
      <errorID>45b25cae-aa51-492a-b8a4-ce3b33db8e84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2AEC4AD7</paraID>
      <start>0</start>
      <end>2</end>
      <status>unmodified</status>
      <modifiedWord/>
      <trackRevisions>false</trackRevisions>
    </reviewItem>
    <reviewItem>
      <errorID>d6699e0b-6cad-4876-9cd8-8798bb38bf44</errorID>
      <errorWord>粉沫</errorWord>
      <group>L1_Word</group>
      <groupName>字词问题</groupName>
      <ability>L2_Typo</ability>
      <abilityName>字词错误</abilityName>
      <candidateList>
        <item>粉末</item>
      </candidateList>
      <explain/>
      <paraID>2AEC4AD7</paraID>
      <start>57</start>
      <end>59</end>
      <status>unmodified</status>
      <modifiedWord/>
      <trackRevisions>false</trackRevisions>
    </reviewItem>
    <reviewItem>
      <errorID>953efa22-d8b3-4b9a-abd2-c5951ff29ed2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79D1EA8B</paraID>
      <start>0</start>
      <end>2</end>
      <status>unmodified</status>
      <modifiedWord/>
      <trackRevisions>false</trackRevisions>
    </reviewItem>
    <reviewItem>
      <errorID>81e676fa-cfb9-4a1f-a951-d7a9306311ab</errorID>
      <errorWord>:</errorWord>
      <group>L1_Format</group>
      <groupName>格式问题</groupName>
      <ability>L2_HalfPunc</ability>
      <abilityName>全半角检查</abilityName>
      <candidateList>
        <item>：</item>
      </candidateList>
      <explain>文本全半角错误。</explain>
      <paraID>7E9CE7D7</paraID>
      <start>1</start>
      <end>2</end>
      <status>unmodified</status>
      <modifiedWord/>
      <trackRevisions>false</trackRevisions>
    </reviewItem>
    <reviewItem>
      <errorID>1b470f96-6bb6-44e6-94d7-29abed78acc4</errorID>
      <errorWord>下午14:30</errorWord>
      <group>L1_Knowledge</group>
      <groupName>知识性问题</groupName>
      <ability>L2_Time</ability>
      <abilityName>日期时间</abilityName>
      <candidateList>
        <item>14:30</item>
      </candidateList>
      <explain>24小时制的时间，不需要强调“下午”。</explain>
      <paraID> 78F490A</paraID>
      <start>21</start>
      <end>28</end>
      <status>unmodified</status>
      <modifiedWord/>
      <trackRevisions>false</trackRevisions>
    </reviewItem>
    <reviewItem>
      <errorID>3261f46a-2b8c-40c1-bead-e804841a382e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66938B4B</paraID>
      <start>0</start>
      <end>2</end>
      <status>unmodified</status>
      <modifiedWord/>
      <trackRevisions>false</trackRevisions>
    </reviewItem>
    <reviewItem>
      <errorID>404881cb-f948-4e07-a8da-84ea04553f35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651F6EE1</paraID>
      <start>0</start>
      <end>2</end>
      <status>unmodified</status>
      <modifiedWord/>
      <trackRevisions>false</trackRevisions>
    </reviewItem>
    <reviewItem>
      <errorID>72a41ec7-7690-403e-9688-3a99fd434601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1840667C</paraID>
      <start>0</start>
      <end>2</end>
      <status>unmodified</status>
      <modifiedWord/>
      <trackRevisions>false</trackRevisions>
    </reviewItem>
    <reviewItem>
      <errorID>cf5a7f9c-9f74-407a-9840-d224763464ae</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43970628</paraID>
      <start>96</start>
      <end>102</end>
      <status>unmodified</status>
      <modifiedWord/>
      <trackRevisions>false</trackRevisions>
    </reviewItem>
    <reviewItem>
      <errorID>3303257f-47ea-4f11-a653-a4b702fd7dc0</errorID>
      <errorWord>，</errorWord>
      <group>L1_Word</group>
      <groupName>字词问题</groupName>
      <ability>L2_Typo</ability>
      <abilityName>字词错误</abilityName>
      <candidateList>
        <item>，在</item>
      </candidateList>
      <explain/>
      <paraID>43970628</paraID>
      <start>165</start>
      <end>166</end>
      <status>unmodified</status>
      <modifiedWord/>
      <trackRevisions>false</trackRevisions>
    </reviewItem>
    <reviewItem>
      <errorID>622d5e1f-144c-48ca-ba4c-fcacb28e9cd7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3784EC70</paraID>
      <start>0</start>
      <end>2</end>
      <status>unmodified</status>
      <modifiedWord/>
      <trackRevisions>false</trackRevisions>
    </reviewItem>
    <reviewItem>
      <errorID>73d5c931-f8a3-4cd3-845b-30b957de173a</errorID>
      <errorWord>应能</errorWord>
      <group>L1_Word</group>
      <groupName>字词问题</groupName>
      <ability>L2_Typo</ability>
      <abilityName>字词错误</abilityName>
      <candidateList>
        <item>应</item>
      </candidateList>
      <explain/>
      <paraID>4BAC973B</paraID>
      <start>64</start>
      <end>66</end>
      <status>unmodified</status>
      <modifiedWord/>
      <trackRevisions>false</trackRevisions>
    </reviewItem>
    <reviewItem>
      <errorID>c4c6f624-189f-4d0c-af94-3cd3c0592949</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616762AD</paraID>
      <start>9</start>
      <end>12</end>
      <status>unmodified</status>
      <modifiedWord/>
      <trackRevisions>false</trackRevisions>
    </reviewItem>
    <reviewItem>
      <errorID>be5f17a7-1219-4a6f-b835-fbbce99d89f4</errorID>
      <errorWord>(</errorWord>
      <group>L1_Format</group>
      <groupName>格式问题</groupName>
      <ability>L2_HalfPunc</ability>
      <abilityName>全半角检查</abilityName>
      <candidateList>
        <item>（</item>
      </candidateList>
      <explain>文本全半角错误。</explain>
      <paraID>131D3739</paraID>
      <start>19</start>
      <end>20</end>
      <status>unmodified</status>
      <modifiedWord/>
      <trackRevisions>false</trackRevisions>
    </reviewItem>
    <reviewItem>
      <errorID>2deb66ea-6a49-49bc-b569-c81362556806</errorID>
      <errorWord>)</errorWord>
      <group>L1_Format</group>
      <groupName>格式问题</groupName>
      <ability>L2_HalfPunc</ability>
      <abilityName>全半角检查</abilityName>
      <candidateList>
        <item>）</item>
      </candidateList>
      <explain>文本全半角错误。</explain>
      <paraID>131D3739</paraID>
      <start>31</start>
      <end>32</end>
      <status>unmodified</status>
      <modifiedWord/>
      <trackRevisions>false</trackRevisions>
    </reviewItem>
    <reviewItem>
      <errorID>1cfac8bc-f563-4c4b-9dbc-3dd7baa3e21e</errorID>
      <errorWord>（</errorWord>
      <group>L1_Format</group>
      <groupName>格式问题</groupName>
      <ability>L2_HalfPunc</ability>
      <abilityName>全半角检查</abilityName>
      <candidateList>
        <item>(</item>
      </candidateList>
      <explain>文本全半角错误。</explain>
      <paraID>49C14B82</paraID>
      <start>19</start>
      <end>20</end>
      <status>unmodified</status>
      <modifiedWord/>
      <trackRevisions>false</trackRevisions>
    </reviewItem>
    <reviewItem>
      <errorID>940fb0d8-9be6-4cc2-9224-a82a128e1c3b</errorID>
      <errorWord>（</errorWord>
      <group>L1_Format</group>
      <groupName>格式问题</groupName>
      <ability>L2_HalfPunc</ability>
      <abilityName>全半角检查</abilityName>
      <candidateList>
        <item>(</item>
      </candidateList>
      <explain>文本全半角错误。</explain>
      <paraID>6BBADD3C</paraID>
      <start>19</start>
      <end>20</end>
      <status>unmodified</status>
      <modifiedWord/>
      <trackRevisions>false</trackRevisions>
    </reviewItem>
    <reviewItem>
      <errorID>c7b6f286-0056-4f3e-a030-9864ca5fdd28</errorID>
      <errorWord>（</errorWord>
      <group>L1_Format</group>
      <groupName>格式问题</groupName>
      <ability>L2_HalfPunc</ability>
      <abilityName>全半角检查</abilityName>
      <candidateList>
        <item>(</item>
      </candidateList>
      <explain>文本全半角错误。</explain>
      <paraID>4144041C</paraID>
      <start>19</start>
      <end>20</end>
      <status>unmodified</status>
      <modifiedWord/>
      <trackRevisions>false</trackRevisions>
    </reviewItem>
    <reviewItem>
      <errorID>23479a76-3e7e-4a64-b0da-2189dc968566</errorID>
      <errorWord>（</errorWord>
      <group>L1_Format</group>
      <groupName>格式问题</groupName>
      <ability>L2_HalfPunc</ability>
      <abilityName>全半角检查</abilityName>
      <candidateList>
        <item>(</item>
      </candidateList>
      <explain>文本全半角错误。</explain>
      <paraID>4F6529E7</paraID>
      <start>19</start>
      <end>20</end>
      <status>unmodified</status>
      <modifiedWord/>
      <trackRevisions>false</trackRevisions>
    </reviewItem>
    <reviewItem>
      <errorID>501aa6fc-5c5d-4c02-9324-b06f493a9945</errorID>
      <errorWord>（</errorWord>
      <group>L1_Format</group>
      <groupName>格式问题</groupName>
      <ability>L2_HalfPunc</ability>
      <abilityName>全半角检查</abilityName>
      <candidateList>
        <item>(</item>
      </candidateList>
      <explain>文本全半角错误。</explain>
      <paraID>1756D5F4</paraID>
      <start>19</start>
      <end>20</end>
      <status>unmodified</status>
      <modifiedWord/>
      <trackRevisions>false</trackRevisions>
    </reviewItem>
    <reviewItem>
      <errorID>9c3faf9a-ea9f-475b-8971-80d3c25759ab</errorID>
      <errorWord>（</errorWord>
      <group>L1_Format</group>
      <groupName>格式问题</groupName>
      <ability>L2_HalfPunc</ability>
      <abilityName>全半角检查</abilityName>
      <candidateList>
        <item>(</item>
      </candidateList>
      <explain>文本全半角错误。</explain>
      <paraID>71D699B6</paraID>
      <start>19</start>
      <end>20</end>
      <status>unmodified</status>
      <modifiedWord/>
      <trackRevisions>false</trackRevisions>
    </reviewItem>
    <reviewItem>
      <errorID>e670c093-0d7f-444f-b6b6-4dc214b6f016</errorID>
      <errorWord>（</errorWord>
      <group>L1_Format</group>
      <groupName>格式问题</groupName>
      <ability>L2_HalfPunc</ability>
      <abilityName>全半角检查</abilityName>
      <candidateList>
        <item>(</item>
      </candidateList>
      <explain>文本全半角错误。</explain>
      <paraID>68EDB929</paraID>
      <start>19</start>
      <end>20</end>
      <status>unmodified</status>
      <modifiedWord/>
      <trackRevisions>false</trackRevisions>
    </reviewItem>
    <reviewItem>
      <errorID>778ecd38-03fe-404a-9350-3193bfa772f2</errorID>
      <errorWord>（</errorWord>
      <group>L1_Format</group>
      <groupName>格式问题</groupName>
      <ability>L2_HalfPunc</ability>
      <abilityName>全半角检查</abilityName>
      <candidateList>
        <item>(</item>
      </candidateList>
      <explain>文本全半角错误。</explain>
      <paraID>39B0F32E</paraID>
      <start>19</start>
      <end>20</end>
      <status>unmodified</status>
      <modifiedWord/>
      <trackRevisions>false</trackRevisions>
    </reviewItem>
    <reviewItem>
      <errorID>be88fe9f-ba19-4a00-9e71-d046f07dd0e8</errorID>
      <errorWord>（</errorWord>
      <group>L1_Format</group>
      <groupName>格式问题</groupName>
      <ability>L2_HalfPunc</ability>
      <abilityName>全半角检查</abilityName>
      <candidateList>
        <item>(</item>
      </candidateList>
      <explain>文本全半角错误。</explain>
      <paraID>71D07A40</paraID>
      <start>20</start>
      <end>21</end>
      <status>unmodified</status>
      <modifiedWord/>
      <trackRevisions>false</trackRevisions>
    </reviewItem>
    <reviewItem>
      <errorID>68ee5a4f-47ce-4024-811c-6783cdacaa12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5C9AEEA0</paraID>
      <start>20</start>
      <end>21</end>
      <status>unmodified</status>
      <modifiedWord/>
      <trackRevisions>false</trackRevisions>
    </reviewItem>
    <reviewItem>
      <errorID>5f8989c1-eec8-46b9-ad40-636e7aafbfd8</errorID>
      <errorWord>)</errorWord>
      <group>L1_Format</group>
      <groupName>格式问题</groupName>
      <ability>L2_HalfPunc</ability>
      <abilityName>全半角检查</abilityName>
      <candidateList>
        <item>）</item>
      </candidateList>
      <explain>文本全半角错误。</explain>
      <paraID>5C9AEEA0</paraID>
      <start>26</start>
      <end>27</end>
      <status>unmodified</status>
      <modifiedWord/>
      <trackRevisions>false</trackRevisions>
    </reviewItem>
    <reviewItem>
      <errorID>611d57ea-030d-4f8f-a544-c3b78eaa9d59</errorID>
      <errorWord>（</errorWord>
      <group>L1_Format</group>
      <groupName>格式问题</groupName>
      <ability>L2_HalfPunc</ability>
      <abilityName>全半角检查</abilityName>
      <candidateList>
        <item>(</item>
      </candidateList>
      <explain>文本全半角错误。</explain>
      <paraID>5C9AEEA0</paraID>
      <start>27</start>
      <end>28</end>
      <status>unmodified</status>
      <modifiedWord/>
      <trackRevisions>false</trackRevisions>
    </reviewItem>
    <reviewItem>
      <errorID>1b1fec82-1871-4064-a8c4-5c8e48a02542</errorID>
      <errorWord>)</errorWord>
      <group>L1_Format</group>
      <groupName>格式问题</groupName>
      <ability>L2_HalfPunc</ability>
      <abilityName>全半角检查</abilityName>
      <candidateList>
        <item>）</item>
      </candidateList>
      <explain>文本全半角错误。</explain>
      <paraID>1478D603</paraID>
      <start>16</start>
      <end>17</end>
      <status>unmodified</status>
      <modifiedWord/>
      <trackRevisions>false</trackRevisions>
    </reviewItem>
    <reviewItem>
      <errorID>94346d25-a6f1-4f9e-a27b-137f2fcbfbfd</errorID>
      <errorWord>)</errorWord>
      <group>L1_Format</group>
      <groupName>格式问题</groupName>
      <ability>L2_HalfPunc</ability>
      <abilityName>全半角检查</abilityName>
      <candidateList>
        <item>）</item>
      </candidateList>
      <explain>文本全半角错误。</explain>
      <paraID>1478D603</paraID>
      <start>34</start>
      <end>35</end>
      <status>unmodified</status>
      <modifiedWord/>
      <trackRevisions>false</trackRevisions>
    </reviewItem>
    <reviewItem>
      <errorID>6109d144-ad16-4ebc-8950-2d25fe3ec7fe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77FF1088</paraID>
      <start>0</start>
      <end>2</end>
      <status>unmodified</status>
      <modifiedWord/>
      <trackRevisions>false</trackRevisions>
    </reviewItem>
    <reviewItem>
      <errorID>772902f2-f293-4df0-a339-80863e4adc91</errorID>
      <errorWord>三氯氰胺</errorWord>
      <group>L1_Word</group>
      <groupName>字词问题</groupName>
      <ability>L2_Typo</ability>
      <abilityName>字词错误</abilityName>
      <candidateList>
        <item>三聚氰胺</item>
      </candidateList>
      <explain/>
      <paraID>5D2D9E78</paraID>
      <start>19</start>
      <end>23</end>
      <status>unmodified</status>
      <modifiedWord/>
      <trackRevisions>false</trackRevisions>
    </reviewItem>
    <reviewItem>
      <errorID>e0661a00-e501-49ad-8b45-9ab77ecee787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1401904E</paraID>
      <start>0</start>
      <end>2</end>
      <status>unmodified</status>
      <modifiedWord/>
      <trackRevisions>false</trackRevisions>
    </reviewItem>
    <reviewItem>
      <errorID>0325121f-b983-4e71-9428-49fe3e699f2d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6B2749A4</paraID>
      <start>0</start>
      <end>2</end>
      <status>unmodified</status>
      <modifiedWord/>
      <trackRevisions>false</trackRevisions>
    </reviewItem>
    <reviewItem>
      <errorID>2fa89968-9c72-420b-aea9-c6921e0c069d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2871D19F</paraID>
      <start>0</start>
      <end>2</end>
      <status>unmodified</status>
      <modifiedWord/>
      <trackRevisions>false</trackRevisions>
    </reviewItem>
    <reviewItem>
      <errorID>a7753a9f-7ed4-49a9-9824-07e47461a12b</errorID>
      <errorWord>1、</errorWord>
      <group>L1_Format</group>
      <groupName>格式问题</groupName>
      <ability>L2_Ordinal</ability>
      <abilityName>序号格式</abilityName>
      <candidateList>
        <item>1.</item>
      </candidateList>
      <explain>当前序号格式不规范，建议修改为规范格式[1.]。</explain>
      <paraID>575805C6</paraID>
      <start>0</start>
      <end>2</end>
      <status>unmodified</status>
      <modifiedWord/>
      <trackRevisions>false</trackRevisions>
    </reviewItem>
    <reviewItem>
      <errorID>d093280a-bea0-439a-ac0c-bc659c6a5f50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3BBAA734</paraID>
      <start>0</start>
      <end>2</end>
      <status>unmodified</status>
      <modifiedWord/>
      <trackRevisions>false</trackRevisions>
    </reviewItem>
    <reviewItem>
      <errorID>53ec6c5b-07f3-48df-9232-ec6a1d24c1b2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347995A2</paraID>
      <start>0</start>
      <end>2</end>
      <status>unmodified</status>
      <modifiedWord/>
      <trackRevisions>false</trackRevisions>
    </reviewItem>
    <reviewItem>
      <errorID>a06986c7-6b00-4312-b05a-d88476d825f0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521FEAE1</paraID>
      <start>0</start>
      <end>2</end>
      <status>unmodified</status>
      <modifiedWord/>
      <trackRevisions>false</trackRevisions>
    </reviewItem>
    <reviewItem>
      <errorID>2358b34a-7426-451a-a6f0-e564f5fa8848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269F8B0E</paraID>
      <start>0</start>
      <end>2</end>
      <status>unmodified</status>
      <modifiedWord/>
      <trackRevisions>false</trackRevisions>
    </reviewItem>
    <reviewItem>
      <errorID>7908d42c-7422-462a-ac45-6e140826b4b9</errorID>
      <errorWord>三氯氰胺</errorWord>
      <group>L1_Word</group>
      <groupName>字词问题</groupName>
      <ability>L2_Typo</ability>
      <abilityName>字词错误</abilityName>
      <candidateList>
        <item>三聚氰胺</item>
      </candidateList>
      <explain/>
      <paraID>6DD02C5B</paraID>
      <start>19</start>
      <end>23</end>
      <status>unmodified</status>
      <modifiedWord/>
      <trackRevisions>false</trackRevisions>
    </reviewItem>
    <reviewItem>
      <errorID>1f86a25b-8247-4db7-a8af-701e3edf3e2e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74635DA3</paraID>
      <start>0</start>
      <end>2</end>
      <status>unmodified</status>
      <modifiedWord/>
      <trackRevisions>false</trackRevisions>
    </reviewItem>
    <reviewItem>
      <errorID>2eb2bbce-2c8f-465c-bd77-2d82bfd48506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C1AB3B0</paraID>
      <start>0</start>
      <end>2</end>
      <status>unmodified</status>
      <modifiedWord/>
      <trackRevisions>false</trackRevisions>
    </reviewItem>
    <reviewItem>
      <errorID>717d232f-1e28-42b8-9717-fa44777a5399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213A0BD5</paraID>
      <start>0</start>
      <end>2</end>
      <status>unmodified</status>
      <modifiedWord/>
      <trackRevisions>false</trackRevisions>
    </reviewItem>
    <reviewItem>
      <errorID>e2b7b5bb-a324-4266-aa24-aa84648b0807</errorID>
      <errorWord>1、</errorWord>
      <group>L1_Format</group>
      <groupName>格式问题</groupName>
      <ability>L2_Ordinal</ability>
      <abilityName>序号格式</abilityName>
      <candidateList>
        <item>1.</item>
      </candidateList>
      <explain>当前序号格式不规范，建议修改为规范格式[1.]。</explain>
      <paraID>39350A6C</paraID>
      <start>0</start>
      <end>2</end>
      <status>unmodified</status>
      <modifiedWord/>
      <trackRevisions>false</trackRevisions>
    </reviewItem>
    <reviewItem>
      <errorID>e0f79cb3-e983-47d9-add4-4cadfcd8b89e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CB5FC52</paraID>
      <start>0</start>
      <end>2</end>
      <status>unmodified</status>
      <modifiedWord/>
      <trackRevisions>false</trackRevisions>
    </reviewItem>
    <reviewItem>
      <errorID>a0ea2370-5cf9-4a72-bfbf-7ae14814549d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3A682345</paraID>
      <start>0</start>
      <end>2</end>
      <status>unmodified</status>
      <modifiedWord/>
      <trackRevisions>false</trackRevisions>
    </reviewItem>
    <reviewItem>
      <errorID>c83492cc-8632-420f-8248-f493e43f828e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34790683</paraID>
      <start>0</start>
      <end>2</end>
      <status>unmodified</status>
      <modifiedWord/>
      <trackRevisions>false</trackRevisions>
    </reviewItem>
    <reviewItem>
      <errorID>e2c6edb4-f671-4f21-97f8-b469e45054b5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69D4AB6F</paraID>
      <start>0</start>
      <end>2</end>
      <status>unmodified</status>
      <modifiedWord/>
      <trackRevisions>false</trackRevisions>
    </reviewItem>
    <reviewItem>
      <errorID>c2f0517b-a3d5-4516-8c15-24f72e6952ea</errorID>
      <errorWord>三氯氰胺</errorWord>
      <group>L1_Word</group>
      <groupName>字词问题</groupName>
      <ability>L2_Typo</ability>
      <abilityName>字词错误</abilityName>
      <candidateList>
        <item>三聚氰胺</item>
      </candidateList>
      <explain/>
      <paraID>393A7688</paraID>
      <start>19</start>
      <end>23</end>
      <status>unmodified</status>
      <modifiedWord/>
      <trackRevisions>false</trackRevisions>
    </reviewItem>
    <reviewItem>
      <errorID>e75d2182-5e07-4409-a698-62474c019c23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50EDC79A</paraID>
      <start>0</start>
      <end>2</end>
      <status>unmodified</status>
      <modifiedWord/>
      <trackRevisions>false</trackRevisions>
    </reviewItem>
    <reviewItem>
      <errorID>aed01b08-bb6d-4352-b7f5-df25f9e508a0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5D8FB5A4</paraID>
      <start>0</start>
      <end>2</end>
      <status>unmodified</status>
      <modifiedWord/>
      <trackRevisions>false</trackRevisions>
    </reviewItem>
    <reviewItem>
      <errorID>33d6b5f4-7302-4ab9-b58d-4ed07cb383ea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28ADFDCC</paraID>
      <start>0</start>
      <end>2</end>
      <status>unmodified</status>
      <modifiedWord/>
      <trackRevisions>false</trackRevisions>
    </reviewItem>
    <reviewItem>
      <errorID>25f2248b-f890-4b6a-a8c5-8d16bc127966</errorID>
      <errorWord>1、</errorWord>
      <group>L1_Format</group>
      <groupName>格式问题</groupName>
      <ability>L2_Ordinal</ability>
      <abilityName>序号格式</abilityName>
      <candidateList>
        <item>1.</item>
      </candidateList>
      <explain>当前序号格式不规范，建议修改为规范格式[1.]。</explain>
      <paraID>2CEA4EDD</paraID>
      <start>0</start>
      <end>2</end>
      <status>unmodified</status>
      <modifiedWord/>
      <trackRevisions>false</trackRevisions>
    </reviewItem>
    <reviewItem>
      <errorID>77636d93-8301-41b0-af61-00afc553a2d2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6B253062</paraID>
      <start>0</start>
      <end>2</end>
      <status>unmodified</status>
      <modifiedWord/>
      <trackRevisions>false</trackRevisions>
    </reviewItem>
    <reviewItem>
      <errorID>81e791c8-af0b-47a7-927e-3f7ab966dac5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5BCCCA0D</paraID>
      <start>0</start>
      <end>2</end>
      <status>unmodified</status>
      <modifiedWord/>
      <trackRevisions>false</trackRevisions>
    </reviewItem>
    <reviewItem>
      <errorID>b7ef280f-c766-4411-ba85-c879911419a7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7FFA08E0</paraID>
      <start>0</start>
      <end>2</end>
      <status>unmodified</status>
      <modifiedWord/>
      <trackRevisions>false</trackRevisions>
    </reviewItem>
    <reviewItem>
      <errorID>810d5c20-417c-4a63-a800-1a4884ea5ce2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1365F0E0</paraID>
      <start>0</start>
      <end>2</end>
      <status>unmodified</status>
      <modifiedWord/>
      <trackRevisions>false</trackRevisions>
    </reviewItem>
    <reviewItem>
      <errorID>a997de7f-c6bc-4f58-8d43-977ec41931c9</errorID>
      <errorWord>三氯氰胺</errorWord>
      <group>L1_Word</group>
      <groupName>字词问题</groupName>
      <ability>L2_Typo</ability>
      <abilityName>字词错误</abilityName>
      <candidateList>
        <item>三聚氰胺</item>
      </candidateList>
      <explain/>
      <paraID>2F779272</paraID>
      <start>19</start>
      <end>23</end>
      <status>unmodified</status>
      <modifiedWord/>
      <trackRevisions>false</trackRevisions>
    </reviewItem>
    <reviewItem>
      <errorID>0277e84e-0861-46bc-b194-1a4d27ca9738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7566D3B5</paraID>
      <start>0</start>
      <end>2</end>
      <status>unmodified</status>
      <modifiedWord/>
      <trackRevisions>false</trackRevisions>
    </reviewItem>
    <reviewItem>
      <errorID>20b2c214-2cd1-4e96-9ec1-457f2c084688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149BFC66</paraID>
      <start>0</start>
      <end>2</end>
      <status>unmodified</status>
      <modifiedWord/>
      <trackRevisions>false</trackRevisions>
    </reviewItem>
    <reviewItem>
      <errorID>afba95ac-e28e-4229-b6f1-531a8c0dcd81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3EAB3F49</paraID>
      <start>0</start>
      <end>2</end>
      <status>unmodified</status>
      <modifiedWord/>
      <trackRevisions>false</trackRevisions>
    </reviewItem>
    <reviewItem>
      <errorID>700d38f2-b57a-4662-9e07-eff821a312e8</errorID>
      <errorWord>1、</errorWord>
      <group>L1_Format</group>
      <groupName>格式问题</groupName>
      <ability>L2_Ordinal</ability>
      <abilityName>序号格式</abilityName>
      <candidateList>
        <item>1.</item>
      </candidateList>
      <explain>当前序号格式不规范，建议修改为规范格式[1.]。</explain>
      <paraID>47A2EE23</paraID>
      <start>0</start>
      <end>2</end>
      <status>unmodified</status>
      <modifiedWord/>
      <trackRevisions>false</trackRevisions>
    </reviewItem>
    <reviewItem>
      <errorID>337097e2-6d30-4254-bd93-07d1aeb3441e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23A08FC</paraID>
      <start>0</start>
      <end>2</end>
      <status>unmodified</status>
      <modifiedWord/>
      <trackRevisions>false</trackRevisions>
    </reviewItem>
    <reviewItem>
      <errorID>91e6d12b-7304-417a-82f9-09dfdeff5c42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5A571595</paraID>
      <start>0</start>
      <end>2</end>
      <status>unmodified</status>
      <modifiedWord/>
      <trackRevisions>false</trackRevisions>
    </reviewItem>
    <reviewItem>
      <errorID>3e3f7156-a49f-4702-9e3e-ab16d3922b55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4E75E484</paraID>
      <start>0</start>
      <end>2</end>
      <status>unmodified</status>
      <modifiedWord/>
      <trackRevisions>false</trackRevisions>
    </reviewItem>
    <reviewItem>
      <errorID>508f33e4-ac6a-4452-a6fb-71964db3bbba</errorID>
      <errorWord>1、</errorWord>
      <group>L1_Format</group>
      <groupName>格式问题</groupName>
      <ability>L2_Ordinal</ability>
      <abilityName>序号格式</abilityName>
      <candidateList>
        <item>1.</item>
      </candidateList>
      <explain>当前序号格式不规范，建议修改为规范格式[1.]。</explain>
      <paraID>71092019</paraID>
      <start>0</start>
      <end>2</end>
      <status>unmodified</status>
      <modifiedWord/>
      <trackRevisions>false</trackRevisions>
    </reviewItem>
    <reviewItem>
      <errorID>7c84992f-bf8b-42b2-8ea9-d80830b73669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2C6525F3</paraID>
      <start>0</start>
      <end>2</end>
      <status>unmodified</status>
      <modifiedWord/>
      <trackRevisions>false</trackRevisions>
    </reviewItem>
    <reviewItem>
      <errorID>1bc70b67-3d9f-4c66-9492-30643f05f8ba</errorID>
      <errorWord>防止</errorWord>
      <group>L1_Word</group>
      <groupName>字词问题</groupName>
      <ability>L2_Typo</ability>
      <abilityName>字词错误</abilityName>
      <candidateList>
        <item>放置</item>
      </candidateList>
      <explain/>
      <paraID>2C6525F3</paraID>
      <start>104</start>
      <end>106</end>
      <status>unmodified</status>
      <modifiedWord/>
      <trackRevisions>false</trackRevisions>
    </reviewItem>
    <reviewItem>
      <errorID>1459a2a9-431e-485e-96e2-7ba9b4e2d31b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26541789</paraID>
      <start>0</start>
      <end>2</end>
      <status>unmodified</status>
      <modifiedWord/>
      <trackRevisions>false</trackRevisions>
    </reviewItem>
    <reviewItem>
      <errorID>73e0c596-09a6-4390-b3be-089008580870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55B792A3</paraID>
      <start>0</start>
      <end>2</end>
      <status>unmodified</status>
      <modifiedWord/>
      <trackRevisions>false</trackRevisions>
    </reviewItem>
    <reviewItem>
      <errorID>c5d8a36f-d9c3-4b69-bcbc-390dd303abef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33457E5B</paraID>
      <start>0</start>
      <end>2</end>
      <status>unmodified</status>
      <modifiedWord/>
      <trackRevisions>false</trackRevisions>
    </reviewItem>
    <reviewItem>
      <errorID>46f54dc0-7d54-4dfb-9f1f-d741c3abce1a</errorID>
      <errorWord>噪音</errorWord>
      <group>L1_Word</group>
      <groupName>字词问题</groupName>
      <ability>L2_Alias</ability>
      <abilityName>也作/曾用词</abilityName>
      <candidateList>
        <item>噪声</item>
      </candidateList>
      <explain>词汇[噪音]为不规范表述或旧称，其规范书面表述为[噪声]。</explain>
      <paraID>33457E5B</paraID>
      <start>45</start>
      <end>47</end>
      <status>unmodified</status>
      <modifiedWord/>
      <trackRevisions>false</trackRevisions>
    </reviewItem>
    <reviewItem>
      <errorID>370a0a5d-755a-4f73-b7d2-29034ddba4e8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994B420</paraID>
      <start>0</start>
      <end>2</end>
      <status>unmodified</status>
      <modifiedWord/>
      <trackRevisions>false</trackRevisions>
    </reviewItem>
    <reviewItem>
      <errorID>be1a8c1c-2917-4c22-991a-f95cb1bc2d3a</errorID>
      <errorWord>,</errorWord>
      <group>L1_Format</group>
      <groupName>格式问题</groupName>
      <ability>L2_HalfPunc</ability>
      <abilityName>全半角检查</abilityName>
      <candidateList>
        <item>，</item>
      </candidateList>
      <explain>文本全半角错误。</explain>
      <paraID>1380D176</paraID>
      <start>25</start>
      <end>26</end>
      <status>unmodified</status>
      <modifiedWord/>
      <trackRevisions>false</trackRevisions>
    </reviewItem>
    <reviewItem>
      <errorID>6f851662-35ff-436f-bed0-7f3f462d8a1a</errorID>
      <errorWord>，</errorWord>
      <group>L1_Word</group>
      <groupName>字词问题</groupName>
      <ability>L2_Typo</ability>
      <abilityName>字词错误</abilityName>
      <candidateList>
        <item>，具</item>
      </candidateList>
      <explain/>
      <paraID>6BC99400</paraID>
      <start>102</start>
      <end>103</end>
      <status>unmodified</status>
      <modifiedWord/>
      <trackRevisions>false</trackRevisions>
    </reviewItem>
    <reviewItem>
      <errorID>40397baf-035c-42d7-87ec-abebe5160115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1941F592</paraID>
      <start>0</start>
      <end>2</end>
      <status>unmodified</status>
      <modifiedWord/>
      <trackRevisions>false</trackRevisions>
    </reviewItem>
    <reviewItem>
      <errorID>07cdf19f-f4d9-4a59-ac16-fee5198d1523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4F48C94F</paraID>
      <start>0</start>
      <end>2</end>
      <status>unmodified</status>
      <modifiedWord/>
      <trackRevisions>false</trackRevisions>
    </reviewItem>
    <reviewItem>
      <errorID>ac9be8c9-4b7a-4731-bcc1-4f1a38876049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4F48C94F</paraID>
      <start>23</start>
      <end>24</end>
      <status>unmodified</status>
      <modifiedWord/>
      <trackRevisions>false</trackRevisions>
    </reviewItem>
    <reviewItem>
      <errorID>4595762c-2c04-4fb3-b721-184fdc33d942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6C48AA6A</paraID>
      <start>0</start>
      <end>2</end>
      <status>unmodified</status>
      <modifiedWord/>
      <trackRevisions>false</trackRevisions>
    </reviewItem>
    <reviewItem>
      <errorID>f8869266-5f76-49b3-ac07-5c48dfe9c24a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620EFFD0</paraID>
      <start>0</start>
      <end>2</end>
      <status>unmodified</status>
      <modifiedWord/>
      <trackRevisions>false</trackRevisions>
    </reviewItem>
    <reviewItem>
      <errorID>eba9065c-6cd1-48a7-a777-d2eac9afdfb0</errorID>
      <errorWord>)</errorWord>
      <group>L1_Format</group>
      <groupName>格式问题</groupName>
      <ability>L2_HalfPunc</ability>
      <abilityName>全半角检查</abilityName>
      <candidateList>
        <item>）</item>
      </candidateList>
      <explain>文本全半角错误。</explain>
      <paraID>620EFFD0</paraID>
      <start>38</start>
      <end>39</end>
      <status>unmodified</status>
      <modifiedWord/>
      <trackRevisions>false</trackRevisions>
    </reviewItem>
    <reviewItem>
      <errorID>3a5ef331-7df0-4f85-8bd9-0b523ba0d2df</errorID>
      <errorWord>)</errorWord>
      <group>L1_Format</group>
      <groupName>格式问题</groupName>
      <ability>L2_HalfPunc</ability>
      <abilityName>全半角检查</abilityName>
      <candidateList>
        <item>）</item>
      </candidateList>
      <explain>文本全半角错误。</explain>
      <paraID>620EFFD0</paraID>
      <start>54</start>
      <end>55</end>
      <status>unmodified</status>
      <modifiedWord/>
      <trackRevisions>false</trackRevisions>
    </reviewItem>
    <reviewItem>
      <errorID>26600e2a-57cc-410c-bc75-d44b3ef28213</errorID>
      <errorWord>)</errorWord>
      <group>L1_Format</group>
      <groupName>格式问题</groupName>
      <ability>L2_HalfPunc</ability>
      <abilityName>全半角检查</abilityName>
      <candidateList>
        <item>）</item>
      </candidateList>
      <explain>文本全半角错误。</explain>
      <paraID>620EFFD0</paraID>
      <start>70</start>
      <end>71</end>
      <status>unmodified</status>
      <modifiedWord/>
      <trackRevisions>false</trackRevisions>
    </reviewItem>
    <reviewItem>
      <errorID>e1e28617-0cc8-4a85-8270-436404100da0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47EB4DC7</paraID>
      <start>0</start>
      <end>2</end>
      <status>unmodified</status>
      <modifiedWord/>
      <trackRevisions>false</trackRevisions>
    </reviewItem>
    <reviewItem>
      <errorID>a58a41b4-bf4b-48bb-b307-b5674a99c7b2</errorID>
      <errorWord>,</errorWord>
      <group>L1_Format</group>
      <groupName>格式问题</groupName>
      <ability>L2_HalfPunc</ability>
      <abilityName>全半角检查</abilityName>
      <candidateList>
        <item>，</item>
      </candidateList>
      <explain>文本全半角错误。</explain>
      <paraID>47EB4DC7</paraID>
      <start>21</start>
      <end>22</end>
      <status>unmodified</status>
      <modifiedWord/>
      <trackRevisions>false</trackRevisions>
    </reviewItem>
    <reviewItem>
      <errorID>d79566a1-6eb8-4db2-b181-d353cfcc33dc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63A45E83</paraID>
      <start>0</start>
      <end>2</end>
      <status>unmodified</status>
      <modifiedWord/>
      <trackRevisions>false</trackRevisions>
    </reviewItem>
    <reviewItem>
      <errorID>ef517347-0fc3-42b3-888f-bcdd1a463fee</errorID>
      <errorWord>,</errorWord>
      <group>L1_Format</group>
      <groupName>格式问题</groupName>
      <ability>L2_HalfPunc</ability>
      <abilityName>全半角检查</abilityName>
      <candidateList>
        <item>，</item>
      </candidateList>
      <explain>文本全半角错误。</explain>
      <paraID>63A45E83</paraID>
      <start>21</start>
      <end>22</end>
      <status>unmodified</status>
      <modifiedWord/>
      <trackRevisions>false</trackRevisions>
    </reviewItem>
    <reviewItem>
      <errorID>7fe8aa95-db51-4fb5-b0ba-357a1b648301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6ADB2F7E</paraID>
      <start>0</start>
      <end>2</end>
      <status>unmodified</status>
      <modifiedWord/>
      <trackRevisions>false</trackRevisions>
    </reviewItem>
    <reviewItem>
      <errorID>1b45d819-5530-49f2-b1b6-6000e5348155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623A85F3</paraID>
      <start>0</start>
      <end>2</end>
      <status>unmodified</status>
      <modifiedWord/>
      <trackRevisions>false</trackRevisions>
    </reviewItem>
    <reviewItem>
      <errorID>0f203e04-4b52-4aa2-9aa3-7bfb044b243c</errorID>
      <errorWord>,</errorWord>
      <group>L1_Format</group>
      <groupName>格式问题</groupName>
      <ability>L2_HalfPunc</ability>
      <abilityName>全半角检查</abilityName>
      <candidateList>
        <item>，</item>
      </candidateList>
      <explain>文本全半角错误。</explain>
      <paraID>623A85F3</paraID>
      <start>23</start>
      <end>24</end>
      <status>unmodified</status>
      <modifiedWord/>
      <trackRevisions>false</trackRevisions>
    </reviewItem>
    <reviewItem>
      <errorID>a2e1a965-9a99-4dfc-b5d5-69a87167e0a5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72B36363</paraID>
      <start>0</start>
      <end>2</end>
      <status>unmodified</status>
      <modifiedWord/>
      <trackRevisions>false</trackRevisions>
    </reviewItem>
    <reviewItem>
      <errorID>433caa1a-1a0f-4ec8-a2a6-9cb3b7bd483b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54F954DA</paraID>
      <start>0</start>
      <end>2</end>
      <status>unmodified</status>
      <modifiedWord/>
      <trackRevisions>false</trackRevisions>
    </reviewItem>
    <reviewItem>
      <errorID>979f5d0d-fa56-47ba-b1ff-64f492d82b0b</errorID>
      <errorWord>作</errorWord>
      <group>L1_Word</group>
      <groupName>字词问题</groupName>
      <ability>L2_Typo</ability>
      <abilityName>字词错误</abilityName>
      <candidateList>
        <item>做</item>
      </candidateList>
      <explain>存在发音相同字词的误用。</explain>
      <paraID>54F954DA</paraID>
      <start>40</start>
      <end>41</end>
      <status>unmodified</status>
      <modifiedWord/>
      <trackRevisions>false</trackRevisions>
    </reviewItem>
    <reviewItem>
      <errorID>65569c52-1e5d-4cc0-b67a-d3c14f02d710</errorID>
      <errorWord>)</errorWord>
      <group>L1_Format</group>
      <groupName>格式问题</groupName>
      <ability>L2_HalfPunc</ability>
      <abilityName>全半角检查</abilityName>
      <candidateList>
        <item>）</item>
      </candidateList>
      <explain>文本全半角错误。</explain>
      <paraID>54F954DA</paraID>
      <start>97</start>
      <end>98</end>
      <status>unmodified</status>
      <modifiedWord/>
      <trackRevisions>false</trackRevisions>
    </reviewItem>
    <reviewItem>
      <errorID>11bca216-8b27-4140-8ea0-bae559bd95aa</errorID>
      <errorWord>)</errorWord>
      <group>L1_Format</group>
      <groupName>格式问题</groupName>
      <ability>L2_HalfPunc</ability>
      <abilityName>全半角检查</abilityName>
      <candidateList>
        <item>）</item>
      </candidateList>
      <explain>文本全半角错误。</explain>
      <paraID>54F954DA</paraID>
      <start>117</start>
      <end>118</end>
      <status>unmodified</status>
      <modifiedWord/>
      <trackRevisions>false</trackRevisions>
    </reviewItem>
    <reviewItem>
      <errorID>96ae220e-1312-4107-ba26-673fb99c516e</errorID>
      <errorWord>)</errorWord>
      <group>L1_Format</group>
      <groupName>格式问题</groupName>
      <ability>L2_HalfPunc</ability>
      <abilityName>全半角检查</abilityName>
      <candidateList>
        <item>）</item>
      </candidateList>
      <explain>文本全半角错误。</explain>
      <paraID>54F954DA</paraID>
      <start>134</start>
      <end>135</end>
      <status>unmodified</status>
      <modifiedWord/>
      <trackRevisions>false</trackRevisions>
    </reviewItem>
    <reviewItem>
      <errorID>ad61524b-6aed-4e3c-94e0-c8dcf2c66271</errorID>
      <errorWord>)</errorWord>
      <group>L1_Format</group>
      <groupName>格式问题</groupName>
      <ability>L2_HalfPunc</ability>
      <abilityName>全半角检查</abilityName>
      <candidateList>
        <item>）</item>
      </candidateList>
      <explain>文本全半角错误。</explain>
      <paraID>54F954DA</paraID>
      <start>153</start>
      <end>154</end>
      <status>unmodified</status>
      <modifiedWord/>
      <trackRevisions>false</trackRevisions>
    </reviewItem>
    <reviewItem>
      <errorID>b349d302-cce5-4bd9-b850-354d44133903</errorID>
      <errorWord>)</errorWord>
      <group>L1_Format</group>
      <groupName>格式问题</groupName>
      <ability>L2_HalfPunc</ability>
      <abilityName>全半角检查</abilityName>
      <candidateList>
        <item>）</item>
      </candidateList>
      <explain>文本全半角错误。</explain>
      <paraID>54F954DA</paraID>
      <start>211</start>
      <end>212</end>
      <status>unmodified</status>
      <modifiedWord/>
      <trackRevisions>false</trackRevisions>
    </reviewItem>
    <reviewItem>
      <errorID>a95719f3-f266-4fb2-93e8-d37f02eb4917</errorID>
      <errorWord>)</errorWord>
      <group>L1_Format</group>
      <groupName>格式问题</groupName>
      <ability>L2_HalfPunc</ability>
      <abilityName>全半角检查</abilityName>
      <candidateList>
        <item>）</item>
      </candidateList>
      <explain>文本全半角错误。</explain>
      <paraID>54F954DA</paraID>
      <start>227</start>
      <end>228</end>
      <status>unmodified</status>
      <modifiedWord/>
      <trackRevisions>false</trackRevisions>
    </reviewItem>
    <reviewItem>
      <errorID>0183c3b2-5e2d-425f-a636-9106719bbe92</errorID>
      <errorWord>)</errorWord>
      <group>L1_Format</group>
      <groupName>格式问题</groupName>
      <ability>L2_HalfPunc</ability>
      <abilityName>全半角检查</abilityName>
      <candidateList>
        <item>）</item>
      </candidateList>
      <explain>文本全半角错误。</explain>
      <paraID>54F954DA</paraID>
      <start>259</start>
      <end>260</end>
      <status>unmodified</status>
      <modifiedWord/>
      <trackRevisions>false</trackRevisions>
    </reviewItem>
    <reviewItem>
      <errorID>aa986ee1-9f0d-4525-a53d-d5b36cec0d7f</errorID>
      <errorWord>)</errorWord>
      <group>L1_Format</group>
      <groupName>格式问题</groupName>
      <ability>L2_HalfPunc</ability>
      <abilityName>全半角检查</abilityName>
      <candidateList>
        <item>）</item>
      </candidateList>
      <explain>文本全半角错误。</explain>
      <paraID>54F954DA</paraID>
      <start>304</start>
      <end>305</end>
      <status>unmodified</status>
      <modifiedWord/>
      <trackRevisions>false</trackRevisions>
    </reviewItem>
    <reviewItem>
      <errorID>3f06697c-853f-4f48-9f49-aa9a7e4c7de7</errorID>
      <errorWord>:</errorWord>
      <group>L1_Format</group>
      <groupName>格式问题</groupName>
      <ability>L2_HalfPunc</ability>
      <abilityName>全半角检查</abilityName>
      <candidateList>
        <item>：</item>
      </candidateList>
      <explain>文本全半角错误。</explain>
      <paraID>54F954DA</paraID>
      <start>311</start>
      <end>312</end>
      <status>unmodified</status>
      <modifiedWord/>
      <trackRevisions>false</trackRevisions>
    </reviewItem>
    <reviewItem>
      <errorID>1a1fdfac-7721-4cea-96ae-e0ecea8b55af</errorID>
      <errorWord>)</errorWord>
      <group>L1_Format</group>
      <groupName>格式问题</groupName>
      <ability>L2_HalfPunc</ability>
      <abilityName>全半角检查</abilityName>
      <candidateList>
        <item>）</item>
      </candidateList>
      <explain>文本全半角错误。</explain>
      <paraID>54F954DA</paraID>
      <start>323</start>
      <end>324</end>
      <status>unmodified</status>
      <modifiedWord/>
      <trackRevisions>false</trackRevisions>
    </reviewItem>
    <reviewItem>
      <errorID>8bc070ed-a314-4f0d-874b-684bf2ca6601</errorID>
      <errorWord>)</errorWord>
      <group>L1_Format</group>
      <groupName>格式问题</groupName>
      <ability>L2_HalfPunc</ability>
      <abilityName>全半角检查</abilityName>
      <candidateList>
        <item>）</item>
      </candidateList>
      <explain>文本全半角错误。</explain>
      <paraID>54F954DA</paraID>
      <start>356</start>
      <end>357</end>
      <status>unmodified</status>
      <modifiedWord/>
      <trackRevisions>false</trackRevisions>
    </reviewItem>
    <reviewItem>
      <errorID>a579f783-e3a0-4aba-8dba-7e8fe9202108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4553132E</paraID>
      <start>0</start>
      <end>2</end>
      <status>unmodified</status>
      <modifiedWord/>
      <trackRevisions>false</trackRevisions>
    </reviewItem>
    <reviewItem>
      <errorID>f2983e25-f006-42ec-bbcc-1c96a7dd807a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14D5856F</paraID>
      <start>0</start>
      <end>2</end>
      <status>unmodified</status>
      <modifiedWord/>
      <trackRevisions>false</trackRevisions>
    </reviewItem>
    <reviewItem>
      <errorID>dc00b15b-192f-4b86-bc76-e7b3e286a58f</errorID>
      <errorWord>作</errorWord>
      <group>L1_Word</group>
      <groupName>字词问题</groupName>
      <ability>L2_Typo</ability>
      <abilityName>字词错误</abilityName>
      <candidateList>
        <item>做</item>
      </candidateList>
      <explain>存在发音相同字词的误用。</explain>
      <paraID>14D5856F</paraID>
      <start>58</start>
      <end>59</end>
      <status>unmodified</status>
      <modifiedWord/>
      <trackRevisions>false</trackRevisions>
    </reviewItem>
    <reviewItem>
      <errorID>0857f8b3-c70f-40e2-9857-e2beedb8a8a3</errorID>
      <errorWord>(</errorWord>
      <group>L1_Format</group>
      <groupName>格式问题</groupName>
      <ability>L2_HalfPunc</ability>
      <abilityName>全半角检查</abilityName>
      <candidateList>
        <item>（</item>
      </candidateList>
      <explain>文本全半角错误。</explain>
      <paraID> F0F731B</paraID>
      <start>5</start>
      <end>6</end>
      <status>unmodified</status>
      <modifiedWord/>
      <trackRevisions>false</trackRevisions>
    </reviewItem>
    <reviewItem>
      <errorID>6c5bf603-22e6-42a9-8f51-6a3a0b0bf6a3</errorID>
      <errorWord>)</errorWord>
      <group>L1_Format</group>
      <groupName>格式问题</groupName>
      <ability>L2_HalfPunc</ability>
      <abilityName>全半角检查</abilityName>
      <candidateList>
        <item>）</item>
      </candidateList>
      <explain>文本全半角错误。</explain>
      <paraID> F0F731B</paraID>
      <start>15</start>
      <end>16</end>
      <status>unmodified</status>
      <modifiedWord/>
      <trackRevisions>false</trackRevisions>
    </reviewItem>
    <reviewItem>
      <errorID>62a7b9cc-b425-483b-be8f-3e4e3f6d2ac7</errorID>
      <errorWord>:</errorWord>
      <group>L1_Format</group>
      <groupName>格式问题</groupName>
      <ability>L2_HalfPunc</ability>
      <abilityName>全半角检查</abilityName>
      <candidateList>
        <item>：</item>
      </candidateList>
      <explain>文本全半角错误。</explain>
      <paraID>2DEC5F57</paraID>
      <start>4</start>
      <end>5</end>
      <status>unmodified</status>
      <modifiedWord/>
      <trackRevisions>false</trackRevisions>
    </reviewItem>
    <reviewItem>
      <errorID>fd596457-bf27-4d71-bee3-5de7e0db6ccc</errorID>
      <errorWord>(</errorWord>
      <group>L1_Format</group>
      <groupName>格式问题</groupName>
      <ability>L2_HalfPunc</ability>
      <abilityName>全半角检查</abilityName>
      <candidateList>
        <item>（</item>
      </candidateList>
      <explain>文本全半角错误。</explain>
      <paraID>2DEC5F57</paraID>
      <start>25</start>
      <end>26</end>
      <status>unmodified</status>
      <modifiedWord/>
      <trackRevisions>false</trackRevisions>
    </reviewItem>
    <reviewItem>
      <errorID>c63632b5-4645-4031-ab44-7147a8443b86</errorID>
      <errorWord>)</errorWord>
      <group>L1_Format</group>
      <groupName>格式问题</groupName>
      <ability>L2_HalfPunc</ability>
      <abilityName>全半角检查</abilityName>
      <candidateList>
        <item>）</item>
      </candidateList>
      <explain>文本全半角错误。</explain>
      <paraID>2DEC5F57</paraID>
      <start>27</start>
      <end>28</end>
      <status>unmodified</status>
      <modifiedWord/>
      <trackRevisions>false</trackRevisions>
    </reviewItem>
    <reviewItem>
      <errorID>265d4c97-60ea-43e4-9d2e-8ddc3ee5624a</errorID>
      <errorWord>(</errorWord>
      <group>L1_Format</group>
      <groupName>格式问题</groupName>
      <ability>L2_HalfPunc</ability>
      <abilityName>全半角检查</abilityName>
      <candidateList>
        <item>（</item>
      </candidateList>
      <explain>文本全半角错误。</explain>
      <paraID>2DEC5F57</paraID>
      <start>42</start>
      <end>43</end>
      <status>unmodified</status>
      <modifiedWord/>
      <trackRevisions>false</trackRevisions>
    </reviewItem>
    <reviewItem>
      <errorID>e3fcf206-b357-409f-aca7-102c3de5f77c</errorID>
      <errorWord>)</errorWord>
      <group>L1_Format</group>
      <groupName>格式问题</groupName>
      <ability>L2_HalfPunc</ability>
      <abilityName>全半角检查</abilityName>
      <candidateList>
        <item>）</item>
      </candidateList>
      <explain>文本全半角错误。</explain>
      <paraID>2DEC5F57</paraID>
      <start>44</start>
      <end>45</end>
      <status>unmodified</status>
      <modifiedWord/>
      <trackRevisions>false</trackRevisions>
    </reviewItem>
    <reviewItem>
      <errorID>f1ce8a14-53fb-4598-ae85-dca0cbb013fc</errorID>
      <errorWord>:</errorWord>
      <group>L1_Format</group>
      <groupName>格式问题</groupName>
      <ability>L2_HalfPunc</ability>
      <abilityName>全半角检查</abilityName>
      <candidateList>
        <item>：</item>
      </candidateList>
      <explain>文本全半角错误。</explain>
      <paraID> 4C0EF0B</paraID>
      <start>9</start>
      <end>10</end>
      <status>unmodified</status>
      <modifiedWord/>
      <trackRevisions>false</trackRevisions>
    </reviewItem>
    <reviewItem>
      <errorID>1ee9d45c-7cfb-4996-b160-47f61634a6cd</errorID>
      <errorWord>防止</errorWord>
      <group>L1_Word</group>
      <groupName>字词问题</groupName>
      <ability>L2_Typo</ability>
      <abilityName>字词错误</abilityName>
      <candidateList>
        <item>放置</item>
      </candidateList>
      <explain/>
      <paraID>3025414A</paraID>
      <start>101</start>
      <end>103</end>
      <status>unmodified</status>
      <modifiedWord/>
      <trackRevisions>false</trackRevisions>
    </reviewItem>
    <reviewItem>
      <errorID>4a4c989c-9909-41c5-8001-ec4b54f8adc1</errorID>
      <errorWord>作</errorWord>
      <group>L1_Word</group>
      <groupName>字词问题</groupName>
      <ability>L2_Typo</ability>
      <abilityName>字词错误</abilityName>
      <candidateList>
        <item>做</item>
      </candidateList>
      <explain>存在发音相同字词的误用。</explain>
      <paraID>5604E39E</paraID>
      <start>34</start>
      <end>35</end>
      <status>unmodified</status>
      <modifiedWord/>
      <trackRevisions>false</trackRevisions>
    </reviewItem>
    <reviewItem>
      <errorID>699efe6f-fb49-402c-99e8-46de6a19251a</errorID>
      <errorWord>)</errorWord>
      <group>L1_Format</group>
      <groupName>格式问题</groupName>
      <ability>L2_HalfPunc</ability>
      <abilityName>全半角检查</abilityName>
      <candidateList>
        <item>）</item>
      </candidateList>
      <explain>文本全半角错误。</explain>
      <paraID>5604E39E</paraID>
      <start>91</start>
      <end>92</end>
      <status>unmodified</status>
      <modifiedWord/>
      <trackRevisions>false</trackRevisions>
    </reviewItem>
    <reviewItem>
      <errorID>6538498b-935d-46e1-b56f-48f2172d4e5a</errorID>
      <errorWord>)</errorWord>
      <group>L1_Format</group>
      <groupName>格式问题</groupName>
      <ability>L2_HalfPunc</ability>
      <abilityName>全半角检查</abilityName>
      <candidateList>
        <item>）</item>
      </candidateList>
      <explain>文本全半角错误。</explain>
      <paraID>5604E39E</paraID>
      <start>111</start>
      <end>112</end>
      <status>unmodified</status>
      <modifiedWord/>
      <trackRevisions>false</trackRevisions>
    </reviewItem>
    <reviewItem>
      <errorID>50781a88-6c0a-4bff-a6a4-9669cf903903</errorID>
      <errorWord>)</errorWord>
      <group>L1_Format</group>
      <groupName>格式问题</groupName>
      <ability>L2_HalfPunc</ability>
      <abilityName>全半角检查</abilityName>
      <candidateList>
        <item>）</item>
      </candidateList>
      <explain>文本全半角错误。</explain>
      <paraID>5604E39E</paraID>
      <start>128</start>
      <end>129</end>
      <status>unmodified</status>
      <modifiedWord/>
      <trackRevisions>false</trackRevisions>
    </reviewItem>
    <reviewItem>
      <errorID>b6f2cc8f-b491-49e1-b83a-2e26a8ec0d6e</errorID>
      <errorWord>)</errorWord>
      <group>L1_Format</group>
      <groupName>格式问题</groupName>
      <ability>L2_HalfPunc</ability>
      <abilityName>全半角检查</abilityName>
      <candidateList>
        <item>）</item>
      </candidateList>
      <explain>文本全半角错误。</explain>
      <paraID>5604E39E</paraID>
      <start>147</start>
      <end>148</end>
      <status>unmodified</status>
      <modifiedWord/>
      <trackRevisions>false</trackRevisions>
    </reviewItem>
    <reviewItem>
      <errorID>dd85ef50-d680-40d4-a847-cd1aeed7707c</errorID>
      <errorWord>)</errorWord>
      <group>L1_Format</group>
      <groupName>格式问题</groupName>
      <ability>L2_HalfPunc</ability>
      <abilityName>全半角检查</abilityName>
      <candidateList>
        <item>）</item>
      </candidateList>
      <explain>文本全半角错误。</explain>
      <paraID>5604E39E</paraID>
      <start>205</start>
      <end>206</end>
      <status>unmodified</status>
      <modifiedWord/>
      <trackRevisions>false</trackRevisions>
    </reviewItem>
    <reviewItem>
      <errorID>eb6de737-8dfc-4b5f-b393-359a7097b21d</errorID>
      <errorWord>)</errorWord>
      <group>L1_Format</group>
      <groupName>格式问题</groupName>
      <ability>L2_HalfPunc</ability>
      <abilityName>全半角检查</abilityName>
      <candidateList>
        <item>）</item>
      </candidateList>
      <explain>文本全半角错误。</explain>
      <paraID>5604E39E</paraID>
      <start>221</start>
      <end>222</end>
      <status>unmodified</status>
      <modifiedWord/>
      <trackRevisions>false</trackRevisions>
    </reviewItem>
    <reviewItem>
      <errorID>3f02749b-5677-4b81-a98b-73df63a06403</errorID>
      <errorWord>)</errorWord>
      <group>L1_Format</group>
      <groupName>格式问题</groupName>
      <ability>L2_HalfPunc</ability>
      <abilityName>全半角检查</abilityName>
      <candidateList>
        <item>）</item>
      </candidateList>
      <explain>文本全半角错误。</explain>
      <paraID>5604E39E</paraID>
      <start>253</start>
      <end>254</end>
      <status>unmodified</status>
      <modifiedWord/>
      <trackRevisions>false</trackRevisions>
    </reviewItem>
    <reviewItem>
      <errorID>d4c3241b-e616-497c-ad45-c695bc271751</errorID>
      <errorWord>)</errorWord>
      <group>L1_Format</group>
      <groupName>格式问题</groupName>
      <ability>L2_HalfPunc</ability>
      <abilityName>全半角检查</abilityName>
      <candidateList>
        <item>）</item>
      </candidateList>
      <explain>文本全半角错误。</explain>
      <paraID>5604E39E</paraID>
      <start>298</start>
      <end>299</end>
      <status>unmodified</status>
      <modifiedWord/>
      <trackRevisions>false</trackRevisions>
    </reviewItem>
    <reviewItem>
      <errorID>e9d728fc-9738-40fe-84be-75658cc83d5e</errorID>
      <errorWord>:</errorWord>
      <group>L1_Format</group>
      <groupName>格式问题</groupName>
      <ability>L2_HalfPunc</ability>
      <abilityName>全半角检查</abilityName>
      <candidateList>
        <item>：</item>
      </candidateList>
      <explain>文本全半角错误。</explain>
      <paraID>5604E39E</paraID>
      <start>305</start>
      <end>306</end>
      <status>unmodified</status>
      <modifiedWord/>
      <trackRevisions>false</trackRevisions>
    </reviewItem>
    <reviewItem>
      <errorID>b20ea859-5825-410a-8386-f7c68dd7ed30</errorID>
      <errorWord>)</errorWord>
      <group>L1_Format</group>
      <groupName>格式问题</groupName>
      <ability>L2_HalfPunc</ability>
      <abilityName>全半角检查</abilityName>
      <candidateList>
        <item>）</item>
      </candidateList>
      <explain>文本全半角错误。</explain>
      <paraID>5604E39E</paraID>
      <start>317</start>
      <end>318</end>
      <status>unmodified</status>
      <modifiedWord/>
      <trackRevisions>false</trackRevisions>
    </reviewItem>
    <reviewItem>
      <errorID>fbe62644-ce76-43c6-ab08-cf47f7462353</errorID>
      <errorWord>)</errorWord>
      <group>L1_Format</group>
      <groupName>格式问题</groupName>
      <ability>L2_HalfPunc</ability>
      <abilityName>全半角检查</abilityName>
      <candidateList>
        <item>）</item>
      </candidateList>
      <explain>文本全半角错误。</explain>
      <paraID>5604E39E</paraID>
      <start>350</start>
      <end>351</end>
      <status>unmodified</status>
      <modifiedWord/>
      <trackRevisions>false</trackRevisions>
    </reviewItem>
    <reviewItem>
      <errorID>4890b5a9-cfbc-4744-9266-72c5ec039179</errorID>
      <errorWord>桌站</errorWord>
      <group>L1_Word</group>
      <groupName>字词问题</groupName>
      <ability>L2_Typo</ability>
      <abilityName>字词错误</abilityName>
      <candidateList>
        <item>桌</item>
      </candidateList>
      <explain/>
      <paraID>44990163</paraID>
      <start>2</start>
      <end>4</end>
      <status>unmodified</status>
      <modifiedWord/>
      <trackRevisions>false</trackRevisions>
    </reviewItem>
    <reviewItem>
      <errorID>93d5939f-453f-4419-ade2-70893e8208f3</errorID>
      <errorWord>）</errorWord>
      <group>L1_Format</group>
      <groupName>格式问题</groupName>
      <ability>L2_HalfPunc</ability>
      <abilityName>全半角检查</abilityName>
      <candidateList>
        <item>)</item>
      </candidateList>
      <explain>文本全半角错误。</explain>
      <paraID>328E4ECC</paraID>
      <start>22</start>
      <end>23</end>
      <status>unmodified</status>
      <modifiedWord/>
      <trackRevisions>false</trackRevisions>
    </reviewItem>
    <reviewItem>
      <errorID>c6af7e78-a3b0-4dc1-95bf-58f7af406e25</errorID>
      <errorWord>(</errorWord>
      <group>L1_Format</group>
      <groupName>格式问题</groupName>
      <ability>L2_HalfPunc</ability>
      <abilityName>全半角检查</abilityName>
      <candidateList>
        <item>（</item>
      </candidateList>
      <explain>文本全半角错误。</explain>
      <paraID>1FCDA8D3</paraID>
      <start>5</start>
      <end>6</end>
      <status>unmodified</status>
      <modifiedWord/>
      <trackRevisions>false</trackRevisions>
    </reviewItem>
    <reviewItem>
      <errorID>90725a8b-8301-4e4c-8ba7-16cb8e9ae891</errorID>
      <errorWord>)</errorWord>
      <group>L1_Format</group>
      <groupName>格式问题</groupName>
      <ability>L2_HalfPunc</ability>
      <abilityName>全半角检查</abilityName>
      <candidateList>
        <item>）</item>
      </candidateList>
      <explain>文本全半角错误。</explain>
      <paraID> E10F43D</paraID>
      <start>2</start>
      <end>3</end>
      <status>unmodified</status>
      <modifiedWord/>
      <trackRevisions>false</trackRevisions>
    </reviewItem>
    <reviewItem>
      <errorID>d9a09e28-7022-492b-90c2-8db8a252afc4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100789D9</paraID>
      <start>0</start>
      <end>2</end>
      <status>unmodified</status>
      <modifiedWord/>
      <trackRevisions>false</trackRevisions>
    </reviewItem>
    <reviewItem>
      <errorID>a0518c8d-2b7c-4596-b7f8-dfe49e3ea2d9</errorID>
      <errorWord>,</errorWord>
      <group>L1_Format</group>
      <groupName>格式问题</groupName>
      <ability>L2_HalfPunc</ability>
      <abilityName>全半角检查</abilityName>
      <candidateList>
        <item>，</item>
      </candidateList>
      <explain>文本全半角错误。</explain>
      <paraID>1E92AA3C</paraID>
      <start>24</start>
      <end>25</end>
      <status>unmodified</status>
      <modifiedWord/>
      <trackRevisions>false</trackRevisions>
    </reviewItem>
    <reviewItem>
      <errorID>7a649c3f-c34f-41a5-8ef3-2e38bbe5cb9c</errorID>
      <errorWord>，</errorWord>
      <group>L1_Word</group>
      <groupName>字词问题</groupName>
      <ability>L2_Typo</ability>
      <abilityName>字词错误</abilityName>
      <candidateList>
        <item>，具</item>
      </candidateList>
      <explain/>
      <paraID>2A2043BA</paraID>
      <start>101</start>
      <end>102</end>
      <status>unmodified</status>
      <modifiedWord/>
      <trackRevisions>false</trackRevisions>
    </reviewItem>
    <reviewItem>
      <errorID>dfa37ee1-5d56-4780-b2cb-daaea53789b8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37FE4B06</paraID>
      <start>0</start>
      <end>2</end>
      <status>unmodified</status>
      <modifiedWord/>
      <trackRevisions>false</trackRevisions>
    </reviewItem>
    <reviewItem>
      <errorID>dc26e207-5390-4798-820f-7d610dcf7784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6612E8A5</paraID>
      <start>0</start>
      <end>2</end>
      <status>unmodified</status>
      <modifiedWord/>
      <trackRevisions>false</trackRevisions>
    </reviewItem>
    <reviewItem>
      <errorID>0d14cb4b-ebdd-474f-bc93-39021acd5676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6612E8A5</paraID>
      <start>23</start>
      <end>24</end>
      <status>unmodified</status>
      <modifiedWord/>
      <trackRevisions>false</trackRevisions>
    </reviewItem>
    <reviewItem>
      <errorID>63f08c75-621c-47ab-bd8c-a6a342b6f5d1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5037FAFD</paraID>
      <start>0</start>
      <end>2</end>
      <status>unmodified</status>
      <modifiedWord/>
      <trackRevisions>false</trackRevisions>
    </reviewItem>
    <reviewItem>
      <errorID>5d812ff8-85a8-43e1-8138-cb90872d34a8</errorID>
      <errorWord>:</errorWord>
      <group>L1_Format</group>
      <groupName>格式问题</groupName>
      <ability>L2_HalfPunc</ability>
      <abilityName>全半角检查</abilityName>
      <candidateList>
        <item>：</item>
      </candidateList>
      <explain>文本全半角错误。</explain>
      <paraID>4FD9DF1E</paraID>
      <start>1</start>
      <end>2</end>
      <status>unmodified</status>
      <modifiedWord/>
      <trackRevisions>false</trackRevisions>
    </reviewItem>
    <reviewItem>
      <errorID>817fdc98-b0ca-4161-876c-5b70c7f7e95e</errorID>
      <errorWord>下午14:30</errorWord>
      <group>L1_Knowledge</group>
      <groupName>知识性问题</groupName>
      <ability>L2_Time</ability>
      <abilityName>日期时间</abilityName>
      <candidateList>
        <item>14:30</item>
      </candidateList>
      <explain>24小时制的时间，不需要强调“下午”。</explain>
      <paraID>5DABFE54</paraID>
      <start>21</start>
      <end>28</end>
      <status>unmodified</status>
      <modifiedWord/>
      <trackRevisions>false</trackRevisions>
    </reviewItem>
    <reviewItem>
      <errorID>88dd35cc-ee38-43d9-8e42-28c7d76a8092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2F0FA3EE</paraID>
      <start>0</start>
      <end>2</end>
      <status>unmodified</status>
      <modifiedWord/>
      <trackRevisions>false</trackRevisions>
    </reviewItem>
    <reviewItem>
      <errorID>58df1047-83e5-47ee-963d-ff90bf261a5a</errorID>
      <errorWord>程</errorWord>
      <group>L1_Word</group>
      <groupName>字词问题</groupName>
      <ability>L2_Typo</ability>
      <abilityName>字词错误</abilityName>
      <candidateList>
        <item>程中</item>
      </candidateList>
      <explain/>
      <paraID>339E9093</paraID>
      <start>22</start>
      <end>23</end>
      <status>unmodified</status>
      <modifiedWord/>
      <trackRevisions>false</trackRevisions>
    </reviewItem>
    <reviewItem>
      <errorID>7e0af082-2d72-466c-aee6-51c980695ac5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339E9093</paraID>
      <start>39</start>
      <end>40</end>
      <status>unmodified</status>
      <modifiedWord/>
      <trackRevisions>false</trackRevisions>
    </reviewItem>
    <reviewItem>
      <errorID>4960635f-0cbd-46aa-8f4b-b33562094e1f</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2C6EE468</paraID>
      <start>81</start>
      <end>83</end>
      <status>unmodified</status>
      <modifiedWord/>
      <trackRevisions>false</trackRevisions>
    </reviewItem>
    <reviewItem>
      <errorID>4c7d21c9-d5a9-433b-8bfd-271c5757b811</errorID>
      <errorWord>突起</errorWord>
      <group>L1_Word</group>
      <groupName>字词问题</groupName>
      <ability>L2_Typo</ability>
      <abilityName>字词错误</abilityName>
      <candidateList>
        <item>凸起</item>
      </candidateList>
      <explain>存在发音相同字词的误用。</explain>
      <paraID>6510E5FA</paraID>
      <start>67</start>
      <end>69</end>
      <status>unmodified</status>
      <modifiedWord/>
      <trackRevisions>false</trackRevisions>
    </reviewItem>
    <reviewItem>
      <errorID>6db71036-90dd-4999-902c-dfceaad338e2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32F46F60</paraID>
      <start>0</start>
      <end>2</end>
      <status>unmodified</status>
      <modifiedWord/>
      <trackRevisions>false</trackRevisions>
    </reviewItem>
    <reviewItem>
      <errorID>c056aa6b-206a-4f6d-8117-c8da756c5bd5</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53D68785</paraID>
      <start>96</start>
      <end>102</end>
      <status>unmodified</status>
      <modifiedWord/>
      <trackRevisions>false</trackRevisions>
    </reviewItem>
    <reviewItem>
      <errorID>2a93bc39-7cc8-4b2b-b562-e6e0208a8dd0</errorID>
      <errorWord>，</errorWord>
      <group>L1_Word</group>
      <groupName>字词问题</groupName>
      <ability>L2_Typo</ability>
      <abilityName>字词错误</abilityName>
      <candidateList>
        <item>，在</item>
      </candidateList>
      <explain/>
      <paraID>53D68785</paraID>
      <start>165</start>
      <end>166</end>
      <status>unmodified</status>
      <modifiedWord/>
      <trackRevisions>false</trackRevisions>
    </reviewItem>
    <reviewItem>
      <errorID>41e442fc-03ce-4ea4-81fc-17dde36589a5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DF9542C</paraID>
      <start>0</start>
      <end>2</end>
      <status>unmodified</status>
      <modifiedWord/>
      <trackRevisions>false</trackRevisions>
    </reviewItem>
    <reviewItem>
      <errorID>d9b7d9d7-04e2-4af7-898d-4c4d78de136e</errorID>
      <errorWord>应能</errorWord>
      <group>L1_Word</group>
      <groupName>字词问题</groupName>
      <ability>L2_Typo</ability>
      <abilityName>字词错误</abilityName>
      <candidateList>
        <item>应</item>
      </candidateList>
      <explain/>
      <paraID>4D47B846</paraID>
      <start>64</start>
      <end>66</end>
      <status>unmodified</status>
      <modifiedWord/>
      <trackRevisions>false</trackRevisions>
    </reviewItem>
    <reviewItem>
      <errorID>19bb11f1-5200-4bc8-a64a-182025449534</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35CB5AE5</paraID>
      <start>9</start>
      <end>12</end>
      <status>unmodified</status>
      <modifiedWord/>
      <trackRevisions>false</trackRevisions>
    </reviewItem>
    <reviewItem>
      <errorID>41f91a48-e6c1-4698-9c28-756b066a1f14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62A992A2</paraID>
      <start>0</start>
      <end>2</end>
      <status>unmodified</status>
      <modifiedWord/>
      <trackRevisions>false</trackRevisions>
    </reviewItem>
    <reviewItem>
      <errorID>d6a71591-aed5-42f2-9482-329b714cbc90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2899E112</paraID>
      <start>0</start>
      <end>2</end>
      <status>unmodified</status>
      <modifiedWord/>
      <trackRevisions>false</trackRevisions>
    </reviewItem>
    <reviewItem>
      <errorID>489b46bd-c9bd-4009-9c07-bbe14a4e1f50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70D7ACAB</paraID>
      <start>0</start>
      <end>2</end>
      <status>unmodified</status>
      <modifiedWord/>
      <trackRevisions>false</trackRevisions>
    </reviewItem>
    <reviewItem>
      <errorID>47a4f440-8594-4d18-aacf-d9061c018796</errorID>
      <errorWord>(</errorWord>
      <group>L1_Format</group>
      <groupName>格式问题</groupName>
      <ability>L2_HalfPunc</ability>
      <abilityName>全半角检查</abilityName>
      <candidateList>
        <item>（</item>
      </candidateList>
      <explain>文本全半角错误。</explain>
      <paraID>62871A13</paraID>
      <start>36</start>
      <end>37</end>
      <status>unmodified</status>
      <modifiedWord/>
      <trackRevisions>false</trackRevisions>
    </reviewItem>
    <reviewItem>
      <errorID>ca93e490-20cc-470f-83bd-7faecca421e3</errorID>
      <errorWord>)</errorWord>
      <group>L1_Format</group>
      <groupName>格式问题</groupName>
      <ability>L2_HalfPunc</ability>
      <abilityName>全半角检查</abilityName>
      <candidateList>
        <item>）</item>
      </candidateList>
      <explain>文本全半角错误。</explain>
      <paraID>62871A13</paraID>
      <start>46</start>
      <end>47</end>
      <status>unmodified</status>
      <modifiedWord/>
      <trackRevisions>false</trackRevisions>
    </reviewItem>
    <reviewItem>
      <errorID>a80fb7b5-0621-4935-a9b3-4e2589369bee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2FE51312</paraID>
      <start>0</start>
      <end>2</end>
      <status>unmodified</status>
      <modifiedWord/>
      <trackRevisions>false</trackRevisions>
    </reviewItem>
    <reviewItem>
      <errorID>195cca78-3dfc-418e-9902-e11892a72079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2F62710B</paraID>
      <start>0</start>
      <end>2</end>
      <status>unmodified</status>
      <modifiedWord/>
      <trackRevisions>false</trackRevisions>
    </reviewItem>
    <reviewItem>
      <errorID>846b0893-8546-4604-98bf-1e0dd66874ad</errorID>
      <errorWord>,</errorWord>
      <group>L1_Format</group>
      <groupName>格式问题</groupName>
      <ability>L2_HalfPunc</ability>
      <abilityName>全半角检查</abilityName>
      <candidateList>
        <item>，</item>
      </candidateList>
      <explain>文本全半角错误。</explain>
      <paraID>2F62710B</paraID>
      <start>23</start>
      <end>24</end>
      <status>unmodified</status>
      <modifiedWord/>
      <trackRevisions>false</trackRevisions>
    </reviewItem>
    <reviewItem>
      <errorID>22066a1d-7f28-4aef-b1e7-03394daf8dc8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7478B0F4</paraID>
      <start>0</start>
      <end>2</end>
      <status>unmodified</status>
      <modifiedWord/>
      <trackRevisions>false</trackRevisions>
    </reviewItem>
    <reviewItem>
      <errorID>2735c5ff-8c44-4d04-9538-13c547f70e42</errorID>
      <errorWord>其它</errorWord>
      <group>L1_Word</group>
      <groupName>字词问题</groupName>
      <ability>L2_Alias</ability>
      <abilityName>也作/曾用词</abilityName>
      <candidateList>
        <item>其他</item>
      </candidateList>
      <explain>词汇[其它]为不规范表述或旧称，其规范书面表述为[其他]。</explain>
      <paraID> CCACE80</paraID>
      <start>51</start>
      <end>53</end>
      <status>unmodified</status>
      <modifiedWord/>
      <trackRevisions>false</trackRevisions>
    </reviewItem>
    <reviewItem>
      <errorID>f27139a5-14b5-49a7-9b98-1d9bea83d4fe</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 4B5BCB9</paraID>
      <start>26</start>
      <end>29</end>
      <status>unmodified</status>
      <modifiedWord/>
      <trackRevisions>false</trackRevisions>
    </reviewItem>
    <reviewItem>
      <errorID>ca0c4c6b-9750-4cb0-8c31-7db086f44a27</errorID>
      <errorWord>,</errorWord>
      <group>L1_Format</group>
      <groupName>格式问题</groupName>
      <ability>L2_HalfPunc</ability>
      <abilityName>全半角检查</abilityName>
      <candidateList>
        <item>，</item>
      </candidateList>
      <explain>文本全半角错误。</explain>
      <paraID>195A5744</paraID>
      <start>20</start>
      <end>21</end>
      <status>unmodified</status>
      <modifiedWord/>
      <trackRevisions>false</trackRevisions>
    </reviewItem>
    <reviewItem>
      <errorID>4504f40c-b8b7-4b8e-9220-86815ccc7a26</errorID>
      <errorWord>:</errorWord>
      <group>L1_Format</group>
      <groupName>格式问题</groupName>
      <ability>L2_HalfPunc</ability>
      <abilityName>全半角检查</abilityName>
      <candidateList>
        <item>：</item>
      </candidateList>
      <explain>文本全半角错误。</explain>
      <paraID>177DCB47</paraID>
      <start>186</start>
      <end>187</end>
      <status>unmodified</status>
      <modifiedWord/>
      <trackRevisions>false</trackRevisions>
    </reviewItem>
    <reviewItem>
      <errorID>a940138d-d031-4b78-b0cc-e6932f05bf32</errorID>
      <errorWord>（</errorWord>
      <group>L1_Punc</group>
      <groupName>标点问题</groupName>
      <ability>L2_Punc</ability>
      <abilityName>标点符号检查</abilityName>
      <candidateList>
        <item/>
      </candidateList>
      <explain>同一形式括号套用。</explain>
      <paraID>7D5D68DB</paraID>
      <start>7</start>
      <end>8</end>
      <status>unmodified</status>
      <modifiedWord/>
      <trackRevisions>false</trackRevisions>
    </reviewItem>
    <reviewItem>
      <errorID>90f79f31-fd62-4a91-9f54-3caf44f9b5f2</errorID>
      <errorWord>（</errorWord>
      <group>L1_Punc</group>
      <groupName>标点问题</groupName>
      <ability>L2_Punc</ability>
      <abilityName>标点符号检查</abilityName>
      <candidateList/>
      <explain>同一形式括号套用。</explain>
      <paraID>7D5D68DB</paraID>
      <start>72</start>
      <end>73</end>
      <status>unmodified</status>
      <modifiedWord/>
      <trackRevisions>false</trackRevisions>
    </reviewItem>
    <reviewItem>
      <errorID>3f0e1f3e-73e6-4926-8ce5-3fab1ae8d52b</errorID>
      <errorWord>(</errorWord>
      <group>L1_Punc</group>
      <groupName>标点问题</groupName>
      <ability>L2_Punc</ability>
      <abilityName>标点符号检查</abilityName>
      <candidateList/>
      <explain>同一形式括号套用。</explain>
      <paraID>7D5D68DB</paraID>
      <start>97</start>
      <end>98</end>
      <status>unmodified</status>
      <modifiedWord/>
      <trackRevisions>false</trackRevisions>
    </reviewItem>
    <reviewItem>
      <errorID>6d611bb6-c467-41a4-a7cf-308bcfd7b87c</errorID>
      <errorWord>)</errorWord>
      <group>L1_Punc</group>
      <groupName>标点问题</groupName>
      <ability>L2_Punc</ability>
      <abilityName>标点符号检查</abilityName>
      <candidateList/>
      <explain>同一形式括号套用。</explain>
      <paraID>7D5D68DB</paraID>
      <start>102</start>
      <end>103</end>
      <status>unmodified</status>
      <modifiedWord/>
      <trackRevisions>false</trackRevisions>
    </reviewItem>
    <reviewItem>
      <errorID>d9074364-277c-4aa5-a851-1c25392e9a85</errorID>
      <errorWord>）</errorWord>
      <group>L1_Punc</group>
      <groupName>标点问题</groupName>
      <ability>L2_Punc</ability>
      <abilityName>标点符号检查</abilityName>
      <candidateList/>
      <explain>同一形式括号套用。</explain>
      <paraID>7D5D68DB</paraID>
      <start>112</start>
      <end>113</end>
      <status>unmodified</status>
      <modifiedWord/>
      <trackRevisions>false</trackRevisions>
    </reviewItem>
    <reviewItem>
      <errorID>21c17377-d157-494b-941e-5a22ab3dd720</errorID>
      <errorWord>（</errorWord>
      <group>L1_Punc</group>
      <groupName>标点问题</groupName>
      <ability>L2_Punc</ability>
      <abilityName>标点符号检查</abilityName>
      <candidateList>
        <item/>
      </candidateList>
      <explain>同一形式括号套用。</explain>
      <paraID>6E517095</paraID>
      <start>6</start>
      <end>7</end>
      <status>unmodified</status>
      <modifiedWord/>
      <trackRevisions>false</trackRevisions>
    </reviewItem>
    <reviewItem>
      <errorID>f24e4be6-395a-487a-85a0-fc66cba794f6</errorID>
      <errorWord>:</errorWord>
      <group>L1_Format</group>
      <groupName>格式问题</groupName>
      <ability>L2_HalfPunc</ability>
      <abilityName>全半角检查</abilityName>
      <candidateList>
        <item>：</item>
      </candidateList>
      <explain>文本全半角错误。</explain>
      <paraID>6E517095</paraID>
      <start>58</start>
      <end>59</end>
      <status>unmodified</status>
      <modifiedWord/>
      <trackRevisions>false</trackRevisions>
    </reviewItem>
    <reviewItem>
      <errorID>9012b5d8-4636-49a4-b324-fd7672545516</errorID>
      <errorWord>）</errorWord>
      <group>L1_Punc</group>
      <groupName>标点问题</groupName>
      <ability>L2_Punc</ability>
      <abilityName>标点符号检查</abilityName>
      <candidateList/>
      <explain>同一形式括号套用。</explain>
      <paraID>6E517095</paraID>
      <start>189</start>
      <end>190</end>
      <status>unmodified</status>
      <modifiedWord/>
      <trackRevisions>false</trackRevisions>
    </reviewItem>
    <reviewItem>
      <errorID>ceb3ef0e-34d5-440e-84f6-1d8be0c59ccb</errorID>
      <errorWord>（</errorWord>
      <group>L1_Punc</group>
      <groupName>标点问题</groupName>
      <ability>L2_Punc</ability>
      <abilityName>标点符号检查</abilityName>
      <candidateList>
        <item/>
      </candidateList>
      <explain>同一形式括号套用。</explain>
      <paraID>462F0661</paraID>
      <start>5</start>
      <end>6</end>
      <status>unmodified</status>
      <modifiedWord/>
      <trackRevisions>false</trackRevisions>
    </reviewItem>
    <reviewItem>
      <errorID>42680780-20f8-4a07-a934-5ff8a3cff88f</errorID>
      <errorWord>（</errorWord>
      <group>L1_Punc</group>
      <groupName>标点问题</groupName>
      <ability>L2_Punc</ability>
      <abilityName>标点符号检查</abilityName>
      <candidateList/>
      <explain>同一形式括号套用。</explain>
      <paraID>462F0661</paraID>
      <start>68</start>
      <end>69</end>
      <status>unmodified</status>
      <modifiedWord/>
      <trackRevisions>false</trackRevisions>
    </reviewItem>
    <reviewItem>
      <errorID>1d819cbb-5576-4bf6-a231-5486a1ad9941</errorID>
      <errorWord>）</errorWord>
      <group>L1_Punc</group>
      <groupName>标点问题</groupName>
      <ability>L2_Punc</ability>
      <abilityName>标点符号检查</abilityName>
      <candidateList/>
      <explain>同一形式括号套用。</explain>
      <paraID>462F0661</paraID>
      <start>70</start>
      <end>71</end>
      <status>unmodified</status>
      <modifiedWord/>
      <trackRevisions>false</trackRevisions>
    </reviewItem>
    <reviewItem>
      <errorID>e74965c2-b93e-464b-8d6a-28ff878c3942</errorID>
      <errorWord>(</errorWord>
      <group>L1_Punc</group>
      <groupName>标点问题</groupName>
      <ability>L2_Punc</ability>
      <abilityName>标点符号检查</abilityName>
      <candidateList/>
      <explain>同一形式括号套用。</explain>
      <paraID>462F0661</paraID>
      <start>118</start>
      <end>119</end>
      <status>unmodified</status>
      <modifiedWord/>
      <trackRevisions>false</trackRevisions>
    </reviewItem>
    <reviewItem>
      <errorID>a98ff76f-3d3c-4442-ad61-035049f8f141</errorID>
      <errorWord>)</errorWord>
      <group>L1_Format</group>
      <groupName>格式问题</groupName>
      <ability>L2_HalfPunc</ability>
      <abilityName>全半角检查</abilityName>
      <candidateList>
        <item>）</item>
      </candidateList>
      <explain>文本全半角错误。</explain>
      <paraID>462F0661</paraID>
      <start>123</start>
      <end>124</end>
      <status>unmodified</status>
      <modifiedWord/>
      <trackRevisions>false</trackRevisions>
    </reviewItem>
    <reviewItem>
      <errorID>3fb5711b-b34c-4b04-9cec-7d9a2dfa5dbc</errorID>
      <errorWord>其它</errorWord>
      <group>L1_Word</group>
      <groupName>字词问题</groupName>
      <ability>L2_Alias</ability>
      <abilityName>也作/曾用词</abilityName>
      <candidateList>
        <item>其他</item>
      </candidateList>
      <explain>词汇[其它]为不规范表述或旧称，其规范书面表述为[其他]。</explain>
      <paraID>77485647</paraID>
      <start>51</start>
      <end>53</end>
      <status>unmodified</status>
      <modifiedWord/>
      <trackRevisions>false</trackRevisions>
    </reviewItem>
    <reviewItem>
      <errorID>f3bc52ee-a3f5-4d70-ab5e-86e251e51a46</errorID>
      <errorWord>安装的</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14C25F2B</paraID>
      <start>26</start>
      <end>29</end>
      <status>unmodified</status>
      <modifiedWord/>
      <trackRevisions>false</trackRevisions>
    </reviewItem>
    <reviewItem>
      <errorID>55b640ab-a044-492e-91c3-3cbf37024fd8</errorID>
      <errorWord>,</errorWord>
      <group>L1_Format</group>
      <groupName>格式问题</groupName>
      <ability>L2_HalfPunc</ability>
      <abilityName>全半角检查</abilityName>
      <candidateList>
        <item>，</item>
      </candidateList>
      <explain>文本全半角错误。</explain>
      <paraID>5313B5FF</paraID>
      <start>20</start>
      <end>21</end>
      <status>unmodified</status>
      <modifiedWord/>
      <trackRevisions>false</trackRevisions>
    </reviewItem>
    <reviewItem>
      <errorID>aef25c6f-c9be-4aeb-93ce-b64ccaef760e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69D52CA5</paraID>
      <start>0</start>
      <end>2</end>
      <status>unmodified</status>
      <modifiedWord/>
      <trackRevisions>false</trackRevisions>
    </reviewItem>
    <reviewItem>
      <errorID>8b4a53f1-7f34-4e68-a575-539b33637987</errorID>
      <errorWord>(</errorWord>
      <group>L1_Format</group>
      <groupName>格式问题</groupName>
      <ability>L2_HalfPunc</ability>
      <abilityName>全半角检查</abilityName>
      <candidateList>
        <item>（</item>
      </candidateList>
      <explain>文本全半角错误。</explain>
      <paraID>69D52CA5</paraID>
      <start>14</start>
      <end>15</end>
      <status>unmodified</status>
      <modifiedWord/>
      <trackRevisions>false</trackRevisions>
    </reviewItem>
    <reviewItem>
      <errorID>aa218adf-abd0-473d-a12f-9073d2317585</errorID>
      <errorWord>)</errorWord>
      <group>L1_Format</group>
      <groupName>格式问题</groupName>
      <ability>L2_HalfPunc</ability>
      <abilityName>全半角检查</abilityName>
      <candidateList>
        <item>）</item>
      </candidateList>
      <explain>文本全半角错误。</explain>
      <paraID>69D52CA5</paraID>
      <start>17</start>
      <end>18</end>
      <status>unmodified</status>
      <modifiedWord/>
      <trackRevisions>false</trackRevisions>
    </reviewItem>
    <reviewItem>
      <errorID>f3a06fd8-a86d-4f1a-ac44-a0aa222581d5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3BD63AC7</paraID>
      <start>0</start>
      <end>2</end>
      <status>unmodified</status>
      <modifiedWord/>
      <trackRevisions>false</trackRevisions>
    </reviewItem>
    <reviewItem>
      <errorID>963a6c95-68c4-4e4f-9a3a-e94e974b0e79</errorID>
      <errorWord>(</errorWord>
      <group>L1_Format</group>
      <groupName>格式问题</groupName>
      <ability>L2_HalfPunc</ability>
      <abilityName>全半角检查</abilityName>
      <candidateList>
        <item>（</item>
      </candidateList>
      <explain>文本全半角错误。</explain>
      <paraID>3BD63AC7</paraID>
      <start>15</start>
      <end>16</end>
      <status>unmodified</status>
      <modifiedWord/>
      <trackRevisions>false</trackRevisions>
    </reviewItem>
    <reviewItem>
      <errorID>005828ae-8f12-42ba-a558-9d8f88d4cfd5</errorID>
      <errorWord>)</errorWord>
      <group>L1_Format</group>
      <groupName>格式问题</groupName>
      <ability>L2_HalfPunc</ability>
      <abilityName>全半角检查</abilityName>
      <candidateList>
        <item>）</item>
      </candidateList>
      <explain>文本全半角错误。</explain>
      <paraID>3BD63AC7</paraID>
      <start>18</start>
      <end>19</end>
      <status>unmodified</status>
      <modifiedWord/>
      <trackRevisions>false</trackRevisions>
    </reviewItem>
    <reviewItem>
      <errorID>7238ea91-86a9-400d-9e7e-307ee36f8c07</errorID>
      <errorWord>(</errorWord>
      <group>L1_Format</group>
      <groupName>格式问题</groupName>
      <ability>L2_HalfPunc</ability>
      <abilityName>全半角检查</abilityName>
      <candidateList>
        <item>（</item>
      </candidateList>
      <explain>文本全半角错误。</explain>
      <paraID>75EBEC36</paraID>
      <start>8</start>
      <end>9</end>
      <status>unmodified</status>
      <modifiedWord/>
      <trackRevisions>false</trackRevisions>
    </reviewItem>
    <reviewItem>
      <errorID>a9887128-add7-4257-9e28-8aad883aba8f</errorID>
      <errorWord>)</errorWord>
      <group>L1_Format</group>
      <groupName>格式问题</groupName>
      <ability>L2_HalfPunc</ability>
      <abilityName>全半角检查</abilityName>
      <candidateList>
        <item>）</item>
      </candidateList>
      <explain>文本全半角错误。</explain>
      <paraID>75EBEC36</paraID>
      <start>18</start>
      <end>19</end>
      <status>unmodified</status>
      <modifiedWord/>
      <trackRevisions>false</trackRevisions>
    </reviewItem>
    <reviewItem>
      <errorID>a485521c-06e1-4c3f-bc99-9fe57eefb599</errorID>
      <errorWord>:</errorWord>
      <group>L1_Format</group>
      <groupName>格式问题</groupName>
      <ability>L2_HalfPunc</ability>
      <abilityName>全半角检查</abilityName>
      <candidateList>
        <item>：</item>
      </candidateList>
      <explain>文本全半角错误。</explain>
      <paraID> 4BE98F9</paraID>
      <start>5</start>
      <end>6</end>
      <status>unmodified</status>
      <modifiedWord/>
      <trackRevisions>false</trackRevisions>
    </reviewItem>
    <reviewItem>
      <errorID>7401e0df-64dc-4348-a797-53d954df5233</errorID>
      <errorWord>(</errorWord>
      <group>L1_Format</group>
      <groupName>格式问题</groupName>
      <ability>L2_HalfPunc</ability>
      <abilityName>全半角检查</abilityName>
      <candidateList>
        <item>（</item>
      </candidateList>
      <explain>文本全半角错误。</explain>
      <paraID> 4BE98F9</paraID>
      <start>26</start>
      <end>27</end>
      <status>unmodified</status>
      <modifiedWord/>
      <trackRevisions>false</trackRevisions>
    </reviewItem>
    <reviewItem>
      <errorID>93be33b9-9597-49fa-9e81-264c3a3000a8</errorID>
      <errorWord>)</errorWord>
      <group>L1_Format</group>
      <groupName>格式问题</groupName>
      <ability>L2_HalfPunc</ability>
      <abilityName>全半角检查</abilityName>
      <candidateList>
        <item>）</item>
      </candidateList>
      <explain>文本全半角错误。</explain>
      <paraID> 4BE98F9</paraID>
      <start>28</start>
      <end>29</end>
      <status>unmodified</status>
      <modifiedWord/>
      <trackRevisions>false</trackRevisions>
    </reviewItem>
    <reviewItem>
      <errorID>5e3b7476-d84a-407a-9c57-7017586cfcd8</errorID>
      <errorWord>(</errorWord>
      <group>L1_Format</group>
      <groupName>格式问题</groupName>
      <ability>L2_HalfPunc</ability>
      <abilityName>全半角检查</abilityName>
      <candidateList>
        <item>（</item>
      </candidateList>
      <explain>文本全半角错误。</explain>
      <paraID> 4BE98F9</paraID>
      <start>43</start>
      <end>44</end>
      <status>unmodified</status>
      <modifiedWord/>
      <trackRevisions>false</trackRevisions>
    </reviewItem>
    <reviewItem>
      <errorID>89e1075c-4e8b-4d2e-b018-7278b7712b0e</errorID>
      <errorWord>)</errorWord>
      <group>L1_Format</group>
      <groupName>格式问题</groupName>
      <ability>L2_HalfPunc</ability>
      <abilityName>全半角检查</abilityName>
      <candidateList>
        <item>）</item>
      </candidateList>
      <explain>文本全半角错误。</explain>
      <paraID> 4BE98F9</paraID>
      <start>45</start>
      <end>46</end>
      <status>unmodified</status>
      <modifiedWord/>
      <trackRevisions>false</trackRevisions>
    </reviewItem>
    <reviewItem>
      <errorID>73fc634d-9ee2-487c-aa6d-c9634603a4a9</errorID>
      <errorWord>:</errorWord>
      <group>L1_Format</group>
      <groupName>格式问题</groupName>
      <ability>L2_HalfPunc</ability>
      <abilityName>全半角检查</abilityName>
      <candidateList>
        <item>：</item>
      </candidateList>
      <explain>文本全半角错误。</explain>
      <paraID>5E0DEEAF</paraID>
      <start>10</start>
      <end>11</end>
      <status>unmodified</status>
      <modifiedWord/>
      <trackRevisions>false</trackRevisions>
    </reviewItem>
    <reviewItem>
      <errorID>7e5fae70-118f-4b04-a43f-35472b52619a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6FC44691</paraID>
      <start>16</start>
      <end>17</end>
      <status>unmodified</status>
      <modifiedWord/>
      <trackRevisions>false</trackRevisions>
    </reviewItem>
    <reviewItem>
      <errorID>363adde4-78b4-4c53-8c1b-1308cc4f5ff2</errorID>
      <errorWord>(</errorWord>
      <group>L1_Format</group>
      <groupName>格式问题</groupName>
      <ability>L2_HalfPunc</ability>
      <abilityName>全半角检查</abilityName>
      <candidateList>
        <item>（</item>
      </candidateList>
      <explain>文本全半角错误。</explain>
      <paraID>2CFA6F29</paraID>
      <start>71</start>
      <end>72</end>
      <status>unmodified</status>
      <modifiedWord/>
      <trackRevisions>false</trackRevisions>
    </reviewItem>
    <reviewItem>
      <errorID>f2ec5d48-e993-4168-8281-e6a2cf475e8d</errorID>
      <errorWord>)</errorWord>
      <group>L1_Format</group>
      <groupName>格式问题</groupName>
      <ability>L2_HalfPunc</ability>
      <abilityName>全半角检查</abilityName>
      <candidateList>
        <item>）</item>
      </candidateList>
      <explain>文本全半角错误。</explain>
      <paraID>2CFA6F29</paraID>
      <start>74</start>
      <end>75</end>
      <status>unmodified</status>
      <modifiedWord/>
      <trackRevisions>false</trackRevisions>
    </reviewItem>
    <reviewItem>
      <errorID>4c0640be-6259-4d0c-ada6-a619b223c8df</errorID>
      <errorWord>,</errorWord>
      <group>L1_Format</group>
      <groupName>格式问题</groupName>
      <ability>L2_HalfPunc</ability>
      <abilityName>全半角检查</abilityName>
      <candidateList>
        <item>，</item>
      </candidateList>
      <explain>文本全半角错误。</explain>
      <paraID>57927114</paraID>
      <start>8</start>
      <end>9</end>
      <status>unmodified</status>
      <modifiedWord/>
      <trackRevisions>false</trackRevisions>
    </reviewItem>
    <reviewItem>
      <errorID>07f696ac-4411-40de-9e33-8c1d70f02128</errorID>
      <errorWord>,</errorWord>
      <group>L1_Format</group>
      <groupName>格式问题</groupName>
      <ability>L2_HalfPunc</ability>
      <abilityName>全半角检查</abilityName>
      <candidateList>
        <item>，</item>
      </candidateList>
      <explain>文本全半角错误。</explain>
      <paraID>57927114</paraID>
      <start>34</start>
      <end>35</end>
      <status>unmodified</status>
      <modifiedWord/>
      <trackRevisions>false</trackRevisions>
    </reviewItem>
    <reviewItem>
      <errorID>3f19c71e-79b6-42e0-bd5a-10d8de78e58b</errorID>
      <errorWord>间</errorWord>
      <group>L1_Word</group>
      <groupName>字词问题</groupName>
      <ability>L2_Typo</ability>
      <abilityName>字词错误</abilityName>
      <candidateList>
        <item>间内</item>
      </candidateList>
      <explain/>
      <paraID>57927114</paraID>
      <start>47</start>
      <end>48</end>
      <status>unmodified</status>
      <modifiedWord/>
      <trackRevisions>false</trackRevisions>
    </reviewItem>
    <reviewItem>
      <errorID>b40ccb3e-a9b0-4b5d-84c1-8646784ead55</errorID>
      <errorWord>(</errorWord>
      <group>L1_Format</group>
      <groupName>格式问题</groupName>
      <ability>L2_HalfPunc</ability>
      <abilityName>全半角检查</abilityName>
      <candidateList>
        <item>（</item>
      </candidateList>
      <explain>文本全半角错误。</explain>
      <paraID>39FF71C2</paraID>
      <start>33</start>
      <end>34</end>
      <status>unmodified</status>
      <modifiedWord/>
      <trackRevisions>false</trackRevisions>
    </reviewItem>
    <reviewItem>
      <errorID>439f14ff-d951-4ced-9fc0-61a8b7a0e8cf</errorID>
      <errorWord>)</errorWord>
      <group>L1_Format</group>
      <groupName>格式问题</groupName>
      <ability>L2_HalfPunc</ability>
      <abilityName>全半角检查</abilityName>
      <candidateList>
        <item>）</item>
      </candidateList>
      <explain>文本全半角错误。</explain>
      <paraID>39FF71C2</paraID>
      <start>45</start>
      <end>46</end>
      <status>unmodified</status>
      <modifiedWord/>
      <trackRevisions>false</trackRevisions>
    </reviewItem>
    <reviewItem>
      <errorID>d376c00e-30f7-45aa-a8b2-ba001be659f7</errorID>
      <errorWord>(</errorWord>
      <group>L1_Format</group>
      <groupName>格式问题</groupName>
      <ability>L2_HalfPunc</ability>
      <abilityName>全半角检查</abilityName>
      <candidateList>
        <item>（</item>
      </candidateList>
      <explain>文本全半角错误。</explain>
      <paraID>6A25790F</paraID>
      <start>21</start>
      <end>22</end>
      <status>unmodified</status>
      <modifiedWord/>
      <trackRevisions>false</trackRevisions>
    </reviewItem>
    <reviewItem>
      <errorID>edcba243-eb13-45d6-88f8-04b07d5e9030</errorID>
      <errorWord>)</errorWord>
      <group>L1_Format</group>
      <groupName>格式问题</groupName>
      <ability>L2_HalfPunc</ability>
      <abilityName>全半角检查</abilityName>
      <candidateList>
        <item>）</item>
      </candidateList>
      <explain>文本全半角错误。</explain>
      <paraID>6A25790F</paraID>
      <start>38</start>
      <end>39</end>
      <status>unmodified</status>
      <modifiedWord/>
      <trackRevisions>false</trackRevisions>
    </reviewItem>
    <reviewItem>
      <errorID>6d65863d-d464-4728-94fe-96f1fb5845f0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7E4251E4</paraID>
      <start>0</start>
      <end>2</end>
      <status>unmodified</status>
      <modifiedWord/>
      <trackRevisions>false</trackRevisions>
    </reviewItem>
    <reviewItem>
      <errorID>b4730106-c022-4798-8043-ecbd7eafa73d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4539F478</paraID>
      <start>0</start>
      <end>2</end>
      <status>unmodified</status>
      <modifiedWord/>
      <trackRevisions>false</trackRevisions>
    </reviewItem>
    <reviewItem>
      <errorID>5daa3150-2c68-40e6-9309-5a717c3ce29c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61CD4B6A</paraID>
      <start>0</start>
      <end>2</end>
      <status>unmodified</status>
      <modifiedWord/>
      <trackRevisions>false</trackRevisions>
    </reviewItem>
    <reviewItem>
      <errorID>1edbc439-bba1-4ac6-ba76-0e6015da4038</errorID>
      <errorWord>(</errorWord>
      <group>L1_Format</group>
      <groupName>格式问题</groupName>
      <ability>L2_HalfPunc</ability>
      <abilityName>全半角检查</abilityName>
      <candidateList>
        <item>（</item>
      </candidateList>
      <explain>文本全半角错误。</explain>
      <paraID>60B64697</paraID>
      <start>2</start>
      <end>3</end>
      <status>unmodified</status>
      <modifiedWord/>
      <trackRevisions>false</trackRevisions>
    </reviewItem>
    <reviewItem>
      <errorID>3761146f-4539-4e8a-ae96-c83da01cdb73</errorID>
      <errorWord>)</errorWord>
      <group>L1_Format</group>
      <groupName>格式问题</groupName>
      <ability>L2_HalfPunc</ability>
      <abilityName>全半角检查</abilityName>
      <candidateList>
        <item>）</item>
      </candidateList>
      <explain>文本全半角错误。</explain>
      <paraID>60B64697</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C9DD67D5-5B55-4A79-8C0C-97EAF09A87F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赵国</dc:creator>
  <cp:lastModifiedBy>王建浩</cp:lastModifiedBy>
  <cp:revision>9</cp:revision>
  <dcterms:created xsi:type="dcterms:W3CDTF">2026-03-17T06:32:00Z</dcterms:created>
  <dcterms:modified xsi:type="dcterms:W3CDTF">2026-06-05T06:19:57Z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eyJoZGlkIjoiZmYzOTM1ZTAzYzU1ZDViYzJkMGZhOTE5OTFmYWNmYzQiLCJ1c2VySWQiOiIxMTU1MjU1NTg2In0=</vt:lpwstr>
  </property>
  <property fmtid="{D5CDD505-2E9C-101B-9397-08002B2CF9AE}" pid="3" name="KSOProductBuildVer">
    <vt:lpwstr>2052-12.1.0.15712</vt:lpwstr>
  </property>
  <property fmtid="{D5CDD505-2E9C-101B-9397-08002B2CF9AE}" pid="4" name="ICV">
    <vt:lpwstr>CF49BEEAE1654906B8CA953E3C3C758C_13</vt:lpwstr>
  </property>
</Properties>
</file>