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r>
      <w:r/>
    </w:p>
    <w:p>
      <w:pPr>
        <w:pStyle w:val="739"/>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739"/>
        <w:jc w:val="right"/>
        <w:spacing w:line="360" w:lineRule="auto"/>
        <w:rPr>
          <w:rFonts w:hint="eastAsia" w:ascii="宋体" w:hAnsi="宋体" w:cs="宋体"/>
          <w:b/>
          <w:bCs/>
          <w:sz w:val="32"/>
        </w:rPr>
      </w:pPr>
      <w:r>
        <w:rPr>
          <w:rFonts w:hint="eastAsia" w:ascii="宋体" w:hAnsi="宋体" w:cs="宋体"/>
          <w:b/>
          <w:bCs/>
          <w:sz w:val="32"/>
        </w:rPr>
      </w:r>
      <w:r/>
    </w:p>
    <w:p>
      <w:pPr>
        <w:pStyle w:val="739"/>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39"/>
              <w:ind w:firstLine="883"/>
              <w:spacing w:line="360" w:lineRule="auto"/>
              <w:rPr>
                <w:rFonts w:hint="eastAsia" w:ascii="宋体" w:hAnsi="宋体" w:cs="宋体"/>
                <w:b/>
                <w:bCs/>
                <w:sz w:val="44"/>
              </w:rPr>
            </w:pPr>
            <w:r>
              <w:rPr>
                <w:rFonts w:hint="eastAsia" w:ascii="宋体" w:hAnsi="宋体" w:cs="宋体"/>
                <w:b/>
                <w:bCs/>
                <w:sz w:val="44"/>
              </w:rPr>
              <w:t xml:space="preserve">项目编号：JSZC-320192-JHRA-G2026-0017</w:t>
            </w:r>
            <w:r>
              <w:rPr>
                <w:rFonts w:hint="eastAsia" w:ascii="宋体" w:hAnsi="宋体" w:cs="宋体"/>
                <w:b/>
                <w:bCs/>
                <w:sz w:val="44"/>
              </w:rPr>
              <w:tab/>
            </w:r>
            <w:r>
              <w:rPr>
                <w:rFonts w:hint="eastAsia" w:ascii="宋体" w:hAnsi="宋体" w:cs="宋体"/>
                <w:b/>
                <w:bCs/>
                <w:sz w:val="44"/>
              </w:rPr>
              <w:t xml:space="preserve"> </w:t>
            </w:r>
            <w:r>
              <w:rPr>
                <w:rFonts w:hint="eastAsia" w:ascii="宋体" w:hAnsi="宋体" w:cs="宋体"/>
                <w:b/>
                <w:bCs/>
                <w:sz w:val="44"/>
              </w:rPr>
            </w:r>
            <w:r/>
          </w:p>
          <w:p>
            <w:pPr>
              <w:pStyle w:val="739"/>
              <w:ind w:left="3087" w:hanging="2209"/>
              <w:spacing w:line="288" w:lineRule="auto"/>
              <w:widowControl/>
              <w:rPr>
                <w:rFonts w:hint="eastAsia"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南京师范大学附属中学江北新区学校新建工程项目食堂餐桌椅餐厨具等采购</w:t>
            </w:r>
            <w:r>
              <w:rPr>
                <w:rFonts w:hint="eastAsia" w:ascii="宋体" w:hAnsi="宋体" w:cs="宋体"/>
                <w:b/>
                <w:bCs/>
                <w:sz w:val="44"/>
                <w:lang w:val="zh-CN"/>
              </w:rPr>
            </w:r>
            <w:r/>
          </w:p>
          <w:p>
            <w:pPr>
              <w:pStyle w:val="751"/>
              <w:ind w:firstLine="640"/>
              <w:rPr>
                <w:rFonts w:hint="eastAsia" w:ascii="宋体" w:hAnsi="宋体" w:eastAsia="宋体" w:cs="宋体"/>
              </w:rPr>
            </w:pPr>
            <w:r>
              <w:rPr>
                <w:rFonts w:hint="eastAsia" w:ascii="宋体" w:hAnsi="宋体" w:eastAsia="宋体" w:cs="宋体"/>
              </w:rPr>
            </w:r>
            <w:r/>
          </w:p>
          <w:p>
            <w:pPr>
              <w:pStyle w:val="739"/>
              <w:ind w:left="3087" w:hanging="2209"/>
              <w:spacing w:line="360" w:lineRule="auto"/>
              <w:rPr>
                <w:rFonts w:hint="eastAsia" w:ascii="宋体" w:hAnsi="宋体" w:cs="宋体"/>
                <w:b/>
                <w:bCs/>
                <w:sz w:val="44"/>
                <w:szCs w:val="44"/>
                <w:lang w:val="zh-CN"/>
              </w:rPr>
            </w:pPr>
            <w:r>
              <w:rPr>
                <w:rFonts w:hint="eastAsia" w:ascii="宋体" w:hAnsi="宋体" w:cs="宋体"/>
                <w:b/>
                <w:bCs/>
                <w:sz w:val="44"/>
                <w:szCs w:val="44"/>
                <w:lang w:val="zh-CN"/>
              </w:rPr>
            </w:r>
            <w:r/>
          </w:p>
        </w:tc>
      </w:tr>
    </w:tbl>
    <w:p>
      <w:pPr>
        <w:pStyle w:val="739"/>
        <w:spacing w:line="360" w:lineRule="auto"/>
        <w:rPr>
          <w:rFonts w:hint="eastAsia" w:ascii="宋体" w:hAnsi="宋体" w:cs="宋体"/>
          <w:b/>
          <w:bCs/>
          <w:sz w:val="44"/>
        </w:rPr>
      </w:pPr>
      <w:r>
        <w:rPr>
          <w:rFonts w:hint="eastAsia" w:ascii="宋体" w:hAnsi="宋体" w:cs="宋体"/>
          <w:b/>
          <w:bCs/>
          <w:sz w:val="44"/>
        </w:rPr>
      </w:r>
      <w:r/>
    </w:p>
    <w:p>
      <w:pPr>
        <w:pStyle w:val="751"/>
        <w:rPr>
          <w:rFonts w:hint="eastAsia" w:ascii="宋体" w:hAnsi="宋体" w:eastAsia="宋体" w:cs="宋体"/>
          <w:b/>
          <w:bCs/>
          <w:sz w:val="44"/>
        </w:rPr>
      </w:pPr>
      <w:r>
        <w:rPr>
          <w:rFonts w:hint="eastAsia" w:ascii="宋体" w:hAnsi="宋体" w:eastAsia="宋体" w:cs="宋体"/>
          <w:b/>
          <w:bCs/>
          <w:sz w:val="44"/>
        </w:rPr>
      </w:r>
      <w:r/>
    </w:p>
    <w:p>
      <w:pPr>
        <w:pStyle w:val="739"/>
        <w:rPr>
          <w:rFonts w:hint="eastAsia" w:ascii="宋体" w:hAnsi="宋体" w:cs="宋体"/>
          <w:b/>
          <w:bCs/>
          <w:sz w:val="44"/>
        </w:rPr>
      </w:pPr>
      <w:r>
        <w:rPr>
          <w:rFonts w:hint="eastAsia" w:ascii="宋体" w:hAnsi="宋体" w:cs="宋体"/>
          <w:b/>
          <w:bCs/>
          <w:sz w:val="44"/>
        </w:rPr>
      </w:r>
      <w:r/>
    </w:p>
    <w:p>
      <w:pPr>
        <w:pStyle w:val="739"/>
        <w:spacing w:line="360" w:lineRule="auto"/>
        <w:rPr>
          <w:rFonts w:hint="eastAsia" w:ascii="宋体" w:hAnsi="宋体" w:cs="宋体"/>
          <w:b/>
          <w:bCs/>
          <w:sz w:val="32"/>
        </w:rPr>
      </w:pPr>
      <w:r>
        <w:rPr>
          <w:rFonts w:hint="eastAsia" w:ascii="宋体" w:hAnsi="宋体" w:cs="宋体"/>
          <w:b/>
          <w:bCs/>
          <w:sz w:val="32"/>
        </w:rPr>
      </w:r>
      <w:r/>
    </w:p>
    <w:p>
      <w:pPr>
        <w:pStyle w:val="739"/>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8"/>
      <w:r/>
      <w:bookmarkStart w:id="1" w:name="OLE_LINK29"/>
      <w:r>
        <w:rPr>
          <w:rFonts w:hint="eastAsia" w:ascii="宋体" w:hAnsi="宋体" w:cs="宋体"/>
          <w:b/>
          <w:bCs/>
          <w:sz w:val="36"/>
          <w:szCs w:val="16"/>
          <w:lang w:val="zh-CN"/>
        </w:rPr>
        <w:t xml:space="preserve">南京江北新区管理委员会教育局</w:t>
      </w:r>
      <w:bookmarkEnd w:id="0"/>
      <w:r/>
      <w:bookmarkEnd w:id="1"/>
      <w:r>
        <w:rPr>
          <w:rFonts w:hint="eastAsia" w:ascii="宋体" w:hAnsi="宋体" w:cs="宋体"/>
          <w:b/>
          <w:bCs/>
          <w:sz w:val="36"/>
          <w:szCs w:val="16"/>
          <w:lang w:val="zh-CN"/>
        </w:rPr>
      </w:r>
      <w:r/>
    </w:p>
    <w:p>
      <w:pPr>
        <w:pStyle w:val="739"/>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rPr>
          <w:rFonts w:hint="eastAsia" w:ascii="宋体" w:hAnsi="宋体" w:cs="宋体"/>
          <w:b/>
          <w:bCs/>
          <w:sz w:val="36"/>
          <w:szCs w:val="16"/>
          <w:lang w:val="zh-CN"/>
        </w:rPr>
      </w:r>
      <w:r/>
    </w:p>
    <w:p>
      <w:pPr>
        <w:pStyle w:val="739"/>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日期：二〇二六年六月</w:t>
      </w:r>
      <w:r>
        <w:rPr>
          <w:rFonts w:hint="eastAsia" w:ascii="宋体" w:hAnsi="宋体" w:cs="宋体"/>
          <w:b/>
          <w:bCs/>
          <w:sz w:val="36"/>
          <w:szCs w:val="16"/>
          <w:lang w:val="zh-CN"/>
        </w:rPr>
      </w:r>
      <w:r/>
    </w:p>
    <w:p>
      <w:pPr>
        <w:pStyle w:val="739"/>
        <w:jc w:val="center"/>
        <w:rPr>
          <w:b/>
          <w:bCs/>
          <w:sz w:val="48"/>
          <w:szCs w:val="48"/>
        </w:rPr>
      </w:pPr>
      <w:r>
        <w:rPr>
          <w:rFonts w:ascii="宋体" w:hAnsi="宋体"/>
        </w:rPr>
        <w:br w:type="page" w:clear="all"/>
      </w:r>
      <w:r>
        <w:rPr>
          <w:rFonts w:ascii="宋体" w:hAnsi="宋体"/>
          <w:b/>
          <w:bCs/>
          <w:sz w:val="48"/>
          <w:szCs w:val="48"/>
        </w:rPr>
        <w:t xml:space="preserve">目录</w:t>
      </w:r>
      <w:r>
        <w:rPr>
          <w:b/>
          <w:bCs/>
          <w:sz w:val="48"/>
          <w:szCs w:val="48"/>
        </w:rPr>
      </w:r>
      <w:r/>
    </w:p>
    <w:p>
      <w:pPr>
        <w:pStyle w:val="796"/>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"_Toc230960854"</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rPr>
        <w:t xml:space="preserve">第一章</w:t>
      </w:r>
      <w:r>
        <w:rPr>
          <w:rStyle w:val="831"/>
          <w:rFonts w:ascii="宋体" w:hAnsi="宋体" w:cs="宋体"/>
          <w:bCs/>
          <w:color w:val="000000"/>
          <w:spacing w:val="-10"/>
          <w:sz w:val="24"/>
          <w:szCs w:val="24"/>
        </w:rPr>
        <w:t xml:space="preserve">  </w:t>
      </w:r>
      <w:r>
        <w:rPr>
          <w:rStyle w:val="831"/>
          <w:rFonts w:hint="eastAsia" w:ascii="宋体" w:hAnsi="宋体" w:cs="宋体"/>
          <w:bCs/>
          <w:color w:val="000000"/>
          <w:spacing w:val="-10"/>
          <w:sz w:val="24"/>
          <w:szCs w:val="24"/>
        </w:rPr>
        <w:t xml:space="preserve">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_Toc230960854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"_Toc230960855"</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_Toc230960855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"_Toc230960856"</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"_Toc230960857"</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_Toc230960857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"_Toc230960858"</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_Toc230960858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"_Toc230960859"</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_Toc230960859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"_Toc230960860"</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_Toc230960860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"_Toc230960861"</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"_Toc230960862"</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rPr>
        <w:t xml:space="preserve">第二章</w:t>
      </w:r>
      <w:r>
        <w:rPr>
          <w:rStyle w:val="831"/>
          <w:rFonts w:ascii="宋体" w:hAnsi="宋体" w:cs="宋体"/>
          <w:bCs/>
          <w:color w:val="000000"/>
          <w:spacing w:val="-10"/>
          <w:sz w:val="24"/>
          <w:szCs w:val="24"/>
        </w:rPr>
        <w:t xml:space="preserve">  </w:t>
      </w:r>
      <w:r>
        <w:rPr>
          <w:rStyle w:val="831"/>
          <w:rFonts w:hint="eastAsia" w:ascii="宋体" w:hAnsi="宋体" w:cs="宋体"/>
          <w:bCs/>
          <w:color w:val="000000"/>
          <w:spacing w:val="-10"/>
          <w:sz w:val="24"/>
          <w:szCs w:val="24"/>
        </w:rPr>
        <w:t xml:space="preserve">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_Toc230960862 \h </w:instrText>
      </w:r>
      <w:r>
        <w:rPr>
          <w:rFonts w:ascii="宋体" w:hAnsi="宋体"/>
          <w:sz w:val="24"/>
          <w:szCs w:val="24"/>
        </w:rPr>
        <w:fldChar w:fldCharType="separate"/>
      </w:r>
      <w:r>
        <w:rPr>
          <w:rFonts w:ascii="宋体" w:hAnsi="宋体"/>
          <w:sz w:val="24"/>
          <w:szCs w:val="24"/>
        </w:rPr>
        <w:t xml:space="preserve">9</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"_Toc230960863"</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_Toc230960863 \h </w:instrText>
      </w:r>
      <w:r>
        <w:rPr>
          <w:rFonts w:ascii="宋体" w:hAnsi="宋体"/>
          <w:sz w:val="24"/>
          <w:szCs w:val="24"/>
        </w:rPr>
        <w:fldChar w:fldCharType="separate"/>
      </w:r>
      <w:r>
        <w:rPr>
          <w:rFonts w:ascii="宋体" w:hAnsi="宋体"/>
          <w:sz w:val="24"/>
          <w:szCs w:val="24"/>
        </w:rPr>
        <w:t xml:space="preserve">9</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"_Toc230960864"</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_Toc230960864 \h </w:instrText>
      </w:r>
      <w:r>
        <w:rPr>
          <w:rFonts w:ascii="宋体" w:hAnsi="宋体"/>
          <w:sz w:val="24"/>
          <w:szCs w:val="24"/>
        </w:rPr>
        <w:fldChar w:fldCharType="separate"/>
      </w:r>
      <w:r>
        <w:rPr>
          <w:rFonts w:ascii="宋体" w:hAnsi="宋体"/>
          <w:sz w:val="24"/>
          <w:szCs w:val="24"/>
        </w:rPr>
        <w:t xml:space="preserve">12</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"_Toc230960865"</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_Toc230960865 \h </w:instrText>
      </w:r>
      <w:r>
        <w:rPr>
          <w:rFonts w:ascii="宋体" w:hAnsi="宋体"/>
          <w:sz w:val="24"/>
          <w:szCs w:val="24"/>
        </w:rPr>
        <w:fldChar w:fldCharType="separate"/>
      </w:r>
      <w:r>
        <w:rPr>
          <w:rFonts w:ascii="宋体" w:hAnsi="宋体"/>
          <w:sz w:val="24"/>
          <w:szCs w:val="24"/>
        </w:rPr>
        <w:t xml:space="preserve">12</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"_Toc230960866"</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四、开标、评标与确定中标供应商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_Toc230960866 \h </w:instrText>
      </w:r>
      <w:r>
        <w:rPr>
          <w:rFonts w:ascii="宋体" w:hAnsi="宋体"/>
          <w:sz w:val="24"/>
          <w:szCs w:val="24"/>
        </w:rPr>
        <w:fldChar w:fldCharType="separate"/>
      </w:r>
      <w:r>
        <w:rPr>
          <w:rFonts w:ascii="宋体" w:hAnsi="宋体"/>
          <w:sz w:val="24"/>
          <w:szCs w:val="24"/>
        </w:rPr>
        <w:t xml:space="preserve">16</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"_Toc230960867"</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_Toc230960867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"_Toc230960868"</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_Toc230960868 \h </w:instrText>
      </w:r>
      <w:r>
        <w:rPr>
          <w:rFonts w:ascii="宋体" w:hAnsi="宋体"/>
          <w:sz w:val="24"/>
          <w:szCs w:val="24"/>
        </w:rPr>
        <w:fldChar w:fldCharType="separate"/>
      </w:r>
      <w:r>
        <w:rPr>
          <w:rFonts w:ascii="宋体" w:hAnsi="宋体"/>
          <w:sz w:val="24"/>
          <w:szCs w:val="24"/>
        </w:rPr>
        <w:t xml:space="preserve">22</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"_Toc230960869"</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lang w:val="zh-CN"/>
        </w:rPr>
        <w:t xml:space="preserve">第三章</w:t>
      </w:r>
      <w:r>
        <w:rPr>
          <w:rStyle w:val="831"/>
          <w:rFonts w:ascii="宋体" w:hAnsi="宋体" w:cs="宋体"/>
          <w:bCs/>
          <w:color w:val="000000"/>
          <w:spacing w:val="-10"/>
          <w:sz w:val="24"/>
          <w:szCs w:val="24"/>
        </w:rPr>
        <w:t xml:space="preserve">  </w:t>
      </w:r>
      <w:r>
        <w:rPr>
          <w:rStyle w:val="831"/>
          <w:rFonts w:hint="eastAsia" w:ascii="宋体" w:hAnsi="宋体" w:cs="宋体"/>
          <w:bCs/>
          <w:color w:val="000000"/>
          <w:spacing w:val="-10"/>
          <w:sz w:val="24"/>
          <w:szCs w:val="24"/>
          <w:lang w:val="zh-CN"/>
        </w:rPr>
        <w:t xml:space="preserve">评标方法和标准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_Toc230960869 \h </w:instrText>
      </w:r>
      <w:r>
        <w:rPr>
          <w:rFonts w:ascii="宋体" w:hAnsi="宋体"/>
          <w:sz w:val="24"/>
          <w:szCs w:val="24"/>
        </w:rPr>
        <w:fldChar w:fldCharType="separate"/>
      </w:r>
      <w:r>
        <w:rPr>
          <w:rFonts w:ascii="宋体" w:hAnsi="宋体"/>
          <w:sz w:val="24"/>
          <w:szCs w:val="24"/>
        </w:rPr>
        <w:t xml:space="preserve">24</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"_Toc230960870"</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_Toc230960870 \h </w:instrText>
      </w:r>
      <w:r>
        <w:rPr>
          <w:rFonts w:ascii="宋体" w:hAnsi="宋体"/>
          <w:sz w:val="24"/>
          <w:szCs w:val="24"/>
        </w:rPr>
        <w:fldChar w:fldCharType="separate"/>
      </w:r>
      <w:r>
        <w:rPr>
          <w:rFonts w:ascii="宋体" w:hAnsi="宋体"/>
          <w:sz w:val="24"/>
          <w:szCs w:val="24"/>
        </w:rPr>
        <w:t xml:space="preserve">24</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"_Toc230960871"</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_Toc230960871 \h </w:instrText>
      </w:r>
      <w:r>
        <w:rPr>
          <w:rFonts w:ascii="宋体" w:hAnsi="宋体"/>
          <w:sz w:val="24"/>
          <w:szCs w:val="24"/>
        </w:rPr>
        <w:fldChar w:fldCharType="separate"/>
      </w:r>
      <w:r>
        <w:rPr>
          <w:rFonts w:ascii="宋体" w:hAnsi="宋体"/>
          <w:sz w:val="24"/>
          <w:szCs w:val="24"/>
        </w:rPr>
        <w:t xml:space="preserve">24</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"_Toc230960872"</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lang w:val="zh-CN"/>
        </w:rPr>
        <w:t xml:space="preserve">第四章</w:t>
      </w:r>
      <w:r>
        <w:rPr>
          <w:rStyle w:val="831"/>
          <w:rFonts w:ascii="宋体" w:hAnsi="宋体" w:cs="宋体"/>
          <w:bCs/>
          <w:color w:val="000000"/>
          <w:spacing w:val="-10"/>
          <w:sz w:val="24"/>
          <w:szCs w:val="24"/>
          <w:lang w:val="zh-CN"/>
        </w:rPr>
        <w:t xml:space="preserve">  </w:t>
      </w:r>
      <w:r>
        <w:rPr>
          <w:rStyle w:val="831"/>
          <w:rFonts w:hint="eastAsia" w:ascii="宋体" w:hAnsi="宋体" w:cs="宋体"/>
          <w:bCs/>
          <w:color w:val="000000"/>
          <w:spacing w:val="-10"/>
          <w:sz w:val="24"/>
          <w:szCs w:val="24"/>
          <w:lang w:val="zh-CN"/>
        </w:rPr>
        <w:t xml:space="preserve">采购需求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_Toc230960872 \h </w:instrText>
      </w:r>
      <w:r>
        <w:rPr>
          <w:rFonts w:ascii="宋体" w:hAnsi="宋体"/>
          <w:sz w:val="24"/>
          <w:szCs w:val="24"/>
        </w:rPr>
        <w:fldChar w:fldCharType="separate"/>
      </w:r>
      <w:r>
        <w:rPr>
          <w:rFonts w:ascii="宋体" w:hAnsi="宋体"/>
          <w:sz w:val="24"/>
          <w:szCs w:val="24"/>
        </w:rPr>
        <w:t xml:space="preserve">29</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"_Toc230960873"</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lang w:val="zh-CN"/>
        </w:rPr>
        <w:t xml:space="preserve">第五章</w:t>
      </w:r>
      <w:r>
        <w:rPr>
          <w:rStyle w:val="831"/>
          <w:rFonts w:ascii="宋体" w:hAnsi="宋体" w:cs="宋体"/>
          <w:bCs/>
          <w:color w:val="000000"/>
          <w:spacing w:val="-10"/>
          <w:sz w:val="24"/>
          <w:szCs w:val="24"/>
          <w:lang w:val="zh-CN"/>
        </w:rPr>
        <w:t xml:space="preserve">  </w:t>
      </w:r>
      <w:r>
        <w:rPr>
          <w:rStyle w:val="831"/>
          <w:rFonts w:hint="eastAsia" w:ascii="宋体" w:hAnsi="宋体" w:cs="宋体"/>
          <w:bCs/>
          <w:color w:val="000000"/>
          <w:spacing w:val="-10"/>
          <w:sz w:val="24"/>
          <w:szCs w:val="24"/>
          <w:lang w:val="zh-CN"/>
        </w:rPr>
        <w:t xml:space="preserve">合同主要条款及格式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_Toc230960873 \h </w:instrText>
      </w:r>
      <w:r>
        <w:rPr>
          <w:rFonts w:ascii="宋体" w:hAnsi="宋体"/>
          <w:sz w:val="24"/>
          <w:szCs w:val="24"/>
        </w:rPr>
        <w:fldChar w:fldCharType="separate"/>
      </w:r>
      <w:r>
        <w:rPr>
          <w:rFonts w:ascii="宋体" w:hAnsi="宋体"/>
          <w:sz w:val="24"/>
          <w:szCs w:val="24"/>
        </w:rPr>
        <w:t xml:space="preserve">38</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"_Toc230960874"</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lang w:val="zh-CN"/>
        </w:rPr>
        <w:t xml:space="preserve">第六章</w:t>
      </w:r>
      <w:r>
        <w:rPr>
          <w:rStyle w:val="831"/>
          <w:rFonts w:ascii="宋体" w:hAnsi="宋体" w:cs="宋体"/>
          <w:bCs/>
          <w:color w:val="000000"/>
          <w:sz w:val="24"/>
          <w:szCs w:val="24"/>
          <w:lang w:val="zh-CN"/>
        </w:rPr>
        <w:t xml:space="preserve">  </w:t>
      </w:r>
      <w:r>
        <w:rPr>
          <w:rStyle w:val="831"/>
          <w:rFonts w:hint="eastAsia" w:ascii="宋体" w:hAnsi="宋体" w:cs="宋体"/>
          <w:bCs/>
          <w:color w:val="000000"/>
          <w:sz w:val="24"/>
          <w:szCs w:val="24"/>
        </w:rPr>
        <w:t xml:space="preserve">投标文件</w:t>
      </w:r>
      <w:r>
        <w:rPr>
          <w:rStyle w:val="831"/>
          <w:rFonts w:hint="eastAsia" w:ascii="宋体" w:hAnsi="宋体" w:cs="宋体"/>
          <w:bCs/>
          <w:color w:val="000000"/>
          <w:sz w:val="24"/>
          <w:szCs w:val="24"/>
          <w:lang w:val="zh-CN"/>
        </w:rPr>
        <w:t xml:space="preserve">格式及附件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_Toc230960874 \h </w:instrText>
      </w:r>
      <w:r>
        <w:rPr>
          <w:rFonts w:ascii="宋体" w:hAnsi="宋体"/>
          <w:sz w:val="24"/>
          <w:szCs w:val="24"/>
        </w:rPr>
        <w:fldChar w:fldCharType="separate"/>
      </w:r>
      <w:r>
        <w:rPr>
          <w:rFonts w:ascii="宋体" w:hAnsi="宋体"/>
          <w:sz w:val="24"/>
          <w:szCs w:val="24"/>
        </w:rPr>
        <w:t xml:space="preserve">49</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"_Toc230960875"</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_Toc230960875 \h </w:instrText>
      </w:r>
      <w:r>
        <w:rPr>
          <w:rFonts w:ascii="宋体" w:hAnsi="宋体"/>
          <w:sz w:val="24"/>
          <w:szCs w:val="24"/>
        </w:rPr>
        <w:fldChar w:fldCharType="separate"/>
      </w:r>
      <w:r>
        <w:rPr>
          <w:rFonts w:ascii="宋体" w:hAnsi="宋体"/>
          <w:sz w:val="24"/>
          <w:szCs w:val="24"/>
        </w:rPr>
        <w:t xml:space="preserve">50</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"_Toc230960876"</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_Toc230960876 \h </w:instrText>
      </w:r>
      <w:r>
        <w:rPr>
          <w:rFonts w:ascii="宋体" w:hAnsi="宋体"/>
          <w:sz w:val="24"/>
          <w:szCs w:val="24"/>
        </w:rPr>
        <w:fldChar w:fldCharType="separate"/>
      </w:r>
      <w:r>
        <w:rPr>
          <w:rFonts w:ascii="宋体" w:hAnsi="宋体"/>
          <w:sz w:val="24"/>
          <w:szCs w:val="24"/>
        </w:rPr>
        <w:t xml:space="preserve">52</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"_Toc230960877"</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_Toc230960877 \h </w:instrText>
      </w:r>
      <w:r>
        <w:rPr>
          <w:rFonts w:ascii="宋体" w:hAnsi="宋体"/>
          <w:sz w:val="24"/>
          <w:szCs w:val="24"/>
        </w:rPr>
        <w:fldChar w:fldCharType="separate"/>
      </w:r>
      <w:r>
        <w:rPr>
          <w:rFonts w:ascii="宋体" w:hAnsi="宋体"/>
          <w:sz w:val="24"/>
          <w:szCs w:val="24"/>
        </w:rPr>
        <w:t xml:space="preserve">53</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"_Toc230960878"</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附件四、供货一览表格式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_Toc230960878 \h </w:instrText>
      </w:r>
      <w:r>
        <w:rPr>
          <w:rFonts w:ascii="宋体" w:hAnsi="宋体"/>
          <w:sz w:val="24"/>
          <w:szCs w:val="24"/>
        </w:rPr>
        <w:fldChar w:fldCharType="separate"/>
      </w:r>
      <w:r>
        <w:rPr>
          <w:rFonts w:ascii="宋体" w:hAnsi="宋体"/>
          <w:sz w:val="24"/>
          <w:szCs w:val="24"/>
        </w:rPr>
        <w:t xml:space="preserve">55</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"_Toc230960879"</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_Toc230960879 \h </w:instrText>
      </w:r>
      <w:r>
        <w:rPr>
          <w:rFonts w:ascii="宋体" w:hAnsi="宋体"/>
          <w:sz w:val="24"/>
          <w:szCs w:val="24"/>
        </w:rPr>
        <w:fldChar w:fldCharType="separate"/>
      </w:r>
      <w:r>
        <w:rPr>
          <w:rFonts w:ascii="宋体" w:hAnsi="宋体"/>
          <w:sz w:val="24"/>
          <w:szCs w:val="24"/>
        </w:rPr>
        <w:t xml:space="preserve">56</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"_Toc230960880"</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_Toc230960880 \h </w:instrText>
      </w:r>
      <w:r>
        <w:rPr>
          <w:rFonts w:ascii="宋体" w:hAnsi="宋体"/>
          <w:sz w:val="24"/>
          <w:szCs w:val="24"/>
        </w:rPr>
        <w:fldChar w:fldCharType="separate"/>
      </w:r>
      <w:r>
        <w:rPr>
          <w:rFonts w:ascii="宋体" w:hAnsi="宋体"/>
          <w:sz w:val="24"/>
          <w:szCs w:val="24"/>
        </w:rPr>
        <w:t xml:space="preserve">57</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"_Toc230960881"</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_Toc230960881 \h </w:instrText>
      </w:r>
      <w:r>
        <w:rPr>
          <w:rFonts w:ascii="宋体" w:hAnsi="宋体"/>
          <w:sz w:val="24"/>
          <w:szCs w:val="24"/>
        </w:rPr>
        <w:fldChar w:fldCharType="separate"/>
      </w:r>
      <w:r>
        <w:rPr>
          <w:rFonts w:ascii="宋体" w:hAnsi="宋体"/>
          <w:sz w:val="24"/>
          <w:szCs w:val="24"/>
        </w:rPr>
        <w:t xml:space="preserve">58</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"_Toc230960882"</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_Toc230960882 \h </w:instrText>
      </w:r>
      <w:r>
        <w:rPr>
          <w:rFonts w:ascii="宋体" w:hAnsi="宋体"/>
          <w:sz w:val="24"/>
          <w:szCs w:val="24"/>
        </w:rPr>
        <w:fldChar w:fldCharType="separate"/>
      </w:r>
      <w:r>
        <w:rPr>
          <w:rFonts w:ascii="宋体" w:hAnsi="宋体"/>
          <w:sz w:val="24"/>
          <w:szCs w:val="24"/>
        </w:rPr>
        <w:t xml:space="preserve">59</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"_Toc230960883"</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_Toc230960883 \h </w:instrText>
      </w:r>
      <w:r>
        <w:rPr>
          <w:rFonts w:ascii="宋体" w:hAnsi="宋体"/>
          <w:sz w:val="24"/>
          <w:szCs w:val="24"/>
        </w:rPr>
        <w:fldChar w:fldCharType="separate"/>
      </w:r>
      <w:r>
        <w:rPr>
          <w:rFonts w:ascii="宋体" w:hAnsi="宋体"/>
          <w:sz w:val="24"/>
          <w:szCs w:val="24"/>
        </w:rPr>
        <w:t xml:space="preserve">60</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"_Toc230960884"</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_Toc230960884 \h </w:instrText>
      </w:r>
      <w:r>
        <w:rPr>
          <w:rFonts w:ascii="宋体" w:hAnsi="宋体"/>
          <w:sz w:val="24"/>
          <w:szCs w:val="24"/>
        </w:rPr>
        <w:fldChar w:fldCharType="separate"/>
      </w:r>
      <w:r>
        <w:rPr>
          <w:rFonts w:ascii="宋体" w:hAnsi="宋体"/>
          <w:sz w:val="24"/>
          <w:szCs w:val="24"/>
        </w:rPr>
        <w:t xml:space="preserve">61</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"_Toc230960885"</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_Toc230960885 \h </w:instrText>
      </w:r>
      <w:r>
        <w:rPr>
          <w:rFonts w:ascii="宋体" w:hAnsi="宋体"/>
          <w:sz w:val="24"/>
          <w:szCs w:val="24"/>
        </w:rPr>
        <w:fldChar w:fldCharType="separate"/>
      </w:r>
      <w:r>
        <w:rPr>
          <w:rFonts w:ascii="宋体" w:hAnsi="宋体"/>
          <w:sz w:val="24"/>
          <w:szCs w:val="24"/>
        </w:rPr>
        <w:t xml:space="preserve">63</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"_Toc230960886"</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_Toc230960886 \h </w:instrText>
      </w:r>
      <w:r>
        <w:rPr>
          <w:rFonts w:ascii="宋体" w:hAnsi="宋体"/>
          <w:sz w:val="24"/>
          <w:szCs w:val="24"/>
        </w:rPr>
        <w:fldChar w:fldCharType="separate"/>
      </w:r>
      <w:r>
        <w:rPr>
          <w:rFonts w:ascii="宋体" w:hAnsi="宋体"/>
          <w:sz w:val="24"/>
          <w:szCs w:val="24"/>
        </w:rPr>
        <w:t xml:space="preserve">66</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"_Toc230960887"</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附件十三、货物质量保证承诺书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_Toc230960887 \h </w:instrText>
      </w:r>
      <w:r>
        <w:rPr>
          <w:rFonts w:ascii="宋体" w:hAnsi="宋体"/>
          <w:sz w:val="24"/>
          <w:szCs w:val="24"/>
        </w:rPr>
        <w:fldChar w:fldCharType="separate"/>
      </w:r>
      <w:r>
        <w:rPr>
          <w:rFonts w:ascii="宋体" w:hAnsi="宋体"/>
          <w:sz w:val="24"/>
          <w:szCs w:val="24"/>
        </w:rPr>
        <w:t xml:space="preserve">67</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"_Toc230960888"</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附件十四、供应商资格承诺声明函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_Toc230960888 \h </w:instrText>
      </w:r>
      <w:r>
        <w:rPr>
          <w:rFonts w:ascii="宋体" w:hAnsi="宋体"/>
          <w:sz w:val="24"/>
          <w:szCs w:val="24"/>
        </w:rPr>
        <w:fldChar w:fldCharType="separate"/>
      </w:r>
      <w:r>
        <w:rPr>
          <w:rFonts w:ascii="宋体" w:hAnsi="宋体"/>
          <w:sz w:val="24"/>
          <w:szCs w:val="24"/>
        </w:rPr>
        <w:t xml:space="preserve">68</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"_Toc230960889"</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附件十五、联合体协议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_Toc230960889 \h </w:instrText>
      </w:r>
      <w:r>
        <w:rPr>
          <w:rFonts w:ascii="宋体" w:hAnsi="宋体"/>
          <w:sz w:val="24"/>
          <w:szCs w:val="24"/>
        </w:rPr>
        <w:fldChar w:fldCharType="separate"/>
      </w:r>
      <w:r>
        <w:rPr>
          <w:rFonts w:ascii="宋体" w:hAnsi="宋体"/>
          <w:sz w:val="24"/>
          <w:szCs w:val="24"/>
        </w:rPr>
        <w:t xml:space="preserve">70</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sz w:val="24"/>
          <w:szCs w:val="24"/>
        </w:rPr>
        <w:instrText xml:space="preserve">HYPERLINK \l "_Toc230960890"</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附件十六、关于符合本国产品标准的声明函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_Toc230960890 \h </w:instrText>
      </w:r>
      <w:r>
        <w:rPr>
          <w:rFonts w:ascii="宋体" w:hAnsi="宋体"/>
          <w:sz w:val="24"/>
          <w:szCs w:val="24"/>
        </w:rPr>
        <w:fldChar w:fldCharType="separate"/>
      </w:r>
      <w:r>
        <w:rPr>
          <w:rFonts w:ascii="宋体" w:hAnsi="宋体"/>
          <w:sz w:val="24"/>
          <w:szCs w:val="24"/>
        </w:rPr>
        <w:t xml:space="preserve">71</w:t>
      </w:r>
      <w:r>
        <w:rPr>
          <w:rFonts w:ascii="宋体" w:hAnsi="宋体"/>
          <w:sz w:val="24"/>
          <w:szCs w:val="24"/>
        </w:rPr>
        <w:fldChar w:fldCharType="end"/>
      </w:r>
      <w:r>
        <w:rPr>
          <w:rStyle w:val="831"/>
          <w:rFonts w:ascii="宋体" w:hAnsi="宋体"/>
          <w:color w:val="000000"/>
          <w:sz w:val="24"/>
          <w:szCs w:val="24"/>
        </w:rPr>
        <w:fldChar w:fldCharType="end"/>
      </w:r>
      <w:r>
        <w:rPr>
          <w:rFonts w:ascii="宋体" w:hAnsi="宋体"/>
          <w:smallCaps w:val="0"/>
          <w:sz w:val="24"/>
          <w:szCs w:val="24"/>
        </w:rPr>
      </w:r>
      <w:r/>
    </w:p>
    <w:p>
      <w:pPr>
        <w:pStyle w:val="739"/>
        <w:jc w:val="left"/>
        <w:spacing w:line="360" w:lineRule="auto"/>
        <w:rPr>
          <w:rFonts w:hint="eastAsia" w:ascii="宋体" w:hAnsi="宋体" w:cs="宋体"/>
          <w:bCs/>
          <w:spacing w:val="-10"/>
          <w:sz w:val="24"/>
          <w:szCs w:val="24"/>
        </w:rPr>
      </w:pPr>
      <w:r>
        <w:rPr>
          <w:rFonts w:hint="eastAsia" w:ascii="宋体" w:hAnsi="宋体" w:cs="宋体"/>
          <w:bCs/>
          <w:spacing w:val="-10"/>
          <w:sz w:val="24"/>
          <w:szCs w:val="24"/>
        </w:rPr>
        <w:fldChar w:fldCharType="end"/>
      </w:r>
      <w:r>
        <w:rPr>
          <w:rFonts w:hint="eastAsia" w:ascii="宋体" w:hAnsi="宋体" w:cs="宋体"/>
          <w:bCs/>
          <w:spacing w:val="-10"/>
          <w:sz w:val="24"/>
          <w:szCs w:val="24"/>
        </w:rPr>
      </w:r>
      <w:r/>
    </w:p>
    <w:p>
      <w:pPr>
        <w:pStyle w:val="739"/>
        <w:jc w:val="center"/>
        <w:spacing w:line="360" w:lineRule="auto"/>
        <w:rPr>
          <w:rFonts w:hint="eastAsia" w:ascii="宋体" w:hAnsi="宋体" w:cs="宋体"/>
          <w:bCs/>
          <w:spacing w:val="-10"/>
          <w:szCs w:val="36"/>
        </w:rPr>
      </w:pPr>
      <w:r>
        <w:rPr>
          <w:rFonts w:hint="eastAsia" w:ascii="宋体" w:hAnsi="宋体" w:cs="宋体"/>
          <w:bCs/>
          <w:spacing w:val="-10"/>
          <w:szCs w:val="36"/>
        </w:rPr>
      </w:r>
      <w:r/>
    </w:p>
    <w:p>
      <w:pPr>
        <w:pStyle w:val="739"/>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39"/>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39"/>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39"/>
        <w:jc w:val="center"/>
        <w:spacing w:line="360" w:lineRule="auto"/>
        <w:rPr>
          <w:rFonts w:hint="eastAsia" w:ascii="宋体" w:hAnsi="宋体" w:cs="宋体"/>
          <w:b/>
          <w:bCs/>
          <w:sz w:val="36"/>
          <w:szCs w:val="36"/>
          <w:lang w:val="zh-CN"/>
        </w:rPr>
        <w:outlineLvl w:val="0"/>
      </w:pPr>
      <w:r>
        <w:rPr>
          <w:rFonts w:ascii="宋体" w:hAnsi="宋体" w:cs="宋体"/>
          <w:b/>
          <w:bCs/>
          <w:spacing w:val="-10"/>
          <w:sz w:val="36"/>
          <w:szCs w:val="36"/>
        </w:rPr>
        <w:br w:type="page" w:clear="all"/>
      </w:r>
      <w:bookmarkStart w:id="2" w:name="_Toc230960854"/>
      <w:r>
        <w:rPr>
          <w:rFonts w:hint="eastAsia" w:ascii="宋体" w:hAnsi="宋体" w:cs="宋体"/>
          <w:b/>
          <w:bCs/>
          <w:spacing w:val="-10"/>
          <w:sz w:val="36"/>
          <w:szCs w:val="36"/>
        </w:rPr>
        <w:t xml:space="preserve">第一章  投标邀请</w:t>
      </w:r>
      <w:bookmarkEnd w:id="2"/>
      <w:r>
        <w:rPr>
          <w:rFonts w:hint="eastAsia" w:ascii="宋体" w:hAnsi="宋体" w:cs="宋体"/>
          <w:b/>
          <w:bCs/>
          <w:sz w:val="36"/>
          <w:szCs w:val="36"/>
          <w:lang w:val="zh-CN"/>
        </w:rPr>
      </w:r>
      <w:r/>
    </w:p>
    <w:p>
      <w:pPr>
        <w:pStyle w:val="739"/>
        <w:ind w:firstLine="482"/>
        <w:spacing w:line="360" w:lineRule="auto"/>
        <w:rPr>
          <w:rFonts w:hint="eastAsia"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南京师范大学附属中学江北新区学校新建工程项目食堂餐桌椅餐厨具等采购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739"/>
        <w:ind w:firstLine="482"/>
        <w:jc w:val="left"/>
        <w:spacing w:before="120" w:line="360" w:lineRule="auto"/>
        <w:shd w:val="clear" w:color="auto" w:fill="ffffff"/>
        <w:widowControl/>
        <w:rPr>
          <w:rFonts w:hint="eastAsia" w:ascii="宋体" w:hAnsi="宋体" w:cs="宋体"/>
          <w:sz w:val="24"/>
          <w:szCs w:val="24"/>
        </w:rPr>
        <w:outlineLvl w:val="1"/>
      </w:pPr>
      <w:r/>
      <w:bookmarkStart w:id="3" w:name="_Toc230960855"/>
      <w:r>
        <w:rPr>
          <w:rFonts w:hint="eastAsia" w:ascii="宋体" w:hAnsi="宋体" w:cs="宋体"/>
          <w:b/>
          <w:bCs/>
          <w:sz w:val="24"/>
          <w:szCs w:val="24"/>
        </w:rPr>
        <w:t xml:space="preserve">一、项目基本情况：</w:t>
      </w:r>
      <w:bookmarkEnd w:id="3"/>
      <w:r>
        <w:rPr>
          <w:rFonts w:hint="eastAsia" w:ascii="宋体" w:hAnsi="宋体" w:cs="宋体"/>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1、项目编号：JSZC-320192-JHRA-G2026-0017</w:t>
      </w:r>
      <w:r>
        <w:rPr>
          <w:rFonts w:hint="eastAsia" w:ascii="宋体" w:hAnsi="宋体" w:cs="宋体"/>
          <w:bCs/>
          <w:sz w:val="24"/>
          <w:szCs w:val="24"/>
          <w:lang w:val="zh-CN"/>
        </w:rPr>
        <w:tab/>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2、项目名称：南京师范大学附属中学江北新区学校新建工程项目食堂餐桌椅餐厨具等采购</w:t>
      </w:r>
      <w:r>
        <w:rPr>
          <w:rFonts w:hint="eastAsia" w:ascii="宋体" w:hAnsi="宋体" w:cs="宋体"/>
          <w:bCs/>
          <w:sz w:val="24"/>
          <w:szCs w:val="24"/>
          <w:lang w:val="zh-CN"/>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南京师范大学附属中学江北新区学校新建工程项目食堂餐桌椅餐厨具等采购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r>
        <w:rPr>
          <w:rFonts w:ascii="宋体" w:hAnsi="宋体" w:cs="宋体"/>
          <w:bCs/>
          <w:sz w:val="24"/>
          <w:szCs w:val="24"/>
        </w:rPr>
        <w:t xml:space="preserve">114.6459</w:t>
      </w:r>
      <w:r>
        <w:rPr>
          <w:rFonts w:hint="eastAsia" w:ascii="宋体" w:hAnsi="宋体" w:cs="宋体"/>
          <w:bCs/>
          <w:sz w:val="24"/>
          <w:szCs w:val="24"/>
        </w:rPr>
        <w:t xml:space="preserve">万元</w:t>
      </w:r>
      <w:r>
        <w:rPr>
          <w:rFonts w:hint="eastAsia" w:ascii="宋体" w:hAnsi="宋体" w:cs="宋体"/>
          <w:bCs/>
          <w:sz w:val="24"/>
          <w:szCs w:val="24"/>
          <w:lang w:val="zh-CN"/>
        </w:rPr>
      </w:r>
      <w:r/>
    </w:p>
    <w:p>
      <w:pPr>
        <w:pStyle w:val="739"/>
        <w:ind w:firstLine="482"/>
        <w:spacing w:line="360" w:lineRule="auto"/>
        <w:rPr>
          <w:rFonts w:hint="eastAsia" w:ascii="宋体" w:hAnsi="宋体" w:cs="宋体"/>
          <w:bCs/>
          <w:sz w:val="24"/>
          <w:szCs w:val="24"/>
        </w:rPr>
      </w:pPr>
      <w:r>
        <w:rPr>
          <w:rFonts w:hint="eastAsia" w:ascii="宋体" w:hAnsi="宋体" w:cs="宋体"/>
          <w:b/>
          <w:sz w:val="24"/>
          <w:szCs w:val="24"/>
        </w:rPr>
        <w:t xml:space="preserve">6、最高限价：</w:t>
      </w:r>
      <w:r>
        <w:rPr>
          <w:rFonts w:ascii="宋体" w:hAnsi="宋体" w:cs="宋体"/>
          <w:b/>
          <w:sz w:val="24"/>
          <w:szCs w:val="24"/>
        </w:rPr>
        <w:t xml:space="preserve">114.6459</w:t>
      </w:r>
      <w:r>
        <w:rPr>
          <w:rFonts w:hint="eastAsia" w:ascii="宋体" w:hAnsi="宋体" w:cs="宋体"/>
          <w:b/>
          <w:sz w:val="24"/>
          <w:szCs w:val="24"/>
        </w:rPr>
        <w:t xml:space="preserve">万元</w:t>
      </w:r>
      <w:r>
        <w:rPr>
          <w:rFonts w:hint="eastAsia" w:ascii="宋体" w:hAnsi="宋体" w:cs="宋体"/>
          <w:sz w:val="24"/>
          <w:szCs w:val="24"/>
        </w:rPr>
        <w:t xml:space="preserve">（超过最高限价的投标报价将被作为无效标处理）</w:t>
      </w:r>
      <w:r>
        <w:rPr>
          <w:rFonts w:hint="eastAsia" w:ascii="宋体" w:hAnsi="宋体" w:cs="宋体"/>
          <w:bCs/>
          <w:sz w:val="24"/>
          <w:szCs w:val="24"/>
        </w:rPr>
      </w:r>
      <w:r/>
    </w:p>
    <w:p>
      <w:pPr>
        <w:pStyle w:val="739"/>
        <w:ind w:firstLine="480"/>
        <w:spacing w:line="360" w:lineRule="auto"/>
        <w:rPr>
          <w:rFonts w:hint="eastAsia"/>
        </w:rPr>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rPr>
          <w:rFonts w:hint="eastAsia"/>
        </w:rPr>
      </w:r>
      <w:r/>
    </w:p>
    <w:p>
      <w:pPr>
        <w:pStyle w:val="739"/>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8、</w:t>
      </w:r>
      <w:r>
        <w:rPr>
          <w:rFonts w:hint="eastAsia" w:ascii="宋体" w:hAnsi="宋体" w:cs="宋体"/>
          <w:b/>
          <w:bCs/>
          <w:sz w:val="24"/>
          <w:szCs w:val="24"/>
          <w:lang w:val="zh-CN"/>
        </w:rPr>
        <w:t xml:space="preserve">本项目不接受联合体。</w:t>
      </w:r>
      <w:r>
        <w:rPr>
          <w:rFonts w:hint="eastAsia" w:ascii="宋体" w:hAnsi="宋体" w:cs="宋体"/>
          <w:b/>
          <w:bCs/>
          <w:sz w:val="24"/>
          <w:szCs w:val="24"/>
          <w:lang w:val="zh-CN"/>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4" w:name="_Toc35393630"/>
      <w:r/>
      <w:bookmarkStart w:id="5" w:name="_Toc28359090"/>
      <w:r/>
      <w:bookmarkStart w:id="6" w:name="_Toc28359013"/>
      <w:r/>
      <w:bookmarkStart w:id="7" w:name="_Toc35393799"/>
      <w:r/>
      <w:bookmarkStart w:id="8" w:name="_Toc230960856"/>
      <w:r>
        <w:rPr>
          <w:rFonts w:hint="eastAsia" w:ascii="宋体" w:hAnsi="宋体" w:cs="宋体"/>
          <w:b/>
          <w:bCs/>
          <w:sz w:val="24"/>
          <w:szCs w:val="24"/>
        </w:rPr>
        <w:t xml:space="preserve">二、申请人的资格要求：</w:t>
      </w:r>
      <w:bookmarkEnd w:id="4"/>
      <w:r/>
      <w:bookmarkEnd w:id="5"/>
      <w:r/>
      <w:bookmarkEnd w:id="6"/>
      <w:r/>
      <w:bookmarkEnd w:id="7"/>
      <w:r/>
      <w:bookmarkEnd w:id="8"/>
      <w:r>
        <w:rPr>
          <w:rFonts w:hint="eastAsia" w:ascii="宋体" w:hAnsi="宋体" w:cs="宋体"/>
          <w:b/>
          <w:bCs/>
          <w:sz w:val="24"/>
          <w:szCs w:val="24"/>
        </w:rPr>
      </w:r>
      <w:r/>
    </w:p>
    <w:p>
      <w:pPr>
        <w:pStyle w:val="739"/>
        <w:ind w:firstLine="482"/>
        <w:spacing w:line="360" w:lineRule="auto"/>
        <w:rPr>
          <w:rFonts w:hint="eastAsia"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rPr>
          <w:rFonts w:hint="eastAsia" w:ascii="宋体" w:hAnsi="宋体" w:cs="宋体"/>
          <w:b/>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（2）具有良好的商业信誉和健全的财务会计制度（提供2025年经审计的财务报告或2025年财务报表，或投标文件提交截止时间前六个月内银行出具的资信证明，成立不满一年无需提供）。</w:t>
      </w:r>
      <w:r>
        <w:rPr>
          <w:rFonts w:hint="eastAsia" w:ascii="宋体" w:hAnsi="宋体" w:cs="宋体"/>
          <w:bCs/>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739"/>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9" w:name="OLE_LINK2"/>
      <w:r>
        <w:rPr>
          <w:rFonts w:hint="eastAsia" w:ascii="宋体" w:hAnsi="宋体" w:cs="宋体"/>
          <w:bCs/>
          <w:spacing w:val="8"/>
          <w:sz w:val="24"/>
          <w:szCs w:val="24"/>
        </w:rPr>
        <w:t xml:space="preserve">本项目为非预留份额的采购项目或采购包，执行价格扣除优惠政策，具体详见招标文件第三章评标标准。</w:t>
      </w:r>
      <w:bookmarkEnd w:id="9"/>
      <w:r>
        <w:rPr>
          <w:rFonts w:hint="eastAsia" w:ascii="宋体" w:hAnsi="宋体" w:cs="宋体"/>
          <w:sz w:val="24"/>
          <w:szCs w:val="24"/>
        </w:rPr>
      </w:r>
      <w:r/>
    </w:p>
    <w:p>
      <w:pPr>
        <w:pStyle w:val="1141"/>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739"/>
        <w:ind w:firstLine="482"/>
        <w:spacing w:line="360" w:lineRule="auto"/>
        <w:rPr>
          <w:rFonts w:hint="eastAsia" w:ascii="宋体" w:hAnsi="宋体" w:cs="宋体"/>
          <w:b/>
          <w:sz w:val="24"/>
          <w:szCs w:val="24"/>
        </w:rPr>
      </w:pPr>
      <w:r>
        <w:rPr>
          <w:rFonts w:hint="eastAsia" w:ascii="宋体" w:hAnsi="宋体" w:cs="宋体"/>
          <w:b/>
          <w:sz w:val="24"/>
          <w:szCs w:val="24"/>
        </w:rPr>
        <w:t xml:space="preserve">4、拒绝下述供应商参加本次采购活动：</w:t>
      </w:r>
      <w:r>
        <w:rPr>
          <w:rFonts w:hint="eastAsia" w:ascii="宋体" w:hAnsi="宋体" w:cs="宋体"/>
          <w:b/>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（2）为采购项目提供整体设计、规范编制或者项目管理、监理、检测等服务的供应商，不得再参加该采购项目的其他采购活动。</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sz w:val="24"/>
          <w:szCs w:val="24"/>
        </w:rPr>
      </w:r>
      <w:r/>
    </w:p>
    <w:p>
      <w:pPr>
        <w:pStyle w:val="73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0" w:name="_Toc230960857"/>
      <w:r>
        <w:rPr>
          <w:rFonts w:hint="eastAsia" w:ascii="宋体" w:hAnsi="宋体" w:cs="宋体"/>
          <w:b/>
          <w:bCs/>
          <w:sz w:val="24"/>
          <w:szCs w:val="24"/>
        </w:rPr>
        <w:t xml:space="preserve">三、获取招标文件</w:t>
      </w:r>
      <w:bookmarkEnd w:id="10"/>
      <w:r>
        <w:rPr>
          <w:rFonts w:hint="eastAsia" w:ascii="宋体" w:hAnsi="宋体" w:cs="宋体"/>
          <w:b/>
          <w:bCs/>
          <w:sz w:val="24"/>
          <w:szCs w:val="24"/>
        </w:rPr>
      </w:r>
      <w:r/>
    </w:p>
    <w:p>
      <w:pPr>
        <w:pStyle w:val="739"/>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时间：自</w:t>
      </w:r>
      <w:r>
        <w:rPr>
          <w:rFonts w:hint="eastAsia" w:ascii="宋体" w:hAnsi="宋体" w:cs="宋体"/>
          <w:sz w:val="24"/>
          <w:szCs w:val="24"/>
        </w:rPr>
        <w:t xml:space="preserve">招标文件</w:t>
      </w:r>
      <w:r>
        <w:rPr>
          <w:rFonts w:hint="eastAsia" w:ascii="宋体" w:hAnsi="宋体" w:cs="宋体"/>
          <w:sz w:val="24"/>
          <w:szCs w:val="24"/>
          <w:lang w:val="zh-CN"/>
        </w:rPr>
        <w:t xml:space="preserve">公告发布之日起5个工作日。</w:t>
      </w:r>
      <w:r>
        <w:rPr>
          <w:rFonts w:hint="eastAsia" w:ascii="宋体" w:hAnsi="宋体" w:cs="宋体"/>
          <w:sz w:val="24"/>
          <w:szCs w:val="24"/>
        </w:rPr>
      </w:r>
      <w:r/>
    </w:p>
    <w:p>
      <w:pPr>
        <w:pStyle w:val="739"/>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地点：江苏政府采购网</w:t>
      </w:r>
      <w:r>
        <w:rPr>
          <w:rFonts w:hint="eastAsia" w:ascii="宋体" w:hAnsi="宋体" w:cs="宋体"/>
          <w:sz w:val="24"/>
          <w:szCs w:val="24"/>
        </w:rPr>
      </w:r>
      <w:r/>
    </w:p>
    <w:p>
      <w:pPr>
        <w:pStyle w:val="739"/>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获取方式：网上下载</w:t>
      </w:r>
      <w:r>
        <w:rPr>
          <w:rFonts w:hint="eastAsia" w:ascii="宋体" w:hAnsi="宋体" w:cs="宋体"/>
          <w:sz w:val="24"/>
          <w:szCs w:val="24"/>
        </w:rPr>
      </w:r>
      <w:r/>
    </w:p>
    <w:p>
      <w:pPr>
        <w:pStyle w:val="739"/>
        <w:ind w:firstLine="426"/>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售价：0.00元</w:t>
      </w:r>
      <w:r>
        <w:rPr>
          <w:rFonts w:hint="eastAsia" w:ascii="宋体" w:hAnsi="宋体" w:cs="宋体"/>
          <w:sz w:val="24"/>
          <w:szCs w:val="24"/>
          <w:lang w:val="zh-CN"/>
        </w:rPr>
      </w:r>
      <w:r/>
    </w:p>
    <w:p>
      <w:pPr>
        <w:pStyle w:val="739"/>
        <w:ind w:firstLine="426"/>
        <w:jc w:val="left"/>
        <w:spacing w:line="360" w:lineRule="auto"/>
        <w:rPr>
          <w:rFonts w:hint="eastAsia" w:ascii="宋体" w:hAnsi="宋体" w:cs="宋体"/>
          <w:sz w:val="24"/>
          <w:szCs w:val="24"/>
          <w:lang w:val="zh-CN"/>
        </w:rPr>
      </w:pPr>
      <w:r>
        <w:rPr>
          <w:rFonts w:hint="eastAsia" w:ascii="宋体" w:hAnsi="宋体" w:cs="宋体"/>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4"/>
          <w:lang w:val="zh-CN"/>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1" w:name="_Toc230960858"/>
      <w:r>
        <w:rPr>
          <w:rFonts w:hint="eastAsia" w:ascii="宋体" w:hAnsi="宋体" w:cs="宋体"/>
          <w:b/>
          <w:bCs/>
          <w:sz w:val="24"/>
          <w:szCs w:val="24"/>
        </w:rPr>
        <w:t xml:space="preserve">四、提交投标文件开始时间、开标时间</w:t>
      </w:r>
      <w:bookmarkEnd w:id="11"/>
      <w:r>
        <w:rPr>
          <w:rFonts w:hint="eastAsia" w:ascii="宋体" w:hAnsi="宋体" w:cs="宋体"/>
          <w:b/>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7</w:t>
      </w:r>
      <w:r>
        <w:rPr>
          <w:rFonts w:hint="eastAsia" w:ascii="宋体" w:hAnsi="宋体" w:cs="宋体"/>
          <w:b/>
          <w:sz w:val="24"/>
          <w:szCs w:val="24"/>
        </w:rPr>
        <w:t xml:space="preserve">月</w:t>
      </w:r>
      <w:r>
        <w:rPr>
          <w:rFonts w:hint="eastAsia" w:ascii="宋体" w:hAnsi="宋体" w:cs="宋体"/>
          <w:b/>
          <w:sz w:val="24"/>
          <w:szCs w:val="24"/>
          <w:lang w:val="en-US" w:eastAsia="zh-CN"/>
        </w:rPr>
        <w:t xml:space="preserve">7</w:t>
      </w:r>
      <w:r>
        <w:rPr>
          <w:rFonts w:hint="eastAsia" w:ascii="宋体" w:hAnsi="宋体" w:cs="宋体"/>
          <w:b/>
          <w:sz w:val="24"/>
          <w:szCs w:val="24"/>
        </w:rPr>
        <w:t xml:space="preserve">日</w:t>
      </w:r>
      <w:r>
        <w:rPr>
          <w:rFonts w:hint="eastAsia" w:ascii="宋体" w:hAnsi="宋体" w:cs="宋体"/>
          <w:b/>
          <w:sz w:val="24"/>
          <w:szCs w:val="24"/>
          <w:lang w:val="en-US" w:eastAsia="zh-CN"/>
        </w:rPr>
        <w:t xml:space="preserve">8</w:t>
      </w:r>
      <w:r>
        <w:rPr>
          <w:rFonts w:hint="eastAsia" w:ascii="宋体" w:hAnsi="宋体" w:cs="宋体"/>
          <w:b/>
          <w:sz w:val="24"/>
          <w:szCs w:val="24"/>
        </w:rPr>
        <w:t xml:space="preserve">时</w:t>
      </w:r>
      <w:r>
        <w:rPr>
          <w:rFonts w:hint="eastAsia" w:ascii="宋体" w:hAnsi="宋体" w:cs="宋体"/>
          <w:b/>
          <w:sz w:val="24"/>
          <w:szCs w:val="24"/>
          <w:lang w:val="en-US" w:eastAsia="zh-CN"/>
        </w:rPr>
        <w:t xml:space="preserve">3</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7</w:t>
      </w:r>
      <w:r>
        <w:rPr>
          <w:rFonts w:hint="eastAsia" w:ascii="宋体" w:hAnsi="宋体" w:cs="宋体"/>
          <w:b/>
          <w:sz w:val="24"/>
          <w:szCs w:val="24"/>
        </w:rPr>
        <w:t xml:space="preserve">月</w:t>
      </w:r>
      <w:r>
        <w:rPr>
          <w:rFonts w:hint="eastAsia" w:ascii="宋体" w:hAnsi="宋体" w:cs="宋体"/>
          <w:b/>
          <w:sz w:val="24"/>
          <w:szCs w:val="24"/>
          <w:lang w:val="en-US" w:eastAsia="zh-CN"/>
        </w:rPr>
        <w:t xml:space="preserve">7</w:t>
      </w:r>
      <w:r>
        <w:rPr>
          <w:rFonts w:hint="eastAsia" w:ascii="宋体" w:hAnsi="宋体" w:cs="宋体"/>
          <w:b/>
          <w:sz w:val="24"/>
          <w:szCs w:val="24"/>
        </w:rPr>
        <w:t xml:space="preserve">日</w:t>
      </w:r>
      <w:r>
        <w:rPr>
          <w:rFonts w:hint="eastAsia" w:ascii="宋体" w:hAnsi="宋体" w:cs="宋体"/>
          <w:b/>
          <w:sz w:val="24"/>
          <w:szCs w:val="24"/>
          <w:lang w:val="en-US" w:eastAsia="zh-CN"/>
        </w:rPr>
        <w:t xml:space="preserve">9</w:t>
      </w:r>
      <w:r>
        <w:rPr>
          <w:rFonts w:hint="eastAsia" w:ascii="宋体" w:hAnsi="宋体" w:cs="宋体"/>
          <w:b/>
          <w:sz w:val="24"/>
          <w:szCs w:val="24"/>
        </w:rPr>
        <w:t xml:space="preserve">时</w:t>
      </w:r>
      <w:r>
        <w:rPr>
          <w:rFonts w:hint="eastAsia" w:ascii="宋体" w:hAnsi="宋体" w:cs="宋体"/>
          <w:b/>
          <w:sz w:val="24"/>
          <w:szCs w:val="24"/>
          <w:lang w:val="en-US" w:eastAsia="zh-CN"/>
        </w:rPr>
        <w:t xml:space="preserve">0</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bCs/>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sz w:val="24"/>
          <w:szCs w:val="24"/>
        </w:rPr>
        <w:t xml:space="preserve">江苏省政府采购管理交易系统（苏采云）</w:t>
      </w:r>
      <w:r>
        <w:rPr>
          <w:rFonts w:hint="eastAsia" w:ascii="宋体" w:hAnsi="宋体" w:cs="宋体"/>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2" w:name="_Toc230960859"/>
      <w:r>
        <w:rPr>
          <w:rFonts w:hint="eastAsia" w:ascii="宋体" w:hAnsi="宋体" w:cs="宋体"/>
          <w:b/>
          <w:bCs/>
          <w:sz w:val="24"/>
          <w:szCs w:val="24"/>
        </w:rPr>
        <w:t xml:space="preserve">五、开启</w:t>
      </w:r>
      <w:bookmarkEnd w:id="12"/>
      <w:r>
        <w:rPr>
          <w:rFonts w:hint="eastAsia" w:ascii="宋体" w:hAnsi="宋体" w:cs="宋体"/>
          <w:b/>
          <w:bCs/>
          <w:sz w:val="24"/>
          <w:szCs w:val="24"/>
        </w:rPr>
      </w:r>
      <w:r/>
    </w:p>
    <w:p>
      <w:pPr>
        <w:pStyle w:val="739"/>
        <w:ind w:firstLine="420"/>
        <w:spacing w:line="360" w:lineRule="auto"/>
        <w:rPr>
          <w:rFonts w:hint="eastAsia" w:ascii="宋体" w:hAnsi="宋体" w:cs="宋体"/>
          <w:spacing w:val="8"/>
          <w:sz w:val="24"/>
          <w:szCs w:val="24"/>
        </w:rPr>
      </w:pPr>
      <w:r>
        <w:rPr>
          <w:rFonts w:hint="eastAsia" w:ascii="宋体" w:hAnsi="宋体" w:cs="宋体"/>
          <w:sz w:val="24"/>
          <w:szCs w:val="24"/>
        </w:rPr>
        <w:t xml:space="preserve">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7</w:t>
      </w:r>
      <w:r>
        <w:rPr>
          <w:rFonts w:hint="eastAsia" w:ascii="宋体" w:hAnsi="宋体" w:cs="宋体"/>
          <w:b/>
          <w:sz w:val="24"/>
          <w:szCs w:val="24"/>
        </w:rPr>
        <w:t xml:space="preserve">月</w:t>
      </w:r>
      <w:r>
        <w:rPr>
          <w:rFonts w:hint="eastAsia" w:ascii="宋体" w:hAnsi="宋体" w:cs="宋体"/>
          <w:b/>
          <w:sz w:val="24"/>
          <w:szCs w:val="24"/>
          <w:lang w:val="en-US" w:eastAsia="zh-CN"/>
        </w:rPr>
        <w:t xml:space="preserve">7</w:t>
      </w:r>
      <w:r>
        <w:rPr>
          <w:rFonts w:hint="eastAsia" w:ascii="宋体" w:hAnsi="宋体" w:cs="宋体"/>
          <w:b/>
          <w:sz w:val="24"/>
          <w:szCs w:val="24"/>
        </w:rPr>
        <w:t xml:space="preserve">日</w:t>
      </w:r>
      <w:r>
        <w:rPr>
          <w:rFonts w:hint="eastAsia" w:ascii="宋体" w:hAnsi="宋体" w:cs="宋体"/>
          <w:b/>
          <w:sz w:val="24"/>
          <w:szCs w:val="24"/>
          <w:lang w:val="en-US" w:eastAsia="zh-CN"/>
        </w:rPr>
        <w:t xml:space="preserve">9</w:t>
      </w:r>
      <w:r>
        <w:rPr>
          <w:rFonts w:hint="eastAsia" w:ascii="宋体" w:hAnsi="宋体" w:cs="宋体"/>
          <w:b/>
          <w:sz w:val="24"/>
          <w:szCs w:val="24"/>
        </w:rPr>
        <w:t xml:space="preserve"> 时</w:t>
      </w:r>
      <w:r>
        <w:rPr>
          <w:rFonts w:hint="eastAsia" w:ascii="宋体" w:hAnsi="宋体" w:cs="宋体"/>
          <w:b/>
          <w:sz w:val="24"/>
          <w:szCs w:val="24"/>
          <w:lang w:val="en-US" w:eastAsia="zh-CN"/>
        </w:rPr>
        <w:t xml:space="preserve">0</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spacing w:val="8"/>
          <w:sz w:val="24"/>
          <w:szCs w:val="24"/>
        </w:rPr>
      </w:r>
      <w:r/>
    </w:p>
    <w:p>
      <w:pPr>
        <w:pStyle w:val="739"/>
        <w:ind w:firstLine="420"/>
        <w:spacing w:line="360" w:lineRule="auto"/>
        <w:rPr>
          <w:rFonts w:hint="eastAsia" w:ascii="宋体" w:hAnsi="宋体" w:cs="宋体"/>
          <w:spacing w:val="8"/>
          <w:sz w:val="24"/>
          <w:szCs w:val="24"/>
        </w:rPr>
      </w:pPr>
      <w:r>
        <w:rPr>
          <w:rFonts w:hint="eastAsia" w:ascii="宋体" w:hAnsi="宋体" w:cs="宋体"/>
          <w:spacing w:val="8"/>
          <w:sz w:val="24"/>
          <w:szCs w:val="24"/>
        </w:rPr>
        <w:t xml:space="preserve">地点：</w:t>
      </w:r>
      <w:r>
        <w:rPr>
          <w:rFonts w:hint="eastAsia" w:ascii="宋体" w:hAnsi="宋体" w:cs="宋体"/>
          <w:sz w:val="24"/>
          <w:szCs w:val="24"/>
        </w:rPr>
        <w:t xml:space="preserve">“苏采云”网上开标大厅</w:t>
      </w:r>
      <w:r>
        <w:rPr>
          <w:rFonts w:hint="eastAsia" w:ascii="宋体" w:hAnsi="宋体" w:cs="宋体"/>
          <w:spacing w:val="8"/>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3" w:name="_Toc230960860"/>
      <w:r>
        <w:rPr>
          <w:rFonts w:hint="eastAsia" w:ascii="宋体" w:hAnsi="宋体" w:cs="宋体"/>
          <w:b/>
          <w:bCs/>
          <w:sz w:val="24"/>
          <w:szCs w:val="24"/>
        </w:rPr>
        <w:t xml:space="preserve">六、公告期限</w:t>
      </w:r>
      <w:bookmarkEnd w:id="13"/>
      <w:r>
        <w:rPr>
          <w:rFonts w:hint="eastAsia" w:ascii="宋体" w:hAnsi="宋体" w:cs="宋体"/>
          <w:b/>
          <w:bCs/>
          <w:sz w:val="24"/>
          <w:szCs w:val="24"/>
        </w:rPr>
      </w:r>
      <w:r/>
    </w:p>
    <w:p>
      <w:pPr>
        <w:pStyle w:val="739"/>
        <w:ind w:firstLine="480"/>
        <w:spacing w:line="360" w:lineRule="auto"/>
        <w:rPr>
          <w:rFonts w:hint="eastAsia" w:ascii="宋体" w:hAnsi="宋体" w:cs="宋体"/>
          <w:b/>
          <w:sz w:val="24"/>
          <w:szCs w:val="24"/>
        </w:rPr>
      </w:pPr>
      <w:r>
        <w:rPr>
          <w:rFonts w:hint="eastAsia" w:ascii="宋体" w:hAnsi="宋体" w:cs="宋体"/>
          <w:bCs/>
          <w:sz w:val="24"/>
          <w:szCs w:val="24"/>
        </w:rPr>
        <w:t xml:space="preserve">自本公告在法定媒体发布之日起五个工作日</w:t>
      </w:r>
      <w:r>
        <w:rPr>
          <w:rFonts w:hint="eastAsia" w:ascii="宋体" w:hAnsi="宋体" w:cs="宋体"/>
          <w:b/>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4" w:name="_Toc230960861"/>
      <w:r>
        <w:rPr>
          <w:rFonts w:hint="eastAsia" w:ascii="宋体" w:hAnsi="宋体" w:cs="宋体"/>
          <w:b/>
          <w:bCs/>
          <w:sz w:val="24"/>
          <w:szCs w:val="24"/>
        </w:rPr>
        <w:t xml:space="preserve">七、其他补充事宜</w:t>
      </w:r>
      <w:bookmarkEnd w:id="14"/>
      <w:r>
        <w:rPr>
          <w:rFonts w:hint="eastAsia" w:ascii="宋体" w:hAnsi="宋体" w:cs="宋体"/>
          <w:b/>
          <w:bCs/>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1．是否接受进口产品：不接受。</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2．集中考察现场及答疑时间、地点：采购人不统一组织现场踏勘。</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（1）符合国家相关规定的财务状况报告；</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（2）依法缴纳税收的证明材料；</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（3）依法缴纳社会保障资金的证明材料；</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供应商涉及以下情形的，不适用信用承诺：</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（1）供应商被列入严重失信主体名单；</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739"/>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sz w:val="24"/>
          <w:szCs w:val="24"/>
        </w:rPr>
      </w:r>
      <w:r/>
    </w:p>
    <w:p>
      <w:pPr>
        <w:pStyle w:val="739"/>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sz w:val="24"/>
          <w:szCs w:val="24"/>
        </w:rPr>
      </w:r>
      <w:r/>
    </w:p>
    <w:p>
      <w:pPr>
        <w:pStyle w:val="739"/>
        <w:numPr>
          <w:ilvl w:val="0"/>
          <w:numId w:val="6"/>
        </w:numPr>
        <w:ind w:firstLine="482"/>
        <w:spacing w:line="360" w:lineRule="auto"/>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r>
        <w:rPr>
          <w:rFonts w:hint="eastAsia" w:ascii="宋体" w:hAnsi="宋体" w:cs="宋体"/>
          <w:b/>
          <w:bCs/>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名称：南京江北新区管理委员会教育局</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地址：南京市浦口区行知路8号</w:t>
      </w:r>
      <w:r>
        <w:rPr>
          <w:rFonts w:hint="eastAsia" w:ascii="宋体" w:hAnsi="宋体" w:cs="宋体"/>
          <w:sz w:val="24"/>
          <w:szCs w:val="24"/>
        </w:rPr>
      </w:r>
      <w:r/>
    </w:p>
    <w:p>
      <w:pPr>
        <w:pStyle w:val="739"/>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联系人：奚老师</w:t>
      </w:r>
      <w:r>
        <w:rPr>
          <w:rFonts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联系电话：025-58882126</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名称：捷宏润安工程顾问（江苏）有限公司</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bookmarkStart w:id="15" w:name="OLE_LINK20"/>
      <w:r>
        <w:rPr>
          <w:rFonts w:hint="eastAsia" w:ascii="宋体" w:hAnsi="宋体" w:cs="宋体"/>
          <w:sz w:val="24"/>
          <w:szCs w:val="24"/>
        </w:rPr>
        <w:t xml:space="preserve">地址：</w:t>
      </w:r>
      <w:bookmarkStart w:id="16" w:name="OLE_LINK19"/>
      <w:r/>
      <w:bookmarkStart w:id="17" w:name="OLE_LINK18"/>
      <w:r>
        <w:rPr>
          <w:rFonts w:hint="eastAsia" w:ascii="宋体" w:hAnsi="宋体" w:cs="宋体"/>
          <w:sz w:val="24"/>
          <w:szCs w:val="24"/>
        </w:rPr>
        <w:t xml:space="preserve">南京市玄武区板仓街9号B7栋三楼</w:t>
      </w:r>
      <w:bookmarkEnd w:id="16"/>
      <w:r/>
      <w:bookmarkEnd w:id="17"/>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联系人：费星宇</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联系方式：15951749695</w:t>
      </w:r>
      <w:bookmarkEnd w:id="15"/>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739"/>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项目联系人：费星宇</w:t>
      </w:r>
      <w:r>
        <w:rPr>
          <w:rFonts w:hint="eastAsia" w:ascii="宋体" w:hAnsi="宋体" w:cs="宋体"/>
          <w:sz w:val="24"/>
          <w:szCs w:val="24"/>
        </w:rPr>
      </w:r>
      <w:r/>
    </w:p>
    <w:p>
      <w:pPr>
        <w:pStyle w:val="739"/>
        <w:ind w:firstLine="480"/>
        <w:jc w:val="left"/>
        <w:shd w:val="clear" w:color="auto" w:fill="ffffff"/>
        <w:widowControl/>
        <w:rPr>
          <w:rFonts w:hint="eastAsia" w:ascii="宋体" w:hAnsi="宋体" w:cs="宋体"/>
          <w:b/>
          <w:bCs/>
          <w:spacing w:val="-10"/>
          <w:sz w:val="10"/>
          <w:szCs w:val="10"/>
        </w:rPr>
      </w:pPr>
      <w:r>
        <w:rPr>
          <w:rFonts w:hint="eastAsia" w:ascii="宋体" w:hAnsi="宋体" w:cs="宋体"/>
          <w:sz w:val="24"/>
          <w:szCs w:val="24"/>
        </w:rPr>
        <w:t xml:space="preserve">电话：15951749695</w:t>
      </w:r>
      <w:r>
        <w:rPr>
          <w:rFonts w:ascii="宋体" w:hAnsi="宋体" w:cs="宋体"/>
          <w:b/>
          <w:bCs/>
          <w:spacing w:val="-10"/>
          <w:sz w:val="36"/>
          <w:szCs w:val="36"/>
        </w:rPr>
        <w:br w:type="page" w:clear="all"/>
      </w:r>
      <w:r>
        <w:rPr>
          <w:rFonts w:hint="eastAsia" w:ascii="宋体" w:hAnsi="宋体" w:cs="宋体"/>
          <w:b/>
          <w:bCs/>
          <w:spacing w:val="-10"/>
          <w:sz w:val="10"/>
          <w:szCs w:val="10"/>
        </w:rPr>
      </w:r>
      <w:r/>
    </w:p>
    <w:p>
      <w:pPr>
        <w:pStyle w:val="739"/>
        <w:jc w:val="center"/>
        <w:spacing w:line="360" w:lineRule="auto"/>
        <w:shd w:val="clear" w:color="auto" w:fill="ffffff"/>
        <w:widowControl/>
        <w:rPr>
          <w:rFonts w:hint="eastAsia" w:ascii="宋体" w:hAnsi="宋体" w:cs="宋体"/>
          <w:b/>
          <w:bCs/>
          <w:spacing w:val="-10"/>
          <w:sz w:val="36"/>
          <w:szCs w:val="36"/>
        </w:rPr>
        <w:outlineLvl w:val="0"/>
      </w:pPr>
      <w:r/>
      <w:bookmarkStart w:id="18" w:name="_Toc230960862"/>
      <w:r>
        <w:rPr>
          <w:rFonts w:hint="eastAsia" w:ascii="宋体" w:hAnsi="宋体" w:cs="宋体"/>
          <w:b/>
          <w:bCs/>
          <w:spacing w:val="-10"/>
          <w:sz w:val="36"/>
          <w:szCs w:val="36"/>
        </w:rPr>
        <w:t xml:space="preserve">第二章  供应商须知</w:t>
      </w:r>
      <w:bookmarkEnd w:id="18"/>
      <w:r>
        <w:rPr>
          <w:rFonts w:hint="eastAsia" w:ascii="宋体" w:hAnsi="宋体" w:cs="宋体"/>
          <w:b/>
          <w:bCs/>
          <w:spacing w:val="-10"/>
          <w:sz w:val="36"/>
          <w:szCs w:val="36"/>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9" w:name="_Toc230960863"/>
      <w:r/>
      <w:bookmarkStart w:id="20" w:name="_Hlk156125564"/>
      <w:r>
        <w:rPr>
          <w:rFonts w:hint="eastAsia" w:ascii="宋体" w:hAnsi="宋体" w:cs="宋体"/>
          <w:b/>
          <w:bCs/>
          <w:sz w:val="24"/>
          <w:szCs w:val="24"/>
        </w:rPr>
        <w:t xml:space="preserve">一、总则</w:t>
      </w:r>
      <w:bookmarkEnd w:id="19"/>
      <w:r>
        <w:rPr>
          <w:rFonts w:hint="eastAsia" w:ascii="宋体" w:hAnsi="宋体" w:cs="宋体"/>
          <w:b/>
          <w:bCs/>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739"/>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739"/>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21" w:name="_Toc230960864"/>
      <w:r>
        <w:rPr>
          <w:rFonts w:hint="eastAsia" w:ascii="宋体" w:hAnsi="宋体" w:cs="宋体"/>
          <w:b/>
          <w:bCs/>
          <w:sz w:val="24"/>
          <w:szCs w:val="24"/>
        </w:rPr>
        <w:t xml:space="preserve">二、招标文件</w:t>
      </w:r>
      <w:bookmarkEnd w:id="21"/>
      <w:r>
        <w:rPr>
          <w:rFonts w:hint="eastAsia" w:ascii="宋体" w:hAnsi="宋体" w:cs="宋体"/>
          <w:b/>
          <w:bCs/>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22" w:name="_Toc230960865"/>
      <w:r>
        <w:rPr>
          <w:rFonts w:hint="eastAsia" w:ascii="宋体" w:hAnsi="宋体" w:cs="宋体"/>
          <w:b/>
          <w:bCs/>
          <w:sz w:val="24"/>
          <w:szCs w:val="24"/>
        </w:rPr>
        <w:t xml:space="preserve">三、投标</w:t>
      </w:r>
      <w:bookmarkEnd w:id="22"/>
      <w:r>
        <w:rPr>
          <w:rFonts w:hint="eastAsia" w:ascii="宋体" w:hAnsi="宋体" w:cs="宋体"/>
          <w:b/>
          <w:bCs/>
          <w:sz w:val="24"/>
          <w:szCs w:val="24"/>
        </w:rPr>
      </w:r>
      <w:r/>
    </w:p>
    <w:p>
      <w:pPr>
        <w:pStyle w:val="739"/>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739"/>
        <w:ind w:firstLine="482"/>
        <w:jc w:val="left"/>
        <w:spacing w:line="360" w:lineRule="auto"/>
        <w:rPr>
          <w:rFonts w:hint="eastAsia" w:ascii="宋体" w:hAnsi="宋体" w:cs="宋体"/>
          <w:b/>
          <w:sz w:val="24"/>
          <w:szCs w:val="24"/>
          <w:lang w:val="zh-CN"/>
        </w:rPr>
      </w:pPr>
      <w:r>
        <w:rPr>
          <w:rFonts w:hint="eastAsia" w:ascii="宋体" w:hAnsi="宋体" w:cs="宋体"/>
          <w:b/>
          <w:sz w:val="24"/>
          <w:szCs w:val="24"/>
        </w:rPr>
        <w:t xml:space="preserve">9.2</w:t>
      </w:r>
      <w:bookmarkStart w:id="23" w:name="OLE_LINK13"/>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3"/>
      <w:r>
        <w:rPr>
          <w:rFonts w:hint="eastAsia" w:ascii="宋体" w:hAnsi="宋体" w:cs="宋体"/>
          <w:b/>
          <w:sz w:val="24"/>
          <w:szCs w:val="24"/>
          <w:lang w:val="zh-CN"/>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（3）★第一章投标邀请第六条第1款规定的资格证明材料；</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739"/>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sz w:val="24"/>
          <w:szCs w:val="24"/>
          <w:lang w:val="zh-CN"/>
        </w:rPr>
        <w:t xml:space="preserve">。</w:t>
      </w:r>
      <w:r>
        <w:rPr>
          <w:rFonts w:hint="eastAsia" w:ascii="宋体" w:hAnsi="宋体" w:cs="宋体"/>
          <w:sz w:val="24"/>
          <w:szCs w:val="24"/>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821"/>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821"/>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rPr>
          <w:rFonts w:hint="eastAsia" w:ascii="宋体" w:hAnsi="宋体" w:cs="宋体"/>
          <w:sz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739"/>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739"/>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17.投标报价</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rPr>
      </w:pPr>
      <w:r>
        <w:rPr>
          <w:rFonts w:hint="eastAsia" w:ascii="宋体" w:hAnsi="宋体" w:cs="宋体"/>
          <w:b/>
          <w:bCs/>
          <w:sz w:val="24"/>
          <w:szCs w:val="24"/>
          <w:lang w:val="zh-CN"/>
        </w:rPr>
        <w:t xml:space="preserve">1</w:t>
      </w:r>
      <w:r>
        <w:rPr>
          <w:rFonts w:hint="eastAsia" w:ascii="宋体" w:hAnsi="宋体" w:cs="宋体"/>
          <w:b/>
          <w:bCs/>
          <w:sz w:val="24"/>
          <w:szCs w:val="24"/>
        </w:rPr>
        <w:t xml:space="preserve">7</w:t>
      </w:r>
      <w:r>
        <w:rPr>
          <w:rFonts w:hint="eastAsia" w:ascii="宋体" w:hAnsi="宋体" w:cs="宋体"/>
          <w:b/>
          <w:bCs/>
          <w:sz w:val="24"/>
          <w:szCs w:val="24"/>
          <w:lang w:val="zh-CN"/>
        </w:rPr>
        <w:t xml:space="preserve">、投标文件的递交</w:t>
      </w:r>
      <w:r>
        <w:rPr>
          <w:rFonts w:hint="eastAsia" w:ascii="宋体" w:hAnsi="宋体" w:cs="宋体"/>
          <w:b/>
          <w:bCs/>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.1供应商应当按照《操作手册》规定，在</w:t>
      </w:r>
      <w:r>
        <w:rPr>
          <w:rFonts w:hint="eastAsia" w:ascii="宋体" w:hAnsi="宋体" w:cs="宋体"/>
          <w:sz w:val="24"/>
          <w:szCs w:val="24"/>
        </w:rPr>
        <w:t xml:space="preserve">招标</w:t>
      </w:r>
      <w:r>
        <w:rPr>
          <w:rFonts w:hint="eastAsia" w:ascii="宋体" w:hAnsi="宋体" w:cs="宋体"/>
          <w:sz w:val="24"/>
          <w:szCs w:val="24"/>
          <w:lang w:val="zh-CN"/>
        </w:rPr>
        <w:t xml:space="preserve">公告规定的提交</w:t>
      </w:r>
      <w:r>
        <w:rPr>
          <w:rFonts w:hint="eastAsia" w:ascii="宋体" w:hAnsi="宋体" w:cs="宋体"/>
          <w:sz w:val="24"/>
          <w:szCs w:val="24"/>
        </w:rPr>
        <w:t xml:space="preserve">投标</w:t>
      </w:r>
      <w:r>
        <w:rPr>
          <w:rFonts w:hint="eastAsia" w:ascii="宋体" w:hAnsi="宋体" w:cs="宋体"/>
          <w:sz w:val="24"/>
          <w:szCs w:val="24"/>
          <w:lang w:val="zh-CN"/>
        </w:rPr>
        <w:t xml:space="preserve">文件截止时间前制作并上传电子</w:t>
      </w:r>
      <w:r>
        <w:rPr>
          <w:rFonts w:hint="eastAsia" w:ascii="宋体" w:hAnsi="宋体" w:cs="宋体"/>
          <w:sz w:val="24"/>
          <w:szCs w:val="24"/>
        </w:rPr>
        <w:t xml:space="preserve">投标</w:t>
      </w:r>
      <w:r>
        <w:rPr>
          <w:rFonts w:hint="eastAsia" w:ascii="宋体" w:hAnsi="宋体" w:cs="宋体"/>
          <w:sz w:val="24"/>
          <w:szCs w:val="24"/>
          <w:lang w:val="zh-CN"/>
        </w:rPr>
        <w:t xml:space="preserve">文件。</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.2</w:t>
      </w:r>
      <w:r>
        <w:rPr>
          <w:rFonts w:hint="eastAsia" w:ascii="宋体" w:hAnsi="宋体" w:cs="宋体"/>
          <w:sz w:val="24"/>
          <w:szCs w:val="24"/>
        </w:rPr>
        <w:t xml:space="preserve">投标人</w:t>
      </w:r>
      <w:r>
        <w:rPr>
          <w:rFonts w:hint="eastAsia" w:ascii="宋体" w:hAnsi="宋体" w:cs="宋体"/>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.3采购代理机构可以按照规定，通过修改</w:t>
      </w:r>
      <w:r>
        <w:rPr>
          <w:rFonts w:hint="eastAsia" w:ascii="宋体" w:hAnsi="宋体" w:cs="宋体"/>
          <w:sz w:val="24"/>
          <w:szCs w:val="24"/>
        </w:rPr>
        <w:t xml:space="preserve">招标</w:t>
      </w:r>
      <w:r>
        <w:rPr>
          <w:rFonts w:hint="eastAsia" w:ascii="宋体" w:hAnsi="宋体" w:cs="宋体"/>
          <w:sz w:val="24"/>
          <w:szCs w:val="24"/>
          <w:lang w:val="zh-CN"/>
        </w:rPr>
        <w:t xml:space="preserve">文件酌情延长提交</w:t>
      </w:r>
      <w:r>
        <w:rPr>
          <w:rFonts w:hint="eastAsia" w:ascii="宋体" w:hAnsi="宋体" w:cs="宋体"/>
          <w:sz w:val="24"/>
          <w:szCs w:val="24"/>
        </w:rPr>
        <w:t xml:space="preserve">招标</w:t>
      </w:r>
      <w:r>
        <w:rPr>
          <w:rFonts w:hint="eastAsia" w:ascii="宋体" w:hAnsi="宋体" w:cs="宋体"/>
          <w:sz w:val="24"/>
          <w:szCs w:val="24"/>
          <w:lang w:val="zh-CN"/>
        </w:rPr>
        <w:t xml:space="preserve">文件截止日期，在此情况下，</w:t>
      </w:r>
      <w:r>
        <w:rPr>
          <w:rFonts w:hint="eastAsia" w:ascii="宋体" w:hAnsi="宋体" w:cs="宋体"/>
          <w:sz w:val="24"/>
          <w:szCs w:val="24"/>
        </w:rPr>
        <w:t xml:space="preserve">投标人</w:t>
      </w:r>
      <w:r>
        <w:rPr>
          <w:rFonts w:hint="eastAsia" w:ascii="宋体" w:hAnsi="宋体" w:cs="宋体"/>
          <w:sz w:val="24"/>
          <w:szCs w:val="24"/>
          <w:lang w:val="zh-CN"/>
        </w:rPr>
        <w:t xml:space="preserve">的所有权利和义务均以延长后新的截止日期为准。</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.4</w:t>
      </w:r>
      <w:r>
        <w:rPr>
          <w:rFonts w:hint="eastAsia" w:ascii="宋体" w:hAnsi="宋体" w:cs="宋体"/>
          <w:sz w:val="24"/>
          <w:szCs w:val="24"/>
        </w:rPr>
        <w:t xml:space="preserve">投标</w:t>
      </w:r>
      <w:r>
        <w:rPr>
          <w:rFonts w:hint="eastAsia" w:ascii="宋体" w:hAnsi="宋体" w:cs="宋体"/>
          <w:sz w:val="24"/>
          <w:szCs w:val="24"/>
          <w:lang w:val="zh-CN"/>
        </w:rPr>
        <w:t xml:space="preserve">文件应加盖投标供应商公章。</w:t>
      </w:r>
      <w:r>
        <w:rPr>
          <w:rFonts w:hint="eastAsia" w:ascii="宋体" w:hAnsi="宋体" w:cs="宋体"/>
          <w:sz w:val="24"/>
          <w:szCs w:val="24"/>
        </w:rPr>
        <w:t xml:space="preserve">投标</w:t>
      </w:r>
      <w:r>
        <w:rPr>
          <w:rFonts w:hint="eastAsia" w:ascii="宋体" w:hAnsi="宋体" w:cs="宋体"/>
          <w:sz w:val="24"/>
          <w:szCs w:val="24"/>
          <w:lang w:val="zh-CN"/>
        </w:rPr>
        <w:t xml:space="preserve">文件中注明须签字的地方应由</w:t>
      </w:r>
      <w:r>
        <w:rPr>
          <w:rFonts w:hint="eastAsia" w:ascii="宋体" w:hAnsi="宋体" w:cs="宋体"/>
          <w:sz w:val="24"/>
          <w:szCs w:val="24"/>
        </w:rPr>
        <w:t xml:space="preserve">投标人</w:t>
      </w:r>
      <w:r>
        <w:rPr>
          <w:rFonts w:hint="eastAsia" w:ascii="宋体" w:hAnsi="宋体" w:cs="宋体"/>
          <w:sz w:val="24"/>
          <w:szCs w:val="24"/>
          <w:lang w:val="zh-CN"/>
        </w:rPr>
        <w:t xml:space="preserve">的法定代表人或委托代理人签字，如为委托代理人签字的应附“法定代表人授权委托书”。</w:t>
      </w:r>
      <w:r>
        <w:rPr>
          <w:rFonts w:hint="eastAsia" w:ascii="宋体" w:hAnsi="宋体" w:cs="宋体"/>
          <w:sz w:val="24"/>
          <w:szCs w:val="24"/>
        </w:rPr>
      </w:r>
      <w:r/>
    </w:p>
    <w:p>
      <w:pPr>
        <w:pStyle w:val="739"/>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lang w:val="zh-CN"/>
        </w:rPr>
        <w:t xml:space="preserve">.</w:t>
      </w:r>
      <w:r>
        <w:rPr>
          <w:rFonts w:hint="eastAsia" w:ascii="宋体" w:hAnsi="宋体" w:cs="宋体"/>
          <w:b/>
          <w:bCs/>
          <w:sz w:val="24"/>
          <w:szCs w:val="24"/>
        </w:rPr>
        <w:t xml:space="preserve">投标</w:t>
      </w:r>
      <w:r>
        <w:rPr>
          <w:rFonts w:hint="eastAsia" w:ascii="宋体" w:hAnsi="宋体" w:cs="宋体"/>
          <w:b/>
          <w:bCs/>
          <w:sz w:val="24"/>
          <w:szCs w:val="24"/>
          <w:lang w:val="zh-CN"/>
        </w:rPr>
        <w:t xml:space="preserve">文件的拒收</w:t>
      </w:r>
      <w:r>
        <w:rPr>
          <w:rFonts w:hint="eastAsia" w:ascii="宋体" w:hAnsi="宋体" w:cs="宋体"/>
          <w:b/>
          <w:bCs/>
          <w:sz w:val="24"/>
          <w:szCs w:val="24"/>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18.1</w:t>
      </w:r>
      <w:r>
        <w:rPr>
          <w:rFonts w:hint="eastAsia" w:ascii="宋体" w:hAnsi="宋体" w:cs="宋体"/>
          <w:sz w:val="24"/>
          <w:szCs w:val="24"/>
          <w:lang w:val="zh-CN"/>
        </w:rPr>
        <w:t xml:space="preserve">采购代理机构拒绝接收提交投标文件截止时间后上传的任何电子投标文件。</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24" w:name="_Toc230960866"/>
      <w:r>
        <w:rPr>
          <w:rFonts w:hint="eastAsia" w:ascii="宋体" w:hAnsi="宋体" w:cs="宋体"/>
          <w:b/>
          <w:bCs/>
          <w:sz w:val="24"/>
          <w:szCs w:val="24"/>
        </w:rPr>
        <w:t xml:space="preserve">四、开标、评标与确定中标供应商</w:t>
      </w:r>
      <w:bookmarkEnd w:id="24"/>
      <w:r>
        <w:rPr>
          <w:rFonts w:hint="eastAsia" w:ascii="宋体" w:hAnsi="宋体" w:cs="宋体"/>
          <w:b/>
          <w:bCs/>
          <w:sz w:val="24"/>
          <w:szCs w:val="24"/>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739"/>
        <w:ind w:firstLine="420"/>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21.1评标组织</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21.2评标程序</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21.2.1投标文件的资格审查</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21.2.2投标文件的符合性审查</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739"/>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）不同供应商的法定代表人或委托代理人有夫妻、直系血亲关系的；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8</w:t>
      </w:r>
      <w:r>
        <w:rPr>
          <w:rFonts w:hint="eastAsia" w:ascii="宋体" w:hAnsi="宋体" w:cs="宋体"/>
          <w:sz w:val="24"/>
          <w:szCs w:val="24"/>
          <w:lang w:val="zh-CN"/>
        </w:rPr>
        <w:t xml:space="preserve">）不同供应商的负责人为同一人或者存在控股、管理关系的；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）不同供应商的委托代理人(或法定代表人、项目负责人等)在招标文件发布日上月至投标截止日当月在同一单位缴纳社会保险的；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0</w:t>
      </w:r>
      <w:r>
        <w:rPr>
          <w:rFonts w:hint="eastAsia" w:ascii="宋体" w:hAnsi="宋体" w:cs="宋体"/>
          <w:sz w:val="24"/>
          <w:szCs w:val="24"/>
          <w:lang w:val="zh-CN"/>
        </w:rPr>
        <w:t xml:space="preserve">）</w:t>
      </w:r>
      <w:r>
        <w:rPr>
          <w:rFonts w:hint="eastAsia" w:ascii="宋体" w:hAnsi="宋体" w:cs="宋体"/>
          <w:sz w:val="24"/>
          <w:szCs w:val="24"/>
        </w:rPr>
        <w:t xml:space="preserve">属于投标邀请中第六条第2款拒绝参加本次采购活动供应商的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）没有逐一说明投标产品品牌、型号、产地、性能参数，而是直接拷贝招标文件技术要求的；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3</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21.2.2.5有下列情形之一的予以废标：</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739"/>
        <w:ind w:firstLine="480"/>
        <w:spacing w:line="360" w:lineRule="auto"/>
        <w:rPr>
          <w:rFonts w:hint="eastAsia" w:ascii="宋体" w:hAnsi="宋体" w:cs="宋体"/>
          <w:sz w:val="24"/>
          <w:szCs w:val="24"/>
        </w:rPr>
      </w:pPr>
      <w:r/>
      <w:bookmarkStart w:id="25"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rPr>
      </w:r>
      <w:r/>
    </w:p>
    <w:p>
      <w:pPr>
        <w:pStyle w:val="739"/>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rPr>
          <w:rFonts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25"/>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21.2.5比较与评价。</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21.3评标方法和标准</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rPr>
          <w:rFonts w:hint="eastAsia" w:ascii="宋体" w:hAnsi="宋体" w:cs="宋体"/>
          <w:b/>
          <w:bCs/>
          <w:sz w:val="24"/>
          <w:szCs w:val="24"/>
          <w:lang w:val="zh-CN"/>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22.1采用综合评分法的，评标结果按评审后得分由高到低顺序排列。得分相同的，按投标报价由低到高顺序排列。得分且投标报价相同的并列，按技术指标优劣顺序排列。</w:t>
      </w:r>
      <w:bookmarkStart w:id="26" w:name="_Hlk44576646"/>
      <w:r>
        <w:rPr>
          <w:rFonts w:hint="eastAsia" w:ascii="宋体" w:hAnsi="宋体" w:cs="宋体"/>
          <w:sz w:val="24"/>
          <w:szCs w:val="24"/>
        </w:rPr>
        <w:t xml:space="preserve">投标文件满足招标文件全部实质性要求，</w:t>
      </w:r>
      <w:bookmarkEnd w:id="26"/>
      <w:r/>
      <w:bookmarkStart w:id="27" w:name="_Hlk128053036"/>
      <w:r>
        <w:rPr>
          <w:rFonts w:hint="eastAsia" w:ascii="宋体" w:hAnsi="宋体" w:cs="宋体"/>
          <w:sz w:val="24"/>
          <w:szCs w:val="24"/>
        </w:rPr>
        <w:t xml:space="preserve">且按照评审因素的量化指标评审得分，经采购人授权，评标委员会确定中标人。</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22.2中标人确定后，采购代理机构在</w:t>
      </w:r>
      <w:r>
        <w:rPr>
          <w:rFonts w:hint="eastAsia" w:ascii="宋体" w:hAnsi="宋体" w:cs="宋体"/>
          <w:sz w:val="24"/>
          <w:szCs w:val="24"/>
          <w:lang w:val="zh-CN"/>
        </w:rPr>
        <w:t xml:space="preserve">“江苏政府采购网”发布</w:t>
      </w:r>
      <w:r>
        <w:rPr>
          <w:rFonts w:hint="eastAsia" w:ascii="宋体" w:hAnsi="宋体" w:cs="宋体"/>
          <w:sz w:val="24"/>
          <w:szCs w:val="24"/>
        </w:rPr>
        <w:t xml:space="preserve">中标公告，公告期限为1个工作日。</w:t>
      </w:r>
      <w:bookmarkEnd w:id="27"/>
      <w:r>
        <w:rPr>
          <w:rFonts w:hint="eastAsia" w:ascii="宋体" w:hAnsi="宋体" w:cs="宋体"/>
          <w:sz w:val="24"/>
          <w:szCs w:val="24"/>
        </w:rPr>
      </w:r>
      <w:r/>
    </w:p>
    <w:p>
      <w:pPr>
        <w:pStyle w:val="739"/>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23.中标通知书</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sz w:val="24"/>
          <w:szCs w:val="24"/>
        </w:rPr>
      </w:r>
      <w:r/>
    </w:p>
    <w:p>
      <w:pPr>
        <w:pStyle w:val="739"/>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24.评标过程的保密性</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24.1采购人和采购代理机构将采取必要措施，保证评标在严格保密的情况下进行。</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24.2任何单位和个人不得非法干预、影响评标办法的确定，以及评标过程和结果。</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24.3凡是与审查、澄清、评价和比较投标的有关资料等，均不向投标人及与评标无关的其他人员透露。</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24.4采购代理机构和评标委员会不向未中标的投标人解释未中标原因，也不公布评标过程中的相关细节。</w:t>
      </w:r>
      <w:r>
        <w:rPr>
          <w:rFonts w:hint="eastAsia" w:ascii="宋体" w:hAnsi="宋体" w:cs="宋体"/>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28" w:name="_Toc230960867"/>
      <w:r/>
      <w:bookmarkStart w:id="29" w:name="_Hlk176188663"/>
      <w:r>
        <w:rPr>
          <w:rFonts w:hint="eastAsia" w:ascii="宋体" w:hAnsi="宋体" w:cs="宋体"/>
          <w:b/>
          <w:bCs/>
          <w:sz w:val="24"/>
          <w:szCs w:val="24"/>
        </w:rPr>
        <w:t xml:space="preserve">五、签订合同</w:t>
      </w:r>
      <w:bookmarkEnd w:id="28"/>
      <w:r/>
      <w:bookmarkEnd w:id="29"/>
      <w:r>
        <w:rPr>
          <w:rFonts w:hint="eastAsia" w:ascii="宋体" w:hAnsi="宋体" w:cs="宋体"/>
          <w:b/>
          <w:bCs/>
          <w:sz w:val="24"/>
          <w:szCs w:val="24"/>
        </w:rPr>
      </w:r>
      <w:r/>
    </w:p>
    <w:p>
      <w:pPr>
        <w:pStyle w:val="739"/>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25.签订合同</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25.2采购人不得向中标人提出任何不合理的要求作为签订合同的条件。</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bookmarkStart w:id="30" w:name="_Hlk128053131"/>
      <w:r>
        <w:rPr>
          <w:rFonts w:hint="eastAsia" w:ascii="宋体" w:hAnsi="宋体" w:cs="宋体"/>
          <w:sz w:val="24"/>
          <w:szCs w:val="24"/>
        </w:rPr>
        <w:t xml:space="preserve">25.3</w:t>
      </w:r>
      <w:bookmarkStart w:id="31" w:name="_Hlk134712780"/>
      <w:r>
        <w:rPr>
          <w:rFonts w:hint="eastAsia" w:ascii="宋体" w:hAnsi="宋体" w:cs="宋体"/>
          <w:sz w:val="24"/>
          <w:szCs w:val="24"/>
        </w:rPr>
        <w:t xml:space="preserve">中标人拒绝与采购人签订合同的，采购人可以按照评标报告推荐的中标候选人名单排序，确定下一候选人为中标人，也可以重新开展政府采购活动。</w:t>
      </w:r>
      <w:bookmarkEnd w:id="30"/>
      <w:r/>
      <w:bookmarkEnd w:id="31"/>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25.4政府采购合同履行中，采购人需追加与合同标的相同的</w:t>
      </w:r>
      <w:bookmarkStart w:id="32" w:name="_Hlk176352307"/>
      <w:r>
        <w:rPr>
          <w:rFonts w:hint="eastAsia" w:ascii="宋体" w:hAnsi="宋体" w:cs="宋体"/>
          <w:sz w:val="24"/>
          <w:szCs w:val="24"/>
        </w:rPr>
        <w:t xml:space="preserve">服务（包含与服务相关的货物）</w:t>
      </w:r>
      <w:bookmarkEnd w:id="32"/>
      <w:r>
        <w:rPr>
          <w:rFonts w:hint="eastAsia" w:ascii="宋体" w:hAnsi="宋体" w:cs="宋体"/>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25.5招标文件、中标人的投标文件及招标过程中有关澄清、承诺文件均作为合同附件。</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25.6采购人与中标人应当根据合同的约定依法履行合同义务。</w:t>
      </w:r>
      <w:r>
        <w:rPr>
          <w:rFonts w:hint="eastAsia" w:ascii="宋体" w:hAnsi="宋体" w:cs="宋体"/>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33" w:name="_Toc230960868"/>
      <w:r>
        <w:rPr>
          <w:rFonts w:hint="eastAsia" w:ascii="宋体" w:hAnsi="宋体" w:cs="宋体"/>
          <w:b/>
          <w:bCs/>
          <w:sz w:val="24"/>
          <w:szCs w:val="24"/>
        </w:rPr>
        <w:t xml:space="preserve">六、质疑和投诉</w:t>
      </w:r>
      <w:bookmarkEnd w:id="33"/>
      <w:r>
        <w:rPr>
          <w:rFonts w:hint="eastAsia" w:ascii="宋体" w:hAnsi="宋体" w:cs="宋体"/>
          <w:b/>
          <w:bCs/>
          <w:sz w:val="24"/>
          <w:szCs w:val="24"/>
        </w:rPr>
      </w:r>
      <w:r/>
    </w:p>
    <w:p>
      <w:pPr>
        <w:pStyle w:val="739"/>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26.质疑</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bookmarkStart w:id="34" w:name="_Hlk135041925"/>
      <w:r>
        <w:rPr>
          <w:rFonts w:hint="eastAsia" w:ascii="宋体" w:hAnsi="宋体" w:cs="宋体"/>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以联合体形式参加政府采购活动的，其质疑应当由组成联合体的所有投标人共同提出，联合体各方均须按要求加盖公章。</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投标人必须在法定质疑期内一次性提出针对同一采购程序环节的质疑。</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26.4投标人提出质疑应当按照《政府采购质疑和投诉办法》的规定提交质疑函和必要的证明材料。质疑函应当包括下列内容：</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（1）投标人的姓名或者名称、地址、邮编、联系人及联系电话；</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（3）具体、明确的质疑事项和与质疑事项相关的请求（具体条款）；</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（4）事实依据（具体条款）；</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（5）必要的法律依据（具体条款）；</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26.5质疑函应当现场提交至采购代理机构联系人处，提交时应出示有效身份证明。未按上述要求提交质疑函的，质疑不予受理。</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4"/>
          <w:szCs w:val="24"/>
        </w:rPr>
      </w:r>
      <w:r/>
    </w:p>
    <w:p>
      <w:pPr>
        <w:pStyle w:val="7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26.7采购代理机构在收到投标人的书面质疑后将及时组织调查核实，在</w:t>
      </w:r>
      <w:r>
        <w:rPr>
          <w:rFonts w:hint="eastAsia" w:ascii="宋体" w:hAnsi="宋体" w:cs="宋体"/>
          <w:b/>
          <w:bCs/>
          <w:sz w:val="24"/>
          <w:szCs w:val="24"/>
        </w:rPr>
        <w:t xml:space="preserve">七个工作日内</w:t>
      </w:r>
      <w:r>
        <w:rPr>
          <w:rFonts w:hint="eastAsia" w:ascii="宋体" w:hAnsi="宋体" w:cs="宋体"/>
          <w:sz w:val="24"/>
          <w:szCs w:val="24"/>
        </w:rPr>
        <w:t xml:space="preserve">作出答复，并以书面或在网站公告形式通知质疑投标人和其他有关投标人，答复的内容不涉及商业秘密。</w:t>
      </w:r>
      <w:bookmarkEnd w:id="34"/>
      <w:r>
        <w:rPr>
          <w:rFonts w:hint="eastAsia" w:ascii="宋体" w:hAnsi="宋体" w:cs="宋体"/>
          <w:sz w:val="24"/>
          <w:szCs w:val="24"/>
        </w:rPr>
      </w:r>
      <w:r/>
    </w:p>
    <w:p>
      <w:pPr>
        <w:pStyle w:val="739"/>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27.投诉</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27.2投标人投诉应当有明确的请求和必要的证明材料。投标人投诉的事项不得超出已质疑事项的范围。</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27.4投诉人在全国范围12个月内3次以上投诉查无实据的，由财政部门列入不良行为记录名单。</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27.5投诉人有下列行为之一的，属于虚假、恶意投诉，由财政部门列入不良行为记录名单，禁止其1至3年内参加政府采购活动：</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（1）捏造事实；</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（2）提供虚假材料；</w:t>
      </w:r>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rPr>
      </w:pPr>
      <w:r>
        <w:rPr>
          <w:rFonts w:hint="eastAsia" w:ascii="宋体" w:hAnsi="宋体" w:cs="宋体"/>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sz w:val="24"/>
          <w:szCs w:val="24"/>
        </w:rPr>
      </w:r>
      <w:r/>
    </w:p>
    <w:p>
      <w:pPr>
        <w:pStyle w:val="739"/>
        <w:jc w:val="center"/>
        <w:spacing w:line="360" w:lineRule="auto"/>
        <w:rPr>
          <w:rFonts w:hint="eastAsia" w:ascii="宋体" w:hAnsi="宋体" w:cs="宋体"/>
          <w:b/>
          <w:bCs/>
          <w:spacing w:val="-10"/>
          <w:sz w:val="36"/>
          <w:szCs w:val="36"/>
          <w:lang w:val="zh-CN"/>
        </w:rPr>
        <w:outlineLvl w:val="0"/>
      </w:pPr>
      <w:r>
        <w:rPr>
          <w:rFonts w:hint="eastAsia" w:ascii="宋体" w:hAnsi="宋体" w:cs="宋体"/>
          <w:b/>
          <w:bCs/>
          <w:spacing w:val="-10"/>
          <w:sz w:val="36"/>
          <w:szCs w:val="36"/>
          <w:lang w:val="zh-CN"/>
        </w:rPr>
        <w:br w:type="page" w:clear="all"/>
      </w:r>
      <w:bookmarkStart w:id="35" w:name="_Toc230960869"/>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35"/>
      <w:r>
        <w:rPr>
          <w:rFonts w:hint="eastAsia" w:ascii="宋体" w:hAnsi="宋体" w:cs="宋体"/>
          <w:b/>
          <w:bCs/>
          <w:spacing w:val="-10"/>
          <w:sz w:val="36"/>
          <w:szCs w:val="36"/>
          <w:lang w:val="zh-CN"/>
        </w:rPr>
      </w:r>
      <w:r/>
    </w:p>
    <w:p>
      <w:pPr>
        <w:pStyle w:val="739"/>
        <w:jc w:val="left"/>
        <w:spacing w:line="360" w:lineRule="auto"/>
        <w:rPr>
          <w:rFonts w:hint="eastAsia" w:ascii="宋体" w:hAnsi="宋体" w:cs="宋体"/>
          <w:b/>
          <w:bCs/>
          <w:sz w:val="24"/>
          <w:szCs w:val="24"/>
          <w:lang w:val="zh-CN"/>
        </w:rPr>
        <w:outlineLvl w:val="1"/>
      </w:pPr>
      <w:r/>
      <w:bookmarkStart w:id="36" w:name="_Toc230960870"/>
      <w:r>
        <w:rPr>
          <w:rFonts w:hint="eastAsia" w:ascii="宋体" w:hAnsi="宋体" w:cs="宋体"/>
          <w:b/>
          <w:bCs/>
          <w:sz w:val="24"/>
          <w:szCs w:val="24"/>
          <w:lang w:val="zh-CN"/>
        </w:rPr>
        <w:t xml:space="preserve">一、采用综合评分法</w:t>
      </w:r>
      <w:bookmarkEnd w:id="36"/>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739"/>
        <w:jc w:val="left"/>
        <w:spacing w:line="360" w:lineRule="auto"/>
        <w:rPr>
          <w:rFonts w:hint="eastAsia" w:ascii="宋体" w:hAnsi="宋体" w:cs="宋体"/>
          <w:b/>
          <w:bCs/>
          <w:sz w:val="24"/>
          <w:szCs w:val="24"/>
          <w:lang w:val="zh-CN"/>
        </w:rPr>
        <w:outlineLvl w:val="1"/>
      </w:pPr>
      <w:r/>
      <w:bookmarkStart w:id="37" w:name="_Toc230960871"/>
      <w:r/>
      <w:bookmarkStart w:id="38" w:name="OLE_LINK6"/>
      <w:r/>
      <w:bookmarkStart w:id="39" w:name="OLE_LINK3"/>
      <w:r/>
      <w:bookmarkStart w:id="40" w:name="OLE_LINK4"/>
      <w:r/>
      <w:bookmarkStart w:id="41" w:name="OLE_LINK7"/>
      <w:r>
        <w:rPr>
          <w:rFonts w:hint="eastAsia" w:ascii="宋体" w:hAnsi="宋体" w:cs="宋体"/>
          <w:b/>
          <w:bCs/>
          <w:sz w:val="24"/>
          <w:szCs w:val="24"/>
          <w:lang w:val="zh-CN"/>
        </w:rPr>
        <w:t xml:space="preserve">二、综合评分法评审评分细则</w:t>
      </w:r>
      <w:bookmarkEnd w:id="37"/>
      <w:r>
        <w:rPr>
          <w:rFonts w:hint="eastAsia" w:ascii="宋体" w:hAnsi="宋体" w:cs="宋体"/>
          <w:b/>
          <w:bCs/>
          <w:sz w:val="24"/>
          <w:szCs w:val="24"/>
          <w:lang w:val="zh-CN"/>
        </w:rPr>
      </w:r>
      <w:r/>
    </w:p>
    <w:p>
      <w:pPr>
        <w:pStyle w:val="751"/>
        <w:rPr>
          <w:rFonts w:hint="eastAsia"/>
          <w:lang w:val="zh-CN"/>
        </w:rPr>
      </w:pPr>
      <w:r>
        <w:rPr>
          <w:rFonts w:hint="eastAsia"/>
          <w:lang w:val="zh-CN"/>
        </w:rPr>
      </w:r>
      <w:r/>
    </w:p>
    <w:tbl>
      <w:tblPr>
        <w:tblW w:w="983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5"/>
        <w:gridCol w:w="709"/>
        <w:gridCol w:w="992"/>
      </w:tblGrid>
      <w:tr>
        <w:trPr>
          <w:trHeight w:val="454"/>
          <w:tblHeader/>
        </w:trPr>
        <w:tc>
          <w:tcPr>
            <w:tcW w:w="623"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276"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235"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709"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92"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835" w:type="dxa"/>
            <w:vAlign w:val="top"/>
            <w:textDirection w:val="lrTb"/>
            <w:noWrap w:val="false"/>
          </w:tcPr>
          <w:p>
            <w:pPr>
              <w:pStyle w:val="739"/>
              <w:ind w:left="114"/>
              <w:spacing w:before="122"/>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623" w:type="dxa"/>
            <w:vAlign w:val="center"/>
            <w:textDirection w:val="lrTb"/>
            <w:noWrap w:val="false"/>
          </w:tcPr>
          <w:p>
            <w:pPr>
              <w:pStyle w:val="739"/>
              <w:jc w:val="center"/>
              <w:spacing w:before="68"/>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276" w:type="dxa"/>
            <w:vAlign w:val="center"/>
            <w:textDirection w:val="lrTb"/>
            <w:noWrap w:val="false"/>
          </w:tcPr>
          <w:p>
            <w:pPr>
              <w:pStyle w:val="739"/>
              <w:jc w:val="left"/>
              <w:spacing w:before="68"/>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235" w:type="dxa"/>
            <w:vAlign w:val="center"/>
            <w:textDirection w:val="lrTb"/>
            <w:noWrap w:val="false"/>
          </w:tcPr>
          <w:p>
            <w:pPr>
              <w:pStyle w:val="739"/>
              <w:ind w:firstLine="212"/>
              <w:jc w:val="left"/>
              <w:spacing w:line="360"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30</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ascii="宋体" w:hAnsi="宋体" w:cs="宋体"/>
                <w:color w:val="000000"/>
              </w:rPr>
              <w:t xml:space="preserve">价格分</w:t>
            </w:r>
            <w:r>
              <w:rPr>
                <w:rFonts w:ascii="宋体" w:hAnsi="宋体" w:cs="宋体"/>
                <w:color w:val="000000"/>
              </w:rPr>
            </w:r>
            <w:r/>
          </w:p>
        </w:tc>
      </w:tr>
      <w:tr>
        <w:trPr>
          <w:trHeight w:val="460"/>
        </w:trPr>
        <w:tc>
          <w:tcPr>
            <w:gridSpan w:val="5"/>
            <w:tcW w:w="9835" w:type="dxa"/>
            <w:vAlign w:val="top"/>
            <w:textDirection w:val="lrTb"/>
            <w:noWrap w:val="false"/>
          </w:tcPr>
          <w:p>
            <w:pPr>
              <w:pStyle w:val="739"/>
              <w:ind w:left="114"/>
              <w:spacing w:before="123"/>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color w:val="000000"/>
                <w:spacing w:val="-2"/>
              </w:rPr>
            </w:pPr>
            <w:r>
              <w:rPr>
                <w:rFonts w:ascii="宋体" w:hAnsi="宋体" w:cs="宋体"/>
                <w:color w:val="000000"/>
                <w:spacing w:val="-2"/>
              </w:rPr>
              <w:t xml:space="preserve">产品技术参数</w:t>
            </w:r>
            <w:r>
              <w:rPr>
                <w:rFonts w:ascii="宋体" w:hAnsi="宋体" w:cs="宋体"/>
                <w:color w:val="000000"/>
                <w:spacing w:val="-2"/>
              </w:rPr>
            </w:r>
            <w:r/>
          </w:p>
        </w:tc>
        <w:tc>
          <w:tcPr>
            <w:tcW w:w="6235" w:type="dxa"/>
            <w:vAlign w:val="center"/>
            <w:textDirection w:val="lrTb"/>
            <w:noWrap w:val="false"/>
          </w:tcPr>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产品技术参数全部满足招标要求的得满分；技术参数有一项负偏离扣1分，扣完为止。</w:t>
            </w:r>
            <w:r>
              <w:rPr>
                <w:rFonts w:ascii="宋体" w:hAnsi="宋体" w:cs="宋体"/>
                <w:color w:val="000000"/>
                <w:spacing w:val="1"/>
              </w:rPr>
            </w:r>
            <w:r/>
          </w:p>
          <w:p>
            <w:pPr>
              <w:pStyle w:val="739"/>
              <w:ind w:firstLine="212"/>
              <w:jc w:val="left"/>
              <w:spacing w:line="360" w:lineRule="auto"/>
              <w:rPr>
                <w:rFonts w:hint="eastAsia" w:ascii="宋体" w:hAnsi="宋体" w:cs="宋体"/>
                <w:color w:val="000000"/>
                <w:spacing w:val="1"/>
              </w:rPr>
            </w:pPr>
            <w:r>
              <w:rPr>
                <w:rFonts w:hint="eastAsia" w:ascii="宋体" w:hAnsi="宋体" w:cs="宋体"/>
                <w:color w:val="000000"/>
                <w:spacing w:val="1"/>
              </w:rPr>
              <w:t xml:space="preserve">具体由评委根据各投标人提供的招标文件要求的技术支持相关资料（如白皮书，彩页、手册、检测报告、证书等）进行打分，严重负偏离且影响产品性能的，经半数以上评委认定，本项不得分。 </w:t>
            </w:r>
            <w:r>
              <w:rPr>
                <w:rFonts w:hint="eastAsia"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注：同一产品同一参数不重复扣分。</w:t>
            </w:r>
            <w:r>
              <w:rPr>
                <w:rFonts w:ascii="宋体" w:hAnsi="宋体" w:cs="宋体"/>
                <w:color w:val="000000"/>
                <w:spacing w:val="1"/>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20</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472"/>
        </w:trPr>
        <w:tc>
          <w:tcPr>
            <w:gridSpan w:val="5"/>
            <w:tcW w:w="9835" w:type="dxa"/>
            <w:vAlign w:val="center"/>
            <w:textDirection w:val="lrTb"/>
            <w:noWrap w:val="false"/>
          </w:tcPr>
          <w:p>
            <w:pPr>
              <w:pStyle w:val="739"/>
              <w:ind w:left="114"/>
              <w:spacing w:before="123"/>
              <w:rPr>
                <w:rFonts w:ascii="宋体" w:hAnsi="宋体" w:cs="宋体"/>
                <w:color w:val="000000"/>
              </w:rPr>
            </w:pPr>
            <w:r>
              <w:rPr>
                <w:rFonts w:hint="eastAsia" w:ascii="宋体" w:hAnsi="宋体" w:cs="宋体"/>
                <w:b/>
                <w:bCs/>
                <w:color w:val="000000"/>
                <w:spacing w:val="-3"/>
              </w:rPr>
              <w:t xml:space="preserve">3.服务</w:t>
            </w:r>
            <w:r>
              <w:rPr>
                <w:rFonts w:ascii="宋体" w:hAnsi="宋体" w:cs="宋体"/>
                <w:color w:val="000000"/>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276" w:type="dxa"/>
            <w:vAlign w:val="center"/>
            <w:textDirection w:val="lrTb"/>
            <w:noWrap w:val="false"/>
          </w:tcPr>
          <w:p>
            <w:pPr>
              <w:pStyle w:val="739"/>
              <w:jc w:val="center"/>
              <w:spacing w:before="68"/>
              <w:rPr>
                <w:rFonts w:ascii="宋体" w:hAnsi="宋体" w:cs="宋体"/>
                <w:bCs/>
                <w:color w:val="000000"/>
              </w:rPr>
            </w:pPr>
            <w:r>
              <w:rPr>
                <w:rFonts w:hint="eastAsia" w:ascii="宋体" w:hAnsi="宋体" w:cs="宋体"/>
                <w:color w:val="000000"/>
              </w:rPr>
              <w:t xml:space="preserve">项目实施方案</w:t>
            </w:r>
            <w:r>
              <w:rPr>
                <w:rFonts w:ascii="宋体" w:hAnsi="宋体" w:cs="宋体"/>
                <w:bCs/>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评委根据投标人提供的</w:t>
            </w:r>
            <w:bookmarkStart w:id="42" w:name="OLE_LINK110"/>
            <w:r>
              <w:rPr>
                <w:rFonts w:hint="eastAsia" w:ascii="宋体" w:hAnsi="宋体" w:cs="宋体"/>
                <w:color w:val="000000"/>
              </w:rPr>
              <w:t xml:space="preserve">实施方案</w:t>
            </w:r>
            <w:bookmarkEnd w:id="42"/>
            <w:r>
              <w:rPr>
                <w:rFonts w:hint="eastAsia" w:ascii="宋体" w:hAnsi="宋体" w:cs="宋体"/>
                <w:color w:val="000000"/>
              </w:rPr>
              <w:t xml:space="preserve">（包含但不限于：①项目进度安排表②过程质量控制措施、产品质量相关标准的引用③供货组织及运输安排④工期保障应急措施⑤环境保护措施）：</w:t>
            </w:r>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（1）方案完整、科学性、合理性、操作性强的，得10分；</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（2）方案比较完整、比较科学合理，可操作性较强的，得7分；</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（3）方案基本完整、基本科学合理，有可操作性的，得4分；</w:t>
            </w:r>
            <w:r>
              <w:rPr>
                <w:rFonts w:hint="eastAsia" w:ascii="宋体" w:hAnsi="宋体" w:cs="宋体"/>
                <w:color w:val="000000"/>
              </w:rPr>
            </w:r>
            <w:r/>
          </w:p>
          <w:p>
            <w:pPr>
              <w:pStyle w:val="739"/>
              <w:ind w:firstLine="210"/>
              <w:jc w:val="left"/>
              <w:spacing w:line="360" w:lineRule="auto"/>
              <w:rPr>
                <w:rFonts w:ascii="宋体" w:hAnsi="宋体"/>
                <w:color w:val="000000"/>
              </w:rPr>
            </w:pPr>
            <w:r>
              <w:rPr>
                <w:rFonts w:hint="eastAsia" w:ascii="宋体" w:hAnsi="宋体" w:cs="宋体"/>
                <w:color w:val="000000"/>
              </w:rPr>
              <w:t xml:space="preserve">（4）方案不完整、不科学合理、不具可操作性或未提供的得0分</w:t>
            </w:r>
            <w:r>
              <w:rPr>
                <w:rFonts w:ascii="宋体" w:hAnsi="宋体"/>
                <w:color w:val="000000"/>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276" w:type="dxa"/>
            <w:vAlign w:val="center"/>
            <w:textDirection w:val="lrTb"/>
            <w:noWrap w:val="false"/>
          </w:tcPr>
          <w:p>
            <w:pPr>
              <w:pStyle w:val="739"/>
              <w:jc w:val="center"/>
              <w:spacing w:before="68"/>
              <w:rPr>
                <w:rFonts w:ascii="宋体" w:hAnsi="宋体" w:cs="宋体"/>
                <w:bCs/>
                <w:color w:val="000000"/>
              </w:rPr>
            </w:pPr>
            <w:r>
              <w:rPr>
                <w:rFonts w:hint="eastAsia" w:ascii="宋体" w:hAnsi="宋体" w:cs="宋体"/>
                <w:color w:val="000000"/>
                <w:sz w:val="24"/>
                <w:szCs w:val="24"/>
                <w:lang w:bidi="ar"/>
              </w:rPr>
              <w:t xml:space="preserve">培训方案</w:t>
            </w:r>
            <w:r>
              <w:rPr>
                <w:rFonts w:ascii="宋体" w:hAnsi="宋体" w:cs="宋体"/>
                <w:bCs/>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评委根据投标人提供的培训方案(包含但不限于①培训目标②培训对象③培训内容④培训计划等内容)：</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（1）培训方案目标明确性、内容完整性、安排合理性、针对性强的8分；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（2）培训方案目标明确性、内容完整性、安排合理性、针对性较强的5分；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（3）培训方案有基本的目标明确性、内容完整性、安排合理性、针对性的3分；</w:t>
            </w:r>
            <w:r>
              <w:rPr>
                <w:rFonts w:ascii="宋体" w:hAnsi="宋体" w:cs="宋体"/>
                <w:color w:val="000000"/>
              </w:rPr>
            </w:r>
            <w:r/>
          </w:p>
          <w:p>
            <w:pPr>
              <w:pStyle w:val="739"/>
              <w:ind w:firstLine="210"/>
              <w:jc w:val="left"/>
              <w:spacing w:line="360" w:lineRule="auto"/>
              <w:rPr>
                <w:rFonts w:ascii="宋体" w:hAnsi="宋体"/>
                <w:color w:val="000000"/>
              </w:rPr>
            </w:pPr>
            <w:r>
              <w:rPr>
                <w:rFonts w:hint="eastAsia" w:ascii="宋体" w:hAnsi="宋体" w:cs="宋体"/>
                <w:color w:val="000000"/>
              </w:rPr>
              <w:t xml:space="preserve">（4）培训方案目标没有明确性、内容不完整性、安排不合理性、针对性不强或未提供的，得0分。</w:t>
            </w:r>
            <w:r>
              <w:rPr>
                <w:rFonts w:ascii="宋体" w:hAnsi="宋体"/>
                <w:color w:val="000000"/>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3.3</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bCs/>
                <w:color w:val="000000"/>
                <w:szCs w:val="21"/>
                <w:lang w:eastAsia="en-US"/>
              </w:rPr>
            </w:pPr>
            <w:r>
              <w:rPr>
                <w:rFonts w:hint="eastAsia" w:ascii="宋体" w:hAnsi="宋体" w:cs="宋体"/>
                <w:bCs/>
                <w:color w:val="000000"/>
                <w:szCs w:val="21"/>
                <w:lang w:eastAsia="en-US"/>
              </w:rPr>
              <w:t xml:space="preserve">售后服务方案</w:t>
            </w:r>
            <w:r>
              <w:rPr>
                <w:rFonts w:ascii="宋体" w:hAnsi="宋体" w:cs="宋体"/>
                <w:bCs/>
                <w:color w:val="000000"/>
                <w:szCs w:val="21"/>
                <w:lang w:eastAsia="en-US"/>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评委根据投标人提供的售后服务方案，（包含但不限于①具有售后服务体系②质保期承诺③故障解决方案④专业人员培训等内容）：</w:t>
            </w:r>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（1）投标人具备完善的服务体系、全面的服务内容、可行的故障解决方案、可靠的人员保障和服务电话的，得8分；</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（2）投标人具备比较完善的服务体系、全面的服务内容、可行的故障解决方案、可靠的人员保障和服务电话的，得5分；</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（3）投标人具备基本完善的服务体系、基本全面的服务内容、基本可行的故障解决方案、基本可靠的人员保障和服务电话的，得3分；</w:t>
            </w:r>
            <w:r>
              <w:rPr>
                <w:rFonts w:hint="eastAsia" w:ascii="宋体" w:hAnsi="宋体" w:cs="宋体"/>
                <w:color w:val="000000"/>
              </w:rPr>
            </w:r>
            <w:r/>
          </w:p>
          <w:p>
            <w:pPr>
              <w:pStyle w:val="739"/>
              <w:ind w:firstLine="210"/>
              <w:jc w:val="left"/>
              <w:spacing w:line="360" w:lineRule="auto"/>
              <w:rPr>
                <w:rFonts w:ascii="宋体" w:hAnsi="宋体"/>
                <w:color w:val="000000"/>
              </w:rPr>
            </w:pPr>
            <w:r>
              <w:rPr>
                <w:rFonts w:hint="eastAsia" w:ascii="宋体" w:hAnsi="宋体" w:cs="宋体"/>
                <w:color w:val="000000"/>
              </w:rPr>
              <w:t xml:space="preserve">（4）投标人不具备服务保障体系、服务内容缺失、故障解决方案不可行、人员能力不足或未提供的得0分。</w:t>
            </w:r>
            <w:r>
              <w:rPr>
                <w:rFonts w:ascii="宋体" w:hAnsi="宋体"/>
                <w:color w:val="000000"/>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835" w:type="dxa"/>
            <w:vAlign w:val="center"/>
            <w:textDirection w:val="lrTb"/>
            <w:noWrap w:val="false"/>
          </w:tcPr>
          <w:p>
            <w:pPr>
              <w:pStyle w:val="739"/>
              <w:ind w:left="114"/>
              <w:spacing w:before="123"/>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51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4.1</w:t>
            </w:r>
            <w:r>
              <w:rPr>
                <w:rFonts w:ascii="宋体" w:hAnsi="宋体" w:cs="宋体"/>
                <w:color w:val="000000"/>
                <w:spacing w:val="-2"/>
              </w:rPr>
            </w:r>
            <w:r/>
          </w:p>
        </w:tc>
        <w:tc>
          <w:tcPr>
            <w:tcW w:w="1276" w:type="dxa"/>
            <w:vAlign w:val="center"/>
            <w:textDirection w:val="lrTb"/>
            <w:noWrap w:val="false"/>
          </w:tcPr>
          <w:p>
            <w:pPr>
              <w:pStyle w:val="739"/>
              <w:spacing w:before="69" w:line="264" w:lineRule="auto"/>
              <w:rPr>
                <w:rFonts w:ascii="宋体" w:hAnsi="宋体" w:cs="宋体"/>
                <w:color w:val="000000"/>
                <w:spacing w:val="-2"/>
              </w:rPr>
            </w:pPr>
            <w:r>
              <w:rPr>
                <w:rFonts w:hint="eastAsia" w:ascii="宋体" w:hAnsi="宋体" w:cs="宋体"/>
                <w:color w:val="000000"/>
                <w:spacing w:val="-1"/>
              </w:rPr>
              <w:t xml:space="preserve">投标人业绩</w:t>
            </w:r>
            <w:r>
              <w:rPr>
                <w:rFonts w:ascii="宋体" w:hAnsi="宋体" w:cs="宋体"/>
                <w:color w:val="000000"/>
                <w:spacing w:val="-2"/>
              </w:rPr>
            </w:r>
            <w:r/>
          </w:p>
        </w:tc>
        <w:tc>
          <w:tcPr>
            <w:tcW w:w="6235" w:type="dxa"/>
            <w:vAlign w:val="center"/>
            <w:textDirection w:val="lrTb"/>
            <w:noWrap w:val="false"/>
          </w:tcPr>
          <w:p>
            <w:pPr>
              <w:pStyle w:val="739"/>
              <w:ind w:firstLine="210"/>
              <w:jc w:val="left"/>
              <w:spacing w:line="360" w:lineRule="auto"/>
              <w:rPr>
                <w:rFonts w:eastAsia="方正仿宋_GBK"/>
                <w:color w:val="000000"/>
                <w:szCs w:val="21"/>
                <w:lang w:bidi="zh-CN"/>
              </w:rPr>
            </w:pPr>
            <w:r>
              <w:rPr>
                <w:rFonts w:hint="eastAsia" w:ascii="宋体" w:hAnsi="宋体" w:cs="宋体"/>
                <w:color w:val="000000"/>
              </w:rPr>
              <w:t xml:space="preserve">投标人提供2022年1月1日（含）以来类似项目业绩，每提供1个得2分，最多得6分。（时间以合同签订时间为准，投标文件中提供合同扫描件；资料须清晰可见相应内容，否则相应业绩不得分）</w:t>
            </w:r>
            <w:r>
              <w:rPr>
                <w:rFonts w:eastAsia="方正仿宋_GBK"/>
                <w:color w:val="000000"/>
                <w:szCs w:val="21"/>
                <w:lang w:bidi="zh-CN"/>
              </w:rPr>
            </w:r>
            <w:r/>
          </w:p>
        </w:tc>
        <w:tc>
          <w:tcPr>
            <w:tcW w:w="709" w:type="dxa"/>
            <w:vAlign w:val="center"/>
            <w:textDirection w:val="lrTb"/>
            <w:noWrap w:val="false"/>
          </w:tcPr>
          <w:p>
            <w:pPr>
              <w:pStyle w:val="739"/>
              <w:jc w:val="center"/>
              <w:rPr>
                <w:color w:val="000000"/>
                <w:szCs w:val="21"/>
              </w:rPr>
            </w:pPr>
            <w:r>
              <w:rPr>
                <w:rFonts w:hint="eastAsia" w:ascii="宋体" w:hAnsi="宋体" w:cs="宋体"/>
                <w:color w:val="000000"/>
              </w:rPr>
              <w:t xml:space="preserve">6</w:t>
            </w:r>
            <w:r>
              <w:rPr>
                <w:color w:val="000000"/>
                <w:szCs w:val="21"/>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ascii="宋体" w:hAnsi="宋体" w:cs="宋体"/>
                <w:color w:val="000000"/>
              </w:rPr>
            </w:r>
            <w:r/>
          </w:p>
        </w:tc>
      </w:tr>
      <w:tr>
        <w:trPr>
          <w:trHeight w:val="513"/>
        </w:trPr>
        <w:tc>
          <w:tcPr>
            <w:gridSpan w:val="5"/>
            <w:tcW w:w="9835" w:type="dxa"/>
            <w:vAlign w:val="center"/>
            <w:textDirection w:val="lrTb"/>
            <w:noWrap w:val="false"/>
          </w:tcPr>
          <w:p>
            <w:pPr>
              <w:pStyle w:val="739"/>
              <w:ind w:left="114"/>
              <w:spacing w:before="123"/>
              <w:rPr>
                <w:rFonts w:hint="eastAsia" w:ascii="宋体" w:hAnsi="宋体" w:cs="宋体"/>
                <w:b/>
                <w:bCs/>
                <w:color w:val="000000"/>
                <w:spacing w:val="-3"/>
              </w:rPr>
            </w:pPr>
            <w:r>
              <w:rPr>
                <w:rFonts w:hint="eastAsia" w:ascii="宋体" w:hAnsi="宋体" w:cs="宋体"/>
                <w:b/>
                <w:bCs/>
                <w:color w:val="000000"/>
                <w:spacing w:val="-3"/>
              </w:rPr>
              <w:t xml:space="preserve">5.履约能力</w:t>
            </w:r>
            <w:r>
              <w:rPr>
                <w:rFonts w:hint="eastAsia" w:ascii="宋体" w:hAnsi="宋体" w:cs="宋体"/>
                <w:b/>
                <w:bCs/>
                <w:color w:val="000000"/>
                <w:spacing w:val="-3"/>
              </w:rPr>
            </w:r>
            <w:r/>
          </w:p>
        </w:tc>
      </w:tr>
      <w:tr>
        <w:trPr>
          <w:trHeight w:val="51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276" w:type="dxa"/>
            <w:vAlign w:val="center"/>
            <w:textDirection w:val="lrTb"/>
            <w:noWrap w:val="false"/>
          </w:tcPr>
          <w:p>
            <w:pPr>
              <w:pStyle w:val="739"/>
              <w:jc w:val="left"/>
              <w:spacing w:line="288" w:lineRule="auto"/>
              <w:rPr>
                <w:rFonts w:ascii="宋体" w:hAnsi="宋体" w:cs="宋体"/>
                <w:color w:val="000000"/>
                <w:sz w:val="24"/>
                <w:szCs w:val="24"/>
                <w:lang w:bidi="ar"/>
              </w:rPr>
            </w:pPr>
            <w:r>
              <w:rPr>
                <w:rFonts w:hint="eastAsia" w:ascii="宋体" w:hAnsi="宋体" w:cs="宋体"/>
                <w:color w:val="000000"/>
                <w:sz w:val="22"/>
              </w:rPr>
              <w:t xml:space="preserve">企业安全生产管理</w:t>
            </w:r>
            <w:r>
              <w:rPr>
                <w:rFonts w:ascii="宋体" w:hAnsi="宋体" w:cs="宋体"/>
                <w:color w:val="000000"/>
                <w:sz w:val="24"/>
                <w:szCs w:val="24"/>
                <w:lang w:bidi="ar"/>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投标人具有应急管理局颁发的有效期内的</w:t>
            </w:r>
            <w:bookmarkStart w:id="43" w:name="OLE_LINK108"/>
            <w:r/>
            <w:bookmarkStart w:id="44" w:name="OLE_LINK107"/>
            <w:r>
              <w:rPr>
                <w:rFonts w:hint="eastAsia" w:ascii="宋体" w:hAnsi="宋体" w:cs="宋体"/>
                <w:color w:val="000000"/>
              </w:rPr>
              <w:t xml:space="preserve">安全生产标准化证书</w:t>
            </w:r>
            <w:bookmarkEnd w:id="43"/>
            <w:r/>
            <w:bookmarkEnd w:id="44"/>
            <w:r>
              <w:rPr>
                <w:rFonts w:hint="eastAsia" w:ascii="宋体" w:hAnsi="宋体" w:cs="宋体"/>
                <w:color w:val="000000"/>
              </w:rPr>
              <w:t xml:space="preserve">的有一个得2分,最多得2分。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注：投标人须提供证书原件扫描件及应急管理局网站查询截图加盖投标人公章，未提供的不得分。</w:t>
            </w:r>
            <w:r>
              <w:rPr>
                <w:rFonts w:ascii="宋体" w:hAnsi="宋体" w:cs="宋体"/>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513"/>
        </w:trPr>
        <w:tc>
          <w:tcPr>
            <w:tcW w:w="623" w:type="dxa"/>
            <w:vAlign w:val="center"/>
            <w:textDirection w:val="lrTb"/>
            <w:noWrap w:val="false"/>
          </w:tcPr>
          <w:p>
            <w:pPr>
              <w:pStyle w:val="739"/>
              <w:jc w:val="center"/>
              <w:spacing w:before="68"/>
              <w:rPr>
                <w:rFonts w:hint="eastAsia" w:ascii="宋体" w:hAnsi="宋体" w:cs="宋体"/>
                <w:color w:val="000000"/>
                <w:spacing w:val="-2"/>
              </w:rPr>
            </w:pPr>
            <w:r>
              <w:rPr>
                <w:rFonts w:hint="eastAsia" w:ascii="宋体" w:hAnsi="宋体" w:cs="宋体"/>
                <w:color w:val="000000"/>
                <w:spacing w:val="-2"/>
              </w:rPr>
              <w:t xml:space="preserve">5.2</w:t>
            </w:r>
            <w:r>
              <w:rPr>
                <w:rFonts w:hint="eastAsia" w:ascii="宋体" w:hAnsi="宋体" w:cs="宋体"/>
                <w:color w:val="000000"/>
                <w:spacing w:val="-2"/>
              </w:rPr>
            </w:r>
            <w:r/>
          </w:p>
        </w:tc>
        <w:tc>
          <w:tcPr>
            <w:tcW w:w="1276" w:type="dxa"/>
            <w:vAlign w:val="center"/>
            <w:textDirection w:val="lrTb"/>
            <w:noWrap w:val="false"/>
          </w:tcPr>
          <w:p>
            <w:pPr>
              <w:pStyle w:val="739"/>
              <w:jc w:val="left"/>
              <w:spacing w:line="288" w:lineRule="auto"/>
              <w:rPr>
                <w:rFonts w:ascii="宋体" w:hAnsi="宋体" w:cs="宋体"/>
                <w:color w:val="000000"/>
                <w:sz w:val="24"/>
                <w:szCs w:val="24"/>
                <w:lang w:bidi="ar"/>
              </w:rPr>
            </w:pPr>
            <w:r>
              <w:rPr>
                <w:rFonts w:hint="eastAsia" w:ascii="宋体" w:hAnsi="宋体" w:cs="宋体"/>
                <w:color w:val="000000"/>
                <w:sz w:val="22"/>
              </w:rPr>
              <w:t xml:space="preserve">管理体系</w:t>
            </w:r>
            <w:r>
              <w:rPr>
                <w:rFonts w:ascii="宋体" w:hAnsi="宋体" w:cs="宋体"/>
                <w:color w:val="000000"/>
                <w:sz w:val="24"/>
                <w:szCs w:val="24"/>
                <w:lang w:bidi="ar"/>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投标人具有质量管理体系认证证书、环境管理体系认证证书、职业健康安全管理体系认证证书，能源管理体系认证证书，有一个得2分，最高得8分。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注：投标人须提供证书原件扫描件及认监委查询截图加盖加盖投标人公章，未提供的不得分。</w:t>
            </w:r>
            <w:r>
              <w:rPr>
                <w:rFonts w:ascii="宋体" w:hAnsi="宋体" w:cs="宋体"/>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513"/>
        </w:trPr>
        <w:tc>
          <w:tcPr>
            <w:tcW w:w="623" w:type="dxa"/>
            <w:vAlign w:val="center"/>
            <w:textDirection w:val="lrTb"/>
            <w:noWrap w:val="false"/>
          </w:tcPr>
          <w:p>
            <w:pPr>
              <w:pStyle w:val="739"/>
              <w:jc w:val="center"/>
              <w:spacing w:before="68"/>
              <w:rPr>
                <w:rFonts w:hint="eastAsia" w:ascii="宋体" w:hAnsi="宋体" w:cs="宋体"/>
                <w:color w:val="000000"/>
                <w:spacing w:val="-2"/>
              </w:rPr>
            </w:pPr>
            <w:r>
              <w:rPr>
                <w:rFonts w:hint="eastAsia" w:ascii="宋体" w:hAnsi="宋体" w:cs="宋体"/>
                <w:color w:val="000000"/>
                <w:spacing w:val="-2"/>
              </w:rPr>
              <w:t xml:space="preserve">5.3</w:t>
            </w:r>
            <w:r>
              <w:rPr>
                <w:rFonts w:hint="eastAsia" w:ascii="宋体" w:hAnsi="宋体" w:cs="宋体"/>
                <w:color w:val="000000"/>
                <w:spacing w:val="-2"/>
              </w:rPr>
            </w:r>
            <w:r/>
          </w:p>
        </w:tc>
        <w:tc>
          <w:tcPr>
            <w:tcW w:w="1276" w:type="dxa"/>
            <w:vAlign w:val="center"/>
            <w:textDirection w:val="lrTb"/>
            <w:noWrap w:val="false"/>
          </w:tcPr>
          <w:p>
            <w:pPr>
              <w:pStyle w:val="739"/>
              <w:jc w:val="left"/>
              <w:spacing w:line="288" w:lineRule="auto"/>
              <w:rPr>
                <w:rFonts w:ascii="宋体" w:hAnsi="宋体" w:cs="宋体"/>
                <w:color w:val="000000"/>
                <w:sz w:val="24"/>
                <w:szCs w:val="24"/>
                <w:lang w:bidi="ar"/>
              </w:rPr>
            </w:pPr>
            <w:r>
              <w:rPr>
                <w:rFonts w:hint="eastAsia" w:ascii="宋体" w:hAnsi="宋体" w:cs="宋体"/>
                <w:color w:val="000000"/>
                <w:sz w:val="22"/>
              </w:rPr>
              <w:t xml:space="preserve">售后认证</w:t>
            </w:r>
            <w:r>
              <w:rPr>
                <w:rFonts w:ascii="宋体" w:hAnsi="宋体" w:cs="宋体"/>
                <w:color w:val="000000"/>
                <w:sz w:val="24"/>
                <w:szCs w:val="24"/>
                <w:lang w:bidi="ar"/>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投标人具有与设备维修保养服务有关的认证证书的有一个得2分,最多得4分。</w:t>
            </w:r>
            <w:r>
              <w:rPr>
                <w:rFonts w:ascii="宋体" w:hAnsi="宋体" w:cs="宋体"/>
                <w:color w:val="000000"/>
              </w:rPr>
            </w:r>
            <w:r/>
          </w:p>
          <w:p>
            <w:pPr>
              <w:pStyle w:val="739"/>
              <w:ind w:firstLine="210"/>
              <w:jc w:val="left"/>
              <w:spacing w:line="360" w:lineRule="auto"/>
              <w:rPr>
                <w:rFonts w:ascii="宋体" w:hAnsi="宋体" w:cs="宋体"/>
                <w:color w:val="000000"/>
                <w:sz w:val="24"/>
                <w:szCs w:val="24"/>
                <w:lang w:bidi="ar"/>
              </w:rPr>
            </w:pPr>
            <w:r>
              <w:rPr>
                <w:rFonts w:hint="eastAsia" w:ascii="宋体" w:hAnsi="宋体" w:cs="宋体"/>
                <w:color w:val="000000"/>
              </w:rPr>
              <w:t xml:space="preserve">注：投标人提供证书原件扫描件及认监委查询截图加盖加盖投标人公章，未提供的不得分。</w:t>
            </w:r>
            <w:r>
              <w:rPr>
                <w:rFonts w:ascii="宋体" w:hAnsi="宋体" w:cs="宋体"/>
                <w:color w:val="000000"/>
                <w:sz w:val="24"/>
                <w:szCs w:val="24"/>
                <w:lang w:bidi="ar"/>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513"/>
        </w:trPr>
        <w:tc>
          <w:tcPr>
            <w:gridSpan w:val="5"/>
            <w:tcW w:w="9835" w:type="dxa"/>
            <w:vAlign w:val="center"/>
            <w:textDirection w:val="lrTb"/>
            <w:noWrap w:val="false"/>
          </w:tcPr>
          <w:p>
            <w:pPr>
              <w:pStyle w:val="739"/>
              <w:ind w:left="114"/>
              <w:spacing w:before="123"/>
              <w:rPr>
                <w:rFonts w:hint="eastAsia" w:ascii="宋体" w:hAnsi="宋体" w:cs="宋体"/>
                <w:b/>
                <w:bCs/>
                <w:color w:val="000000"/>
                <w:spacing w:val="-3"/>
              </w:rPr>
            </w:pPr>
            <w:r>
              <w:rPr>
                <w:rFonts w:hint="eastAsia" w:ascii="宋体" w:hAnsi="宋体" w:cs="宋体"/>
                <w:b/>
                <w:bCs/>
                <w:color w:val="000000"/>
                <w:spacing w:val="-3"/>
              </w:rPr>
              <w:t xml:space="preserve">6.节能环保</w:t>
            </w:r>
            <w:r>
              <w:rPr>
                <w:rFonts w:hint="eastAsia" w:ascii="宋体" w:hAnsi="宋体" w:cs="宋体"/>
                <w:b/>
                <w:bCs/>
                <w:color w:val="000000"/>
                <w:spacing w:val="-3"/>
              </w:rPr>
            </w:r>
            <w:r/>
          </w:p>
        </w:tc>
      </w:tr>
      <w:tr>
        <w:trPr>
          <w:trHeight w:val="51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6.1</w:t>
            </w:r>
            <w:r>
              <w:rPr>
                <w:rFonts w:ascii="宋体" w:hAnsi="宋体" w:cs="宋体"/>
                <w:color w:val="000000"/>
                <w:spacing w:val="-2"/>
              </w:rPr>
            </w:r>
            <w:r/>
          </w:p>
        </w:tc>
        <w:tc>
          <w:tcPr>
            <w:tcW w:w="1276" w:type="dxa"/>
            <w:vAlign w:val="center"/>
            <w:textDirection w:val="lrTb"/>
            <w:noWrap w:val="false"/>
          </w:tcPr>
          <w:p>
            <w:pPr>
              <w:pStyle w:val="739"/>
              <w:jc w:val="left"/>
              <w:spacing w:line="288" w:lineRule="auto"/>
              <w:rPr>
                <w:rFonts w:ascii="宋体" w:hAnsi="宋体" w:cs="宋体"/>
                <w:color w:val="000000"/>
                <w:spacing w:val="-1"/>
                <w:sz w:val="22"/>
              </w:rPr>
            </w:pPr>
            <w:r>
              <w:rPr>
                <w:rFonts w:hint="eastAsia" w:ascii="宋体" w:hAnsi="宋体" w:cs="宋体"/>
                <w:color w:val="000000"/>
                <w:sz w:val="22"/>
              </w:rPr>
              <w:t xml:space="preserve">节能环保</w:t>
            </w:r>
            <w:r>
              <w:rPr>
                <w:rFonts w:ascii="宋体" w:hAnsi="宋体" w:cs="宋体"/>
                <w:color w:val="000000"/>
                <w:spacing w:val="-1"/>
                <w:sz w:val="22"/>
              </w:rPr>
            </w:r>
            <w:r/>
          </w:p>
        </w:tc>
        <w:tc>
          <w:tcPr>
            <w:tcW w:w="6235" w:type="dxa"/>
            <w:vAlign w:val="top"/>
            <w:textDirection w:val="lrTb"/>
            <w:noWrap w:val="false"/>
          </w:tcPr>
          <w:p>
            <w:pPr>
              <w:pStyle w:val="739"/>
              <w:ind w:firstLine="210"/>
              <w:jc w:val="left"/>
              <w:spacing w:line="360" w:lineRule="auto"/>
              <w:rPr>
                <w:rFonts w:ascii="宋体" w:hAnsi="宋体" w:cs="宋体"/>
                <w:color w:val="000000"/>
                <w:sz w:val="22"/>
              </w:rPr>
            </w:pPr>
            <w:r>
              <w:rPr>
                <w:rFonts w:hint="eastAsia" w:ascii="宋体" w:hAnsi="宋体" w:cs="宋体"/>
                <w:color w:val="000000"/>
              </w:rPr>
              <w:t xml:space="preserve">投标人所投产品属于财政部、生态环境部公布的“环境标志产品品目清单”范围内的，投标人提供国家确定的认证机构出具的、处于有效期内的该环境标志产品认证证书扫描件的，每提供一个产品认证得2分，最高得4分。</w:t>
            </w:r>
            <w:r>
              <w:rPr>
                <w:rFonts w:ascii="宋体" w:hAnsi="宋体" w:cs="宋体"/>
                <w:color w:val="000000"/>
                <w:sz w:val="22"/>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2" w:type="dxa"/>
            <w:vAlign w:val="center"/>
            <w:textDirection w:val="lrTb"/>
            <w:noWrap w:val="false"/>
          </w:tcPr>
          <w:p>
            <w:pPr>
              <w:pStyle w:val="739"/>
              <w:jc w:val="center"/>
              <w:spacing w:before="68"/>
              <w:rPr>
                <w:rFonts w:hint="eastAsia" w:ascii="宋体" w:hAnsi="宋体" w:cs="宋体"/>
                <w:color w:val="000000"/>
                <w:spacing w:val="-6"/>
              </w:rPr>
            </w:pPr>
            <w:r/>
            <w:bookmarkStart w:id="45" w:name="OLE_LINK123"/>
            <w:r/>
            <w:bookmarkStart w:id="46" w:name="OLE_LINK122"/>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bookmarkEnd w:id="45"/>
            <w:r/>
            <w:bookmarkEnd w:id="46"/>
            <w:r>
              <w:rPr>
                <w:rFonts w:hint="eastAsia" w:ascii="宋体" w:hAnsi="宋体" w:cs="宋体"/>
                <w:color w:val="000000"/>
                <w:spacing w:val="-6"/>
              </w:rPr>
            </w:r>
            <w:r/>
          </w:p>
        </w:tc>
      </w:tr>
      <w:tr>
        <w:trPr>
          <w:trHeight w:val="464"/>
        </w:trPr>
        <w:tc>
          <w:tcPr>
            <w:tcW w:w="623" w:type="dxa"/>
            <w:vAlign w:val="center"/>
            <w:textDirection w:val="lrTb"/>
            <w:noWrap w:val="false"/>
          </w:tcPr>
          <w:p>
            <w:pPr>
              <w:pStyle w:val="739"/>
              <w:jc w:val="center"/>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11" w:type="dxa"/>
            <w:vAlign w:val="center"/>
            <w:textDirection w:val="lrTb"/>
            <w:noWrap w:val="false"/>
          </w:tcPr>
          <w:p>
            <w:pPr>
              <w:pStyle w:val="739"/>
              <w:ind w:left="172"/>
              <w:jc w:val="center"/>
              <w:spacing w:before="123"/>
              <w:rPr>
                <w:rFonts w:ascii="宋体" w:hAnsi="宋体" w:cs="宋体"/>
                <w:color w:val="000000"/>
                <w:spacing w:val="-2"/>
              </w:rPr>
            </w:pPr>
            <w:r>
              <w:rPr>
                <w:rFonts w:ascii="宋体" w:hAnsi="宋体" w:cs="宋体"/>
                <w:color w:val="000000"/>
                <w:spacing w:val="-2"/>
              </w:rPr>
            </w:r>
            <w:r/>
          </w:p>
        </w:tc>
        <w:tc>
          <w:tcPr>
            <w:gridSpan w:val="2"/>
            <w:tcW w:w="1701" w:type="dxa"/>
            <w:vAlign w:val="center"/>
            <w:textDirection w:val="lrTb"/>
            <w:noWrap w:val="false"/>
          </w:tcPr>
          <w:p>
            <w:pPr>
              <w:pStyle w:val="739"/>
              <w:jc w:val="center"/>
              <w:rPr>
                <w:color w:val="000000"/>
              </w:rPr>
            </w:pPr>
            <w:r>
              <w:rPr>
                <w:rFonts w:ascii="宋体" w:hAnsi="宋体" w:cs="宋体"/>
                <w:color w:val="000000"/>
                <w:spacing w:val="-11"/>
              </w:rPr>
              <w:t xml:space="preserve">100分</w:t>
            </w:r>
            <w:r>
              <w:rPr>
                <w:color w:val="000000"/>
              </w:rPr>
            </w:r>
            <w:r/>
          </w:p>
        </w:tc>
      </w:tr>
      <w:tr>
        <w:trPr>
          <w:trHeight w:val="464"/>
        </w:trPr>
        <w:tc>
          <w:tcPr>
            <w:gridSpan w:val="5"/>
            <w:tcW w:w="9835" w:type="dxa"/>
            <w:vAlign w:val="center"/>
            <w:textDirection w:val="lrTb"/>
            <w:noWrap w:val="false"/>
          </w:tcPr>
          <w:p>
            <w:pPr>
              <w:pStyle w:val="739"/>
              <w:jc w:val="center"/>
              <w:rPr>
                <w:rFonts w:ascii="宋体" w:hAnsi="宋体" w:cs="宋体"/>
                <w:color w:val="000000"/>
                <w:spacing w:val="-11"/>
              </w:rPr>
            </w:pPr>
            <w:r>
              <w:rPr>
                <w:rFonts w:ascii="宋体" w:hAnsi="宋体"/>
                <w:b/>
                <w:bCs/>
                <w:color w:val="000000"/>
                <w:sz w:val="24"/>
                <w:szCs w:val="24"/>
                <w:lang w:val="zh-CN"/>
              </w:rPr>
              <w:t xml:space="preserve">需要补充的其他内容：</w:t>
            </w:r>
            <w:r>
              <w:rPr>
                <w:rFonts w:ascii="宋体" w:hAnsi="宋体" w:cs="宋体"/>
                <w:color w:val="000000"/>
                <w:spacing w:val="-11"/>
              </w:rPr>
            </w:r>
            <w:r/>
          </w:p>
        </w:tc>
      </w:tr>
      <w:tr>
        <w:trPr>
          <w:trHeight w:val="464"/>
        </w:trPr>
        <w:tc>
          <w:tcPr>
            <w:gridSpan w:val="5"/>
            <w:tcW w:w="9835" w:type="dxa"/>
            <w:vAlign w:val="center"/>
            <w:textDirection w:val="lrTb"/>
            <w:noWrap w:val="false"/>
          </w:tcPr>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1．核心产品评审。</w:t>
            </w:r>
            <w:r>
              <w:rPr>
                <w:rFonts w:hint="eastAsia" w:ascii="宋体" w:hAnsi="宋体"/>
                <w:color w:val="000000"/>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2</w:t>
            </w:r>
            <w:r>
              <w:rPr>
                <w:rFonts w:hint="eastAsia" w:ascii="宋体" w:hAnsi="宋体"/>
                <w:color w:val="000000"/>
                <w:sz w:val="22"/>
              </w:rPr>
              <w:t xml:space="preserve">．</w:t>
            </w:r>
            <w:r>
              <w:rPr>
                <w:rFonts w:hint="eastAsia" w:ascii="宋体" w:hAnsi="宋体"/>
                <w:b/>
                <w:bCs/>
                <w:color w:val="000000"/>
                <w:sz w:val="22"/>
                <w:lang w:val="zh-CN"/>
              </w:rPr>
              <w:t xml:space="preserve">小微企业价格扣除</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2</w:t>
            </w:r>
            <w:r>
              <w:rPr>
                <w:rFonts w:hint="eastAsia" w:ascii="宋体" w:hAnsi="宋体"/>
                <w:color w:val="000000"/>
                <w:sz w:val="22"/>
                <w:lang w:val="zh-CN"/>
              </w:rPr>
              <w:t xml:space="preserve">.1货物采购项目对小微企业生产的产品给予报价的</w:t>
            </w:r>
            <w:r>
              <w:rPr>
                <w:rFonts w:hint="eastAsia" w:ascii="宋体" w:hAnsi="宋体"/>
                <w:b/>
                <w:bCs/>
                <w:color w:val="000000"/>
                <w:sz w:val="22"/>
                <w:lang w:val="zh-CN"/>
              </w:rPr>
              <w:t xml:space="preserve">10%</w:t>
            </w:r>
            <w:r>
              <w:rPr>
                <w:rFonts w:hint="eastAsia" w:ascii="宋体" w:hAnsi="宋体"/>
                <w:color w:val="000000"/>
                <w:sz w:val="22"/>
                <w:lang w:val="zh-CN"/>
              </w:rPr>
              <w:t xml:space="preserve">价格扣除，用扣除后的价格参与评审。</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2</w:t>
            </w:r>
            <w:r>
              <w:rPr>
                <w:rFonts w:hint="eastAsia" w:ascii="宋体" w:hAnsi="宋体"/>
                <w:color w:val="000000"/>
                <w:sz w:val="22"/>
                <w:lang w:val="zh-CN"/>
              </w:rPr>
              <w:t xml:space="preserve">.2大中型企业和其他自然人、法人或者其他组织与小型、微型企业组成联合体共同参加</w:t>
            </w:r>
            <w:r>
              <w:rPr>
                <w:rFonts w:hint="eastAsia" w:ascii="宋体" w:hAnsi="宋体"/>
                <w:color w:val="000000"/>
                <w:sz w:val="22"/>
              </w:rPr>
              <w:t xml:space="preserve">评审</w:t>
            </w:r>
            <w:r>
              <w:rPr>
                <w:rFonts w:hint="eastAsia" w:ascii="宋体" w:hAnsi="宋体"/>
                <w:color w:val="000000"/>
                <w:sz w:val="22"/>
                <w:lang w:val="zh-CN"/>
              </w:rPr>
              <w:t xml:space="preserve">，</w:t>
            </w:r>
            <w:r>
              <w:rPr>
                <w:rFonts w:hint="eastAsia" w:ascii="宋体" w:hAnsi="宋体"/>
                <w:color w:val="000000"/>
                <w:sz w:val="22"/>
              </w:rPr>
              <w:t xml:space="preserve">对于联合协议或者分包意向协议约定小微企业的合同份额占到合同总金额</w:t>
            </w:r>
            <w:r>
              <w:rPr>
                <w:rFonts w:hint="eastAsia" w:ascii="宋体" w:hAnsi="宋体"/>
                <w:b/>
                <w:bCs/>
                <w:color w:val="000000"/>
                <w:sz w:val="22"/>
              </w:rPr>
              <w:t xml:space="preserve">30%</w:t>
            </w:r>
            <w:r>
              <w:rPr>
                <w:rFonts w:hint="eastAsia" w:ascii="宋体" w:hAnsi="宋体"/>
                <w:color w:val="000000"/>
                <w:sz w:val="22"/>
              </w:rPr>
              <w:t xml:space="preserve">以上的，给予联合体</w:t>
            </w:r>
            <w:r>
              <w:rPr>
                <w:rFonts w:hint="eastAsia" w:ascii="宋体" w:hAnsi="宋体"/>
                <w:b/>
                <w:bCs/>
                <w:color w:val="000000"/>
                <w:sz w:val="22"/>
              </w:rPr>
              <w:t xml:space="preserve">4%</w:t>
            </w:r>
            <w:r>
              <w:rPr>
                <w:rFonts w:hint="eastAsia" w:ascii="宋体" w:hAnsi="宋体"/>
                <w:color w:val="000000"/>
                <w:sz w:val="22"/>
              </w:rPr>
              <w:t xml:space="preserve">的价格扣除。</w:t>
            </w:r>
            <w:r>
              <w:rPr>
                <w:rFonts w:hint="eastAsia" w:ascii="宋体" w:hAnsi="宋体"/>
                <w:color w:val="000000"/>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小企业（含小型、微型企业）应当同时符合以下条件：</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（1）供应商为小企业，且符合中小企业划分标准；</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3．</w:t>
            </w:r>
            <w:r>
              <w:rPr>
                <w:rFonts w:hint="eastAsia" w:ascii="宋体" w:hAnsi="宋体"/>
                <w:b/>
                <w:bCs/>
                <w:color w:val="000000"/>
                <w:sz w:val="22"/>
                <w:lang w:val="zh-CN"/>
              </w:rPr>
              <w:t xml:space="preserve">监狱和戒毒企业的价格扣除</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3</w:t>
            </w:r>
            <w:r>
              <w:rPr>
                <w:rFonts w:hint="eastAsia" w:ascii="宋体" w:hAnsi="宋体"/>
                <w:b/>
                <w:bCs/>
                <w:color w:val="000000"/>
                <w:sz w:val="22"/>
                <w:lang w:val="zh-CN"/>
              </w:rPr>
              <w:t xml:space="preserve">.1本项目对监狱和戒毒企业，给予10%的价格扣除，用扣除后的价格参与评审。</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3</w:t>
            </w:r>
            <w:r>
              <w:rPr>
                <w:rFonts w:hint="eastAsia" w:ascii="宋体" w:hAnsi="宋体"/>
                <w:color w:val="000000"/>
                <w:sz w:val="22"/>
                <w:lang w:val="zh-CN"/>
              </w:rPr>
              <w:t xml:space="preserve">.2监狱企业需提供由省级以上监狱管理局、戒毒管理局（含新疆生产建设兵团）出具的属于监狱企业的证明文件。</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3</w:t>
            </w:r>
            <w:r>
              <w:rPr>
                <w:rFonts w:hint="eastAsia" w:ascii="宋体" w:hAnsi="宋体"/>
                <w:color w:val="000000"/>
                <w:sz w:val="22"/>
                <w:lang w:val="zh-CN"/>
              </w:rPr>
              <w:t xml:space="preserve">.3监狱企业标准请参照《关于政府采购支持监狱企业发展有关问题的通知》（财库〔2014〕68号）。</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4．</w:t>
            </w:r>
            <w:r>
              <w:rPr>
                <w:rFonts w:hint="eastAsia" w:ascii="宋体" w:hAnsi="宋体"/>
                <w:b/>
                <w:bCs/>
                <w:color w:val="000000"/>
                <w:sz w:val="22"/>
                <w:lang w:val="zh-CN"/>
              </w:rPr>
              <w:t xml:space="preserve">残疾人福利性单位的价格扣除</w:t>
            </w:r>
            <w:r>
              <w:rPr>
                <w:rFonts w:ascii="宋体" w:hAnsi="宋体"/>
                <w:b/>
                <w:bCs/>
                <w:color w:val="000000"/>
                <w:sz w:val="22"/>
                <w:lang w:val="zh-CN"/>
              </w:rPr>
            </w:r>
            <w:r/>
          </w:p>
          <w:p>
            <w:pPr>
              <w:pStyle w:val="739"/>
              <w:ind w:firstLine="442"/>
              <w:spacing w:line="360" w:lineRule="auto"/>
              <w:rPr>
                <w:rFonts w:ascii="宋体" w:hAnsi="宋体"/>
                <w:color w:val="000000"/>
                <w:sz w:val="22"/>
                <w:lang w:val="zh-CN"/>
              </w:rPr>
            </w:pPr>
            <w:r>
              <w:rPr>
                <w:rFonts w:hint="eastAsia" w:ascii="宋体" w:hAnsi="宋体"/>
                <w:b/>
                <w:bCs/>
                <w:color w:val="000000"/>
                <w:sz w:val="22"/>
              </w:rPr>
              <w:t xml:space="preserve">4</w:t>
            </w:r>
            <w:r>
              <w:rPr>
                <w:rFonts w:hint="eastAsia" w:ascii="宋体" w:hAnsi="宋体"/>
                <w:b/>
                <w:bCs/>
                <w:color w:val="000000"/>
                <w:sz w:val="22"/>
                <w:lang w:val="zh-CN"/>
              </w:rPr>
              <w:t xml:space="preserve">.1本项目对残疾人福利性单位，给予10%的价格扣除，用扣除后的价格参与评审。</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4</w:t>
            </w:r>
            <w:r>
              <w:rPr>
                <w:rFonts w:hint="eastAsia" w:ascii="宋体" w:hAnsi="宋体"/>
                <w:color w:val="000000"/>
                <w:sz w:val="22"/>
                <w:lang w:val="zh-CN"/>
              </w:rPr>
              <w:t xml:space="preserve">.2残疾人福利性单位需提供《残疾人福利性单位声明函》。</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4</w:t>
            </w:r>
            <w:r>
              <w:rPr>
                <w:rFonts w:hint="eastAsia" w:ascii="宋体" w:hAnsi="宋体"/>
                <w:color w:val="000000"/>
                <w:sz w:val="22"/>
                <w:lang w:val="zh-CN"/>
              </w:rPr>
              <w:t xml:space="preserve">.3残疾人福利性单位标准请参照《关于促进残疾人就业政府采购政策的通知》（财库〔2017〕141号）。</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5</w:t>
            </w:r>
            <w:r>
              <w:rPr>
                <w:rFonts w:hint="eastAsia" w:ascii="宋体" w:hAnsi="宋体"/>
                <w:color w:val="000000"/>
                <w:sz w:val="22"/>
              </w:rPr>
              <w:t xml:space="preserve">．</w:t>
            </w:r>
            <w:r>
              <w:rPr>
                <w:rFonts w:hint="eastAsia" w:ascii="宋体" w:hAnsi="宋体"/>
                <w:b/>
                <w:bCs/>
                <w:color w:val="000000"/>
                <w:sz w:val="22"/>
                <w:lang w:val="zh-CN"/>
              </w:rPr>
              <w:t xml:space="preserve">监狱企业、残疾人福利性单位属于小型、微型企业的，不重复享受政策。</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6．</w:t>
            </w:r>
            <w:r>
              <w:rPr>
                <w:rFonts w:hint="eastAsia" w:ascii="宋体" w:hAnsi="宋体"/>
                <w:color w:val="000000"/>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rPr>
              <w:t xml:space="preserve">扫描件</w:t>
            </w:r>
            <w:r>
              <w:rPr>
                <w:rFonts w:hint="eastAsia" w:ascii="宋体" w:hAnsi="宋体"/>
                <w:color w:val="000000"/>
                <w:sz w:val="22"/>
                <w:lang w:val="zh-CN"/>
              </w:rPr>
              <w:t xml:space="preserve">为准）。</w:t>
            </w:r>
            <w:r>
              <w:rPr>
                <w:rFonts w:ascii="宋体" w:hAnsi="宋体"/>
                <w:color w:val="000000"/>
                <w:sz w:val="22"/>
                <w:lang w:val="zh-CN"/>
              </w:rPr>
            </w:r>
            <w:r/>
          </w:p>
          <w:p>
            <w:pPr>
              <w:pStyle w:val="739"/>
              <w:ind w:firstLine="442"/>
              <w:spacing w:line="360" w:lineRule="auto"/>
              <w:rPr>
                <w:rFonts w:ascii="宋体" w:hAnsi="宋体"/>
                <w:b/>
                <w:bCs/>
                <w:color w:val="000000"/>
                <w:sz w:val="22"/>
              </w:rPr>
            </w:pPr>
            <w:r>
              <w:rPr>
                <w:rFonts w:hint="eastAsia" w:ascii="宋体" w:hAnsi="宋体"/>
                <w:b/>
                <w:bCs/>
                <w:color w:val="000000"/>
                <w:sz w:val="22"/>
              </w:rPr>
              <w:t xml:space="preserve">7.采购本国产品的支持政策</w:t>
            </w:r>
            <w:r>
              <w:rPr>
                <w:rFonts w:ascii="宋体" w:hAnsi="宋体"/>
                <w:b/>
                <w:bCs/>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7.3供应商需按照招标文件的要求提供《关于符合本国产品标准的声明函》，如不提供将不享受本国产品价格评审优惠。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 w:val="22"/>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8</w:t>
            </w:r>
            <w:r>
              <w:rPr>
                <w:rFonts w:hint="eastAsia" w:ascii="宋体" w:hAnsi="宋体"/>
                <w:b/>
                <w:bCs/>
                <w:color w:val="000000"/>
                <w:sz w:val="22"/>
                <w:lang w:val="zh-CN"/>
              </w:rPr>
              <w:t xml:space="preserve">．所有证明材料均以有效的扫描</w:t>
            </w:r>
            <w:r>
              <w:rPr>
                <w:rFonts w:hint="eastAsia" w:ascii="宋体" w:hAnsi="宋体"/>
                <w:b/>
                <w:bCs/>
                <w:color w:val="000000"/>
                <w:sz w:val="22"/>
              </w:rPr>
              <w:t xml:space="preserve">件</w:t>
            </w:r>
            <w:r>
              <w:rPr>
                <w:rFonts w:hint="eastAsia" w:ascii="宋体" w:hAnsi="宋体"/>
                <w:b/>
                <w:bCs/>
                <w:color w:val="000000"/>
                <w:sz w:val="22"/>
                <w:lang w:val="zh-CN"/>
              </w:rPr>
              <w:t xml:space="preserve">为依据。</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（1）供应商业绩和人员业绩：以提供的合同或</w:t>
            </w:r>
            <w:r>
              <w:rPr>
                <w:rFonts w:hint="eastAsia" w:ascii="宋体" w:hAnsi="宋体"/>
                <w:b/>
                <w:bCs/>
                <w:color w:val="000000"/>
                <w:sz w:val="22"/>
              </w:rPr>
              <w:t xml:space="preserve">相关业绩证明材料扫描件</w:t>
            </w:r>
            <w:r>
              <w:rPr>
                <w:rFonts w:hint="eastAsia" w:ascii="宋体" w:hAnsi="宋体"/>
                <w:b/>
                <w:bCs/>
                <w:color w:val="000000"/>
                <w:sz w:val="22"/>
                <w:lang w:val="zh-CN"/>
              </w:rPr>
              <w:t xml:space="preserve">为准。</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w:t>
            </w:r>
            <w:r>
              <w:rPr>
                <w:rFonts w:hint="eastAsia" w:ascii="宋体" w:hAnsi="宋体"/>
                <w:b/>
                <w:bCs/>
                <w:color w:val="000000"/>
                <w:sz w:val="22"/>
              </w:rPr>
              <w:t xml:space="preserve">2</w:t>
            </w:r>
            <w:r>
              <w:rPr>
                <w:rFonts w:hint="eastAsia" w:ascii="宋体" w:hAnsi="宋体"/>
                <w:b/>
                <w:bCs/>
                <w:color w:val="000000"/>
                <w:sz w:val="22"/>
                <w:lang w:val="zh-CN"/>
              </w:rPr>
              <w:t xml:space="preserve">）人员业绩和供应商业绩可重复计算（如有）。</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w:t>
            </w:r>
            <w:r>
              <w:rPr>
                <w:rFonts w:hint="eastAsia" w:ascii="宋体" w:hAnsi="宋体"/>
                <w:b/>
                <w:bCs/>
                <w:color w:val="000000"/>
                <w:sz w:val="22"/>
              </w:rPr>
              <w:t xml:space="preserve">3</w:t>
            </w:r>
            <w:r>
              <w:rPr>
                <w:rFonts w:hint="eastAsia" w:ascii="宋体" w:hAnsi="宋体"/>
                <w:b/>
                <w:bCs/>
                <w:color w:val="000000"/>
                <w:sz w:val="22"/>
                <w:lang w:val="zh-CN"/>
              </w:rPr>
              <w:t xml:space="preserve">）提供的合同、中标（成交）通知书或履约证明材料或咨询成果等材料均不能</w:t>
            </w:r>
            <w:r>
              <w:rPr>
                <w:rFonts w:hint="eastAsia" w:ascii="宋体" w:hAnsi="宋体"/>
                <w:b/>
                <w:bCs/>
                <w:color w:val="000000"/>
                <w:sz w:val="22"/>
              </w:rPr>
              <w:t xml:space="preserve">反映</w:t>
            </w:r>
            <w:r>
              <w:rPr>
                <w:rFonts w:hint="eastAsia" w:ascii="宋体" w:hAnsi="宋体"/>
                <w:b/>
                <w:bCs/>
                <w:color w:val="000000"/>
                <w:sz w:val="22"/>
                <w:lang w:val="zh-CN"/>
              </w:rPr>
              <w:t xml:space="preserve">出相关数据、内容的，视为未提供。</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（4）供应商提供的合同、检测报告等扫描件中的内容应该清晰，如因供应商提供的资料不清晰，导致评标委员会无法辨认，责任由供应商承担。</w:t>
            </w:r>
            <w:r>
              <w:rPr>
                <w:rFonts w:ascii="宋体" w:hAnsi="宋体"/>
                <w:b/>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9．根据财政部《关于推动解决政府采购异常低价问题的通知》(财库【2026】2号)要求，评审过程中出现下列情形之一的，评审委员会应当启动异常低价投标(响应)审查程序:</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（1）投标（响应）报价低于全部通过符合性审查供应商投标(响应)报价平均值50%的，即投标(响应)报价＜全部通过符合性审查供应商投标(响应)报价平均值×50%；</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（2）投标(响应)报价低于通过符合性审查的次低报价供应商投标(响应)报价50%的，即投标(响应)报价＜通过符合性审查的次低报价供应商投标(响应)报价×50%；</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（3）投标(响应)报价低于采购项目最高限价45%的，即投标(响应)报价＜采购项目最高限价×45%；</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（4）评审委员会基于专业判断，认为供应商报价过低，有可能影响产品质量或者不能诚信履约的其他情形。</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具体要求按《关于推动解决政府采购异常低价问题的通知》(财库【2026】2号)执行。</w:t>
            </w:r>
            <w:r>
              <w:rPr>
                <w:rFonts w:ascii="宋体" w:hAnsi="宋体"/>
                <w:bCs/>
                <w:color w:val="000000"/>
                <w:sz w:val="22"/>
                <w:lang w:val="zh-CN"/>
              </w:rPr>
            </w:r>
            <w:r/>
          </w:p>
          <w:p>
            <w:pPr>
              <w:pStyle w:val="739"/>
              <w:ind w:firstLine="440"/>
              <w:spacing w:line="360" w:lineRule="auto"/>
              <w:rPr>
                <w:rFonts w:hint="eastAsia" w:ascii="宋体" w:hAnsi="宋体"/>
                <w:color w:val="000000"/>
                <w:sz w:val="22"/>
                <w:lang w:val="zh-CN"/>
              </w:rPr>
            </w:pPr>
            <w:r>
              <w:rPr>
                <w:rFonts w:hint="eastAsia" w:ascii="宋体" w:hAnsi="宋体"/>
                <w:color w:val="000000"/>
                <w:sz w:val="22"/>
              </w:rPr>
              <w:t xml:space="preserve">10</w:t>
            </w:r>
            <w:r>
              <w:rPr>
                <w:rFonts w:hint="eastAsia" w:ascii="宋体" w:hAnsi="宋体"/>
                <w:color w:val="000000"/>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lang w:val="zh-CN"/>
              </w:rPr>
            </w:r>
            <w:r/>
          </w:p>
          <w:p>
            <w:pPr>
              <w:pStyle w:val="739"/>
              <w:ind w:firstLine="440"/>
              <w:spacing w:line="360" w:lineRule="auto"/>
              <w:rPr>
                <w:rFonts w:ascii="宋体" w:hAnsi="宋体" w:cs="宋体"/>
                <w:color w:val="000000"/>
                <w:spacing w:val="-11"/>
              </w:rPr>
            </w:pPr>
            <w:r>
              <w:rPr>
                <w:rFonts w:hint="eastAsia" w:ascii="宋体" w:hAnsi="宋体"/>
                <w:color w:val="000000"/>
                <w:sz w:val="22"/>
                <w:szCs w:val="21"/>
              </w:rPr>
              <w:t xml:space="preserve">11</w:t>
            </w:r>
            <w:r>
              <w:rPr>
                <w:rFonts w:hint="eastAsia" w:ascii="宋体" w:hAnsi="宋体"/>
                <w:color w:val="000000"/>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color w:val="000000"/>
                <w:spacing w:val="-11"/>
              </w:rPr>
            </w:r>
            <w:r/>
          </w:p>
        </w:tc>
      </w:tr>
    </w:tbl>
    <w:p>
      <w:pPr>
        <w:pStyle w:val="739"/>
        <w:rPr>
          <w:rFonts w:hint="eastAsia"/>
        </w:rPr>
      </w:pPr>
      <w:r>
        <w:rPr>
          <w:rFonts w:hint="eastAsia"/>
        </w:rPr>
      </w:r>
      <w:r/>
    </w:p>
    <w:p>
      <w:pPr>
        <w:pStyle w:val="751"/>
        <w:rPr>
          <w:lang w:val="zh-CN"/>
        </w:rPr>
      </w:pPr>
      <w:r>
        <w:rPr>
          <w:lang w:val="zh-CN"/>
        </w:rPr>
      </w:r>
      <w:r/>
    </w:p>
    <w:p>
      <w:pPr>
        <w:pStyle w:val="837"/>
        <w:rPr>
          <w:rFonts w:hint="eastAsia" w:cs="宋体"/>
          <w:szCs w:val="21"/>
        </w:rPr>
      </w:pPr>
      <w:r>
        <w:rPr>
          <w:rFonts w:hint="eastAsia" w:cs="宋体"/>
          <w:szCs w:val="21"/>
        </w:rPr>
      </w:r>
      <w:r/>
    </w:p>
    <w:p>
      <w:pPr>
        <w:pStyle w:val="842"/>
        <w:rPr>
          <w:rFonts w:hint="eastAsia"/>
        </w:rPr>
      </w:pPr>
      <w:r/>
      <w:bookmarkEnd w:id="38"/>
      <w:r/>
      <w:bookmarkEnd w:id="39"/>
      <w:r/>
      <w:bookmarkEnd w:id="40"/>
      <w:r/>
      <w:bookmarkEnd w:id="41"/>
      <w:r>
        <w:rPr>
          <w:rFonts w:hint="eastAsia"/>
        </w:rPr>
      </w:r>
      <w:r/>
    </w:p>
    <w:p>
      <w:pPr>
        <w:pStyle w:val="842"/>
        <w:rPr>
          <w:rFonts w:hint="eastAsia" w:ascii="宋体" w:hAnsi="宋体"/>
          <w:szCs w:val="21"/>
        </w:rPr>
      </w:pPr>
      <w:r>
        <w:rPr>
          <w:rFonts w:hint="eastAsia" w:ascii="宋体" w:hAnsi="宋体"/>
          <w:szCs w:val="21"/>
        </w:rPr>
      </w:r>
      <w:r/>
    </w:p>
    <w:p>
      <w:pPr>
        <w:pStyle w:val="739"/>
        <w:jc w:val="center"/>
        <w:spacing w:line="360" w:lineRule="auto"/>
        <w:rPr>
          <w:rFonts w:hint="eastAsia"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47" w:name="_Toc230960872"/>
      <w:r>
        <w:rPr>
          <w:rFonts w:hint="eastAsia" w:ascii="宋体" w:hAnsi="宋体" w:cs="宋体"/>
          <w:b/>
          <w:bCs/>
          <w:spacing w:val="-10"/>
          <w:sz w:val="36"/>
          <w:szCs w:val="36"/>
          <w:lang w:val="zh-CN"/>
        </w:rPr>
        <w:t xml:space="preserve">第四章  采购需求</w:t>
      </w:r>
      <w:bookmarkEnd w:id="47"/>
      <w:r>
        <w:rPr>
          <w:rFonts w:hint="eastAsia" w:ascii="宋体" w:hAnsi="宋体" w:cs="宋体"/>
          <w:b/>
          <w:bCs/>
          <w:spacing w:val="-10"/>
          <w:sz w:val="36"/>
          <w:szCs w:val="36"/>
          <w:lang w:val="zh-CN"/>
        </w:rPr>
      </w:r>
      <w:r/>
    </w:p>
    <w:p>
      <w:pPr>
        <w:pStyle w:val="739"/>
        <w:ind w:firstLine="482"/>
        <w:spacing w:line="360" w:lineRule="auto"/>
        <w:rPr>
          <w:rFonts w:hint="eastAsia" w:ascii="黑体" w:hAnsi="黑体" w:eastAsia="黑体" w:cs="黑体"/>
          <w:sz w:val="24"/>
          <w:szCs w:val="24"/>
        </w:rPr>
      </w:pPr>
      <w:r>
        <w:rPr>
          <w:rFonts w:hint="eastAsia" w:ascii="黑体" w:hAnsi="黑体" w:eastAsia="黑体" w:cs="黑体"/>
          <w:b/>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739"/>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二、项目概况</w:t>
      </w:r>
      <w:r>
        <w:rPr>
          <w:rFonts w:hint="eastAsia" w:ascii="黑体" w:hAnsi="黑体" w:eastAsia="黑体" w:cs="黑体"/>
          <w:b/>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本项目为南京师范大学附属中学江北新区学校食堂餐桌椅餐厨具等采购、安装、调试并培训使用，保障学校正常教学活动开展，具体详见采购需求。</w:t>
      </w:r>
      <w:r>
        <w:rPr>
          <w:rFonts w:hint="eastAsia" w:ascii="宋体" w:hAnsi="宋体" w:cs="宋体"/>
          <w:bCs/>
          <w:sz w:val="24"/>
          <w:szCs w:val="24"/>
        </w:rPr>
      </w:r>
      <w:r/>
    </w:p>
    <w:p>
      <w:pPr>
        <w:pStyle w:val="739"/>
        <w:ind w:firstLine="480"/>
        <w:spacing w:line="360" w:lineRule="auto"/>
        <w:rPr>
          <w:rFonts w:ascii="宋体" w:hAnsi="宋体" w:cs="宋体"/>
          <w:bCs/>
          <w:sz w:val="24"/>
          <w:szCs w:val="24"/>
        </w:rPr>
      </w:pPr>
      <w:r>
        <w:rPr>
          <w:rFonts w:hint="eastAsia" w:ascii="宋体" w:hAnsi="宋体" w:cs="宋体"/>
          <w:bCs/>
          <w:sz w:val="24"/>
          <w:szCs w:val="24"/>
        </w:rPr>
        <w:t xml:space="preserve">（二）项目建设遵循标准</w:t>
      </w:r>
      <w:r>
        <w:rPr>
          <w:rFonts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bookmarkStart w:id="48" w:name="OLE_LINK15"/>
      <w:r/>
      <w:bookmarkStart w:id="49" w:name="OLE_LINK14"/>
      <w:r>
        <w:rPr>
          <w:rFonts w:hint="eastAsia" w:ascii="宋体" w:hAnsi="宋体" w:cs="宋体"/>
          <w:bCs/>
          <w:sz w:val="24"/>
          <w:szCs w:val="24"/>
        </w:rPr>
        <w:t xml:space="preserve">（三）资产配置标准</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符合《南京市中小学通用资产配置标准》</w:t>
      </w:r>
      <w:bookmarkEnd w:id="48"/>
      <w:r/>
      <w:bookmarkEnd w:id="49"/>
      <w:r>
        <w:rPr>
          <w:rFonts w:hint="eastAsia" w:ascii="宋体" w:hAnsi="宋体" w:cs="宋体"/>
          <w:bCs/>
          <w:sz w:val="24"/>
          <w:szCs w:val="24"/>
        </w:rPr>
      </w:r>
      <w:r/>
    </w:p>
    <w:p>
      <w:pPr>
        <w:pStyle w:val="739"/>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三、项目清单</w:t>
      </w:r>
      <w:r>
        <w:rPr>
          <w:rFonts w:hint="eastAsia" w:ascii="黑体" w:hAnsi="黑体" w:eastAsia="黑体" w:cs="黑体"/>
          <w:b/>
          <w:sz w:val="24"/>
          <w:szCs w:val="24"/>
        </w:rPr>
      </w:r>
      <w:r/>
    </w:p>
    <w:tbl>
      <w:tblPr>
        <w:tblW w:w="4931" w:type="pct"/>
        <w:tblInd w:w="-108" w:type="dxa"/>
        <w:tblLayout w:type="autofit"/>
        <w:tblCellMar>
          <w:left w:w="108" w:type="dxa"/>
          <w:top w:w="0" w:type="dxa"/>
          <w:right w:w="108" w:type="dxa"/>
          <w:bottom w:w="0" w:type="dxa"/>
        </w:tblCellMar>
        <w:tblLook w:val="04A0" w:firstRow="1" w:lastRow="0" w:firstColumn="1" w:lastColumn="0" w:noHBand="0" w:noVBand="1"/>
      </w:tblPr>
      <w:tblGrid>
        <w:gridCol w:w="751"/>
        <w:gridCol w:w="2759"/>
        <w:gridCol w:w="851"/>
        <w:gridCol w:w="851"/>
        <w:gridCol w:w="1558"/>
        <w:gridCol w:w="1276"/>
        <w:gridCol w:w="1560"/>
      </w:tblGrid>
      <w:tr>
        <w:trPr>
          <w:trHeight w:val="61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分项名称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单位</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739"/>
              <w:jc w:val="center"/>
              <w:widowControl/>
              <w:rPr>
                <w:rFonts w:hint="eastAsia" w:ascii="宋体" w:hAnsi="宋体" w:cs="宋体"/>
                <w:szCs w:val="21"/>
                <w:lang w:bidi="ar"/>
              </w:rPr>
            </w:pPr>
            <w:r>
              <w:rPr>
                <w:rFonts w:hint="eastAsia" w:ascii="宋体" w:hAnsi="宋体" w:cs="宋体"/>
                <w:szCs w:val="21"/>
                <w:lang w:bidi="ar"/>
              </w:rPr>
              <w:t xml:space="preserve">产品类型</w:t>
            </w:r>
            <w:r>
              <w:rPr>
                <w:rFonts w:hint="eastAsia"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739"/>
              <w:jc w:val="center"/>
              <w:widowControl/>
              <w:rPr>
                <w:rFonts w:hint="eastAsia" w:ascii="宋体" w:hAnsi="宋体" w:cs="宋体"/>
                <w:szCs w:val="21"/>
                <w:lang w:bidi="ar"/>
              </w:rPr>
            </w:pPr>
            <w:r>
              <w:rPr>
                <w:rFonts w:hint="eastAsia" w:ascii="宋体" w:hAnsi="宋体" w:cs="宋体"/>
                <w:szCs w:val="21"/>
                <w:lang w:bidi="ar"/>
              </w:rPr>
              <w:t xml:space="preserve">所属行业</w:t>
            </w:r>
            <w:r>
              <w:rPr>
                <w:rFonts w:hint="eastAsia"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812" w:type="dxa"/>
            <w:vAlign w:val="center"/>
            <w:textDirection w:val="lrTb"/>
            <w:noWrap w:val="false"/>
          </w:tcPr>
          <w:p>
            <w:pPr>
              <w:pStyle w:val="739"/>
              <w:jc w:val="center"/>
              <w:widowControl/>
              <w:rPr>
                <w:rFonts w:hint="eastAsia" w:ascii="宋体" w:hAnsi="宋体" w:cs="宋体"/>
                <w:szCs w:val="21"/>
                <w:lang w:bidi="ar"/>
              </w:rPr>
            </w:pPr>
            <w:r>
              <w:rPr>
                <w:rFonts w:hint="eastAsia" w:ascii="宋体" w:hAnsi="宋体" w:cs="宋体"/>
                <w:szCs w:val="21"/>
                <w:lang w:bidi="ar"/>
              </w:rPr>
              <w:t xml:space="preserve">属性</w:t>
            </w:r>
            <w:r>
              <w:rPr>
                <w:rFonts w:hint="eastAsia" w:ascii="宋体" w:hAnsi="宋体" w:cs="宋体"/>
                <w:szCs w:val="21"/>
                <w:lang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bookmarkStart w:id="50" w:name="OLE_LINK21"/>
            <w:r/>
            <w:bookmarkStart w:id="51" w:name="_Hlk230961776"/>
            <w:r/>
            <w:bookmarkStart w:id="52" w:name="OLE_LINK17"/>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师生餐桌分体式四人餐桌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739"/>
              <w:jc w:val="center"/>
              <w:widowControl/>
              <w:rPr>
                <w:rFonts w:hint="eastAsia" w:ascii="宋体" w:hAnsi="宋体" w:cs="宋体"/>
                <w:szCs w:val="21"/>
                <w:lang w:bidi="ar"/>
              </w:rPr>
            </w:pPr>
            <w:r>
              <w:rPr>
                <w:rFonts w:hint="eastAsia" w:ascii="宋体" w:hAnsi="宋体" w:cs="宋体"/>
                <w:szCs w:val="21"/>
                <w:lang w:bidi="ar"/>
              </w:rPr>
              <w:t xml:space="preserve">核心产品</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39"/>
              <w:jc w:val="center"/>
              <w:widowControl/>
              <w:rPr>
                <w:rFonts w:hint="eastAsia" w:ascii="宋体" w:hAnsi="宋体" w:cs="宋体"/>
                <w:szCs w:val="21"/>
                <w:lang w:bidi="ar"/>
              </w:rPr>
            </w:pPr>
            <w:r>
              <w:rPr>
                <w:rFonts w:hint="eastAsia" w:ascii="宋体" w:hAnsi="宋体" w:cs="宋体"/>
                <w:szCs w:val="21"/>
                <w:lang w:bidi="ar"/>
              </w:rPr>
              <w:t xml:space="preserve">工业</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39"/>
              <w:jc w:val="center"/>
              <w:widowControl/>
              <w:rPr>
                <w:rFonts w:hint="eastAsia" w:ascii="宋体" w:hAnsi="宋体" w:cs="宋体"/>
                <w:szCs w:val="21"/>
                <w:lang w:bidi="ar"/>
              </w:rPr>
            </w:pPr>
            <w:r>
              <w:rPr>
                <w:rFonts w:hint="eastAsia" w:ascii="宋体" w:hAnsi="宋体" w:cs="宋体"/>
                <w:szCs w:val="21"/>
                <w:lang w:bidi="ar"/>
              </w:rPr>
              <w:t xml:space="preserve">货物</w:t>
            </w:r>
            <w:r>
              <w:rPr>
                <w:rFonts w:hint="eastAsia" w:ascii="宋体" w:hAnsi="宋体" w:cs="宋体"/>
                <w:szCs w:val="21"/>
                <w:lang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师生软包靠背椅子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1520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不锈钢平板推车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不锈钢收碗车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双层不锈钢送餐车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不锈钢调料车柜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不锈钢学生餐盘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800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不锈钢汤碗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800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不锈钢筷子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不锈钢勺子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密胺托盘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800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密胺菜碗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密胺汤饭碗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密胺筷子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密胺勺子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不锈钢打菜勺子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不锈钢打饭勺子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不锈钢打汤勺子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不锈钢盒子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大铁锅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炒菜锅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不锈钢大锅铲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不锈钢炒菜大勺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不锈钢大水勺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不锈钢汤桶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汤桶架子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刀具砧板食具柜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食具消毒柜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不锈钢蒸饭盘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不锈钢冲孔蒸盘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教师餐盘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不锈钢汤碗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不锈钢筷子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不锈钢勺子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不锈钢教师早餐餐盘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不锈钢面条碗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不锈钢粗漏勺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不锈钢细漏勺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不锈钢油缸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不锈钢打菜勺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不锈钢洗菜盆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不锈钢洗菜盆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不锈钢水桶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不锈钢淘米罗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周转筐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塑料框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大型电子秤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油石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锅刷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面点房用具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厨师工作服胶鞋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劳保用品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圆桌十人餐桌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实木靠背椅子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餐具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菜盘、汤盅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不锈钢留样盒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库房牛筋塑料收纳盒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库房牛筋塑料收纳盒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紫外线灯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挡鼠板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风幕机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垃圾桶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739"/>
              <w:jc w:val="left"/>
              <w:widowControl/>
              <w:rPr>
                <w:rFonts w:hint="eastAsia" w:ascii="宋体" w:hAnsi="宋体" w:cs="宋体"/>
                <w:szCs w:val="21"/>
              </w:rPr>
            </w:pPr>
            <w:r>
              <w:rPr>
                <w:rFonts w:hint="eastAsia" w:ascii="宋体" w:hAnsi="宋体" w:cs="宋体"/>
                <w:szCs w:val="21"/>
                <w:lang w:bidi="ar"/>
              </w:rPr>
              <w:t xml:space="preserve">大型推式垃圾桶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1"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4"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pStyle w:val="739"/>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bl>
    <w:p>
      <w:pPr>
        <w:pStyle w:val="739"/>
        <w:ind w:firstLine="482"/>
        <w:spacing w:line="360" w:lineRule="auto"/>
        <w:rPr>
          <w:rFonts w:hint="eastAsia" w:ascii="黑体" w:hAnsi="黑体" w:eastAsia="黑体" w:cs="黑体"/>
          <w:b/>
          <w:sz w:val="24"/>
          <w:szCs w:val="24"/>
        </w:rPr>
      </w:pPr>
      <w:r/>
      <w:bookmarkEnd w:id="50"/>
      <w:r/>
      <w:bookmarkEnd w:id="51"/>
      <w:r/>
      <w:bookmarkEnd w:id="52"/>
      <w:r>
        <w:rPr>
          <w:rFonts w:hint="eastAsia" w:ascii="黑体" w:hAnsi="黑体" w:eastAsia="黑体" w:cs="黑体"/>
          <w:b/>
          <w:sz w:val="24"/>
          <w:szCs w:val="24"/>
        </w:rPr>
        <w:t xml:space="preserve">四、拟采购标的需要满足的技术、商务要求</w:t>
      </w:r>
      <w:r>
        <w:rPr>
          <w:rFonts w:hint="eastAsia" w:ascii="黑体" w:hAnsi="黑体" w:eastAsia="黑体" w:cs="黑体"/>
          <w:b/>
          <w:sz w:val="24"/>
          <w:szCs w:val="24"/>
        </w:rPr>
      </w:r>
      <w:r/>
    </w:p>
    <w:p>
      <w:pPr>
        <w:pStyle w:val="73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（一）技术要求</w:t>
      </w:r>
      <w:r>
        <w:rPr>
          <w:rFonts w:hint="eastAsia" w:ascii="宋体" w:hAnsi="宋体" w:cs="宋体"/>
          <w:b/>
          <w:bCs/>
          <w:sz w:val="24"/>
          <w:szCs w:val="24"/>
        </w:rPr>
      </w:r>
      <w:r/>
    </w:p>
    <w:p>
      <w:pPr>
        <w:pStyle w:val="739"/>
        <w:ind w:firstLine="480"/>
        <w:spacing w:line="360" w:lineRule="auto"/>
        <w:rPr>
          <w:rFonts w:hint="eastAsia"/>
          <w:szCs w:val="22"/>
        </w:rPr>
      </w:pPr>
      <w:r>
        <w:rPr>
          <w:rFonts w:hint="eastAsia" w:ascii="宋体" w:hAnsi="宋体" w:cs="宋体"/>
          <w:bCs/>
          <w:sz w:val="24"/>
          <w:szCs w:val="24"/>
        </w:rPr>
        <w:t xml:space="preserve">1.产品技术指标</w:t>
      </w:r>
      <w:r>
        <w:rPr>
          <w:rFonts w:hint="eastAsia"/>
          <w:szCs w:val="22"/>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23"/>
        <w:gridCol w:w="2080"/>
        <w:gridCol w:w="4776"/>
        <w:gridCol w:w="2257"/>
      </w:tblGrid>
      <w:tr>
        <w:trPr>
          <w:trHeight w:val="285"/>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序号</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产品</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功能、性能、配置</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产品参考图片</w:t>
            </w:r>
            <w:r>
              <w:rPr>
                <w:rFonts w:hint="eastAsia" w:ascii="宋体" w:hAnsi="宋体" w:cs="宋体"/>
                <w:sz w:val="20"/>
              </w:rPr>
            </w:r>
            <w:r/>
          </w:p>
        </w:tc>
      </w:tr>
      <w:tr>
        <w:trPr>
          <w:trHeight w:val="195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师生餐桌分体式四人餐桌</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规格：1400*700*780</w:t>
            </w:r>
            <w:r>
              <w:rPr>
                <w:rFonts w:hint="eastAsia" w:ascii="宋体" w:hAnsi="宋体" w:cs="宋体"/>
                <w:sz w:val="20"/>
                <w:lang w:bidi="ar"/>
              </w:rPr>
              <w:br w:type="textWrapping" w:clear="all"/>
            </w:r>
            <w:r>
              <w:rPr>
                <w:rFonts w:hint="eastAsia" w:ascii="宋体" w:hAnsi="宋体" w:cs="宋体"/>
                <w:sz w:val="20"/>
                <w:lang w:bidi="ar"/>
              </w:rPr>
              <w:t xml:space="preserve">1：面板：桌面岩板12mm厚度。</w:t>
            </w:r>
            <w:r>
              <w:rPr>
                <w:rFonts w:hint="eastAsia" w:ascii="宋体" w:hAnsi="宋体" w:cs="宋体"/>
                <w:sz w:val="20"/>
                <w:lang w:bidi="ar"/>
              </w:rPr>
              <w:br w:type="textWrapping" w:clear="all"/>
            </w:r>
            <w:r>
              <w:rPr>
                <w:rFonts w:hint="eastAsia" w:ascii="宋体" w:hAnsi="宋体" w:cs="宋体"/>
                <w:sz w:val="20"/>
                <w:lang w:bidi="ar"/>
              </w:rPr>
              <w:t xml:space="preserve">2：桌面下方支撑框架采用40mm*40mm实木腿。</w:t>
            </w:r>
            <w:r>
              <w:rPr>
                <w:rFonts w:hint="eastAsia" w:ascii="宋体" w:hAnsi="宋体" w:cs="宋体"/>
                <w:sz w:val="20"/>
                <w:lang w:bidi="ar"/>
              </w:rPr>
              <w:br w:type="textWrapping" w:clear="all"/>
            </w:r>
            <w:r>
              <w:rPr>
                <w:rFonts w:hint="eastAsia" w:ascii="宋体" w:hAnsi="宋体" w:cs="宋体"/>
                <w:sz w:val="20"/>
                <w:lang w:bidi="ar"/>
              </w:rPr>
              <w:t xml:space="preserve">3：椅脚架：采用50*50mm实木腿 。配PP材质脚套外直径：52mm（±1mm）*52mm（±1mm）*32mm（±1mm）。</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"C:\\Users\\16781\\AppData\\Local\\Temp\\ksohtml\\clip_cell_image1136.png"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962025" cy="9144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6202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8pt;height:72.0pt;mso-wrap-distance-left:0.0pt;mso-wrap-distance-top:0.0pt;mso-wrap-distance-right:0.0pt;mso-wrap-distance-bottom:0.0pt;" stroked="f">
                      <v:path textboxrect="0,0,0,0"/>
                      <v:imagedata r:id="rId11"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师生软包靠背椅子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规格：560*600*920</w:t>
            </w:r>
            <w:r>
              <w:rPr>
                <w:rFonts w:hint="eastAsia" w:ascii="宋体" w:hAnsi="宋体" w:cs="宋体"/>
                <w:sz w:val="20"/>
                <w:lang w:bidi="ar"/>
              </w:rPr>
              <w:br w:type="textWrapping" w:clear="all"/>
            </w:r>
            <w:r>
              <w:rPr>
                <w:rFonts w:hint="eastAsia" w:ascii="宋体" w:hAnsi="宋体" w:cs="宋体"/>
                <w:sz w:val="20"/>
                <w:lang w:bidi="ar"/>
              </w:rPr>
              <w:t xml:space="preserve">配套餐桌，采用皮革软包，腿支撑框采用架采用40mm*40mm实木腿。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16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不锈钢平板推车</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规格：1200*800*950</w:t>
            </w:r>
            <w:r>
              <w:rPr>
                <w:rFonts w:hint="eastAsia" w:ascii="宋体" w:hAnsi="宋体" w:cs="宋体"/>
                <w:sz w:val="20"/>
                <w:lang w:bidi="ar"/>
              </w:rPr>
              <w:br w:type="textWrapping" w:clear="all"/>
            </w:r>
            <w:r>
              <w:rPr>
                <w:rFonts w:hint="eastAsia" w:ascii="宋体" w:hAnsi="宋体" w:cs="宋体"/>
                <w:sz w:val="20"/>
                <w:lang w:bidi="ar"/>
              </w:rPr>
              <w:t xml:space="preserve">面板：采用SUS304拉丝冷轧*1.5mm不锈钢板制作； </w:t>
            </w:r>
            <w:r>
              <w:rPr>
                <w:rFonts w:hint="eastAsia" w:ascii="宋体" w:hAnsi="宋体" w:cs="宋体"/>
                <w:sz w:val="20"/>
                <w:lang w:bidi="ar"/>
              </w:rPr>
              <w:br w:type="textWrapping" w:clear="all"/>
            </w:r>
            <w:r>
              <w:rPr>
                <w:rFonts w:hint="eastAsia" w:ascii="宋体" w:hAnsi="宋体" w:cs="宋体"/>
                <w:sz w:val="20"/>
                <w:lang w:bidi="ar"/>
              </w:rPr>
              <w:t xml:space="preserve">平板车底盘采用SUS304，40*40不锈钢方管*2.0mm制作而成，方管间距密度10cm。手扶拉杆采用：SUS304直径40圆 管厚度2.0mm与底盘满焊在一起，拉杆与平板车底座加固条采用3根加强筋尺寸为25*38*1.5mm满焊，平板车四周采用防撞胶条用不锈钢板 铆钉压制。车轮采用直径12cm静音轮</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93345</wp:posOffset>
                      </wp:positionH>
                      <wp:positionV relativeFrom="paragraph">
                        <wp:posOffset>30480</wp:posOffset>
                      </wp:positionV>
                      <wp:extent cx="1120775" cy="118618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120775" cy="1186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7.3pt;mso-position-horizontal:absolute;mso-position-vertical-relative:text;margin-top:2.4pt;mso-position-vertical:absolute;width:88.2pt;height:93.4pt;mso-wrap-distance-left:9.0pt;mso-wrap-distance-top:0.0pt;mso-wrap-distance-right:9.0pt;mso-wrap-distance-bottom:0.0pt;" stroked="f">
                      <v:path textboxrect="0,0,0,0"/>
                      <v:imagedata r:id="rId12" o:title=""/>
                    </v:shape>
                  </w:pict>
                </mc:Fallback>
              </mc:AlternateContent>
            </w:r>
            <w:r>
              <w:rPr>
                <w:rFonts w:hint="eastAsia" w:ascii="宋体" w:hAnsi="宋体" w:cs="宋体"/>
                <w:sz w:val="24"/>
                <w:szCs w:val="24"/>
              </w:rPr>
            </w:r>
            <w:r/>
          </w:p>
        </w:tc>
      </w:tr>
      <w:tr>
        <w:trPr>
          <w:trHeight w:val="204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不锈钢收碗车</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规格：900*500*950</w:t>
            </w:r>
            <w:r>
              <w:rPr>
                <w:rFonts w:hint="eastAsia" w:ascii="宋体" w:hAnsi="宋体" w:cs="宋体"/>
                <w:sz w:val="20"/>
                <w:lang w:bidi="ar"/>
              </w:rPr>
              <w:br w:type="textWrapping" w:clear="all"/>
            </w:r>
            <w:r>
              <w:rPr>
                <w:rFonts w:hint="eastAsia" w:ascii="宋体" w:hAnsi="宋体" w:cs="宋体"/>
                <w:sz w:val="20"/>
                <w:lang w:bidi="ar"/>
              </w:rPr>
              <w:t xml:space="preserve">面板：采用SUS304拉丝冷轧*1.5mm不锈钢板制作； </w:t>
            </w:r>
            <w:r>
              <w:rPr>
                <w:rFonts w:hint="eastAsia" w:ascii="宋体" w:hAnsi="宋体" w:cs="宋体"/>
                <w:sz w:val="20"/>
                <w:lang w:bidi="ar"/>
              </w:rPr>
              <w:br w:type="textWrapping" w:clear="all"/>
            </w:r>
            <w:r>
              <w:rPr>
                <w:rFonts w:hint="eastAsia" w:ascii="宋体" w:hAnsi="宋体" w:cs="宋体"/>
                <w:sz w:val="20"/>
                <w:lang w:bidi="ar"/>
              </w:rPr>
              <w:t xml:space="preserve">手扶拉杆采用：SUS304直径40圆 管厚度2.0mm与底盘满焊在一起，拉杆与平板车底座加固条采用3根加强筋尺寸为25*38*1.5mm满焊，四周采用防撞胶条用不锈钢板 铆钉压制。车轮采用直径12cm静音轮</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"C:\\Users\\16781\\AppData\\Local\\Temp\\ksohtml\\clip_cell_image2.png"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1047750" cy="10382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47750"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2.5pt;height:81.8pt;mso-wrap-distance-left:0.0pt;mso-wrap-distance-top:0.0pt;mso-wrap-distance-right:0.0pt;mso-wrap-distance-bottom:0.0pt;" stroked="f">
                      <v:path textboxrect="0,0,0,0"/>
                      <v:imagedata r:id="rId13"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144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双层不锈钢送餐车</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规格：900*500*950</w:t>
            </w:r>
            <w:r>
              <w:rPr>
                <w:rFonts w:hint="eastAsia" w:ascii="宋体" w:hAnsi="宋体" w:cs="宋体"/>
                <w:sz w:val="20"/>
                <w:lang w:bidi="ar"/>
              </w:rPr>
              <w:br w:type="textWrapping" w:clear="all"/>
            </w:r>
            <w:r>
              <w:rPr>
                <w:rFonts w:hint="eastAsia" w:ascii="宋体" w:hAnsi="宋体" w:cs="宋体"/>
                <w:sz w:val="20"/>
                <w:lang w:bidi="ar"/>
              </w:rPr>
              <w:t xml:space="preserve">面板：采用SUS304拉丝冷轧*1.5mm不锈钢板制作； </w:t>
            </w:r>
            <w:r>
              <w:rPr>
                <w:rFonts w:hint="eastAsia" w:ascii="宋体" w:hAnsi="宋体" w:cs="宋体"/>
                <w:sz w:val="20"/>
                <w:lang w:bidi="ar"/>
              </w:rPr>
              <w:br w:type="textWrapping" w:clear="all"/>
            </w:r>
            <w:r>
              <w:rPr>
                <w:rFonts w:hint="eastAsia" w:ascii="宋体" w:hAnsi="宋体" w:cs="宋体"/>
                <w:sz w:val="20"/>
                <w:lang w:bidi="ar"/>
              </w:rPr>
              <w:t xml:space="preserve">手扶拉杆采用：SUS304直径40圆 管厚度2.0mm与底盘满焊在一起，拉杆与平板车底座加固条采用3根加强筋尺寸为25*38*1.5mm满焊，四周采用防撞胶条用不锈钢板 铆钉压制。车轮采用直径12cm静音轮</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"C:\\Users\\16781\\AppData\\Local\\Temp\\ksohtml\\clip_cell_image1139.png"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1000125" cy="8382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0012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8.8pt;height:66.0pt;mso-wrap-distance-left:0.0pt;mso-wrap-distance-top:0.0pt;mso-wrap-distance-right:0.0pt;mso-wrap-distance-bottom:0.0pt;" stroked="f">
                      <v:path textboxrect="0,0,0,0"/>
                      <v:imagedata r:id="rId14"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216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不锈钢调料车柜</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规格：1000*500*950</w:t>
            </w:r>
            <w:r>
              <w:rPr>
                <w:rFonts w:hint="eastAsia" w:ascii="宋体" w:hAnsi="宋体" w:cs="宋体"/>
                <w:sz w:val="20"/>
                <w:lang w:bidi="ar"/>
              </w:rPr>
              <w:br w:type="textWrapping" w:clear="all"/>
            </w:r>
            <w:r>
              <w:rPr>
                <w:rFonts w:hint="eastAsia" w:ascii="宋体" w:hAnsi="宋体" w:cs="宋体"/>
                <w:sz w:val="20"/>
                <w:lang w:bidi="ar"/>
              </w:rPr>
              <w:t xml:space="preserve">面板：采用SUS304拉丝冷轧*1.5mm不锈钢板制作；柜体采用厚度为1.5mm，下衬厚度25mm多层免漆板，多层板底部采用0.8mm厚304不锈钢覆盖。层板1.2mm，柜身1.0mm； 趟 门外壳1.0mm，门内封1.0mm，配静音耐磨吊轮。</w:t>
            </w:r>
            <w:r>
              <w:rPr>
                <w:rFonts w:hint="eastAsia" w:ascii="宋体" w:hAnsi="宋体" w:cs="宋体"/>
                <w:sz w:val="20"/>
                <w:lang w:bidi="ar"/>
              </w:rPr>
              <w:br w:type="textWrapping" w:clear="all"/>
            </w:r>
            <w:r>
              <w:rPr>
                <w:rFonts w:hint="eastAsia" w:ascii="宋体" w:hAnsi="宋体" w:cs="宋体"/>
                <w:sz w:val="20"/>
                <w:lang w:bidi="ar"/>
              </w:rPr>
              <w:t xml:space="preserve">手扶拉杆采用：SUS304直径40圆 管厚度2.0mm与底盘满焊在一起，拉杆与平板车底座加固条采用3根加强筋尺寸为25*38*1.5mm满焊，四周采用防撞胶条用不锈钢板 铆钉压制。车轮采用直径12cm静音轮。</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"C:\\Users\\16781\\AppData\\Local\\Temp\\ksohtml\\clip_cell_image1140.png"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1162050" cy="11906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6205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1.5pt;height:93.8pt;mso-wrap-distance-left:0.0pt;mso-wrap-distance-top:0.0pt;mso-wrap-distance-right:0.0pt;mso-wrap-distance-bottom:0.0pt;" stroked="f">
                      <v:path textboxrect="0,0,0,0"/>
                      <v:imagedata r:id="rId15"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不锈钢学生餐盘</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规格：280*220*50</w:t>
            </w:r>
            <w:r>
              <w:rPr>
                <w:rFonts w:hint="eastAsia" w:ascii="宋体" w:hAnsi="宋体" w:cs="宋体"/>
                <w:sz w:val="20"/>
                <w:lang w:bidi="ar"/>
              </w:rPr>
              <w:br w:type="textWrapping" w:clear="all"/>
            </w:r>
            <w:r>
              <w:rPr>
                <w:rFonts w:hint="eastAsia" w:ascii="宋体" w:hAnsi="宋体" w:cs="宋体"/>
                <w:sz w:val="20"/>
                <w:lang w:bidi="ar"/>
              </w:rPr>
              <w:t xml:space="preserve">采用厚度为0.8mm304食品级不锈钢制作而成。</w:t>
            </w:r>
            <w:r>
              <w:rPr>
                <w:rFonts w:hint="eastAsia" w:ascii="宋体" w:hAnsi="宋体" w:cs="宋体"/>
                <w:sz w:val="20"/>
                <w:lang w:bidi="ar"/>
              </w:rPr>
              <w:br w:type="textWrapping" w:clear="all"/>
            </w:r>
            <w:r>
              <w:rPr>
                <w:rFonts w:hint="eastAsia" w:ascii="宋体" w:hAnsi="宋体" w:cs="宋体"/>
                <w:sz w:val="20"/>
                <w:lang w:bidi="ar"/>
              </w:rPr>
              <w:t xml:space="preserve">提供满足《食品安全国家标准食品接触用材料及制品》标准的相关证明材料，证明材料须满足相关参数。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"C:\\Users\\16781\\AppData\\Local\\Temp\\ksohtml\\clip_cell_image1141.png"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695325" cy="52376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95325"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4.8pt;height:41.2pt;mso-wrap-distance-left:0.0pt;mso-wrap-distance-top:0.0pt;mso-wrap-distance-right:0.0pt;mso-wrap-distance-bottom:0.0pt;" stroked="f">
                      <v:path textboxrect="0,0,0,0"/>
                      <v:imagedata r:id="rId16"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1478"/>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不锈钢汤碗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规格：直径12cm</w:t>
            </w:r>
            <w:r>
              <w:rPr>
                <w:rFonts w:hint="eastAsia" w:ascii="宋体" w:hAnsi="宋体" w:cs="宋体"/>
                <w:sz w:val="20"/>
                <w:lang w:bidi="ar"/>
              </w:rPr>
              <w:br w:type="textWrapping" w:clear="all"/>
            </w:r>
            <w:r>
              <w:rPr>
                <w:rFonts w:hint="eastAsia" w:ascii="宋体" w:hAnsi="宋体" w:cs="宋体"/>
                <w:sz w:val="20"/>
                <w:lang w:bidi="ar"/>
              </w:rPr>
              <w:t xml:space="preserve">采用厚度为0.8mm304食品级不锈钢制作而成。双层隔热</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"C:\\Users\\16781\\AppData\\Local\\Temp\\ksohtml\\clip_cell_image1142.png"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514228" cy="36167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14228" cy="361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5pt;height:28.5pt;mso-wrap-distance-left:0.0pt;mso-wrap-distance-top:0.0pt;mso-wrap-distance-right:0.0pt;mso-wrap-distance-bottom:0.0pt;" stroked="f">
                      <v:path textboxrect="0,0,0,0"/>
                      <v:imagedata r:id="rId17"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不锈钢筷子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规格：成人款。</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不锈钢勺子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规格：成人款。</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1186"/>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密胺托盘</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规格：450*320*25</w:t>
            </w:r>
            <w:r>
              <w:rPr>
                <w:rFonts w:hint="eastAsia" w:ascii="宋体" w:hAnsi="宋体" w:cs="宋体"/>
                <w:sz w:val="20"/>
                <w:lang w:bidi="ar"/>
              </w:rPr>
              <w:br w:type="textWrapping" w:clear="all"/>
            </w:r>
            <w:r>
              <w:rPr>
                <w:rFonts w:hint="eastAsia" w:ascii="宋体" w:hAnsi="宋体" w:cs="宋体"/>
                <w:sz w:val="20"/>
                <w:lang w:bidi="ar"/>
              </w:rPr>
              <w:t xml:space="preserve">采用食品级密胺材质制作而成。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"C:\\Users\\16781\\AppData\\Local\\Temp\\ksohtml\\clip_cell_image1149.png"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895350" cy="51422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95350"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5pt;height:40.5pt;mso-wrap-distance-left:0.0pt;mso-wrap-distance-top:0.0pt;mso-wrap-distance-right:0.0pt;mso-wrap-distance-bottom:0.0pt;" stroked="f">
                      <v:path textboxrect="0,0,0,0"/>
                      <v:imagedata r:id="rId18"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967"/>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密胺菜碗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规格：直径125*3.5</w:t>
            </w:r>
            <w:r>
              <w:rPr>
                <w:rFonts w:hint="eastAsia" w:ascii="宋体" w:hAnsi="宋体" w:cs="宋体"/>
                <w:sz w:val="20"/>
                <w:lang w:bidi="ar"/>
              </w:rPr>
              <w:br w:type="textWrapping" w:clear="all"/>
            </w:r>
            <w:r>
              <w:rPr>
                <w:rFonts w:hint="eastAsia" w:ascii="宋体" w:hAnsi="宋体" w:cs="宋体"/>
                <w:sz w:val="20"/>
                <w:lang w:bidi="ar"/>
              </w:rPr>
              <w:t xml:space="preserve">采用食品级密胺材质制作而成。</w:t>
            </w:r>
            <w:r>
              <w:rPr>
                <w:rFonts w:hint="eastAsia" w:ascii="宋体" w:hAnsi="宋体" w:cs="宋体"/>
                <w:sz w:val="20"/>
                <w:lang w:bidi="ar"/>
              </w:rPr>
              <w:br w:type="textWrapping" w:clear="all"/>
            </w:r>
            <w:r>
              <w:rPr>
                <w:rFonts w:hint="eastAsia" w:ascii="宋体" w:hAnsi="宋体" w:cs="宋体"/>
                <w:sz w:val="20"/>
                <w:lang w:bidi="ar"/>
              </w:rPr>
              <w:t xml:space="preserve">提供满足《食品安全国家标准食品接触用塑料材料及制品》标准的相关证明材料，证明材料须满足相关参数。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"C:\\Users\\16781\\AppData\\Local\\Temp\\ksohtml\\clip_cell_image1150.png"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1295400" cy="59044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95400" cy="5904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0pt;height:46.5pt;mso-wrap-distance-left:0.0pt;mso-wrap-distance-top:0.0pt;mso-wrap-distance-right:0.0pt;mso-wrap-distance-bottom:0.0pt;" stroked="f">
                      <v:path textboxrect="0,0,0,0"/>
                      <v:imagedata r:id="rId19"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967"/>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密胺汤饭碗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规格：直径125</w:t>
            </w:r>
            <w:r>
              <w:rPr>
                <w:rFonts w:hint="eastAsia" w:ascii="宋体" w:hAnsi="宋体" w:cs="宋体"/>
                <w:sz w:val="20"/>
                <w:lang w:bidi="ar"/>
              </w:rPr>
              <w:br w:type="textWrapping" w:clear="all"/>
            </w:r>
            <w:r>
              <w:rPr>
                <w:rFonts w:hint="eastAsia" w:ascii="宋体" w:hAnsi="宋体" w:cs="宋体"/>
                <w:sz w:val="20"/>
                <w:lang w:bidi="ar"/>
              </w:rPr>
              <w:t xml:space="preserve">采用食品级密胺材质制作而成。</w:t>
            </w:r>
            <w:r>
              <w:rPr>
                <w:rFonts w:hint="eastAsia" w:ascii="宋体" w:hAnsi="宋体" w:cs="宋体"/>
                <w:sz w:val="20"/>
                <w:lang w:bidi="ar"/>
              </w:rPr>
              <w:br w:type="textWrapping" w:clear="all"/>
            </w:r>
            <w:r>
              <w:rPr>
                <w:rFonts w:hint="eastAsia" w:ascii="宋体" w:hAnsi="宋体" w:cs="宋体"/>
                <w:sz w:val="20"/>
                <w:lang w:bidi="ar"/>
              </w:rPr>
              <w:t xml:space="preserve">提供满足《食品安全国家标准食品接触用塑料材料及制品》标准的相关证明材料，证明材料须满足相关参数。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"C:\\Users\\16781\\AppData\\Local\\Temp\\ksohtml\\clip_cell_image1151.png"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1295400" cy="590448"/>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95400" cy="5904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2.0pt;height:46.5pt;mso-wrap-distance-left:0.0pt;mso-wrap-distance-top:0.0pt;mso-wrap-distance-right:0.0pt;mso-wrap-distance-bottom:0.0pt;" stroked="f">
                      <v:path textboxrect="0,0,0,0"/>
                      <v:imagedata r:id="rId20"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密胺筷子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规格：成人款</w:t>
            </w:r>
            <w:r>
              <w:rPr>
                <w:rFonts w:hint="eastAsia" w:ascii="宋体" w:hAnsi="宋体" w:cs="宋体"/>
                <w:sz w:val="20"/>
                <w:lang w:bidi="ar"/>
              </w:rPr>
              <w:br w:type="textWrapping" w:clear="all"/>
            </w:r>
            <w:r>
              <w:rPr>
                <w:rFonts w:hint="eastAsia" w:ascii="宋体" w:hAnsi="宋体" w:cs="宋体"/>
                <w:sz w:val="20"/>
                <w:lang w:bidi="ar"/>
              </w:rPr>
              <w:t xml:space="preserve">采用食品级密胺材质制作而成。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密胺勺子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规格：成人款</w:t>
            </w:r>
            <w:r>
              <w:rPr>
                <w:rFonts w:hint="eastAsia" w:ascii="宋体" w:hAnsi="宋体" w:cs="宋体"/>
                <w:sz w:val="20"/>
                <w:lang w:bidi="ar"/>
              </w:rPr>
              <w:br w:type="textWrapping" w:clear="all"/>
            </w:r>
            <w:r>
              <w:rPr>
                <w:rFonts w:hint="eastAsia" w:ascii="宋体" w:hAnsi="宋体" w:cs="宋体"/>
                <w:sz w:val="20"/>
                <w:lang w:bidi="ar"/>
              </w:rPr>
              <w:t xml:space="preserve">采用食品级密胺材质制作而成。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不锈钢打菜勺子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规格：直径120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不锈钢打饭勺子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规格：长度280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不锈钢打汤勺子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规格：长度600直径120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19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不锈钢盒子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规格：550*350*200</w:t>
            </w:r>
            <w:r>
              <w:rPr>
                <w:rFonts w:hint="eastAsia" w:ascii="宋体" w:hAnsi="宋体" w:cs="宋体"/>
                <w:sz w:val="20"/>
                <w:lang w:bidi="ar"/>
              </w:rPr>
              <w:br w:type="textWrapping" w:clear="all"/>
            </w:r>
            <w:r>
              <w:rPr>
                <w:rFonts w:hint="eastAsia" w:ascii="宋体" w:hAnsi="宋体" w:cs="宋体"/>
                <w:sz w:val="20"/>
                <w:lang w:bidi="ar"/>
              </w:rPr>
              <w:t xml:space="preserve">采用厚度为1.2mm，304食品级不锈钢制作而成。带不锈钢盖，盖子厚度为1.5mm304制作而成。不划手。</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大铁锅</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规格：直径900</w:t>
            </w:r>
            <w:r>
              <w:rPr>
                <w:rFonts w:hint="eastAsia" w:ascii="宋体" w:hAnsi="宋体" w:cs="宋体"/>
                <w:sz w:val="20"/>
                <w:lang w:bidi="ar"/>
              </w:rPr>
              <w:br w:type="textWrapping" w:clear="all"/>
            </w:r>
            <w:r>
              <w:rPr>
                <w:rFonts w:hint="eastAsia" w:ascii="宋体" w:hAnsi="宋体" w:cs="宋体"/>
                <w:sz w:val="20"/>
                <w:lang w:bidi="ar"/>
              </w:rPr>
              <w:t xml:space="preserve">采用生铁制作而成。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炒菜锅</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规格：直径450</w:t>
            </w:r>
            <w:r>
              <w:rPr>
                <w:rFonts w:hint="eastAsia" w:ascii="宋体" w:hAnsi="宋体" w:cs="宋体"/>
                <w:sz w:val="20"/>
                <w:lang w:bidi="ar"/>
              </w:rPr>
              <w:br w:type="textWrapping" w:clear="all"/>
            </w:r>
            <w:r>
              <w:rPr>
                <w:rFonts w:hint="eastAsia" w:ascii="宋体" w:hAnsi="宋体" w:cs="宋体"/>
                <w:sz w:val="20"/>
                <w:lang w:bidi="ar"/>
              </w:rPr>
              <w:t xml:space="preserve">采用生铁制作而成。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不锈钢大锅铲</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规格：标准不锈钢头</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不锈钢炒菜大勺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规格：标准不锈钢头</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不锈钢大水勺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规格：长60cm 直径16CM</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1544"/>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不锈钢汤桶</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规格：50L</w:t>
            </w:r>
            <w:r>
              <w:rPr>
                <w:rFonts w:hint="eastAsia" w:ascii="宋体" w:hAnsi="宋体" w:cs="宋体"/>
                <w:sz w:val="20"/>
                <w:lang w:bidi="ar"/>
              </w:rPr>
              <w:br w:type="textWrapping" w:clear="all"/>
            </w:r>
            <w:r>
              <w:rPr>
                <w:rFonts w:hint="eastAsia" w:ascii="宋体" w:hAnsi="宋体" w:cs="宋体"/>
                <w:sz w:val="20"/>
                <w:lang w:bidi="ar"/>
              </w:rPr>
              <w:t xml:space="preserve">内胆采用304食品级不锈钢制作而成，外侧采用PE材质制作而成。提供满足《食品安全国家标准食品接触用材料及制品》标准的相关证明材料，证明材料须满足相关参数。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"C:\\Users\\16781\\AppData\\Local\\Temp\\ksohtml\\clip_cell_image1143.png"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866775" cy="6477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6677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2pt;height:51.0pt;mso-wrap-distance-left:0.0pt;mso-wrap-distance-top:0.0pt;mso-wrap-distance-right:0.0pt;mso-wrap-distance-bottom:0.0pt;" stroked="f">
                      <v:path textboxrect="0,0,0,0"/>
                      <v:imagedata r:id="rId21"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2105"/>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汤桶架子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规格：直径500*500</w:t>
            </w:r>
            <w:r>
              <w:rPr>
                <w:rFonts w:hint="eastAsia" w:ascii="宋体" w:hAnsi="宋体" w:cs="宋体"/>
                <w:sz w:val="20"/>
                <w:lang w:bidi="ar"/>
              </w:rPr>
              <w:br w:type="textWrapping" w:clear="all"/>
            </w:r>
            <w:r>
              <w:rPr>
                <w:rFonts w:hint="eastAsia" w:ascii="宋体" w:hAnsi="宋体" w:cs="宋体"/>
                <w:sz w:val="20"/>
                <w:lang w:bidi="ar"/>
              </w:rPr>
              <w:t xml:space="preserve">板材采用304#不锈钢拉丝板，层板为1.2mm厚304/2B不锈钢，立柱采用Ø38×1.2mm/304不锈钢圆管，层面板下加2根1.2mm不锈钢加强筋,连接处满焊，配12寸静音万向轮。</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"C:\\Users\\16781\\AppData\\Local\\Temp\\ksohtml\\clip_cell_image1144.png"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1085850" cy="11144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085850"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5pt;height:87.8pt;mso-wrap-distance-left:0.0pt;mso-wrap-distance-top:0.0pt;mso-wrap-distance-right:0.0pt;mso-wrap-distance-bottom:0.0pt;" stroked="f">
                      <v:path textboxrect="0,0,0,0"/>
                      <v:imagedata r:id="rId22"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240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刀具砧板食具柜</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规格：1200*600*1800</w:t>
            </w:r>
            <w:r>
              <w:rPr>
                <w:rFonts w:hint="eastAsia" w:ascii="宋体" w:hAnsi="宋体" w:cs="宋体"/>
                <w:sz w:val="20"/>
                <w:lang w:bidi="ar"/>
              </w:rPr>
              <w:br w:type="textWrapping" w:clear="all"/>
            </w:r>
            <w:r>
              <w:rPr>
                <w:rFonts w:hint="eastAsia" w:ascii="宋体" w:hAnsi="宋体" w:cs="宋体"/>
                <w:sz w:val="20"/>
                <w:lang w:bidi="ar"/>
              </w:rPr>
              <w:t xml:space="preserve">产品材质:304#不锈钢厚度为1.2mm制作而成。</w:t>
            </w:r>
            <w:r>
              <w:rPr>
                <w:rFonts w:hint="eastAsia" w:ascii="宋体" w:hAnsi="宋体" w:cs="宋体"/>
                <w:sz w:val="20"/>
                <w:lang w:bidi="ar"/>
              </w:rPr>
              <w:br w:type="textWrapping" w:clear="all"/>
            </w:r>
            <w:r>
              <w:rPr>
                <w:rFonts w:hint="eastAsia" w:ascii="宋体" w:hAnsi="宋体" w:cs="宋体"/>
                <w:sz w:val="20"/>
                <w:lang w:bidi="ar"/>
              </w:rPr>
              <w:t xml:space="preserve">内配不锈钢304挂杆4个可放刀具15把，砧板10个。剪刀10把。</w:t>
            </w:r>
            <w:r>
              <w:rPr>
                <w:rFonts w:hint="eastAsia" w:ascii="宋体" w:hAnsi="宋体" w:cs="宋体"/>
                <w:sz w:val="20"/>
                <w:lang w:bidi="ar"/>
              </w:rPr>
              <w:br w:type="textWrapping" w:clear="all"/>
            </w:r>
            <w:r>
              <w:rPr>
                <w:rFonts w:hint="eastAsia" w:ascii="宋体" w:hAnsi="宋体" w:cs="宋体"/>
                <w:sz w:val="20"/>
                <w:lang w:bidi="ar"/>
              </w:rPr>
              <w:t xml:space="preserve">消毒方式:臭氧+热风循环消毒</w:t>
            </w:r>
            <w:r>
              <w:rPr>
                <w:rFonts w:hint="eastAsia" w:ascii="宋体" w:hAnsi="宋体" w:cs="宋体"/>
                <w:sz w:val="20"/>
                <w:lang w:bidi="ar"/>
              </w:rPr>
              <w:br w:type="textWrapping" w:clear="all"/>
            </w:r>
            <w:r>
              <w:rPr>
                <w:rFonts w:hint="eastAsia" w:ascii="宋体" w:hAnsi="宋体" w:cs="宋体"/>
                <w:sz w:val="20"/>
                <w:lang w:bidi="ar"/>
              </w:rPr>
              <w:t xml:space="preserve">电源:220V-50Hz</w:t>
            </w:r>
            <w:r>
              <w:rPr>
                <w:rFonts w:hint="eastAsia" w:ascii="宋体" w:hAnsi="宋体" w:cs="宋体"/>
                <w:sz w:val="20"/>
                <w:lang w:bidi="ar"/>
              </w:rPr>
              <w:br w:type="textWrapping" w:clear="all"/>
            </w:r>
            <w:r>
              <w:rPr>
                <w:rFonts w:hint="eastAsia" w:ascii="宋体" w:hAnsi="宋体" w:cs="宋体"/>
                <w:sz w:val="20"/>
                <w:lang w:bidi="ar"/>
              </w:rPr>
              <w:t xml:space="preserve">额定功率:2150W</w:t>
            </w:r>
            <w:r>
              <w:rPr>
                <w:rFonts w:hint="eastAsia" w:ascii="宋体" w:hAnsi="宋体" w:cs="宋体"/>
                <w:sz w:val="20"/>
                <w:lang w:bidi="ar"/>
              </w:rPr>
              <w:br w:type="textWrapping" w:clear="all"/>
            </w:r>
            <w:r>
              <w:rPr>
                <w:rFonts w:hint="eastAsia" w:ascii="宋体" w:hAnsi="宋体" w:cs="宋体"/>
                <w:sz w:val="20"/>
                <w:lang w:bidi="ar"/>
              </w:rPr>
              <w:t xml:space="preserve">含6把刀具、6把剪刀、6个砧板</w:t>
            </w:r>
            <w:r>
              <w:rPr>
                <w:rFonts w:hint="eastAsia" w:ascii="宋体" w:hAnsi="宋体" w:cs="宋体"/>
                <w:sz w:val="20"/>
                <w:lang w:bidi="ar"/>
              </w:rPr>
              <w:br w:type="textWrapping" w:clear="all"/>
            </w:r>
            <w:r>
              <w:rPr>
                <w:rFonts w:hint="eastAsia" w:ascii="宋体" w:hAnsi="宋体" w:cs="宋体"/>
                <w:sz w:val="20"/>
                <w:lang w:bidi="ar"/>
              </w:rPr>
              <w:t xml:space="preserve">提供在《全国消毒产品网上备案信息服务平台》备案的相关证明材料。</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16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食具消毒柜</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规格：700*700*800</w:t>
            </w:r>
            <w:r>
              <w:rPr>
                <w:rFonts w:hint="eastAsia" w:ascii="宋体" w:hAnsi="宋体" w:cs="宋体"/>
                <w:sz w:val="20"/>
                <w:lang w:bidi="ar"/>
              </w:rPr>
              <w:br w:type="textWrapping" w:clear="all"/>
            </w:r>
            <w:r>
              <w:rPr>
                <w:rFonts w:hint="eastAsia" w:ascii="宋体" w:hAnsi="宋体" w:cs="宋体"/>
                <w:sz w:val="20"/>
                <w:lang w:bidi="ar"/>
              </w:rPr>
              <w:t xml:space="preserve">产品材质:304#不锈钢厚度为1.2mm制作而成。</w:t>
            </w:r>
            <w:r>
              <w:rPr>
                <w:rFonts w:hint="eastAsia" w:ascii="宋体" w:hAnsi="宋体" w:cs="宋体"/>
                <w:sz w:val="20"/>
                <w:lang w:bidi="ar"/>
              </w:rPr>
              <w:br w:type="textWrapping" w:clear="all"/>
            </w:r>
            <w:r>
              <w:rPr>
                <w:rFonts w:hint="eastAsia" w:ascii="宋体" w:hAnsi="宋体" w:cs="宋体"/>
                <w:sz w:val="20"/>
                <w:lang w:bidi="ar"/>
              </w:rPr>
              <w:t xml:space="preserve">可放1000双筷子</w:t>
            </w:r>
            <w:r>
              <w:rPr>
                <w:rFonts w:hint="eastAsia" w:ascii="宋体" w:hAnsi="宋体" w:cs="宋体"/>
                <w:sz w:val="20"/>
                <w:lang w:bidi="ar"/>
              </w:rPr>
              <w:br w:type="textWrapping" w:clear="all"/>
            </w:r>
            <w:r>
              <w:rPr>
                <w:rFonts w:hint="eastAsia" w:ascii="宋体" w:hAnsi="宋体" w:cs="宋体"/>
                <w:sz w:val="20"/>
                <w:lang w:bidi="ar"/>
              </w:rPr>
              <w:t xml:space="preserve">消毒方式:臭氧+热风循环消毒</w:t>
            </w:r>
            <w:r>
              <w:rPr>
                <w:rFonts w:hint="eastAsia" w:ascii="宋体" w:hAnsi="宋体" w:cs="宋体"/>
                <w:sz w:val="20"/>
                <w:lang w:bidi="ar"/>
              </w:rPr>
              <w:br w:type="textWrapping" w:clear="all"/>
            </w:r>
            <w:r>
              <w:rPr>
                <w:rFonts w:hint="eastAsia" w:ascii="宋体" w:hAnsi="宋体" w:cs="宋体"/>
                <w:sz w:val="20"/>
                <w:lang w:bidi="ar"/>
              </w:rPr>
              <w:t xml:space="preserve">电源:220V-50Hz</w:t>
            </w:r>
            <w:r>
              <w:rPr>
                <w:rFonts w:hint="eastAsia" w:ascii="宋体" w:hAnsi="宋体" w:cs="宋体"/>
                <w:sz w:val="20"/>
                <w:lang w:bidi="ar"/>
              </w:rPr>
              <w:br w:type="textWrapping" w:clear="all"/>
            </w:r>
            <w:r>
              <w:rPr>
                <w:rFonts w:hint="eastAsia" w:ascii="宋体" w:hAnsi="宋体" w:cs="宋体"/>
                <w:sz w:val="20"/>
                <w:lang w:bidi="ar"/>
              </w:rPr>
              <w:t xml:space="preserve">额定功率:2150W</w:t>
            </w:r>
            <w:r>
              <w:rPr>
                <w:rFonts w:hint="eastAsia" w:ascii="宋体" w:hAnsi="宋体" w:cs="宋体"/>
                <w:sz w:val="20"/>
                <w:lang w:bidi="ar"/>
              </w:rPr>
              <w:br w:type="textWrapping" w:clear="all"/>
            </w:r>
            <w:r>
              <w:rPr>
                <w:rFonts w:hint="eastAsia" w:ascii="宋体" w:hAnsi="宋体" w:cs="宋体"/>
                <w:sz w:val="20"/>
                <w:lang w:bidi="ar"/>
              </w:rPr>
              <w:t xml:space="preserve">筷子消毒专用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"C:\\Users\\16781\\AppData\\Local\\Temp\\ksohtml\\clip_cell_image1145.png"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1047750" cy="9525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477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2.5pt;height:75.0pt;mso-wrap-distance-left:0.0pt;mso-wrap-distance-top:0.0pt;mso-wrap-distance-right:0.0pt;mso-wrap-distance-bottom:0.0pt;" stroked="f">
                      <v:path textboxrect="0,0,0,0"/>
                      <v:imagedata r:id="rId23"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29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不锈钢蒸饭盘</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规格：400*600*50</w:t>
            </w:r>
            <w:r>
              <w:rPr>
                <w:rFonts w:hint="eastAsia" w:ascii="宋体" w:hAnsi="宋体" w:cs="宋体"/>
                <w:sz w:val="20"/>
                <w:lang w:bidi="ar"/>
              </w:rPr>
              <w:br w:type="textWrapping" w:clear="all"/>
            </w:r>
            <w:r>
              <w:rPr>
                <w:rFonts w:hint="eastAsia" w:ascii="宋体" w:hAnsi="宋体" w:cs="宋体"/>
                <w:sz w:val="20"/>
                <w:lang w:bidi="ar"/>
              </w:rPr>
              <w:t xml:space="preserve">采用厚度为1.2mm304食品级不锈钢制作而成。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不锈钢冲孔蒸盘</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规格：400*600*50</w:t>
            </w:r>
            <w:r>
              <w:rPr>
                <w:rFonts w:hint="eastAsia" w:ascii="宋体" w:hAnsi="宋体" w:cs="宋体"/>
                <w:sz w:val="20"/>
                <w:lang w:bidi="ar"/>
              </w:rPr>
              <w:br w:type="textWrapping" w:clear="all"/>
            </w:r>
            <w:r>
              <w:rPr>
                <w:rFonts w:hint="eastAsia" w:ascii="宋体" w:hAnsi="宋体" w:cs="宋体"/>
                <w:sz w:val="20"/>
                <w:lang w:bidi="ar"/>
              </w:rPr>
              <w:t xml:space="preserve">采用厚度为1.2mm304食品级不锈钢制作而成。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教师餐盘</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规格：五格</w:t>
            </w:r>
            <w:r>
              <w:rPr>
                <w:rStyle w:val="1329"/>
                <w:color w:val="000000"/>
                <w:lang w:bidi="ar"/>
              </w:rPr>
              <w:t xml:space="preserve">285*220*40</w:t>
            </w:r>
            <w:r>
              <w:rPr>
                <w:rStyle w:val="1329"/>
                <w:color w:val="000000"/>
                <w:lang w:bidi="ar"/>
              </w:rPr>
              <w:br w:type="textWrapping" w:clear="all"/>
            </w:r>
            <w:r>
              <w:rPr>
                <w:rStyle w:val="1329"/>
                <w:color w:val="00000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不锈钢汤碗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规格：规格：直径12cm</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不锈钢筷子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规格：成人款</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不锈钢勺子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规格：成人款</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不锈钢教师早餐餐盘</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规格：直径280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不锈钢面条碗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规格：直径200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不锈钢粗漏勺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规格：直径280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不锈钢细漏勺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规格：直径280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39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不锈钢油缸</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规格：直径280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不锈钢打菜勺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规格：直径200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不锈钢洗菜盆</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规格：直径600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不锈钢洗菜盆</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规格：直径800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不锈钢水桶</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规格：直径300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不锈钢淘米罗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规格：直径600</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周转筐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规格：大中小号</w:t>
            </w:r>
            <w:r>
              <w:rPr>
                <w:rFonts w:hint="eastAsia" w:ascii="宋体" w:hAnsi="宋体" w:cs="宋体"/>
                <w:sz w:val="20"/>
                <w:lang w:bidi="ar"/>
              </w:rPr>
              <w:br w:type="textWrapping" w:clear="all"/>
            </w:r>
            <w:r>
              <w:rPr>
                <w:rFonts w:hint="eastAsia" w:ascii="宋体" w:hAnsi="宋体" w:cs="宋体"/>
                <w:sz w:val="20"/>
                <w:lang w:bidi="ar"/>
              </w:rPr>
              <w:t xml:space="preserve">采用PE食品级不锈钢制作而成。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塑料框</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规格：大中小号</w:t>
            </w:r>
            <w:r>
              <w:rPr>
                <w:rFonts w:hint="eastAsia" w:ascii="宋体" w:hAnsi="宋体" w:cs="宋体"/>
                <w:sz w:val="20"/>
                <w:lang w:bidi="ar"/>
              </w:rPr>
              <w:br w:type="textWrapping" w:clear="all"/>
            </w:r>
            <w:r>
              <w:rPr>
                <w:rFonts w:hint="eastAsia" w:ascii="宋体" w:hAnsi="宋体" w:cs="宋体"/>
                <w:sz w:val="20"/>
                <w:lang w:bidi="ar"/>
              </w:rPr>
              <w:t xml:space="preserve">采用PE食品级不锈钢制作而成。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1547"/>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大型电子秤</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规格：300KG</w:t>
            </w:r>
            <w:r>
              <w:rPr>
                <w:rFonts w:hint="eastAsia" w:ascii="宋体" w:hAnsi="宋体" w:cs="宋体"/>
                <w:sz w:val="20"/>
                <w:lang w:bidi="ar"/>
              </w:rPr>
              <w:br w:type="textWrapping" w:clear="all"/>
            </w:r>
            <w:r>
              <w:rPr>
                <w:rFonts w:hint="eastAsia" w:ascii="宋体" w:hAnsi="宋体" w:cs="宋体"/>
                <w:sz w:val="20"/>
                <w:lang w:bidi="ar"/>
              </w:rPr>
              <w:t xml:space="preserve">板材采用SUS304-2B 不锈钢拉丝板，层板板为1.5mm厚304/2B不锈钢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941725" cy="89984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41725" cy="8998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4.2pt;height:70.9pt;mso-wrap-distance-left:0.0pt;mso-wrap-distance-top:0.0pt;mso-wrap-distance-right:0.0pt;mso-wrap-distance-bottom:0.0pt;" stroked="f">
                      <v:path textboxrect="0,0,0,0"/>
                      <v:imagedata r:id="rId24" o:title=""/>
                    </v:shape>
                  </w:pict>
                </mc:Fallback>
              </mc:AlternateContent>
            </w: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油石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规格：280*100*120</w:t>
            </w:r>
            <w:r>
              <w:rPr>
                <w:rFonts w:hint="eastAsia" w:ascii="宋体" w:hAnsi="宋体" w:cs="宋体"/>
                <w:sz w:val="20"/>
                <w:lang w:bidi="ar"/>
              </w:rPr>
              <w:br w:type="textWrapping" w:clear="all"/>
            </w:r>
            <w:r>
              <w:rPr>
                <w:rFonts w:hint="eastAsia" w:ascii="宋体" w:hAnsi="宋体" w:cs="宋体"/>
                <w:sz w:val="20"/>
                <w:lang w:bidi="ar"/>
              </w:rPr>
              <w:t xml:space="preserve">双面粗细</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49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锅刷</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规格：长度300mm</w:t>
            </w:r>
            <w:r>
              <w:rPr>
                <w:rFonts w:hint="eastAsia" w:ascii="宋体" w:hAnsi="宋体" w:cs="宋体"/>
                <w:sz w:val="20"/>
                <w:lang w:bidi="ar"/>
              </w:rPr>
              <w:br w:type="textWrapping" w:clear="all"/>
            </w:r>
            <w:r>
              <w:rPr>
                <w:rFonts w:hint="eastAsia" w:ascii="宋体" w:hAnsi="宋体" w:cs="宋体"/>
                <w:sz w:val="20"/>
                <w:lang w:bidi="ar"/>
              </w:rPr>
              <w:t xml:space="preserve">采用竹制制作而成。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面点房用具</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配套小号裱花4套、擀面杖10个、小型电子秤3个、打蛋机2台、搅拌机2台、粉碎机2台、榨汁机2台等小型设备暂列金</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厨师工作服胶鞋</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配套厨师衣服大中小号工作服、胶鞋、袖套、围裙等各100件暂列金</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劳保用品</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纱布手套1件、一次性水套1件、抹布1件、钢丝球1件、洗洁精1件、口碱1件、挂钩1件、一次性口罩1件、地拖20把、扫把20套暂列金</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16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圆桌十人餐桌</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规格：直径2200</w:t>
            </w:r>
            <w:r>
              <w:rPr>
                <w:rFonts w:hint="eastAsia" w:ascii="宋体" w:hAnsi="宋体" w:cs="宋体"/>
                <w:sz w:val="20"/>
                <w:lang w:bidi="ar"/>
              </w:rPr>
              <w:br w:type="textWrapping" w:clear="all"/>
            </w:r>
            <w:r>
              <w:rPr>
                <w:rFonts w:hint="eastAsia" w:ascii="宋体" w:hAnsi="宋体" w:cs="宋体"/>
                <w:sz w:val="20"/>
                <w:lang w:bidi="ar"/>
              </w:rPr>
              <w:t xml:space="preserve">主材:优质白蜡木；</w:t>
            </w:r>
            <w:r>
              <w:rPr>
                <w:rFonts w:hint="eastAsia" w:ascii="宋体" w:hAnsi="宋体" w:cs="宋体"/>
                <w:sz w:val="20"/>
                <w:lang w:bidi="ar"/>
              </w:rPr>
              <w:br w:type="textWrapping" w:clear="all"/>
            </w:r>
            <w:r>
              <w:rPr>
                <w:rFonts w:hint="eastAsia" w:ascii="宋体" w:hAnsi="宋体" w:cs="宋体"/>
                <w:sz w:val="20"/>
                <w:lang w:bidi="ar"/>
              </w:rPr>
              <w:t xml:space="preserve">辅材：多层实木板，环保等级不低于E0级</w:t>
            </w:r>
            <w:r>
              <w:rPr>
                <w:rFonts w:hint="eastAsia" w:ascii="宋体" w:hAnsi="宋体" w:cs="宋体"/>
                <w:sz w:val="20"/>
                <w:lang w:bidi="ar"/>
              </w:rPr>
              <w:br w:type="textWrapping" w:clear="all"/>
            </w:r>
            <w:r>
              <w:rPr>
                <w:rFonts w:hint="eastAsia" w:ascii="宋体" w:hAnsi="宋体" w:cs="宋体"/>
                <w:sz w:val="20"/>
                <w:lang w:bidi="ar"/>
              </w:rPr>
              <w:t xml:space="preserve">面材：纯实木无拼接，岩板镶嵌；</w:t>
            </w:r>
            <w:r>
              <w:rPr>
                <w:rFonts w:hint="eastAsia" w:ascii="宋体" w:hAnsi="宋体" w:cs="宋体"/>
                <w:sz w:val="20"/>
                <w:lang w:bidi="ar"/>
              </w:rPr>
              <w:br w:type="textWrapping" w:clear="all"/>
            </w:r>
            <w:r>
              <w:rPr>
                <w:rFonts w:hint="eastAsia" w:ascii="宋体" w:hAnsi="宋体" w:cs="宋体"/>
                <w:sz w:val="20"/>
                <w:lang w:bidi="ar"/>
              </w:rPr>
              <w:t xml:space="preserve">表面:表面光亮平整，有光泽，木纹清晰，整体效果好；外观无贯通裂缝、无虫蛀、无腐朽、无树脂囊、无死节、无孔洞、无夹皮、无树脂道、无树胶道。</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"C:\\Users\\16781\\AppData\\Local\\Temp\\ksohtml\\clip_cell_image3.png"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1219200" cy="9048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1920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6.0pt;height:71.2pt;mso-wrap-distance-left:0.0pt;mso-wrap-distance-top:0.0pt;mso-wrap-distance-right:0.0pt;mso-wrap-distance-bottom:0.0pt;" stroked="f">
                      <v:path textboxrect="0,0,0,0"/>
                      <v:imagedata r:id="rId25"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实木靠背椅子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规格：配套大圆桌靠背椅</w:t>
            </w:r>
            <w:r>
              <w:rPr>
                <w:rFonts w:hint="eastAsia" w:ascii="宋体" w:hAnsi="宋体" w:cs="宋体"/>
                <w:sz w:val="20"/>
                <w:lang w:bidi="ar"/>
              </w:rPr>
              <w:br w:type="textWrapping" w:clear="all"/>
            </w:r>
            <w:r>
              <w:rPr>
                <w:rFonts w:hint="eastAsia" w:ascii="宋体" w:hAnsi="宋体" w:cs="宋体"/>
                <w:sz w:val="20"/>
                <w:lang w:bidi="ar"/>
              </w:rPr>
              <w:t xml:space="preserve">主材白蜡木，外观无贯通裂缝、无虫蛀、无腐朽、无树脂囊、无死节、无孔洞、无夹皮、无树脂道、无树胶道。</w:t>
            </w:r>
            <w:r>
              <w:rPr>
                <w:rFonts w:hint="eastAsia" w:ascii="宋体" w:hAnsi="宋体" w:cs="宋体"/>
                <w:sz w:val="20"/>
                <w:lang w:bidi="ar"/>
              </w:rPr>
              <w:br w:type="textWrapping" w:clear="all"/>
            </w:r>
            <w:r>
              <w:rPr>
                <w:rFonts w:hint="eastAsia" w:ascii="宋体" w:hAnsi="宋体" w:cs="宋体"/>
                <w:sz w:val="20"/>
                <w:lang w:bidi="ar"/>
              </w:rPr>
              <w:t xml:space="preserve">面料：西皮</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widowControl/>
              <w:rPr>
                <w:rFonts w:hint="eastAsia" w:ascii="宋体" w:hAnsi="宋体" w:cs="宋体"/>
                <w:sz w:val="24"/>
                <w:szCs w:val="24"/>
              </w:rPr>
            </w:pPr>
            <w:r>
              <w:rPr>
                <w:rFonts w:hint="eastAsia" w:ascii="宋体" w:hAnsi="宋体" w:cs="宋体"/>
                <w:sz w:val="24"/>
                <w:szCs w:val="24"/>
                <w:lang w:bidi="ar"/>
              </w:rPr>
              <w:fldChar w:fldCharType="begin"/>
            </w:r>
            <w:r>
              <w:rPr>
                <w:rFonts w:hint="eastAsia" w:ascii="宋体" w:hAnsi="宋体" w:cs="宋体"/>
                <w:sz w:val="24"/>
                <w:szCs w:val="24"/>
                <w:lang w:bidi="ar"/>
              </w:rPr>
              <w:instrText xml:space="preserve">INCLUDEPICTURE \d "C:\\Users\\16781\\AppData\\Local\\Temp\\ksohtml\\clip_cell_image1148.png" \* MERGEFORMATINET </w:instrText>
            </w:r>
            <w:r>
              <w:rPr>
                <w:rFonts w:hint="eastAsia" w:ascii="宋体" w:hAnsi="宋体" w:cs="宋体"/>
                <w:sz w:val="24"/>
                <w:szCs w:val="24"/>
                <w:lang w:bidi="ar"/>
              </w:rPr>
              <w:fldChar w:fldCharType="separate"/>
            </w:r>
            <w:r>
              <w:rPr>
                <w:rFonts w:hint="eastAsia" w:ascii="宋体" w:hAnsi="宋体" w:cs="宋体"/>
                <w:sz w:val="24"/>
                <w:szCs w:val="24"/>
                <w:lang w:bidi="ar"/>
              </w:rPr>
              <mc:AlternateContent>
                <mc:Choice Requires="wpg">
                  <w:drawing>
                    <wp:inline xmlns:wp="http://schemas.openxmlformats.org/drawingml/2006/wordprocessingDrawing" distT="0" distB="0" distL="0" distR="0">
                      <wp:extent cx="399814" cy="48562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99814" cy="485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1.5pt;height:38.2pt;mso-wrap-distance-left:0.0pt;mso-wrap-distance-top:0.0pt;mso-wrap-distance-right:0.0pt;mso-wrap-distance-bottom:0.0pt;" stroked="f">
                      <v:path textboxrect="0,0,0,0"/>
                      <v:imagedata r:id="rId26" o:title=""/>
                    </v:shape>
                  </w:pict>
                </mc:Fallback>
              </mc:AlternateContent>
            </w:r>
            <w:r>
              <w:rPr>
                <w:rFonts w:hint="eastAsia" w:ascii="宋体" w:hAnsi="宋体" w:cs="宋体"/>
                <w:sz w:val="24"/>
                <w:szCs w:val="24"/>
                <w:lang w:bidi="ar"/>
              </w:rPr>
              <w:fldChar w:fldCharType="end"/>
            </w: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餐具</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规格：10件套材质</w:t>
            </w:r>
            <w:r>
              <w:rPr>
                <w:rFonts w:hint="eastAsia" w:ascii="宋体" w:hAnsi="宋体" w:cs="宋体"/>
                <w:sz w:val="20"/>
                <w:lang w:bidi="ar"/>
              </w:rPr>
              <w:br w:type="textWrapping" w:clear="all"/>
            </w:r>
            <w:r>
              <w:rPr>
                <w:rFonts w:hint="eastAsia" w:ascii="宋体" w:hAnsi="宋体" w:cs="宋体"/>
                <w:sz w:val="20"/>
                <w:lang w:bidi="ar"/>
              </w:rPr>
              <w:t xml:space="preserve">采用优质镁质强化瓷制作而成。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菜盘、汤盅</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规格：菜盘、汤盅、汤盘等</w:t>
            </w:r>
            <w:r>
              <w:rPr>
                <w:rFonts w:hint="eastAsia" w:ascii="宋体" w:hAnsi="宋体" w:cs="宋体"/>
                <w:sz w:val="20"/>
                <w:lang w:bidi="ar"/>
              </w:rPr>
              <w:br w:type="textWrapping" w:clear="all"/>
            </w:r>
            <w:r>
              <w:rPr>
                <w:rFonts w:hint="eastAsia" w:ascii="宋体" w:hAnsi="宋体" w:cs="宋体"/>
                <w:sz w:val="20"/>
                <w:lang w:bidi="ar"/>
              </w:rPr>
              <w:t xml:space="preserve">采用优质镁质强化瓷制作而成。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不锈钢留样盒</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规格：全不锈钢定制</w:t>
            </w:r>
            <w:r>
              <w:rPr>
                <w:rFonts w:hint="eastAsia" w:ascii="宋体" w:hAnsi="宋体" w:cs="宋体"/>
                <w:sz w:val="20"/>
                <w:lang w:bidi="ar"/>
              </w:rPr>
              <w:br w:type="textWrapping" w:clear="all"/>
            </w:r>
            <w:r>
              <w:rPr>
                <w:rFonts w:hint="eastAsia" w:ascii="宋体" w:hAnsi="宋体" w:cs="宋体"/>
                <w:sz w:val="20"/>
                <w:lang w:bidi="ar"/>
              </w:rPr>
              <w:t xml:space="preserve">采用304食品级不锈钢制作而成。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库房牛筋塑料收纳盒</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规格：600*400*450</w:t>
            </w:r>
            <w:r>
              <w:rPr>
                <w:rFonts w:hint="eastAsia" w:ascii="宋体" w:hAnsi="宋体" w:cs="宋体"/>
                <w:sz w:val="20"/>
                <w:lang w:bidi="ar"/>
              </w:rPr>
              <w:br w:type="textWrapping" w:clear="all"/>
            </w:r>
            <w:r>
              <w:rPr>
                <w:rFonts w:hint="eastAsia" w:ascii="宋体" w:hAnsi="宋体" w:cs="宋体"/>
                <w:sz w:val="20"/>
                <w:lang w:bidi="ar"/>
              </w:rPr>
              <w:t xml:space="preserve">采用PE食品级不锈钢制作而成。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59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库房牛筋塑料收纳盒</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规格：300*400*300</w:t>
            </w:r>
            <w:r>
              <w:rPr>
                <w:rFonts w:hint="eastAsia" w:ascii="宋体" w:hAnsi="宋体" w:cs="宋体"/>
                <w:sz w:val="20"/>
                <w:lang w:bidi="ar"/>
              </w:rPr>
              <w:br w:type="textWrapping" w:clear="all"/>
            </w:r>
            <w:r>
              <w:rPr>
                <w:rFonts w:hint="eastAsia" w:ascii="宋体" w:hAnsi="宋体" w:cs="宋体"/>
                <w:sz w:val="20"/>
                <w:lang w:bidi="ar"/>
              </w:rPr>
              <w:t xml:space="preserve">采用PE食品级不锈钢制作而成。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60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紫外线灯</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规格：长度1200mm</w:t>
            </w:r>
            <w:r>
              <w:rPr>
                <w:rFonts w:hint="eastAsia" w:ascii="宋体" w:hAnsi="宋体" w:cs="宋体"/>
                <w:sz w:val="20"/>
                <w:lang w:bidi="ar"/>
              </w:rPr>
              <w:br w:type="textWrapping" w:clear="all"/>
            </w:r>
            <w:r>
              <w:rPr>
                <w:rFonts w:hint="eastAsia" w:ascii="宋体" w:hAnsi="宋体" w:cs="宋体"/>
                <w:sz w:val="20"/>
                <w:lang w:bidi="ar"/>
              </w:rPr>
              <w:t xml:space="preserve">功率双管2*40W</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61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挡鼠板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规格：1500*600*50</w:t>
            </w:r>
            <w:r>
              <w:rPr>
                <w:rFonts w:hint="eastAsia" w:ascii="宋体" w:hAnsi="宋体" w:cs="宋体"/>
                <w:sz w:val="20"/>
                <w:lang w:bidi="ar"/>
              </w:rPr>
              <w:br w:type="textWrapping" w:clear="all"/>
            </w:r>
            <w:r>
              <w:rPr>
                <w:rFonts w:hint="eastAsia" w:ascii="宋体" w:hAnsi="宋体" w:cs="宋体"/>
                <w:sz w:val="20"/>
                <w:lang w:bidi="ar"/>
              </w:rPr>
              <w:t xml:space="preserve">采用厚度为1.5mm304不锈钢制作而成。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62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风幕机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规格：长度1500mm</w:t>
            </w:r>
            <w:r>
              <w:rPr>
                <w:rFonts w:hint="eastAsia" w:ascii="宋体" w:hAnsi="宋体" w:cs="宋体"/>
                <w:sz w:val="20"/>
                <w:lang w:bidi="ar"/>
              </w:rPr>
              <w:br w:type="textWrapping" w:clear="all"/>
            </w:r>
            <w:r>
              <w:rPr>
                <w:rFonts w:hint="eastAsia" w:ascii="宋体" w:hAnsi="宋体" w:cs="宋体"/>
                <w:sz w:val="20"/>
                <w:lang w:bidi="ar"/>
              </w:rPr>
              <w:t xml:space="preserve">功率：高422W中272W低235W。</w:t>
            </w:r>
            <w:r>
              <w:rPr>
                <w:rFonts w:hint="eastAsia" w:ascii="宋体" w:hAnsi="宋体" w:cs="宋体"/>
                <w:sz w:val="20"/>
                <w:lang w:bidi="ar"/>
              </w:rPr>
              <w:br w:type="textWrapping" w:clear="all"/>
            </w:r>
            <w:r>
              <w:rPr>
                <w:rFonts w:hint="eastAsia" w:ascii="宋体" w:hAnsi="宋体" w:cs="宋体"/>
                <w:sz w:val="20"/>
                <w:lang w:bidi="ar"/>
              </w:rPr>
              <w:t xml:space="preserve">加热功率：1200W</w:t>
            </w:r>
            <w:r>
              <w:rPr>
                <w:rFonts w:hint="eastAsia" w:ascii="宋体" w:hAnsi="宋体" w:cs="宋体"/>
                <w:sz w:val="20"/>
                <w:lang w:bidi="ar"/>
              </w:rPr>
              <w:br w:type="textWrapping" w:clear="all"/>
            </w:r>
            <w:r>
              <w:rPr>
                <w:rFonts w:hint="eastAsia" w:ascii="宋体" w:hAnsi="宋体" w:cs="宋体"/>
                <w:sz w:val="20"/>
                <w:lang w:bidi="ar"/>
              </w:rPr>
              <w:t xml:space="preserve">开启方式：带遥控开关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63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垃圾桶</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规格：120L</w:t>
            </w:r>
            <w:r>
              <w:rPr>
                <w:rFonts w:hint="eastAsia" w:ascii="宋体" w:hAnsi="宋体" w:cs="宋体"/>
                <w:sz w:val="20"/>
                <w:lang w:bidi="ar"/>
              </w:rPr>
              <w:br w:type="textWrapping" w:clear="all"/>
            </w:r>
            <w:r>
              <w:rPr>
                <w:rFonts w:hint="eastAsia" w:ascii="宋体" w:hAnsi="宋体" w:cs="宋体"/>
                <w:sz w:val="20"/>
                <w:lang w:bidi="ar"/>
              </w:rPr>
              <w:t xml:space="preserve">采用PE食品级不锈钢制作而成。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739"/>
              <w:jc w:val="center"/>
              <w:widowControl/>
              <w:rPr>
                <w:rFonts w:hint="eastAsia" w:ascii="宋体" w:hAnsi="宋体" w:cs="宋体"/>
                <w:sz w:val="20"/>
              </w:rPr>
            </w:pPr>
            <w:r>
              <w:rPr>
                <w:rFonts w:hint="eastAsia" w:ascii="宋体" w:hAnsi="宋体" w:cs="宋体"/>
                <w:sz w:val="20"/>
                <w:lang w:bidi="ar"/>
              </w:rPr>
              <w:t xml:space="preserve">64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9"/>
              <w:jc w:val="left"/>
              <w:widowControl/>
              <w:rPr>
                <w:rFonts w:hint="eastAsia" w:ascii="宋体" w:hAnsi="宋体" w:cs="宋体"/>
                <w:sz w:val="20"/>
              </w:rPr>
            </w:pPr>
            <w:r>
              <w:rPr>
                <w:rFonts w:hint="eastAsia" w:ascii="宋体" w:hAnsi="宋体" w:cs="宋体"/>
                <w:sz w:val="20"/>
                <w:lang w:bidi="ar"/>
              </w:rPr>
              <w:t xml:space="preserve">大型推式垃圾桶</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739"/>
              <w:spacing w:line="300" w:lineRule="auto"/>
              <w:widowControl/>
              <w:rPr>
                <w:rFonts w:hint="eastAsia" w:ascii="宋体" w:hAnsi="宋体" w:cs="宋体"/>
                <w:sz w:val="20"/>
              </w:rPr>
            </w:pPr>
            <w:r>
              <w:rPr>
                <w:rFonts w:hint="eastAsia" w:ascii="宋体" w:hAnsi="宋体" w:cs="宋体"/>
                <w:sz w:val="20"/>
                <w:lang w:bidi="ar"/>
              </w:rPr>
              <w:t xml:space="preserve">规格：200L</w:t>
            </w:r>
            <w:r>
              <w:rPr>
                <w:rFonts w:hint="eastAsia" w:ascii="宋体" w:hAnsi="宋体" w:cs="宋体"/>
                <w:sz w:val="20"/>
                <w:lang w:bidi="ar"/>
              </w:rPr>
              <w:br w:type="textWrapping" w:clear="all"/>
            </w:r>
            <w:r>
              <w:rPr>
                <w:rFonts w:hint="eastAsia" w:ascii="宋体" w:hAnsi="宋体" w:cs="宋体"/>
                <w:sz w:val="20"/>
                <w:lang w:bidi="ar"/>
              </w:rPr>
              <w:t xml:space="preserve">采用PE食品级不锈钢制作而成。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739"/>
              <w:jc w:val="center"/>
              <w:rPr>
                <w:rFonts w:hint="eastAsia" w:ascii="宋体" w:hAnsi="宋体" w:cs="宋体"/>
                <w:sz w:val="24"/>
                <w:szCs w:val="24"/>
              </w:rPr>
            </w:pPr>
            <w:r>
              <w:rPr>
                <w:rFonts w:hint="eastAsia" w:ascii="宋体" w:hAnsi="宋体" w:cs="宋体"/>
                <w:sz w:val="24"/>
                <w:szCs w:val="24"/>
              </w:rPr>
            </w:r>
            <w:r/>
          </w:p>
        </w:tc>
      </w:tr>
    </w:tbl>
    <w:p>
      <w:pPr>
        <w:pStyle w:val="739"/>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739"/>
        <w:ind w:firstLine="482"/>
        <w:spacing w:line="360" w:lineRule="auto"/>
        <w:rPr>
          <w:rFonts w:ascii="宋体" w:hAnsi="宋体" w:cs="宋体"/>
          <w:b/>
          <w:bCs/>
          <w:sz w:val="24"/>
          <w:szCs w:val="24"/>
        </w:rPr>
      </w:pPr>
      <w:r>
        <w:rPr>
          <w:rFonts w:hint="eastAsia" w:ascii="宋体" w:hAnsi="宋体" w:cs="宋体"/>
          <w:b/>
          <w:bCs/>
          <w:sz w:val="24"/>
          <w:szCs w:val="24"/>
        </w:rPr>
        <w:t xml:space="preserve">★2.原材料环保要求</w:t>
      </w:r>
      <w:r>
        <w:rPr>
          <w:rFonts w:ascii="宋体" w:hAnsi="宋体" w:cs="宋体"/>
          <w:b/>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（2）原材料及辅材应符合国家规定的强制性环保指标。</w:t>
      </w:r>
      <w:r>
        <w:rPr>
          <w:rFonts w:hint="eastAsia" w:ascii="宋体" w:hAnsi="宋体" w:cs="宋体"/>
          <w:bCs/>
          <w:sz w:val="24"/>
          <w:szCs w:val="24"/>
        </w:rPr>
      </w:r>
      <w:r/>
    </w:p>
    <w:p>
      <w:pPr>
        <w:pStyle w:val="73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★（二）商务要求</w:t>
      </w:r>
      <w:r>
        <w:rPr>
          <w:rFonts w:hint="eastAsia" w:ascii="宋体" w:hAnsi="宋体" w:cs="宋体"/>
          <w:b/>
          <w:bCs/>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1.报价要求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（2）质量要求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①本项目所有产品质保期限为3年（自验收报告签字确认日起，开始进入质保期）。质保期内，每年维护保养1次，维护保养及更换损坏件的费用包含在投标总价中。</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质保期外，中标供应商提供终生服务，在货物的设计使用寿命周期内，中标供应商能保证采购人更换到原厂正宗的备件材料，确保产品的正常使用。</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⑤供应商提供售后服务承诺书，包括质保期、质量问题处理方法。</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⑥供应商必须通过“南京市教育装备项目管理平台”提供售后维护维保服务。南京市教育装备项目管理平台网址：</w:t>
      </w:r>
      <w:r>
        <w:rPr>
          <w:rFonts w:ascii="宋体" w:hAnsi="宋体" w:cs="宋体"/>
          <w:sz w:val="24"/>
          <w:szCs w:val="24"/>
        </w:rPr>
        <w:fldChar w:fldCharType="begin"/>
      </w:r>
      <w:r>
        <w:rPr>
          <w:rFonts w:ascii="宋体" w:hAnsi="宋体" w:cs="宋体"/>
          <w:sz w:val="24"/>
          <w:szCs w:val="24"/>
        </w:rPr>
        <w:instrText xml:space="preserve"> HYPERLINK "http://nj.cneefix.com" </w:instrText>
      </w:r>
      <w:r>
        <w:rPr>
          <w:rFonts w:ascii="宋体" w:hAnsi="宋体" w:cs="宋体"/>
          <w:sz w:val="24"/>
          <w:szCs w:val="24"/>
        </w:rPr>
        <w:fldChar w:fldCharType="separate"/>
      </w:r>
      <w:r>
        <w:rPr>
          <w:rStyle w:val="831"/>
          <w:rFonts w:hint="eastAsia" w:cs="宋体"/>
          <w:color w:val="000000"/>
          <w:sz w:val="24"/>
        </w:rPr>
        <w:t xml:space="preserve">http://nj.cneefix.com</w:t>
      </w:r>
      <w:r>
        <w:rPr>
          <w:rFonts w:ascii="宋体" w:hAnsi="宋体" w:cs="宋体"/>
          <w:sz w:val="24"/>
          <w:szCs w:val="24"/>
        </w:rPr>
        <w:fldChar w:fldCharType="end"/>
      </w:r>
      <w:r>
        <w:rPr>
          <w:rFonts w:hint="eastAsia"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rPr>
          <w:rFonts w:hint="eastAsia" w:ascii="宋体" w:hAnsi="宋体" w:cs="宋体"/>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3.付款条件</w:t>
      </w:r>
      <w:r>
        <w:rPr>
          <w:rFonts w:hint="eastAsia" w:ascii="宋体" w:hAnsi="宋体" w:cs="宋体"/>
          <w:bCs/>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以第三章合同文本内容为准。</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4.交付时间及地点</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（1）交付时间：采购人确认现场满足条件及合同签订后，30天内交付并完成安装调试及验收等相关工作。</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（2）交付地点：采购人指定地点。</w:t>
      </w:r>
      <w:r>
        <w:rPr>
          <w:rFonts w:hint="eastAsia" w:ascii="宋体" w:hAnsi="宋体" w:cs="宋体"/>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sz w:val="24"/>
          <w:szCs w:val="24"/>
        </w:rPr>
        <w:t xml:space="preserve">5.</w:t>
      </w:r>
      <w:r>
        <w:rPr>
          <w:rFonts w:hint="eastAsia" w:ascii="宋体" w:hAnsi="宋体" w:cs="宋体"/>
          <w:bCs/>
          <w:sz w:val="24"/>
          <w:szCs w:val="24"/>
        </w:rPr>
        <w:t xml:space="preserve">其他要求</w:t>
      </w:r>
      <w:r>
        <w:rPr>
          <w:rFonts w:hint="eastAsia" w:ascii="宋体" w:hAnsi="宋体" w:cs="宋体"/>
          <w:bCs/>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739"/>
      </w:pPr>
      <w:r/>
      <w:r/>
    </w:p>
    <w:p>
      <w:pPr>
        <w:pStyle w:val="778"/>
        <w:jc w:val="center"/>
        <w:spacing w:line="360" w:lineRule="auto"/>
        <w:rPr>
          <w:rFonts w:hint="eastAsia"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53" w:name="_Toc230960873"/>
      <w:r>
        <w:rPr>
          <w:rFonts w:hint="eastAsia" w:ascii="宋体" w:hAnsi="宋体" w:eastAsia="宋体" w:cs="宋体"/>
          <w:b/>
          <w:bCs/>
          <w:spacing w:val="-10"/>
          <w:sz w:val="36"/>
          <w:szCs w:val="36"/>
          <w:lang w:val="zh-CN"/>
        </w:rPr>
        <w:t xml:space="preserve">第五章  合同主要条款及格式</w:t>
      </w:r>
      <w:bookmarkEnd w:id="53"/>
      <w:r>
        <w:rPr>
          <w:rFonts w:hint="eastAsia" w:ascii="宋体" w:hAnsi="宋体" w:eastAsia="宋体" w:cs="宋体"/>
          <w:szCs w:val="21"/>
          <w:lang w:val="zh-CN"/>
        </w:rPr>
      </w:r>
      <w:r/>
    </w:p>
    <w:p>
      <w:pPr>
        <w:pStyle w:val="739"/>
        <w:ind w:firstLine="640"/>
        <w:jc w:val="center"/>
        <w:spacing w:line="360" w:lineRule="auto"/>
        <w:widowControl/>
        <w:rPr>
          <w:rFonts w:hint="eastAsia" w:ascii="Calibri" w:hAnsi="Calibri" w:cs="方正小标宋简体"/>
          <w:bCs/>
          <w:sz w:val="32"/>
          <w:szCs w:val="32"/>
        </w:rPr>
      </w:pPr>
      <w:r/>
      <w:bookmarkEnd w:id="20"/>
      <w:r/>
      <w:bookmarkStart w:id="54" w:name="_Toc16496"/>
      <w:r>
        <w:rPr>
          <w:rFonts w:hint="eastAsia" w:ascii="Calibri" w:hAnsi="Calibri" w:cs="方正小标宋简体"/>
          <w:bCs/>
          <w:sz w:val="32"/>
          <w:szCs w:val="32"/>
        </w:rPr>
        <w:t xml:space="preserve">政府采购合同（货物）</w:t>
      </w:r>
      <w:r>
        <w:rPr>
          <w:rFonts w:hint="eastAsia" w:ascii="Calibri" w:hAnsi="Calibri" w:cs="方正小标宋简体"/>
          <w:bCs/>
          <w:sz w:val="32"/>
          <w:szCs w:val="32"/>
        </w:rPr>
      </w:r>
      <w:r/>
    </w:p>
    <w:p>
      <w:pPr>
        <w:pStyle w:val="739"/>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55" w:name="OLE_LINK65"/>
      <w:r/>
      <w:bookmarkStart w:id="56" w:name="OLE_LINK64"/>
      <w:r>
        <w:rPr>
          <w:rFonts w:hint="eastAsia" w:ascii="宋体" w:hAnsi="宋体" w:cs="宋体"/>
          <w:sz w:val="24"/>
          <w:szCs w:val="24"/>
        </w:rPr>
        <w:t xml:space="preserve">卖方</w:t>
      </w:r>
      <w:bookmarkEnd w:id="55"/>
      <w:r/>
      <w:bookmarkEnd w:id="56"/>
      <w:r>
        <w:rPr>
          <w:rFonts w:hint="eastAsia" w:ascii="宋体" w:hAnsi="宋体" w:cs="宋体"/>
          <w:sz w:val="24"/>
          <w:szCs w:val="24"/>
        </w:rPr>
        <w:t xml:space="preserve">）：</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57" w:name="OLE_LINK58"/>
      <w:r/>
      <w:bookmarkStart w:id="58" w:name="OLE_LINK59"/>
      <w:r>
        <w:rPr>
          <w:rFonts w:hint="eastAsia" w:ascii="宋体" w:hAnsi="宋体" w:cs="宋体"/>
          <w:sz w:val="24"/>
          <w:szCs w:val="24"/>
        </w:rPr>
        <w:t xml:space="preserve">南京市江北新区公共工程建设中心</w:t>
      </w:r>
      <w:bookmarkEnd w:id="57"/>
      <w:r/>
      <w:bookmarkEnd w:id="58"/>
      <w:r>
        <w:rPr>
          <w:rFonts w:hint="eastAsia" w:ascii="宋体" w:hAnsi="宋体" w:cs="宋体"/>
          <w:sz w:val="24"/>
          <w:szCs w:val="24"/>
        </w:rPr>
      </w:r>
      <w:r/>
    </w:p>
    <w:p>
      <w:pPr>
        <w:pStyle w:val="739"/>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59" w:name="OLE_LINK73"/>
      <w:r/>
      <w:bookmarkStart w:id="60" w:name="OLE_LINK72"/>
      <w:r>
        <w:rPr>
          <w:rFonts w:hint="eastAsia" w:ascii="宋体" w:hAnsi="宋体" w:cs="宋体"/>
          <w:sz w:val="24"/>
          <w:szCs w:val="24"/>
        </w:rPr>
        <w:t xml:space="preserve">南京市江北新区公共工程建设中心</w:t>
      </w:r>
      <w:bookmarkEnd w:id="59"/>
      <w:r/>
      <w:bookmarkEnd w:id="60"/>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南京师范大学附属中学江北新区学校新建工程项目食堂餐桌椅餐厨具等采购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739"/>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9"/>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45"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45"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739"/>
                    <w:jc w:val="left"/>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45"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739"/>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w:t>
      </w:r>
      <w:bookmarkStart w:id="61" w:name="_GoBack"/>
      <w:r/>
      <w:bookmarkEnd w:id="61"/>
      <w:r>
        <w:rPr>
          <w:rFonts w:hint="eastAsia" w:ascii="宋体" w:hAnsi="宋体" w:cs="宋体"/>
          <w:sz w:val="24"/>
          <w:szCs w:val="24"/>
        </w:rPr>
        <w:t xml:space="preserve">而定。</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62" w:name="OLE_LINK5"/>
      <w:r>
        <w:rPr>
          <w:rFonts w:hint="eastAsia" w:ascii="宋体" w:hAnsi="宋体" w:cs="宋体"/>
          <w:sz w:val="24"/>
          <w:szCs w:val="24"/>
        </w:rPr>
        <w:t xml:space="preserve">质保期</w:t>
      </w:r>
      <w:bookmarkEnd w:id="62"/>
      <w:r>
        <w:rPr>
          <w:rFonts w:hint="eastAsia" w:ascii="宋体" w:hAnsi="宋体" w:cs="宋体"/>
          <w:sz w:val="24"/>
          <w:szCs w:val="24"/>
        </w:rPr>
        <w:t xml:space="preserve">为自交货验收合格之日起【</w:t>
      </w:r>
      <w:r>
        <w:rPr>
          <w:rFonts w:ascii="宋体" w:hAnsi="宋体" w:cs="宋体"/>
          <w:sz w:val="24"/>
          <w:szCs w:val="24"/>
        </w:rPr>
        <w:t xml:space="preserve">3</w:t>
      </w:r>
      <w:r>
        <w:rPr>
          <w:rFonts w:hint="eastAsia" w:ascii="宋体" w:hAnsi="宋体" w:cs="宋体"/>
          <w:sz w:val="24"/>
          <w:szCs w:val="24"/>
        </w:rPr>
        <w:t xml:space="preserve">】年，因人为因素出现的故障不在质保范围内。超过质保期的乙方负责终身维修，维修时只收取部件成本费。</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739"/>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739"/>
        <w:ind w:firstLine="482"/>
        <w:spacing w:line="360" w:lineRule="auto"/>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739"/>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739"/>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739"/>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739"/>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739"/>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w:t>
      </w:r>
      <w:r>
        <w:rPr>
          <w:rFonts w:ascii="宋体" w:hAnsi="宋体" w:cs="宋体"/>
          <w:sz w:val="24"/>
          <w:szCs w:val="24"/>
        </w:rPr>
        <w:t xml:space="preserve">本合同正本叁份、副本肆份</w:t>
      </w:r>
      <w:r>
        <w:rPr>
          <w:rFonts w:hint="eastAsia" w:ascii="宋体" w:hAnsi="宋体" w:cs="宋体"/>
          <w:sz w:val="24"/>
          <w:szCs w:val="24"/>
        </w:rPr>
        <w:t xml:space="preserve">，具有同等法律效力，甲方、乙方、丙方各执正本1份，副本1份，1份副本交采购机构存档。</w:t>
      </w:r>
      <w:r>
        <w:rPr>
          <w:rFonts w:hint="eastAsia" w:ascii="宋体" w:hAnsi="宋体" w:cs="宋体"/>
          <w:sz w:val="24"/>
          <w:szCs w:val="24"/>
        </w:rPr>
      </w:r>
      <w:r/>
    </w:p>
    <w:p>
      <w:pPr>
        <w:pStyle w:val="739"/>
        <w:ind w:firstLine="480"/>
        <w:spacing w:before="120" w:after="120" w:line="400" w:lineRule="exact"/>
        <w:widowControl/>
        <w:rPr>
          <w:rFonts w:hint="eastAsia" w:ascii="Calibri" w:hAnsi="Calibri"/>
          <w:sz w:val="24"/>
          <w:szCs w:val="22"/>
          <w:lang w:bidi="ar"/>
        </w:rPr>
      </w:pPr>
      <w:r/>
      <w:bookmarkStart w:id="63"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739"/>
        <w:jc w:val="left"/>
        <w:rPr>
          <w:rFonts w:hint="eastAsia" w:ascii="宋体" w:hAnsi="宋体"/>
          <w:sz w:val="24"/>
          <w:szCs w:val="24"/>
        </w:rPr>
      </w:pPr>
      <w:r/>
      <w:bookmarkEnd w:id="63"/>
      <w:r>
        <w:rPr>
          <w:rFonts w:hint="eastAsia" w:ascii="宋体" w:hAnsi="宋体"/>
          <w:sz w:val="24"/>
          <w:szCs w:val="24"/>
        </w:rPr>
      </w:r>
      <w:r/>
    </w:p>
    <w:p>
      <w:pPr>
        <w:pStyle w:val="739"/>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739"/>
        <w:ind w:firstLine="480"/>
        <w:spacing w:before="120" w:after="120" w:line="400" w:lineRule="exact"/>
        <w:widowControl/>
        <w:rPr>
          <w:rFonts w:hint="eastAsia"/>
        </w:rPr>
      </w:pPr>
      <w:r>
        <w:rPr>
          <w:rFonts w:hint="eastAsia" w:ascii="Calibri" w:hAnsi="Calibri"/>
          <w:sz w:val="24"/>
          <w:szCs w:val="22"/>
          <w:lang w:bidi="ar"/>
        </w:rPr>
        <w:t xml:space="preserve">签订日期：</w:t>
      </w:r>
      <w:r>
        <w:rPr>
          <w:rFonts w:hint="eastAsia"/>
        </w:rPr>
      </w:r>
      <w:r/>
    </w:p>
    <w:p>
      <w:pPr>
        <w:pStyle w:val="739"/>
        <w:ind w:firstLine="420"/>
        <w:spacing w:before="120" w:after="120" w:line="400" w:lineRule="exact"/>
        <w:widowControl/>
        <w:rPr>
          <w:rFonts w:hint="eastAsia" w:ascii="宋体" w:hAnsi="宋体" w:cs="宋体"/>
          <w:szCs w:val="21"/>
          <w:lang w:val="zh-CN"/>
        </w:rPr>
      </w:pPr>
      <w:r>
        <w:rPr>
          <w:rFonts w:hint="eastAsia" w:ascii="宋体" w:hAnsi="宋体" w:cs="宋体"/>
          <w:szCs w:val="21"/>
          <w:lang w:val="zh-CN"/>
        </w:rPr>
      </w:r>
      <w:r/>
    </w:p>
    <w:p>
      <w:pPr>
        <w:pStyle w:val="739"/>
        <w:ind w:left="560"/>
        <w:jc w:val="center"/>
        <w:spacing w:line="360" w:lineRule="auto"/>
        <w:rPr>
          <w:rFonts w:hint="eastAsia" w:ascii="宋体" w:hAnsi="宋体" w:cs="宋体"/>
          <w:b/>
          <w:bCs/>
          <w:sz w:val="36"/>
          <w:szCs w:val="36"/>
          <w:lang w:val="zh-CN"/>
        </w:rPr>
        <w:outlineLvl w:val="0"/>
      </w:pPr>
      <w:r>
        <w:rPr>
          <w:rFonts w:ascii="宋体" w:hAnsi="宋体" w:cs="宋体"/>
          <w:b/>
          <w:bCs/>
          <w:sz w:val="36"/>
          <w:szCs w:val="36"/>
          <w:lang w:val="zh-CN"/>
        </w:rPr>
        <w:br w:type="page" w:clear="all"/>
      </w:r>
      <w:bookmarkStart w:id="64" w:name="_Toc230960874"/>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54"/>
      <w:r/>
      <w:bookmarkEnd w:id="64"/>
      <w:r>
        <w:rPr>
          <w:rFonts w:hint="eastAsia" w:ascii="宋体" w:hAnsi="宋体" w:cs="宋体"/>
          <w:b/>
          <w:bCs/>
          <w:sz w:val="36"/>
          <w:szCs w:val="36"/>
          <w:lang w:val="zh-CN"/>
        </w:rPr>
      </w:r>
      <w:r/>
    </w:p>
    <w:p>
      <w:pPr>
        <w:pStyle w:val="739"/>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739"/>
        <w:jc w:val="center"/>
        <w:spacing w:line="360" w:lineRule="auto"/>
        <w:rPr>
          <w:rFonts w:hint="eastAsia" w:ascii="宋体" w:hAnsi="宋体" w:cs="宋体"/>
          <w:b/>
          <w:sz w:val="72"/>
        </w:rPr>
      </w:pPr>
      <w:r>
        <w:rPr>
          <w:rFonts w:hint="eastAsia" w:ascii="宋体" w:hAnsi="宋体" w:cs="宋体"/>
          <w:b/>
          <w:sz w:val="72"/>
        </w:rPr>
      </w:r>
      <w:r/>
    </w:p>
    <w:p>
      <w:pPr>
        <w:pStyle w:val="739"/>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739"/>
        <w:ind w:firstLine="3708"/>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rPr>
      </w:pPr>
      <w:r>
        <w:rPr>
          <w:rFonts w:hint="eastAsia" w:ascii="宋体" w:hAnsi="宋体" w:cs="宋体"/>
          <w:b/>
          <w:sz w:val="36"/>
        </w:rPr>
      </w:r>
      <w:r/>
    </w:p>
    <w:p>
      <w:pPr>
        <w:pStyle w:val="739"/>
        <w:jc w:val="center"/>
        <w:spacing w:line="360" w:lineRule="auto"/>
        <w:rPr>
          <w:rFonts w:hint="eastAsia" w:ascii="宋体" w:hAnsi="宋体" w:cs="宋体"/>
          <w:b/>
          <w:sz w:val="36"/>
        </w:rPr>
      </w:pPr>
      <w:r>
        <w:rPr>
          <w:rFonts w:hint="eastAsia" w:ascii="宋体" w:hAnsi="宋体" w:cs="宋体"/>
          <w:b/>
          <w:sz w:val="36"/>
        </w:rPr>
      </w:r>
      <w:r/>
    </w:p>
    <w:p>
      <w:pPr>
        <w:pStyle w:val="739"/>
        <w:jc w:val="center"/>
        <w:spacing w:line="360" w:lineRule="auto"/>
        <w:rPr>
          <w:rFonts w:hint="eastAsia" w:ascii="宋体" w:hAnsi="宋体" w:cs="宋体"/>
          <w:b/>
          <w:sz w:val="36"/>
        </w:rPr>
      </w:pPr>
      <w:r>
        <w:rPr>
          <w:rFonts w:hint="eastAsia" w:ascii="宋体" w:hAnsi="宋体" w:cs="宋体"/>
          <w:b/>
          <w:sz w:val="36"/>
        </w:rPr>
      </w:r>
      <w:r/>
    </w:p>
    <w:p>
      <w:pPr>
        <w:pStyle w:val="739"/>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739"/>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739"/>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739"/>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739"/>
        <w:jc w:val="center"/>
        <w:spacing w:line="360" w:lineRule="auto"/>
        <w:rPr>
          <w:rFonts w:hint="eastAsia" w:ascii="宋体" w:hAnsi="宋体" w:cs="宋体"/>
          <w:b/>
          <w:bCs/>
          <w:sz w:val="44"/>
        </w:rPr>
      </w:pPr>
      <w:r>
        <w:rPr>
          <w:rFonts w:hint="eastAsia" w:ascii="宋体" w:hAnsi="宋体" w:cs="宋体"/>
          <w:b/>
          <w:bCs/>
          <w:sz w:val="44"/>
        </w:rPr>
      </w:r>
      <w:r/>
    </w:p>
    <w:p>
      <w:pPr>
        <w:pStyle w:val="739"/>
        <w:spacing w:line="360" w:lineRule="auto"/>
        <w:rPr>
          <w:rFonts w:hint="eastAsia" w:ascii="宋体" w:hAnsi="宋体" w:cs="宋体"/>
          <w:b/>
          <w:szCs w:val="21"/>
          <w:lang w:val="zh-CN"/>
        </w:rPr>
      </w:pPr>
      <w:r>
        <w:rPr>
          <w:rFonts w:hint="eastAsia" w:ascii="宋体" w:hAnsi="宋体" w:cs="宋体"/>
          <w:b/>
          <w:szCs w:val="21"/>
          <w:lang w:val="zh-CN"/>
        </w:rPr>
      </w:r>
      <w:r/>
    </w:p>
    <w:p>
      <w:pPr>
        <w:pStyle w:val="739"/>
        <w:spacing w:line="360" w:lineRule="auto"/>
        <w:rPr>
          <w:rFonts w:hint="eastAsia" w:ascii="宋体" w:hAnsi="宋体" w:cs="宋体"/>
          <w:b/>
          <w:sz w:val="24"/>
          <w:szCs w:val="24"/>
        </w:rPr>
        <w:outlineLvl w:val="1"/>
      </w:pPr>
      <w:r>
        <w:rPr>
          <w:rFonts w:ascii="宋体" w:hAnsi="宋体" w:cs="宋体"/>
          <w:b/>
          <w:sz w:val="24"/>
          <w:szCs w:val="24"/>
          <w:lang w:val="zh-CN"/>
        </w:rPr>
        <w:br w:type="page" w:clear="all"/>
      </w:r>
      <w:bookmarkStart w:id="65" w:name="_Toc230960875"/>
      <w:r>
        <w:rPr>
          <w:rFonts w:hint="eastAsia" w:ascii="宋体" w:hAnsi="宋体" w:cs="宋体"/>
          <w:b/>
          <w:sz w:val="24"/>
          <w:szCs w:val="24"/>
          <w:lang w:val="zh-CN"/>
        </w:rPr>
        <w:t xml:space="preserve">附件一、投标申请及声明格式</w:t>
      </w:r>
      <w:bookmarkEnd w:id="65"/>
      <w:r>
        <w:rPr>
          <w:rFonts w:hint="eastAsia" w:ascii="宋体" w:hAnsi="宋体" w:cs="宋体"/>
          <w:b/>
          <w:sz w:val="24"/>
          <w:szCs w:val="24"/>
        </w:rPr>
      </w:r>
      <w:r/>
    </w:p>
    <w:p>
      <w:pPr>
        <w:pStyle w:val="739"/>
        <w:jc w:val="center"/>
        <w:spacing w:before="120" w:after="120" w:line="360" w:lineRule="auto"/>
        <w:rPr>
          <w:rFonts w:hint="eastAsia" w:ascii="宋体" w:hAnsi="宋体" w:cs="宋体"/>
          <w:b/>
          <w:bCs/>
          <w:sz w:val="28"/>
          <w:szCs w:val="28"/>
        </w:rPr>
      </w:pPr>
      <w:r/>
      <w:bookmarkStart w:id="66" w:name="_Toc30921"/>
      <w:r/>
      <w:bookmarkStart w:id="67" w:name="_Toc32604"/>
      <w:r/>
      <w:bookmarkStart w:id="68" w:name="_Toc4379"/>
      <w:r>
        <w:rPr>
          <w:rFonts w:hint="eastAsia" w:ascii="宋体" w:hAnsi="宋体" w:cs="宋体"/>
          <w:b/>
          <w:bCs/>
          <w:sz w:val="28"/>
          <w:szCs w:val="28"/>
          <w:lang w:val="zh-CN"/>
        </w:rPr>
        <w:t xml:space="preserve">投标申请及声明</w:t>
      </w:r>
      <w:bookmarkEnd w:id="66"/>
      <w:r/>
      <w:bookmarkEnd w:id="67"/>
      <w:r/>
      <w:bookmarkEnd w:id="68"/>
      <w:r>
        <w:rPr>
          <w:rFonts w:hint="eastAsia" w:ascii="宋体" w:hAnsi="宋体" w:cs="宋体"/>
          <w:b/>
          <w:bCs/>
          <w:sz w:val="28"/>
          <w:szCs w:val="28"/>
        </w:rPr>
      </w:r>
      <w:r/>
    </w:p>
    <w:p>
      <w:pPr>
        <w:pStyle w:val="1314"/>
        <w:spacing w:line="360" w:lineRule="auto"/>
        <w:rPr>
          <w:rFonts w:hint="eastAsia" w:hAnsi="宋体" w:cs="宋体"/>
          <w:sz w:val="24"/>
          <w:szCs w:val="24"/>
        </w:rPr>
      </w:pPr>
      <w:r/>
      <w:bookmarkStart w:id="69" w:name="_Toc27899"/>
      <w:r/>
      <w:bookmarkStart w:id="70" w:name="_Toc18647"/>
      <w:r>
        <w:rPr>
          <w:rFonts w:hint="eastAsia" w:hAnsi="宋体" w:cs="宋体"/>
          <w:sz w:val="24"/>
          <w:szCs w:val="24"/>
          <w:lang w:val="zh-CN"/>
        </w:rPr>
        <w:t xml:space="preserve">致：招标人：</w:t>
      </w:r>
      <w:bookmarkEnd w:id="69"/>
      <w:r/>
      <w:bookmarkEnd w:id="70"/>
      <w:r>
        <w:rPr>
          <w:rFonts w:hint="eastAsia" w:hAnsi="宋体" w:cs="宋体"/>
          <w:sz w:val="24"/>
          <w:szCs w:val="24"/>
          <w:u w:val="single"/>
          <w:lang w:val="zh-CN"/>
        </w:rPr>
        <w:t xml:space="preserve"> 南京江北新区管理委员会教育局</w:t>
      </w:r>
      <w:r>
        <w:rPr>
          <w:rFonts w:hint="eastAsia" w:hAnsi="宋体" w:cs="宋体"/>
          <w:sz w:val="24"/>
          <w:szCs w:val="24"/>
        </w:rPr>
      </w:r>
      <w:r/>
    </w:p>
    <w:p>
      <w:pPr>
        <w:pStyle w:val="1314"/>
        <w:spacing w:line="360" w:lineRule="auto"/>
        <w:rPr>
          <w:rFonts w:hint="eastAsia" w:hAnsi="宋体" w:cs="宋体"/>
          <w:sz w:val="24"/>
          <w:szCs w:val="24"/>
        </w:rPr>
      </w:pPr>
      <w:r>
        <w:rPr>
          <w:rFonts w:hint="eastAsia" w:hAnsi="宋体" w:cs="宋体"/>
          <w:sz w:val="24"/>
          <w:szCs w:val="24"/>
          <w:lang w:val="zh-CN"/>
        </w:rPr>
        <w:t xml:space="preserve">   </w:t>
      </w:r>
      <w:bookmarkStart w:id="71" w:name="_Toc9373"/>
      <w:r/>
      <w:bookmarkStart w:id="72" w:name="_Toc4607"/>
      <w:r>
        <w:rPr>
          <w:rFonts w:hint="eastAsia" w:hAnsi="宋体" w:cs="宋体"/>
          <w:sz w:val="24"/>
          <w:szCs w:val="24"/>
          <w:lang w:val="zh-CN"/>
        </w:rPr>
        <w:t xml:space="preserve">根据贵方</w:t>
      </w:r>
      <w:r>
        <w:rPr>
          <w:rFonts w:hint="eastAsia" w:hAnsi="宋体" w:cs="宋体"/>
          <w:sz w:val="24"/>
          <w:szCs w:val="24"/>
          <w:u w:val="single"/>
        </w:rPr>
        <w:t xml:space="preserve">  </w:t>
      </w:r>
      <w:r>
        <w:rPr>
          <w:rFonts w:hint="eastAsia" w:hAnsi="宋体" w:cs="宋体"/>
          <w:sz w:val="24"/>
          <w:szCs w:val="24"/>
          <w:u w:val="single"/>
          <w:lang w:val="zh-CN"/>
        </w:rPr>
        <w:t xml:space="preserve">（项目名称）</w:t>
      </w:r>
      <w:r>
        <w:rPr>
          <w:rFonts w:hint="eastAsia" w:hAnsi="宋体" w:cs="宋体"/>
          <w:sz w:val="24"/>
          <w:szCs w:val="24"/>
          <w:u w:val="single"/>
        </w:rPr>
        <w:t xml:space="preserve">  </w:t>
      </w:r>
      <w:r>
        <w:rPr>
          <w:rFonts w:hint="eastAsia" w:hAnsi="宋体" w:cs="宋体"/>
          <w:sz w:val="24"/>
          <w:szCs w:val="24"/>
          <w:u w:val="single"/>
          <w:lang w:val="zh-CN"/>
        </w:rPr>
        <w:t xml:space="preserve">（项目编号）</w:t>
      </w:r>
      <w:r>
        <w:rPr>
          <w:rFonts w:hint="eastAsia" w:hAnsi="宋体" w:cs="宋体"/>
          <w:sz w:val="24"/>
          <w:szCs w:val="24"/>
          <w:lang w:val="zh-CN"/>
        </w:rPr>
        <w:t xml:space="preserve">投标邀请，正式授权下述签字人</w:t>
      </w:r>
      <w:r>
        <w:rPr>
          <w:rFonts w:hint="eastAsia" w:hAnsi="宋体" w:cs="宋体"/>
          <w:sz w:val="24"/>
          <w:szCs w:val="24"/>
          <w:u w:val="single"/>
        </w:rPr>
        <w:t xml:space="preserve">     </w:t>
      </w:r>
      <w:r>
        <w:rPr>
          <w:rFonts w:hint="eastAsia" w:hAnsi="宋体" w:cs="宋体"/>
          <w:sz w:val="24"/>
          <w:szCs w:val="24"/>
          <w:lang w:val="zh-CN"/>
        </w:rPr>
        <w:t xml:space="preserve">(姓名和职务)代表投标人</w:t>
      </w:r>
      <w:r>
        <w:rPr>
          <w:rFonts w:hint="eastAsia" w:hAnsi="宋体" w:cs="宋体"/>
          <w:sz w:val="24"/>
          <w:szCs w:val="24"/>
          <w:u w:val="single"/>
        </w:rPr>
        <w:t xml:space="preserve">                 </w:t>
      </w:r>
      <w:r>
        <w:rPr>
          <w:rFonts w:hint="eastAsia" w:hAnsi="宋体" w:cs="宋体"/>
          <w:sz w:val="24"/>
          <w:szCs w:val="24"/>
          <w:lang w:val="zh-CN"/>
        </w:rPr>
        <w:t xml:space="preserve">（投标人名称），提交投标文件。</w:t>
      </w:r>
      <w:bookmarkEnd w:id="71"/>
      <w:r/>
      <w:bookmarkEnd w:id="72"/>
      <w:r>
        <w:rPr>
          <w:rFonts w:hint="eastAsia"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据此函，签字人兹宣布声明和承诺如下：</w:t>
      </w:r>
      <w:r>
        <w:rPr>
          <w:rFonts w:hint="eastAsia" w:ascii="宋体"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b/>
          <w:sz w:val="24"/>
          <w:szCs w:val="24"/>
          <w:lang w:val="zh-CN"/>
        </w:rPr>
        <w:t xml:space="preserve">我们的资格条件完全符合政府采购法和本次招标要求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同意并向贵方提供了与投标有关的所有证据和资料。</w:t>
      </w:r>
      <w:r>
        <w:rPr>
          <w:rFonts w:hint="eastAsia" w:ascii="宋体"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按招标要求，我们的投标总报价为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（大写）元人民币。其中，小型企业的产品为</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w:t>
      </w:r>
      <w:r>
        <w:rPr>
          <w:rFonts w:hint="eastAsia" w:ascii="宋体"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3、我们已详细审核全部招标文件及其有效补充文件，我们放弃对招标文件任何误解的权利，提交投标文件后，</w:t>
      </w:r>
      <w:r>
        <w:rPr>
          <w:rFonts w:hint="eastAsia" w:ascii="宋体" w:hAnsi="宋体" w:cs="宋体"/>
          <w:b/>
          <w:sz w:val="24"/>
          <w:szCs w:val="24"/>
          <w:lang w:val="zh-CN"/>
        </w:rPr>
        <w:t xml:space="preserve">不对招标文件本身提出质疑</w:t>
      </w:r>
      <w:r>
        <w:rPr>
          <w:rFonts w:hint="eastAsia" w:ascii="宋体" w:hAnsi="宋体" w:cs="宋体"/>
          <w:sz w:val="24"/>
          <w:szCs w:val="24"/>
          <w:lang w:val="zh-CN"/>
        </w:rPr>
        <w:t xml:space="preserve">。否则，属于不诚信和故意扰乱政府采购活动行为，我们将无条件接受处罚。</w:t>
      </w:r>
      <w:r>
        <w:rPr>
          <w:rFonts w:hint="eastAsia" w:ascii="宋体"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4、我们同意从规定的开标日期起遵循本投标文件，并在规定的投标有效期期满之前均具有约束力。</w:t>
      </w:r>
      <w:r>
        <w:rPr>
          <w:rFonts w:hint="eastAsia" w:ascii="宋体"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、与本投标有关的正式联系方式为：</w:t>
      </w:r>
      <w:r>
        <w:rPr>
          <w:rFonts w:hint="eastAsia" w:ascii="宋体" w:hAnsi="宋体" w:cs="宋体"/>
          <w:sz w:val="24"/>
          <w:szCs w:val="24"/>
        </w:rPr>
      </w:r>
      <w:r/>
    </w:p>
    <w:p>
      <w:pPr>
        <w:pStyle w:val="739"/>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地址：</w:t>
      </w:r>
      <w:r>
        <w:rPr>
          <w:rFonts w:hint="eastAsia" w:ascii="宋体" w:hAnsi="宋体" w:cs="宋体"/>
          <w:sz w:val="24"/>
          <w:szCs w:val="24"/>
          <w:u w:val="single"/>
        </w:rPr>
      </w:r>
      <w:r/>
    </w:p>
    <w:p>
      <w:pPr>
        <w:pStyle w:val="739"/>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电话：</w:t>
      </w:r>
      <w:r>
        <w:rPr>
          <w:rFonts w:hint="eastAsia" w:ascii="宋体" w:hAnsi="宋体" w:cs="宋体"/>
          <w:sz w:val="24"/>
          <w:szCs w:val="24"/>
          <w:u w:val="single"/>
        </w:rPr>
      </w:r>
      <w:r/>
    </w:p>
    <w:p>
      <w:pPr>
        <w:pStyle w:val="739"/>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传真：</w:t>
      </w:r>
      <w:r>
        <w:rPr>
          <w:rFonts w:hint="eastAsia" w:ascii="宋体" w:hAnsi="宋体" w:cs="宋体"/>
          <w:sz w:val="24"/>
          <w:szCs w:val="24"/>
          <w:u w:val="single"/>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开户银行：</w:t>
      </w:r>
      <w:r>
        <w:rPr>
          <w:rFonts w:hint="eastAsia" w:ascii="宋体" w:hAnsi="宋体" w:cs="宋体"/>
          <w:sz w:val="24"/>
          <w:szCs w:val="24"/>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银行账号：</w:t>
      </w:r>
      <w:r>
        <w:rPr>
          <w:rFonts w:hint="eastAsia" w:ascii="宋体" w:hAnsi="宋体" w:cs="宋体"/>
          <w:sz w:val="24"/>
          <w:szCs w:val="24"/>
        </w:rPr>
      </w:r>
      <w:r/>
    </w:p>
    <w:p>
      <w:pPr>
        <w:pStyle w:val="739"/>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供应商授权代表姓名（签字）：</w:t>
      </w:r>
      <w:r>
        <w:rPr>
          <w:rFonts w:hint="eastAsia" w:ascii="宋体" w:hAnsi="宋体" w:cs="宋体"/>
          <w:sz w:val="24"/>
          <w:szCs w:val="24"/>
          <w:u w:val="single"/>
        </w:rPr>
      </w:r>
      <w:r/>
    </w:p>
    <w:p>
      <w:pPr>
        <w:pStyle w:val="739"/>
        <w:ind w:firstLine="420"/>
        <w:spacing w:line="360" w:lineRule="auto"/>
        <w:rPr>
          <w:rFonts w:hint="eastAsia" w:ascii="宋体" w:hAnsi="宋体" w:cs="宋体"/>
          <w:sz w:val="24"/>
          <w:szCs w:val="24"/>
        </w:rPr>
      </w:pPr>
      <w:r>
        <w:rPr>
          <w:rFonts w:hint="eastAsia" w:ascii="宋体" w:hAnsi="宋体" w:cs="宋体"/>
          <w:sz w:val="24"/>
          <w:szCs w:val="24"/>
          <w:lang w:val="zh-CN"/>
        </w:rPr>
        <w:t xml:space="preserve">供应商名称：（盖章）</w:t>
      </w:r>
      <w:r>
        <w:rPr>
          <w:rFonts w:hint="eastAsia" w:ascii="宋体" w:hAnsi="宋体" w:cs="宋体"/>
          <w:sz w:val="24"/>
          <w:szCs w:val="24"/>
        </w:rPr>
      </w:r>
      <w:r/>
    </w:p>
    <w:p>
      <w:pPr>
        <w:pStyle w:val="739"/>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739"/>
        <w:spacing w:line="360" w:lineRule="auto"/>
        <w:rPr>
          <w:rFonts w:hint="eastAsia" w:ascii="宋体" w:hAnsi="宋体" w:cs="宋体"/>
          <w:sz w:val="24"/>
          <w:szCs w:val="24"/>
        </w:rPr>
        <w:outlineLvl w:val="1"/>
      </w:pPr>
      <w:r>
        <w:rPr>
          <w:rFonts w:ascii="宋体" w:hAnsi="宋体" w:cs="宋体"/>
          <w:b/>
          <w:sz w:val="24"/>
          <w:szCs w:val="24"/>
          <w:lang w:val="zh-CN"/>
        </w:rPr>
        <w:br w:type="page" w:clear="all"/>
      </w:r>
      <w:bookmarkStart w:id="73" w:name="_Toc230960876"/>
      <w:r>
        <w:rPr>
          <w:rFonts w:hint="eastAsia" w:ascii="宋体" w:hAnsi="宋体" w:cs="宋体"/>
          <w:b/>
          <w:sz w:val="24"/>
          <w:szCs w:val="24"/>
          <w:lang w:val="zh-CN"/>
        </w:rPr>
        <w:t xml:space="preserve">附件二、法定代表人授权书格式</w:t>
      </w:r>
      <w:bookmarkEnd w:id="73"/>
      <w:r>
        <w:rPr>
          <w:rFonts w:hint="eastAsia" w:ascii="宋体" w:hAnsi="宋体" w:cs="宋体"/>
          <w:sz w:val="24"/>
          <w:szCs w:val="24"/>
        </w:rPr>
      </w:r>
      <w:r/>
    </w:p>
    <w:p>
      <w:pPr>
        <w:pStyle w:val="739"/>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法定代表人授权委托书</w:t>
      </w:r>
      <w:r>
        <w:rPr>
          <w:rFonts w:hint="eastAsia" w:ascii="宋体" w:hAnsi="宋体" w:cs="宋体"/>
          <w:b/>
          <w:bCs/>
          <w:sz w:val="28"/>
          <w:szCs w:val="28"/>
          <w:lang w:val="zh-CN"/>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南京江北新区管理委员会教育局、捷宏润安工程顾问（江苏）有限公司 ：</w:t>
      </w:r>
      <w:r>
        <w:rPr>
          <w:rFonts w:hint="eastAsia" w:ascii="宋体" w:hAnsi="宋体" w:cs="宋体"/>
          <w:sz w:val="24"/>
          <w:szCs w:val="24"/>
        </w:rPr>
      </w:r>
      <w:r/>
    </w:p>
    <w:p>
      <w:pPr>
        <w:pStyle w:val="739"/>
        <w:ind w:firstLine="42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本授权书声明：注册于</w:t>
      </w:r>
      <w:r>
        <w:rPr>
          <w:rFonts w:hint="eastAsia" w:ascii="宋体" w:hAnsi="宋体" w:cs="宋体"/>
          <w:sz w:val="24"/>
          <w:szCs w:val="24"/>
          <w:u w:val="single"/>
          <w:lang w:val="zh-CN"/>
        </w:rPr>
        <w:t xml:space="preserve">             （投标人住址）</w:t>
      </w:r>
      <w:r>
        <w:rPr>
          <w:rFonts w:hint="eastAsia" w:ascii="宋体" w:hAnsi="宋体" w:cs="宋体"/>
          <w:sz w:val="24"/>
          <w:szCs w:val="24"/>
          <w:lang w:val="zh-CN"/>
        </w:rPr>
        <w:t xml:space="preserve">的 </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法定代表人 </w:t>
      </w:r>
      <w:r>
        <w:rPr>
          <w:rFonts w:hint="eastAsia" w:ascii="宋体" w:hAnsi="宋体" w:cs="宋体"/>
          <w:sz w:val="24"/>
          <w:szCs w:val="24"/>
          <w:u w:val="single"/>
          <w:lang w:val="zh-CN"/>
        </w:rPr>
        <w:t xml:space="preserve">      （法定代表人姓名、职务）</w:t>
      </w:r>
      <w:r>
        <w:rPr>
          <w:rFonts w:hint="eastAsia" w:ascii="宋体" w:hAnsi="宋体" w:cs="宋体"/>
          <w:sz w:val="24"/>
          <w:szCs w:val="24"/>
          <w:lang w:val="zh-CN"/>
        </w:rPr>
        <w:t xml:space="preserve">代表本公司授权在下面签字的 </w:t>
      </w:r>
      <w:r>
        <w:rPr>
          <w:rFonts w:hint="eastAsia" w:ascii="宋体" w:hAnsi="宋体" w:cs="宋体"/>
          <w:sz w:val="24"/>
          <w:szCs w:val="24"/>
          <w:u w:val="single"/>
          <w:lang w:val="zh-CN"/>
        </w:rPr>
        <w:t xml:space="preserve">        （投标人代表姓名、职务）</w:t>
      </w:r>
      <w:r>
        <w:rPr>
          <w:rFonts w:hint="eastAsia" w:ascii="宋体" w:hAnsi="宋体" w:cs="宋体"/>
          <w:sz w:val="24"/>
          <w:szCs w:val="24"/>
          <w:lang w:val="zh-CN"/>
        </w:rPr>
        <w:t xml:space="preserve">为本公司的合法代理人，就贵方组织的</w:t>
      </w:r>
      <w:r>
        <w:rPr>
          <w:rFonts w:hint="eastAsia" w:ascii="宋体" w:hAnsi="宋体" w:cs="宋体"/>
          <w:sz w:val="24"/>
          <w:szCs w:val="24"/>
          <w:u w:val="single"/>
          <w:lang w:val="zh-CN"/>
        </w:rPr>
        <w:t xml:space="preserve">（项目名称）</w:t>
      </w:r>
      <w:r>
        <w:rPr>
          <w:rFonts w:hint="eastAsia" w:ascii="宋体" w:hAnsi="宋体" w:cs="宋体"/>
          <w:sz w:val="24"/>
          <w:szCs w:val="24"/>
          <w:lang w:val="zh-CN"/>
        </w:rPr>
        <w:t xml:space="preserve">投标，以本公司名义处理一切与之有关的事务。</w:t>
      </w:r>
      <w:r>
        <w:rPr>
          <w:rFonts w:hint="eastAsia" w:ascii="宋体" w:hAnsi="宋体" w:cs="宋体"/>
          <w:sz w:val="24"/>
          <w:szCs w:val="24"/>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本授权书于    年  月  日签字生效，特此声明。</w:t>
      </w:r>
      <w:r>
        <w:rPr>
          <w:rFonts w:hint="eastAsia" w:ascii="宋体" w:hAnsi="宋体" w:cs="宋体"/>
          <w:sz w:val="24"/>
          <w:szCs w:val="24"/>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法定代表人签字：</w:t>
      </w:r>
      <w:r>
        <w:rPr>
          <w:rFonts w:hint="eastAsia" w:ascii="宋体" w:hAnsi="宋体" w:cs="宋体"/>
          <w:sz w:val="24"/>
          <w:szCs w:val="24"/>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授权委托人签字：        </w:t>
      </w:r>
      <w:r>
        <w:rPr>
          <w:rFonts w:hint="eastAsia" w:ascii="宋体" w:hAnsi="宋体" w:cs="宋体"/>
          <w:sz w:val="24"/>
          <w:szCs w:val="24"/>
        </w:rPr>
      </w:r>
      <w:r/>
    </w:p>
    <w:p>
      <w:pPr>
        <w:pStyle w:val="1073"/>
        <w:spacing w:line="480" w:lineRule="exact"/>
        <w:tabs>
          <w:tab w:val="left" w:pos="360" w:leader="none"/>
        </w:tabs>
        <w:rPr>
          <w:rFonts w:hint="eastAsia" w:ascii="宋体" w:hAnsi="宋体" w:cs="宋体"/>
          <w:szCs w:val="24"/>
        </w:rPr>
      </w:pPr>
      <w:r>
        <w:rPr>
          <w:rFonts w:hint="eastAsia" w:ascii="宋体" w:hAnsi="宋体" w:cs="宋体"/>
          <w:szCs w:val="24"/>
          <w:lang w:val="zh-CN"/>
        </w:rPr>
        <w:t xml:space="preserve">单位名称：（加盖电子公章）   </w:t>
      </w:r>
      <w:r>
        <w:rPr>
          <w:rFonts w:hint="eastAsia" w:ascii="宋体" w:hAnsi="宋体" w:cs="宋体"/>
          <w:szCs w:val="24"/>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739"/>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法定代表人</w:t>
      </w:r>
      <w:r>
        <w:rPr>
          <w:rFonts w:hint="eastAsia" w:ascii="宋体" w:hAnsi="宋体" w:cs="宋体"/>
          <w:b/>
          <w:bCs/>
          <w:sz w:val="24"/>
          <w:szCs w:val="24"/>
        </w:rPr>
        <w:t xml:space="preserve">身份证原件扫描件：</w:t>
      </w:r>
      <w:r>
        <w:rPr>
          <w:rFonts w:hint="eastAsia" w:ascii="宋体" w:hAnsi="宋体" w:cs="宋体"/>
          <w:b/>
          <w:bCs/>
          <w:sz w:val="24"/>
          <w:szCs w:val="24"/>
        </w:rPr>
      </w:r>
      <w:r/>
    </w:p>
    <w:p>
      <w:pPr>
        <w:pStyle w:val="739"/>
        <w:spacing w:line="360" w:lineRule="auto"/>
        <w:rPr>
          <w:rFonts w:hint="eastAsia" w:ascii="宋体" w:hAnsi="宋体" w:cs="宋体"/>
          <w:b/>
          <w:bCs/>
          <w:sz w:val="24"/>
          <w:szCs w:val="24"/>
        </w:rPr>
      </w:pPr>
      <w:r>
        <w:rPr>
          <w:rFonts w:hint="eastAsia" w:ascii="宋体" w:hAnsi="宋体" w:cs="宋体"/>
          <w:b/>
          <w:bCs/>
          <w:sz w:val="24"/>
          <w:szCs w:val="24"/>
        </w:rPr>
        <w:t xml:space="preserve">被授权人</w:t>
      </w:r>
      <w:r>
        <w:rPr>
          <w:rFonts w:hint="eastAsia" w:ascii="宋体" w:hAnsi="宋体" w:cs="宋体"/>
          <w:b/>
          <w:bCs/>
          <w:sz w:val="24"/>
          <w:szCs w:val="24"/>
          <w:lang w:val="zh-CN"/>
        </w:rPr>
        <w:t xml:space="preserve">的身份证明文件的扫描件：</w:t>
      </w:r>
      <w:r>
        <w:rPr>
          <w:rFonts w:hint="eastAsia" w:ascii="宋体" w:hAnsi="宋体" w:cs="宋体"/>
          <w:b/>
          <w:bCs/>
          <w:sz w:val="24"/>
          <w:szCs w:val="24"/>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rPr>
        <w:outlineLvl w:val="1"/>
      </w:pPr>
      <w:r>
        <w:rPr>
          <w:rFonts w:ascii="宋体" w:hAnsi="宋体" w:cs="宋体"/>
          <w:b/>
          <w:sz w:val="24"/>
          <w:szCs w:val="24"/>
          <w:lang w:val="zh-CN"/>
        </w:rPr>
        <w:br w:type="page" w:clear="all"/>
      </w:r>
      <w:bookmarkStart w:id="74" w:name="_Toc230960877"/>
      <w:r>
        <w:rPr>
          <w:rFonts w:hint="eastAsia" w:ascii="宋体" w:hAnsi="宋体" w:cs="宋体"/>
          <w:b/>
          <w:sz w:val="24"/>
          <w:szCs w:val="24"/>
          <w:lang w:val="zh-CN"/>
        </w:rPr>
        <w:t xml:space="preserve">附件三、开标一览表格式</w:t>
      </w:r>
      <w:bookmarkEnd w:id="74"/>
      <w:r>
        <w:rPr>
          <w:rFonts w:hint="eastAsia" w:ascii="宋体" w:hAnsi="宋体" w:cs="宋体"/>
          <w:b/>
          <w:sz w:val="24"/>
          <w:szCs w:val="24"/>
        </w:rPr>
      </w:r>
      <w:r/>
    </w:p>
    <w:p>
      <w:pPr>
        <w:pStyle w:val="739"/>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开标一览表</w:t>
      </w:r>
      <w:r>
        <w:rPr>
          <w:rFonts w:hint="eastAsia" w:ascii="宋体" w:hAnsi="宋体" w:cs="宋体"/>
          <w:b/>
          <w:bCs/>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项目名称： </w:t>
            </w:r>
            <w:r>
              <w:rPr>
                <w:rFonts w:hint="eastAsia" w:ascii="宋体" w:hAnsi="宋体" w:cs="宋体"/>
                <w:sz w:val="24"/>
                <w:szCs w:val="24"/>
              </w:rPr>
            </w:r>
            <w:r/>
          </w:p>
        </w:tc>
        <w:tc>
          <w:tcPr>
            <w:gridSpan w:val="2"/>
            <w:tcW w:w="3347" w:type="dxa"/>
            <w:vAlign w:val="center"/>
            <w:textDirection w:val="lrTb"/>
            <w:noWrap w:val="false"/>
          </w:tcPr>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项目编号：</w:t>
            </w:r>
            <w:r>
              <w:rPr>
                <w:rFonts w:hint="eastAsia" w:ascii="宋体" w:hAnsi="宋体" w:cs="宋体"/>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lang w:val="zh-CN"/>
              </w:rPr>
              <w:t xml:space="preserve">序号</w:t>
            </w:r>
            <w:r>
              <w:rPr>
                <w:rFonts w:hint="eastAsia" w:ascii="宋体" w:hAnsi="宋体" w:cs="宋体"/>
                <w:sz w:val="24"/>
                <w:szCs w:val="24"/>
              </w:rPr>
            </w:r>
            <w:r/>
          </w:p>
        </w:tc>
        <w:tc>
          <w:tcPr>
            <w:gridSpan w:val="2"/>
            <w:tcW w:w="3522"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rPr>
            </w:r>
            <w:r/>
          </w:p>
        </w:tc>
        <w:tc>
          <w:tcPr>
            <w:tcW w:w="872"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lang w:val="zh-CN"/>
              </w:rPr>
              <w:t xml:space="preserve">单位</w:t>
            </w:r>
            <w:r>
              <w:rPr>
                <w:rFonts w:hint="eastAsia" w:ascii="宋体" w:hAnsi="宋体" w:cs="宋体"/>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lang w:val="zh-CN"/>
              </w:rPr>
              <w:t xml:space="preserve">报价（元）</w:t>
            </w:r>
            <w:r>
              <w:rPr>
                <w:rFonts w:hint="eastAsia" w:ascii="宋体" w:hAnsi="宋体" w:cs="宋体"/>
                <w:sz w:val="24"/>
                <w:szCs w:val="24"/>
              </w:rPr>
            </w:r>
            <w:r/>
          </w:p>
        </w:tc>
        <w:tc>
          <w:tcPr>
            <w:tcW w:w="2839"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rPr>
                <w:rFonts w:hint="eastAsia" w:ascii="宋体" w:hAnsi="宋体" w:cs="宋体"/>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spacing w:val="-2"/>
                <w:sz w:val="24"/>
                <w:szCs w:val="24"/>
              </w:rPr>
            </w:pPr>
            <w:r>
              <w:rPr>
                <w:rFonts w:hint="eastAsia" w:ascii="宋体" w:hAnsi="宋体" w:cs="宋体"/>
                <w:sz w:val="24"/>
                <w:szCs w:val="24"/>
              </w:rPr>
              <w:t xml:space="preserve">南京师范大学附属中学江北新区学校新建工程项目食堂餐桌椅餐厨具等采购</w:t>
            </w:r>
            <w:r>
              <w:rPr>
                <w:rFonts w:hint="eastAsia" w:ascii="宋体" w:hAnsi="宋体" w:cs="宋体"/>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投标总价（人民币，大写）</w:t>
            </w:r>
            <w:r>
              <w:rPr>
                <w:rFonts w:hint="eastAsia" w:ascii="宋体" w:hAnsi="宋体" w:cs="宋体"/>
                <w:sz w:val="24"/>
                <w:szCs w:val="24"/>
              </w:rPr>
            </w:r>
            <w:r/>
          </w:p>
        </w:tc>
        <w:tc>
          <w:tcPr>
            <w:gridSpan w:val="5"/>
            <w:tcW w:w="6120" w:type="dxa"/>
            <w:vAlign w:val="center"/>
            <w:textDirection w:val="lrTb"/>
            <w:noWrap w:val="false"/>
          </w:tcPr>
          <w:p>
            <w:pPr>
              <w:pStyle w:val="739"/>
              <w:ind w:firstLine="399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元</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投标货物中有无进口产品</w:t>
            </w:r>
            <w:r>
              <w:rPr>
                <w:rFonts w:hint="eastAsia" w:ascii="宋体" w:hAnsi="宋体" w:cs="宋体"/>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有       无</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供应商是否属于小微型企业</w:t>
            </w:r>
            <w:r>
              <w:rPr>
                <w:rFonts w:hint="eastAsia" w:ascii="宋体" w:hAnsi="宋体" w:cs="宋体"/>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是       否</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人民币与美元汇率</w:t>
            </w:r>
            <w:r>
              <w:rPr>
                <w:rFonts w:hint="eastAsia" w:ascii="宋体" w:hAnsi="宋体" w:cs="宋体"/>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10：X</w:t>
            </w:r>
            <w:r>
              <w:rPr>
                <w:rFonts w:hint="eastAsia" w:ascii="宋体" w:hAnsi="宋体" w:cs="宋体"/>
                <w:sz w:val="24"/>
                <w:szCs w:val="24"/>
              </w:rPr>
            </w:r>
            <w:r/>
          </w:p>
        </w:tc>
      </w:tr>
    </w:tbl>
    <w:p>
      <w:pPr>
        <w:pStyle w:val="739"/>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739"/>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39"/>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说明：</w:t>
      </w:r>
      <w:r>
        <w:rPr>
          <w:rFonts w:hint="eastAsia" w:ascii="宋体" w:hAnsi="宋体" w:cs="宋体"/>
          <w:sz w:val="24"/>
          <w:szCs w:val="24"/>
        </w:rPr>
      </w:r>
      <w:r/>
    </w:p>
    <w:p>
      <w:pPr>
        <w:pStyle w:val="739"/>
        <w:ind w:firstLine="420"/>
        <w:jc w:val="left"/>
        <w:spacing w:line="360" w:lineRule="auto"/>
        <w:widowControl/>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lang w:val="zh-CN"/>
        </w:rPr>
        <w:t xml:space="preserve">、</w:t>
      </w:r>
      <w:r>
        <w:rPr>
          <w:rFonts w:hint="eastAsia" w:ascii="宋体" w:hAnsi="宋体" w:cs="宋体"/>
          <w:sz w:val="24"/>
          <w:szCs w:val="24"/>
          <w:lang w:val="zh-CN"/>
        </w:rPr>
        <w:t xml:space="preserve">在“投标货物中有无进口产品”栏后“有”或“无”上打“√”。</w:t>
      </w:r>
      <w:r>
        <w:rPr>
          <w:rFonts w:hint="eastAsia" w:ascii="宋体" w:hAnsi="宋体" w:cs="宋体"/>
          <w:sz w:val="24"/>
          <w:szCs w:val="24"/>
        </w:rPr>
      </w:r>
      <w:r/>
    </w:p>
    <w:p>
      <w:pPr>
        <w:pStyle w:val="739"/>
        <w:ind w:firstLine="420"/>
        <w:jc w:val="center"/>
        <w:spacing w:line="360" w:lineRule="auto"/>
        <w:widowControl/>
        <w:rPr>
          <w:rFonts w:hint="eastAsia" w:ascii="宋体" w:hAnsi="宋体" w:cs="宋体"/>
          <w:b/>
          <w:bCs/>
          <w:sz w:val="28"/>
          <w:szCs w:val="28"/>
          <w:lang w:val="zh-CN"/>
        </w:rPr>
      </w:pPr>
      <w:r>
        <w:rPr>
          <w:rFonts w:hint="eastAsia" w:ascii="宋体" w:hAnsi="宋体" w:cs="宋体"/>
          <w:sz w:val="24"/>
          <w:szCs w:val="24"/>
        </w:rPr>
        <w:t xml:space="preserve">2</w:t>
      </w:r>
      <w:r>
        <w:rPr>
          <w:rFonts w:hint="eastAsia" w:ascii="宋体" w:hAnsi="宋体" w:cs="宋体"/>
          <w:sz w:val="24"/>
          <w:szCs w:val="24"/>
          <w:lang w:val="zh-CN"/>
        </w:rPr>
        <w:t xml:space="preserve">、在“供应商是否属于小和微型企业”栏后“是”或“否”上打“√”。</w:t>
      </w:r>
      <w:r>
        <w:rPr>
          <w:rFonts w:cs="宋体"/>
          <w:sz w:val="24"/>
          <w:szCs w:val="24"/>
          <w:lang w:val="zh-CN"/>
        </w:rPr>
        <w:br w:type="page" w:clear="all"/>
      </w:r>
      <w:r>
        <w:rPr>
          <w:rFonts w:hint="eastAsia" w:ascii="宋体" w:hAnsi="宋体" w:cs="宋体"/>
          <w:b/>
          <w:bCs/>
          <w:sz w:val="28"/>
          <w:szCs w:val="28"/>
          <w:lang w:val="zh-CN"/>
        </w:rPr>
        <w:t xml:space="preserve">分项报价表</w:t>
      </w:r>
      <w:r>
        <w:rPr>
          <w:rFonts w:hint="eastAsia" w:ascii="宋体" w:hAnsi="宋体" w:cs="宋体"/>
          <w:b/>
          <w:bCs/>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9"/>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W w:w="2524" w:type="dxa"/>
            <w:vAlign w:val="center"/>
            <w:textDirection w:val="lrTb"/>
            <w:noWrap w:val="false"/>
          </w:tcPr>
          <w:p>
            <w:pPr>
              <w:pStyle w:val="739"/>
              <w:jc w:val="center"/>
              <w:widowControl/>
              <w:rPr>
                <w:rFonts w:hint="eastAsia" w:ascii="宋体" w:hAnsi="宋体" w:cs="宋体"/>
                <w:b/>
                <w:bCs/>
                <w:sz w:val="24"/>
                <w:szCs w:val="24"/>
              </w:rPr>
            </w:pPr>
            <w:r>
              <w:rPr>
                <w:rFonts w:hint="eastAsia" w:ascii="宋体" w:hAnsi="宋体" w:cs="宋体"/>
                <w:b/>
                <w:bCs/>
                <w:sz w:val="24"/>
                <w:szCs w:val="24"/>
                <w:lang w:bidi="ar"/>
              </w:rPr>
              <w:t xml:space="preserve">产品名称</w:t>
            </w:r>
            <w:r>
              <w:rPr>
                <w:rFonts w:hint="eastAsia" w:ascii="宋体" w:hAnsi="宋体" w:cs="宋体"/>
                <w:b/>
                <w:bCs/>
                <w:sz w:val="24"/>
                <w:szCs w:val="24"/>
              </w:rPr>
            </w:r>
            <w:r/>
          </w:p>
        </w:tc>
        <w:tc>
          <w:tcPr>
            <w:shd w:val="clear" w:color="auto" w:fill="ffffff"/>
            <w:tcW w:w="2136" w:type="dxa"/>
            <w:vAlign w:val="center"/>
            <w:textDirection w:val="lrTb"/>
            <w:noWrap w:val="false"/>
          </w:tcPr>
          <w:p>
            <w:pPr>
              <w:pStyle w:val="739"/>
              <w:jc w:val="center"/>
              <w:widowControl/>
              <w:rPr>
                <w:rFonts w:hint="eastAsia" w:ascii="宋体" w:hAnsi="宋体" w:cs="宋体"/>
                <w:b/>
                <w:bCs/>
                <w:sz w:val="24"/>
                <w:szCs w:val="24"/>
              </w:rPr>
            </w:pPr>
            <w:r>
              <w:rPr>
                <w:rFonts w:hint="eastAsia" w:ascii="宋体" w:hAnsi="宋体" w:cs="宋体"/>
                <w:b/>
                <w:bCs/>
                <w:sz w:val="24"/>
                <w:szCs w:val="24"/>
                <w:lang w:bidi="ar"/>
              </w:rPr>
              <w:t xml:space="preserve">技术参数要求</w:t>
            </w:r>
            <w:r>
              <w:rPr>
                <w:rFonts w:hint="eastAsia" w:ascii="宋体" w:hAnsi="宋体" w:cs="宋体"/>
                <w:b/>
                <w:bCs/>
                <w:sz w:val="24"/>
                <w:szCs w:val="24"/>
              </w:rPr>
            </w:r>
            <w:r/>
          </w:p>
        </w:tc>
        <w:tc>
          <w:tcPr>
            <w:shd w:val="clear" w:color="auto" w:fill="ffffff"/>
            <w:tcW w:w="816" w:type="dxa"/>
            <w:vAlign w:val="center"/>
            <w:textDirection w:val="lrTb"/>
            <w:noWrap w:val="false"/>
          </w:tcPr>
          <w:p>
            <w:pPr>
              <w:pStyle w:val="739"/>
              <w:jc w:val="center"/>
              <w:widowControl/>
              <w:rPr>
                <w:rFonts w:hint="eastAsia" w:ascii="宋体" w:hAnsi="宋体" w:cs="宋体"/>
                <w:b/>
                <w:bCs/>
                <w:sz w:val="24"/>
                <w:szCs w:val="24"/>
              </w:rPr>
            </w:pPr>
            <w:r>
              <w:rPr>
                <w:rFonts w:hint="eastAsia" w:ascii="宋体" w:hAnsi="宋体" w:cs="宋体"/>
                <w:b/>
                <w:bCs/>
                <w:sz w:val="24"/>
                <w:szCs w:val="24"/>
                <w:lang w:bidi="ar"/>
              </w:rPr>
              <w:t xml:space="preserve">单位</w:t>
            </w:r>
            <w:r>
              <w:rPr>
                <w:rFonts w:hint="eastAsia" w:ascii="宋体" w:hAnsi="宋体" w:cs="宋体"/>
                <w:b/>
                <w:bCs/>
                <w:sz w:val="24"/>
                <w:szCs w:val="24"/>
              </w:rPr>
            </w:r>
            <w:r/>
          </w:p>
        </w:tc>
        <w:tc>
          <w:tcPr>
            <w:shd w:val="clear" w:color="auto" w:fill="ffffff"/>
            <w:tcW w:w="953" w:type="dxa"/>
            <w:vAlign w:val="center"/>
            <w:textDirection w:val="lrTb"/>
            <w:noWrap w:val="false"/>
          </w:tcPr>
          <w:p>
            <w:pPr>
              <w:pStyle w:val="739"/>
              <w:jc w:val="center"/>
              <w:widowControl/>
              <w:rPr>
                <w:rFonts w:hint="eastAsia" w:ascii="宋体" w:hAnsi="宋体" w:cs="宋体"/>
                <w:b/>
                <w:bCs/>
                <w:sz w:val="24"/>
                <w:szCs w:val="24"/>
              </w:rPr>
            </w:pPr>
            <w:r>
              <w:rPr>
                <w:rFonts w:hint="eastAsia" w:ascii="宋体" w:hAnsi="宋体" w:cs="宋体"/>
                <w:b/>
                <w:bCs/>
                <w:sz w:val="24"/>
                <w:szCs w:val="24"/>
                <w:lang w:bidi="ar"/>
              </w:rPr>
              <w:t xml:space="preserve">数量</w:t>
            </w:r>
            <w:r>
              <w:rPr>
                <w:rFonts w:hint="eastAsia" w:ascii="宋体" w:hAnsi="宋体" w:cs="宋体"/>
                <w:b/>
                <w:bCs/>
                <w:sz w:val="24"/>
                <w:szCs w:val="24"/>
              </w:rPr>
            </w:r>
            <w:r/>
          </w:p>
        </w:tc>
        <w:tc>
          <w:tcPr>
            <w:shd w:val="clear" w:color="auto" w:fill="ffffff"/>
            <w:tcW w:w="1452" w:type="dxa"/>
            <w:vAlign w:val="center"/>
            <w:textDirection w:val="lrTb"/>
            <w:noWrap w:val="false"/>
          </w:tcPr>
          <w:p>
            <w:pPr>
              <w:pStyle w:val="739"/>
              <w:jc w:val="center"/>
              <w:widowControl/>
              <w:rPr>
                <w:rFonts w:ascii="宋体" w:hAnsi="宋体" w:cs="宋体"/>
                <w:b/>
                <w:bCs/>
                <w:sz w:val="24"/>
                <w:szCs w:val="24"/>
                <w:lang w:bidi="ar"/>
              </w:rPr>
            </w:pPr>
            <w:r>
              <w:rPr>
                <w:rFonts w:hint="eastAsia" w:ascii="宋体" w:hAnsi="宋体" w:cs="宋体"/>
                <w:b/>
                <w:bCs/>
                <w:sz w:val="24"/>
                <w:szCs w:val="24"/>
                <w:lang w:bidi="ar"/>
              </w:rPr>
              <w:t xml:space="preserve">单价（元）</w:t>
            </w:r>
            <w:r>
              <w:rPr>
                <w:rFonts w:ascii="宋体" w:hAnsi="宋体" w:cs="宋体"/>
                <w:b/>
                <w:bCs/>
                <w:sz w:val="24"/>
                <w:szCs w:val="24"/>
                <w:lang w:bidi="ar"/>
              </w:rPr>
            </w:r>
            <w:r/>
          </w:p>
        </w:tc>
        <w:tc>
          <w:tcPr>
            <w:shd w:val="clear" w:color="auto" w:fill="ffffff"/>
            <w:tcW w:w="1740" w:type="dxa"/>
            <w:vAlign w:val="center"/>
            <w:textDirection w:val="lrTb"/>
            <w:noWrap w:val="false"/>
          </w:tcPr>
          <w:p>
            <w:pPr>
              <w:pStyle w:val="739"/>
              <w:jc w:val="center"/>
              <w:widowControl/>
              <w:rPr>
                <w:rFonts w:ascii="宋体" w:hAnsi="宋体" w:cs="宋体"/>
                <w:b/>
                <w:bCs/>
                <w:sz w:val="24"/>
                <w:szCs w:val="24"/>
                <w:lang w:bidi="ar"/>
              </w:rPr>
            </w:pPr>
            <w:r>
              <w:rPr>
                <w:rFonts w:hint="eastAsia" w:ascii="宋体" w:hAnsi="宋体" w:cs="宋体"/>
                <w:b/>
                <w:bCs/>
                <w:sz w:val="24"/>
                <w:szCs w:val="24"/>
                <w:lang w:bidi="ar"/>
              </w:rPr>
              <w:t xml:space="preserve">合价（元）</w:t>
            </w:r>
            <w:r>
              <w:rPr>
                <w:rFonts w:ascii="宋体" w:hAnsi="宋体" w:cs="宋体"/>
                <w:b/>
                <w:bCs/>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739"/>
              <w:jc w:val="center"/>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b/>
                <w:bCs/>
                <w:sz w:val="24"/>
                <w:szCs w:val="24"/>
                <w:lang w:bidi="ar"/>
              </w:rPr>
              <w:t xml:space="preserve">总价：</w:t>
            </w: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739"/>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总价（含税）：</w:t>
            </w:r>
            <w:r>
              <w:rPr>
                <w:rFonts w:hint="eastAsia" w:ascii="宋体" w:hAnsi="宋体" w:cs="宋体"/>
                <w:b/>
                <w:bCs/>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r>
    </w:tbl>
    <w:p>
      <w:pPr>
        <w:pStyle w:val="739"/>
        <w:ind w:firstLine="360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39"/>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739"/>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739"/>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840"/>
        <w:rPr>
          <w:rFonts w:hint="eastAsia" w:ascii="宋体" w:hAnsi="宋体" w:cs="宋体"/>
          <w:szCs w:val="24"/>
        </w:rPr>
      </w:pPr>
      <w:r>
        <w:rPr>
          <w:rFonts w:hint="eastAsia" w:ascii="宋体" w:hAnsi="宋体" w:cs="宋体"/>
          <w:szCs w:val="24"/>
        </w:rPr>
      </w:r>
      <w:r/>
    </w:p>
    <w:p>
      <w:pPr>
        <w:pStyle w:val="739"/>
        <w:jc w:val="left"/>
        <w:spacing w:line="360" w:lineRule="auto"/>
        <w:widowControl/>
        <w:rPr>
          <w:rFonts w:hint="eastAsia" w:ascii="宋体" w:hAnsi="宋体" w:cs="宋体"/>
          <w:b/>
          <w:sz w:val="24"/>
          <w:szCs w:val="24"/>
        </w:rPr>
        <w:outlineLvl w:val="1"/>
      </w:pPr>
      <w:r>
        <w:rPr>
          <w:rFonts w:ascii="宋体" w:hAnsi="宋体" w:cs="宋体"/>
          <w:b/>
          <w:sz w:val="24"/>
          <w:szCs w:val="24"/>
        </w:rPr>
        <w:br w:type="page" w:clear="all"/>
      </w:r>
      <w:bookmarkStart w:id="75" w:name="_Toc10499"/>
      <w:r/>
      <w:bookmarkStart w:id="76" w:name="_Toc230960878"/>
      <w:r>
        <w:rPr>
          <w:rFonts w:hint="eastAsia" w:ascii="宋体" w:hAnsi="宋体" w:cs="宋体"/>
          <w:b/>
          <w:sz w:val="24"/>
          <w:szCs w:val="24"/>
          <w:lang w:val="zh-CN"/>
        </w:rPr>
        <w:t xml:space="preserve">附件四、供货一览表格式</w:t>
      </w:r>
      <w:bookmarkEnd w:id="75"/>
      <w:r/>
      <w:bookmarkEnd w:id="76"/>
      <w:r>
        <w:rPr>
          <w:rFonts w:hint="eastAsia" w:ascii="宋体" w:hAnsi="宋体" w:cs="宋体"/>
          <w:b/>
          <w:sz w:val="24"/>
          <w:szCs w:val="24"/>
        </w:rPr>
      </w:r>
      <w:r/>
    </w:p>
    <w:p>
      <w:pPr>
        <w:pStyle w:val="739"/>
        <w:jc w:val="center"/>
        <w:spacing w:line="360" w:lineRule="auto"/>
        <w:rPr>
          <w:rStyle w:val="1292"/>
          <w:rFonts w:hint="eastAsia" w:ascii="宋体" w:hAnsi="宋体" w:cs="宋体"/>
          <w:b/>
          <w:sz w:val="24"/>
          <w:szCs w:val="22"/>
        </w:rPr>
      </w:pPr>
      <w:r>
        <w:rPr>
          <w:rStyle w:val="1292"/>
          <w:rFonts w:hint="eastAsia" w:ascii="宋体" w:hAnsi="宋体" w:cs="宋体"/>
          <w:b/>
          <w:sz w:val="24"/>
          <w:szCs w:val="22"/>
        </w:rPr>
        <w:t xml:space="preserve">供货一览表(格式供参考)</w:t>
      </w:r>
      <w:r>
        <w:rPr>
          <w:rStyle w:val="1292"/>
          <w:rFonts w:hint="eastAsia" w:ascii="宋体" w:hAnsi="宋体" w:cs="宋体"/>
          <w:b/>
          <w:sz w:val="24"/>
          <w:szCs w:val="22"/>
        </w:rPr>
      </w:r>
      <w:r/>
    </w:p>
    <w:p>
      <w:pPr>
        <w:pStyle w:val="1315"/>
        <w:ind w:left="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1315"/>
        <w:ind w:left="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83"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t xml:space="preserve">货物品类</w:t>
            </w:r>
            <w:r>
              <w:rPr>
                <w:rFonts w:hint="eastAsia" w:ascii="宋体" w:hAnsi="宋体" w:cs="宋体"/>
                <w:sz w:val="24"/>
              </w:rPr>
            </w:r>
            <w:r/>
          </w:p>
        </w:tc>
        <w:tc>
          <w:tcPr>
            <w:tcW w:w="1568"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t xml:space="preserve">货物名称</w:t>
            </w:r>
            <w:r>
              <w:rPr>
                <w:rFonts w:hint="eastAsia" w:ascii="宋体" w:hAnsi="宋体" w:cs="宋体"/>
                <w:sz w:val="24"/>
              </w:rPr>
            </w:r>
            <w:r/>
          </w:p>
        </w:tc>
        <w:tc>
          <w:tcPr>
            <w:tcW w:w="2152"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t xml:space="preserve">品牌/规格</w:t>
            </w:r>
            <w:r>
              <w:rPr>
                <w:rFonts w:hint="eastAsia" w:ascii="宋体" w:hAnsi="宋体" w:cs="宋体"/>
                <w:sz w:val="24"/>
              </w:rPr>
            </w:r>
            <w:r/>
          </w:p>
        </w:tc>
        <w:tc>
          <w:tcPr>
            <w:tcW w:w="1063" w:type="dxa"/>
            <w:vAlign w:val="top"/>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132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170"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c>
          <w:tcPr>
            <w:tcW w:w="70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3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39"/>
              <w:jc w:val="center"/>
              <w:spacing w:line="360" w:lineRule="auto"/>
              <w:rPr>
                <w:rFonts w:hint="eastAsia" w:ascii="宋体" w:hAnsi="宋体" w:cs="宋体"/>
                <w:sz w:val="24"/>
              </w:rPr>
            </w:pPr>
            <w:r>
              <w:rPr>
                <w:rFonts w:hint="eastAsia" w:ascii="宋体" w:hAnsi="宋体" w:cs="宋体"/>
                <w:sz w:val="24"/>
              </w:rPr>
            </w:r>
            <w:r/>
          </w:p>
        </w:tc>
      </w:tr>
    </w:tbl>
    <w:p>
      <w:pPr>
        <w:pStyle w:val="739"/>
        <w:spacing w:line="360" w:lineRule="auto"/>
        <w:rPr>
          <w:rFonts w:hint="eastAsia" w:ascii="宋体" w:hAnsi="宋体" w:cs="宋体"/>
          <w:sz w:val="24"/>
        </w:rPr>
      </w:pPr>
      <w:r>
        <w:rPr>
          <w:rFonts w:hint="eastAsia" w:ascii="宋体" w:hAnsi="宋体" w:cs="宋体"/>
          <w:sz w:val="24"/>
        </w:rPr>
      </w:r>
      <w:r/>
    </w:p>
    <w:p>
      <w:pPr>
        <w:pStyle w:val="739"/>
        <w:spacing w:line="360" w:lineRule="auto"/>
        <w:rPr>
          <w:rFonts w:hint="eastAsia"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加盖电子公章</w:t>
      </w:r>
      <w:r>
        <w:rPr>
          <w:rFonts w:hint="eastAsia" w:ascii="宋体" w:hAnsi="宋体" w:cs="宋体"/>
          <w:sz w:val="24"/>
          <w:lang w:val="zh-CN"/>
        </w:rPr>
        <w:t xml:space="preserve">）：   </w:t>
      </w:r>
      <w:r>
        <w:rPr>
          <w:rFonts w:hint="eastAsia" w:ascii="宋体" w:hAnsi="宋体" w:cs="宋体"/>
          <w:sz w:val="24"/>
        </w:rPr>
      </w:r>
      <w:r/>
    </w:p>
    <w:p>
      <w:pPr>
        <w:pStyle w:val="739"/>
        <w:jc w:val="left"/>
        <w:spacing w:line="360" w:lineRule="auto"/>
        <w:rPr>
          <w:rFonts w:hint="eastAsia" w:ascii="宋体" w:hAnsi="宋体" w:cs="宋体"/>
          <w:sz w:val="24"/>
        </w:rPr>
      </w:pPr>
      <w:r>
        <w:rPr>
          <w:rFonts w:hint="eastAsia" w:ascii="宋体" w:hAnsi="宋体" w:cs="宋体"/>
          <w:sz w:val="24"/>
          <w:lang w:val="zh-CN"/>
        </w:rPr>
        <w:t xml:space="preserve">日期：年  月 日</w:t>
      </w:r>
      <w:r>
        <w:rPr>
          <w:rFonts w:hint="eastAsia" w:ascii="宋体" w:hAnsi="宋体" w:cs="宋体"/>
          <w:sz w:val="24"/>
        </w:rPr>
      </w:r>
      <w:r/>
    </w:p>
    <w:p>
      <w:pPr>
        <w:pStyle w:val="739"/>
        <w:jc w:val="left"/>
        <w:spacing w:line="360" w:lineRule="auto"/>
        <w:widowControl/>
        <w:rPr>
          <w:rFonts w:hint="eastAsia" w:ascii="宋体" w:hAnsi="宋体" w:cs="宋体"/>
          <w:szCs w:val="21"/>
        </w:rPr>
      </w:pPr>
      <w:r>
        <w:rPr>
          <w:rFonts w:hint="eastAsia" w:ascii="宋体" w:hAnsi="宋体" w:cs="宋体"/>
          <w:szCs w:val="21"/>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rPr>
      </w:pPr>
      <w:r>
        <w:rPr>
          <w:rFonts w:hint="eastAsia" w:ascii="宋体" w:hAnsi="宋体" w:cs="宋体"/>
          <w:b/>
          <w:sz w:val="24"/>
          <w:szCs w:val="24"/>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51"/>
        <w:rPr>
          <w:rFonts w:hint="eastAsia"/>
          <w:lang w:val="zh-CN"/>
        </w:rPr>
      </w:pPr>
      <w:r>
        <w:rPr>
          <w:rFonts w:hint="eastAsia"/>
          <w:lang w:val="zh-CN"/>
        </w:rPr>
      </w:r>
      <w:r/>
    </w:p>
    <w:p>
      <w:pPr>
        <w:pStyle w:val="739"/>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39"/>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77" w:name="_Toc230960879"/>
      <w:r>
        <w:rPr>
          <w:rFonts w:hint="eastAsia" w:ascii="宋体" w:hAnsi="宋体" w:cs="宋体"/>
          <w:b/>
          <w:sz w:val="24"/>
          <w:szCs w:val="24"/>
          <w:lang w:val="zh-CN"/>
        </w:rPr>
        <w:t xml:space="preserve">附件五、技术条款偏离表格式</w:t>
      </w:r>
      <w:bookmarkEnd w:id="77"/>
      <w:r>
        <w:rPr>
          <w:rFonts w:ascii="宋体" w:hAnsi="宋体" w:cs="宋体"/>
          <w:b/>
          <w:sz w:val="24"/>
          <w:szCs w:val="24"/>
          <w:lang w:val="zh-CN"/>
        </w:rPr>
      </w:r>
      <w:r/>
    </w:p>
    <w:p>
      <w:pPr>
        <w:pStyle w:val="739"/>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技术条款偏离表</w:t>
      </w:r>
      <w:r>
        <w:rPr>
          <w:rFonts w:ascii="宋体" w:hAnsi="宋体" w:cs="宋体"/>
          <w:b/>
          <w:bCs/>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39"/>
              <w:jc w:val="left"/>
              <w:spacing w:before="240" w:line="400" w:lineRule="exact"/>
              <w:rPr>
                <w:rFonts w:ascii="宋体" w:hAnsi="宋体"/>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sz w:val="24"/>
                <w:szCs w:val="24"/>
                <w:lang w:eastAsia="en-US"/>
              </w:rPr>
            </w:r>
            <w:r/>
          </w:p>
        </w:tc>
      </w:tr>
      <w:tr>
        <w:trPr>
          <w:trHeight w:val="851"/>
        </w:trPr>
        <w:tc>
          <w:tcPr>
            <w:gridSpan w:val="6"/>
            <w:tcW w:w="9651" w:type="dxa"/>
            <w:vAlign w:val="top"/>
            <w:textDirection w:val="lrTb"/>
            <w:noWrap w:val="false"/>
          </w:tcPr>
          <w:p>
            <w:pPr>
              <w:pStyle w:val="739"/>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651" w:type="dxa"/>
            <w:vAlign w:val="center"/>
            <w:textDirection w:val="lrTb"/>
            <w:noWrap w:val="false"/>
          </w:tcPr>
          <w:p>
            <w:pPr>
              <w:pStyle w:val="739"/>
              <w:jc w:val="left"/>
              <w:spacing w:line="400" w:lineRule="exact"/>
              <w:rPr>
                <w:rFonts w:ascii="宋体" w:hAnsi="宋体"/>
                <w:b/>
                <w:sz w:val="24"/>
                <w:szCs w:val="24"/>
              </w:rPr>
            </w:pPr>
            <w:r>
              <w:rPr>
                <w:rFonts w:hint="eastAsia" w:ascii="宋体" w:hAnsi="宋体"/>
                <w:b/>
                <w:sz w:val="24"/>
                <w:szCs w:val="24"/>
              </w:rPr>
              <w:t xml:space="preserve">对本项目技术条款的偏离情况（应进行选择，未选择响应无效）：</w:t>
            </w:r>
            <w:r>
              <w:rPr>
                <w:rFonts w:ascii="宋体" w:hAnsi="宋体"/>
                <w:b/>
                <w:sz w:val="24"/>
                <w:szCs w:val="24"/>
              </w:rPr>
            </w:r>
            <w:r/>
          </w:p>
          <w:p>
            <w:pPr>
              <w:pStyle w:val="739"/>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739"/>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775" w:type="dxa"/>
            <w:vAlign w:val="center"/>
            <w:textDirection w:val="lrTb"/>
            <w:noWrap w:val="false"/>
          </w:tcPr>
          <w:p>
            <w:pPr>
              <w:pStyle w:val="739"/>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482" w:type="dxa"/>
            <w:vAlign w:val="center"/>
            <w:textDirection w:val="lrTb"/>
            <w:noWrap w:val="false"/>
          </w:tcPr>
          <w:p>
            <w:pPr>
              <w:pStyle w:val="739"/>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384" w:type="dxa"/>
            <w:vAlign w:val="center"/>
            <w:textDirection w:val="lrTb"/>
            <w:noWrap w:val="false"/>
          </w:tcPr>
          <w:p>
            <w:pPr>
              <w:pStyle w:val="739"/>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126" w:type="dxa"/>
            <w:vAlign w:val="center"/>
            <w:textDirection w:val="lrTb"/>
            <w:noWrap w:val="false"/>
          </w:tcPr>
          <w:p>
            <w:pPr>
              <w:pStyle w:val="739"/>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875" w:type="dxa"/>
            <w:vAlign w:val="center"/>
            <w:textDirection w:val="lrTb"/>
            <w:noWrap w:val="false"/>
          </w:tcPr>
          <w:p>
            <w:pPr>
              <w:pStyle w:val="739"/>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739"/>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09" w:type="dxa"/>
            <w:vAlign w:val="center"/>
            <w:textDirection w:val="lrTb"/>
            <w:noWrap w:val="false"/>
          </w:tcPr>
          <w:p>
            <w:pPr>
              <w:pStyle w:val="739"/>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739"/>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rPr>
          <w:rFonts w:ascii="宋体" w:hAnsi="宋体"/>
          <w:sz w:val="24"/>
          <w:szCs w:val="24"/>
          <w:lang w:eastAsia="en-US"/>
        </w:rPr>
      </w:r>
      <w:r/>
    </w:p>
    <w:p>
      <w:pPr>
        <w:pStyle w:val="739"/>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bookmarkStart w:id="78" w:name="_Hlk108605718"/>
      <w:r>
        <w:rPr>
          <w:rFonts w:hint="eastAsia" w:ascii="宋体" w:hAnsi="宋体"/>
          <w:sz w:val="24"/>
          <w:szCs w:val="24"/>
        </w:rPr>
        <w:t xml:space="preserve">《第四章 采购需求》</w:t>
      </w:r>
      <w:bookmarkEnd w:id="78"/>
      <w:r>
        <w:rPr>
          <w:rFonts w:hint="eastAsia" w:ascii="宋体" w:hAnsi="宋体"/>
          <w:sz w:val="24"/>
          <w:szCs w:val="24"/>
        </w:rPr>
        <w:t xml:space="preserve">中</w:t>
      </w:r>
      <w:r>
        <w:rPr>
          <w:rFonts w:ascii="宋体" w:hAnsi="宋体"/>
          <w:sz w:val="24"/>
          <w:szCs w:val="24"/>
        </w:rPr>
        <w:t xml:space="preserve">的所有技术要求，除本表所列明的所有偏离外，均视作供应商已对之理解和响应。</w:t>
      </w:r>
      <w:r>
        <w:rPr>
          <w:rFonts w:ascii="宋体" w:hAnsi="宋体"/>
          <w:sz w:val="24"/>
          <w:szCs w:val="24"/>
        </w:rPr>
      </w:r>
      <w:r/>
    </w:p>
    <w:p>
      <w:pPr>
        <w:pStyle w:val="739"/>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739"/>
        <w:jc w:val="left"/>
        <w:spacing w:line="400" w:lineRule="exact"/>
        <w:rPr>
          <w:rFonts w:ascii="Calibri" w:hAnsi="Calibri"/>
          <w:sz w:val="24"/>
          <w:szCs w:val="24"/>
        </w:rPr>
      </w:pPr>
      <w:r>
        <w:rPr>
          <w:rFonts w:ascii="Calibri" w:hAnsi="Calibri"/>
          <w:sz w:val="24"/>
          <w:szCs w:val="24"/>
        </w:rPr>
      </w:r>
      <w:r/>
    </w:p>
    <w:p>
      <w:pPr>
        <w:pStyle w:val="739"/>
        <w:ind w:right="360"/>
        <w:jc w:val="left"/>
        <w:spacing w:before="25" w:after="25" w:line="400" w:lineRule="exact"/>
        <w:rPr>
          <w:rFonts w:ascii="宋体" w:hAnsi="宋体"/>
          <w:sz w:val="24"/>
          <w:szCs w:val="24"/>
        </w:rPr>
      </w:pPr>
      <w:r>
        <w:rPr>
          <w:rFonts w:ascii="宋体" w:hAnsi="宋体"/>
          <w:sz w:val="24"/>
          <w:szCs w:val="24"/>
        </w:rPr>
      </w:r>
      <w:r/>
    </w:p>
    <w:p>
      <w:pPr>
        <w:pStyle w:val="739"/>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739"/>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739"/>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79" w:name="_Toc230960880"/>
      <w:r>
        <w:rPr>
          <w:rFonts w:hint="eastAsia" w:ascii="宋体" w:hAnsi="宋体" w:cs="宋体"/>
          <w:b/>
          <w:sz w:val="24"/>
          <w:szCs w:val="24"/>
          <w:lang w:val="zh-CN"/>
        </w:rPr>
        <w:t xml:space="preserve">附件六、商务条款偏离表格式</w:t>
      </w:r>
      <w:bookmarkEnd w:id="79"/>
      <w:r>
        <w:rPr>
          <w:rFonts w:ascii="宋体" w:hAnsi="宋体" w:cs="宋体"/>
          <w:b/>
          <w:sz w:val="24"/>
          <w:szCs w:val="24"/>
          <w:lang w:val="zh-CN"/>
        </w:rPr>
      </w:r>
      <w:r/>
    </w:p>
    <w:p>
      <w:pPr>
        <w:pStyle w:val="739"/>
        <w:jc w:val="center"/>
        <w:spacing w:before="120" w:after="120" w:line="360" w:lineRule="auto"/>
        <w:rPr>
          <w:rFonts w:ascii="宋体" w:hAnsi="宋体"/>
          <w:sz w:val="32"/>
          <w:szCs w:val="32"/>
          <w:lang w:eastAsia="en-US"/>
        </w:rPr>
      </w:pPr>
      <w:r/>
      <w:bookmarkStart w:id="80" w:name="_Hlk108563484"/>
      <w:r>
        <w:rPr>
          <w:rFonts w:hint="eastAsia" w:ascii="宋体" w:hAnsi="宋体" w:cs="宋体"/>
          <w:b/>
          <w:bCs/>
          <w:sz w:val="28"/>
          <w:szCs w:val="28"/>
          <w:lang w:val="zh-CN"/>
        </w:rPr>
        <w:t xml:space="preserve">商务条款偏离表</w:t>
      </w:r>
      <w:bookmarkEnd w:id="80"/>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39"/>
              <w:jc w:val="left"/>
              <w:spacing w:before="240" w:line="400" w:lineRule="exact"/>
              <w:rPr>
                <w:rFonts w:ascii="宋体" w:hAnsi="宋体"/>
                <w:bCs/>
                <w:sz w:val="24"/>
                <w:szCs w:val="24"/>
                <w:lang w:eastAsia="en-US"/>
              </w:rPr>
            </w:pPr>
            <w:r/>
            <w:bookmarkStart w:id="81"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sz w:val="24"/>
                <w:szCs w:val="24"/>
                <w:lang w:eastAsia="en-US"/>
              </w:rPr>
            </w:r>
            <w:r/>
          </w:p>
        </w:tc>
      </w:tr>
      <w:tr>
        <w:trPr>
          <w:trHeight w:val="851"/>
        </w:trPr>
        <w:tc>
          <w:tcPr>
            <w:gridSpan w:val="6"/>
            <w:tcW w:w="9986" w:type="dxa"/>
            <w:vAlign w:val="top"/>
            <w:textDirection w:val="lrTb"/>
            <w:noWrap w:val="false"/>
          </w:tcPr>
          <w:p>
            <w:pPr>
              <w:pStyle w:val="739"/>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986" w:type="dxa"/>
            <w:vAlign w:val="center"/>
            <w:textDirection w:val="lrTb"/>
            <w:noWrap w:val="false"/>
          </w:tcPr>
          <w:p>
            <w:pPr>
              <w:pStyle w:val="739"/>
              <w:jc w:val="left"/>
              <w:spacing w:line="400" w:lineRule="exact"/>
              <w:rPr>
                <w:rFonts w:ascii="宋体" w:hAnsi="宋体"/>
                <w:b/>
                <w:sz w:val="24"/>
                <w:szCs w:val="24"/>
              </w:rPr>
            </w:pPr>
            <w:r>
              <w:rPr>
                <w:rFonts w:hint="eastAsia" w:ascii="宋体" w:hAnsi="宋体"/>
                <w:b/>
                <w:sz w:val="24"/>
                <w:szCs w:val="24"/>
              </w:rPr>
              <w:t xml:space="preserve">对本项目商务条款的偏离情况（应进行选择，未选择响应无效）：</w:t>
            </w:r>
            <w:r>
              <w:rPr>
                <w:rFonts w:ascii="宋体" w:hAnsi="宋体"/>
                <w:b/>
                <w:sz w:val="24"/>
                <w:szCs w:val="24"/>
              </w:rPr>
            </w:r>
            <w:r/>
          </w:p>
          <w:p>
            <w:pPr>
              <w:pStyle w:val="739"/>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739"/>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801" w:type="dxa"/>
            <w:vAlign w:val="center"/>
            <w:textDirection w:val="lrTb"/>
            <w:noWrap w:val="false"/>
          </w:tcPr>
          <w:p>
            <w:pPr>
              <w:pStyle w:val="739"/>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533" w:type="dxa"/>
            <w:vAlign w:val="center"/>
            <w:textDirection w:val="lrTb"/>
            <w:noWrap w:val="false"/>
          </w:tcPr>
          <w:p>
            <w:pPr>
              <w:pStyle w:val="739"/>
              <w:jc w:val="center"/>
              <w:spacing w:line="400" w:lineRule="exact"/>
              <w:rPr>
                <w:rFonts w:ascii="宋体" w:hAnsi="宋体"/>
                <w:sz w:val="24"/>
                <w:szCs w:val="24"/>
              </w:rPr>
            </w:pPr>
            <w:r>
              <w:rPr>
                <w:rFonts w:hint="eastAsia" w:ascii="宋体" w:hAnsi="宋体"/>
                <w:sz w:val="24"/>
                <w:szCs w:val="24"/>
              </w:rPr>
              <w:t xml:space="preserve">招标文件</w:t>
            </w:r>
            <w:r>
              <w:rPr>
                <w:rFonts w:ascii="宋体" w:hAnsi="宋体"/>
                <w:sz w:val="24"/>
                <w:szCs w:val="24"/>
              </w:rPr>
              <w:t xml:space="preserve">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467" w:type="dxa"/>
            <w:vAlign w:val="center"/>
            <w:textDirection w:val="lrTb"/>
            <w:noWrap w:val="false"/>
          </w:tcPr>
          <w:p>
            <w:pPr>
              <w:pStyle w:val="739"/>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200" w:type="dxa"/>
            <w:vAlign w:val="center"/>
            <w:textDirection w:val="lrTb"/>
            <w:noWrap w:val="false"/>
          </w:tcPr>
          <w:p>
            <w:pPr>
              <w:pStyle w:val="739"/>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940" w:type="dxa"/>
            <w:vAlign w:val="center"/>
            <w:textDirection w:val="lrTb"/>
            <w:noWrap w:val="false"/>
          </w:tcPr>
          <w:p>
            <w:pPr>
              <w:pStyle w:val="739"/>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739"/>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45" w:type="dxa"/>
            <w:vAlign w:val="center"/>
            <w:textDirection w:val="lrTb"/>
            <w:noWrap w:val="false"/>
          </w:tcPr>
          <w:p>
            <w:pPr>
              <w:pStyle w:val="739"/>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739"/>
        <w:jc w:val="left"/>
        <w:spacing w:line="400" w:lineRule="exact"/>
        <w:tabs>
          <w:tab w:val="left" w:pos="1800" w:leader="none"/>
          <w:tab w:val="left" w:pos="5580" w:leader="none"/>
        </w:tabs>
        <w:rPr>
          <w:rFonts w:ascii="宋体" w:hAnsi="宋体"/>
          <w:sz w:val="24"/>
          <w:szCs w:val="24"/>
          <w:lang w:eastAsia="en-US"/>
        </w:rPr>
      </w:pPr>
      <w:r/>
      <w:bookmarkEnd w:id="81"/>
      <w:r>
        <w:rPr>
          <w:rFonts w:ascii="宋体" w:hAnsi="宋体"/>
          <w:sz w:val="24"/>
          <w:szCs w:val="24"/>
          <w:lang w:eastAsia="en-US"/>
        </w:rPr>
        <w:t xml:space="preserve">注：</w:t>
      </w:r>
      <w:r>
        <w:rPr>
          <w:rFonts w:ascii="宋体" w:hAnsi="宋体"/>
          <w:sz w:val="24"/>
          <w:szCs w:val="24"/>
          <w:lang w:eastAsia="en-US"/>
        </w:rPr>
      </w:r>
      <w:r/>
    </w:p>
    <w:p>
      <w:pPr>
        <w:pStyle w:val="739"/>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r>
        <w:rPr>
          <w:rFonts w:hint="eastAsia" w:ascii="宋体" w:hAnsi="宋体"/>
          <w:sz w:val="24"/>
          <w:szCs w:val="24"/>
        </w:rPr>
        <w:t xml:space="preserve">《第四章 采购需求》中</w:t>
      </w:r>
      <w:r>
        <w:rPr>
          <w:rFonts w:ascii="宋体" w:hAnsi="宋体"/>
          <w:sz w:val="24"/>
          <w:szCs w:val="24"/>
        </w:rPr>
        <w:t xml:space="preserve">的所有</w:t>
      </w:r>
      <w:r>
        <w:rPr>
          <w:rFonts w:hint="eastAsia" w:ascii="宋体" w:hAnsi="宋体"/>
          <w:sz w:val="24"/>
          <w:szCs w:val="24"/>
        </w:rPr>
        <w:t xml:space="preserve">商务</w:t>
      </w:r>
      <w:r>
        <w:rPr>
          <w:rFonts w:ascii="宋体" w:hAnsi="宋体"/>
          <w:sz w:val="24"/>
          <w:szCs w:val="24"/>
        </w:rPr>
        <w:t xml:space="preserve">要求，除本表所列明的所有偏离外，均视作供应商已对之理解和响应。</w:t>
      </w:r>
      <w:r>
        <w:rPr>
          <w:rFonts w:ascii="宋体" w:hAnsi="宋体"/>
          <w:sz w:val="24"/>
          <w:szCs w:val="24"/>
        </w:rPr>
      </w:r>
      <w:r/>
    </w:p>
    <w:p>
      <w:pPr>
        <w:pStyle w:val="739"/>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739"/>
        <w:jc w:val="left"/>
        <w:spacing w:line="400" w:lineRule="exact"/>
        <w:tabs>
          <w:tab w:val="left" w:pos="1800" w:leader="none"/>
          <w:tab w:val="left" w:pos="5580" w:leader="none"/>
        </w:tabs>
        <w:rPr>
          <w:rFonts w:ascii="宋体" w:hAnsi="宋体"/>
          <w:sz w:val="24"/>
          <w:szCs w:val="24"/>
        </w:rPr>
      </w:pPr>
      <w:r>
        <w:rPr>
          <w:rFonts w:ascii="宋体" w:hAnsi="宋体"/>
          <w:sz w:val="24"/>
          <w:szCs w:val="24"/>
        </w:rPr>
      </w:r>
      <w:r/>
    </w:p>
    <w:p>
      <w:pPr>
        <w:pStyle w:val="739"/>
        <w:jc w:val="left"/>
        <w:spacing w:line="400" w:lineRule="exact"/>
        <w:rPr>
          <w:rFonts w:ascii="宋体" w:hAnsi="宋体"/>
          <w:sz w:val="24"/>
          <w:szCs w:val="24"/>
        </w:rPr>
      </w:pPr>
      <w:r>
        <w:rPr>
          <w:rFonts w:ascii="宋体" w:hAnsi="宋体"/>
          <w:sz w:val="24"/>
          <w:szCs w:val="24"/>
        </w:rPr>
      </w:r>
      <w:r/>
    </w:p>
    <w:p>
      <w:pPr>
        <w:pStyle w:val="739"/>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739"/>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739"/>
        <w:jc w:val="left"/>
        <w:spacing w:line="360" w:lineRule="auto"/>
        <w:widowControl/>
        <w:rPr>
          <w:rFonts w:hint="eastAsia" w:ascii="宋体" w:hAnsi="宋体" w:cs="宋体"/>
          <w:b/>
          <w:sz w:val="24"/>
          <w:szCs w:val="24"/>
          <w:lang w:val="zh-CN"/>
        </w:rPr>
        <w:outlineLvl w:val="1"/>
      </w:pPr>
      <w:r>
        <w:rPr>
          <w:rFonts w:ascii="Calibri" w:hAnsi="Calibri"/>
          <w:sz w:val="22"/>
          <w:szCs w:val="22"/>
        </w:rPr>
        <w:br w:type="page" w:clear="all"/>
      </w:r>
      <w:bookmarkStart w:id="82" w:name="_Toc230960881"/>
      <w:r>
        <w:rPr>
          <w:rFonts w:hint="eastAsia" w:ascii="宋体" w:hAnsi="宋体" w:cs="宋体"/>
          <w:b/>
          <w:sz w:val="24"/>
          <w:szCs w:val="24"/>
          <w:lang w:val="zh-CN"/>
        </w:rPr>
        <w:t xml:space="preserve">附件七、核心产品品牌一览表（实质性格式）</w:t>
      </w:r>
      <w:bookmarkEnd w:id="82"/>
      <w:r>
        <w:rPr>
          <w:rFonts w:hint="eastAsia" w:ascii="宋体" w:hAnsi="宋体" w:cs="宋体"/>
          <w:b/>
          <w:sz w:val="24"/>
          <w:szCs w:val="24"/>
          <w:lang w:val="zh-CN"/>
        </w:rPr>
      </w:r>
      <w:r/>
    </w:p>
    <w:p>
      <w:pPr>
        <w:pStyle w:val="739"/>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核心产品品牌一览表</w:t>
      </w:r>
      <w:r>
        <w:rPr>
          <w:rFonts w:hint="eastAsia" w:ascii="宋体" w:hAnsi="宋体" w:cs="宋体"/>
          <w:b/>
          <w:bCs/>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t xml:space="preserve">2</w:t>
            </w:r>
            <w:r>
              <w:rPr>
                <w:rFonts w:hint="eastAsia" w:ascii="宋体" w:hAnsi="宋体" w:cs="宋体"/>
                <w:sz w:val="22"/>
                <w:szCs w:val="22"/>
                <w:lang w:val="zh-CN"/>
              </w:rPr>
            </w:r>
            <w:r/>
          </w:p>
        </w:tc>
        <w:tc>
          <w:tcPr>
            <w:tcW w:w="3753"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r>
            <w:r/>
          </w:p>
        </w:tc>
        <w:tc>
          <w:tcPr>
            <w:tcW w:w="3753"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739"/>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739"/>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739"/>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739"/>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739"/>
        <w:jc w:val="left"/>
        <w:spacing w:line="360" w:lineRule="auto"/>
        <w:widowControl/>
        <w:rPr>
          <w:rFonts w:hint="eastAsia" w:ascii="宋体" w:hAnsi="宋体" w:cs="宋体"/>
          <w:b/>
          <w:sz w:val="24"/>
          <w:szCs w:val="24"/>
          <w:lang w:val="zh-CN"/>
        </w:rPr>
        <w:outlineLvl w:val="1"/>
      </w:pPr>
      <w:r>
        <w:rPr>
          <w:rFonts w:ascii="宋体" w:hAnsi="宋体"/>
          <w:b/>
          <w:sz w:val="22"/>
          <w:szCs w:val="24"/>
        </w:rPr>
        <w:br w:type="page" w:clear="all"/>
      </w:r>
      <w:bookmarkStart w:id="83" w:name="_Toc230960882"/>
      <w:r/>
      <w:bookmarkStart w:id="84" w:name="_Hlk108563601"/>
      <w:r>
        <w:rPr>
          <w:rFonts w:hint="eastAsia" w:ascii="宋体" w:hAnsi="宋体" w:cs="宋体"/>
          <w:b/>
          <w:sz w:val="24"/>
          <w:szCs w:val="24"/>
          <w:lang w:val="zh-CN"/>
        </w:rPr>
        <w:t xml:space="preserve">附件八、供应商类似业绩表</w:t>
      </w:r>
      <w:bookmarkEnd w:id="83"/>
      <w:r>
        <w:rPr>
          <w:rFonts w:hint="eastAsia" w:ascii="宋体" w:hAnsi="宋体" w:cs="宋体"/>
          <w:b/>
          <w:sz w:val="24"/>
          <w:szCs w:val="24"/>
          <w:lang w:val="zh-CN"/>
        </w:rPr>
      </w:r>
      <w:r/>
    </w:p>
    <w:p>
      <w:pPr>
        <w:pStyle w:val="739"/>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2023年1月1日</w:t>
      </w:r>
      <w:r>
        <w:rPr>
          <w:rFonts w:ascii="宋体" w:hAnsi="宋体" w:cs="宋体"/>
          <w:b/>
          <w:bCs/>
          <w:sz w:val="28"/>
          <w:szCs w:val="28"/>
          <w:lang w:val="zh-CN"/>
        </w:rPr>
        <w:t xml:space="preserve">以来类似项目</w:t>
      </w:r>
      <w:r>
        <w:rPr>
          <w:rFonts w:hint="eastAsia" w:ascii="宋体" w:hAnsi="宋体" w:cs="宋体"/>
          <w:b/>
          <w:bCs/>
          <w:sz w:val="28"/>
          <w:szCs w:val="28"/>
          <w:lang w:val="zh-CN"/>
        </w:rPr>
        <w:t xml:space="preserve">及</w:t>
      </w:r>
      <w:r>
        <w:rPr>
          <w:rFonts w:ascii="宋体" w:hAnsi="宋体" w:cs="宋体"/>
          <w:b/>
          <w:bCs/>
          <w:sz w:val="28"/>
          <w:szCs w:val="28"/>
          <w:lang w:val="zh-CN"/>
        </w:rPr>
        <w:t xml:space="preserve">更优项目业绩</w:t>
      </w:r>
      <w:r>
        <w:rPr>
          <w:rFonts w:ascii="宋体" w:hAnsi="宋体" w:cs="宋体"/>
          <w:b/>
          <w:bCs/>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9"/>
              <w:jc w:val="center"/>
              <w:spacing w:line="440" w:lineRule="exact"/>
              <w:rPr>
                <w:rFonts w:ascii="宋体" w:hAnsi="宋体"/>
                <w:b/>
                <w:sz w:val="22"/>
                <w:szCs w:val="21"/>
                <w:lang w:eastAsia="en-US"/>
              </w:rPr>
            </w:pPr>
            <w:r/>
            <w:bookmarkEnd w:id="84"/>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739"/>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sz w:val="24"/>
          <w:szCs w:val="24"/>
        </w:rPr>
        <w:t xml:space="preserve">扫描件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739"/>
        <w:jc w:val="left"/>
        <w:spacing w:line="360" w:lineRule="auto"/>
        <w:widowControl/>
        <w:rPr>
          <w:rFonts w:ascii="宋体" w:hAnsi="宋体" w:cs="宋体"/>
          <w:b/>
          <w:sz w:val="24"/>
          <w:szCs w:val="24"/>
          <w:lang w:val="zh-CN"/>
        </w:rPr>
        <w:outlineLvl w:val="1"/>
      </w:pPr>
      <w:r>
        <w:rPr>
          <w:rFonts w:hint="eastAsia" w:ascii="宋体" w:hAnsi="宋体"/>
          <w:b/>
          <w:sz w:val="24"/>
          <w:szCs w:val="24"/>
        </w:rPr>
        <w:br w:type="page" w:clear="all"/>
      </w:r>
      <w:bookmarkStart w:id="85" w:name="_Toc230960883"/>
      <w:r/>
      <w:bookmarkStart w:id="86" w:name="_Toc489655335"/>
      <w:r>
        <w:rPr>
          <w:rFonts w:hint="eastAsia" w:ascii="宋体" w:hAnsi="宋体" w:cs="宋体"/>
          <w:b/>
          <w:sz w:val="24"/>
          <w:szCs w:val="24"/>
          <w:lang w:val="zh-CN"/>
        </w:rPr>
        <w:t xml:space="preserve">附件九、服务方案</w:t>
      </w:r>
      <w:bookmarkEnd w:id="85"/>
      <w:r>
        <w:rPr>
          <w:rFonts w:ascii="宋体" w:hAnsi="宋体" w:cs="宋体"/>
          <w:b/>
          <w:sz w:val="24"/>
          <w:szCs w:val="24"/>
          <w:lang w:val="zh-CN"/>
        </w:rPr>
      </w:r>
      <w:r/>
    </w:p>
    <w:p>
      <w:pPr>
        <w:pStyle w:val="739"/>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服务方案</w:t>
      </w:r>
      <w:r>
        <w:rPr>
          <w:rFonts w:hint="eastAsia" w:ascii="宋体" w:hAnsi="宋体" w:cs="宋体"/>
          <w:b/>
          <w:bCs/>
          <w:sz w:val="28"/>
          <w:szCs w:val="28"/>
          <w:lang w:val="zh-CN"/>
        </w:rPr>
      </w:r>
      <w:r/>
    </w:p>
    <w:p>
      <w:pPr>
        <w:pStyle w:val="751"/>
        <w:ind w:firstLine="560"/>
        <w:spacing w:line="360" w:lineRule="auto"/>
        <w:rPr>
          <w:rFonts w:hint="eastAsia" w:ascii="宋体" w:hAnsi="宋体"/>
          <w:sz w:val="28"/>
          <w:szCs w:val="28"/>
        </w:rPr>
      </w:pPr>
      <w:r>
        <w:rPr>
          <w:rFonts w:hint="eastAsia" w:ascii="宋体" w:hAnsi="宋体"/>
          <w:sz w:val="28"/>
          <w:szCs w:val="28"/>
        </w:rPr>
        <w:t xml:space="preserve">主要内容包括但不限于：</w:t>
      </w:r>
      <w:r>
        <w:rPr>
          <w:rFonts w:hint="eastAsia" w:ascii="宋体" w:hAnsi="宋体"/>
          <w:sz w:val="28"/>
          <w:szCs w:val="28"/>
        </w:rPr>
      </w:r>
      <w:r/>
    </w:p>
    <w:p>
      <w:pPr>
        <w:pStyle w:val="751"/>
        <w:ind w:firstLine="560"/>
        <w:spacing w:line="360" w:lineRule="auto"/>
        <w:rPr>
          <w:rFonts w:hint="eastAsia" w:ascii="宋体" w:hAnsi="宋体"/>
          <w:sz w:val="28"/>
          <w:szCs w:val="28"/>
        </w:rPr>
      </w:pPr>
      <w:r>
        <w:rPr>
          <w:rFonts w:hint="eastAsia" w:ascii="宋体" w:hAnsi="宋体"/>
          <w:sz w:val="28"/>
          <w:szCs w:val="28"/>
        </w:rPr>
        <w:t xml:space="preserve">1.实施方案</w:t>
      </w:r>
      <w:r>
        <w:rPr>
          <w:rFonts w:hint="eastAsia" w:ascii="宋体" w:hAnsi="宋体"/>
          <w:sz w:val="28"/>
          <w:szCs w:val="28"/>
        </w:rPr>
      </w:r>
      <w:r/>
    </w:p>
    <w:p>
      <w:pPr>
        <w:pStyle w:val="751"/>
        <w:ind w:firstLine="560"/>
        <w:spacing w:line="360" w:lineRule="auto"/>
        <w:rPr>
          <w:rFonts w:hint="eastAsia" w:ascii="宋体" w:hAnsi="宋体"/>
          <w:sz w:val="28"/>
          <w:szCs w:val="28"/>
        </w:rPr>
      </w:pPr>
      <w:r>
        <w:rPr>
          <w:rFonts w:hint="eastAsia" w:ascii="宋体" w:hAnsi="宋体"/>
          <w:sz w:val="28"/>
          <w:szCs w:val="28"/>
        </w:rPr>
        <w:t xml:space="preserve">2.质量控制方案</w:t>
      </w:r>
      <w:r>
        <w:rPr>
          <w:rFonts w:hint="eastAsia" w:ascii="宋体" w:hAnsi="宋体"/>
          <w:sz w:val="28"/>
          <w:szCs w:val="28"/>
        </w:rPr>
      </w:r>
      <w:r/>
    </w:p>
    <w:p>
      <w:pPr>
        <w:pStyle w:val="751"/>
        <w:ind w:firstLine="560"/>
        <w:spacing w:line="360" w:lineRule="auto"/>
        <w:rPr>
          <w:rFonts w:ascii="宋体" w:hAnsi="宋体"/>
          <w:sz w:val="28"/>
          <w:szCs w:val="28"/>
        </w:rPr>
      </w:pPr>
      <w:r>
        <w:rPr>
          <w:rFonts w:hint="eastAsia" w:ascii="宋体" w:hAnsi="宋体"/>
          <w:sz w:val="28"/>
          <w:szCs w:val="28"/>
        </w:rPr>
        <w:t xml:space="preserve">3.售后服务方案</w:t>
      </w:r>
      <w:r>
        <w:rPr>
          <w:rFonts w:ascii="宋体" w:hAnsi="宋体"/>
          <w:sz w:val="28"/>
          <w:szCs w:val="28"/>
        </w:rPr>
      </w:r>
      <w:r/>
    </w:p>
    <w:p>
      <w:pPr>
        <w:pStyle w:val="739"/>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End w:id="86"/>
      <w:r/>
      <w:bookmarkStart w:id="87" w:name="_Toc230960884"/>
      <w:r>
        <w:rPr>
          <w:rFonts w:hint="eastAsia" w:ascii="宋体" w:hAnsi="宋体" w:cs="宋体"/>
          <w:b/>
          <w:sz w:val="24"/>
          <w:szCs w:val="24"/>
          <w:lang w:val="zh-CN"/>
        </w:rPr>
        <w:t xml:space="preserve">附件十、资格证明文件</w:t>
      </w:r>
      <w:bookmarkEnd w:id="87"/>
      <w:r>
        <w:rPr>
          <w:rFonts w:ascii="宋体" w:hAnsi="宋体" w:cs="宋体"/>
          <w:b/>
          <w:sz w:val="24"/>
          <w:szCs w:val="24"/>
          <w:lang w:val="zh-CN"/>
        </w:rPr>
      </w:r>
      <w:r/>
    </w:p>
    <w:p>
      <w:pPr>
        <w:pStyle w:val="739"/>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资格证明文件</w:t>
      </w:r>
      <w:r>
        <w:rPr>
          <w:rFonts w:ascii="宋体" w:hAnsi="宋体" w:cs="宋体"/>
          <w:b/>
          <w:bCs/>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提供证明文件的扫描件</w:t>
            </w:r>
            <w:r>
              <w:rPr>
                <w:rFonts w:hint="eastAsia" w:ascii="宋体" w:hAnsi="宋体" w:cs="宋体"/>
                <w:b/>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提供2025年经审计的财务报告或2025年财务报表，或投标文件提交截止时间前六个月内银行出具的资信证明，成立不满一年无需提供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739"/>
              <w:jc w:val="left"/>
              <w:spacing w:line="320" w:lineRule="exact"/>
              <w:tabs>
                <w:tab w:val="left" w:pos="1080" w:leader="none"/>
              </w:tabs>
              <w:rPr>
                <w:rFonts w:ascii="宋体" w:hAnsi="宋体" w:cs="宋体"/>
                <w:bCs/>
                <w:sz w:val="22"/>
                <w:szCs w:val="21"/>
              </w:rPr>
            </w:pPr>
            <w:r>
              <w:rPr>
                <w:rFonts w:ascii="Calibri" w:hAnsi="Calibri"/>
                <w:sz w:val="22"/>
                <w:szCs w:val="22"/>
              </w:rPr>
              <w:t xml:space="preserve">提供《南京市政府采购供应商信用记录表暨信用承诺书》</w:t>
            </w:r>
            <w:r>
              <w:rPr>
                <w:rFonts w:hint="eastAsia" w:ascii="Calibri" w:hAnsi="Calibri"/>
                <w:sz w:val="22"/>
                <w:szCs w:val="22"/>
              </w:rPr>
              <w:t xml:space="preserve">，</w:t>
            </w:r>
            <w:r>
              <w:rPr>
                <w:rFonts w:ascii="Calibri" w:hAnsi="Calibri"/>
                <w:b/>
                <w:bCs/>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739"/>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739"/>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739"/>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
                <w:sz w:val="22"/>
                <w:szCs w:val="21"/>
              </w:rPr>
              <w:t xml:space="preserve">提供证明文件的扫描件并加盖供应商公章</w:t>
            </w:r>
            <w:r>
              <w:rPr>
                <w:rFonts w:ascii="宋体" w:hAnsi="宋体" w:cs="宋体"/>
                <w:bCs/>
                <w:sz w:val="22"/>
                <w:szCs w:val="21"/>
              </w:rPr>
            </w:r>
            <w:r/>
          </w:p>
        </w:tc>
      </w:tr>
    </w:tbl>
    <w:p>
      <w:pPr>
        <w:pStyle w:val="739"/>
        <w:jc w:val="left"/>
        <w:spacing w:line="360" w:lineRule="auto"/>
        <w:widowControl/>
        <w:rPr>
          <w:rFonts w:ascii="宋体" w:hAnsi="宋体" w:cs="宋体"/>
          <w:b/>
          <w:sz w:val="24"/>
          <w:szCs w:val="24"/>
          <w:lang w:val="zh-CN"/>
        </w:rPr>
        <w:outlineLvl w:val="1"/>
      </w:pPr>
      <w:r/>
      <w:bookmarkStart w:id="88" w:name="_Hlk94112048"/>
      <w:r/>
      <w:bookmarkStart w:id="89" w:name="_Hlk85644930"/>
      <w:r>
        <w:rPr>
          <w:rFonts w:hint="eastAsia" w:ascii="仿宋" w:hAnsi="仿宋" w:eastAsia="仿宋"/>
          <w:b/>
          <w:bCs/>
          <w:sz w:val="32"/>
          <w:szCs w:val="32"/>
        </w:rPr>
        <w:br w:type="page" w:clear="all"/>
      </w:r>
      <w:bookmarkStart w:id="90" w:name="_Toc230960885"/>
      <w:r>
        <w:rPr>
          <w:rFonts w:hint="eastAsia" w:ascii="宋体" w:hAnsi="宋体" w:cs="宋体"/>
          <w:b/>
          <w:sz w:val="24"/>
          <w:szCs w:val="24"/>
          <w:lang w:val="zh-CN"/>
        </w:rPr>
        <w:t xml:space="preserve">附件十一、政府采购政策</w:t>
      </w:r>
      <w:bookmarkEnd w:id="90"/>
      <w:r>
        <w:rPr>
          <w:rFonts w:ascii="宋体" w:hAnsi="宋体" w:cs="宋体"/>
          <w:b/>
          <w:sz w:val="24"/>
          <w:szCs w:val="24"/>
          <w:lang w:val="zh-CN"/>
        </w:rPr>
      </w:r>
      <w:r/>
    </w:p>
    <w:p>
      <w:pPr>
        <w:pStyle w:val="739"/>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政府采购政策</w:t>
      </w:r>
      <w:r>
        <w:rPr>
          <w:rFonts w:hint="eastAsia" w:ascii="宋体" w:hAnsi="宋体" w:cs="宋体"/>
          <w:b/>
          <w:bCs/>
          <w:sz w:val="28"/>
          <w:szCs w:val="28"/>
          <w:lang w:val="zh-CN"/>
        </w:rPr>
      </w:r>
      <w:r/>
    </w:p>
    <w:p>
      <w:pPr>
        <w:pStyle w:val="739"/>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739"/>
        <w:jc w:val="center"/>
        <w:rPr>
          <w:rFonts w:ascii="Calibri" w:hAnsi="Calibri"/>
          <w:sz w:val="22"/>
          <w:szCs w:val="22"/>
        </w:rPr>
      </w:pPr>
      <w:r>
        <w:rPr>
          <w:rFonts w:hint="eastAsia" w:ascii="宋体" w:hAnsi="宋体"/>
          <w:b/>
          <w:sz w:val="32"/>
          <w:szCs w:val="24"/>
        </w:rPr>
        <w:t xml:space="preserve">中小企业声明函（工程、货物、服务）</w:t>
      </w:r>
      <w:r>
        <w:rPr>
          <w:rFonts w:ascii="Calibri" w:hAnsi="Calibri"/>
          <w:sz w:val="22"/>
          <w:szCs w:val="22"/>
        </w:rPr>
      </w:r>
      <w:r/>
    </w:p>
    <w:p>
      <w:pPr>
        <w:pStyle w:val="739"/>
        <w:ind w:firstLine="480"/>
        <w:spacing w:line="3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739"/>
        <w:ind w:firstLine="480"/>
        <w:spacing w:line="360" w:lineRule="exact"/>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b/>
          <w:bCs/>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39"/>
        <w:ind w:firstLine="480"/>
        <w:spacing w:line="360" w:lineRule="exact"/>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39"/>
        <w:ind w:firstLine="480"/>
        <w:spacing w:line="3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39"/>
        <w:ind w:firstLine="482"/>
        <w:spacing w:line="360" w:lineRule="exact"/>
        <w:rPr>
          <w:rFonts w:ascii="宋体" w:hAnsi="宋体"/>
          <w:b/>
          <w:bCs/>
          <w:sz w:val="24"/>
          <w:szCs w:val="24"/>
        </w:rPr>
      </w:pPr>
      <w:r>
        <w:rPr>
          <w:rFonts w:hint="eastAsia" w:ascii="宋体" w:hAnsi="宋体"/>
          <w:b/>
          <w:bCs/>
          <w:sz w:val="24"/>
          <w:szCs w:val="24"/>
        </w:rPr>
        <w:t xml:space="preserve">以上企业，不属于大企业的分支机构，不存在控股股东为大企业的情形，也不存在与大企业的负责人为同一人的情形。</w:t>
      </w:r>
      <w:r>
        <w:rPr>
          <w:rFonts w:ascii="宋体" w:hAnsi="宋体"/>
          <w:b/>
          <w:bCs/>
          <w:sz w:val="24"/>
          <w:szCs w:val="24"/>
        </w:rPr>
      </w:r>
      <w:r/>
    </w:p>
    <w:p>
      <w:pPr>
        <w:pStyle w:val="739"/>
        <w:ind w:firstLine="480"/>
        <w:spacing w:line="3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39"/>
        <w:ind w:right="390" w:firstLine="480"/>
        <w:jc w:val="right"/>
        <w:spacing w:line="44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739"/>
        <w:ind w:right="1440" w:firstLine="480"/>
        <w:jc w:val="right"/>
        <w:spacing w:line="440" w:lineRule="exact"/>
        <w:rPr>
          <w:rFonts w:ascii="宋体" w:hAnsi="宋体"/>
          <w:sz w:val="24"/>
          <w:szCs w:val="24"/>
          <w:u w:val="single"/>
        </w:rPr>
      </w:pPr>
      <w:r>
        <w:rPr>
          <w:rFonts w:hint="eastAsia" w:ascii="宋体" w:hAnsi="宋体"/>
          <w:sz w:val="24"/>
          <w:szCs w:val="24"/>
        </w:rPr>
        <w:t xml:space="preserve">日 期：</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739"/>
        <w:ind w:firstLine="480"/>
        <w:jc w:val="left"/>
        <w:spacing w:line="340" w:lineRule="exact"/>
        <w:tabs>
          <w:tab w:val="left" w:pos="1800" w:leader="none"/>
          <w:tab w:val="left" w:pos="5580" w:leader="none"/>
        </w:tabs>
        <w:rPr>
          <w:rFonts w:ascii="宋体" w:hAnsi="宋体"/>
          <w:sz w:val="24"/>
          <w:szCs w:val="22"/>
        </w:rPr>
      </w:pPr>
      <w:r/>
      <w:bookmarkStart w:id="91" w:name="_Hlk73391674"/>
      <w:r>
        <w:rPr>
          <w:rFonts w:ascii="宋体" w:hAnsi="宋体"/>
          <w:sz w:val="24"/>
          <w:szCs w:val="22"/>
        </w:rPr>
        <w:t xml:space="preserve">注：</w:t>
      </w:r>
      <w:r>
        <w:rPr>
          <w:rFonts w:ascii="宋体" w:hAnsi="宋体"/>
          <w:sz w:val="24"/>
          <w:szCs w:val="22"/>
        </w:rPr>
      </w:r>
      <w:r/>
    </w:p>
    <w:p>
      <w:pPr>
        <w:pStyle w:val="739"/>
        <w:ind w:firstLine="480"/>
        <w:jc w:val="left"/>
        <w:spacing w:line="340" w:lineRule="exact"/>
        <w:tabs>
          <w:tab w:val="left" w:pos="1800" w:leader="none"/>
          <w:tab w:val="left" w:pos="5580" w:leader="none"/>
        </w:tabs>
        <w:rPr>
          <w:rFonts w:ascii="宋体" w:hAnsi="宋体"/>
          <w:sz w:val="24"/>
          <w:szCs w:val="22"/>
        </w:rPr>
      </w:pPr>
      <w:r/>
      <w:bookmarkEnd w:id="91"/>
      <w:r>
        <w:rPr>
          <w:rFonts w:hint="eastAsia" w:ascii="宋体" w:hAnsi="宋体"/>
          <w:sz w:val="24"/>
          <w:szCs w:val="22"/>
        </w:rPr>
        <w:t xml:space="preserve">1．从业人员、营业收入、资产总额填报上一年度数据，无上一年度数据的新成立企业可不填报。</w:t>
      </w:r>
      <w:r>
        <w:rPr>
          <w:rFonts w:ascii="宋体" w:hAnsi="宋体"/>
          <w:sz w:val="24"/>
          <w:szCs w:val="22"/>
        </w:rPr>
      </w:r>
      <w:r/>
    </w:p>
    <w:p>
      <w:pPr>
        <w:pStyle w:val="739"/>
        <w:ind w:firstLine="480"/>
        <w:jc w:val="left"/>
        <w:spacing w:line="340" w:lineRule="exact"/>
        <w:tabs>
          <w:tab w:val="left" w:pos="1800" w:leader="none"/>
          <w:tab w:val="left" w:pos="5580" w:leader="none"/>
        </w:tabs>
        <w:rPr>
          <w:rFonts w:ascii="Calibri" w:hAnsi="Calibri"/>
          <w:b/>
          <w:bCs/>
          <w:sz w:val="24"/>
          <w:szCs w:val="22"/>
          <w:u w:val="single"/>
        </w:rPr>
      </w:pPr>
      <w:r/>
      <w:bookmarkStart w:id="92"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739"/>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3．</w:t>
      </w:r>
      <w:r>
        <w:rPr>
          <w:rFonts w:ascii="宋体" w:hAnsi="宋体"/>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sz w:val="24"/>
          <w:szCs w:val="22"/>
        </w:rPr>
      </w:r>
      <w:r/>
    </w:p>
    <w:p>
      <w:pPr>
        <w:pStyle w:val="739"/>
        <w:ind w:firstLine="482"/>
        <w:spacing w:line="340" w:lineRule="exact"/>
        <w:tabs>
          <w:tab w:val="left" w:pos="1800" w:leader="none"/>
          <w:tab w:val="left" w:pos="5580" w:leader="none"/>
        </w:tabs>
        <w:rPr>
          <w:rFonts w:hint="eastAsia" w:ascii="宋体" w:hAnsi="宋体"/>
          <w:b/>
          <w:bCs/>
          <w:sz w:val="24"/>
          <w:szCs w:val="22"/>
        </w:rPr>
      </w:pPr>
      <w:r>
        <w:rPr>
          <w:rFonts w:hint="eastAsia" w:ascii="宋体" w:hAnsi="宋体"/>
          <w:b/>
          <w:bCs/>
          <w:sz w:val="24"/>
          <w:szCs w:val="22"/>
        </w:rPr>
        <w:t xml:space="preserve">4．</w:t>
      </w:r>
      <w:bookmarkEnd w:id="92"/>
      <w:r>
        <w:rPr>
          <w:rFonts w:hint="eastAsia" w:ascii="宋体" w:hAnsi="宋体"/>
          <w:b/>
          <w:bCs/>
          <w:sz w:val="24"/>
          <w:szCs w:val="22"/>
        </w:rPr>
        <w:t xml:space="preserve">供应商如不提供此声明函，价格将不做相应扣除。</w:t>
      </w:r>
      <w:r>
        <w:rPr>
          <w:rFonts w:hint="eastAsia" w:ascii="宋体" w:hAnsi="宋体"/>
          <w:b/>
          <w:bCs/>
          <w:sz w:val="24"/>
          <w:szCs w:val="22"/>
        </w:rPr>
      </w:r>
      <w:r/>
    </w:p>
    <w:p>
      <w:pPr>
        <w:pStyle w:val="739"/>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sz w:val="24"/>
          <w:szCs w:val="22"/>
        </w:rPr>
      </w:r>
      <w:r/>
    </w:p>
    <w:p>
      <w:pPr>
        <w:pStyle w:val="739"/>
        <w:ind w:firstLine="480"/>
        <w:spacing w:line="340" w:lineRule="exact"/>
        <w:tabs>
          <w:tab w:val="left" w:pos="1800" w:leader="none"/>
          <w:tab w:val="left" w:pos="5580" w:leader="none"/>
        </w:tabs>
        <w:rPr>
          <w:rFonts w:ascii="Calibri" w:hAnsi="Calibri"/>
          <w:sz w:val="22"/>
          <w:szCs w:val="22"/>
          <w:u w:val="single"/>
        </w:rPr>
      </w:pP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b/>
          <w:bCs/>
          <w:sz w:val="24"/>
          <w:szCs w:val="24"/>
          <w:u w:val="single"/>
        </w:rPr>
        <w:t xml:space="preserve">采购文件中明确的所属行业：详见第二章。</w:t>
      </w:r>
      <w:r>
        <w:rPr>
          <w:rFonts w:ascii="Calibri" w:hAnsi="Calibri"/>
          <w:sz w:val="22"/>
          <w:szCs w:val="22"/>
          <w:u w:val="single"/>
        </w:rPr>
      </w:r>
      <w:r/>
    </w:p>
    <w:p>
      <w:pPr>
        <w:pStyle w:val="739"/>
        <w:ind w:firstLine="482"/>
        <w:spacing w:line="340" w:lineRule="exact"/>
        <w:tabs>
          <w:tab w:val="left" w:pos="1800" w:leader="none"/>
          <w:tab w:val="left" w:pos="5580" w:leader="none"/>
        </w:tabs>
        <w:rPr>
          <w:rFonts w:hint="eastAsia" w:ascii="宋体" w:hAnsi="宋体"/>
          <w:b/>
          <w:bCs/>
          <w:sz w:val="24"/>
          <w:szCs w:val="22"/>
          <w:u w:val="single"/>
        </w:rPr>
      </w:pPr>
      <w:r/>
      <w:bookmarkStart w:id="93" w:name="_Hlk73478900"/>
      <w:r>
        <w:rPr>
          <w:rFonts w:hint="eastAsia" w:ascii="宋体" w:hAnsi="宋体"/>
          <w:b/>
          <w:bCs/>
          <w:sz w:val="24"/>
          <w:szCs w:val="22"/>
          <w:u w:val="single"/>
        </w:rPr>
        <w:t xml:space="preserve">7</w:t>
      </w:r>
      <w:r>
        <w:rPr>
          <w:rFonts w:ascii="宋体" w:hAnsi="宋体"/>
          <w:b/>
          <w:bCs/>
          <w:sz w:val="24"/>
          <w:szCs w:val="22"/>
          <w:u w:val="single"/>
        </w:rPr>
        <w:t xml:space="preserve">．根据</w:t>
      </w:r>
      <w:r>
        <w:rPr>
          <w:rFonts w:hint="eastAsia" w:ascii="宋体" w:hAnsi="宋体"/>
          <w:b/>
          <w:bCs/>
          <w:sz w:val="24"/>
          <w:szCs w:val="22"/>
          <w:u w:val="single"/>
        </w:rPr>
        <w:t xml:space="preserve">《政府采购促进中小企业发展管理办法》（财库﹝2020﹞46号）</w:t>
      </w:r>
      <w:r>
        <w:rPr>
          <w:rFonts w:ascii="宋体" w:hAnsi="宋体"/>
          <w:b/>
          <w:bCs/>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sz w:val="24"/>
          <w:szCs w:val="22"/>
          <w:u w:val="single"/>
        </w:rPr>
        <w:t xml:space="preserve">中</w:t>
      </w:r>
      <w:r>
        <w:rPr>
          <w:rFonts w:ascii="宋体" w:hAnsi="宋体"/>
          <w:b/>
          <w:bCs/>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sz w:val="24"/>
          <w:szCs w:val="22"/>
          <w:u w:val="single"/>
        </w:rPr>
      </w:r>
      <w:r/>
    </w:p>
    <w:p>
      <w:pPr>
        <w:pStyle w:val="739"/>
        <w:ind w:firstLine="482"/>
        <w:spacing w:line="340" w:lineRule="exact"/>
        <w:tabs>
          <w:tab w:val="left" w:pos="1800" w:leader="none"/>
          <w:tab w:val="left" w:pos="5580" w:leader="none"/>
        </w:tabs>
        <w:rPr>
          <w:rFonts w:hint="eastAsia" w:ascii="宋体" w:hAnsi="宋体"/>
          <w:b/>
          <w:bCs/>
          <w:sz w:val="24"/>
          <w:szCs w:val="22"/>
        </w:rPr>
      </w:pPr>
      <w:r>
        <w:rPr>
          <w:rFonts w:ascii="宋体" w:hAnsi="宋体"/>
          <w:b/>
          <w:bCs/>
          <w:sz w:val="24"/>
          <w:szCs w:val="22"/>
        </w:rPr>
        <w:t xml:space="preserve">如有遗漏的，则所遗漏项的生产企业将被视为非小微企业，供应商不再享受小微企业价格扣除。《</w:t>
      </w:r>
      <w:r>
        <w:rPr>
          <w:rFonts w:hint="eastAsia" w:ascii="宋体" w:hAnsi="宋体"/>
          <w:b/>
          <w:bCs/>
          <w:sz w:val="24"/>
          <w:szCs w:val="22"/>
        </w:rPr>
        <w:t xml:space="preserve">中</w:t>
      </w:r>
      <w:r>
        <w:rPr>
          <w:rFonts w:ascii="宋体" w:hAnsi="宋体"/>
          <w:b/>
          <w:bCs/>
          <w:sz w:val="24"/>
          <w:szCs w:val="22"/>
        </w:rPr>
        <w:t xml:space="preserve">小企业声明函》中的“标的名称”是指采购清单中每项产品名称。</w:t>
      </w:r>
      <w:r>
        <w:rPr>
          <w:rFonts w:hint="eastAsia" w:ascii="宋体" w:hAnsi="宋体"/>
          <w:b/>
          <w:bCs/>
          <w:sz w:val="24"/>
          <w:szCs w:val="22"/>
        </w:rPr>
      </w:r>
      <w:r/>
    </w:p>
    <w:p>
      <w:pPr>
        <w:pStyle w:val="739"/>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739"/>
        <w:jc w:val="center"/>
        <w:spacing w:line="400" w:lineRule="exact"/>
        <w:widowControl/>
        <w:rPr>
          <w:rFonts w:ascii="宋体" w:hAnsi="宋体" w:cs="宋体"/>
          <w:b/>
          <w:sz w:val="28"/>
          <w:szCs w:val="28"/>
        </w:rPr>
      </w:pPr>
      <w:r>
        <w:rPr>
          <w:rFonts w:ascii="宋体" w:hAnsi="宋体" w:cs="宋体"/>
          <w:b/>
          <w:sz w:val="28"/>
          <w:szCs w:val="28"/>
        </w:rPr>
      </w:r>
      <w:r/>
    </w:p>
    <w:p>
      <w:pPr>
        <w:pStyle w:val="739"/>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739"/>
        <w:jc w:val="left"/>
        <w:spacing w:line="400" w:lineRule="exact"/>
        <w:rPr>
          <w:rFonts w:ascii="宋体" w:hAnsi="宋体"/>
          <w:sz w:val="24"/>
          <w:szCs w:val="24"/>
        </w:rPr>
      </w:pPr>
      <w:r/>
      <w:bookmarkStart w:id="94" w:name="_Hlk73391707"/>
      <w:r>
        <w:rPr>
          <w:rFonts w:ascii="宋体" w:hAnsi="宋体"/>
          <w:sz w:val="24"/>
          <w:szCs w:val="24"/>
        </w:rPr>
      </w:r>
      <w:r/>
    </w:p>
    <w:p>
      <w:pPr>
        <w:pStyle w:val="739"/>
        <w:ind w:firstLine="504"/>
        <w:jc w:val="left"/>
        <w:spacing w:line="400" w:lineRule="exact"/>
        <w:rPr>
          <w:rFonts w:ascii="宋体" w:hAnsi="宋体"/>
          <w:spacing w:val="6"/>
          <w:sz w:val="24"/>
          <w:szCs w:val="24"/>
        </w:rPr>
      </w:pPr>
      <w:r/>
      <w:bookmarkStart w:id="95"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739"/>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739"/>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739"/>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739"/>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739"/>
        <w:jc w:val="left"/>
        <w:spacing w:line="400" w:lineRule="exact"/>
        <w:rPr>
          <w:rFonts w:ascii="宋体" w:hAnsi="宋体"/>
          <w:sz w:val="24"/>
          <w:szCs w:val="24"/>
        </w:rPr>
      </w:pPr>
      <w:r/>
      <w:bookmarkEnd w:id="95"/>
      <w:r>
        <w:rPr>
          <w:rFonts w:hint="eastAsia" w:ascii="宋体" w:hAnsi="宋体"/>
          <w:sz w:val="24"/>
          <w:szCs w:val="24"/>
        </w:rPr>
        <w:t xml:space="preserve">注：</w:t>
      </w:r>
      <w:r>
        <w:rPr>
          <w:rFonts w:ascii="宋体" w:hAnsi="宋体"/>
          <w:sz w:val="24"/>
          <w:szCs w:val="24"/>
        </w:rPr>
      </w:r>
      <w:r/>
    </w:p>
    <w:p>
      <w:pPr>
        <w:pStyle w:val="739"/>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739"/>
        <w:jc w:val="left"/>
        <w:spacing w:before="2" w:line="400" w:lineRule="exact"/>
        <w:rPr>
          <w:rFonts w:ascii="宋体" w:hAnsi="宋体"/>
          <w:sz w:val="24"/>
          <w:szCs w:val="24"/>
        </w:rPr>
      </w:pPr>
      <w:r>
        <w:rPr>
          <w:rFonts w:ascii="宋体" w:hAnsi="宋体"/>
          <w:sz w:val="24"/>
          <w:szCs w:val="24"/>
        </w:rPr>
      </w:r>
      <w:r/>
    </w:p>
    <w:p>
      <w:pPr>
        <w:pStyle w:val="739"/>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739"/>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739"/>
        <w:jc w:val="center"/>
        <w:spacing w:line="400" w:lineRule="exact"/>
        <w:rPr>
          <w:rFonts w:ascii="宋体" w:hAnsi="宋体" w:cs="仿宋"/>
          <w:b/>
          <w:bCs/>
          <w:sz w:val="24"/>
          <w:szCs w:val="24"/>
        </w:rPr>
      </w:pPr>
      <w:r/>
      <w:bookmarkEnd w:id="93"/>
      <w:r/>
      <w:bookmarkEnd w:id="94"/>
      <w:r>
        <w:rPr>
          <w:rFonts w:ascii="宋体" w:hAnsi="宋体" w:cs="仿宋"/>
          <w:b/>
          <w:bCs/>
          <w:sz w:val="24"/>
          <w:szCs w:val="24"/>
        </w:rPr>
      </w:r>
      <w:r/>
    </w:p>
    <w:p>
      <w:pPr>
        <w:pStyle w:val="739"/>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739"/>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739"/>
        <w:jc w:val="left"/>
        <w:rPr>
          <w:rFonts w:ascii="Calibri" w:hAnsi="Calibri"/>
          <w:sz w:val="22"/>
          <w:szCs w:val="22"/>
        </w:rPr>
      </w:pPr>
      <w:r>
        <w:rPr>
          <w:rFonts w:ascii="Calibri" w:hAnsi="Calibri"/>
          <w:sz w:val="22"/>
          <w:szCs w:val="22"/>
        </w:rPr>
      </w:r>
      <w:r/>
    </w:p>
    <w:p>
      <w:pPr>
        <w:pStyle w:val="739"/>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739"/>
        <w:jc w:val="left"/>
        <w:spacing w:line="400" w:lineRule="exact"/>
        <w:widowControl/>
        <w:rPr>
          <w:rFonts w:ascii="Calibri" w:hAnsi="Calibri"/>
          <w:sz w:val="24"/>
          <w:szCs w:val="24"/>
        </w:rPr>
      </w:pPr>
      <w:r>
        <w:rPr>
          <w:rFonts w:ascii="Calibri" w:hAnsi="Calibri"/>
          <w:sz w:val="24"/>
          <w:szCs w:val="24"/>
        </w:rPr>
      </w:r>
      <w:r/>
    </w:p>
    <w:p>
      <w:pPr>
        <w:pStyle w:val="739"/>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96" w:name="_Hlk109220782"/>
      <w:r>
        <w:rPr>
          <w:rFonts w:ascii="宋体" w:hAnsi="宋体"/>
          <w:sz w:val="24"/>
          <w:szCs w:val="24"/>
        </w:rPr>
        <w:t xml:space="preserve">〔2014〕</w:t>
      </w:r>
      <w:bookmarkEnd w:id="96"/>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739"/>
        <w:jc w:val="left"/>
        <w:spacing w:line="400" w:lineRule="exact"/>
        <w:rPr>
          <w:rFonts w:ascii="宋体" w:hAnsi="宋体"/>
          <w:sz w:val="24"/>
          <w:szCs w:val="24"/>
        </w:rPr>
      </w:pPr>
      <w:r>
        <w:rPr>
          <w:rFonts w:ascii="宋体" w:hAnsi="宋体"/>
          <w:sz w:val="24"/>
          <w:szCs w:val="24"/>
        </w:rPr>
      </w:r>
      <w:r/>
    </w:p>
    <w:p>
      <w:pPr>
        <w:pStyle w:val="739"/>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39"/>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739"/>
        <w:jc w:val="left"/>
        <w:spacing w:line="360" w:lineRule="auto"/>
        <w:widowControl/>
        <w:rPr>
          <w:rFonts w:hint="eastAsia" w:ascii="宋体" w:hAnsi="宋体" w:cs="宋体"/>
          <w:b/>
          <w:sz w:val="24"/>
          <w:szCs w:val="24"/>
          <w:lang w:val="zh-CN"/>
        </w:rPr>
        <w:outlineLvl w:val="1"/>
      </w:pPr>
      <w:r>
        <w:rPr>
          <w:rFonts w:hint="eastAsia" w:ascii="宋体" w:hAnsi="宋体" w:cs="宋体"/>
          <w:b/>
          <w:bCs/>
          <w:sz w:val="28"/>
          <w:szCs w:val="28"/>
        </w:rPr>
        <w:br w:type="page" w:clear="all"/>
      </w:r>
      <w:bookmarkStart w:id="97" w:name="_Toc230960886"/>
      <w:r>
        <w:rPr>
          <w:rFonts w:hint="eastAsia" w:ascii="宋体" w:hAnsi="宋体" w:cs="宋体"/>
          <w:b/>
          <w:sz w:val="24"/>
          <w:szCs w:val="24"/>
          <w:lang w:val="zh-CN"/>
        </w:rPr>
        <w:t xml:space="preserve">附件十二、南京市政府采购供应商信用记录表暨信用承诺书</w:t>
      </w:r>
      <w:bookmarkEnd w:id="97"/>
      <w:r>
        <w:rPr>
          <w:rFonts w:hint="eastAsia" w:ascii="宋体" w:hAnsi="宋体" w:cs="宋体"/>
          <w:b/>
          <w:sz w:val="24"/>
          <w:szCs w:val="24"/>
          <w:lang w:val="zh-CN"/>
        </w:rPr>
      </w:r>
      <w:r/>
    </w:p>
    <w:p>
      <w:pPr>
        <w:pStyle w:val="739"/>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《南京市政府采购供应商信用记录表暨信用承诺书》</w:t>
      </w:r>
      <w:r>
        <w:rPr>
          <w:rFonts w:ascii="宋体" w:hAnsi="宋体" w:cs="宋体"/>
          <w:b/>
          <w:bCs/>
          <w:sz w:val="28"/>
          <w:szCs w:val="28"/>
          <w:lang w:val="zh-CN"/>
        </w:rPr>
      </w:r>
      <w:r/>
    </w:p>
    <w:p>
      <w:pPr>
        <w:pStyle w:val="739"/>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739"/>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739"/>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739"/>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739"/>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739"/>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739"/>
              <w:ind w:firstLine="440"/>
              <w:jc w:val="left"/>
              <w:spacing w:line="400" w:lineRule="exact"/>
              <w:rPr>
                <w:rFonts w:ascii="仿宋" w:hAnsi="仿宋" w:eastAsia="仿宋"/>
                <w:sz w:val="22"/>
                <w:szCs w:val="21"/>
              </w:rPr>
            </w:pPr>
            <w:r>
              <w:rPr>
                <w:rFonts w:ascii="仿宋" w:hAnsi="仿宋" w:eastAsia="仿宋"/>
                <w:sz w:val="22"/>
                <w:szCs w:val="21"/>
              </w:rPr>
            </w:r>
            <w:r/>
          </w:p>
          <w:p>
            <w:pPr>
              <w:pStyle w:val="739"/>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739"/>
              <w:jc w:val="left"/>
              <w:spacing w:line="400" w:lineRule="exact"/>
              <w:rPr>
                <w:rFonts w:ascii="仿宋" w:hAnsi="仿宋" w:eastAsia="仿宋"/>
                <w:sz w:val="22"/>
                <w:szCs w:val="21"/>
              </w:rPr>
            </w:pPr>
            <w:r>
              <w:rPr>
                <w:rFonts w:ascii="仿宋" w:hAnsi="仿宋" w:eastAsia="仿宋"/>
                <w:sz w:val="22"/>
                <w:szCs w:val="21"/>
              </w:rPr>
            </w:r>
            <w:r/>
          </w:p>
          <w:p>
            <w:pPr>
              <w:pStyle w:val="739"/>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739"/>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739"/>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739"/>
        <w:ind w:firstLine="482"/>
        <w:jc w:val="left"/>
        <w:spacing w:line="400" w:lineRule="exact"/>
        <w:rPr>
          <w:rFonts w:ascii="宋体" w:hAnsi="宋体"/>
          <w:b/>
          <w:bCs/>
          <w:sz w:val="24"/>
          <w:szCs w:val="24"/>
        </w:rPr>
      </w:pPr>
      <w:r>
        <w:rPr>
          <w:rFonts w:hint="eastAsia" w:ascii="宋体" w:hAnsi="宋体"/>
          <w:b/>
          <w:bCs/>
          <w:sz w:val="24"/>
          <w:szCs w:val="24"/>
        </w:rPr>
        <w:t xml:space="preserve">注：供应商参加本次政府采购活动时，在采购文件发布之日起至递交投标文件截止日前，应登录【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sz w:val="24"/>
          <w:szCs w:val="24"/>
        </w:rPr>
        <w:t xml:space="preserve">南京市政府采购供应商诚信档案管理系统</w:t>
      </w:r>
      <w:r>
        <w:rPr>
          <w:rFonts w:hint="eastAsia" w:ascii="宋体" w:hAnsi="宋体"/>
          <w:b/>
          <w:bCs/>
          <w:sz w:val="24"/>
          <w:szCs w:val="24"/>
          <w:lang w:eastAsia="en-US"/>
        </w:rPr>
        <w:fldChar w:fldCharType="end"/>
      </w:r>
      <w:r>
        <w:rPr>
          <w:rFonts w:hint="eastAsia" w:ascii="宋体" w:hAnsi="宋体"/>
          <w:b/>
          <w:bCs/>
          <w:sz w:val="24"/>
          <w:szCs w:val="24"/>
        </w:rPr>
        <w:t xml:space="preserve">】，</w:t>
      </w:r>
      <w:r>
        <w:rPr>
          <w:rFonts w:hint="eastAsia" w:ascii="宋体" w:hAnsi="宋体"/>
          <w:b/>
          <w:bCs/>
          <w:sz w:val="24"/>
          <w:szCs w:val="24"/>
          <w:u w:val="single"/>
        </w:rPr>
        <w:t xml:space="preserve">在线打印</w:t>
      </w:r>
      <w:r>
        <w:rPr>
          <w:rFonts w:hint="eastAsia" w:ascii="宋体" w:hAnsi="宋体"/>
          <w:b/>
          <w:bCs/>
          <w:sz w:val="24"/>
          <w:szCs w:val="24"/>
        </w:rPr>
        <w:t xml:space="preserve">“南京市政府采购供应商信用记录表暨信用承诺书”，经</w:t>
      </w:r>
      <w:r>
        <w:rPr>
          <w:rFonts w:hint="eastAsia" w:ascii="宋体" w:hAnsi="宋体"/>
          <w:b/>
          <w:bCs/>
          <w:sz w:val="24"/>
          <w:szCs w:val="24"/>
          <w:u w:val="single"/>
        </w:rPr>
        <w:t xml:space="preserve">法定代表人签名盖章</w:t>
      </w:r>
      <w:r>
        <w:rPr>
          <w:rFonts w:hint="eastAsia" w:ascii="宋体" w:hAnsi="宋体"/>
          <w:b/>
          <w:bCs/>
          <w:sz w:val="24"/>
          <w:szCs w:val="24"/>
        </w:rPr>
        <w:t xml:space="preserve">后作为投标文件的组成部分。“南京市政府采购供应商信用记录表暨信用承诺书”是其参加本次政府采购活动的必备材料。</w:t>
      </w:r>
      <w:r>
        <w:rPr>
          <w:rFonts w:ascii="宋体" w:hAnsi="宋体"/>
          <w:b/>
          <w:bCs/>
          <w:sz w:val="24"/>
          <w:szCs w:val="24"/>
        </w:rPr>
      </w:r>
      <w:r/>
    </w:p>
    <w:p>
      <w:pPr>
        <w:pStyle w:val="739"/>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bookmarkStart w:id="98" w:name="_Toc230960887"/>
      <w:r>
        <w:rPr>
          <w:rFonts w:hint="eastAsia" w:ascii="宋体" w:hAnsi="宋体" w:cs="宋体"/>
          <w:b/>
          <w:sz w:val="24"/>
          <w:szCs w:val="24"/>
          <w:lang w:val="zh-CN"/>
        </w:rPr>
        <w:t xml:space="preserve">附件十三、</w:t>
      </w:r>
      <w:bookmarkStart w:id="99" w:name="OLE_LINK42"/>
      <w:r/>
      <w:bookmarkStart w:id="100" w:name="OLE_LINK43"/>
      <w:r>
        <w:rPr>
          <w:rFonts w:hint="eastAsia" w:ascii="宋体" w:hAnsi="宋体" w:cs="宋体"/>
          <w:b/>
          <w:sz w:val="24"/>
          <w:szCs w:val="24"/>
          <w:lang w:val="zh-CN"/>
        </w:rPr>
        <w:t xml:space="preserve">货物质量保证承诺书</w:t>
      </w:r>
      <w:bookmarkEnd w:id="98"/>
      <w:r/>
      <w:bookmarkEnd w:id="99"/>
      <w:r/>
      <w:bookmarkEnd w:id="100"/>
      <w:r>
        <w:rPr>
          <w:rFonts w:hint="eastAsia" w:ascii="宋体" w:hAnsi="宋体" w:cs="宋体"/>
          <w:b/>
          <w:sz w:val="24"/>
          <w:szCs w:val="24"/>
          <w:lang w:val="zh-CN"/>
        </w:rPr>
      </w:r>
      <w:r/>
    </w:p>
    <w:p>
      <w:pPr>
        <w:pStyle w:val="739"/>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货物质量保证承诺书</w:t>
      </w:r>
      <w:r>
        <w:rPr>
          <w:rFonts w:ascii="宋体" w:hAnsi="宋体" w:cs="宋体"/>
          <w:b/>
          <w:bCs/>
          <w:sz w:val="28"/>
          <w:szCs w:val="28"/>
          <w:lang w:val="zh-CN"/>
        </w:rPr>
      </w:r>
      <w:r/>
    </w:p>
    <w:p>
      <w:pPr>
        <w:pStyle w:val="739"/>
        <w:jc w:val="left"/>
        <w:spacing w:line="360" w:lineRule="auto"/>
        <w:widowControl/>
        <w:rPr>
          <w:rFonts w:ascii="宋体" w:hAnsi="宋体" w:cs="宋体"/>
          <w:bCs/>
          <w:sz w:val="24"/>
          <w:szCs w:val="24"/>
          <w:u w:val="single"/>
        </w:rPr>
      </w:pPr>
      <w:r>
        <w:rPr>
          <w:rFonts w:ascii="宋体" w:hAnsi="宋体" w:cs="宋体"/>
          <w:bCs/>
          <w:sz w:val="24"/>
          <w:szCs w:val="24"/>
          <w:u w:val="single"/>
        </w:rPr>
        <w:t xml:space="preserve">                  </w:t>
      </w:r>
      <w:r>
        <w:rPr>
          <w:rFonts w:hint="eastAsia" w:ascii="宋体" w:hAnsi="宋体" w:cs="宋体"/>
          <w:bCs/>
          <w:sz w:val="24"/>
          <w:szCs w:val="24"/>
          <w:u w:val="single"/>
        </w:rPr>
        <w:t xml:space="preserve">：</w:t>
      </w:r>
      <w:r>
        <w:rPr>
          <w:rFonts w:ascii="宋体" w:hAnsi="宋体" w:cs="宋体"/>
          <w:bCs/>
          <w:sz w:val="24"/>
          <w:szCs w:val="24"/>
          <w:u w:val="single"/>
        </w:rPr>
      </w:r>
      <w:r/>
    </w:p>
    <w:p>
      <w:pPr>
        <w:pStyle w:val="739"/>
        <w:ind w:firstLine="480"/>
        <w:jc w:val="left"/>
        <w:spacing w:line="360" w:lineRule="auto"/>
        <w:rPr>
          <w:rFonts w:hint="eastAsia" w:ascii="宋体" w:hAnsi="宋体"/>
          <w:sz w:val="24"/>
          <w:szCs w:val="24"/>
        </w:rPr>
      </w:pPr>
      <w:r>
        <w:rPr>
          <w:rFonts w:hint="eastAsia" w:ascii="宋体" w:hAnsi="宋体"/>
          <w:sz w:val="24"/>
          <w:szCs w:val="24"/>
        </w:rPr>
        <w:t xml:space="preserve">我公司现向贵单位承诺，我公司在项目名称：</w:t>
      </w:r>
      <w:r>
        <w:rPr>
          <w:rFonts w:hint="eastAsia" w:ascii="宋体" w:hAnsi="宋体"/>
          <w:sz w:val="24"/>
          <w:szCs w:val="24"/>
          <w:u w:val="single"/>
        </w:rPr>
        <w:t xml:space="preserve">            </w:t>
      </w:r>
      <w:r>
        <w:rPr>
          <w:rFonts w:hint="eastAsia" w:ascii="宋体" w:hAnsi="宋体"/>
          <w:sz w:val="24"/>
          <w:szCs w:val="24"/>
        </w:rPr>
        <w:t xml:space="preserve">实施过程中，保证货物质量符合招标文件质量标准要求，在此服务过程中如出现任何质量问题，均由我公司承担一切责任。</w:t>
      </w:r>
      <w:r>
        <w:rPr>
          <w:rFonts w:hint="eastAsia" w:ascii="宋体" w:hAnsi="宋体"/>
          <w:sz w:val="24"/>
          <w:szCs w:val="24"/>
        </w:rPr>
      </w:r>
      <w:r/>
    </w:p>
    <w:p>
      <w:pPr>
        <w:pStyle w:val="739"/>
        <w:ind w:firstLine="480"/>
        <w:jc w:val="left"/>
        <w:spacing w:line="480" w:lineRule="auto"/>
        <w:rPr>
          <w:rFonts w:ascii="宋体" w:hAnsi="宋体"/>
          <w:sz w:val="24"/>
          <w:szCs w:val="24"/>
        </w:rPr>
      </w:pPr>
      <w:r>
        <w:rPr>
          <w:rFonts w:ascii="宋体" w:hAnsi="宋体"/>
          <w:sz w:val="24"/>
          <w:szCs w:val="24"/>
        </w:rPr>
      </w:r>
      <w:r/>
    </w:p>
    <w:p>
      <w:pPr>
        <w:pStyle w:val="739"/>
        <w:ind w:firstLine="480"/>
        <w:jc w:val="left"/>
        <w:spacing w:line="480" w:lineRule="auto"/>
        <w:rPr>
          <w:rFonts w:hint="eastAsia" w:ascii="宋体" w:hAnsi="宋体"/>
          <w:sz w:val="24"/>
          <w:szCs w:val="24"/>
        </w:rPr>
      </w:pPr>
      <w:r>
        <w:rPr>
          <w:rFonts w:hint="eastAsia" w:ascii="宋体" w:hAnsi="宋体"/>
          <w:sz w:val="24"/>
          <w:szCs w:val="24"/>
        </w:rPr>
        <w:t xml:space="preserve">承诺单位（公章）：</w:t>
      </w:r>
      <w:r>
        <w:rPr>
          <w:rFonts w:hint="eastAsia" w:ascii="宋体" w:hAnsi="宋体"/>
          <w:sz w:val="24"/>
          <w:szCs w:val="24"/>
        </w:rPr>
      </w:r>
      <w:r/>
    </w:p>
    <w:p>
      <w:pPr>
        <w:pStyle w:val="739"/>
        <w:ind w:firstLine="480"/>
        <w:jc w:val="left"/>
        <w:spacing w:line="480" w:lineRule="auto"/>
        <w:rPr>
          <w:rFonts w:hint="eastAsia"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rPr>
      </w:r>
      <w:r/>
    </w:p>
    <w:p>
      <w:pPr>
        <w:pStyle w:val="739"/>
        <w:ind w:firstLine="480"/>
        <w:jc w:val="left"/>
        <w:spacing w:line="48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39"/>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739"/>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bookmarkStart w:id="101" w:name="_Toc230960888"/>
      <w:r>
        <w:rPr>
          <w:rFonts w:hint="eastAsia" w:ascii="宋体" w:hAnsi="宋体" w:cs="宋体"/>
          <w:b/>
          <w:sz w:val="24"/>
          <w:szCs w:val="24"/>
          <w:lang w:val="zh-CN"/>
        </w:rPr>
        <w:t xml:space="preserve">附件十四、</w:t>
      </w:r>
      <w:bookmarkStart w:id="102" w:name="_Hlk108563738"/>
      <w:r>
        <w:rPr>
          <w:rFonts w:hint="eastAsia" w:ascii="宋体" w:hAnsi="宋体" w:cs="宋体"/>
          <w:b/>
          <w:sz w:val="24"/>
          <w:szCs w:val="24"/>
          <w:lang w:val="zh-CN"/>
        </w:rPr>
        <w:t xml:space="preserve">供应商资格承诺声明函</w:t>
      </w:r>
      <w:bookmarkEnd w:id="101"/>
      <w:r>
        <w:rPr>
          <w:rFonts w:hint="eastAsia" w:ascii="宋体" w:hAnsi="宋体" w:cs="宋体"/>
          <w:b/>
          <w:sz w:val="24"/>
          <w:szCs w:val="24"/>
          <w:lang w:val="zh-CN"/>
        </w:rPr>
      </w:r>
      <w:r/>
    </w:p>
    <w:p>
      <w:pPr>
        <w:pStyle w:val="739"/>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供应商资格承诺声明函</w:t>
      </w:r>
      <w:bookmarkEnd w:id="88"/>
      <w:r>
        <w:rPr>
          <w:rFonts w:ascii="宋体" w:hAnsi="宋体" w:cs="宋体"/>
          <w:b/>
          <w:bCs/>
          <w:sz w:val="28"/>
          <w:szCs w:val="28"/>
          <w:lang w:val="zh-CN"/>
        </w:rPr>
      </w:r>
      <w:r/>
    </w:p>
    <w:p>
      <w:pPr>
        <w:pStyle w:val="739"/>
        <w:jc w:val="left"/>
        <w:spacing w:line="360" w:lineRule="exact"/>
        <w:rPr>
          <w:rFonts w:hint="eastAsia" w:ascii="宋体" w:hAnsi="宋体"/>
          <w:sz w:val="22"/>
          <w:szCs w:val="21"/>
        </w:rPr>
      </w:pPr>
      <w:r/>
      <w:bookmarkStart w:id="103" w:name="_Hlk94112054"/>
      <w:r>
        <w:rPr>
          <w:rFonts w:hint="eastAsia" w:ascii="宋体" w:hAnsi="宋体"/>
          <w:sz w:val="22"/>
          <w:szCs w:val="21"/>
        </w:rPr>
        <w:t xml:space="preserve">致：</w:t>
      </w:r>
      <w:bookmarkEnd w:id="103"/>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739"/>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r>
    </w:tbl>
    <w:p>
      <w:pPr>
        <w:pStyle w:val="739"/>
        <w:ind w:firstLine="440"/>
        <w:jc w:val="left"/>
        <w:spacing w:line="360" w:lineRule="exact"/>
        <w:rPr>
          <w:rFonts w:ascii="宋体" w:hAnsi="宋体"/>
          <w:sz w:val="22"/>
          <w:szCs w:val="21"/>
          <w:lang w:eastAsia="en-US"/>
        </w:rPr>
      </w:pPr>
      <w:r>
        <w:rPr>
          <w:rFonts w:ascii="宋体" w:hAnsi="宋体"/>
          <w:sz w:val="22"/>
          <w:szCs w:val="21"/>
          <w:lang w:eastAsia="en-US"/>
        </w:rPr>
      </w:r>
      <w:r/>
    </w:p>
    <w:p>
      <w:pPr>
        <w:pStyle w:val="739"/>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739"/>
        <w:ind w:firstLine="440"/>
        <w:spacing w:line="340" w:lineRule="exact"/>
        <w:rPr>
          <w:rFonts w:hint="eastAsia" w:ascii="宋体" w:hAnsi="宋体"/>
          <w:sz w:val="22"/>
          <w:szCs w:val="21"/>
        </w:rPr>
      </w:pPr>
      <w:r>
        <w:rPr>
          <w:rFonts w:hint="eastAsia" w:ascii="宋体" w:hAnsi="宋体"/>
          <w:sz w:val="22"/>
          <w:szCs w:val="21"/>
        </w:rPr>
        <w:t xml:space="preserve">（1）2025年经审计的财务报告或2025年财务报表，或投标文件提交截止时间前六个月内银行出具的资信证明，成立不满一年无需提供；</w:t>
      </w:r>
      <w:r>
        <w:rPr>
          <w:rFonts w:hint="eastAsia" w:ascii="宋体" w:hAnsi="宋体"/>
          <w:sz w:val="22"/>
          <w:szCs w:val="21"/>
        </w:rPr>
      </w:r>
      <w:r/>
    </w:p>
    <w:p>
      <w:pPr>
        <w:pStyle w:val="739"/>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739"/>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739"/>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739"/>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739"/>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739"/>
        <w:jc w:val="left"/>
        <w:spacing w:line="360" w:lineRule="exact"/>
        <w:rPr>
          <w:rFonts w:ascii="宋体" w:hAnsi="宋体"/>
          <w:sz w:val="22"/>
          <w:szCs w:val="21"/>
        </w:rPr>
      </w:pPr>
      <w:r>
        <w:rPr>
          <w:rFonts w:ascii="宋体" w:hAnsi="宋体"/>
          <w:sz w:val="22"/>
          <w:szCs w:val="21"/>
        </w:rPr>
      </w:r>
      <w:r/>
    </w:p>
    <w:p>
      <w:pPr>
        <w:pStyle w:val="739"/>
        <w:ind w:right="1480"/>
        <w:jc w:val="left"/>
        <w:spacing w:before="25" w:after="25" w:line="360" w:lineRule="exact"/>
        <w:rPr>
          <w:rFonts w:ascii="宋体" w:hAnsi="宋体"/>
          <w:sz w:val="22"/>
          <w:szCs w:val="21"/>
        </w:rPr>
      </w:pPr>
      <w:r/>
      <w:bookmarkEnd w:id="89"/>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739"/>
        <w:ind w:right="1120"/>
        <w:spacing w:line="360" w:lineRule="exact"/>
        <w:rPr>
          <w:rFonts w:ascii="宋体" w:hAnsi="宋体"/>
          <w:sz w:val="22"/>
          <w:szCs w:val="21"/>
        </w:rPr>
      </w:pPr>
      <w:r/>
      <w:bookmarkStart w:id="104"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104"/>
      <w:r>
        <w:rPr>
          <w:rFonts w:ascii="宋体" w:hAnsi="宋体"/>
          <w:sz w:val="22"/>
          <w:szCs w:val="21"/>
        </w:rPr>
      </w:r>
      <w:r/>
    </w:p>
    <w:p>
      <w:pPr>
        <w:pStyle w:val="739"/>
        <w:ind w:right="1480"/>
        <w:spacing w:line="360" w:lineRule="exact"/>
        <w:rPr>
          <w:rFonts w:ascii="Arial" w:hAnsi="Arial" w:eastAsia="黑体"/>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102"/>
      <w:r>
        <w:rPr>
          <w:rFonts w:ascii="Arial" w:hAnsi="Arial" w:eastAsia="黑体"/>
          <w:sz w:val="24"/>
          <w:szCs w:val="24"/>
        </w:rPr>
        <w:t xml:space="preserve"> </w:t>
      </w:r>
      <w:r>
        <w:rPr>
          <w:rFonts w:ascii="Arial" w:hAnsi="Arial" w:eastAsia="黑体"/>
          <w:sz w:val="24"/>
          <w:szCs w:val="24"/>
        </w:rPr>
      </w:r>
      <w:r/>
    </w:p>
    <w:p>
      <w:pPr>
        <w:pStyle w:val="739"/>
        <w:jc w:val="left"/>
        <w:spacing w:line="360" w:lineRule="auto"/>
        <w:widowControl/>
        <w:rPr>
          <w:rFonts w:ascii="宋体" w:hAnsi="宋体" w:cs="宋体"/>
          <w:b/>
          <w:sz w:val="24"/>
          <w:szCs w:val="24"/>
          <w:lang w:val="zh-CN"/>
        </w:rPr>
        <w:outlineLvl w:val="1"/>
      </w:pPr>
      <w:r>
        <w:rPr>
          <w:rFonts w:ascii="宋体" w:hAnsi="宋体" w:cs="宋体"/>
          <w:sz w:val="24"/>
          <w:szCs w:val="24"/>
        </w:rPr>
        <w:br w:type="page" w:clear="all"/>
      </w:r>
      <w:bookmarkStart w:id="105" w:name="_Toc230960889"/>
      <w:r>
        <w:rPr>
          <w:rFonts w:hint="eastAsia" w:ascii="宋体" w:hAnsi="宋体" w:cs="宋体"/>
          <w:b/>
          <w:sz w:val="24"/>
          <w:szCs w:val="24"/>
          <w:lang w:val="zh-CN"/>
        </w:rPr>
        <w:t xml:space="preserve">附件十五、联合体协议</w:t>
      </w:r>
      <w:bookmarkEnd w:id="105"/>
      <w:r>
        <w:rPr>
          <w:rFonts w:ascii="宋体" w:hAnsi="宋体" w:cs="宋体"/>
          <w:b/>
          <w:sz w:val="24"/>
          <w:szCs w:val="24"/>
          <w:lang w:val="zh-CN"/>
        </w:rPr>
      </w:r>
      <w:r/>
    </w:p>
    <w:p>
      <w:pPr>
        <w:pStyle w:val="739"/>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联合体协议</w:t>
      </w:r>
      <w:r>
        <w:rPr>
          <w:rFonts w:ascii="宋体" w:hAnsi="宋体" w:cs="宋体"/>
          <w:b/>
          <w:bCs/>
          <w:sz w:val="28"/>
          <w:szCs w:val="28"/>
          <w:lang w:val="zh-CN"/>
        </w:rPr>
      </w:r>
      <w:r/>
    </w:p>
    <w:p>
      <w:pPr>
        <w:pStyle w:val="73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73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39"/>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739"/>
        <w:ind w:firstLine="645"/>
        <w:spacing w:line="360" w:lineRule="auto"/>
        <w:rPr>
          <w:rFonts w:ascii="宋体" w:hAnsi="宋体"/>
          <w:sz w:val="24"/>
        </w:rPr>
      </w:pPr>
      <w:r>
        <w:rPr>
          <w:rFonts w:ascii="宋体" w:hAnsi="宋体"/>
          <w:sz w:val="24"/>
        </w:rPr>
      </w:r>
      <w:r/>
    </w:p>
    <w:p>
      <w:pPr>
        <w:pStyle w:val="739"/>
        <w:ind w:firstLine="645"/>
        <w:spacing w:line="360" w:lineRule="auto"/>
        <w:rPr>
          <w:rFonts w:ascii="宋体" w:hAnsi="宋体"/>
          <w:sz w:val="24"/>
        </w:rPr>
      </w:pPr>
      <w:r>
        <w:rPr>
          <w:rFonts w:ascii="宋体" w:hAnsi="宋体"/>
          <w:sz w:val="24"/>
        </w:rPr>
      </w:r>
      <w:r/>
    </w:p>
    <w:p>
      <w:pPr>
        <w:pStyle w:val="73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739"/>
        <w:ind w:firstLine="5280"/>
        <w:spacing w:line="360" w:lineRule="auto"/>
        <w:rPr>
          <w:rFonts w:ascii="宋体" w:hAnsi="宋体"/>
          <w:sz w:val="24"/>
          <w:szCs w:val="24"/>
        </w:rPr>
      </w:pPr>
      <w:r>
        <w:rPr>
          <w:rFonts w:hint="eastAsia"/>
          <w:sz w:val="24"/>
          <w:szCs w:val="24"/>
        </w:rPr>
        <w:t xml:space="preserve">日  期：</w:t>
      </w:r>
      <w:r>
        <w:rPr>
          <w:rFonts w:ascii="宋体" w:hAnsi="宋体"/>
          <w:sz w:val="24"/>
          <w:szCs w:val="24"/>
        </w:rPr>
      </w:r>
      <w:r/>
    </w:p>
    <w:p>
      <w:pPr>
        <w:pStyle w:val="739"/>
        <w:ind w:firstLine="480"/>
        <w:spacing w:line="360" w:lineRule="auto"/>
        <w:rPr>
          <w:rFonts w:ascii="宋体" w:hAnsi="宋体"/>
          <w:sz w:val="24"/>
        </w:rPr>
      </w:pPr>
      <w:r>
        <w:rPr>
          <w:rFonts w:ascii="宋体" w:hAnsi="宋体"/>
          <w:sz w:val="24"/>
        </w:rPr>
      </w:r>
      <w:r/>
    </w:p>
    <w:p>
      <w:pPr>
        <w:pStyle w:val="739"/>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739"/>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73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39"/>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739"/>
        <w:jc w:val="left"/>
        <w:spacing w:line="360" w:lineRule="auto"/>
        <w:widowControl/>
        <w:rPr>
          <w:rFonts w:ascii="宋体" w:hAnsi="宋体" w:cs="宋体"/>
          <w:b/>
          <w:sz w:val="24"/>
          <w:szCs w:val="24"/>
          <w:lang w:val="zh-CN"/>
        </w:rPr>
        <w:outlineLvl w:val="1"/>
      </w:pPr>
      <w:r>
        <w:br w:type="page" w:clear="all"/>
      </w:r>
      <w:bookmarkStart w:id="106" w:name="_Toc230960890"/>
      <w:r>
        <w:rPr>
          <w:rFonts w:hint="eastAsia" w:ascii="宋体" w:hAnsi="宋体" w:cs="宋体"/>
          <w:b/>
          <w:sz w:val="24"/>
          <w:szCs w:val="24"/>
          <w:lang w:val="zh-CN"/>
        </w:rPr>
        <w:t xml:space="preserve">附件十六、关于符合本国产品标准的声明函</w:t>
      </w:r>
      <w:bookmarkEnd w:id="106"/>
      <w:r>
        <w:rPr>
          <w:rFonts w:ascii="宋体" w:hAnsi="宋体" w:cs="宋体"/>
          <w:b/>
          <w:sz w:val="24"/>
          <w:szCs w:val="24"/>
          <w:lang w:val="zh-CN"/>
        </w:rPr>
      </w:r>
      <w:r/>
    </w:p>
    <w:p>
      <w:pPr>
        <w:pStyle w:val="739"/>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关于符合本国产品标准的声明函（采购包号：</w:t>
      </w:r>
      <w:r>
        <w:rPr>
          <w:rFonts w:ascii="宋体" w:hAnsi="宋体" w:cs="宋体"/>
          <w:b/>
          <w:bCs/>
          <w:sz w:val="28"/>
          <w:szCs w:val="28"/>
          <w:lang w:val="zh-CN"/>
        </w:rPr>
        <w:t xml:space="preserve">**）</w:t>
      </w:r>
      <w:r>
        <w:rPr>
          <w:rFonts w:ascii="宋体" w:hAnsi="宋体" w:cs="宋体"/>
          <w:b/>
          <w:bCs/>
          <w:sz w:val="28"/>
          <w:szCs w:val="28"/>
          <w:lang w:val="zh-CN"/>
        </w:rPr>
      </w:r>
      <w:r/>
    </w:p>
    <w:p>
      <w:pPr>
        <w:pStyle w:val="739"/>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sz w:val="24"/>
          <w:szCs w:val="24"/>
          <w:shd w:val="clear" w:color="auto" w:fill="ffffff"/>
          <w:lang w:val="zh-CN" w:bidi="zh-CN"/>
        </w:rPr>
        <w:t xml:space="preserve">2025</w:t>
      </w:r>
      <w:r>
        <w:rPr>
          <w:rFonts w:hint="eastAsia" w:ascii="宋体" w:hAnsi="宋体" w:cs="微软雅黑"/>
          <w:sz w:val="24"/>
          <w:szCs w:val="24"/>
          <w:shd w:val="clear" w:color="auto" w:fill="ffffff"/>
          <w:lang w:val="zh-CN" w:bidi="zh-CN"/>
        </w:rPr>
        <w:t xml:space="preserve">〕</w:t>
      </w:r>
      <w:r>
        <w:rPr>
          <w:rFonts w:hint="eastAsia" w:ascii="宋体" w:hAnsi="宋体" w:cs="宋体"/>
          <w:sz w:val="24"/>
          <w:szCs w:val="24"/>
          <w:shd w:val="clear" w:color="auto" w:fill="ffffff"/>
          <w:lang w:val="zh-CN" w:bidi="zh-CN"/>
        </w:rPr>
        <w:t xml:space="preserve">34</w:t>
      </w:r>
      <w:r>
        <w:rPr>
          <w:rFonts w:hint="eastAsia" w:ascii="宋体" w:hAnsi="宋体" w:cs="微软雅黑"/>
          <w:sz w:val="24"/>
          <w:szCs w:val="24"/>
          <w:shd w:val="clear" w:color="auto" w:fill="ffffff"/>
          <w:lang w:val="zh-CN" w:bidi="zh-CN"/>
        </w:rPr>
        <w:t xml:space="preserve">号）的规定，本公司（单位）提供的以下产品属于本国产品。具体情况如下：</w:t>
      </w:r>
      <w:r>
        <w:rPr>
          <w:rFonts w:ascii="宋体" w:hAnsi="宋体" w:cs="宋体"/>
          <w:sz w:val="24"/>
          <w:szCs w:val="24"/>
          <w:lang w:val="zh-CN" w:bidi="zh-CN"/>
        </w:rPr>
      </w:r>
      <w:r/>
    </w:p>
    <w:p>
      <w:pPr>
        <w:pStyle w:val="739"/>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w:t>
      </w:r>
      <w:r>
        <w:rPr>
          <w:rFonts w:hint="eastAsia" w:ascii="宋体" w:hAnsi="宋体" w:cs="宋体"/>
          <w:i/>
          <w:sz w:val="22"/>
          <w:szCs w:val="22"/>
          <w:shd w:val="clear" w:color="auto" w:fill="ffffff"/>
          <w:vertAlign w:val="superscript"/>
          <w:lang w:val="zh-CN" w:bidi="zh-CN"/>
        </w:rPr>
        <w:t xml:space="preserve">1</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宋体"/>
          <w:i/>
          <w:sz w:val="22"/>
          <w:szCs w:val="22"/>
          <w:shd w:val="clear" w:color="auto" w:fill="ffffff"/>
          <w:vertAlign w:val="superscript"/>
          <w:lang w:val="zh-CN" w:bidi="zh-CN"/>
        </w:rPr>
        <w:t xml:space="preserve">2</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宋体"/>
          <w:i/>
          <w:sz w:val="22"/>
          <w:szCs w:val="22"/>
          <w:shd w:val="clear" w:color="auto" w:fill="ffffff"/>
          <w:vertAlign w:val="superscript"/>
          <w:lang w:val="zh-CN" w:bidi="zh-CN"/>
        </w:rPr>
        <w:t xml:space="preserve">3</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宋体"/>
          <w:i/>
          <w:sz w:val="22"/>
          <w:szCs w:val="22"/>
          <w:shd w:val="clear" w:color="auto" w:fill="ffffff"/>
          <w:vertAlign w:val="superscript"/>
          <w:lang w:val="zh-CN" w:bidi="zh-CN"/>
        </w:rPr>
        <w:t xml:space="preserve">4</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宋体"/>
          <w:i/>
          <w:sz w:val="22"/>
          <w:szCs w:val="22"/>
          <w:shd w:val="clear" w:color="auto" w:fill="ffffff"/>
          <w:vertAlign w:val="superscript"/>
          <w:lang w:val="zh-CN" w:bidi="zh-CN"/>
        </w:rPr>
        <w:t xml:space="preserve">5</w:t>
      </w:r>
      <w:r>
        <w:rPr>
          <w:rFonts w:hint="eastAsia" w:ascii="宋体" w:hAnsi="宋体" w:cs="微软雅黑"/>
          <w:strike/>
          <w:sz w:val="24"/>
          <w:szCs w:val="24"/>
          <w:shd w:val="clear" w:color="auto" w:fill="ffffff"/>
          <w:lang w:val="zh-CN" w:bidi="zh-CN"/>
        </w:rPr>
        <w:t xml:space="preserve">在中国境内完成。</w:t>
      </w:r>
      <w:r>
        <w:rPr>
          <w:rFonts w:ascii="宋体" w:hAnsi="宋体" w:cs="宋体"/>
          <w:sz w:val="24"/>
          <w:szCs w:val="24"/>
          <w:lang w:val="zh-CN" w:bidi="zh-CN"/>
        </w:rPr>
      </w:r>
      <w:r/>
    </w:p>
    <w:p>
      <w:pPr>
        <w:pStyle w:val="739"/>
        <w:ind w:firstLine="420"/>
        <w:jc w:val="left"/>
        <w:spacing w:before="24" w:after="24" w:line="360" w:lineRule="auto"/>
        <w:shd w:val="clear" w:color="auto" w:fill="ffffff"/>
        <w:widowControl/>
        <w:rPr>
          <w:rFonts w:ascii="宋体" w:hAnsi="宋体" w:cs="宋体"/>
          <w:strike/>
          <w:sz w:val="24"/>
          <w:szCs w:val="24"/>
          <w:lang w:val="zh-CN" w:bidi="zh-CN"/>
        </w:rPr>
      </w:pPr>
      <w:r>
        <w:rPr>
          <w:rFonts w:hint="eastAsia" w:ascii="宋体" w:hAnsi="宋体" w:cs="宋体"/>
          <w:sz w:val="24"/>
          <w:szCs w:val="24"/>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微软雅黑"/>
          <w:strike/>
          <w:sz w:val="24"/>
          <w:szCs w:val="24"/>
          <w:shd w:val="clear" w:color="auto" w:fill="ffffff"/>
          <w:lang w:val="zh-CN" w:bidi="zh-CN"/>
        </w:rPr>
        <w:t xml:space="preserve">在中国境内完成。</w:t>
      </w:r>
      <w:r>
        <w:rPr>
          <w:rFonts w:ascii="宋体" w:hAnsi="宋体" w:cs="宋体"/>
          <w:strike/>
          <w:sz w:val="24"/>
          <w:szCs w:val="24"/>
          <w:lang w:val="zh-CN" w:bidi="zh-CN"/>
        </w:rPr>
      </w:r>
      <w:r/>
    </w:p>
    <w:p>
      <w:pPr>
        <w:pStyle w:val="739"/>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宋体"/>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微软雅黑"/>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sz w:val="24"/>
          <w:szCs w:val="24"/>
          <w:u w:val="single"/>
          <w:shd w:val="clear" w:color="auto" w:fill="ffffff"/>
          <w:lang w:val="zh-CN" w:bidi="zh-CN"/>
        </w:rPr>
        <w:t xml:space="preserve">   </w:t>
      </w:r>
      <w:r>
        <w:rPr>
          <w:rFonts w:hint="eastAsia" w:ascii="宋体" w:hAnsi="宋体" w:cs="宋体"/>
          <w:sz w:val="24"/>
          <w:szCs w:val="24"/>
          <w:shd w:val="clear" w:color="auto" w:fill="ffffff"/>
          <w:lang w:val="zh-CN" w:bidi="zh-CN"/>
        </w:rPr>
        <w:t xml:space="preserve">%</w:t>
      </w:r>
      <w:r>
        <w:rPr>
          <w:rFonts w:hint="eastAsia" w:ascii="宋体" w:hAnsi="宋体" w:cs="微软雅黑"/>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本公司（单位）对上述声明内容的真实性负责。如有虚假，愿承担相应法律责任。</w:t>
      </w:r>
      <w:r>
        <w:rPr>
          <w:rFonts w:ascii="宋体" w:hAnsi="宋体" w:cs="宋体"/>
          <w:sz w:val="24"/>
          <w:szCs w:val="24"/>
          <w:lang w:val="zh-CN" w:bidi="zh-CN"/>
        </w:rPr>
      </w:r>
      <w:r/>
    </w:p>
    <w:p>
      <w:pPr>
        <w:pStyle w:val="739"/>
        <w:jc w:val="righ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公司（单位）名称（盖章）：</w:t>
      </w:r>
      <w:r>
        <w:rPr>
          <w:rFonts w:hint="eastAsia" w:ascii="宋体" w:hAnsi="宋体" w:cs="宋体"/>
          <w:sz w:val="24"/>
          <w:szCs w:val="24"/>
          <w:shd w:val="clear" w:color="auto" w:fill="ffffff"/>
          <w:lang w:val="zh-CN" w:bidi="zh-CN"/>
        </w:rPr>
        <w:t xml:space="preserve"> </w:t>
      </w:r>
      <w:r>
        <w:rPr>
          <w:rFonts w:ascii="宋体" w:hAnsi="宋体" w:cs="宋体"/>
          <w:sz w:val="24"/>
          <w:szCs w:val="24"/>
          <w:lang w:val="zh-CN" w:bidi="zh-CN"/>
        </w:rPr>
      </w:r>
      <w:r/>
    </w:p>
    <w:p>
      <w:pPr>
        <w:pStyle w:val="739"/>
        <w:jc w:val="right"/>
        <w:spacing w:before="24" w:after="24" w:line="360" w:lineRule="auto"/>
        <w:shd w:val="clear" w:color="auto" w:fill="ffffff"/>
        <w:widowControl/>
        <w:rPr>
          <w:rFonts w:ascii="宋体" w:hAnsi="宋体" w:cs="宋体"/>
          <w:sz w:val="28"/>
          <w:szCs w:val="28"/>
          <w:lang w:val="zh-CN" w:bidi="zh-CN"/>
        </w:rPr>
      </w:pPr>
      <w:r>
        <w:rPr>
          <w:rFonts w:hint="eastAsia" w:ascii="宋体" w:hAnsi="宋体" w:cs="微软雅黑"/>
          <w:sz w:val="24"/>
          <w:szCs w:val="24"/>
          <w:shd w:val="clear" w:color="auto" w:fill="ffffff"/>
          <w:lang w:val="zh-CN" w:bidi="zh-CN"/>
        </w:rPr>
        <w:t xml:space="preserve">日期：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年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月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日</w:t>
      </w:r>
      <w:r>
        <w:rPr>
          <w:rFonts w:ascii="宋体" w:hAnsi="宋体" w:cs="宋体"/>
          <w:sz w:val="28"/>
          <w:szCs w:val="28"/>
          <w:lang w:val="zh-CN" w:bidi="zh-CN"/>
        </w:rPr>
      </w:r>
      <w:r/>
    </w:p>
    <w:p>
      <w:pPr>
        <w:pStyle w:val="739"/>
        <w:jc w:val="left"/>
        <w:spacing w:before="24" w:after="24" w:line="360" w:lineRule="auto"/>
        <w:shd w:val="clear" w:color="auto" w:fill="ffffff"/>
        <w:widowControl/>
        <w:rPr>
          <w:rFonts w:ascii="宋体" w:hAnsi="宋体" w:cs="宋体"/>
          <w:sz w:val="28"/>
          <w:szCs w:val="28"/>
          <w:lang w:val="zh-CN" w:bidi="zh-CN"/>
        </w:rPr>
      </w:pPr>
      <w:r>
        <w:rPr>
          <w:rFonts w:hint="eastAsia" w:ascii="宋体" w:hAnsi="宋体" w:cs="宋体"/>
          <w:sz w:val="28"/>
          <w:szCs w:val="28"/>
          <w:shd w:val="clear" w:color="auto" w:fill="ffffff"/>
          <w:lang w:val="zh-CN" w:bidi="zh-CN"/>
        </w:rPr>
        <w:t xml:space="preserve">__________________</w:t>
      </w:r>
      <w:r>
        <w:rPr>
          <w:rFonts w:ascii="宋体" w:hAnsi="宋体" w:cs="宋体"/>
          <w:sz w:val="28"/>
          <w:szCs w:val="28"/>
          <w:lang w:val="zh-CN" w:bidi="zh-CN"/>
        </w:rPr>
      </w:r>
      <w:r/>
    </w:p>
    <w:p>
      <w:pPr>
        <w:pStyle w:val="739"/>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1.</w:t>
      </w:r>
      <w:r>
        <w:rPr>
          <w:rFonts w:hint="eastAsia" w:ascii="宋体" w:hAnsi="宋体" w:cs="微软雅黑"/>
          <w:szCs w:val="21"/>
          <w:shd w:val="clear" w:color="auto" w:fill="ffffff"/>
          <w:lang w:val="zh-CN" w:bidi="zh-CN"/>
        </w:rPr>
        <w:t xml:space="preserve">产品如有型号，请在</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产品名称</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栏一并填写。</w:t>
      </w:r>
      <w:r>
        <w:rPr>
          <w:rFonts w:ascii="宋体" w:hAnsi="宋体" w:cs="宋体"/>
          <w:szCs w:val="21"/>
          <w:lang w:val="zh-CN" w:bidi="zh-CN"/>
        </w:rPr>
      </w:r>
      <w:r/>
    </w:p>
    <w:p>
      <w:pPr>
        <w:pStyle w:val="739"/>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2.</w:t>
      </w:r>
      <w:r>
        <w:rPr>
          <w:rFonts w:hint="eastAsia" w:ascii="宋体" w:hAnsi="宋体" w:cs="微软雅黑"/>
          <w:szCs w:val="21"/>
          <w:shd w:val="clear" w:color="auto" w:fill="ffffff"/>
          <w:lang w:val="zh-CN" w:bidi="zh-CN"/>
        </w:rPr>
        <w:t xml:space="preserve">生产厂名与厂址应与生产厂营业执照载明的相关信息保持一致。</w:t>
      </w:r>
      <w:r>
        <w:rPr>
          <w:rFonts w:ascii="宋体" w:hAnsi="宋体" w:cs="宋体"/>
          <w:szCs w:val="21"/>
          <w:lang w:val="zh-CN" w:bidi="zh-CN"/>
        </w:rPr>
      </w:r>
      <w:r/>
    </w:p>
    <w:p>
      <w:pPr>
        <w:pStyle w:val="739"/>
        <w:ind w:firstLine="420"/>
        <w:jc w:val="left"/>
        <w:spacing w:before="24" w:after="24" w:line="360" w:lineRule="auto"/>
        <w:shd w:val="clear" w:color="auto" w:fill="ffffff"/>
        <w:widowControl/>
        <w:rPr>
          <w:rFonts w:ascii="宋体" w:hAnsi="宋体" w:cs="宋体"/>
          <w:b/>
          <w:bCs/>
          <w:szCs w:val="21"/>
          <w:lang w:val="zh-CN" w:bidi="zh-CN"/>
        </w:rPr>
      </w:pPr>
      <w:r>
        <w:rPr>
          <w:rFonts w:hint="eastAsia" w:ascii="宋体" w:hAnsi="宋体" w:cs="宋体"/>
          <w:b/>
          <w:bCs/>
          <w:szCs w:val="21"/>
          <w:shd w:val="clear" w:color="auto" w:fill="ffffff"/>
          <w:lang w:val="zh-CN" w:bidi="zh-CN"/>
        </w:rPr>
        <w:t xml:space="preserve">3.</w:t>
      </w:r>
      <w:r>
        <w:rPr>
          <w:rFonts w:hint="eastAsia" w:ascii="宋体" w:hAnsi="宋体" w:cs="微软雅黑"/>
          <w:b/>
          <w:bCs/>
          <w:szCs w:val="21"/>
          <w:shd w:val="clear" w:color="auto" w:fill="ffffff"/>
          <w:lang w:val="zh-CN" w:bidi="zh-CN"/>
        </w:rPr>
        <w:t xml:space="preserve">该产品的中国境内生产的组件成本占比相关要求实施前，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规定比例</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lang w:val="zh-CN" w:bidi="zh-CN"/>
        </w:rPr>
      </w:r>
      <w:r/>
    </w:p>
    <w:p>
      <w:pPr>
        <w:pStyle w:val="739"/>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4.</w:t>
      </w:r>
      <w:r>
        <w:rPr>
          <w:rFonts w:hint="eastAsia" w:ascii="宋体" w:hAnsi="宋体" w:cs="微软雅黑"/>
          <w:b/>
          <w:bCs/>
          <w:szCs w:val="21"/>
          <w:shd w:val="clear" w:color="auto" w:fill="ffffff"/>
          <w:lang w:val="zh-CN" w:bidi="zh-CN"/>
        </w:rPr>
        <w:t xml:space="preserve">该产品的关键组件要求实施前，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关键组件</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5.</w:t>
      </w:r>
      <w:r>
        <w:rPr>
          <w:rFonts w:hint="eastAsia" w:ascii="宋体" w:hAnsi="宋体" w:cs="微软雅黑"/>
          <w:b/>
          <w:bCs/>
          <w:szCs w:val="21"/>
          <w:shd w:val="clear" w:color="auto" w:fill="ffffff"/>
          <w:lang w:val="zh-CN" w:bidi="zh-CN"/>
        </w:rPr>
        <w:t xml:space="preserve">该产品的关键工序要求实施前，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关键工序</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Cs w:val="21"/>
          <w:shd w:val="clear" w:color="auto" w:fill="ffffff"/>
          <w:lang w:val="zh-CN" w:bidi="zh-CN"/>
        </w:rPr>
        <w:t xml:space="preserve">6.</w:t>
      </w:r>
      <w:r>
        <w:rPr>
          <w:rFonts w:hint="eastAsia" w:ascii="宋体" w:hAnsi="宋体" w:cs="微软雅黑"/>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szCs w:val="21"/>
          <w:shd w:val="clear" w:color="auto" w:fill="ffffff"/>
          <w:lang w:val="zh-CN" w:bidi="zh-CN"/>
        </w:rPr>
        <w:t xml:space="preserve">20%</w:t>
      </w:r>
      <w:r>
        <w:rPr>
          <w:rFonts w:hint="eastAsia" w:ascii="宋体" w:hAnsi="宋体" w:cs="微软雅黑"/>
          <w:szCs w:val="21"/>
          <w:shd w:val="clear" w:color="auto" w:fill="ffffff"/>
          <w:lang w:val="zh-CN" w:bidi="zh-CN"/>
        </w:rPr>
        <w:t xml:space="preserve">的价格扣除，用扣除后的价格参与评审。供应商未填写比例数值，或比例数值未达到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的，将不享受本国产品价格评审优惠。</w:t>
      </w:r>
      <w:r>
        <w:rPr>
          <w:rFonts w:ascii="宋体" w:hAnsi="宋体" w:cs="宋体"/>
          <w:sz w:val="24"/>
          <w:szCs w:val="24"/>
          <w:lang w:val="zh-CN" w:bidi="zh-CN"/>
        </w:rPr>
      </w:r>
      <w:r/>
    </w:p>
    <w:p>
      <w:pPr>
        <w:pStyle w:val="739"/>
        <w:contextualSpacing/>
        <w:ind w:left="720"/>
        <w:jc w:val="left"/>
        <w:widowControl/>
        <w:rPr>
          <w:rFonts w:ascii="Arial" w:hAnsi="Arial" w:eastAsia="黑体"/>
          <w:sz w:val="24"/>
          <w:szCs w:val="24"/>
        </w:rPr>
      </w:pPr>
      <w:r>
        <w:rPr>
          <w:rFonts w:ascii="Arial" w:hAnsi="Arial" w:eastAsia="黑体"/>
          <w:sz w:val="24"/>
          <w:szCs w:val="24"/>
        </w:rPr>
      </w:r>
      <w:r/>
    </w:p>
    <w:p>
      <w:pPr>
        <w:pStyle w:val="751"/>
      </w:pPr>
      <w:r/>
      <w:r/>
    </w:p>
    <w:p>
      <w:pPr>
        <w:pStyle w:val="739"/>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739"/>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739"/>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739"/>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739"/>
        <w:spacing w:line="360" w:lineRule="auto"/>
        <w:rPr>
          <w:rFonts w:ascii="宋体" w:hAnsi="宋体" w:cs="仿宋"/>
          <w:sz w:val="24"/>
          <w:szCs w:val="24"/>
        </w:rPr>
      </w:pP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739"/>
        <w:spacing w:line="360" w:lineRule="auto"/>
        <w:rPr>
          <w:rFonts w:ascii="宋体" w:hAnsi="宋体" w:cs="仿宋"/>
          <w:sz w:val="24"/>
          <w:szCs w:val="24"/>
          <w:u w:val="single"/>
        </w:rPr>
      </w:pPr>
      <w:r>
        <w:rPr>
          <w:rFonts w:ascii="宋体" w:hAnsi="宋体" w:cs="仿宋"/>
          <w:sz w:val="24"/>
          <w:szCs w:val="24"/>
          <w:u w:val="single"/>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9"/>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739"/>
        <w:rPr>
          <w:rFonts w:ascii="宋体" w:hAnsi="宋体"/>
          <w:sz w:val="24"/>
          <w:szCs w:val="24"/>
        </w:rPr>
      </w:pPr>
      <w:r>
        <w:rPr>
          <w:rFonts w:ascii="宋体" w:hAnsi="宋体"/>
          <w:sz w:val="24"/>
          <w:szCs w:val="24"/>
        </w:rPr>
      </w:r>
      <w:r/>
    </w:p>
    <w:p>
      <w:pPr>
        <w:pStyle w:val="73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39"/>
        <w:ind w:firstLine="480"/>
        <w:spacing w:line="480" w:lineRule="exact"/>
        <w:rPr>
          <w:rFonts w:ascii="宋体" w:hAnsi="宋体"/>
          <w:bCs/>
          <w:sz w:val="24"/>
          <w:szCs w:val="24"/>
        </w:rPr>
      </w:pPr>
      <w:r>
        <w:rPr>
          <w:rFonts w:ascii="宋体" w:hAnsi="宋体"/>
          <w:bCs/>
          <w:sz w:val="24"/>
          <w:szCs w:val="24"/>
        </w:rPr>
      </w:r>
      <w:r/>
    </w:p>
    <w:p>
      <w:pPr>
        <w:pStyle w:val="739"/>
        <w:ind w:firstLine="480"/>
        <w:spacing w:line="480" w:lineRule="exact"/>
        <w:rPr>
          <w:rFonts w:ascii="宋体" w:hAnsi="宋体"/>
          <w:bCs/>
          <w:sz w:val="24"/>
          <w:szCs w:val="24"/>
        </w:rPr>
      </w:pPr>
      <w:r>
        <w:rPr>
          <w:rFonts w:ascii="宋体" w:hAnsi="宋体"/>
          <w:bCs/>
          <w:sz w:val="24"/>
          <w:szCs w:val="24"/>
        </w:rPr>
      </w:r>
      <w:r/>
    </w:p>
    <w:p>
      <w:pPr>
        <w:pStyle w:val="73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739"/>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rPr>
        <w:rStyle w:val="825"/>
      </w:rPr>
    </w:r>
    <w:r/>
  </w:p>
  <w:p>
    <w:pPr>
      <w:pStyle w:val="7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9"/>
        <w:ind w:left="0" w:firstLine="0"/>
      </w:pPr>
      <w:rPr>
        <w:rFonts w:hint="eastAsia"/>
      </w:rPr>
    </w:lvl>
    <w:lvl w:ilvl="1">
      <w:start w:val="1"/>
      <w:numFmt w:val="decimal"/>
      <w:pStyle w:val="1295"/>
      <w:isLgl w:val="false"/>
      <w:suff w:val="space"/>
      <w:lvlText w:val="%1.%2"/>
      <w:lvlJc w:val="left"/>
      <w:pPr>
        <w:pStyle w:val="739"/>
        <w:ind w:left="0" w:firstLine="0"/>
      </w:pPr>
      <w:rPr>
        <w:rFonts w:hint="eastAsia"/>
      </w:rPr>
    </w:lvl>
    <w:lvl w:ilvl="2">
      <w:start w:val="1"/>
      <w:numFmt w:val="decimal"/>
      <w:pStyle w:val="1296"/>
      <w:isLgl w:val="false"/>
      <w:suff w:val="space"/>
      <w:lvlText w:val="%1.%2.%3"/>
      <w:lvlJc w:val="left"/>
      <w:pPr>
        <w:pStyle w:val="739"/>
        <w:ind w:left="0" w:firstLine="0"/>
      </w:pPr>
      <w:rPr>
        <w:color w:val="000000"/>
        <w:sz w:val="21"/>
        <w:szCs w:val="21"/>
      </w:rPr>
    </w:lvl>
    <w:lvl w:ilvl="3">
      <w:start w:val="1"/>
      <w:numFmt w:val="decimal"/>
      <w:pStyle w:val="1297"/>
      <w:isLgl w:val="false"/>
      <w:suff w:val="space"/>
      <w:lvlText w:val="%1.%2.%3.%4"/>
      <w:lvlJc w:val="left"/>
      <w:pPr>
        <w:pStyle w:val="739"/>
        <w:ind w:left="142" w:firstLine="0"/>
      </w:pPr>
      <w:rPr>
        <w:rFonts w:hint="eastAsia"/>
        <w:color w:val="000000"/>
        <w:sz w:val="21"/>
        <w:szCs w:val="21"/>
      </w:rPr>
    </w:lvl>
    <w:lvl w:ilvl="4">
      <w:start w:val="1"/>
      <w:numFmt w:val="decimal"/>
      <w:isLgl w:val="false"/>
      <w:suff w:val="space"/>
      <w:lvlText w:val="%1.%2.%3.%4.%5"/>
      <w:lvlJc w:val="left"/>
      <w:pPr>
        <w:pStyle w:val="739"/>
        <w:ind w:left="0" w:firstLine="0"/>
      </w:pPr>
      <w:rPr>
        <w:rFonts w:hint="eastAsia"/>
        <w:color w:val="000000"/>
        <w:sz w:val="24"/>
        <w:szCs w:val="24"/>
      </w:rPr>
    </w:lvl>
    <w:lvl w:ilvl="5">
      <w:start w:val="1"/>
      <w:numFmt w:val="decimal"/>
      <w:isLgl w:val="false"/>
      <w:suff w:val="tab"/>
      <w:lvlText w:val="%1.%2.%3.%4.%5.%6"/>
      <w:lvlJc w:val="left"/>
      <w:pPr>
        <w:pStyle w:val="739"/>
        <w:ind w:left="3260" w:hanging="1134"/>
      </w:pPr>
      <w:rPr>
        <w:rFonts w:hint="eastAsia"/>
      </w:rPr>
    </w:lvl>
    <w:lvl w:ilvl="6">
      <w:start w:val="1"/>
      <w:numFmt w:val="decimal"/>
      <w:isLgl w:val="false"/>
      <w:suff w:val="tab"/>
      <w:lvlText w:val="%1.%2.%3.%4.%5.%6.%7"/>
      <w:lvlJc w:val="left"/>
      <w:pPr>
        <w:pStyle w:val="739"/>
        <w:ind w:left="3827" w:hanging="1276"/>
      </w:pPr>
      <w:rPr>
        <w:rFonts w:hint="eastAsia"/>
      </w:rPr>
    </w:lvl>
    <w:lvl w:ilvl="7">
      <w:start w:val="1"/>
      <w:numFmt w:val="decimal"/>
      <w:isLgl w:val="false"/>
      <w:suff w:val="tab"/>
      <w:lvlText w:val="%1.%2.%3.%4.%5.%6.%7.%8"/>
      <w:lvlJc w:val="left"/>
      <w:pPr>
        <w:pStyle w:val="739"/>
        <w:ind w:left="4394" w:hanging="1418"/>
      </w:pPr>
      <w:rPr>
        <w:rFonts w:hint="eastAsia"/>
      </w:rPr>
    </w:lvl>
    <w:lvl w:ilvl="8">
      <w:start w:val="1"/>
      <w:numFmt w:val="decimal"/>
      <w:isLgl w:val="false"/>
      <w:suff w:val="tab"/>
      <w:lvlText w:val="%1.%2.%3.%4.%5.%6.%7.%8.%9"/>
      <w:lvlJc w:val="left"/>
      <w:pPr>
        <w:pStyle w:val="739"/>
        <w:ind w:left="5102" w:hanging="1700"/>
      </w:pPr>
      <w:rPr>
        <w:rFonts w:hint="eastAsia"/>
      </w:rPr>
    </w:lvl>
  </w:abstractNum>
  <w:abstractNum w:abstractNumId="1">
    <w:multiLevelType w:val="hybridMultilevel"/>
    <w:lvl w:ilvl="0">
      <w:start w:val="1"/>
      <w:numFmt w:val="bullet"/>
      <w:pStyle w:val="1194"/>
      <w:isLgl w:val="false"/>
      <w:suff w:val="tab"/>
      <w:lvlText w:val=""/>
      <w:lvlJc w:val="left"/>
      <w:pPr>
        <w:pStyle w:val="739"/>
        <w:ind w:left="420" w:hanging="420"/>
        <w:tabs>
          <w:tab w:val="num" w:pos="420" w:leader="none"/>
        </w:tabs>
      </w:pPr>
      <w:rPr>
        <w:rFonts w:ascii="Wingdings" w:hAnsi="Wingdings"/>
      </w:rPr>
    </w:lvl>
    <w:lvl w:ilvl="1">
      <w:start w:val="1"/>
      <w:numFmt w:val="decimal"/>
      <w:isLgl w:val="false"/>
      <w:suff w:val="tab"/>
      <w:lvlText w:val="（%2）"/>
      <w:lvlJc w:val="left"/>
      <w:pPr>
        <w:pStyle w:val="739"/>
        <w:ind w:left="1500" w:hanging="1080"/>
        <w:tabs>
          <w:tab w:val="num" w:pos="1500" w:leader="none"/>
        </w:tabs>
      </w:pPr>
      <w:rPr>
        <w:rFonts w:hint="eastAsia"/>
      </w:rPr>
    </w:lvl>
    <w:lvl w:ilvl="2">
      <w:start w:val="1"/>
      <w:numFmt w:val="decimal"/>
      <w:isLgl w:val="false"/>
      <w:suff w:val="tab"/>
      <w:lvlText w:val="（%3）"/>
      <w:lvlJc w:val="left"/>
      <w:pPr>
        <w:pStyle w:val="739"/>
        <w:ind w:left="1560" w:hanging="720"/>
        <w:tabs>
          <w:tab w:val="num" w:pos="1560" w:leader="none"/>
        </w:tabs>
      </w:pPr>
      <w:rPr>
        <w:rFonts w:hint="eastAsia"/>
      </w:rPr>
    </w:lvl>
    <w:lvl w:ilvl="3">
      <w:start w:val="1"/>
      <w:numFmt w:val="decimal"/>
      <w:isLgl w:val="false"/>
      <w:suff w:val="tab"/>
      <w:lvlText w:val="%4."/>
      <w:lvlJc w:val="left"/>
      <w:pPr>
        <w:pStyle w:val="739"/>
        <w:ind w:left="1680" w:hanging="420"/>
        <w:tabs>
          <w:tab w:val="num" w:pos="1680" w:leader="none"/>
        </w:tabs>
      </w:pPr>
    </w:lvl>
    <w:lvl w:ilvl="4">
      <w:start w:val="1"/>
      <w:numFmt w:val="lowerLetter"/>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abstractNum w:abstractNumId="2">
    <w:multiLevelType w:val="hybridMultilevel"/>
    <w:lvl w:ilvl="0">
      <w:start w:val="1"/>
      <w:numFmt w:val="bullet"/>
      <w:pStyle w:val="1160"/>
      <w:isLgl w:val="false"/>
      <w:suff w:val="tab"/>
      <w:lvlText w:val=""/>
      <w:lvlJc w:val="left"/>
      <w:pPr>
        <w:pStyle w:val="739"/>
        <w:ind w:left="360" w:hanging="360"/>
        <w:tabs>
          <w:tab w:val="num" w:pos="360" w:leader="none"/>
        </w:tabs>
      </w:pPr>
      <w:rPr>
        <w:rFonts w:ascii="Symbol" w:hAnsi="Symbol"/>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3">
    <w:multiLevelType w:val="hybridMultilevel"/>
    <w:lvl w:ilvl="0">
      <w:start w:val="1"/>
      <w:numFmt w:val="decimal"/>
      <w:pStyle w:val="1118"/>
      <w:isLgl w:val="false"/>
      <w:suff w:val="tab"/>
      <w:lvlText w:val="%1"/>
      <w:lvlJc w:val="left"/>
      <w:pPr>
        <w:pStyle w:val="739"/>
        <w:ind w:left="567" w:hanging="567"/>
        <w:tabs>
          <w:tab w:val="num" w:pos="567" w:leader="none"/>
        </w:tabs>
      </w:pPr>
      <w:rPr>
        <w:rFonts w:hint="eastAsia"/>
      </w:rPr>
    </w:lvl>
    <w:lvl w:ilvl="1">
      <w:start w:val="1"/>
      <w:numFmt w:val="decimal"/>
      <w:pStyle w:val="1180"/>
      <w:isLgl w:val="false"/>
      <w:suff w:val="tab"/>
      <w:lvlText w:val="%1.%2"/>
      <w:lvlJc w:val="left"/>
      <w:pPr>
        <w:pStyle w:val="739"/>
        <w:ind w:left="567" w:hanging="283"/>
        <w:tabs>
          <w:tab w:val="num" w:pos="1004" w:leader="none"/>
        </w:tabs>
      </w:pPr>
      <w:rPr>
        <w:rFonts w:hint="eastAsia"/>
      </w:rPr>
    </w:lvl>
    <w:lvl w:ilvl="2">
      <w:start w:val="1"/>
      <w:numFmt w:val="decimal"/>
      <w:isLgl w:val="false"/>
      <w:suff w:val="tab"/>
      <w:lvlText w:val="%1.%2.%3"/>
      <w:lvlJc w:val="left"/>
      <w:pPr>
        <w:pStyle w:val="739"/>
        <w:ind w:left="1134" w:hanging="567"/>
        <w:tabs>
          <w:tab w:val="num" w:pos="1647" w:leader="none"/>
        </w:tabs>
      </w:pPr>
      <w:rPr>
        <w:rFonts w:hint="eastAsia"/>
      </w:rPr>
    </w:lvl>
    <w:lvl w:ilvl="3">
      <w:start w:val="1"/>
      <w:numFmt w:val="decimal"/>
      <w:isLgl w:val="false"/>
      <w:suff w:val="tab"/>
      <w:lvlText w:val="%1.%2.%3.%4"/>
      <w:lvlJc w:val="left"/>
      <w:pPr>
        <w:pStyle w:val="739"/>
        <w:ind w:left="2851" w:hanging="708"/>
        <w:tabs>
          <w:tab w:val="num" w:pos="3223" w:leader="none"/>
        </w:tabs>
      </w:pPr>
      <w:rPr>
        <w:rFonts w:hint="eastAsia"/>
      </w:rPr>
    </w:lvl>
    <w:lvl w:ilvl="4">
      <w:start w:val="1"/>
      <w:numFmt w:val="decimal"/>
      <w:isLgl w:val="false"/>
      <w:suff w:val="tab"/>
      <w:lvlText w:val="%1.%2.%3.%4.%5"/>
      <w:lvlJc w:val="left"/>
      <w:pPr>
        <w:pStyle w:val="739"/>
        <w:ind w:left="3418" w:hanging="850"/>
        <w:tabs>
          <w:tab w:val="num" w:pos="3648" w:leader="none"/>
        </w:tabs>
      </w:pPr>
      <w:rPr>
        <w:rFonts w:hint="eastAsia"/>
      </w:rPr>
    </w:lvl>
    <w:lvl w:ilvl="5">
      <w:start w:val="1"/>
      <w:numFmt w:val="decimal"/>
      <w:isLgl w:val="false"/>
      <w:suff w:val="tab"/>
      <w:lvlText w:val="%1.%2.%3.%4.%5.%6"/>
      <w:lvlJc w:val="left"/>
      <w:pPr>
        <w:pStyle w:val="739"/>
        <w:ind w:left="4127" w:hanging="1134"/>
        <w:tabs>
          <w:tab w:val="num" w:pos="4433" w:leader="none"/>
        </w:tabs>
      </w:pPr>
      <w:rPr>
        <w:rFonts w:hint="eastAsia"/>
      </w:rPr>
    </w:lvl>
    <w:lvl w:ilvl="6">
      <w:start w:val="1"/>
      <w:numFmt w:val="decimal"/>
      <w:isLgl w:val="false"/>
      <w:suff w:val="tab"/>
      <w:lvlText w:val="%1.%2.%3.%4.%5.%6.%7"/>
      <w:lvlJc w:val="left"/>
      <w:pPr>
        <w:pStyle w:val="739"/>
        <w:ind w:left="4694" w:hanging="1276"/>
        <w:tabs>
          <w:tab w:val="num" w:pos="4858" w:leader="none"/>
        </w:tabs>
      </w:pPr>
      <w:rPr>
        <w:rFonts w:hint="eastAsia"/>
      </w:rPr>
    </w:lvl>
    <w:lvl w:ilvl="7">
      <w:start w:val="1"/>
      <w:numFmt w:val="decimal"/>
      <w:isLgl w:val="false"/>
      <w:suff w:val="tab"/>
      <w:lvlText w:val="%1.%2.%3.%4.%5.%6.%7.%8"/>
      <w:lvlJc w:val="left"/>
      <w:pPr>
        <w:pStyle w:val="739"/>
        <w:ind w:left="5261" w:hanging="1418"/>
        <w:tabs>
          <w:tab w:val="num" w:pos="5643" w:leader="none"/>
        </w:tabs>
      </w:pPr>
      <w:rPr>
        <w:rFonts w:hint="eastAsia"/>
      </w:rPr>
    </w:lvl>
    <w:lvl w:ilvl="8">
      <w:start w:val="1"/>
      <w:numFmt w:val="decimal"/>
      <w:isLgl w:val="false"/>
      <w:suff w:val="tab"/>
      <w:lvlText w:val="%1.%2.%3.%4.%5.%6.%7.%8.%9"/>
      <w:lvlJc w:val="left"/>
      <w:pPr>
        <w:pStyle w:val="739"/>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9"/>
      <w:isLgl w:val="false"/>
      <w:suff w:val="tab"/>
      <w:lvlText w:val="(%1)"/>
      <w:lvlJc w:val="left"/>
      <w:pPr>
        <w:pStyle w:val="73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9"/>
        <w:ind w:left="840" w:hanging="420"/>
        <w:tabs>
          <w:tab w:val="num" w:pos="840" w:leader="none"/>
        </w:tabs>
      </w:pPr>
    </w:lvl>
    <w:lvl w:ilvl="2">
      <w:start w:val="1"/>
      <w:numFmt w:val="lowerRoman"/>
      <w:isLgl w:val="false"/>
      <w:suff w:val="tab"/>
      <w:lvlText w:val="%3."/>
      <w:lvlJc w:val="right"/>
      <w:pPr>
        <w:pStyle w:val="739"/>
        <w:ind w:left="1260" w:hanging="420"/>
        <w:tabs>
          <w:tab w:val="num" w:pos="1260" w:leader="none"/>
        </w:tabs>
      </w:pPr>
    </w:lvl>
    <w:lvl w:ilvl="3">
      <w:start w:val="1"/>
      <w:numFmt w:val="decimal"/>
      <w:isLgl w:val="false"/>
      <w:suff w:val="tab"/>
      <w:lvlText w:val="%4."/>
      <w:lvlJc w:val="left"/>
      <w:pPr>
        <w:pStyle w:val="739"/>
        <w:ind w:left="1680" w:hanging="420"/>
        <w:tabs>
          <w:tab w:val="num" w:pos="1680" w:leader="none"/>
        </w:tabs>
      </w:pPr>
    </w:lvl>
    <w:lvl w:ilvl="4">
      <w:start w:val="1"/>
      <w:numFmt w:val="lowerLetter"/>
      <w:pStyle w:val="1191"/>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9"/>
    <w:next w:val="739"/>
    <w:link w:val="843"/>
    <w:uiPriority w:val="9"/>
    <w:qFormat/>
    <w:pPr>
      <w:keepLines/>
      <w:keepNext/>
      <w:spacing w:before="480" w:after="200"/>
      <w:outlineLvl w:val="0"/>
    </w:pPr>
    <w:rPr>
      <w:rFonts w:ascii="Arial" w:hAnsi="Arial" w:eastAsia="Arial" w:cs="Arial"/>
      <w:sz w:val="40"/>
      <w:szCs w:val="40"/>
    </w:rPr>
  </w:style>
  <w:style w:type="paragraph" w:styleId="706">
    <w:name w:val="Heading 2"/>
    <w:basedOn w:val="739"/>
    <w:next w:val="739"/>
    <w:link w:val="844"/>
    <w:uiPriority w:val="9"/>
    <w:unhideWhenUsed/>
    <w:qFormat/>
    <w:pPr>
      <w:keepLines/>
      <w:keepNext/>
      <w:spacing w:before="360" w:after="200"/>
      <w:outlineLvl w:val="1"/>
    </w:pPr>
    <w:rPr>
      <w:rFonts w:ascii="Arial" w:hAnsi="Arial" w:eastAsia="Arial" w:cs="Arial"/>
      <w:sz w:val="34"/>
    </w:rPr>
  </w:style>
  <w:style w:type="paragraph" w:styleId="707">
    <w:name w:val="Heading 3"/>
    <w:basedOn w:val="739"/>
    <w:next w:val="739"/>
    <w:link w:val="84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9"/>
    <w:next w:val="739"/>
    <w:link w:val="84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9"/>
    <w:next w:val="739"/>
    <w:link w:val="84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9"/>
    <w:next w:val="739"/>
    <w:link w:val="84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9"/>
    <w:next w:val="739"/>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9"/>
    <w:next w:val="739"/>
    <w:link w:val="85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9"/>
    <w:next w:val="739"/>
    <w:link w:val="851"/>
    <w:uiPriority w:val="9"/>
    <w:unhideWhenUsed/>
    <w:qFormat/>
    <w:pPr>
      <w:keepLines/>
      <w:keepNext/>
      <w:spacing w:before="320" w:after="200"/>
      <w:outlineLvl w:val="8"/>
    </w:pPr>
    <w:rPr>
      <w:rFonts w:ascii="Arial" w:hAnsi="Arial" w:eastAsia="Arial" w:cs="Arial"/>
      <w:i/>
      <w:iCs/>
      <w:sz w:val="21"/>
      <w:szCs w:val="21"/>
    </w:rPr>
  </w:style>
  <w:style w:type="paragraph" w:styleId="714">
    <w:name w:val="List Paragraph"/>
    <w:basedOn w:val="739"/>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39"/>
    <w:next w:val="739"/>
    <w:link w:val="852"/>
    <w:uiPriority w:val="10"/>
    <w:qFormat/>
    <w:pPr>
      <w:contextualSpacing/>
      <w:spacing w:before="300" w:after="200"/>
    </w:pPr>
    <w:rPr>
      <w:sz w:val="48"/>
      <w:szCs w:val="48"/>
    </w:rPr>
  </w:style>
  <w:style w:type="paragraph" w:styleId="717">
    <w:name w:val="Subtitle"/>
    <w:basedOn w:val="739"/>
    <w:next w:val="739"/>
    <w:link w:val="853"/>
    <w:uiPriority w:val="11"/>
    <w:qFormat/>
    <w:pPr>
      <w:spacing w:before="200" w:after="200"/>
    </w:pPr>
    <w:rPr>
      <w:sz w:val="24"/>
      <w:szCs w:val="24"/>
    </w:rPr>
  </w:style>
  <w:style w:type="paragraph" w:styleId="718">
    <w:name w:val="Quote"/>
    <w:basedOn w:val="739"/>
    <w:next w:val="739"/>
    <w:link w:val="854"/>
    <w:uiPriority w:val="29"/>
    <w:qFormat/>
    <w:pPr>
      <w:ind w:left="720" w:right="720"/>
    </w:pPr>
    <w:rPr>
      <w:i/>
    </w:rPr>
  </w:style>
  <w:style w:type="paragraph" w:styleId="719">
    <w:name w:val="Intense Quote"/>
    <w:basedOn w:val="739"/>
    <w:next w:val="739"/>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0">
    <w:name w:val="Header"/>
    <w:basedOn w:val="739"/>
    <w:link w:val="856"/>
    <w:uiPriority w:val="99"/>
    <w:unhideWhenUsed/>
    <w:pPr>
      <w:spacing w:after="0" w:line="240" w:lineRule="auto"/>
      <w:tabs>
        <w:tab w:val="center" w:pos="7143" w:leader="none"/>
        <w:tab w:val="right" w:pos="14287" w:leader="none"/>
      </w:tabs>
    </w:pPr>
  </w:style>
  <w:style w:type="paragraph" w:styleId="721">
    <w:name w:val="Footer"/>
    <w:basedOn w:val="739"/>
    <w:link w:val="858"/>
    <w:uiPriority w:val="99"/>
    <w:unhideWhenUsed/>
    <w:pPr>
      <w:spacing w:after="0" w:line="240" w:lineRule="auto"/>
      <w:tabs>
        <w:tab w:val="center" w:pos="7143" w:leader="none"/>
        <w:tab w:val="right" w:pos="14287" w:leader="none"/>
      </w:tabs>
    </w:pPr>
  </w:style>
  <w:style w:type="paragraph" w:styleId="722">
    <w:name w:val="Caption"/>
    <w:basedOn w:val="739"/>
    <w:next w:val="739"/>
    <w:uiPriority w:val="35"/>
    <w:semiHidden/>
    <w:unhideWhenUsed/>
    <w:qFormat/>
    <w:pPr>
      <w:spacing w:line="276" w:lineRule="auto"/>
    </w:pPr>
    <w:rPr>
      <w:b/>
      <w:bCs/>
      <w:color w:val="4f81bd" w:themeColor="accent1"/>
      <w:sz w:val="18"/>
      <w:szCs w:val="18"/>
    </w:rPr>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39"/>
    <w:link w:val="984"/>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39"/>
    <w:link w:val="985"/>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51"/>
    <w:link w:val="739"/>
    <w:qFormat/>
    <w:pPr>
      <w:jc w:val="both"/>
      <w:widowControl w:val="off"/>
    </w:pPr>
    <w:rPr>
      <w:sz w:val="21"/>
      <w:lang w:val="en-US" w:eastAsia="zh-CN" w:bidi="ar-SA"/>
    </w:rPr>
  </w:style>
  <w:style w:type="paragraph" w:styleId="740">
    <w:name w:val="标题 1"/>
    <w:basedOn w:val="739"/>
    <w:next w:val="739"/>
    <w:link w:val="73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1">
    <w:name w:val="标题 2"/>
    <w:basedOn w:val="739"/>
    <w:next w:val="739"/>
    <w:link w:val="755"/>
    <w:qFormat/>
    <w:pPr>
      <w:jc w:val="left"/>
      <w:keepLines/>
      <w:keepNext/>
      <w:spacing w:before="120" w:after="120"/>
      <w:outlineLvl w:val="1"/>
    </w:pPr>
    <w:rPr>
      <w:rFonts w:ascii="宋体" w:hAnsi="宋体"/>
      <w:b/>
      <w:szCs w:val="24"/>
    </w:rPr>
  </w:style>
  <w:style w:type="paragraph" w:styleId="742">
    <w:name w:val="标题 3"/>
    <w:basedOn w:val="739"/>
    <w:next w:val="757"/>
    <w:link w:val="756"/>
    <w:qFormat/>
    <w:pPr>
      <w:keepLines/>
      <w:keepNext/>
      <w:spacing w:line="390" w:lineRule="atLeast"/>
      <w:shd w:val="clear" w:color="auto" w:fill="ffffff"/>
      <w:outlineLvl w:val="2"/>
    </w:pPr>
    <w:rPr>
      <w:rFonts w:ascii="宋体" w:hAnsi="宋体"/>
      <w:b/>
      <w:szCs w:val="21"/>
    </w:rPr>
  </w:style>
  <w:style w:type="paragraph" w:styleId="743">
    <w:name w:val="标题 4"/>
    <w:basedOn w:val="739"/>
    <w:next w:val="739"/>
    <w:link w:val="758"/>
    <w:qFormat/>
    <w:pPr>
      <w:keepLines/>
      <w:keepNext/>
      <w:spacing w:before="120" w:after="120"/>
      <w:outlineLvl w:val="3"/>
    </w:pPr>
    <w:rPr>
      <w:rFonts w:ascii="Arial" w:hAnsi="Arial" w:eastAsia="黑体"/>
      <w:b/>
      <w:sz w:val="28"/>
    </w:rPr>
  </w:style>
  <w:style w:type="paragraph" w:styleId="744">
    <w:name w:val="标题 5"/>
    <w:basedOn w:val="739"/>
    <w:next w:val="757"/>
    <w:link w:val="759"/>
    <w:qFormat/>
    <w:pPr>
      <w:keepNext/>
      <w:spacing w:before="145" w:after="145"/>
      <w:outlineLvl w:val="4"/>
    </w:pPr>
    <w:rPr>
      <w:rFonts w:ascii="黑体" w:eastAsia="黑体"/>
      <w:b/>
      <w:color w:val="000000"/>
      <w:sz w:val="28"/>
    </w:rPr>
  </w:style>
  <w:style w:type="paragraph" w:styleId="745">
    <w:name w:val="标题 6"/>
    <w:basedOn w:val="739"/>
    <w:next w:val="739"/>
    <w:link w:val="760"/>
    <w:qFormat/>
    <w:pPr>
      <w:keepLines/>
      <w:keepNext/>
      <w:spacing w:before="240" w:after="64" w:line="320" w:lineRule="auto"/>
      <w:outlineLvl w:val="5"/>
    </w:pPr>
    <w:rPr>
      <w:rFonts w:ascii="Arial" w:hAnsi="Arial" w:eastAsia="黑体"/>
      <w:b/>
      <w:bCs/>
      <w:sz w:val="24"/>
      <w:szCs w:val="24"/>
    </w:rPr>
  </w:style>
  <w:style w:type="paragraph" w:styleId="746">
    <w:name w:val="标题 7"/>
    <w:basedOn w:val="739"/>
    <w:next w:val="739"/>
    <w:link w:val="761"/>
    <w:qFormat/>
    <w:pPr>
      <w:keepLines/>
      <w:keepNext/>
      <w:spacing w:before="240" w:after="64" w:line="320" w:lineRule="auto"/>
      <w:outlineLvl w:val="6"/>
    </w:pPr>
    <w:rPr>
      <w:b/>
      <w:bCs/>
      <w:sz w:val="24"/>
      <w:szCs w:val="24"/>
    </w:rPr>
  </w:style>
  <w:style w:type="paragraph" w:styleId="747">
    <w:name w:val="标题 8"/>
    <w:basedOn w:val="739"/>
    <w:next w:val="739"/>
    <w:link w:val="762"/>
    <w:qFormat/>
    <w:pPr>
      <w:keepLines/>
      <w:keepNext/>
      <w:spacing w:before="240" w:after="64" w:line="320" w:lineRule="auto"/>
      <w:outlineLvl w:val="7"/>
    </w:pPr>
    <w:rPr>
      <w:rFonts w:ascii="Arial" w:hAnsi="Arial" w:eastAsia="黑体"/>
      <w:sz w:val="24"/>
      <w:szCs w:val="24"/>
    </w:rPr>
  </w:style>
  <w:style w:type="paragraph" w:styleId="748">
    <w:name w:val="标题 9"/>
    <w:basedOn w:val="739"/>
    <w:next w:val="739"/>
    <w:link w:val="763"/>
    <w:qFormat/>
    <w:pPr>
      <w:keepLines/>
      <w:keepNext/>
      <w:spacing w:before="240" w:after="64" w:line="320" w:lineRule="auto"/>
      <w:outlineLvl w:val="8"/>
    </w:pPr>
    <w:rPr>
      <w:rFonts w:ascii="Arial" w:hAnsi="Arial" w:eastAsia="黑体"/>
      <w:szCs w:val="21"/>
    </w:rPr>
  </w:style>
  <w:style w:type="character" w:styleId="749">
    <w:name w:val="默认段落字体"/>
    <w:next w:val="749"/>
    <w:link w:val="739"/>
    <w:uiPriority w:val="1"/>
    <w:unhideWhenUsed/>
    <w:qFormat/>
  </w:style>
  <w:style w:type="table" w:styleId="750">
    <w:name w:val="普通表格"/>
    <w:next w:val="750"/>
    <w:link w:val="7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1">
    <w:name w:val="正文首行缩进 2"/>
    <w:basedOn w:val="752"/>
    <w:next w:val="739"/>
    <w:link w:val="739"/>
    <w:qFormat/>
    <w:pPr>
      <w:ind w:firstLine="420"/>
    </w:pPr>
    <w:rPr>
      <w:rFonts w:ascii="Calibri" w:hAnsi="Calibri" w:cs="Calibri"/>
      <w:szCs w:val="24"/>
    </w:rPr>
  </w:style>
  <w:style w:type="paragraph" w:styleId="752">
    <w:name w:val="正文文本缩进"/>
    <w:basedOn w:val="739"/>
    <w:next w:val="754"/>
    <w:link w:val="753"/>
    <w:qFormat/>
    <w:pPr>
      <w:ind w:firstLine="645"/>
    </w:pPr>
    <w:rPr>
      <w:rFonts w:ascii="方正楷体_GB2312" w:eastAsia="方正楷体_GB2312"/>
      <w:sz w:val="32"/>
    </w:rPr>
  </w:style>
  <w:style w:type="character" w:styleId="753">
    <w:name w:val="正文文本缩进 字符"/>
    <w:next w:val="753"/>
    <w:link w:val="752"/>
    <w:qFormat/>
    <w:rPr>
      <w:rFonts w:ascii="方正楷体_GB2312" w:eastAsia="方正楷体_GB2312"/>
      <w:sz w:val="32"/>
      <w:lang w:val="en-US" w:eastAsia="zh-CN" w:bidi="ar-SA"/>
    </w:rPr>
  </w:style>
  <w:style w:type="paragraph" w:styleId="754">
    <w:name w:val="寄信人地址"/>
    <w:basedOn w:val="739"/>
    <w:next w:val="754"/>
    <w:link w:val="739"/>
    <w:qFormat/>
    <w:rPr>
      <w:rFonts w:ascii="Arial" w:hAnsi="Arial"/>
    </w:rPr>
  </w:style>
  <w:style w:type="character" w:styleId="755">
    <w:name w:val="标题 2 字符"/>
    <w:next w:val="755"/>
    <w:link w:val="741"/>
    <w:qFormat/>
    <w:rPr>
      <w:rFonts w:ascii="宋体" w:hAnsi="宋体" w:eastAsia="宋体"/>
      <w:b/>
      <w:sz w:val="21"/>
      <w:szCs w:val="24"/>
      <w:lang w:val="en-US" w:eastAsia="zh-CN" w:bidi="ar-SA"/>
    </w:rPr>
  </w:style>
  <w:style w:type="character" w:styleId="756">
    <w:name w:val="标题 3 字符"/>
    <w:next w:val="756"/>
    <w:link w:val="742"/>
    <w:qFormat/>
    <w:rPr>
      <w:rFonts w:ascii="宋体" w:hAnsi="宋体" w:eastAsia="宋体"/>
      <w:b/>
      <w:sz w:val="21"/>
      <w:szCs w:val="21"/>
      <w:shd w:val="clear" w:color="auto" w:fill="ffffff"/>
    </w:rPr>
  </w:style>
  <w:style w:type="paragraph" w:styleId="757">
    <w:name w:val="正文缩进"/>
    <w:basedOn w:val="739"/>
    <w:next w:val="757"/>
    <w:link w:val="739"/>
    <w:qFormat/>
    <w:pPr>
      <w:ind w:firstLine="420"/>
    </w:pPr>
  </w:style>
  <w:style w:type="character" w:styleId="758">
    <w:name w:val="标题 4 字符"/>
    <w:next w:val="758"/>
    <w:link w:val="743"/>
    <w:qFormat/>
    <w:rPr>
      <w:rFonts w:ascii="Arial" w:hAnsi="Arial" w:eastAsia="黑体"/>
      <w:b/>
      <w:sz w:val="28"/>
      <w:lang w:val="en-US" w:eastAsia="zh-CN" w:bidi="ar-SA"/>
    </w:rPr>
  </w:style>
  <w:style w:type="character" w:styleId="759">
    <w:name w:val="标题 5 字符"/>
    <w:next w:val="759"/>
    <w:link w:val="744"/>
    <w:qFormat/>
    <w:rPr>
      <w:rFonts w:ascii="黑体" w:eastAsia="黑体"/>
      <w:b/>
      <w:color w:val="000000"/>
      <w:sz w:val="28"/>
      <w:lang w:val="en-US" w:eastAsia="zh-CN" w:bidi="ar-SA"/>
    </w:rPr>
  </w:style>
  <w:style w:type="character" w:styleId="760">
    <w:name w:val="标题 6 字符"/>
    <w:next w:val="760"/>
    <w:link w:val="745"/>
    <w:qFormat/>
    <w:rPr>
      <w:rFonts w:ascii="Arial" w:hAnsi="Arial" w:eastAsia="黑体"/>
      <w:b/>
      <w:bCs/>
      <w:sz w:val="24"/>
      <w:szCs w:val="24"/>
      <w:lang w:val="en-US" w:eastAsia="zh-CN" w:bidi="ar-SA"/>
    </w:rPr>
  </w:style>
  <w:style w:type="character" w:styleId="761">
    <w:name w:val="标题 7 字符"/>
    <w:next w:val="761"/>
    <w:link w:val="746"/>
    <w:qFormat/>
    <w:rPr>
      <w:rFonts w:eastAsia="宋体"/>
      <w:b/>
      <w:bCs/>
      <w:sz w:val="24"/>
      <w:szCs w:val="24"/>
      <w:lang w:val="en-US" w:eastAsia="zh-CN" w:bidi="ar-SA"/>
    </w:rPr>
  </w:style>
  <w:style w:type="character" w:styleId="762">
    <w:name w:val="标题 8 字符"/>
    <w:next w:val="762"/>
    <w:link w:val="747"/>
    <w:qFormat/>
    <w:rPr>
      <w:rFonts w:ascii="Arial" w:hAnsi="Arial" w:eastAsia="黑体"/>
      <w:sz w:val="24"/>
      <w:szCs w:val="24"/>
      <w:lang w:val="en-US" w:eastAsia="zh-CN" w:bidi="ar-SA"/>
    </w:rPr>
  </w:style>
  <w:style w:type="character" w:styleId="763">
    <w:name w:val="标题 9 字符"/>
    <w:next w:val="763"/>
    <w:link w:val="748"/>
    <w:qFormat/>
    <w:rPr>
      <w:rFonts w:ascii="Arial" w:hAnsi="Arial" w:eastAsia="黑体"/>
      <w:sz w:val="21"/>
      <w:szCs w:val="21"/>
      <w:lang w:val="en-US" w:eastAsia="zh-CN" w:bidi="ar-SA"/>
    </w:rPr>
  </w:style>
  <w:style w:type="paragraph" w:styleId="764">
    <w:name w:val="列表 3"/>
    <w:basedOn w:val="739"/>
    <w:next w:val="764"/>
    <w:link w:val="739"/>
    <w:qFormat/>
    <w:pPr>
      <w:ind w:left="1260" w:hanging="420"/>
    </w:pPr>
  </w:style>
  <w:style w:type="paragraph" w:styleId="765">
    <w:name w:val="目录 7"/>
    <w:basedOn w:val="739"/>
    <w:next w:val="739"/>
    <w:link w:val="739"/>
    <w:semiHidden/>
    <w:qFormat/>
    <w:pPr>
      <w:ind w:left="1260"/>
      <w:jc w:val="left"/>
    </w:pPr>
    <w:rPr>
      <w:sz w:val="18"/>
    </w:rPr>
  </w:style>
  <w:style w:type="paragraph" w:styleId="766">
    <w:name w:val="列表编号 2"/>
    <w:basedOn w:val="739"/>
    <w:next w:val="766"/>
    <w:link w:val="739"/>
    <w:qFormat/>
    <w:pPr>
      <w:ind w:left="1440" w:hanging="1440"/>
      <w:spacing w:line="360" w:lineRule="auto"/>
      <w:tabs>
        <w:tab w:val="left" w:pos="1440" w:leader="none"/>
      </w:tabs>
    </w:pPr>
    <w:rPr>
      <w:sz w:val="24"/>
      <w:szCs w:val="24"/>
    </w:rPr>
  </w:style>
  <w:style w:type="paragraph" w:styleId="767">
    <w:name w:val="索引 8"/>
    <w:basedOn w:val="739"/>
    <w:next w:val="739"/>
    <w:link w:val="739"/>
    <w:semiHidden/>
    <w:qFormat/>
    <w:pPr>
      <w:ind w:left="2940"/>
    </w:pPr>
  </w:style>
  <w:style w:type="paragraph" w:styleId="768">
    <w:name w:val="列表编号"/>
    <w:basedOn w:val="739"/>
    <w:next w:val="768"/>
    <w:link w:val="739"/>
    <w:qFormat/>
    <w:pPr>
      <w:ind w:left="2952" w:hanging="432"/>
      <w:tabs>
        <w:tab w:val="left" w:pos="2952" w:leader="none"/>
      </w:tabs>
    </w:pPr>
    <w:rPr>
      <w:szCs w:val="24"/>
    </w:rPr>
  </w:style>
  <w:style w:type="paragraph" w:styleId="769">
    <w:name w:val="题注"/>
    <w:basedOn w:val="739"/>
    <w:next w:val="739"/>
    <w:link w:val="739"/>
    <w:uiPriority w:val="35"/>
    <w:qFormat/>
    <w:pPr>
      <w:spacing w:line="276" w:lineRule="auto"/>
    </w:pPr>
    <w:rPr>
      <w:b/>
      <w:bCs/>
      <w:color w:val="4472c4"/>
      <w:sz w:val="18"/>
      <w:szCs w:val="18"/>
    </w:rPr>
  </w:style>
  <w:style w:type="paragraph" w:styleId="770">
    <w:name w:val="索引 5"/>
    <w:basedOn w:val="739"/>
    <w:next w:val="739"/>
    <w:link w:val="739"/>
    <w:semiHidden/>
    <w:qFormat/>
    <w:pPr>
      <w:ind w:left="1680"/>
    </w:pPr>
  </w:style>
  <w:style w:type="paragraph" w:styleId="771">
    <w:name w:val="文档结构图"/>
    <w:basedOn w:val="739"/>
    <w:next w:val="771"/>
    <w:link w:val="772"/>
    <w:semiHidden/>
    <w:qFormat/>
    <w:pPr>
      <w:shd w:val="clear" w:color="auto" w:fill="000080"/>
    </w:pPr>
  </w:style>
  <w:style w:type="character" w:styleId="772">
    <w:name w:val="文档结构图 字符"/>
    <w:next w:val="772"/>
    <w:link w:val="771"/>
    <w:qFormat/>
    <w:rPr>
      <w:rFonts w:eastAsia="宋体"/>
      <w:sz w:val="21"/>
      <w:lang w:val="en-US" w:eastAsia="zh-CN" w:bidi="ar-SA"/>
    </w:rPr>
  </w:style>
  <w:style w:type="paragraph" w:styleId="773">
    <w:name w:val="批注文字"/>
    <w:basedOn w:val="739"/>
    <w:next w:val="773"/>
    <w:link w:val="774"/>
    <w:qFormat/>
    <w:pPr>
      <w:jc w:val="left"/>
    </w:pPr>
  </w:style>
  <w:style w:type="character" w:styleId="774">
    <w:name w:val="批注文字 字符"/>
    <w:next w:val="774"/>
    <w:link w:val="773"/>
    <w:qFormat/>
    <w:rPr>
      <w:rFonts w:eastAsia="宋体"/>
      <w:sz w:val="21"/>
      <w:lang w:val="en-US" w:eastAsia="zh-CN" w:bidi="ar-SA"/>
    </w:rPr>
  </w:style>
  <w:style w:type="paragraph" w:styleId="775">
    <w:name w:val="索引 6"/>
    <w:basedOn w:val="739"/>
    <w:next w:val="739"/>
    <w:link w:val="739"/>
    <w:semiHidden/>
    <w:qFormat/>
    <w:pPr>
      <w:ind w:left="2100"/>
    </w:pPr>
  </w:style>
  <w:style w:type="paragraph" w:styleId="776">
    <w:name w:val="称呼"/>
    <w:basedOn w:val="739"/>
    <w:next w:val="739"/>
    <w:link w:val="739"/>
    <w:qFormat/>
    <w:rPr>
      <w:rFonts w:ascii="方正仿宋_GB2312" w:eastAsia="方正仿宋_GB2312"/>
      <w:sz w:val="28"/>
    </w:rPr>
  </w:style>
  <w:style w:type="paragraph" w:styleId="777">
    <w:name w:val="正文文本 3"/>
    <w:basedOn w:val="739"/>
    <w:next w:val="777"/>
    <w:link w:val="739"/>
    <w:qFormat/>
    <w:rPr>
      <w:rFonts w:ascii="方正仿宋_GB2312" w:hAnsi="Arial" w:eastAsia="方正仿宋_GB2312"/>
      <w:sz w:val="32"/>
    </w:rPr>
  </w:style>
  <w:style w:type="paragraph" w:styleId="778">
    <w:name w:val="正文文本"/>
    <w:basedOn w:val="739"/>
    <w:next w:val="739"/>
    <w:link w:val="739"/>
    <w:qFormat/>
    <w:rPr>
      <w:rFonts w:ascii="方正楷体_GB2312" w:hAnsi="Arial" w:eastAsia="方正楷体_GB2312"/>
      <w:sz w:val="28"/>
    </w:rPr>
  </w:style>
  <w:style w:type="paragraph" w:styleId="779">
    <w:name w:val="文本块"/>
    <w:basedOn w:val="739"/>
    <w:next w:val="779"/>
    <w:link w:val="739"/>
    <w:uiPriority w:val="99"/>
    <w:unhideWhenUsed/>
    <w:qFormat/>
    <w:pPr>
      <w:ind w:left="1440" w:right="1440"/>
      <w:spacing w:after="120"/>
    </w:pPr>
  </w:style>
  <w:style w:type="paragraph" w:styleId="780">
    <w:name w:val="索引 4"/>
    <w:basedOn w:val="739"/>
    <w:next w:val="739"/>
    <w:link w:val="739"/>
    <w:semiHidden/>
    <w:qFormat/>
    <w:pPr>
      <w:ind w:left="1260"/>
    </w:pPr>
  </w:style>
  <w:style w:type="paragraph" w:styleId="781">
    <w:name w:val="目录 5"/>
    <w:basedOn w:val="739"/>
    <w:next w:val="739"/>
    <w:link w:val="739"/>
    <w:semiHidden/>
    <w:qFormat/>
    <w:pPr>
      <w:ind w:left="840"/>
      <w:jc w:val="left"/>
    </w:pPr>
    <w:rPr>
      <w:sz w:val="18"/>
    </w:rPr>
  </w:style>
  <w:style w:type="paragraph" w:styleId="782">
    <w:name w:val="目录 3"/>
    <w:basedOn w:val="739"/>
    <w:next w:val="739"/>
    <w:link w:val="739"/>
    <w:uiPriority w:val="39"/>
    <w:qFormat/>
    <w:pPr>
      <w:ind w:left="420"/>
      <w:jc w:val="left"/>
    </w:pPr>
    <w:rPr>
      <w:i/>
      <w:sz w:val="20"/>
    </w:rPr>
  </w:style>
  <w:style w:type="paragraph" w:styleId="783">
    <w:name w:val="纯文本"/>
    <w:basedOn w:val="739"/>
    <w:next w:val="739"/>
    <w:link w:val="784"/>
    <w:qFormat/>
    <w:rPr>
      <w:rFonts w:ascii="宋体" w:hAnsi="Courier New"/>
    </w:rPr>
  </w:style>
  <w:style w:type="character" w:styleId="784">
    <w:name w:val="纯文本 字符"/>
    <w:next w:val="784"/>
    <w:link w:val="783"/>
    <w:qFormat/>
    <w:rPr>
      <w:rFonts w:ascii="宋体" w:hAnsi="Courier New" w:eastAsia="宋体"/>
      <w:sz w:val="21"/>
      <w:lang w:val="en-US" w:eastAsia="zh-CN" w:bidi="ar-SA"/>
    </w:rPr>
  </w:style>
  <w:style w:type="paragraph" w:styleId="785">
    <w:name w:val="目录 8"/>
    <w:basedOn w:val="739"/>
    <w:next w:val="739"/>
    <w:link w:val="739"/>
    <w:semiHidden/>
    <w:qFormat/>
    <w:pPr>
      <w:ind w:left="1470"/>
      <w:jc w:val="left"/>
    </w:pPr>
    <w:rPr>
      <w:sz w:val="18"/>
    </w:rPr>
  </w:style>
  <w:style w:type="paragraph" w:styleId="786">
    <w:name w:val="索引 3"/>
    <w:basedOn w:val="739"/>
    <w:next w:val="739"/>
    <w:link w:val="739"/>
    <w:semiHidden/>
    <w:qFormat/>
    <w:pPr>
      <w:ind w:left="840"/>
    </w:pPr>
  </w:style>
  <w:style w:type="paragraph" w:styleId="787">
    <w:name w:val="日期"/>
    <w:basedOn w:val="739"/>
    <w:next w:val="739"/>
    <w:link w:val="739"/>
    <w:qFormat/>
    <w:pPr>
      <w:ind w:left="100"/>
    </w:pPr>
    <w:rPr>
      <w:sz w:val="28"/>
    </w:rPr>
  </w:style>
  <w:style w:type="paragraph" w:styleId="788">
    <w:name w:val="正文文本缩进 2"/>
    <w:basedOn w:val="739"/>
    <w:next w:val="739"/>
    <w:link w:val="789"/>
    <w:qFormat/>
    <w:pPr>
      <w:ind w:left="630" w:firstLine="645"/>
    </w:pPr>
    <w:rPr>
      <w:rFonts w:ascii="Arial" w:hAnsi="Arial" w:eastAsia="方正仿宋_GB2312"/>
      <w:sz w:val="32"/>
    </w:rPr>
  </w:style>
  <w:style w:type="character" w:styleId="789">
    <w:name w:val="正文文本缩进 2 字符"/>
    <w:next w:val="789"/>
    <w:link w:val="788"/>
    <w:qFormat/>
    <w:rPr>
      <w:rFonts w:ascii="Arial" w:hAnsi="Arial" w:eastAsia="方正仿宋_GB2312"/>
      <w:sz w:val="32"/>
      <w:lang w:val="en-US" w:eastAsia="zh-CN" w:bidi="ar-SA"/>
    </w:rPr>
  </w:style>
  <w:style w:type="paragraph" w:styleId="790">
    <w:name w:val="尾注文本"/>
    <w:basedOn w:val="739"/>
    <w:next w:val="790"/>
    <w:link w:val="739"/>
    <w:qFormat/>
    <w:pPr>
      <w:jc w:val="left"/>
    </w:pPr>
    <w:rPr>
      <w:sz w:val="20"/>
      <w:szCs w:val="24"/>
    </w:rPr>
  </w:style>
  <w:style w:type="paragraph" w:styleId="791">
    <w:name w:val="批注框文本"/>
    <w:basedOn w:val="739"/>
    <w:next w:val="791"/>
    <w:link w:val="739"/>
    <w:semiHidden/>
    <w:qFormat/>
    <w:rPr>
      <w:sz w:val="18"/>
      <w:szCs w:val="18"/>
    </w:rPr>
  </w:style>
  <w:style w:type="paragraph" w:styleId="792">
    <w:name w:val="页脚"/>
    <w:basedOn w:val="739"/>
    <w:next w:val="792"/>
    <w:link w:val="793"/>
    <w:qFormat/>
    <w:pPr>
      <w:jc w:val="left"/>
      <w:tabs>
        <w:tab w:val="center" w:pos="4153" w:leader="none"/>
        <w:tab w:val="right" w:pos="8306" w:leader="none"/>
      </w:tabs>
    </w:pPr>
    <w:rPr>
      <w:sz w:val="18"/>
    </w:rPr>
  </w:style>
  <w:style w:type="character" w:styleId="793">
    <w:name w:val="页脚 字符"/>
    <w:next w:val="793"/>
    <w:link w:val="792"/>
    <w:qFormat/>
    <w:rPr>
      <w:sz w:val="18"/>
    </w:rPr>
  </w:style>
  <w:style w:type="paragraph" w:styleId="794">
    <w:name w:val="页眉"/>
    <w:basedOn w:val="739"/>
    <w:next w:val="794"/>
    <w:link w:val="739"/>
    <w:qFormat/>
    <w:pPr>
      <w:jc w:val="center"/>
      <w:tabs>
        <w:tab w:val="center" w:pos="4153" w:leader="none"/>
        <w:tab w:val="right" w:pos="8306" w:leader="none"/>
      </w:tabs>
      <w:pBdr>
        <w:bottom w:val="single" w:color="000000" w:sz="6" w:space="1"/>
      </w:pBdr>
    </w:pPr>
    <w:rPr>
      <w:sz w:val="18"/>
    </w:rPr>
  </w:style>
  <w:style w:type="paragraph" w:styleId="795">
    <w:name w:val="签名"/>
    <w:basedOn w:val="739"/>
    <w:next w:val="795"/>
    <w:link w:val="739"/>
    <w:qFormat/>
    <w:pPr>
      <w:jc w:val="center"/>
      <w:spacing w:after="600" w:line="312" w:lineRule="atLeast"/>
    </w:pPr>
    <w:rPr>
      <w:rFonts w:eastAsia="方正仿宋_GB2312"/>
      <w:sz w:val="24"/>
    </w:rPr>
  </w:style>
  <w:style w:type="paragraph" w:styleId="796">
    <w:name w:val="目录 1"/>
    <w:basedOn w:val="739"/>
    <w:next w:val="739"/>
    <w:link w:val="739"/>
    <w:uiPriority w:val="39"/>
    <w:qFormat/>
    <w:pPr>
      <w:jc w:val="left"/>
      <w:spacing w:before="120" w:after="120"/>
    </w:pPr>
    <w:rPr>
      <w:b/>
      <w:caps/>
      <w:sz w:val="20"/>
    </w:rPr>
  </w:style>
  <w:style w:type="paragraph" w:styleId="797">
    <w:name w:val="目录 4"/>
    <w:basedOn w:val="739"/>
    <w:next w:val="739"/>
    <w:link w:val="739"/>
    <w:semiHidden/>
    <w:qFormat/>
    <w:pPr>
      <w:ind w:left="630"/>
      <w:jc w:val="left"/>
    </w:pPr>
    <w:rPr>
      <w:sz w:val="18"/>
    </w:rPr>
  </w:style>
  <w:style w:type="paragraph" w:styleId="798">
    <w:name w:val="索引标题"/>
    <w:basedOn w:val="739"/>
    <w:next w:val="799"/>
    <w:link w:val="739"/>
    <w:semiHidden/>
    <w:qFormat/>
  </w:style>
  <w:style w:type="paragraph" w:styleId="799">
    <w:name w:val="索引 1"/>
    <w:basedOn w:val="739"/>
    <w:next w:val="739"/>
    <w:link w:val="739"/>
    <w:semiHidden/>
    <w:qFormat/>
    <w:rPr>
      <w:rFonts w:ascii="方正仿宋_GB2312" w:hAnsi="宋体" w:eastAsia="方正仿宋_GB2312"/>
      <w:sz w:val="30"/>
      <w:szCs w:val="24"/>
    </w:rPr>
  </w:style>
  <w:style w:type="paragraph" w:styleId="800">
    <w:name w:val="副标题"/>
    <w:basedOn w:val="739"/>
    <w:next w:val="739"/>
    <w:link w:val="739"/>
    <w:qFormat/>
    <w:pPr>
      <w:jc w:val="left"/>
      <w:spacing w:after="600" w:line="276" w:lineRule="auto"/>
      <w:widowControl/>
    </w:pPr>
    <w:rPr>
      <w:rFonts w:ascii="Cambria" w:hAnsi="Cambria"/>
      <w:i/>
      <w:iCs/>
      <w:spacing w:val="13"/>
      <w:sz w:val="24"/>
      <w:szCs w:val="24"/>
      <w:lang w:eastAsia="en-US" w:bidi="en-US"/>
    </w:rPr>
  </w:style>
  <w:style w:type="paragraph" w:styleId="801">
    <w:name w:val="列表"/>
    <w:basedOn w:val="739"/>
    <w:next w:val="801"/>
    <w:link w:val="739"/>
    <w:qFormat/>
    <w:pPr>
      <w:contextualSpacing/>
      <w:ind w:left="200" w:hanging="200"/>
    </w:pPr>
  </w:style>
  <w:style w:type="paragraph" w:styleId="802">
    <w:name w:val="脚注文本"/>
    <w:basedOn w:val="739"/>
    <w:next w:val="802"/>
    <w:link w:val="739"/>
    <w:qFormat/>
    <w:pPr>
      <w:jc w:val="left"/>
    </w:pPr>
    <w:rPr>
      <w:sz w:val="18"/>
      <w:szCs w:val="18"/>
    </w:rPr>
  </w:style>
  <w:style w:type="paragraph" w:styleId="803">
    <w:name w:val="目录 6"/>
    <w:basedOn w:val="739"/>
    <w:next w:val="739"/>
    <w:link w:val="739"/>
    <w:semiHidden/>
    <w:qFormat/>
    <w:pPr>
      <w:ind w:left="1050"/>
      <w:jc w:val="left"/>
    </w:pPr>
    <w:rPr>
      <w:sz w:val="18"/>
    </w:rPr>
  </w:style>
  <w:style w:type="paragraph" w:styleId="804">
    <w:name w:val="正文文本缩进 3"/>
    <w:basedOn w:val="739"/>
    <w:next w:val="804"/>
    <w:link w:val="805"/>
    <w:qFormat/>
    <w:pPr>
      <w:ind w:left="645" w:firstLine="645"/>
    </w:pPr>
    <w:rPr>
      <w:rFonts w:ascii="Arial" w:hAnsi="Arial" w:eastAsia="方正仿宋_GB2312"/>
      <w:color w:val="ffff00"/>
      <w:sz w:val="32"/>
    </w:rPr>
  </w:style>
  <w:style w:type="character" w:styleId="805">
    <w:name w:val="正文文本缩进 3 字符"/>
    <w:next w:val="805"/>
    <w:link w:val="804"/>
    <w:qFormat/>
    <w:rPr>
      <w:rFonts w:ascii="Arial" w:hAnsi="Arial" w:eastAsia="方正仿宋_GB2312"/>
      <w:color w:val="ffff00"/>
      <w:sz w:val="32"/>
      <w:lang w:val="en-US" w:eastAsia="zh-CN" w:bidi="ar-SA"/>
    </w:rPr>
  </w:style>
  <w:style w:type="paragraph" w:styleId="806">
    <w:name w:val="索引 7"/>
    <w:basedOn w:val="739"/>
    <w:next w:val="739"/>
    <w:link w:val="739"/>
    <w:semiHidden/>
    <w:qFormat/>
    <w:pPr>
      <w:ind w:left="2520"/>
    </w:pPr>
  </w:style>
  <w:style w:type="paragraph" w:styleId="807">
    <w:name w:val="索引 9"/>
    <w:basedOn w:val="739"/>
    <w:next w:val="739"/>
    <w:link w:val="739"/>
    <w:semiHidden/>
    <w:qFormat/>
    <w:pPr>
      <w:ind w:left="3360"/>
    </w:pPr>
  </w:style>
  <w:style w:type="paragraph" w:styleId="808">
    <w:name w:val="图表目录"/>
    <w:basedOn w:val="739"/>
    <w:next w:val="739"/>
    <w:link w:val="739"/>
    <w:semiHidden/>
    <w:qFormat/>
    <w:pPr>
      <w:ind w:left="840" w:hanging="420"/>
    </w:pPr>
  </w:style>
  <w:style w:type="paragraph" w:styleId="809">
    <w:name w:val="目录 2"/>
    <w:basedOn w:val="739"/>
    <w:next w:val="739"/>
    <w:link w:val="739"/>
    <w:uiPriority w:val="39"/>
    <w:qFormat/>
    <w:pPr>
      <w:ind w:left="210"/>
      <w:jc w:val="left"/>
    </w:pPr>
    <w:rPr>
      <w:smallCaps/>
      <w:sz w:val="20"/>
    </w:rPr>
  </w:style>
  <w:style w:type="paragraph" w:styleId="810">
    <w:name w:val="目录 9"/>
    <w:basedOn w:val="739"/>
    <w:next w:val="739"/>
    <w:link w:val="739"/>
    <w:semiHidden/>
    <w:qFormat/>
    <w:pPr>
      <w:ind w:left="1680"/>
      <w:jc w:val="left"/>
    </w:pPr>
    <w:rPr>
      <w:sz w:val="18"/>
    </w:rPr>
  </w:style>
  <w:style w:type="paragraph" w:styleId="811">
    <w:name w:val="正文文本 2"/>
    <w:basedOn w:val="739"/>
    <w:next w:val="811"/>
    <w:link w:val="739"/>
    <w:qFormat/>
    <w:pPr>
      <w:jc w:val="center"/>
      <w:widowControl/>
    </w:pPr>
    <w:rPr>
      <w:rFonts w:ascii="方正楷体_GB2312" w:eastAsia="方正楷体_GB2312"/>
      <w:sz w:val="28"/>
    </w:rPr>
  </w:style>
  <w:style w:type="paragraph" w:styleId="812">
    <w:name w:val="信息标题"/>
    <w:basedOn w:val="739"/>
    <w:next w:val="812"/>
    <w:link w:val="73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3">
    <w:name w:val="HTML 预设格式"/>
    <w:basedOn w:val="739"/>
    <w:next w:val="813"/>
    <w:link w:val="8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4">
    <w:name w:val="HTML 预设格式 字符"/>
    <w:next w:val="814"/>
    <w:link w:val="813"/>
    <w:uiPriority w:val="99"/>
    <w:qFormat/>
    <w:rPr>
      <w:rFonts w:ascii="黑体" w:hAnsi="Courier New" w:eastAsia="黑体" w:cs="Courier New"/>
      <w:lang w:val="en-US" w:eastAsia="zh-CN" w:bidi="ar-SA"/>
    </w:rPr>
  </w:style>
  <w:style w:type="paragraph" w:styleId="815">
    <w:name w:val="普通(网站)"/>
    <w:basedOn w:val="739"/>
    <w:next w:val="815"/>
    <w:link w:val="739"/>
    <w:qFormat/>
    <w:pPr>
      <w:jc w:val="left"/>
      <w:spacing w:before="100" w:beforeAutospacing="1" w:after="100" w:afterAutospacing="1"/>
      <w:widowControl/>
    </w:pPr>
    <w:rPr>
      <w:rFonts w:ascii="Arial" w:hAnsi="Arial" w:eastAsia="Arial Unicode MS" w:cs="Arial"/>
      <w:sz w:val="24"/>
      <w:szCs w:val="24"/>
    </w:rPr>
  </w:style>
  <w:style w:type="paragraph" w:styleId="816">
    <w:name w:val="索引 2"/>
    <w:basedOn w:val="739"/>
    <w:next w:val="739"/>
    <w:link w:val="739"/>
    <w:semiHidden/>
    <w:qFormat/>
    <w:pPr>
      <w:ind w:left="420"/>
    </w:pPr>
  </w:style>
  <w:style w:type="paragraph" w:styleId="817">
    <w:name w:val="标题"/>
    <w:basedOn w:val="739"/>
    <w:next w:val="817"/>
    <w:link w:val="818"/>
    <w:qFormat/>
    <w:pPr>
      <w:jc w:val="center"/>
      <w:spacing w:line="420" w:lineRule="exact"/>
      <w:widowControl/>
    </w:pPr>
    <w:rPr>
      <w:rFonts w:eastAsia="黑体"/>
      <w:b/>
      <w:sz w:val="28"/>
      <w:lang w:val="en-GB"/>
    </w:rPr>
  </w:style>
  <w:style w:type="character" w:styleId="818">
    <w:name w:val="标题 字符"/>
    <w:next w:val="818"/>
    <w:link w:val="817"/>
    <w:qFormat/>
    <w:rPr>
      <w:rFonts w:eastAsia="黑体"/>
      <w:b/>
      <w:sz w:val="28"/>
      <w:lang w:val="en-GB" w:eastAsia="zh-CN" w:bidi="ar-SA"/>
    </w:rPr>
  </w:style>
  <w:style w:type="paragraph" w:styleId="819">
    <w:name w:val="批注主题"/>
    <w:basedOn w:val="773"/>
    <w:next w:val="773"/>
    <w:link w:val="820"/>
    <w:semiHidden/>
    <w:qFormat/>
    <w:rPr>
      <w:b/>
      <w:bCs/>
    </w:rPr>
  </w:style>
  <w:style w:type="character" w:styleId="820">
    <w:name w:val="批注主题 字符"/>
    <w:next w:val="820"/>
    <w:link w:val="819"/>
    <w:qFormat/>
    <w:rPr>
      <w:rFonts w:eastAsia="宋体"/>
      <w:b/>
      <w:bCs/>
      <w:sz w:val="21"/>
      <w:lang w:val="en-US" w:eastAsia="zh-CN" w:bidi="ar-SA"/>
    </w:rPr>
  </w:style>
  <w:style w:type="paragraph" w:styleId="821">
    <w:name w:val="正文首行缩进"/>
    <w:basedOn w:val="778"/>
    <w:next w:val="801"/>
    <w:link w:val="739"/>
    <w:qFormat/>
    <w:pPr>
      <w:ind w:firstLine="420"/>
      <w:spacing w:after="120"/>
    </w:pPr>
    <w:rPr>
      <w:rFonts w:ascii="Times New Roman" w:hAnsi="Times New Roman" w:eastAsia="宋体"/>
      <w:sz w:val="21"/>
      <w:szCs w:val="24"/>
    </w:rPr>
  </w:style>
  <w:style w:type="table" w:styleId="822">
    <w:name w:val="网格型"/>
    <w:basedOn w:val="750"/>
    <w:next w:val="822"/>
    <w:link w:val="739"/>
    <w:qFormat/>
    <w:pPr>
      <w:jc w:val="both"/>
      <w:widowControl w:val="off"/>
    </w:pPr>
    <w:tblPr/>
  </w:style>
  <w:style w:type="character" w:styleId="823">
    <w:name w:val="要点"/>
    <w:next w:val="823"/>
    <w:link w:val="739"/>
    <w:qFormat/>
    <w:rPr>
      <w:b/>
      <w:bCs/>
    </w:rPr>
  </w:style>
  <w:style w:type="character" w:styleId="824">
    <w:name w:val="尾注引用"/>
    <w:next w:val="824"/>
    <w:link w:val="739"/>
    <w:qFormat/>
    <w:rPr>
      <w:vertAlign w:val="superscript"/>
    </w:rPr>
  </w:style>
  <w:style w:type="character" w:styleId="825">
    <w:name w:val="页码"/>
    <w:next w:val="825"/>
    <w:link w:val="739"/>
    <w:qFormat/>
  </w:style>
  <w:style w:type="character" w:styleId="826">
    <w:name w:val="已访问的超链接"/>
    <w:next w:val="826"/>
    <w:link w:val="739"/>
    <w:uiPriority w:val="99"/>
    <w:qFormat/>
    <w:rPr>
      <w:color w:val="000000"/>
      <w:u w:val="none"/>
    </w:rPr>
  </w:style>
  <w:style w:type="character" w:styleId="827">
    <w:name w:val="强调"/>
    <w:next w:val="827"/>
    <w:link w:val="739"/>
    <w:qFormat/>
    <w:rPr>
      <w:b/>
      <w:bCs/>
      <w:i/>
      <w:iCs/>
      <w:spacing w:val="10"/>
      <w:shd w:val="clear" w:color="auto" w:fill="auto"/>
    </w:rPr>
  </w:style>
  <w:style w:type="character" w:styleId="828">
    <w:name w:val="行号"/>
    <w:next w:val="828"/>
    <w:link w:val="739"/>
    <w:qFormat/>
  </w:style>
  <w:style w:type="character" w:styleId="829">
    <w:name w:val="HTML 打字机"/>
    <w:next w:val="829"/>
    <w:link w:val="739"/>
    <w:qFormat/>
    <w:rPr>
      <w:rFonts w:ascii="宋体" w:hAnsi="宋体" w:eastAsia="宋体" w:cs="宋体"/>
      <w:sz w:val="24"/>
      <w:szCs w:val="24"/>
    </w:rPr>
  </w:style>
  <w:style w:type="character" w:styleId="830">
    <w:name w:val="HTML 缩写"/>
    <w:next w:val="830"/>
    <w:link w:val="739"/>
    <w:qFormat/>
  </w:style>
  <w:style w:type="character" w:styleId="831">
    <w:name w:val="超链接"/>
    <w:next w:val="831"/>
    <w:link w:val="739"/>
    <w:uiPriority w:val="99"/>
    <w:qFormat/>
    <w:rPr>
      <w:color w:val="000000"/>
      <w:u w:val="none"/>
    </w:rPr>
  </w:style>
  <w:style w:type="character" w:styleId="832">
    <w:name w:val="HTML 代码"/>
    <w:next w:val="832"/>
    <w:link w:val="739"/>
    <w:qFormat/>
    <w:rPr>
      <w:rFonts w:ascii="Courier New" w:hAnsi="Courier New"/>
      <w:sz w:val="20"/>
    </w:rPr>
  </w:style>
  <w:style w:type="character" w:styleId="833">
    <w:name w:val="批注引用"/>
    <w:next w:val="833"/>
    <w:link w:val="739"/>
    <w:qFormat/>
    <w:rPr>
      <w:sz w:val="21"/>
    </w:rPr>
  </w:style>
  <w:style w:type="character" w:styleId="834">
    <w:name w:val="脚注引用"/>
    <w:next w:val="834"/>
    <w:link w:val="739"/>
    <w:qFormat/>
    <w:rPr>
      <w:vertAlign w:val="superscript"/>
    </w:rPr>
  </w:style>
  <w:style w:type="character" w:styleId="835">
    <w:name w:val="HTML 键盘"/>
    <w:next w:val="835"/>
    <w:link w:val="739"/>
    <w:qFormat/>
    <w:rPr>
      <w:rFonts w:ascii="DejaVu Math TeX Gyre" w:hAnsi="DejaVu Math TeX Gyre" w:eastAsia="DejaVu Math TeX Gyre" w:cs="DejaVu Math TeX Gyre"/>
      <w:sz w:val="20"/>
    </w:rPr>
  </w:style>
  <w:style w:type="character" w:styleId="836">
    <w:name w:val="HTML 样本"/>
    <w:next w:val="836"/>
    <w:link w:val="739"/>
    <w:qFormat/>
    <w:rPr>
      <w:rFonts w:ascii="Courier New" w:hAnsi="宋体" w:eastAsia="宋体" w:cs="Courier New"/>
    </w:rPr>
  </w:style>
  <w:style w:type="paragraph" w:styleId="837">
    <w:name w:val="正文文本缩进11"/>
    <w:basedOn w:val="838"/>
    <w:next w:val="842"/>
    <w:link w:val="739"/>
    <w:qFormat/>
    <w:pPr>
      <w:ind w:firstLine="301"/>
      <w:spacing w:line="200" w:lineRule="exact"/>
    </w:pPr>
    <w:rPr>
      <w:rFonts w:ascii="宋体" w:hAnsi="宋体"/>
      <w:spacing w:val="-4"/>
      <w:sz w:val="18"/>
      <w:szCs w:val="20"/>
    </w:rPr>
  </w:style>
  <w:style w:type="paragraph" w:styleId="838">
    <w:name w:val="正文112"/>
    <w:next w:val="839"/>
    <w:link w:val="739"/>
    <w:qFormat/>
    <w:pPr>
      <w:jc w:val="both"/>
      <w:widowControl w:val="off"/>
    </w:pPr>
    <w:rPr>
      <w:sz w:val="21"/>
      <w:szCs w:val="24"/>
      <w:lang w:val="en-US" w:eastAsia="zh-CN" w:bidi="ar-SA"/>
    </w:rPr>
  </w:style>
  <w:style w:type="paragraph" w:styleId="839">
    <w:name w:val="正文首行缩进1"/>
    <w:basedOn w:val="840"/>
    <w:next w:val="839"/>
    <w:link w:val="739"/>
    <w:semiHidden/>
    <w:qFormat/>
    <w:pPr>
      <w:ind w:firstLine="420"/>
    </w:pPr>
    <w:rPr>
      <w:rFonts w:cs="宋体"/>
      <w:szCs w:val="28"/>
    </w:rPr>
  </w:style>
  <w:style w:type="paragraph" w:styleId="840">
    <w:name w:val="正文文本1"/>
    <w:basedOn w:val="841"/>
    <w:next w:val="739"/>
    <w:link w:val="739"/>
    <w:qFormat/>
    <w:pPr>
      <w:spacing w:after="120"/>
    </w:pPr>
  </w:style>
  <w:style w:type="paragraph" w:styleId="841">
    <w:name w:val="正文1"/>
    <w:basedOn w:val="739"/>
    <w:next w:val="840"/>
    <w:link w:val="739"/>
    <w:qFormat/>
    <w:pPr>
      <w:ind w:firstLine="510"/>
      <w:spacing w:before="156" w:line="360" w:lineRule="auto"/>
    </w:pPr>
    <w:rPr>
      <w:sz w:val="24"/>
    </w:rPr>
  </w:style>
  <w:style w:type="paragraph" w:styleId="842">
    <w:name w:val="寄信人地址1"/>
    <w:basedOn w:val="739"/>
    <w:next w:val="842"/>
    <w:link w:val="739"/>
    <w:qFormat/>
    <w:rPr>
      <w:rFonts w:ascii="Arial" w:hAnsi="Arial" w:cs="宋体"/>
      <w:szCs w:val="24"/>
    </w:rPr>
  </w:style>
  <w:style w:type="character" w:styleId="843">
    <w:name w:val="Heading 1 Char"/>
    <w:next w:val="843"/>
    <w:link w:val="739"/>
    <w:uiPriority w:val="9"/>
    <w:qFormat/>
    <w:rPr>
      <w:rFonts w:ascii="Arial" w:hAnsi="Arial" w:eastAsia="Arial" w:cs="Arial"/>
      <w:sz w:val="40"/>
      <w:szCs w:val="40"/>
    </w:rPr>
  </w:style>
  <w:style w:type="character" w:styleId="844">
    <w:name w:val="Heading 2 Char"/>
    <w:next w:val="844"/>
    <w:link w:val="739"/>
    <w:uiPriority w:val="9"/>
    <w:qFormat/>
    <w:rPr>
      <w:rFonts w:ascii="Arial" w:hAnsi="Arial" w:eastAsia="Arial" w:cs="Arial"/>
      <w:sz w:val="34"/>
    </w:rPr>
  </w:style>
  <w:style w:type="character" w:styleId="845">
    <w:name w:val="Heading 3 Char"/>
    <w:next w:val="845"/>
    <w:link w:val="739"/>
    <w:uiPriority w:val="9"/>
    <w:qFormat/>
    <w:rPr>
      <w:rFonts w:ascii="Arial" w:hAnsi="Arial" w:eastAsia="Arial" w:cs="Arial"/>
      <w:sz w:val="30"/>
      <w:szCs w:val="30"/>
    </w:rPr>
  </w:style>
  <w:style w:type="character" w:styleId="846">
    <w:name w:val="Heading 4 Char"/>
    <w:next w:val="846"/>
    <w:link w:val="739"/>
    <w:uiPriority w:val="9"/>
    <w:qFormat/>
    <w:rPr>
      <w:rFonts w:ascii="Arial" w:hAnsi="Arial" w:eastAsia="Arial" w:cs="Arial"/>
      <w:b/>
      <w:bCs/>
      <w:sz w:val="26"/>
      <w:szCs w:val="26"/>
    </w:rPr>
  </w:style>
  <w:style w:type="character" w:styleId="847">
    <w:name w:val="Heading 5 Char"/>
    <w:next w:val="847"/>
    <w:link w:val="739"/>
    <w:uiPriority w:val="9"/>
    <w:qFormat/>
    <w:rPr>
      <w:rFonts w:ascii="Arial" w:hAnsi="Arial" w:eastAsia="Arial" w:cs="Arial"/>
      <w:b/>
      <w:bCs/>
      <w:sz w:val="24"/>
      <w:szCs w:val="24"/>
    </w:rPr>
  </w:style>
  <w:style w:type="character" w:styleId="848">
    <w:name w:val="Heading 6 Char"/>
    <w:next w:val="848"/>
    <w:link w:val="739"/>
    <w:uiPriority w:val="9"/>
    <w:qFormat/>
    <w:rPr>
      <w:rFonts w:ascii="Arial" w:hAnsi="Arial" w:eastAsia="Arial" w:cs="Arial"/>
      <w:b/>
      <w:bCs/>
      <w:sz w:val="22"/>
      <w:szCs w:val="22"/>
    </w:rPr>
  </w:style>
  <w:style w:type="character" w:styleId="849">
    <w:name w:val="Heading 7 Char"/>
    <w:next w:val="849"/>
    <w:link w:val="739"/>
    <w:uiPriority w:val="9"/>
    <w:qFormat/>
    <w:rPr>
      <w:rFonts w:ascii="Arial" w:hAnsi="Arial" w:eastAsia="Arial" w:cs="Arial"/>
      <w:b/>
      <w:bCs/>
      <w:i/>
      <w:iCs/>
      <w:sz w:val="22"/>
      <w:szCs w:val="22"/>
    </w:rPr>
  </w:style>
  <w:style w:type="character" w:styleId="850">
    <w:name w:val="Heading 8 Char"/>
    <w:next w:val="850"/>
    <w:link w:val="739"/>
    <w:uiPriority w:val="9"/>
    <w:qFormat/>
    <w:rPr>
      <w:rFonts w:ascii="Arial" w:hAnsi="Arial" w:eastAsia="Arial" w:cs="Arial"/>
      <w:i/>
      <w:iCs/>
      <w:sz w:val="22"/>
      <w:szCs w:val="22"/>
    </w:rPr>
  </w:style>
  <w:style w:type="character" w:styleId="851">
    <w:name w:val="Heading 9 Char"/>
    <w:next w:val="851"/>
    <w:link w:val="739"/>
    <w:uiPriority w:val="9"/>
    <w:qFormat/>
    <w:rPr>
      <w:rFonts w:ascii="Arial" w:hAnsi="Arial" w:eastAsia="Arial" w:cs="Arial"/>
      <w:i/>
      <w:iCs/>
      <w:sz w:val="21"/>
      <w:szCs w:val="21"/>
    </w:rPr>
  </w:style>
  <w:style w:type="character" w:styleId="852">
    <w:name w:val="Title Char"/>
    <w:next w:val="852"/>
    <w:link w:val="739"/>
    <w:uiPriority w:val="10"/>
    <w:qFormat/>
    <w:rPr>
      <w:sz w:val="48"/>
      <w:szCs w:val="48"/>
    </w:rPr>
  </w:style>
  <w:style w:type="character" w:styleId="853">
    <w:name w:val="Subtitle Char"/>
    <w:next w:val="853"/>
    <w:link w:val="739"/>
    <w:uiPriority w:val="11"/>
    <w:qFormat/>
    <w:rPr>
      <w:sz w:val="24"/>
      <w:szCs w:val="24"/>
    </w:rPr>
  </w:style>
  <w:style w:type="character" w:styleId="854">
    <w:name w:val="Quote Char"/>
    <w:next w:val="854"/>
    <w:link w:val="739"/>
    <w:uiPriority w:val="29"/>
    <w:qFormat/>
    <w:rPr>
      <w:i/>
    </w:rPr>
  </w:style>
  <w:style w:type="character" w:styleId="855">
    <w:name w:val="Intense Quote Char"/>
    <w:next w:val="855"/>
    <w:link w:val="739"/>
    <w:uiPriority w:val="30"/>
    <w:qFormat/>
    <w:rPr>
      <w:i/>
    </w:rPr>
  </w:style>
  <w:style w:type="character" w:styleId="856">
    <w:name w:val="Header Char"/>
    <w:next w:val="856"/>
    <w:link w:val="739"/>
    <w:uiPriority w:val="99"/>
  </w:style>
  <w:style w:type="character" w:styleId="857">
    <w:name w:val="Footer Char"/>
    <w:next w:val="857"/>
    <w:link w:val="739"/>
    <w:uiPriority w:val="99"/>
    <w:qFormat/>
  </w:style>
  <w:style w:type="character" w:styleId="858">
    <w:name w:val="Caption Char"/>
    <w:next w:val="858"/>
    <w:link w:val="739"/>
    <w:uiPriority w:val="99"/>
  </w:style>
  <w:style w:type="table" w:styleId="859">
    <w:name w:val="Table Grid Light"/>
    <w:basedOn w:val="750"/>
    <w:next w:val="859"/>
    <w:link w:val="739"/>
    <w:uiPriority w:val="59"/>
    <w:pPr>
      <w:spacing w:after="0" w:line="240" w:lineRule="auto"/>
    </w:pPr>
    <w:tblPr/>
  </w:style>
  <w:style w:type="table" w:styleId="860">
    <w:name w:val="Plain Table 1"/>
    <w:basedOn w:val="750"/>
    <w:next w:val="860"/>
    <w:link w:val="739"/>
    <w:uiPriority w:val="59"/>
    <w:pPr>
      <w:spacing w:after="0" w:line="240" w:lineRule="auto"/>
    </w:pPr>
    <w:tblPr/>
  </w:style>
  <w:style w:type="table" w:styleId="861">
    <w:name w:val="Plain Table 2"/>
    <w:basedOn w:val="750"/>
    <w:next w:val="861"/>
    <w:link w:val="739"/>
    <w:uiPriority w:val="59"/>
    <w:pPr>
      <w:spacing w:after="0" w:line="240" w:lineRule="auto"/>
    </w:pPr>
    <w:tblPr/>
  </w:style>
  <w:style w:type="table" w:styleId="862">
    <w:name w:val="Plain Table 3"/>
    <w:basedOn w:val="750"/>
    <w:next w:val="862"/>
    <w:link w:val="739"/>
    <w:uiPriority w:val="99"/>
    <w:qFormat/>
    <w:pPr>
      <w:spacing w:after="0" w:line="240" w:lineRule="auto"/>
    </w:pPr>
    <w:tblPr/>
  </w:style>
  <w:style w:type="table" w:styleId="863">
    <w:name w:val="Plain Table 4"/>
    <w:basedOn w:val="750"/>
    <w:next w:val="863"/>
    <w:link w:val="739"/>
    <w:uiPriority w:val="99"/>
    <w:qFormat/>
    <w:pPr>
      <w:spacing w:after="0" w:line="240" w:lineRule="auto"/>
    </w:pPr>
    <w:tblPr/>
  </w:style>
  <w:style w:type="table" w:styleId="864">
    <w:name w:val="Plain Table 5"/>
    <w:basedOn w:val="750"/>
    <w:next w:val="864"/>
    <w:link w:val="739"/>
    <w:uiPriority w:val="99"/>
    <w:qFormat/>
    <w:pPr>
      <w:spacing w:after="0" w:line="240" w:lineRule="auto"/>
    </w:pPr>
    <w:tblPr/>
  </w:style>
  <w:style w:type="table" w:styleId="865">
    <w:name w:val="Grid Table 1 Light"/>
    <w:basedOn w:val="750"/>
    <w:next w:val="865"/>
    <w:link w:val="739"/>
    <w:uiPriority w:val="99"/>
    <w:qFormat/>
    <w:pPr>
      <w:spacing w:after="0" w:line="240" w:lineRule="auto"/>
    </w:pPr>
    <w:tblPr/>
  </w:style>
  <w:style w:type="table" w:styleId="866">
    <w:name w:val="Grid Table 1 Light - Accent 1"/>
    <w:basedOn w:val="750"/>
    <w:next w:val="866"/>
    <w:link w:val="739"/>
    <w:uiPriority w:val="99"/>
    <w:qFormat/>
    <w:pPr>
      <w:spacing w:after="0" w:line="240" w:lineRule="auto"/>
    </w:pPr>
    <w:tblPr/>
  </w:style>
  <w:style w:type="table" w:styleId="867">
    <w:name w:val="Grid Table 1 Light - Accent 2"/>
    <w:basedOn w:val="750"/>
    <w:next w:val="867"/>
    <w:link w:val="739"/>
    <w:uiPriority w:val="99"/>
    <w:qFormat/>
    <w:pPr>
      <w:spacing w:after="0" w:line="240" w:lineRule="auto"/>
    </w:pPr>
    <w:tblPr/>
  </w:style>
  <w:style w:type="table" w:styleId="868">
    <w:name w:val="Grid Table 1 Light - Accent 3"/>
    <w:basedOn w:val="750"/>
    <w:next w:val="868"/>
    <w:link w:val="739"/>
    <w:uiPriority w:val="99"/>
    <w:qFormat/>
    <w:pPr>
      <w:spacing w:after="0" w:line="240" w:lineRule="auto"/>
    </w:pPr>
    <w:tblPr/>
  </w:style>
  <w:style w:type="table" w:styleId="869">
    <w:name w:val="Grid Table 1 Light - Accent 4"/>
    <w:basedOn w:val="750"/>
    <w:next w:val="869"/>
    <w:link w:val="739"/>
    <w:uiPriority w:val="99"/>
    <w:qFormat/>
    <w:pPr>
      <w:spacing w:after="0" w:line="240" w:lineRule="auto"/>
    </w:pPr>
    <w:tblPr/>
  </w:style>
  <w:style w:type="table" w:styleId="870">
    <w:name w:val="Grid Table 1 Light - Accent 5"/>
    <w:basedOn w:val="750"/>
    <w:next w:val="870"/>
    <w:link w:val="739"/>
    <w:uiPriority w:val="99"/>
    <w:qFormat/>
    <w:pPr>
      <w:spacing w:after="0" w:line="240" w:lineRule="auto"/>
    </w:pPr>
    <w:tblPr/>
  </w:style>
  <w:style w:type="table" w:styleId="871">
    <w:name w:val="Grid Table 1 Light - Accent 6"/>
    <w:basedOn w:val="750"/>
    <w:next w:val="871"/>
    <w:link w:val="739"/>
    <w:uiPriority w:val="99"/>
    <w:qFormat/>
    <w:pPr>
      <w:spacing w:after="0" w:line="240" w:lineRule="auto"/>
    </w:pPr>
    <w:tblPr/>
  </w:style>
  <w:style w:type="table" w:styleId="872">
    <w:name w:val="Grid Table 2"/>
    <w:basedOn w:val="750"/>
    <w:next w:val="872"/>
    <w:link w:val="739"/>
    <w:uiPriority w:val="99"/>
    <w:qFormat/>
    <w:pPr>
      <w:spacing w:after="0" w:line="240" w:lineRule="auto"/>
    </w:pPr>
    <w:tblPr/>
  </w:style>
  <w:style w:type="table" w:styleId="873">
    <w:name w:val="Grid Table 2 - Accent 1"/>
    <w:basedOn w:val="750"/>
    <w:next w:val="873"/>
    <w:link w:val="739"/>
    <w:uiPriority w:val="99"/>
    <w:qFormat/>
    <w:pPr>
      <w:spacing w:after="0" w:line="240" w:lineRule="auto"/>
    </w:pPr>
    <w:tblPr/>
  </w:style>
  <w:style w:type="table" w:styleId="874">
    <w:name w:val="Grid Table 2 - Accent 2"/>
    <w:basedOn w:val="750"/>
    <w:next w:val="874"/>
    <w:link w:val="739"/>
    <w:uiPriority w:val="99"/>
    <w:qFormat/>
    <w:pPr>
      <w:spacing w:after="0" w:line="240" w:lineRule="auto"/>
    </w:pPr>
    <w:tblPr/>
  </w:style>
  <w:style w:type="table" w:styleId="875">
    <w:name w:val="Grid Table 2 - Accent 3"/>
    <w:basedOn w:val="750"/>
    <w:next w:val="875"/>
    <w:link w:val="739"/>
    <w:uiPriority w:val="99"/>
    <w:qFormat/>
    <w:pPr>
      <w:spacing w:after="0" w:line="240" w:lineRule="auto"/>
    </w:pPr>
    <w:tblPr/>
  </w:style>
  <w:style w:type="table" w:styleId="876">
    <w:name w:val="Grid Table 2 - Accent 4"/>
    <w:basedOn w:val="750"/>
    <w:next w:val="876"/>
    <w:link w:val="739"/>
    <w:uiPriority w:val="99"/>
    <w:qFormat/>
    <w:pPr>
      <w:spacing w:after="0" w:line="240" w:lineRule="auto"/>
    </w:pPr>
    <w:tblPr/>
  </w:style>
  <w:style w:type="table" w:styleId="877">
    <w:name w:val="Grid Table 2 - Accent 5"/>
    <w:basedOn w:val="750"/>
    <w:next w:val="877"/>
    <w:link w:val="739"/>
    <w:uiPriority w:val="99"/>
    <w:qFormat/>
    <w:pPr>
      <w:spacing w:after="0" w:line="240" w:lineRule="auto"/>
    </w:pPr>
    <w:tblPr/>
  </w:style>
  <w:style w:type="table" w:styleId="878">
    <w:name w:val="Grid Table 2 - Accent 6"/>
    <w:basedOn w:val="750"/>
    <w:next w:val="878"/>
    <w:link w:val="739"/>
    <w:uiPriority w:val="99"/>
    <w:qFormat/>
    <w:pPr>
      <w:spacing w:after="0" w:line="240" w:lineRule="auto"/>
    </w:pPr>
    <w:tblPr/>
  </w:style>
  <w:style w:type="table" w:styleId="879">
    <w:name w:val="Grid Table 3"/>
    <w:basedOn w:val="750"/>
    <w:next w:val="879"/>
    <w:link w:val="739"/>
    <w:uiPriority w:val="99"/>
    <w:qFormat/>
    <w:pPr>
      <w:spacing w:after="0" w:line="240" w:lineRule="auto"/>
    </w:pPr>
    <w:tblPr/>
  </w:style>
  <w:style w:type="table" w:styleId="880">
    <w:name w:val="Grid Table 3 - Accent 1"/>
    <w:basedOn w:val="750"/>
    <w:next w:val="880"/>
    <w:link w:val="739"/>
    <w:uiPriority w:val="99"/>
    <w:qFormat/>
    <w:pPr>
      <w:spacing w:after="0" w:line="240" w:lineRule="auto"/>
    </w:pPr>
    <w:tblPr/>
  </w:style>
  <w:style w:type="table" w:styleId="881">
    <w:name w:val="Grid Table 3 - Accent 2"/>
    <w:basedOn w:val="750"/>
    <w:next w:val="881"/>
    <w:link w:val="739"/>
    <w:uiPriority w:val="99"/>
    <w:qFormat/>
    <w:pPr>
      <w:spacing w:after="0" w:line="240" w:lineRule="auto"/>
    </w:pPr>
    <w:tblPr/>
  </w:style>
  <w:style w:type="table" w:styleId="882">
    <w:name w:val="Grid Table 3 - Accent 3"/>
    <w:basedOn w:val="750"/>
    <w:next w:val="882"/>
    <w:link w:val="739"/>
    <w:uiPriority w:val="99"/>
    <w:qFormat/>
    <w:pPr>
      <w:spacing w:after="0" w:line="240" w:lineRule="auto"/>
    </w:pPr>
    <w:tblPr/>
  </w:style>
  <w:style w:type="table" w:styleId="883">
    <w:name w:val="Grid Table 3 - Accent 4"/>
    <w:basedOn w:val="750"/>
    <w:next w:val="883"/>
    <w:link w:val="739"/>
    <w:uiPriority w:val="99"/>
    <w:qFormat/>
    <w:pPr>
      <w:spacing w:after="0" w:line="240" w:lineRule="auto"/>
    </w:pPr>
    <w:tblPr/>
  </w:style>
  <w:style w:type="table" w:styleId="884">
    <w:name w:val="Grid Table 3 - Accent 5"/>
    <w:basedOn w:val="750"/>
    <w:next w:val="884"/>
    <w:link w:val="739"/>
    <w:uiPriority w:val="99"/>
    <w:qFormat/>
    <w:pPr>
      <w:spacing w:after="0" w:line="240" w:lineRule="auto"/>
    </w:pPr>
    <w:tblPr/>
  </w:style>
  <w:style w:type="table" w:styleId="885">
    <w:name w:val="Grid Table 3 - Accent 6"/>
    <w:basedOn w:val="750"/>
    <w:next w:val="885"/>
    <w:link w:val="739"/>
    <w:uiPriority w:val="99"/>
    <w:qFormat/>
    <w:pPr>
      <w:spacing w:after="0" w:line="240" w:lineRule="auto"/>
    </w:pPr>
    <w:tblPr/>
  </w:style>
  <w:style w:type="table" w:styleId="886">
    <w:name w:val="Grid Table 4"/>
    <w:basedOn w:val="750"/>
    <w:next w:val="886"/>
    <w:link w:val="739"/>
    <w:uiPriority w:val="59"/>
    <w:qFormat/>
    <w:pPr>
      <w:spacing w:after="0" w:line="240" w:lineRule="auto"/>
    </w:pPr>
    <w:tblPr/>
  </w:style>
  <w:style w:type="table" w:styleId="887">
    <w:name w:val="Grid Table 4 - Accent 1"/>
    <w:basedOn w:val="750"/>
    <w:next w:val="887"/>
    <w:link w:val="739"/>
    <w:uiPriority w:val="59"/>
    <w:qFormat/>
    <w:pPr>
      <w:spacing w:after="0" w:line="240" w:lineRule="auto"/>
    </w:pPr>
    <w:tblPr/>
  </w:style>
  <w:style w:type="table" w:styleId="888">
    <w:name w:val="Grid Table 4 - Accent 2"/>
    <w:basedOn w:val="750"/>
    <w:next w:val="888"/>
    <w:link w:val="739"/>
    <w:uiPriority w:val="59"/>
    <w:qFormat/>
    <w:pPr>
      <w:spacing w:after="0" w:line="240" w:lineRule="auto"/>
    </w:pPr>
    <w:tblPr/>
  </w:style>
  <w:style w:type="table" w:styleId="889">
    <w:name w:val="Grid Table 4 - Accent 3"/>
    <w:basedOn w:val="750"/>
    <w:next w:val="889"/>
    <w:link w:val="739"/>
    <w:uiPriority w:val="59"/>
    <w:qFormat/>
    <w:pPr>
      <w:spacing w:after="0" w:line="240" w:lineRule="auto"/>
    </w:pPr>
    <w:tblPr/>
  </w:style>
  <w:style w:type="table" w:styleId="890">
    <w:name w:val="Grid Table 4 - Accent 4"/>
    <w:basedOn w:val="750"/>
    <w:next w:val="890"/>
    <w:link w:val="739"/>
    <w:uiPriority w:val="59"/>
    <w:qFormat/>
    <w:pPr>
      <w:spacing w:after="0" w:line="240" w:lineRule="auto"/>
    </w:pPr>
    <w:tblPr/>
  </w:style>
  <w:style w:type="table" w:styleId="891">
    <w:name w:val="Grid Table 4 - Accent 5"/>
    <w:basedOn w:val="750"/>
    <w:next w:val="891"/>
    <w:link w:val="739"/>
    <w:uiPriority w:val="59"/>
    <w:qFormat/>
    <w:pPr>
      <w:spacing w:after="0" w:line="240" w:lineRule="auto"/>
    </w:pPr>
    <w:tblPr/>
  </w:style>
  <w:style w:type="table" w:styleId="892">
    <w:name w:val="Grid Table 4 - Accent 6"/>
    <w:basedOn w:val="750"/>
    <w:next w:val="892"/>
    <w:link w:val="739"/>
    <w:uiPriority w:val="59"/>
    <w:qFormat/>
    <w:pPr>
      <w:spacing w:after="0" w:line="240" w:lineRule="auto"/>
    </w:pPr>
    <w:tblPr/>
  </w:style>
  <w:style w:type="table" w:styleId="893">
    <w:name w:val="Grid Table 5 Dark"/>
    <w:basedOn w:val="750"/>
    <w:next w:val="893"/>
    <w:link w:val="739"/>
    <w:uiPriority w:val="99"/>
    <w:qFormat/>
    <w:pPr>
      <w:spacing w:after="0" w:line="240" w:lineRule="auto"/>
    </w:pPr>
    <w:tblPr/>
  </w:style>
  <w:style w:type="table" w:styleId="894">
    <w:name w:val="Grid Table 5 Dark- Accent 1"/>
    <w:basedOn w:val="750"/>
    <w:next w:val="894"/>
    <w:link w:val="739"/>
    <w:uiPriority w:val="99"/>
    <w:qFormat/>
    <w:pPr>
      <w:spacing w:after="0" w:line="240" w:lineRule="auto"/>
    </w:pPr>
    <w:tblPr/>
  </w:style>
  <w:style w:type="table" w:styleId="895">
    <w:name w:val="Grid Table 5 Dark - Accent 2"/>
    <w:basedOn w:val="750"/>
    <w:next w:val="895"/>
    <w:link w:val="739"/>
    <w:uiPriority w:val="99"/>
    <w:qFormat/>
    <w:pPr>
      <w:spacing w:after="0" w:line="240" w:lineRule="auto"/>
    </w:pPr>
    <w:tblPr/>
  </w:style>
  <w:style w:type="table" w:styleId="896">
    <w:name w:val="Grid Table 5 Dark - Accent 3"/>
    <w:basedOn w:val="750"/>
    <w:next w:val="896"/>
    <w:link w:val="739"/>
    <w:uiPriority w:val="99"/>
    <w:qFormat/>
    <w:pPr>
      <w:spacing w:after="0" w:line="240" w:lineRule="auto"/>
    </w:pPr>
    <w:tblPr/>
  </w:style>
  <w:style w:type="table" w:styleId="897">
    <w:name w:val="Grid Table 5 Dark- Accent 4"/>
    <w:basedOn w:val="750"/>
    <w:next w:val="897"/>
    <w:link w:val="739"/>
    <w:uiPriority w:val="99"/>
    <w:qFormat/>
    <w:pPr>
      <w:spacing w:after="0" w:line="240" w:lineRule="auto"/>
    </w:pPr>
    <w:tblPr/>
  </w:style>
  <w:style w:type="table" w:styleId="898">
    <w:name w:val="Grid Table 5 Dark - Accent 5"/>
    <w:basedOn w:val="750"/>
    <w:next w:val="898"/>
    <w:link w:val="739"/>
    <w:uiPriority w:val="99"/>
    <w:qFormat/>
    <w:pPr>
      <w:spacing w:after="0" w:line="240" w:lineRule="auto"/>
    </w:pPr>
    <w:tblPr/>
  </w:style>
  <w:style w:type="table" w:styleId="899">
    <w:name w:val="Grid Table 5 Dark - Accent 6"/>
    <w:basedOn w:val="750"/>
    <w:next w:val="899"/>
    <w:link w:val="739"/>
    <w:uiPriority w:val="99"/>
    <w:qFormat/>
    <w:pPr>
      <w:spacing w:after="0" w:line="240" w:lineRule="auto"/>
    </w:pPr>
    <w:tblPr/>
  </w:style>
  <w:style w:type="table" w:styleId="900">
    <w:name w:val="Grid Table 6 Colorful"/>
    <w:basedOn w:val="750"/>
    <w:next w:val="900"/>
    <w:link w:val="739"/>
    <w:uiPriority w:val="99"/>
    <w:qFormat/>
    <w:pPr>
      <w:spacing w:after="0" w:line="240" w:lineRule="auto"/>
    </w:pPr>
    <w:tblPr/>
  </w:style>
  <w:style w:type="table" w:styleId="901">
    <w:name w:val="Grid Table 6 Colorful - Accent 1"/>
    <w:basedOn w:val="750"/>
    <w:next w:val="901"/>
    <w:link w:val="739"/>
    <w:uiPriority w:val="99"/>
    <w:qFormat/>
    <w:pPr>
      <w:spacing w:after="0" w:line="240" w:lineRule="auto"/>
    </w:pPr>
    <w:tblPr/>
  </w:style>
  <w:style w:type="table" w:styleId="902">
    <w:name w:val="Grid Table 6 Colorful - Accent 2"/>
    <w:basedOn w:val="750"/>
    <w:next w:val="902"/>
    <w:link w:val="739"/>
    <w:uiPriority w:val="99"/>
    <w:qFormat/>
    <w:pPr>
      <w:spacing w:after="0" w:line="240" w:lineRule="auto"/>
    </w:pPr>
    <w:tblPr/>
  </w:style>
  <w:style w:type="table" w:styleId="903">
    <w:name w:val="Grid Table 6 Colorful - Accent 3"/>
    <w:basedOn w:val="750"/>
    <w:next w:val="903"/>
    <w:link w:val="739"/>
    <w:uiPriority w:val="99"/>
    <w:qFormat/>
    <w:pPr>
      <w:spacing w:after="0" w:line="240" w:lineRule="auto"/>
    </w:pPr>
    <w:tblPr/>
  </w:style>
  <w:style w:type="table" w:styleId="904">
    <w:name w:val="Grid Table 6 Colorful - Accent 4"/>
    <w:basedOn w:val="750"/>
    <w:next w:val="904"/>
    <w:link w:val="739"/>
    <w:uiPriority w:val="99"/>
    <w:qFormat/>
    <w:pPr>
      <w:spacing w:after="0" w:line="240" w:lineRule="auto"/>
    </w:pPr>
    <w:tblPr/>
  </w:style>
  <w:style w:type="table" w:styleId="905">
    <w:name w:val="Grid Table 6 Colorful - Accent 5"/>
    <w:basedOn w:val="750"/>
    <w:next w:val="905"/>
    <w:link w:val="739"/>
    <w:uiPriority w:val="99"/>
    <w:qFormat/>
    <w:pPr>
      <w:spacing w:after="0" w:line="240" w:lineRule="auto"/>
    </w:pPr>
    <w:tblPr/>
  </w:style>
  <w:style w:type="table" w:styleId="906">
    <w:name w:val="Grid Table 6 Colorful - Accent 6"/>
    <w:basedOn w:val="750"/>
    <w:next w:val="906"/>
    <w:link w:val="739"/>
    <w:uiPriority w:val="99"/>
    <w:qFormat/>
    <w:pPr>
      <w:spacing w:after="0" w:line="240" w:lineRule="auto"/>
    </w:pPr>
    <w:tblPr/>
  </w:style>
  <w:style w:type="table" w:styleId="907">
    <w:name w:val="Grid Table 7 Colorful"/>
    <w:basedOn w:val="750"/>
    <w:next w:val="907"/>
    <w:link w:val="739"/>
    <w:uiPriority w:val="99"/>
    <w:qFormat/>
    <w:pPr>
      <w:spacing w:after="0" w:line="240" w:lineRule="auto"/>
    </w:pPr>
    <w:tblPr/>
  </w:style>
  <w:style w:type="table" w:styleId="908">
    <w:name w:val="Grid Table 7 Colorful - Accent 1"/>
    <w:basedOn w:val="750"/>
    <w:next w:val="908"/>
    <w:link w:val="739"/>
    <w:uiPriority w:val="99"/>
    <w:qFormat/>
    <w:pPr>
      <w:spacing w:after="0" w:line="240" w:lineRule="auto"/>
    </w:pPr>
    <w:tblPr/>
  </w:style>
  <w:style w:type="table" w:styleId="909">
    <w:name w:val="Grid Table 7 Colorful - Accent 2"/>
    <w:basedOn w:val="750"/>
    <w:next w:val="909"/>
    <w:link w:val="739"/>
    <w:uiPriority w:val="99"/>
    <w:qFormat/>
    <w:pPr>
      <w:spacing w:after="0" w:line="240" w:lineRule="auto"/>
    </w:pPr>
    <w:tblPr/>
  </w:style>
  <w:style w:type="table" w:styleId="910">
    <w:name w:val="Grid Table 7 Colorful - Accent 3"/>
    <w:basedOn w:val="750"/>
    <w:next w:val="910"/>
    <w:link w:val="739"/>
    <w:uiPriority w:val="99"/>
    <w:qFormat/>
    <w:pPr>
      <w:spacing w:after="0" w:line="240" w:lineRule="auto"/>
    </w:pPr>
    <w:tblPr/>
  </w:style>
  <w:style w:type="table" w:styleId="911">
    <w:name w:val="Grid Table 7 Colorful - Accent 4"/>
    <w:basedOn w:val="750"/>
    <w:next w:val="911"/>
    <w:link w:val="739"/>
    <w:uiPriority w:val="99"/>
    <w:qFormat/>
    <w:pPr>
      <w:spacing w:after="0" w:line="240" w:lineRule="auto"/>
    </w:pPr>
    <w:tblPr/>
  </w:style>
  <w:style w:type="table" w:styleId="912">
    <w:name w:val="Grid Table 7 Colorful - Accent 5"/>
    <w:basedOn w:val="750"/>
    <w:next w:val="912"/>
    <w:link w:val="739"/>
    <w:uiPriority w:val="99"/>
    <w:qFormat/>
    <w:pPr>
      <w:spacing w:after="0" w:line="240" w:lineRule="auto"/>
    </w:pPr>
    <w:tblPr/>
  </w:style>
  <w:style w:type="table" w:styleId="913">
    <w:name w:val="Grid Table 7 Colorful - Accent 6"/>
    <w:basedOn w:val="750"/>
    <w:next w:val="913"/>
    <w:link w:val="739"/>
    <w:uiPriority w:val="99"/>
    <w:qFormat/>
    <w:pPr>
      <w:spacing w:after="0" w:line="240" w:lineRule="auto"/>
    </w:pPr>
    <w:tblPr/>
  </w:style>
  <w:style w:type="table" w:styleId="914">
    <w:name w:val="List Table 1 Light"/>
    <w:basedOn w:val="750"/>
    <w:next w:val="914"/>
    <w:link w:val="739"/>
    <w:uiPriority w:val="99"/>
    <w:qFormat/>
    <w:pPr>
      <w:spacing w:after="0" w:line="240" w:lineRule="auto"/>
    </w:pPr>
    <w:tblPr/>
  </w:style>
  <w:style w:type="table" w:styleId="915">
    <w:name w:val="List Table 1 Light - Accent 1"/>
    <w:basedOn w:val="750"/>
    <w:next w:val="915"/>
    <w:link w:val="739"/>
    <w:uiPriority w:val="99"/>
    <w:qFormat/>
    <w:pPr>
      <w:spacing w:after="0" w:line="240" w:lineRule="auto"/>
    </w:pPr>
    <w:tblPr/>
  </w:style>
  <w:style w:type="table" w:styleId="916">
    <w:name w:val="List Table 1 Light - Accent 2"/>
    <w:basedOn w:val="750"/>
    <w:next w:val="916"/>
    <w:link w:val="739"/>
    <w:uiPriority w:val="99"/>
    <w:qFormat/>
    <w:pPr>
      <w:spacing w:after="0" w:line="240" w:lineRule="auto"/>
    </w:pPr>
    <w:tblPr/>
  </w:style>
  <w:style w:type="table" w:styleId="917">
    <w:name w:val="List Table 1 Light - Accent 3"/>
    <w:basedOn w:val="750"/>
    <w:next w:val="917"/>
    <w:link w:val="739"/>
    <w:uiPriority w:val="99"/>
    <w:qFormat/>
    <w:pPr>
      <w:spacing w:after="0" w:line="240" w:lineRule="auto"/>
    </w:pPr>
    <w:tblPr/>
  </w:style>
  <w:style w:type="table" w:styleId="918">
    <w:name w:val="List Table 1 Light - Accent 4"/>
    <w:basedOn w:val="750"/>
    <w:next w:val="918"/>
    <w:link w:val="739"/>
    <w:uiPriority w:val="99"/>
    <w:qFormat/>
    <w:pPr>
      <w:spacing w:after="0" w:line="240" w:lineRule="auto"/>
    </w:pPr>
    <w:tblPr/>
  </w:style>
  <w:style w:type="table" w:styleId="919">
    <w:name w:val="List Table 1 Light - Accent 5"/>
    <w:basedOn w:val="750"/>
    <w:next w:val="919"/>
    <w:link w:val="739"/>
    <w:uiPriority w:val="99"/>
    <w:qFormat/>
    <w:pPr>
      <w:spacing w:after="0" w:line="240" w:lineRule="auto"/>
    </w:pPr>
    <w:tblPr/>
  </w:style>
  <w:style w:type="table" w:styleId="920">
    <w:name w:val="List Table 1 Light - Accent 6"/>
    <w:basedOn w:val="750"/>
    <w:next w:val="920"/>
    <w:link w:val="739"/>
    <w:uiPriority w:val="99"/>
    <w:qFormat/>
    <w:pPr>
      <w:spacing w:after="0" w:line="240" w:lineRule="auto"/>
    </w:pPr>
    <w:tblPr/>
  </w:style>
  <w:style w:type="table" w:styleId="921">
    <w:name w:val="List Table 2"/>
    <w:basedOn w:val="750"/>
    <w:next w:val="921"/>
    <w:link w:val="739"/>
    <w:uiPriority w:val="99"/>
    <w:qFormat/>
    <w:pPr>
      <w:spacing w:after="0" w:line="240" w:lineRule="auto"/>
    </w:pPr>
    <w:tblPr/>
  </w:style>
  <w:style w:type="table" w:styleId="922">
    <w:name w:val="List Table 2 - Accent 1"/>
    <w:basedOn w:val="750"/>
    <w:next w:val="922"/>
    <w:link w:val="739"/>
    <w:uiPriority w:val="99"/>
    <w:qFormat/>
    <w:pPr>
      <w:spacing w:after="0" w:line="240" w:lineRule="auto"/>
    </w:pPr>
    <w:tblPr/>
  </w:style>
  <w:style w:type="table" w:styleId="923">
    <w:name w:val="List Table 2 - Accent 2"/>
    <w:basedOn w:val="750"/>
    <w:next w:val="923"/>
    <w:link w:val="739"/>
    <w:uiPriority w:val="99"/>
    <w:qFormat/>
    <w:pPr>
      <w:spacing w:after="0" w:line="240" w:lineRule="auto"/>
    </w:pPr>
    <w:tblPr/>
  </w:style>
  <w:style w:type="table" w:styleId="924">
    <w:name w:val="List Table 2 - Accent 3"/>
    <w:basedOn w:val="750"/>
    <w:next w:val="924"/>
    <w:link w:val="739"/>
    <w:uiPriority w:val="99"/>
    <w:qFormat/>
    <w:pPr>
      <w:spacing w:after="0" w:line="240" w:lineRule="auto"/>
    </w:pPr>
    <w:tblPr/>
  </w:style>
  <w:style w:type="table" w:styleId="925">
    <w:name w:val="List Table 2 - Accent 4"/>
    <w:basedOn w:val="750"/>
    <w:next w:val="925"/>
    <w:link w:val="739"/>
    <w:uiPriority w:val="99"/>
    <w:qFormat/>
    <w:pPr>
      <w:spacing w:after="0" w:line="240" w:lineRule="auto"/>
    </w:pPr>
    <w:tblPr/>
  </w:style>
  <w:style w:type="table" w:styleId="926">
    <w:name w:val="List Table 2 - Accent 5"/>
    <w:basedOn w:val="750"/>
    <w:next w:val="926"/>
    <w:link w:val="739"/>
    <w:uiPriority w:val="99"/>
    <w:qFormat/>
    <w:pPr>
      <w:spacing w:after="0" w:line="240" w:lineRule="auto"/>
    </w:pPr>
    <w:tblPr/>
  </w:style>
  <w:style w:type="table" w:styleId="927">
    <w:name w:val="List Table 2 - Accent 6"/>
    <w:basedOn w:val="750"/>
    <w:next w:val="927"/>
    <w:link w:val="739"/>
    <w:uiPriority w:val="99"/>
    <w:qFormat/>
    <w:pPr>
      <w:spacing w:after="0" w:line="240" w:lineRule="auto"/>
    </w:pPr>
    <w:tblPr/>
  </w:style>
  <w:style w:type="table" w:styleId="928">
    <w:name w:val="List Table 3"/>
    <w:basedOn w:val="750"/>
    <w:next w:val="928"/>
    <w:link w:val="739"/>
    <w:uiPriority w:val="99"/>
    <w:qFormat/>
    <w:pPr>
      <w:spacing w:after="0" w:line="240" w:lineRule="auto"/>
    </w:pPr>
    <w:tblPr/>
  </w:style>
  <w:style w:type="table" w:styleId="929">
    <w:name w:val="List Table 3 - Accent 1"/>
    <w:basedOn w:val="750"/>
    <w:next w:val="929"/>
    <w:link w:val="739"/>
    <w:uiPriority w:val="99"/>
    <w:qFormat/>
    <w:pPr>
      <w:spacing w:after="0" w:line="240" w:lineRule="auto"/>
    </w:pPr>
    <w:tblPr/>
  </w:style>
  <w:style w:type="table" w:styleId="930">
    <w:name w:val="List Table 3 - Accent 2"/>
    <w:basedOn w:val="750"/>
    <w:next w:val="930"/>
    <w:link w:val="739"/>
    <w:uiPriority w:val="99"/>
    <w:qFormat/>
    <w:pPr>
      <w:spacing w:after="0" w:line="240" w:lineRule="auto"/>
    </w:pPr>
    <w:tblPr/>
  </w:style>
  <w:style w:type="table" w:styleId="931">
    <w:name w:val="List Table 3 - Accent 3"/>
    <w:basedOn w:val="750"/>
    <w:next w:val="931"/>
    <w:link w:val="739"/>
    <w:uiPriority w:val="99"/>
    <w:qFormat/>
    <w:pPr>
      <w:spacing w:after="0" w:line="240" w:lineRule="auto"/>
    </w:pPr>
    <w:tblPr/>
  </w:style>
  <w:style w:type="table" w:styleId="932">
    <w:name w:val="List Table 3 - Accent 4"/>
    <w:basedOn w:val="750"/>
    <w:next w:val="932"/>
    <w:link w:val="739"/>
    <w:uiPriority w:val="99"/>
    <w:qFormat/>
    <w:pPr>
      <w:spacing w:after="0" w:line="240" w:lineRule="auto"/>
    </w:pPr>
    <w:tblPr/>
  </w:style>
  <w:style w:type="table" w:styleId="933">
    <w:name w:val="List Table 3 - Accent 5"/>
    <w:basedOn w:val="750"/>
    <w:next w:val="933"/>
    <w:link w:val="739"/>
    <w:uiPriority w:val="99"/>
    <w:qFormat/>
    <w:pPr>
      <w:spacing w:after="0" w:line="240" w:lineRule="auto"/>
    </w:pPr>
    <w:tblPr/>
  </w:style>
  <w:style w:type="table" w:styleId="934">
    <w:name w:val="List Table 3 - Accent 6"/>
    <w:basedOn w:val="750"/>
    <w:next w:val="934"/>
    <w:link w:val="739"/>
    <w:uiPriority w:val="99"/>
    <w:qFormat/>
    <w:pPr>
      <w:spacing w:after="0" w:line="240" w:lineRule="auto"/>
    </w:pPr>
    <w:tblPr/>
  </w:style>
  <w:style w:type="table" w:styleId="935">
    <w:name w:val="List Table 4"/>
    <w:basedOn w:val="750"/>
    <w:next w:val="935"/>
    <w:link w:val="739"/>
    <w:uiPriority w:val="99"/>
    <w:qFormat/>
    <w:pPr>
      <w:spacing w:after="0" w:line="240" w:lineRule="auto"/>
    </w:pPr>
    <w:tblPr/>
  </w:style>
  <w:style w:type="table" w:styleId="936">
    <w:name w:val="List Table 4 - Accent 1"/>
    <w:basedOn w:val="750"/>
    <w:next w:val="936"/>
    <w:link w:val="739"/>
    <w:uiPriority w:val="99"/>
    <w:qFormat/>
    <w:pPr>
      <w:spacing w:after="0" w:line="240" w:lineRule="auto"/>
    </w:pPr>
    <w:tblPr/>
  </w:style>
  <w:style w:type="table" w:styleId="937">
    <w:name w:val="List Table 4 - Accent 2"/>
    <w:basedOn w:val="750"/>
    <w:next w:val="937"/>
    <w:link w:val="739"/>
    <w:uiPriority w:val="99"/>
    <w:qFormat/>
    <w:pPr>
      <w:spacing w:after="0" w:line="240" w:lineRule="auto"/>
    </w:pPr>
    <w:tblPr/>
  </w:style>
  <w:style w:type="table" w:styleId="938">
    <w:name w:val="List Table 4 - Accent 3"/>
    <w:basedOn w:val="750"/>
    <w:next w:val="938"/>
    <w:link w:val="739"/>
    <w:uiPriority w:val="99"/>
    <w:qFormat/>
    <w:pPr>
      <w:spacing w:after="0" w:line="240" w:lineRule="auto"/>
    </w:pPr>
    <w:tblPr/>
  </w:style>
  <w:style w:type="table" w:styleId="939">
    <w:name w:val="List Table 4 - Accent 4"/>
    <w:basedOn w:val="750"/>
    <w:next w:val="939"/>
    <w:link w:val="739"/>
    <w:uiPriority w:val="99"/>
    <w:qFormat/>
    <w:pPr>
      <w:spacing w:after="0" w:line="240" w:lineRule="auto"/>
    </w:pPr>
    <w:tblPr/>
  </w:style>
  <w:style w:type="table" w:styleId="940">
    <w:name w:val="List Table 4 - Accent 5"/>
    <w:basedOn w:val="750"/>
    <w:next w:val="940"/>
    <w:link w:val="739"/>
    <w:uiPriority w:val="99"/>
    <w:qFormat/>
    <w:pPr>
      <w:spacing w:after="0" w:line="240" w:lineRule="auto"/>
    </w:pPr>
    <w:tblPr/>
  </w:style>
  <w:style w:type="table" w:styleId="941">
    <w:name w:val="List Table 4 - Accent 6"/>
    <w:basedOn w:val="750"/>
    <w:next w:val="941"/>
    <w:link w:val="739"/>
    <w:uiPriority w:val="99"/>
    <w:qFormat/>
    <w:pPr>
      <w:spacing w:after="0" w:line="240" w:lineRule="auto"/>
    </w:pPr>
    <w:tblPr/>
  </w:style>
  <w:style w:type="table" w:styleId="942">
    <w:name w:val="List Table 5 Dark"/>
    <w:basedOn w:val="750"/>
    <w:next w:val="942"/>
    <w:link w:val="739"/>
    <w:uiPriority w:val="99"/>
    <w:qFormat/>
    <w:pPr>
      <w:spacing w:after="0" w:line="240" w:lineRule="auto"/>
    </w:pPr>
    <w:tblPr/>
  </w:style>
  <w:style w:type="table" w:styleId="943">
    <w:name w:val="List Table 5 Dark - Accent 1"/>
    <w:basedOn w:val="750"/>
    <w:next w:val="943"/>
    <w:link w:val="739"/>
    <w:uiPriority w:val="99"/>
    <w:qFormat/>
    <w:pPr>
      <w:spacing w:after="0" w:line="240" w:lineRule="auto"/>
    </w:pPr>
    <w:tblPr/>
  </w:style>
  <w:style w:type="table" w:styleId="944">
    <w:name w:val="List Table 5 Dark - Accent 2"/>
    <w:basedOn w:val="750"/>
    <w:next w:val="944"/>
    <w:link w:val="739"/>
    <w:uiPriority w:val="99"/>
    <w:qFormat/>
    <w:pPr>
      <w:spacing w:after="0" w:line="240" w:lineRule="auto"/>
    </w:pPr>
    <w:tblPr/>
  </w:style>
  <w:style w:type="table" w:styleId="945">
    <w:name w:val="List Table 5 Dark - Accent 3"/>
    <w:basedOn w:val="750"/>
    <w:next w:val="945"/>
    <w:link w:val="739"/>
    <w:uiPriority w:val="99"/>
    <w:qFormat/>
    <w:pPr>
      <w:spacing w:after="0" w:line="240" w:lineRule="auto"/>
    </w:pPr>
    <w:tblPr/>
  </w:style>
  <w:style w:type="table" w:styleId="946">
    <w:name w:val="List Table 5 Dark - Accent 4"/>
    <w:basedOn w:val="750"/>
    <w:next w:val="946"/>
    <w:link w:val="739"/>
    <w:uiPriority w:val="99"/>
    <w:qFormat/>
    <w:pPr>
      <w:spacing w:after="0" w:line="240" w:lineRule="auto"/>
    </w:pPr>
    <w:tblPr/>
  </w:style>
  <w:style w:type="table" w:styleId="947">
    <w:name w:val="List Table 5 Dark - Accent 5"/>
    <w:basedOn w:val="750"/>
    <w:next w:val="947"/>
    <w:link w:val="739"/>
    <w:uiPriority w:val="99"/>
    <w:qFormat/>
    <w:pPr>
      <w:spacing w:after="0" w:line="240" w:lineRule="auto"/>
    </w:pPr>
    <w:tblPr/>
  </w:style>
  <w:style w:type="table" w:styleId="948">
    <w:name w:val="List Table 5 Dark - Accent 6"/>
    <w:basedOn w:val="750"/>
    <w:next w:val="948"/>
    <w:link w:val="739"/>
    <w:uiPriority w:val="99"/>
    <w:qFormat/>
    <w:pPr>
      <w:spacing w:after="0" w:line="240" w:lineRule="auto"/>
    </w:pPr>
    <w:tblPr/>
  </w:style>
  <w:style w:type="table" w:styleId="949">
    <w:name w:val="List Table 6 Colorful"/>
    <w:basedOn w:val="750"/>
    <w:next w:val="949"/>
    <w:link w:val="739"/>
    <w:uiPriority w:val="99"/>
    <w:qFormat/>
    <w:pPr>
      <w:spacing w:after="0" w:line="240" w:lineRule="auto"/>
    </w:pPr>
    <w:tblPr/>
  </w:style>
  <w:style w:type="table" w:styleId="950">
    <w:name w:val="List Table 6 Colorful - Accent 1"/>
    <w:basedOn w:val="750"/>
    <w:next w:val="950"/>
    <w:link w:val="739"/>
    <w:uiPriority w:val="99"/>
    <w:qFormat/>
    <w:pPr>
      <w:spacing w:after="0" w:line="240" w:lineRule="auto"/>
    </w:pPr>
    <w:tblPr/>
  </w:style>
  <w:style w:type="table" w:styleId="951">
    <w:name w:val="List Table 6 Colorful - Accent 2"/>
    <w:basedOn w:val="750"/>
    <w:next w:val="951"/>
    <w:link w:val="739"/>
    <w:uiPriority w:val="99"/>
    <w:qFormat/>
    <w:pPr>
      <w:spacing w:after="0" w:line="240" w:lineRule="auto"/>
    </w:pPr>
    <w:tblPr/>
  </w:style>
  <w:style w:type="table" w:styleId="952">
    <w:name w:val="List Table 6 Colorful - Accent 3"/>
    <w:basedOn w:val="750"/>
    <w:next w:val="952"/>
    <w:link w:val="739"/>
    <w:uiPriority w:val="99"/>
    <w:qFormat/>
    <w:pPr>
      <w:spacing w:after="0" w:line="240" w:lineRule="auto"/>
    </w:pPr>
    <w:tblPr/>
  </w:style>
  <w:style w:type="table" w:styleId="953">
    <w:name w:val="List Table 6 Colorful - Accent 4"/>
    <w:basedOn w:val="750"/>
    <w:next w:val="953"/>
    <w:link w:val="739"/>
    <w:uiPriority w:val="99"/>
    <w:qFormat/>
    <w:pPr>
      <w:spacing w:after="0" w:line="240" w:lineRule="auto"/>
    </w:pPr>
    <w:tblPr/>
  </w:style>
  <w:style w:type="table" w:styleId="954">
    <w:name w:val="List Table 6 Colorful - Accent 5"/>
    <w:basedOn w:val="750"/>
    <w:next w:val="954"/>
    <w:link w:val="739"/>
    <w:uiPriority w:val="99"/>
    <w:qFormat/>
    <w:pPr>
      <w:spacing w:after="0" w:line="240" w:lineRule="auto"/>
    </w:pPr>
    <w:tblPr/>
  </w:style>
  <w:style w:type="table" w:styleId="955">
    <w:name w:val="List Table 6 Colorful - Accent 6"/>
    <w:basedOn w:val="750"/>
    <w:next w:val="955"/>
    <w:link w:val="739"/>
    <w:uiPriority w:val="99"/>
    <w:qFormat/>
    <w:pPr>
      <w:spacing w:after="0" w:line="240" w:lineRule="auto"/>
    </w:pPr>
    <w:tblPr/>
  </w:style>
  <w:style w:type="table" w:styleId="956">
    <w:name w:val="List Table 7 Colorful"/>
    <w:basedOn w:val="750"/>
    <w:next w:val="956"/>
    <w:link w:val="739"/>
    <w:uiPriority w:val="99"/>
    <w:qFormat/>
    <w:pPr>
      <w:spacing w:after="0" w:line="240" w:lineRule="auto"/>
    </w:pPr>
    <w:tblPr/>
  </w:style>
  <w:style w:type="table" w:styleId="957">
    <w:name w:val="List Table 7 Colorful - Accent 1"/>
    <w:basedOn w:val="750"/>
    <w:next w:val="957"/>
    <w:link w:val="739"/>
    <w:uiPriority w:val="99"/>
    <w:qFormat/>
    <w:pPr>
      <w:spacing w:after="0" w:line="240" w:lineRule="auto"/>
    </w:pPr>
    <w:tblPr/>
  </w:style>
  <w:style w:type="table" w:styleId="958">
    <w:name w:val="List Table 7 Colorful - Accent 2"/>
    <w:basedOn w:val="750"/>
    <w:next w:val="958"/>
    <w:link w:val="739"/>
    <w:uiPriority w:val="99"/>
    <w:qFormat/>
    <w:pPr>
      <w:spacing w:after="0" w:line="240" w:lineRule="auto"/>
    </w:pPr>
    <w:tblPr/>
  </w:style>
  <w:style w:type="table" w:styleId="959">
    <w:name w:val="List Table 7 Colorful - Accent 3"/>
    <w:basedOn w:val="750"/>
    <w:next w:val="959"/>
    <w:link w:val="739"/>
    <w:uiPriority w:val="99"/>
    <w:qFormat/>
    <w:pPr>
      <w:spacing w:after="0" w:line="240" w:lineRule="auto"/>
    </w:pPr>
    <w:tblPr/>
  </w:style>
  <w:style w:type="table" w:styleId="960">
    <w:name w:val="List Table 7 Colorful - Accent 4"/>
    <w:basedOn w:val="750"/>
    <w:next w:val="960"/>
    <w:link w:val="739"/>
    <w:uiPriority w:val="99"/>
    <w:qFormat/>
    <w:pPr>
      <w:spacing w:after="0" w:line="240" w:lineRule="auto"/>
    </w:pPr>
    <w:tblPr/>
  </w:style>
  <w:style w:type="table" w:styleId="961">
    <w:name w:val="List Table 7 Colorful - Accent 5"/>
    <w:basedOn w:val="750"/>
    <w:next w:val="961"/>
    <w:link w:val="739"/>
    <w:uiPriority w:val="99"/>
    <w:qFormat/>
    <w:pPr>
      <w:spacing w:after="0" w:line="240" w:lineRule="auto"/>
    </w:pPr>
    <w:tblPr/>
  </w:style>
  <w:style w:type="table" w:styleId="962">
    <w:name w:val="List Table 7 Colorful - Accent 6"/>
    <w:basedOn w:val="750"/>
    <w:next w:val="962"/>
    <w:link w:val="739"/>
    <w:uiPriority w:val="99"/>
    <w:qFormat/>
    <w:pPr>
      <w:spacing w:after="0" w:line="240" w:lineRule="auto"/>
    </w:pPr>
    <w:tblPr/>
  </w:style>
  <w:style w:type="table" w:styleId="963">
    <w:name w:val="Lined - Accent"/>
    <w:basedOn w:val="750"/>
    <w:next w:val="963"/>
    <w:link w:val="739"/>
    <w:uiPriority w:val="99"/>
    <w:qFormat/>
    <w:pPr>
      <w:spacing w:after="0" w:line="240" w:lineRule="auto"/>
    </w:pPr>
    <w:rPr>
      <w:color w:val="404040"/>
    </w:rPr>
    <w:tblPr/>
  </w:style>
  <w:style w:type="table" w:styleId="964">
    <w:name w:val="Lined - Accent 1"/>
    <w:basedOn w:val="750"/>
    <w:next w:val="964"/>
    <w:link w:val="739"/>
    <w:uiPriority w:val="99"/>
    <w:qFormat/>
    <w:pPr>
      <w:spacing w:after="0" w:line="240" w:lineRule="auto"/>
    </w:pPr>
    <w:rPr>
      <w:color w:val="404040"/>
    </w:rPr>
    <w:tblPr/>
  </w:style>
  <w:style w:type="table" w:styleId="965">
    <w:name w:val="Lined - Accent 2"/>
    <w:basedOn w:val="750"/>
    <w:next w:val="965"/>
    <w:link w:val="739"/>
    <w:uiPriority w:val="99"/>
    <w:qFormat/>
    <w:pPr>
      <w:spacing w:after="0" w:line="240" w:lineRule="auto"/>
    </w:pPr>
    <w:rPr>
      <w:color w:val="404040"/>
    </w:rPr>
    <w:tblPr/>
  </w:style>
  <w:style w:type="table" w:styleId="966">
    <w:name w:val="Lined - Accent 3"/>
    <w:basedOn w:val="750"/>
    <w:next w:val="966"/>
    <w:link w:val="739"/>
    <w:uiPriority w:val="99"/>
    <w:qFormat/>
    <w:pPr>
      <w:spacing w:after="0" w:line="240" w:lineRule="auto"/>
    </w:pPr>
    <w:rPr>
      <w:color w:val="404040"/>
    </w:rPr>
    <w:tblPr/>
  </w:style>
  <w:style w:type="table" w:styleId="967">
    <w:name w:val="Lined - Accent 4"/>
    <w:basedOn w:val="750"/>
    <w:next w:val="967"/>
    <w:link w:val="739"/>
    <w:uiPriority w:val="99"/>
    <w:qFormat/>
    <w:pPr>
      <w:spacing w:after="0" w:line="240" w:lineRule="auto"/>
    </w:pPr>
    <w:rPr>
      <w:color w:val="404040"/>
    </w:rPr>
    <w:tblPr/>
  </w:style>
  <w:style w:type="table" w:styleId="968">
    <w:name w:val="Lined - Accent 5"/>
    <w:basedOn w:val="750"/>
    <w:next w:val="968"/>
    <w:link w:val="739"/>
    <w:uiPriority w:val="99"/>
    <w:qFormat/>
    <w:pPr>
      <w:spacing w:after="0" w:line="240" w:lineRule="auto"/>
    </w:pPr>
    <w:rPr>
      <w:color w:val="404040"/>
    </w:rPr>
    <w:tblPr/>
  </w:style>
  <w:style w:type="table" w:styleId="969">
    <w:name w:val="Lined - Accent 6"/>
    <w:basedOn w:val="750"/>
    <w:next w:val="969"/>
    <w:link w:val="739"/>
    <w:uiPriority w:val="99"/>
    <w:qFormat/>
    <w:pPr>
      <w:spacing w:after="0" w:line="240" w:lineRule="auto"/>
    </w:pPr>
    <w:rPr>
      <w:color w:val="404040"/>
    </w:rPr>
    <w:tblPr/>
  </w:style>
  <w:style w:type="table" w:styleId="970">
    <w:name w:val="Bordered &amp; Lined - Accent"/>
    <w:basedOn w:val="750"/>
    <w:next w:val="970"/>
    <w:link w:val="739"/>
    <w:uiPriority w:val="99"/>
    <w:qFormat/>
    <w:pPr>
      <w:spacing w:after="0" w:line="240" w:lineRule="auto"/>
    </w:pPr>
    <w:rPr>
      <w:color w:val="404040"/>
    </w:rPr>
    <w:tblPr/>
  </w:style>
  <w:style w:type="table" w:styleId="971">
    <w:name w:val="Bordered &amp; Lined - Accent 1"/>
    <w:basedOn w:val="750"/>
    <w:next w:val="971"/>
    <w:link w:val="739"/>
    <w:uiPriority w:val="99"/>
    <w:qFormat/>
    <w:pPr>
      <w:spacing w:after="0" w:line="240" w:lineRule="auto"/>
    </w:pPr>
    <w:rPr>
      <w:color w:val="404040"/>
    </w:rPr>
    <w:tblPr/>
  </w:style>
  <w:style w:type="table" w:styleId="972">
    <w:name w:val="Bordered &amp; Lined - Accent 2"/>
    <w:basedOn w:val="750"/>
    <w:next w:val="972"/>
    <w:link w:val="739"/>
    <w:uiPriority w:val="99"/>
    <w:qFormat/>
    <w:pPr>
      <w:spacing w:after="0" w:line="240" w:lineRule="auto"/>
    </w:pPr>
    <w:rPr>
      <w:color w:val="404040"/>
    </w:rPr>
    <w:tblPr/>
  </w:style>
  <w:style w:type="table" w:styleId="973">
    <w:name w:val="Bordered &amp; Lined - Accent 3"/>
    <w:basedOn w:val="750"/>
    <w:next w:val="973"/>
    <w:link w:val="739"/>
    <w:uiPriority w:val="99"/>
    <w:qFormat/>
    <w:pPr>
      <w:spacing w:after="0" w:line="240" w:lineRule="auto"/>
    </w:pPr>
    <w:rPr>
      <w:color w:val="404040"/>
    </w:rPr>
    <w:tblPr/>
  </w:style>
  <w:style w:type="table" w:styleId="974">
    <w:name w:val="Bordered &amp; Lined - Accent 4"/>
    <w:basedOn w:val="750"/>
    <w:next w:val="974"/>
    <w:link w:val="739"/>
    <w:uiPriority w:val="99"/>
    <w:qFormat/>
    <w:pPr>
      <w:spacing w:after="0" w:line="240" w:lineRule="auto"/>
    </w:pPr>
    <w:rPr>
      <w:color w:val="404040"/>
    </w:rPr>
    <w:tblPr/>
  </w:style>
  <w:style w:type="table" w:styleId="975">
    <w:name w:val="Bordered &amp; Lined - Accent 5"/>
    <w:basedOn w:val="750"/>
    <w:next w:val="975"/>
    <w:link w:val="739"/>
    <w:uiPriority w:val="99"/>
    <w:qFormat/>
    <w:pPr>
      <w:spacing w:after="0" w:line="240" w:lineRule="auto"/>
    </w:pPr>
    <w:rPr>
      <w:color w:val="404040"/>
    </w:rPr>
    <w:tblPr/>
  </w:style>
  <w:style w:type="table" w:styleId="976">
    <w:name w:val="Bordered &amp; Lined - Accent 6"/>
    <w:basedOn w:val="750"/>
    <w:next w:val="976"/>
    <w:link w:val="739"/>
    <w:uiPriority w:val="99"/>
    <w:qFormat/>
    <w:pPr>
      <w:spacing w:after="0" w:line="240" w:lineRule="auto"/>
    </w:pPr>
    <w:rPr>
      <w:color w:val="404040"/>
    </w:rPr>
    <w:tblPr/>
  </w:style>
  <w:style w:type="table" w:styleId="977">
    <w:name w:val="Bordered"/>
    <w:basedOn w:val="750"/>
    <w:next w:val="977"/>
    <w:link w:val="739"/>
    <w:uiPriority w:val="99"/>
    <w:qFormat/>
    <w:pPr>
      <w:spacing w:after="0" w:line="240" w:lineRule="auto"/>
    </w:pPr>
    <w:tblPr/>
  </w:style>
  <w:style w:type="table" w:styleId="978">
    <w:name w:val="Bordered - Accent 1"/>
    <w:basedOn w:val="750"/>
    <w:next w:val="978"/>
    <w:link w:val="739"/>
    <w:uiPriority w:val="99"/>
    <w:qFormat/>
    <w:pPr>
      <w:spacing w:after="0" w:line="240" w:lineRule="auto"/>
    </w:pPr>
    <w:tblPr/>
  </w:style>
  <w:style w:type="table" w:styleId="979">
    <w:name w:val="Bordered - Accent 2"/>
    <w:basedOn w:val="750"/>
    <w:next w:val="979"/>
    <w:link w:val="739"/>
    <w:uiPriority w:val="99"/>
    <w:qFormat/>
    <w:pPr>
      <w:spacing w:after="0" w:line="240" w:lineRule="auto"/>
    </w:pPr>
    <w:tblPr/>
  </w:style>
  <w:style w:type="table" w:styleId="980">
    <w:name w:val="Bordered - Accent 3"/>
    <w:basedOn w:val="750"/>
    <w:next w:val="980"/>
    <w:link w:val="739"/>
    <w:uiPriority w:val="99"/>
    <w:qFormat/>
    <w:pPr>
      <w:spacing w:after="0" w:line="240" w:lineRule="auto"/>
    </w:pPr>
    <w:tblPr/>
  </w:style>
  <w:style w:type="table" w:styleId="981">
    <w:name w:val="Bordered - Accent 4"/>
    <w:basedOn w:val="750"/>
    <w:next w:val="981"/>
    <w:link w:val="739"/>
    <w:uiPriority w:val="99"/>
    <w:qFormat/>
    <w:pPr>
      <w:spacing w:after="0" w:line="240" w:lineRule="auto"/>
    </w:pPr>
    <w:tblPr/>
  </w:style>
  <w:style w:type="table" w:styleId="982">
    <w:name w:val="Bordered - Accent 5"/>
    <w:basedOn w:val="750"/>
    <w:next w:val="982"/>
    <w:link w:val="739"/>
    <w:uiPriority w:val="99"/>
    <w:qFormat/>
    <w:pPr>
      <w:spacing w:after="0" w:line="240" w:lineRule="auto"/>
    </w:pPr>
    <w:tblPr/>
  </w:style>
  <w:style w:type="table" w:styleId="983">
    <w:name w:val="Bordered - Accent 6"/>
    <w:basedOn w:val="750"/>
    <w:next w:val="983"/>
    <w:link w:val="739"/>
    <w:uiPriority w:val="99"/>
    <w:qFormat/>
    <w:pPr>
      <w:spacing w:after="0" w:line="240" w:lineRule="auto"/>
    </w:pPr>
    <w:tblPr/>
  </w:style>
  <w:style w:type="character" w:styleId="984">
    <w:name w:val="Footnote Text Char"/>
    <w:next w:val="984"/>
    <w:link w:val="739"/>
    <w:uiPriority w:val="99"/>
    <w:qFormat/>
    <w:rPr>
      <w:sz w:val="18"/>
    </w:rPr>
  </w:style>
  <w:style w:type="character" w:styleId="985">
    <w:name w:val="Endnote Text Char"/>
    <w:next w:val="985"/>
    <w:link w:val="739"/>
    <w:uiPriority w:val="99"/>
    <w:qFormat/>
    <w:rPr>
      <w:sz w:val="20"/>
    </w:rPr>
  </w:style>
  <w:style w:type="paragraph" w:styleId="986">
    <w:name w:val="TOC Heading"/>
    <w:next w:val="986"/>
    <w:link w:val="739"/>
    <w:uiPriority w:val="39"/>
    <w:unhideWhenUsed/>
    <w:qFormat/>
    <w:rPr>
      <w:lang w:val="en-US" w:eastAsia="zh-CN" w:bidi="ar-SA"/>
    </w:rPr>
  </w:style>
  <w:style w:type="character" w:styleId="987">
    <w:name w:val="标题 1 字符"/>
    <w:next w:val="987"/>
    <w:link w:val="988"/>
    <w:qFormat/>
    <w:rPr>
      <w:b/>
      <w:bCs/>
      <w:sz w:val="32"/>
      <w:szCs w:val="44"/>
    </w:rPr>
  </w:style>
  <w:style w:type="paragraph" w:styleId="988">
    <w:name w:val="标题 11"/>
    <w:basedOn w:val="739"/>
    <w:next w:val="739"/>
    <w:link w:val="987"/>
    <w:qFormat/>
    <w:pPr>
      <w:keepLines/>
      <w:keepNext/>
      <w:spacing w:before="340" w:after="330" w:line="578" w:lineRule="auto"/>
      <w:outlineLvl w:val="0"/>
    </w:pPr>
    <w:rPr>
      <w:b/>
      <w:bCs/>
      <w:sz w:val="32"/>
      <w:szCs w:val="44"/>
    </w:rPr>
  </w:style>
  <w:style w:type="character" w:styleId="989">
    <w:name w:val="111111 Char"/>
    <w:next w:val="989"/>
    <w:link w:val="990"/>
    <w:qFormat/>
    <w:rPr>
      <w:rFonts w:ascii="宋体" w:hAnsi="宋体" w:eastAsia="黑体" w:cs="宋体"/>
      <w:b/>
      <w:bCs/>
      <w:sz w:val="21"/>
      <w:szCs w:val="21"/>
      <w:lang w:val="en-US" w:eastAsia="zh-CN" w:bidi="ar-SA"/>
    </w:rPr>
  </w:style>
  <w:style w:type="paragraph" w:styleId="990">
    <w:name w:val="111111"/>
    <w:basedOn w:val="739"/>
    <w:next w:val="990"/>
    <w:link w:val="989"/>
    <w:qFormat/>
    <w:pPr>
      <w:jc w:val="center"/>
      <w:spacing w:before="120" w:after="120"/>
    </w:pPr>
    <w:rPr>
      <w:rFonts w:ascii="宋体" w:hAnsi="宋体" w:eastAsia="黑体" w:cs="宋体"/>
      <w:b/>
      <w:bCs/>
      <w:szCs w:val="21"/>
    </w:rPr>
  </w:style>
  <w:style w:type="character" w:styleId="991">
    <w:name w:val="样式 非加粗"/>
    <w:next w:val="991"/>
    <w:link w:val="739"/>
    <w:qFormat/>
    <w:rPr>
      <w:rFonts w:eastAsia="宋体"/>
      <w:sz w:val="28"/>
    </w:rPr>
  </w:style>
  <w:style w:type="character" w:styleId="992">
    <w:name w:val="引用 字符"/>
    <w:next w:val="992"/>
    <w:link w:val="993"/>
    <w:qFormat/>
    <w:rPr>
      <w:rFonts w:ascii="Calibri" w:hAnsi="Calibri" w:eastAsia="宋体"/>
      <w:i/>
      <w:iCs/>
      <w:sz w:val="22"/>
      <w:szCs w:val="22"/>
      <w:lang w:val="en-US" w:eastAsia="en-US" w:bidi="en-US"/>
    </w:rPr>
  </w:style>
  <w:style w:type="paragraph" w:styleId="993">
    <w:name w:val="引用"/>
    <w:basedOn w:val="739"/>
    <w:next w:val="739"/>
    <w:link w:val="992"/>
    <w:qFormat/>
    <w:pPr>
      <w:ind w:left="360" w:right="360"/>
      <w:jc w:val="left"/>
      <w:spacing w:before="200" w:line="276" w:lineRule="auto"/>
      <w:widowControl/>
    </w:pPr>
    <w:rPr>
      <w:rFonts w:ascii="Calibri" w:hAnsi="Calibri"/>
      <w:i/>
      <w:iCs/>
      <w:sz w:val="22"/>
      <w:szCs w:val="22"/>
      <w:lang w:eastAsia="en-US" w:bidi="en-US"/>
    </w:rPr>
  </w:style>
  <w:style w:type="character" w:styleId="994">
    <w:name w:val="case31"/>
    <w:next w:val="994"/>
    <w:link w:val="739"/>
    <w:qFormat/>
    <w:rPr>
      <w:sz w:val="21"/>
      <w:szCs w:val="21"/>
    </w:rPr>
  </w:style>
  <w:style w:type="character" w:styleId="995">
    <w:name w:val="小四 段落 宋体 Char Char Char Char Char Char"/>
    <w:next w:val="995"/>
    <w:link w:val="739"/>
    <w:qFormat/>
    <w:rPr>
      <w:rFonts w:eastAsia="宋体"/>
      <w:sz w:val="24"/>
      <w:szCs w:val="24"/>
      <w:lang w:val="en-US" w:eastAsia="zh-CN" w:bidi="ar-SA"/>
    </w:rPr>
  </w:style>
  <w:style w:type="character" w:styleId="996">
    <w:name w:val="华宇段落1 Char Char"/>
    <w:next w:val="996"/>
    <w:link w:val="739"/>
    <w:qFormat/>
    <w:rPr>
      <w:rFonts w:eastAsia="宋体"/>
      <w:bCs/>
      <w:sz w:val="24"/>
      <w:szCs w:val="24"/>
      <w:lang w:val="en-US" w:eastAsia="zh-CN" w:bidi="ar-SA"/>
    </w:rPr>
  </w:style>
  <w:style w:type="character" w:styleId="997">
    <w:name w:val="Char Char24"/>
    <w:next w:val="997"/>
    <w:link w:val="739"/>
    <w:qFormat/>
    <w:rPr>
      <w:b/>
      <w:bCs/>
      <w:sz w:val="28"/>
      <w:szCs w:val="28"/>
    </w:rPr>
  </w:style>
  <w:style w:type="character" w:styleId="998">
    <w:name w:val="para_small"/>
    <w:next w:val="998"/>
    <w:link w:val="739"/>
    <w:qFormat/>
  </w:style>
  <w:style w:type="character" w:styleId="999">
    <w:name w:val="listbenefit"/>
    <w:next w:val="999"/>
    <w:link w:val="739"/>
    <w:qFormat/>
  </w:style>
  <w:style w:type="character" w:styleId="1000">
    <w:name w:val="小四 段落 宋体 Char Char Char Char1"/>
    <w:next w:val="1000"/>
    <w:link w:val="739"/>
    <w:qFormat/>
    <w:rPr>
      <w:rFonts w:eastAsia="宋体"/>
      <w:sz w:val="24"/>
      <w:szCs w:val="24"/>
      <w:lang w:val="en-US" w:eastAsia="zh-CN" w:bidi="ar-SA"/>
    </w:rPr>
  </w:style>
  <w:style w:type="character" w:styleId="1001">
    <w:name w:val="textcontents"/>
    <w:next w:val="1001"/>
    <w:link w:val="739"/>
    <w:qFormat/>
  </w:style>
  <w:style w:type="character" w:styleId="1002">
    <w:name w:val="Char Char25"/>
    <w:next w:val="1002"/>
    <w:link w:val="739"/>
    <w:qFormat/>
    <w:rPr>
      <w:rFonts w:ascii="Arial" w:hAnsi="Arial" w:eastAsia="黑体"/>
      <w:b/>
      <w:sz w:val="28"/>
    </w:rPr>
  </w:style>
  <w:style w:type="character" w:styleId="1003">
    <w:name w:val="param-value"/>
    <w:next w:val="1003"/>
    <w:link w:val="739"/>
    <w:qFormat/>
  </w:style>
  <w:style w:type="character" w:styleId="1004">
    <w:name w:val="Book Title"/>
    <w:next w:val="1004"/>
    <w:link w:val="739"/>
    <w:qFormat/>
    <w:rPr>
      <w:i/>
      <w:iCs/>
      <w:smallCaps/>
      <w:spacing w:val="5"/>
    </w:rPr>
  </w:style>
  <w:style w:type="character" w:styleId="1005">
    <w:name w:val="已访问的超链接1"/>
    <w:next w:val="1005"/>
    <w:link w:val="739"/>
    <w:qFormat/>
    <w:rPr>
      <w:color w:val="000000"/>
      <w:u w:val="none"/>
    </w:rPr>
  </w:style>
  <w:style w:type="character" w:styleId="1006">
    <w:name w:val="Subtle Reference"/>
    <w:next w:val="1006"/>
    <w:link w:val="739"/>
    <w:qFormat/>
    <w:rPr>
      <w:smallCaps/>
    </w:rPr>
  </w:style>
  <w:style w:type="character" w:styleId="1007">
    <w:name w:val="华宇段落1 Char Char Char"/>
    <w:next w:val="1007"/>
    <w:link w:val="739"/>
    <w:qFormat/>
    <w:rPr>
      <w:rFonts w:eastAsia="宋体"/>
      <w:bCs/>
      <w:sz w:val="24"/>
      <w:szCs w:val="24"/>
      <w:lang w:val="en-US" w:eastAsia="zh-CN" w:bidi="ar-SA"/>
    </w:rPr>
  </w:style>
  <w:style w:type="character" w:styleId="1008">
    <w:name w:val="标题 3 Char"/>
    <w:next w:val="1008"/>
    <w:link w:val="739"/>
    <w:qFormat/>
    <w:rPr>
      <w:rFonts w:ascii="宋体" w:hAnsi="宋体" w:eastAsia="宋体"/>
      <w:b/>
      <w:bCs/>
      <w:sz w:val="24"/>
      <w:szCs w:val="32"/>
      <w:lang w:val="en-US" w:eastAsia="zh-CN" w:bidi="ar-SA"/>
    </w:rPr>
  </w:style>
  <w:style w:type="character" w:styleId="1009">
    <w:name w:val="style13"/>
    <w:next w:val="1009"/>
    <w:link w:val="739"/>
    <w:qFormat/>
    <w:rPr>
      <w:sz w:val="18"/>
      <w:szCs w:val="18"/>
    </w:rPr>
  </w:style>
  <w:style w:type="character" w:styleId="1010">
    <w:name w:val="Char Char27"/>
    <w:next w:val="1010"/>
    <w:link w:val="739"/>
    <w:qFormat/>
    <w:rPr>
      <w:b/>
      <w:bCs/>
      <w:sz w:val="44"/>
      <w:szCs w:val="44"/>
    </w:rPr>
  </w:style>
  <w:style w:type="character" w:styleId="1011">
    <w:name w:val="Char Char28"/>
    <w:next w:val="1011"/>
    <w:link w:val="739"/>
    <w:qFormat/>
    <w:rPr>
      <w:rFonts w:ascii="Arial" w:hAnsi="Arial" w:eastAsia="黑体" w:cs="Arial"/>
      <w:b/>
      <w:bCs/>
      <w:sz w:val="32"/>
      <w:szCs w:val="32"/>
    </w:rPr>
  </w:style>
  <w:style w:type="character" w:styleId="1012">
    <w:name w:val="style131"/>
    <w:next w:val="1012"/>
    <w:link w:val="739"/>
    <w:qFormat/>
    <w:rPr>
      <w:rFonts w:cs="Times New Roman"/>
      <w:sz w:val="18"/>
      <w:szCs w:val="18"/>
    </w:rPr>
  </w:style>
  <w:style w:type="character" w:styleId="1013">
    <w:name w:val="concon"/>
    <w:next w:val="1013"/>
    <w:link w:val="739"/>
    <w:qFormat/>
  </w:style>
  <w:style w:type="character" w:styleId="1014">
    <w:name w:val="subtitle1"/>
    <w:next w:val="1014"/>
    <w:link w:val="739"/>
    <w:qFormat/>
    <w:rPr>
      <w:rFonts w:ascii="Georgia" w:hAnsi="Georgia"/>
      <w:b/>
      <w:bCs/>
      <w:color w:val="666666"/>
      <w:sz w:val="18"/>
      <w:szCs w:val="18"/>
    </w:rPr>
  </w:style>
  <w:style w:type="character" w:styleId="10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5"/>
    <w:link w:val="739"/>
    <w:qFormat/>
    <w:rPr>
      <w:rFonts w:eastAsia="宋体"/>
      <w:b/>
      <w:bCs/>
      <w:sz w:val="32"/>
      <w:szCs w:val="32"/>
      <w:lang w:val="en-US" w:eastAsia="zh-CN" w:bidi="ar-SA"/>
    </w:rPr>
  </w:style>
  <w:style w:type="character" w:styleId="1016">
    <w:name w:val="纯文本 Char1"/>
    <w:next w:val="1016"/>
    <w:link w:val="739"/>
    <w:qFormat/>
    <w:rPr>
      <w:rFonts w:ascii="宋体" w:hAnsi="Courier New" w:cs="Courier New"/>
      <w:sz w:val="21"/>
      <w:szCs w:val="21"/>
    </w:rPr>
  </w:style>
  <w:style w:type="character" w:styleId="1017">
    <w:name w:val="小四 段落 宋体 Char Char Char Char Char"/>
    <w:next w:val="1017"/>
    <w:link w:val="739"/>
    <w:qFormat/>
    <w:rPr>
      <w:rFonts w:eastAsia="宋体"/>
      <w:sz w:val="24"/>
      <w:szCs w:val="24"/>
      <w:lang w:val="en-US" w:eastAsia="zh-CN" w:bidi="ar-SA"/>
    </w:rPr>
  </w:style>
  <w:style w:type="character" w:styleId="1018">
    <w:name w:val="明显引用 字符"/>
    <w:next w:val="1018"/>
    <w:link w:val="1019"/>
    <w:qFormat/>
    <w:rPr>
      <w:rFonts w:ascii="Calibri" w:hAnsi="Calibri" w:eastAsia="宋体"/>
      <w:b/>
      <w:bCs/>
      <w:i/>
      <w:iCs/>
      <w:sz w:val="22"/>
      <w:szCs w:val="22"/>
      <w:lang w:val="en-US" w:eastAsia="en-US" w:bidi="en-US"/>
    </w:rPr>
  </w:style>
  <w:style w:type="paragraph" w:styleId="1019">
    <w:name w:val="明显引用"/>
    <w:basedOn w:val="739"/>
    <w:next w:val="739"/>
    <w:link w:val="1018"/>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0">
    <w:name w:val="t1"/>
    <w:next w:val="1020"/>
    <w:link w:val="739"/>
    <w:qFormat/>
  </w:style>
  <w:style w:type="character" w:styleId="1021">
    <w:name w:val="Title1 Char"/>
    <w:next w:val="1021"/>
    <w:link w:val="739"/>
    <w:qFormat/>
    <w:rPr>
      <w:rFonts w:eastAsia="宋体"/>
      <w:b/>
      <w:bCs/>
      <w:sz w:val="44"/>
      <w:szCs w:val="44"/>
      <w:lang w:val="en-US" w:eastAsia="zh-CN" w:bidi="ar-SA"/>
    </w:rPr>
  </w:style>
  <w:style w:type="character" w:styleId="1022">
    <w:name w:val="2nd level Char"/>
    <w:next w:val="1022"/>
    <w:link w:val="739"/>
    <w:qFormat/>
    <w:rPr>
      <w:rFonts w:ascii="Arial" w:hAnsi="Arial" w:eastAsia="黑体"/>
      <w:b/>
      <w:bCs/>
      <w:sz w:val="32"/>
      <w:szCs w:val="32"/>
      <w:lang w:val="en-US" w:eastAsia="zh-CN" w:bidi="ar-SA"/>
    </w:rPr>
  </w:style>
  <w:style w:type="character" w:styleId="1023">
    <w:name w:val="彩色列表 - 强调文字颜色 1 Char"/>
    <w:next w:val="1023"/>
    <w:link w:val="1024"/>
    <w:qFormat/>
    <w:rPr>
      <w:rFonts w:ascii="Calibri" w:hAnsi="Calibri"/>
      <w:sz w:val="21"/>
      <w:szCs w:val="22"/>
    </w:rPr>
  </w:style>
  <w:style w:type="paragraph" w:styleId="1024">
    <w:name w:val="彩色列表 - 强调文字颜色 11"/>
    <w:basedOn w:val="739"/>
    <w:next w:val="1024"/>
    <w:link w:val="1023"/>
    <w:qFormat/>
    <w:pPr>
      <w:ind w:firstLine="420"/>
    </w:pPr>
    <w:rPr>
      <w:rFonts w:ascii="Calibri" w:hAnsi="Calibri"/>
      <w:szCs w:val="22"/>
    </w:rPr>
  </w:style>
  <w:style w:type="character" w:styleId="1025">
    <w:name w:val="ih151"/>
    <w:next w:val="1025"/>
    <w:link w:val="739"/>
    <w:qFormat/>
    <w:rPr>
      <w:color w:val="666666"/>
      <w:sz w:val="18"/>
      <w:szCs w:val="18"/>
      <w:u w:val="none"/>
    </w:rPr>
  </w:style>
  <w:style w:type="character" w:styleId="1026">
    <w:name w:val="Char Char26"/>
    <w:next w:val="1026"/>
    <w:link w:val="739"/>
    <w:qFormat/>
    <w:rPr>
      <w:b/>
      <w:bCs/>
      <w:sz w:val="32"/>
      <w:szCs w:val="32"/>
    </w:rPr>
  </w:style>
  <w:style w:type="character" w:styleId="1027">
    <w:name w:val="标题 Char1"/>
    <w:next w:val="1027"/>
    <w:link w:val="739"/>
    <w:qFormat/>
    <w:rPr>
      <w:rFonts w:ascii="Cambria" w:eastAsia="宋体" w:cs="Times New Roman"/>
      <w:b/>
      <w:bCs/>
      <w:sz w:val="32"/>
      <w:szCs w:val="32"/>
    </w:rPr>
  </w:style>
  <w:style w:type="character" w:styleId="1028">
    <w:name w:val="纯文本 Char Char"/>
    <w:next w:val="1028"/>
    <w:link w:val="739"/>
    <w:qFormat/>
    <w:rPr>
      <w:rFonts w:ascii="宋体" w:hAnsi="Courier New" w:eastAsia="宋体"/>
      <w:sz w:val="21"/>
      <w:szCs w:val="21"/>
      <w:lang w:val="en-US" w:eastAsia="zh-CN" w:bidi="ar-SA"/>
    </w:rPr>
  </w:style>
  <w:style w:type="character" w:styleId="1029">
    <w:name w:val="Char Char2"/>
    <w:next w:val="1029"/>
    <w:link w:val="739"/>
    <w:qFormat/>
    <w:rPr>
      <w:rFonts w:ascii="宋体" w:hAnsi="Courier New" w:eastAsia="宋体"/>
      <w:sz w:val="21"/>
      <w:szCs w:val="21"/>
      <w:lang w:val="en-US" w:eastAsia="zh-CN" w:bidi="ar-SA"/>
    </w:rPr>
  </w:style>
  <w:style w:type="character" w:styleId="1030">
    <w:name w:val="Char Char23"/>
    <w:next w:val="1030"/>
    <w:link w:val="739"/>
    <w:qFormat/>
    <w:rPr>
      <w:rFonts w:ascii="Arial" w:hAnsi="Arial" w:eastAsia="黑体"/>
      <w:b/>
      <w:bCs/>
      <w:sz w:val="24"/>
      <w:szCs w:val="24"/>
    </w:rPr>
  </w:style>
  <w:style w:type="character" w:styleId="1031">
    <w:name w:val="表格抬头 Char"/>
    <w:next w:val="1031"/>
    <w:link w:val="1032"/>
    <w:qFormat/>
    <w:rPr>
      <w:rFonts w:ascii="黑体" w:eastAsia="黑体"/>
      <w:b/>
      <w:sz w:val="21"/>
      <w:lang w:bidi="ar-SA"/>
    </w:rPr>
  </w:style>
  <w:style w:type="paragraph" w:styleId="1032">
    <w:name w:val="表格抬头"/>
    <w:basedOn w:val="739"/>
    <w:next w:val="1032"/>
    <w:link w:val="1031"/>
    <w:qFormat/>
    <w:pPr>
      <w:jc w:val="center"/>
    </w:pPr>
    <w:rPr>
      <w:rFonts w:ascii="黑体" w:eastAsia="黑体"/>
      <w:b/>
    </w:rPr>
  </w:style>
  <w:style w:type="character" w:styleId="1033">
    <w:name w:val="样式 首行缩进:  2 字符 Char Char"/>
    <w:next w:val="1033"/>
    <w:link w:val="1034"/>
    <w:qFormat/>
    <w:rPr>
      <w:rFonts w:eastAsia="宋体" w:cs="宋体"/>
      <w:sz w:val="24"/>
      <w:lang w:val="en-US" w:eastAsia="zh-CN" w:bidi="ar-SA"/>
    </w:rPr>
  </w:style>
  <w:style w:type="paragraph" w:styleId="1034">
    <w:name w:val="样式 首行缩进:  2 字符"/>
    <w:basedOn w:val="739"/>
    <w:next w:val="1034"/>
    <w:link w:val="1033"/>
    <w:qFormat/>
    <w:pPr>
      <w:ind w:firstLine="480"/>
      <w:spacing w:line="360" w:lineRule="auto"/>
    </w:pPr>
    <w:rPr>
      <w:rFonts w:cs="宋体"/>
      <w:sz w:val="24"/>
    </w:rPr>
  </w:style>
  <w:style w:type="character" w:styleId="1035">
    <w:name w:val="apple-converted-space"/>
    <w:next w:val="1035"/>
    <w:link w:val="739"/>
    <w:qFormat/>
  </w:style>
  <w:style w:type="character" w:styleId="1036">
    <w:name w:val="A2"/>
    <w:next w:val="1036"/>
    <w:link w:val="739"/>
    <w:qFormat/>
    <w:rPr>
      <w:rFonts w:cs="Helvetica LT Pro"/>
      <w:color w:val="000000"/>
      <w:sz w:val="18"/>
      <w:szCs w:val="18"/>
    </w:rPr>
  </w:style>
  <w:style w:type="character" w:styleId="1037">
    <w:name w:val="h Char Char"/>
    <w:next w:val="1037"/>
    <w:link w:val="739"/>
    <w:qFormat/>
    <w:rPr>
      <w:rFonts w:eastAsia="宋体"/>
      <w:sz w:val="18"/>
      <w:szCs w:val="18"/>
      <w:lang w:val="en-US" w:eastAsia="zh-CN" w:bidi="ar-SA"/>
    </w:rPr>
  </w:style>
  <w:style w:type="character" w:styleId="1038">
    <w:name w:val="小四 段落 宋体 Char Char Char1"/>
    <w:next w:val="1038"/>
    <w:link w:val="739"/>
    <w:qFormat/>
    <w:rPr>
      <w:rFonts w:ascii="宋体" w:hAnsi="宋体" w:eastAsia="宋体"/>
      <w:sz w:val="24"/>
      <w:szCs w:val="24"/>
      <w:lang w:val="en-US" w:eastAsia="zh-CN" w:bidi="ar-SA"/>
    </w:rPr>
  </w:style>
  <w:style w:type="character" w:styleId="1039">
    <w:name w:val="标准小四 Char Char"/>
    <w:next w:val="1039"/>
    <w:link w:val="739"/>
    <w:qFormat/>
    <w:rPr>
      <w:rFonts w:ascii="Arial" w:hAnsi="Arial" w:eastAsia="宋体"/>
      <w:sz w:val="24"/>
      <w:szCs w:val="21"/>
      <w:lang w:val="en-US" w:eastAsia="zh-CN" w:bidi="ar-SA"/>
    </w:rPr>
  </w:style>
  <w:style w:type="character" w:styleId="1040">
    <w:name w:val="标准小四 Char"/>
    <w:next w:val="1040"/>
    <w:link w:val="739"/>
    <w:qFormat/>
    <w:rPr>
      <w:rFonts w:ascii="Arial" w:hAnsi="Arial" w:eastAsia="宋体"/>
      <w:sz w:val="24"/>
      <w:szCs w:val="21"/>
      <w:lang w:val="en-US" w:eastAsia="zh-CN" w:bidi="ar-SA"/>
    </w:rPr>
  </w:style>
  <w:style w:type="character" w:styleId="1041">
    <w:name w:val="point_normal1"/>
    <w:next w:val="1041"/>
    <w:link w:val="739"/>
    <w:qFormat/>
    <w:rPr>
      <w:rFonts w:ascii="Arial" w:hAnsi="Arial" w:cs="Arial"/>
      <w:sz w:val="18"/>
      <w:szCs w:val="18"/>
    </w:rPr>
  </w:style>
  <w:style w:type="character" w:styleId="1042">
    <w:name w:val="Char Char21"/>
    <w:next w:val="1042"/>
    <w:link w:val="739"/>
    <w:qFormat/>
    <w:rPr>
      <w:rFonts w:ascii="Arial" w:hAnsi="Arial" w:eastAsia="黑体"/>
      <w:sz w:val="24"/>
      <w:szCs w:val="24"/>
    </w:rPr>
  </w:style>
  <w:style w:type="character" w:styleId="1043">
    <w:name w:val="content_lineheight1"/>
    <w:next w:val="1043"/>
    <w:link w:val="739"/>
    <w:qFormat/>
  </w:style>
  <w:style w:type="character" w:styleId="1044">
    <w:name w:val="content"/>
    <w:next w:val="1044"/>
    <w:link w:val="739"/>
    <w:qFormat/>
  </w:style>
  <w:style w:type="character" w:styleId="1045">
    <w:name w:val="小四 段落 宋体 Char1"/>
    <w:next w:val="1045"/>
    <w:link w:val="739"/>
    <w:qFormat/>
    <w:rPr>
      <w:rFonts w:eastAsia="宋体"/>
      <w:sz w:val="24"/>
      <w:szCs w:val="24"/>
      <w:lang w:val="en-US" w:eastAsia="zh-CN" w:bidi="ar-SA"/>
    </w:rPr>
  </w:style>
  <w:style w:type="character" w:styleId="1046">
    <w:name w:val="标准文本 Char Char"/>
    <w:next w:val="1046"/>
    <w:link w:val="739"/>
    <w:qFormat/>
    <w:rPr>
      <w:rFonts w:eastAsia="宋体" w:cs="宋体"/>
      <w:sz w:val="24"/>
      <w:szCs w:val="24"/>
      <w:lang w:val="en-US" w:eastAsia="zh-CN" w:bidi="ar-SA"/>
    </w:rPr>
  </w:style>
  <w:style w:type="character" w:styleId="1047">
    <w:name w:val="3zw"/>
    <w:next w:val="1047"/>
    <w:link w:val="739"/>
    <w:qFormat/>
  </w:style>
  <w:style w:type="character" w:styleId="1048">
    <w:name w:val="正文缩进 Char1"/>
    <w:next w:val="1048"/>
    <w:link w:val="1049"/>
    <w:qFormat/>
    <w:rPr>
      <w:rFonts w:eastAsia="宋体"/>
      <w:lang w:bidi="ar-SA"/>
    </w:rPr>
  </w:style>
  <w:style w:type="paragraph" w:styleId="1049">
    <w:name w:val="Normal Indent0"/>
    <w:basedOn w:val="739"/>
    <w:next w:val="1049"/>
    <w:link w:val="1048"/>
    <w:qFormat/>
    <w:pPr>
      <w:ind w:firstLine="420"/>
    </w:pPr>
    <w:rPr>
      <w:sz w:val="20"/>
    </w:rPr>
  </w:style>
  <w:style w:type="character" w:styleId="1050">
    <w:name w:val="纯文本 Char Char Char1"/>
    <w:next w:val="1050"/>
    <w:link w:val="739"/>
    <w:qFormat/>
    <w:rPr>
      <w:rFonts w:ascii="宋体" w:hAnsi="Courier New" w:eastAsia="宋体"/>
      <w:sz w:val="21"/>
      <w:szCs w:val="21"/>
      <w:lang w:val="en-US" w:eastAsia="zh-CN" w:bidi="ar-SA"/>
    </w:rPr>
  </w:style>
  <w:style w:type="character" w:styleId="1051">
    <w:name w:val="Char Char20"/>
    <w:next w:val="1051"/>
    <w:link w:val="739"/>
    <w:qFormat/>
    <w:rPr>
      <w:rFonts w:ascii="Arial" w:hAnsi="Arial" w:eastAsia="黑体"/>
      <w:sz w:val="21"/>
      <w:szCs w:val="21"/>
    </w:rPr>
  </w:style>
  <w:style w:type="character" w:styleId="1052">
    <w:name w:val="Subtle Emphasis"/>
    <w:next w:val="1052"/>
    <w:link w:val="739"/>
    <w:qFormat/>
    <w:rPr>
      <w:i/>
      <w:iCs/>
    </w:rPr>
  </w:style>
  <w:style w:type="character" w:styleId="1053">
    <w:name w:val="小四 段落 宋体 Char Char Char Char Char Char Char Char"/>
    <w:next w:val="1053"/>
    <w:link w:val="739"/>
    <w:qFormat/>
    <w:rPr>
      <w:rFonts w:eastAsia="宋体"/>
      <w:sz w:val="24"/>
      <w:szCs w:val="24"/>
      <w:lang w:val="en-US" w:eastAsia="zh-CN" w:bidi="ar-SA"/>
    </w:rPr>
  </w:style>
  <w:style w:type="character" w:styleId="1054">
    <w:name w:val="Intense Emphasis"/>
    <w:next w:val="1054"/>
    <w:link w:val="739"/>
    <w:qFormat/>
    <w:rPr>
      <w:b/>
      <w:bCs/>
    </w:rPr>
  </w:style>
  <w:style w:type="character" w:styleId="1055">
    <w:name w:val="Intense Reference"/>
    <w:next w:val="1055"/>
    <w:link w:val="739"/>
    <w:qFormat/>
    <w:rPr>
      <w:smallCaps/>
      <w:spacing w:val="5"/>
      <w:u w:val="single"/>
    </w:rPr>
  </w:style>
  <w:style w:type="character" w:styleId="1056">
    <w:name w:val="标准文本 Char"/>
    <w:next w:val="1056"/>
    <w:link w:val="739"/>
    <w:qFormat/>
    <w:rPr>
      <w:rFonts w:eastAsia="宋体" w:cs="宋体"/>
      <w:sz w:val="24"/>
      <w:szCs w:val="24"/>
      <w:lang w:val="en-US" w:eastAsia="zh-CN" w:bidi="ar-SA"/>
    </w:rPr>
  </w:style>
  <w:style w:type="character" w:styleId="1057">
    <w:name w:val="标题 3 Char Char"/>
    <w:next w:val="1057"/>
    <w:link w:val="739"/>
    <w:qFormat/>
    <w:rPr>
      <w:rFonts w:eastAsia="方正仿宋_GB2312"/>
      <w:b/>
      <w:bCs/>
      <w:sz w:val="28"/>
      <w:szCs w:val="32"/>
      <w:lang w:val="en-US" w:eastAsia="zh-CN" w:bidi="ar-SA"/>
    </w:rPr>
  </w:style>
  <w:style w:type="character" w:styleId="1058">
    <w:name w:val="Char Char22"/>
    <w:next w:val="1058"/>
    <w:link w:val="739"/>
    <w:qFormat/>
    <w:rPr>
      <w:b/>
      <w:bCs/>
      <w:sz w:val="24"/>
      <w:szCs w:val="24"/>
    </w:rPr>
  </w:style>
  <w:style w:type="character" w:styleId="1059">
    <w:name w:val="Char Char17"/>
    <w:next w:val="1059"/>
    <w:link w:val="739"/>
    <w:qFormat/>
    <w:rPr>
      <w:rFonts w:ascii="宋体" w:hAnsi="Courier New"/>
      <w:sz w:val="21"/>
      <w:szCs w:val="21"/>
    </w:rPr>
  </w:style>
  <w:style w:type="character" w:styleId="1060">
    <w:name w:val="样式 宋体 小四"/>
    <w:next w:val="1060"/>
    <w:link w:val="739"/>
    <w:qFormat/>
    <w:rPr>
      <w:rFonts w:ascii="宋体" w:hAnsi="宋体"/>
      <w:sz w:val="24"/>
    </w:rPr>
  </w:style>
  <w:style w:type="character" w:styleId="1061">
    <w:name w:val="Char Char29"/>
    <w:next w:val="1061"/>
    <w:link w:val="739"/>
    <w:qFormat/>
    <w:rPr>
      <w:rFonts w:ascii="Times New Roman" w:hAnsi="Times New Roman" w:eastAsia="宋体" w:cs="Times New Roman"/>
      <w:b/>
      <w:bCs/>
      <w:sz w:val="44"/>
      <w:szCs w:val="44"/>
    </w:rPr>
  </w:style>
  <w:style w:type="character" w:styleId="1062">
    <w:name w:val="normalfont1"/>
    <w:next w:val="1062"/>
    <w:link w:val="739"/>
    <w:qFormat/>
    <w:rPr>
      <w:rFonts w:ascii="DejaVu Math TeX Gyre" w:hAnsi="DejaVu Math TeX Gyre"/>
      <w:sz w:val="18"/>
      <w:szCs w:val="18"/>
      <w:u w:val="none"/>
    </w:rPr>
  </w:style>
  <w:style w:type="character" w:styleId="1063">
    <w:name w:val="title_emph1"/>
    <w:next w:val="1063"/>
    <w:link w:val="739"/>
    <w:qFormat/>
    <w:rPr>
      <w:rFonts w:ascii="Arial" w:cs="Arial"/>
      <w:b/>
      <w:bCs/>
      <w:sz w:val="18"/>
      <w:szCs w:val="18"/>
    </w:rPr>
  </w:style>
  <w:style w:type="character" w:styleId="1064">
    <w:name w:val="正文 + 宋体 Char"/>
    <w:next w:val="1064"/>
    <w:link w:val="739"/>
    <w:qFormat/>
    <w:rPr>
      <w:rFonts w:eastAsia="宋体"/>
      <w:sz w:val="21"/>
      <w:szCs w:val="24"/>
      <w:lang w:val="en-US" w:eastAsia="zh-CN" w:bidi="ar-SA"/>
    </w:rPr>
  </w:style>
  <w:style w:type="character" w:styleId="1065">
    <w:name w:val="普通文字1 Char"/>
    <w:next w:val="1065"/>
    <w:link w:val="739"/>
    <w:qFormat/>
    <w:rPr>
      <w:rFonts w:ascii="宋体" w:eastAsia="宋体"/>
      <w:sz w:val="21"/>
      <w:szCs w:val="21"/>
      <w:lang w:val="en-US" w:eastAsia="zh-CN" w:bidi="ar-SA"/>
    </w:rPr>
  </w:style>
  <w:style w:type="character" w:styleId="1066">
    <w:name w:val="无间隔 字符"/>
    <w:next w:val="1066"/>
    <w:link w:val="1067"/>
    <w:qFormat/>
    <w:rPr>
      <w:rFonts w:eastAsia="微软雅黑"/>
      <w:sz w:val="24"/>
      <w:szCs w:val="22"/>
      <w:lang w:val="en-US" w:eastAsia="zh-CN" w:bidi="ar-SA"/>
    </w:rPr>
  </w:style>
  <w:style w:type="paragraph" w:styleId="1067">
    <w:name w:val="无间隔"/>
    <w:next w:val="1067"/>
    <w:link w:val="1066"/>
    <w:qFormat/>
    <w:pPr>
      <w:jc w:val="both"/>
      <w:widowControl w:val="off"/>
    </w:pPr>
    <w:rPr>
      <w:rFonts w:eastAsia="微软雅黑"/>
      <w:sz w:val="24"/>
      <w:szCs w:val="22"/>
      <w:lang w:val="en-US" w:eastAsia="zh-CN" w:bidi="ar-SA"/>
    </w:rPr>
  </w:style>
  <w:style w:type="character" w:styleId="1068">
    <w:name w:val="新图表正文 Char Char"/>
    <w:next w:val="1068"/>
    <w:link w:val="1069"/>
    <w:qFormat/>
    <w:rPr>
      <w:rFonts w:ascii="宋体" w:hAnsi="宋体"/>
      <w:sz w:val="18"/>
      <w:szCs w:val="21"/>
      <w:lang w:val="en-US" w:eastAsia="zh-CN" w:bidi="ar-SA"/>
    </w:rPr>
  </w:style>
  <w:style w:type="paragraph" w:styleId="1069">
    <w:name w:val="新图表正文"/>
    <w:next w:val="1069"/>
    <w:link w:val="1068"/>
    <w:qFormat/>
    <w:pPr>
      <w:jc w:val="both"/>
    </w:pPr>
    <w:rPr>
      <w:rFonts w:ascii="宋体" w:hAnsi="宋体"/>
      <w:sz w:val="18"/>
      <w:szCs w:val="21"/>
      <w:lang w:val="en-US" w:eastAsia="zh-CN" w:bidi="ar-SA"/>
    </w:rPr>
  </w:style>
  <w:style w:type="character" w:styleId="1070">
    <w:name w:val="样式 首行缩进:  2 字符 Char"/>
    <w:next w:val="1070"/>
    <w:link w:val="739"/>
    <w:qFormat/>
    <w:rPr>
      <w:rFonts w:eastAsia="宋体" w:cs="宋体"/>
      <w:sz w:val="24"/>
      <w:lang w:val="en-US" w:eastAsia="zh-CN" w:bidi="ar-SA"/>
    </w:rPr>
  </w:style>
  <w:style w:type="character" w:styleId="1071">
    <w:name w:val="纯文本 Char Char Char"/>
    <w:next w:val="1071"/>
    <w:link w:val="739"/>
    <w:qFormat/>
    <w:rPr>
      <w:rFonts w:ascii="宋体" w:hAnsi="Courier New" w:eastAsia="宋体"/>
      <w:sz w:val="21"/>
      <w:szCs w:val="21"/>
      <w:lang w:val="en-US" w:eastAsia="zh-CN" w:bidi="ar-SA"/>
    </w:rPr>
  </w:style>
  <w:style w:type="character" w:styleId="1072">
    <w:name w:val="特点 Char1"/>
    <w:next w:val="1072"/>
    <w:link w:val="739"/>
    <w:qFormat/>
    <w:rPr>
      <w:rFonts w:eastAsia="宋体"/>
      <w:sz w:val="21"/>
      <w:lang w:val="en-US" w:eastAsia="zh-CN" w:bidi="ar-SA"/>
    </w:rPr>
  </w:style>
  <w:style w:type="paragraph" w:styleId="1073">
    <w:name w:val="Char"/>
    <w:basedOn w:val="739"/>
    <w:next w:val="1073"/>
    <w:link w:val="739"/>
    <w:qFormat/>
    <w:pPr>
      <w:spacing w:after="156" w:line="360" w:lineRule="auto"/>
    </w:pPr>
    <w:rPr>
      <w:rFonts w:ascii="Tahoma" w:hAnsi="Tahoma"/>
      <w:sz w:val="24"/>
    </w:rPr>
  </w:style>
  <w:style w:type="paragraph" w:styleId="1074">
    <w:name w:val="Item List Char Char"/>
    <w:next w:val="1074"/>
    <w:link w:val="739"/>
    <w:qFormat/>
    <w:pPr>
      <w:jc w:val="both"/>
      <w:spacing w:line="288" w:lineRule="auto"/>
    </w:pPr>
    <w:rPr>
      <w:rFonts w:ascii="Arial" w:hAnsi="Arial" w:cs="Arial"/>
      <w:b/>
      <w:bCs/>
      <w:sz w:val="21"/>
      <w:szCs w:val="28"/>
      <w:lang w:val="en-US" w:eastAsia="zh-CN" w:bidi="ar-SA"/>
    </w:rPr>
  </w:style>
  <w:style w:type="paragraph" w:styleId="1075">
    <w:name w:val="样式 样式 标题 3H3sect1.2.3BOD 0Heading 3 - oldh3l3CTLevel 3 Head... +..."/>
    <w:basedOn w:val="739"/>
    <w:next w:val="1075"/>
    <w:link w:val="739"/>
    <w:qFormat/>
    <w:pPr>
      <w:jc w:val="left"/>
      <w:keepLines/>
      <w:keepNext/>
      <w:spacing w:before="156" w:after="156"/>
      <w:outlineLvl w:val="2"/>
    </w:pPr>
    <w:rPr>
      <w:rFonts w:cs="宋体"/>
      <w:b/>
      <w:bCs/>
      <w:sz w:val="24"/>
    </w:rPr>
  </w:style>
  <w:style w:type="paragraph" w:styleId="1076">
    <w:name w:val="Body Text 20"/>
    <w:basedOn w:val="739"/>
    <w:next w:val="1076"/>
    <w:link w:val="739"/>
    <w:qFormat/>
    <w:pPr>
      <w:ind w:left="720" w:hanging="720"/>
      <w:widowControl/>
    </w:pPr>
    <w:rPr>
      <w:sz w:val="24"/>
      <w:lang w:val="en-GB"/>
    </w:rPr>
  </w:style>
  <w:style w:type="paragraph" w:styleId="1077">
    <w:name w:val="默认段落字体 Para Char Char Char Char Char Char Char Char Char1 Char Char Char Char Char Char Char"/>
    <w:basedOn w:val="771"/>
    <w:next w:val="1077"/>
    <w:link w:val="739"/>
    <w:qFormat/>
  </w:style>
  <w:style w:type="paragraph" w:styleId="1078">
    <w:name w:val="Normal1"/>
    <w:basedOn w:val="739"/>
    <w:next w:val="1078"/>
    <w:link w:val="739"/>
    <w:qFormat/>
    <w:rPr>
      <w:rFonts w:ascii="Calibri" w:hAnsi="Calibri" w:eastAsia="Calibri" w:cs="宋体"/>
      <w:lang w:val="zh-CN"/>
    </w:rPr>
  </w:style>
  <w:style w:type="paragraph" w:styleId="1079">
    <w:name w:val="xl46"/>
    <w:basedOn w:val="739"/>
    <w:next w:val="1079"/>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0">
    <w:name w:val="Char Char Char Char Char Char Char Char Char Char Char Char Char Char Char Char Char Char Char Char Char Char Char"/>
    <w:basedOn w:val="739"/>
    <w:next w:val="1080"/>
    <w:link w:val="739"/>
    <w:qFormat/>
    <w:rPr>
      <w:rFonts w:ascii="Tahoma" w:hAnsi="Tahoma"/>
      <w:sz w:val="24"/>
    </w:rPr>
  </w:style>
  <w:style w:type="paragraph" w:styleId="1081">
    <w:name w:val="马刚标题1"/>
    <w:basedOn w:val="740"/>
    <w:next w:val="739"/>
    <w:link w:val="73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2">
    <w:name w:val="7"/>
    <w:basedOn w:val="739"/>
    <w:next w:val="815"/>
    <w:link w:val="739"/>
    <w:qFormat/>
    <w:pPr>
      <w:jc w:val="left"/>
      <w:spacing w:before="100" w:beforeAutospacing="1" w:after="100" w:afterAutospacing="1"/>
      <w:widowControl/>
    </w:pPr>
    <w:rPr>
      <w:rFonts w:ascii="宋体" w:hAnsi="宋体"/>
      <w:sz w:val="24"/>
    </w:rPr>
  </w:style>
  <w:style w:type="paragraph" w:styleId="1083">
    <w:name w:val="样式 样式 首行缩进:  2 字符 + 行距: 1.5 倍行距"/>
    <w:basedOn w:val="739"/>
    <w:next w:val="1083"/>
    <w:link w:val="739"/>
    <w:qFormat/>
    <w:pPr>
      <w:ind w:firstLine="470"/>
      <w:spacing w:line="360" w:lineRule="auto"/>
    </w:pPr>
    <w:rPr>
      <w:sz w:val="24"/>
    </w:rPr>
  </w:style>
  <w:style w:type="paragraph" w:styleId="1084">
    <w:name w:val="xl44"/>
    <w:basedOn w:val="739"/>
    <w:next w:val="10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5">
    <w:name w:val="中等深浅网格 1 - 强调文字颜色 21"/>
    <w:basedOn w:val="739"/>
    <w:next w:val="1085"/>
    <w:link w:val="739"/>
    <w:qFormat/>
    <w:pPr>
      <w:ind w:firstLine="420"/>
    </w:pPr>
    <w:rPr>
      <w:rFonts w:ascii="Calibri" w:hAnsi="Calibri"/>
      <w:szCs w:val="22"/>
    </w:rPr>
  </w:style>
  <w:style w:type="paragraph" w:styleId="1086">
    <w:name w:val="greytypebeni"/>
    <w:basedOn w:val="739"/>
    <w:next w:val="1086"/>
    <w:link w:val="739"/>
    <w:qFormat/>
    <w:pPr>
      <w:jc w:val="left"/>
      <w:widowControl/>
    </w:pPr>
    <w:rPr>
      <w:rFonts w:ascii="宋体" w:hAnsi="宋体" w:cs="宋体"/>
      <w:sz w:val="24"/>
      <w:szCs w:val="24"/>
    </w:rPr>
  </w:style>
  <w:style w:type="paragraph" w:styleId="1087">
    <w:name w:val="font14"/>
    <w:basedOn w:val="739"/>
    <w:next w:val="1087"/>
    <w:link w:val="739"/>
    <w:qFormat/>
    <w:pPr>
      <w:jc w:val="left"/>
      <w:spacing w:before="100" w:beforeAutospacing="1" w:after="100" w:afterAutospacing="1"/>
      <w:widowControl/>
    </w:pPr>
    <w:rPr>
      <w:sz w:val="36"/>
      <w:szCs w:val="36"/>
    </w:rPr>
  </w:style>
  <w:style w:type="paragraph" w:styleId="1088">
    <w:name w:val="xl36"/>
    <w:basedOn w:val="739"/>
    <w:next w:val="108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9">
    <w:name w:val="Char Char Char Char Char Char Char Char Char Char Char Char Char Char"/>
    <w:basedOn w:val="739"/>
    <w:next w:val="1089"/>
    <w:link w:val="739"/>
    <w:qFormat/>
    <w:rPr>
      <w:rFonts w:ascii="Tahoma" w:hAnsi="Tahoma"/>
      <w:sz w:val="24"/>
    </w:rPr>
  </w:style>
  <w:style w:type="paragraph" w:styleId="1090">
    <w:name w:val="标准小四"/>
    <w:basedOn w:val="739"/>
    <w:next w:val="1090"/>
    <w:link w:val="739"/>
    <w:qFormat/>
    <w:pPr>
      <w:ind w:firstLine="480"/>
      <w:spacing w:line="360" w:lineRule="auto"/>
    </w:pPr>
    <w:rPr>
      <w:rFonts w:ascii="Arial" w:hAnsi="Arial"/>
      <w:sz w:val="24"/>
      <w:szCs w:val="21"/>
    </w:rPr>
  </w:style>
  <w:style w:type="paragraph" w:styleId="1091">
    <w:name w:val="样式 段后: 0.25 行"/>
    <w:basedOn w:val="739"/>
    <w:next w:val="1091"/>
    <w:link w:val="739"/>
    <w:qFormat/>
    <w:pPr>
      <w:ind w:firstLine="420"/>
      <w:jc w:val="left"/>
      <w:spacing w:after="78" w:line="300" w:lineRule="auto"/>
      <w:widowControl/>
    </w:pPr>
    <w:rPr>
      <w:rFonts w:ascii="Arial" w:hAnsi="Arial" w:cs="宋体"/>
      <w:sz w:val="22"/>
      <w:lang w:eastAsia="en-US" w:bidi="en-US"/>
    </w:rPr>
  </w:style>
  <w:style w:type="paragraph" w:styleId="1092">
    <w:name w:val="Char Char1"/>
    <w:basedOn w:val="739"/>
    <w:next w:val="1092"/>
    <w:link w:val="739"/>
    <w:qFormat/>
    <w:rPr>
      <w:rFonts w:ascii="Tahoma" w:hAnsi="Tahoma"/>
      <w:sz w:val="24"/>
    </w:rPr>
  </w:style>
  <w:style w:type="paragraph" w:styleId="1093">
    <w:name w:val="样式3"/>
    <w:basedOn w:val="739"/>
    <w:next w:val="739"/>
    <w:link w:val="739"/>
    <w:qFormat/>
    <w:pPr>
      <w:spacing w:line="360" w:lineRule="auto"/>
    </w:pPr>
  </w:style>
  <w:style w:type="paragraph" w:styleId="1094">
    <w:name w:val="_Style 42"/>
    <w:basedOn w:val="739"/>
    <w:next w:val="778"/>
    <w:link w:val="739"/>
    <w:qFormat/>
    <w:rPr>
      <w:rFonts w:ascii="方正楷体_GB2312" w:hAnsi="Arial" w:eastAsia="方正楷体_GB2312"/>
      <w:sz w:val="28"/>
    </w:rPr>
  </w:style>
  <w:style w:type="paragraph" w:styleId="1095">
    <w:name w:val="Char1 Char Char Char"/>
    <w:basedOn w:val="739"/>
    <w:next w:val="1095"/>
    <w:link w:val="739"/>
    <w:qFormat/>
    <w:rPr>
      <w:rFonts w:ascii="Tahoma" w:hAnsi="Tahoma" w:cs="Tahoma"/>
      <w:sz w:val="24"/>
    </w:rPr>
  </w:style>
  <w:style w:type="paragraph" w:styleId="1096">
    <w:name w:val="正文 A"/>
    <w:next w:val="1096"/>
    <w:link w:val="739"/>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7">
    <w:name w:val="Char Char1 Char Char Char Char"/>
    <w:basedOn w:val="771"/>
    <w:next w:val="1097"/>
    <w:link w:val="739"/>
    <w:qFormat/>
    <w:pPr>
      <w:ind w:left="357"/>
      <w:jc w:val="left"/>
      <w:spacing w:line="436" w:lineRule="exact"/>
      <w:outlineLvl w:val="3"/>
    </w:pPr>
    <w:rPr>
      <w:rFonts w:ascii="Tahoma" w:hAnsi="Tahoma" w:cs="Tahoma"/>
      <w:b/>
      <w:sz w:val="24"/>
      <w:szCs w:val="24"/>
    </w:rPr>
  </w:style>
  <w:style w:type="paragraph" w:styleId="1098">
    <w:name w:val="标题 4宋体"/>
    <w:basedOn w:val="743"/>
    <w:next w:val="1098"/>
    <w:link w:val="739"/>
    <w:qFormat/>
    <w:pPr>
      <w:jc w:val="left"/>
      <w:keepLines w:val="0"/>
      <w:spacing w:before="0" w:after="0" w:line="360" w:lineRule="auto"/>
    </w:pPr>
    <w:rPr>
      <w:rFonts w:ascii="宋体" w:hAnsi="宋体" w:eastAsia="宋体"/>
      <w:bCs/>
      <w:color w:val="000000"/>
      <w:sz w:val="24"/>
    </w:rPr>
  </w:style>
  <w:style w:type="paragraph" w:styleId="1099">
    <w:name w:val="xl57"/>
    <w:basedOn w:val="739"/>
    <w:next w:val="1099"/>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0">
    <w:name w:val="Char Char Char Char Char Char Char Char Char Char Char Char Char Char Char Char Char Char Char Char Char"/>
    <w:basedOn w:val="739"/>
    <w:next w:val="1100"/>
    <w:link w:val="739"/>
    <w:qFormat/>
    <w:rPr>
      <w:rFonts w:ascii="Tahoma" w:hAnsi="Tahoma" w:cs="Tahoma"/>
      <w:sz w:val="24"/>
    </w:rPr>
  </w:style>
  <w:style w:type="paragraph" w:styleId="1101">
    <w:name w:val="xl45"/>
    <w:basedOn w:val="739"/>
    <w:next w:val="1101"/>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2">
    <w:name w:val="xl25"/>
    <w:basedOn w:val="739"/>
    <w:next w:val="1102"/>
    <w:link w:val="739"/>
    <w:qFormat/>
    <w:pPr>
      <w:jc w:val="center"/>
      <w:spacing w:before="100" w:beforeAutospacing="1" w:after="100" w:afterAutospacing="1"/>
      <w:widowControl/>
      <w:pBdr>
        <w:right w:val="single" w:color="000000" w:sz="4" w:space="0"/>
      </w:pBdr>
    </w:pPr>
    <w:rPr>
      <w:szCs w:val="21"/>
    </w:rPr>
  </w:style>
  <w:style w:type="paragraph" w:styleId="1103">
    <w:name w:val="丁华正文"/>
    <w:basedOn w:val="804"/>
    <w:next w:val="1103"/>
    <w:link w:val="739"/>
    <w:qFormat/>
    <w:pPr>
      <w:ind w:left="0" w:firstLine="510"/>
      <w:spacing w:line="360" w:lineRule="auto"/>
    </w:pPr>
    <w:rPr>
      <w:rFonts w:ascii="Times New Roman" w:hAnsi="Times New Roman" w:eastAsia="宋体"/>
      <w:color w:val="000000"/>
      <w:sz w:val="24"/>
      <w:szCs w:val="16"/>
    </w:rPr>
  </w:style>
  <w:style w:type="paragraph" w:styleId="1104">
    <w:name w:val="小四 段落 宋体 Char Char"/>
    <w:basedOn w:val="739"/>
    <w:next w:val="1104"/>
    <w:link w:val="739"/>
    <w:qFormat/>
    <w:pPr>
      <w:ind w:firstLine="480"/>
      <w:spacing w:line="360" w:lineRule="auto"/>
    </w:pPr>
    <w:rPr>
      <w:rFonts w:ascii="宋体" w:hAnsi="宋体"/>
      <w:sz w:val="24"/>
      <w:szCs w:val="24"/>
    </w:rPr>
  </w:style>
  <w:style w:type="paragraph" w:styleId="1105">
    <w:name w:val="样式 标题 2第一章 标题 2Heading 2 HiddenHeading 2 CCBSheading 2H2h2..."/>
    <w:basedOn w:val="741"/>
    <w:next w:val="1105"/>
    <w:link w:val="73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6">
    <w:name w:val="段落"/>
    <w:basedOn w:val="739"/>
    <w:next w:val="1106"/>
    <w:link w:val="739"/>
    <w:qFormat/>
    <w:pPr>
      <w:ind w:firstLine="480"/>
      <w:spacing w:line="460" w:lineRule="exact"/>
    </w:pPr>
    <w:rPr>
      <w:sz w:val="24"/>
    </w:rPr>
  </w:style>
  <w:style w:type="paragraph" w:styleId="1107">
    <w:name w:val="Char Char Char Char Char Char Char Char Char Char Char Char Char Char1"/>
    <w:basedOn w:val="739"/>
    <w:next w:val="1107"/>
    <w:link w:val="739"/>
    <w:qFormat/>
    <w:rPr>
      <w:rFonts w:ascii="Tahoma" w:hAnsi="Tahoma" w:cs="Tahoma"/>
      <w:sz w:val="24"/>
    </w:rPr>
  </w:style>
  <w:style w:type="paragraph" w:styleId="1108">
    <w:name w:val="默认段落字体 Para Char Char Char Char Char Char Char"/>
    <w:basedOn w:val="739"/>
    <w:next w:val="1108"/>
    <w:link w:val="739"/>
    <w:qFormat/>
  </w:style>
  <w:style w:type="paragraph" w:styleId="1109">
    <w:name w:val="af17cgridlangnp1033langf"/>
    <w:next w:val="1109"/>
    <w:link w:val="739"/>
    <w:qFormat/>
    <w:pPr>
      <w:ind w:left="567" w:firstLine="510"/>
      <w:jc w:val="both"/>
      <w:spacing w:before="156" w:line="360" w:lineRule="atLeast"/>
      <w:widowControl w:val="off"/>
    </w:pPr>
    <w:rPr>
      <w:lang w:val="en-US" w:eastAsia="zh-CN" w:bidi="ar-SA"/>
    </w:rPr>
  </w:style>
  <w:style w:type="paragraph" w:styleId="1110">
    <w:name w:val="正文 + Arial Char"/>
    <w:basedOn w:val="739"/>
    <w:next w:val="1110"/>
    <w:link w:val="739"/>
    <w:qFormat/>
    <w:pPr>
      <w:ind w:left="315" w:hanging="315"/>
      <w:spacing w:line="300" w:lineRule="auto"/>
      <w:widowControl/>
      <w:tabs>
        <w:tab w:val="left" w:pos="315" w:leader="none"/>
      </w:tabs>
    </w:pPr>
    <w:rPr>
      <w:rFonts w:ascii="Arial" w:hAnsi="Arial" w:cs="Arial"/>
      <w:b/>
      <w:color w:val="000000"/>
    </w:rPr>
  </w:style>
  <w:style w:type="paragraph" w:styleId="1111">
    <w:name w:val="Char1"/>
    <w:basedOn w:val="739"/>
    <w:next w:val="1111"/>
    <w:link w:val="739"/>
    <w:qFormat/>
    <w:pPr>
      <w:jc w:val="left"/>
      <w:spacing w:after="160" w:line="240" w:lineRule="exact"/>
      <w:widowControl/>
    </w:pPr>
    <w:rPr>
      <w:rFonts w:ascii="Verdana" w:hAnsi="Verdana" w:eastAsia="方正仿宋_GB2312"/>
      <w:sz w:val="24"/>
      <w:lang w:eastAsia="en-US"/>
    </w:rPr>
  </w:style>
  <w:style w:type="paragraph" w:styleId="1112">
    <w:name w:val="Pa6"/>
    <w:basedOn w:val="739"/>
    <w:next w:val="739"/>
    <w:link w:val="739"/>
    <w:qFormat/>
    <w:pPr>
      <w:jc w:val="left"/>
      <w:spacing w:line="241" w:lineRule="atLeast"/>
    </w:pPr>
    <w:rPr>
      <w:rFonts w:ascii="DejaVu Math TeX Gyre" w:eastAsia="DejaVu Math TeX Gyre"/>
      <w:sz w:val="24"/>
      <w:szCs w:val="24"/>
    </w:rPr>
  </w:style>
  <w:style w:type="paragraph" w:styleId="1113">
    <w:name w:val="马刚标题3"/>
    <w:basedOn w:val="739"/>
    <w:next w:val="739"/>
    <w:link w:val="73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4">
    <w:name w:val="content_lineheight"/>
    <w:basedOn w:val="739"/>
    <w:next w:val="1114"/>
    <w:link w:val="739"/>
    <w:qFormat/>
    <w:pPr>
      <w:jc w:val="left"/>
      <w:spacing w:before="100" w:beforeAutospacing="1" w:after="100" w:afterAutospacing="1"/>
      <w:widowControl/>
    </w:pPr>
    <w:rPr>
      <w:rFonts w:ascii="宋体" w:hAnsi="宋体"/>
      <w:sz w:val="24"/>
      <w:szCs w:val="24"/>
    </w:rPr>
  </w:style>
  <w:style w:type="paragraph" w:styleId="1115">
    <w:name w:val="默认段落字体 Para Char"/>
    <w:basedOn w:val="739"/>
    <w:next w:val="1115"/>
    <w:link w:val="739"/>
    <w:qFormat/>
    <w:rPr>
      <w:sz w:val="24"/>
      <w:szCs w:val="24"/>
    </w:rPr>
  </w:style>
  <w:style w:type="paragraph" w:styleId="1116">
    <w:name w:val="表格"/>
    <w:basedOn w:val="739"/>
    <w:next w:val="1116"/>
    <w:link w:val="739"/>
    <w:qFormat/>
    <w:pPr>
      <w:ind w:firstLine="21"/>
    </w:pPr>
    <w:rPr>
      <w:rFonts w:ascii="宋体" w:hAnsi="宋体" w:cs="宋体"/>
      <w:sz w:val="20"/>
    </w:rPr>
  </w:style>
  <w:style w:type="paragraph" w:styleId="1117">
    <w:name w:val="Char Char Char Char Char Char Char Char Char Char Char"/>
    <w:basedOn w:val="739"/>
    <w:next w:val="1117"/>
    <w:link w:val="739"/>
    <w:qFormat/>
    <w:rPr>
      <w:rFonts w:ascii="Tahoma" w:hAnsi="Tahoma" w:cs="Tahoma"/>
      <w:sz w:val="24"/>
    </w:rPr>
  </w:style>
  <w:style w:type="paragraph" w:styleId="1118">
    <w:name w:val="丁华标题1"/>
    <w:basedOn w:val="740"/>
    <w:next w:val="1103"/>
    <w:link w:val="739"/>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19">
    <w:name w:val="列出段落"/>
    <w:basedOn w:val="739"/>
    <w:next w:val="1119"/>
    <w:link w:val="739"/>
    <w:uiPriority w:val="34"/>
    <w:qFormat/>
    <w:pPr>
      <w:ind w:firstLine="420"/>
    </w:pPr>
    <w:rPr>
      <w:szCs w:val="24"/>
    </w:rPr>
  </w:style>
  <w:style w:type="paragraph" w:styleId="1120">
    <w:name w:val="正文表标题"/>
    <w:next w:val="1121"/>
    <w:link w:val="739"/>
    <w:qFormat/>
    <w:pPr>
      <w:ind w:left="900" w:hanging="420"/>
      <w:jc w:val="center"/>
      <w:tabs>
        <w:tab w:val="left" w:pos="900" w:leader="none"/>
      </w:tabs>
    </w:pPr>
    <w:rPr>
      <w:rFonts w:ascii="黑体" w:eastAsia="黑体"/>
      <w:sz w:val="21"/>
      <w:lang w:val="en-US" w:eastAsia="zh-CN" w:bidi="ar-SA"/>
    </w:rPr>
  </w:style>
  <w:style w:type="paragraph" w:styleId="1121">
    <w:name w:val="段"/>
    <w:next w:val="739"/>
    <w:link w:val="739"/>
    <w:qFormat/>
    <w:pPr>
      <w:ind w:firstLine="200"/>
      <w:jc w:val="both"/>
    </w:pPr>
    <w:rPr>
      <w:rFonts w:ascii="宋体"/>
      <w:sz w:val="21"/>
      <w:lang w:val="en-US" w:eastAsia="zh-CN" w:bidi="ar-SA"/>
    </w:rPr>
  </w:style>
  <w:style w:type="paragraph" w:styleId="1122">
    <w:name w:val="样式"/>
    <w:basedOn w:val="739"/>
    <w:next w:val="1122"/>
    <w:link w:val="739"/>
    <w:qFormat/>
    <w:pPr>
      <w:spacing w:before="120" w:after="120" w:line="360" w:lineRule="auto"/>
    </w:pPr>
    <w:rPr>
      <w:rFonts w:ascii="宋体"/>
      <w:sz w:val="24"/>
    </w:rPr>
  </w:style>
  <w:style w:type="paragraph" w:styleId="1123">
    <w:name w:val="Char2"/>
    <w:basedOn w:val="739"/>
    <w:next w:val="1123"/>
    <w:link w:val="739"/>
    <w:semiHidden/>
    <w:qFormat/>
    <w:rPr>
      <w:rFonts w:ascii="Tahoma" w:hAnsi="Tahoma" w:cs="方正仿宋_GB2312"/>
      <w:sz w:val="24"/>
      <w:szCs w:val="28"/>
    </w:rPr>
  </w:style>
  <w:style w:type="paragraph" w:styleId="1124">
    <w:name w:val="xl43"/>
    <w:basedOn w:val="739"/>
    <w:next w:val="112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5">
    <w:name w:val="font13"/>
    <w:basedOn w:val="739"/>
    <w:next w:val="1125"/>
    <w:link w:val="739"/>
    <w:qFormat/>
    <w:pPr>
      <w:jc w:val="left"/>
      <w:spacing w:before="100" w:beforeAutospacing="1" w:after="100" w:afterAutospacing="1"/>
      <w:widowControl/>
    </w:pPr>
    <w:rPr>
      <w:i/>
      <w:iCs/>
      <w:sz w:val="36"/>
      <w:szCs w:val="36"/>
    </w:rPr>
  </w:style>
  <w:style w:type="paragraph" w:styleId="1126">
    <w:name w:val="a0"/>
    <w:basedOn w:val="739"/>
    <w:next w:val="1126"/>
    <w:link w:val="739"/>
    <w:qFormat/>
    <w:pPr>
      <w:spacing w:before="100" w:beforeAutospacing="1" w:after="100" w:afterAutospacing="1"/>
      <w:widowControl/>
    </w:pPr>
    <w:rPr>
      <w:rFonts w:ascii="宋体" w:hAnsi="宋体" w:cs="宋体"/>
      <w:sz w:val="24"/>
      <w:szCs w:val="24"/>
    </w:rPr>
  </w:style>
  <w:style w:type="paragraph" w:styleId="1127">
    <w:name w:val="项目符号，一级"/>
    <w:basedOn w:val="1128"/>
    <w:next w:val="1128"/>
    <w:link w:val="739"/>
    <w:qFormat/>
    <w:pPr>
      <w:ind w:left="376" w:firstLine="0"/>
      <w:spacing w:line="240" w:lineRule="atLeast"/>
      <w:tabs>
        <w:tab w:val="left" w:pos="1320" w:leader="none"/>
      </w:tabs>
    </w:pPr>
    <w:rPr>
      <w:bCs w:val="0"/>
      <w:color w:val="000000"/>
      <w:szCs w:val="24"/>
    </w:rPr>
  </w:style>
  <w:style w:type="paragraph" w:styleId="1128">
    <w:name w:val="正文格式"/>
    <w:basedOn w:val="739"/>
    <w:next w:val="1128"/>
    <w:link w:val="739"/>
    <w:qFormat/>
    <w:pPr>
      <w:ind w:left="178" w:right="44" w:hanging="178"/>
      <w:jc w:val="left"/>
      <w:spacing w:before="78" w:line="360" w:lineRule="auto"/>
      <w:widowControl/>
    </w:pPr>
    <w:rPr>
      <w:rFonts w:ascii="宋体" w:hAnsi="宋体"/>
      <w:bCs/>
      <w:szCs w:val="21"/>
    </w:rPr>
  </w:style>
  <w:style w:type="paragraph" w:styleId="1129">
    <w:name w:val="Char Char Char Char Char Char Char"/>
    <w:basedOn w:val="739"/>
    <w:next w:val="1129"/>
    <w:link w:val="739"/>
    <w:qFormat/>
    <w:rPr>
      <w:rFonts w:ascii="Tahoma" w:hAnsi="Tahoma"/>
      <w:sz w:val="24"/>
    </w:rPr>
  </w:style>
  <w:style w:type="paragraph" w:styleId="1130">
    <w:name w:val="xl63"/>
    <w:basedOn w:val="739"/>
    <w:next w:val="1130"/>
    <w:link w:val="73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1">
    <w:name w:val="Char Char11"/>
    <w:basedOn w:val="739"/>
    <w:next w:val="1131"/>
    <w:link w:val="739"/>
    <w:qFormat/>
    <w:rPr>
      <w:rFonts w:ascii="Tahoma" w:hAnsi="Tahoma" w:cs="Tahoma"/>
      <w:sz w:val="24"/>
    </w:rPr>
  </w:style>
  <w:style w:type="paragraph" w:styleId="1132">
    <w:name w:val="Char Char Char Char Char"/>
    <w:basedOn w:val="739"/>
    <w:next w:val="1132"/>
    <w:link w:val="739"/>
    <w:qFormat/>
    <w:rPr>
      <w:rFonts w:ascii="Tahoma" w:hAnsi="Tahoma"/>
      <w:sz w:val="24"/>
    </w:rPr>
  </w:style>
  <w:style w:type="paragraph" w:styleId="1133">
    <w:name w:val="正文lzq"/>
    <w:basedOn w:val="739"/>
    <w:next w:val="1133"/>
    <w:link w:val="739"/>
    <w:qFormat/>
    <w:pPr>
      <w:ind w:firstLine="480"/>
      <w:spacing w:line="360" w:lineRule="auto"/>
    </w:pPr>
    <w:rPr>
      <w:sz w:val="24"/>
    </w:rPr>
  </w:style>
  <w:style w:type="paragraph" w:styleId="1134">
    <w:name w:val="xl52"/>
    <w:basedOn w:val="739"/>
    <w:next w:val="1134"/>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5">
    <w:name w:val="xl56"/>
    <w:basedOn w:val="739"/>
    <w:next w:val="1135"/>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6">
    <w:name w:val="xl62"/>
    <w:basedOn w:val="739"/>
    <w:next w:val="1136"/>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7">
    <w:name w:val="列表内容"/>
    <w:basedOn w:val="739"/>
    <w:next w:val="739"/>
    <w:link w:val="739"/>
    <w:qFormat/>
    <w:pPr>
      <w:ind w:left="840" w:hanging="420"/>
      <w:jc w:val="left"/>
      <w:widowControl/>
      <w:tabs>
        <w:tab w:val="left" w:pos="840" w:leader="none"/>
      </w:tabs>
    </w:pPr>
    <w:rPr>
      <w:sz w:val="18"/>
      <w:szCs w:val="24"/>
    </w:rPr>
  </w:style>
  <w:style w:type="paragraph" w:styleId="1138">
    <w:name w:val="xl47"/>
    <w:basedOn w:val="739"/>
    <w:next w:val="1138"/>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39">
    <w:name w:val="xl42"/>
    <w:basedOn w:val="739"/>
    <w:next w:val="1139"/>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0">
    <w:name w:val="xl53"/>
    <w:basedOn w:val="739"/>
    <w:next w:val="1140"/>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1">
    <w:name w:val="Default"/>
    <w:next w:val="739"/>
    <w:link w:val="739"/>
    <w:qFormat/>
    <w:pPr>
      <w:widowControl w:val="off"/>
    </w:pPr>
    <w:rPr>
      <w:rFonts w:ascii="宋体" w:cs="宋体"/>
      <w:color w:val="000000"/>
      <w:sz w:val="24"/>
      <w:szCs w:val="24"/>
      <w:lang w:val="en-US" w:eastAsia="zh-CN" w:bidi="ar-SA"/>
    </w:rPr>
  </w:style>
  <w:style w:type="paragraph" w:styleId="1142">
    <w:name w:val="Char Char Char Char Char Char Char Char Char"/>
    <w:basedOn w:val="739"/>
    <w:next w:val="1142"/>
    <w:link w:val="739"/>
    <w:qFormat/>
    <w:pPr>
      <w:ind w:left="200" w:hanging="200"/>
      <w:tabs>
        <w:tab w:val="left" w:pos="360" w:leader="none"/>
      </w:tabs>
    </w:pPr>
    <w:rPr>
      <w:sz w:val="24"/>
      <w:szCs w:val="24"/>
    </w:rPr>
  </w:style>
  <w:style w:type="paragraph" w:styleId="1143">
    <w:name w:val="font9"/>
    <w:basedOn w:val="739"/>
    <w:next w:val="1143"/>
    <w:link w:val="739"/>
    <w:qFormat/>
    <w:pPr>
      <w:jc w:val="left"/>
      <w:spacing w:before="100" w:beforeAutospacing="1" w:after="100" w:afterAutospacing="1"/>
      <w:widowControl/>
    </w:pPr>
    <w:rPr>
      <w:b/>
      <w:bCs/>
      <w:sz w:val="20"/>
    </w:rPr>
  </w:style>
  <w:style w:type="paragraph" w:styleId="1144">
    <w:name w:val="华宇段落1 Char"/>
    <w:basedOn w:val="739"/>
    <w:next w:val="1144"/>
    <w:link w:val="739"/>
    <w:qFormat/>
    <w:pPr>
      <w:ind w:firstLine="200"/>
      <w:spacing w:line="360" w:lineRule="auto"/>
    </w:pPr>
    <w:rPr>
      <w:bCs/>
      <w:sz w:val="24"/>
      <w:szCs w:val="24"/>
    </w:rPr>
  </w:style>
  <w:style w:type="paragraph" w:styleId="1145">
    <w:name w:val="段 Char"/>
    <w:next w:val="1145"/>
    <w:link w:val="739"/>
    <w:qFormat/>
    <w:pPr>
      <w:ind w:firstLine="200"/>
      <w:jc w:val="both"/>
    </w:pPr>
    <w:rPr>
      <w:rFonts w:ascii="宋体"/>
      <w:sz w:val="21"/>
      <w:lang w:val="en-US" w:eastAsia="zh-CN" w:bidi="ar-SA"/>
    </w:rPr>
  </w:style>
  <w:style w:type="paragraph" w:styleId="1146">
    <w:name w:val="xl35"/>
    <w:basedOn w:val="739"/>
    <w:next w:val="1146"/>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7">
    <w:name w:val="表头_5"/>
    <w:basedOn w:val="739"/>
    <w:next w:val="1147"/>
    <w:link w:val="739"/>
    <w:qFormat/>
    <w:pPr>
      <w:spacing w:line="360" w:lineRule="auto"/>
    </w:pPr>
    <w:rPr>
      <w:b/>
      <w:bCs/>
      <w:sz w:val="28"/>
      <w:szCs w:val="21"/>
    </w:rPr>
  </w:style>
  <w:style w:type="paragraph" w:styleId="1148">
    <w:name w:val="xl39"/>
    <w:basedOn w:val="739"/>
    <w:next w:val="114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9">
    <w:name w:val="样式 样式 首行缩进:  0.74 厘米 行距: 1.5 倍行距 + 段后: 0.5 行"/>
    <w:basedOn w:val="739"/>
    <w:next w:val="1149"/>
    <w:link w:val="739"/>
    <w:qFormat/>
    <w:pPr>
      <w:ind w:firstLine="420"/>
      <w:spacing w:line="360" w:lineRule="auto"/>
    </w:pPr>
    <w:rPr>
      <w:rFonts w:ascii="方正楷体_GB2312" w:eastAsia="方正楷体_GB2312"/>
      <w:bCs/>
      <w:sz w:val="24"/>
    </w:rPr>
  </w:style>
  <w:style w:type="paragraph" w:styleId="1150">
    <w:name w:val="小四 段落 宋体 Char"/>
    <w:basedOn w:val="768"/>
    <w:next w:val="1150"/>
    <w:link w:val="739"/>
    <w:qFormat/>
    <w:pPr>
      <w:ind w:left="0" w:right="-33" w:firstLine="600"/>
      <w:jc w:val="left"/>
      <w:tabs>
        <w:tab w:val="clear" w:pos="2952" w:leader="none"/>
      </w:tabs>
    </w:pPr>
    <w:rPr>
      <w:rFonts w:ascii="方正仿宋_GB2312" w:eastAsia="方正仿宋_GB2312"/>
      <w:sz w:val="30"/>
      <w:szCs w:val="30"/>
    </w:rPr>
  </w:style>
  <w:style w:type="paragraph" w:styleId="1151">
    <w:name w:val="Char Char Char"/>
    <w:basedOn w:val="739"/>
    <w:next w:val="1151"/>
    <w:link w:val="739"/>
    <w:qFormat/>
    <w:rPr>
      <w:rFonts w:ascii="Tahoma" w:hAnsi="Tahoma"/>
      <w:sz w:val="24"/>
    </w:rPr>
  </w:style>
  <w:style w:type="paragraph" w:styleId="1152">
    <w:name w:val="No Spacing0"/>
    <w:next w:val="1152"/>
    <w:link w:val="739"/>
    <w:qFormat/>
    <w:pPr>
      <w:jc w:val="both"/>
      <w:widowControl w:val="off"/>
    </w:pPr>
    <w:rPr>
      <w:rFonts w:eastAsia="微软雅黑"/>
      <w:sz w:val="24"/>
      <w:szCs w:val="22"/>
      <w:lang w:val="en-US" w:eastAsia="zh-CN" w:bidi="ar-SA"/>
    </w:rPr>
  </w:style>
  <w:style w:type="paragraph" w:styleId="1153">
    <w:name w:val="纯文本1"/>
    <w:basedOn w:val="739"/>
    <w:next w:val="1153"/>
    <w:link w:val="739"/>
    <w:qFormat/>
    <w:rPr>
      <w:rFonts w:ascii="宋体" w:hAnsi="宋体" w:eastAsia="方正楷体_GB2312" w:cs="宋体"/>
      <w:sz w:val="28"/>
    </w:rPr>
  </w:style>
  <w:style w:type="paragraph" w:styleId="1154">
    <w:name w:val="Char Char Char Char"/>
    <w:basedOn w:val="771"/>
    <w:next w:val="1154"/>
    <w:link w:val="739"/>
    <w:qFormat/>
    <w:pPr>
      <w:spacing w:line="360" w:lineRule="auto"/>
    </w:pPr>
    <w:rPr>
      <w:rFonts w:ascii="Tahoma" w:hAnsi="Tahoma"/>
      <w:sz w:val="24"/>
      <w:szCs w:val="24"/>
    </w:rPr>
  </w:style>
  <w:style w:type="paragraph" w:styleId="1155">
    <w:name w:val="符号与编号 Char Char"/>
    <w:basedOn w:val="739"/>
    <w:next w:val="1155"/>
    <w:link w:val="739"/>
    <w:qFormat/>
    <w:pPr>
      <w:ind w:left="839" w:hanging="419"/>
      <w:spacing w:after="156" w:line="400" w:lineRule="atLeast"/>
      <w:tabs>
        <w:tab w:val="left" w:pos="840" w:leader="none"/>
      </w:tabs>
    </w:pPr>
    <w:rPr>
      <w:sz w:val="24"/>
      <w:szCs w:val="24"/>
    </w:rPr>
  </w:style>
  <w:style w:type="paragraph" w:styleId="1156">
    <w:name w:val="Pa5"/>
    <w:basedOn w:val="739"/>
    <w:next w:val="739"/>
    <w:link w:val="739"/>
    <w:qFormat/>
    <w:pPr>
      <w:jc w:val="left"/>
      <w:spacing w:line="241" w:lineRule="atLeast"/>
    </w:pPr>
    <w:rPr>
      <w:rFonts w:ascii="DejaVu Math TeX Gyre" w:eastAsia="DejaVu Math TeX Gyre"/>
      <w:sz w:val="24"/>
      <w:szCs w:val="24"/>
    </w:rPr>
  </w:style>
  <w:style w:type="paragraph" w:styleId="1157">
    <w:name w:val="Table Paragraph"/>
    <w:basedOn w:val="739"/>
    <w:next w:val="1157"/>
    <w:link w:val="739"/>
    <w:uiPriority w:val="1"/>
    <w:qFormat/>
    <w:rPr>
      <w:rFonts w:ascii="宋体" w:hAnsi="宋体" w:cs="宋体"/>
      <w:lang w:val="zh-CN" w:bidi="zh-CN"/>
    </w:rPr>
  </w:style>
  <w:style w:type="paragraph" w:styleId="1158">
    <w:name w:val="列出段落1"/>
    <w:basedOn w:val="739"/>
    <w:next w:val="1158"/>
    <w:link w:val="739"/>
    <w:qFormat/>
    <w:pPr>
      <w:contextualSpacing/>
      <w:ind w:left="720"/>
      <w:jc w:val="left"/>
      <w:widowControl/>
    </w:pPr>
    <w:rPr>
      <w:rFonts w:ascii="Arial" w:hAnsi="Arial" w:eastAsia="黑体"/>
      <w:sz w:val="24"/>
      <w:szCs w:val="24"/>
      <w:lang w:eastAsia="en-US"/>
    </w:rPr>
  </w:style>
  <w:style w:type="paragraph" w:styleId="1159">
    <w:name w:val="xl37"/>
    <w:basedOn w:val="739"/>
    <w:next w:val="1159"/>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0">
    <w:name w:val="Bullets L1"/>
    <w:basedOn w:val="739"/>
    <w:next w:val="1160"/>
    <w:link w:val="739"/>
    <w:qFormat/>
    <w:pPr>
      <w:numPr>
        <w:ilvl w:val="0"/>
        <w:numId w:val="2"/>
      </w:numPr>
      <w:jc w:val="left"/>
      <w:spacing w:before="60" w:after="60"/>
      <w:widowControl/>
      <w:tabs>
        <w:tab w:val="left" w:pos="360" w:leader="none"/>
      </w:tabs>
    </w:pPr>
    <w:rPr>
      <w:rFonts w:ascii="Arial" w:hAnsi="Arial"/>
      <w:sz w:val="20"/>
    </w:rPr>
  </w:style>
  <w:style w:type="paragraph" w:styleId="1161">
    <w:name w:val="xl38"/>
    <w:basedOn w:val="739"/>
    <w:next w:val="116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2">
    <w:name w:val="表格1"/>
    <w:basedOn w:val="739"/>
    <w:next w:val="1162"/>
    <w:link w:val="739"/>
    <w:qFormat/>
    <w:rPr>
      <w:rFonts w:ascii="宋体"/>
      <w:szCs w:val="21"/>
    </w:rPr>
  </w:style>
  <w:style w:type="paragraph" w:styleId="1163">
    <w:name w:val="标题3"/>
    <w:basedOn w:val="742"/>
    <w:next w:val="1163"/>
    <w:link w:val="739"/>
    <w:qFormat/>
    <w:pPr>
      <w:keepLines w:val="0"/>
      <w:keepNext w:val="0"/>
      <w:spacing w:line="360" w:lineRule="auto"/>
    </w:pPr>
    <w:rPr>
      <w:rFonts w:eastAsia="方正仿宋_GB2312"/>
      <w:b w:val="0"/>
      <w:bCs/>
      <w:sz w:val="30"/>
      <w:szCs w:val="32"/>
    </w:rPr>
  </w:style>
  <w:style w:type="paragraph" w:styleId="1164">
    <w:name w:val="xl49"/>
    <w:basedOn w:val="739"/>
    <w:next w:val="1164"/>
    <w:link w:val="73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5">
    <w:name w:val="正文 首行缩进:  2 字符 Char"/>
    <w:basedOn w:val="739"/>
    <w:next w:val="1165"/>
    <w:link w:val="739"/>
    <w:qFormat/>
    <w:pPr>
      <w:ind w:firstLine="480"/>
      <w:spacing w:line="360" w:lineRule="auto"/>
    </w:pPr>
    <w:rPr>
      <w:rFonts w:cs="宋体"/>
      <w:sz w:val="24"/>
    </w:rPr>
  </w:style>
  <w:style w:type="paragraph" w:styleId="1166">
    <w:name w:val="Char Char Char Char Char Char Char1 Char"/>
    <w:basedOn w:val="739"/>
    <w:next w:val="1166"/>
    <w:link w:val="739"/>
    <w:qFormat/>
    <w:rPr>
      <w:rFonts w:ascii="Tahoma" w:hAnsi="Tahoma" w:cs="Tahoma"/>
      <w:sz w:val="24"/>
    </w:rPr>
  </w:style>
  <w:style w:type="paragraph" w:styleId="1167">
    <w:name w:val="标题3，章节第三层"/>
    <w:basedOn w:val="739"/>
    <w:next w:val="1128"/>
    <w:link w:val="739"/>
    <w:qFormat/>
    <w:pPr>
      <w:spacing w:before="78" w:line="300" w:lineRule="auto"/>
      <w:outlineLvl w:val="2"/>
    </w:pPr>
    <w:rPr>
      <w:rFonts w:ascii="Arial" w:hAnsi="Arial" w:eastAsia="华文细黑"/>
      <w:sz w:val="30"/>
      <w:szCs w:val="24"/>
    </w:rPr>
  </w:style>
  <w:style w:type="paragraph" w:styleId="1168">
    <w:name w:val="font6"/>
    <w:basedOn w:val="739"/>
    <w:next w:val="1168"/>
    <w:link w:val="739"/>
    <w:qFormat/>
    <w:pPr>
      <w:jc w:val="left"/>
      <w:spacing w:before="100" w:beforeAutospacing="1" w:after="100" w:afterAutospacing="1"/>
      <w:widowControl/>
    </w:pPr>
    <w:rPr>
      <w:rFonts w:ascii="宋体" w:hAnsi="宋体" w:cs="宋体"/>
      <w:b/>
      <w:bCs/>
      <w:sz w:val="20"/>
    </w:rPr>
  </w:style>
  <w:style w:type="paragraph" w:styleId="1169">
    <w:name w:val="Item Step in Table"/>
    <w:next w:val="1169"/>
    <w:link w:val="73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0">
    <w:name w:val="Char Char Char Char Char Char Char Char Char Char Char Char Char"/>
    <w:basedOn w:val="739"/>
    <w:next w:val="1170"/>
    <w:link w:val="739"/>
    <w:qFormat/>
    <w:pPr>
      <w:jc w:val="left"/>
      <w:spacing w:after="160" w:line="240" w:lineRule="exact"/>
      <w:widowControl/>
    </w:pPr>
    <w:rPr>
      <w:szCs w:val="24"/>
    </w:rPr>
  </w:style>
  <w:style w:type="paragraph" w:styleId="1171">
    <w:name w:val="Char Char Char Char Char Char Char Char Char1"/>
    <w:basedOn w:val="739"/>
    <w:next w:val="1171"/>
    <w:link w:val="739"/>
    <w:qFormat/>
    <w:pPr>
      <w:ind w:left="360" w:hanging="360"/>
      <w:tabs>
        <w:tab w:val="left" w:pos="360" w:leader="none"/>
      </w:tabs>
    </w:pPr>
    <w:rPr>
      <w:sz w:val="24"/>
      <w:szCs w:val="24"/>
    </w:rPr>
  </w:style>
  <w:style w:type="paragraph" w:styleId="1172">
    <w:name w:val="列出段落2"/>
    <w:basedOn w:val="739"/>
    <w:next w:val="1172"/>
    <w:link w:val="739"/>
    <w:qFormat/>
    <w:pPr>
      <w:ind w:left="720"/>
      <w:jc w:val="left"/>
      <w:widowControl/>
    </w:pPr>
    <w:rPr>
      <w:rFonts w:ascii="Arial" w:hAnsi="Arial" w:eastAsia="黑体" w:cs="Arial"/>
      <w:sz w:val="24"/>
      <w:szCs w:val="24"/>
      <w:lang w:eastAsia="en-US"/>
    </w:rPr>
  </w:style>
  <w:style w:type="paragraph" w:styleId="1173">
    <w:name w:val="font5"/>
    <w:basedOn w:val="739"/>
    <w:next w:val="1173"/>
    <w:link w:val="739"/>
    <w:qFormat/>
    <w:pPr>
      <w:jc w:val="left"/>
      <w:spacing w:before="100" w:beforeAutospacing="1" w:after="100" w:afterAutospacing="1"/>
      <w:widowControl/>
    </w:pPr>
    <w:rPr>
      <w:rFonts w:ascii="宋体" w:hAnsi="宋体" w:cs="宋体"/>
      <w:sz w:val="18"/>
      <w:szCs w:val="18"/>
    </w:rPr>
  </w:style>
  <w:style w:type="paragraph" w:styleId="1174">
    <w:name w:val="xl59"/>
    <w:basedOn w:val="739"/>
    <w:next w:val="117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5">
    <w:name w:val="Char Char"/>
    <w:basedOn w:val="739"/>
    <w:next w:val="1175"/>
    <w:link w:val="739"/>
    <w:qFormat/>
    <w:rPr>
      <w:rFonts w:ascii="Tahoma" w:hAnsi="Tahoma" w:cs="Tahoma"/>
      <w:sz w:val="24"/>
    </w:rPr>
  </w:style>
  <w:style w:type="paragraph" w:styleId="1176">
    <w:name w:val="样式2"/>
    <w:basedOn w:val="739"/>
    <w:next w:val="1176"/>
    <w:link w:val="739"/>
    <w:qFormat/>
    <w:pPr>
      <w:ind w:left="200"/>
      <w:spacing w:line="360" w:lineRule="auto"/>
    </w:pPr>
    <w:rPr>
      <w:rFonts w:ascii="宋体" w:hAnsi="宋体"/>
      <w:b/>
      <w:sz w:val="24"/>
      <w:szCs w:val="24"/>
    </w:rPr>
  </w:style>
  <w:style w:type="paragraph" w:styleId="1177">
    <w:name w:val="正文 居中"/>
    <w:basedOn w:val="739"/>
    <w:next w:val="1177"/>
    <w:link w:val="739"/>
    <w:qFormat/>
    <w:pPr>
      <w:jc w:val="center"/>
      <w:spacing w:line="360" w:lineRule="auto"/>
    </w:pPr>
    <w:rPr>
      <w:sz w:val="24"/>
    </w:rPr>
  </w:style>
  <w:style w:type="paragraph" w:styleId="1178">
    <w:name w:val="xl33"/>
    <w:basedOn w:val="739"/>
    <w:next w:val="117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Char Char Char Char Char Char Char Char"/>
    <w:basedOn w:val="739"/>
    <w:next w:val="1179"/>
    <w:link w:val="739"/>
    <w:qFormat/>
    <w:rPr>
      <w:rFonts w:ascii="Tahoma" w:hAnsi="Tahoma" w:cs="Tahoma"/>
      <w:sz w:val="24"/>
    </w:rPr>
  </w:style>
  <w:style w:type="paragraph" w:styleId="1180">
    <w:name w:val="丁华标题2"/>
    <w:basedOn w:val="741"/>
    <w:next w:val="1103"/>
    <w:link w:val="739"/>
    <w:qFormat/>
    <w:pPr>
      <w:numPr>
        <w:ilvl w:val="1"/>
        <w:numId w:val="1"/>
      </w:numPr>
      <w:spacing w:line="415" w:lineRule="auto"/>
      <w:tabs>
        <w:tab w:val="left" w:pos="1004" w:leader="none"/>
      </w:tabs>
    </w:pPr>
    <w:rPr>
      <w:rFonts w:ascii="Arial" w:hAnsi="Arial" w:eastAsia="黑体"/>
      <w:b w:val="0"/>
      <w:sz w:val="28"/>
      <w:szCs w:val="20"/>
    </w:rPr>
  </w:style>
  <w:style w:type="paragraph" w:styleId="1181">
    <w:name w:val="flName"/>
    <w:basedOn w:val="1182"/>
    <w:next w:val="1181"/>
    <w:link w:val="739"/>
    <w:qFormat/>
    <w:pPr>
      <w:spacing w:before="0" w:line="113" w:lineRule="atLeast"/>
    </w:pPr>
  </w:style>
  <w:style w:type="paragraph" w:styleId="1182">
    <w:name w:val="flNote"/>
    <w:basedOn w:val="739"/>
    <w:next w:val="1182"/>
    <w:link w:val="739"/>
    <w:qFormat/>
    <w:pPr>
      <w:jc w:val="center"/>
      <w:spacing w:before="567" w:line="360" w:lineRule="atLeast"/>
    </w:pPr>
    <w:rPr>
      <w:rFonts w:eastAsia="黑体"/>
      <w:b/>
      <w:sz w:val="24"/>
    </w:rPr>
  </w:style>
  <w:style w:type="paragraph" w:styleId="1183">
    <w:name w:val="font7"/>
    <w:basedOn w:val="739"/>
    <w:next w:val="1183"/>
    <w:link w:val="739"/>
    <w:qFormat/>
    <w:pPr>
      <w:jc w:val="left"/>
      <w:spacing w:before="100" w:beforeAutospacing="1" w:after="100" w:afterAutospacing="1"/>
      <w:widowControl/>
    </w:pPr>
    <w:rPr>
      <w:rFonts w:hint="eastAsia" w:ascii="宋体" w:hAnsi="宋体"/>
      <w:b/>
      <w:bCs/>
      <w:sz w:val="24"/>
      <w:szCs w:val="24"/>
    </w:rPr>
  </w:style>
  <w:style w:type="paragraph" w:styleId="1184">
    <w:name w:val="xl48"/>
    <w:basedOn w:val="739"/>
    <w:next w:val="11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5">
    <w:name w:val="Char Char Char Char Char Char Char Char Char Char Char1"/>
    <w:basedOn w:val="739"/>
    <w:next w:val="1185"/>
    <w:link w:val="739"/>
    <w:qFormat/>
    <w:rPr>
      <w:rFonts w:ascii="Tahoma" w:hAnsi="Tahoma"/>
      <w:sz w:val="24"/>
    </w:rPr>
  </w:style>
  <w:style w:type="paragraph" w:styleId="1186">
    <w:name w:val="xl61"/>
    <w:basedOn w:val="739"/>
    <w:next w:val="1186"/>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7">
    <w:name w:val="Test2"/>
    <w:basedOn w:val="741"/>
    <w:next w:val="1187"/>
    <w:link w:val="739"/>
    <w:qFormat/>
    <w:pPr>
      <w:jc w:val="center"/>
      <w:spacing w:before="156" w:after="156" w:line="480" w:lineRule="exact"/>
      <w:widowControl/>
    </w:pPr>
    <w:rPr>
      <w:rFonts w:ascii="黑体" w:hAnsi="Arial" w:eastAsia="黑体"/>
      <w:bCs/>
      <w:sz w:val="24"/>
    </w:rPr>
  </w:style>
  <w:style w:type="paragraph" w:styleId="1188">
    <w:name w:val="插图"/>
    <w:basedOn w:val="739"/>
    <w:next w:val="1188"/>
    <w:link w:val="739"/>
    <w:qFormat/>
    <w:pPr>
      <w:jc w:val="center"/>
      <w:tabs>
        <w:tab w:val="left" w:pos="1620" w:leader="none"/>
      </w:tabs>
    </w:pPr>
    <w:rPr>
      <w:bCs/>
      <w:color w:val="000000"/>
      <w:szCs w:val="22"/>
    </w:rPr>
  </w:style>
  <w:style w:type="paragraph" w:styleId="1189">
    <w:name w:val="tableau"/>
    <w:basedOn w:val="739"/>
    <w:next w:val="1189"/>
    <w:link w:val="739"/>
    <w:qFormat/>
    <w:pPr>
      <w:jc w:val="center"/>
      <w:spacing w:before="20" w:after="20"/>
      <w:widowControl/>
    </w:pPr>
    <w:rPr>
      <w:rFonts w:ascii="Arial" w:hAnsi="Arial"/>
      <w:sz w:val="16"/>
      <w:lang w:val="en-GB" w:eastAsia="en-US"/>
    </w:rPr>
  </w:style>
  <w:style w:type="paragraph" w:styleId="1190">
    <w:name w:val="正文 首行缩进:  2 字符 Char Char"/>
    <w:basedOn w:val="739"/>
    <w:next w:val="1190"/>
    <w:link w:val="739"/>
    <w:qFormat/>
    <w:pPr>
      <w:ind w:firstLine="480"/>
      <w:spacing w:line="360" w:lineRule="auto"/>
    </w:pPr>
    <w:rPr>
      <w:rFonts w:ascii="方正楷体_GB2312" w:eastAsia="方正楷体_GB2312"/>
      <w:bCs/>
      <w:sz w:val="24"/>
      <w:szCs w:val="24"/>
    </w:rPr>
  </w:style>
  <w:style w:type="paragraph" w:styleId="1191">
    <w:name w:val="标题2，章节第二层"/>
    <w:basedOn w:val="739"/>
    <w:next w:val="1128"/>
    <w:link w:val="739"/>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2">
    <w:name w:val="Char Char Char Char Char Char Char Char Char Char Char Char Char1"/>
    <w:basedOn w:val="771"/>
    <w:next w:val="1192"/>
    <w:link w:val="739"/>
    <w:qFormat/>
    <w:rPr>
      <w:rFonts w:ascii="Tahoma" w:hAnsi="Tahoma"/>
      <w:sz w:val="24"/>
      <w:szCs w:val="24"/>
    </w:rPr>
  </w:style>
  <w:style w:type="paragraph" w:styleId="1193">
    <w:name w:val="二级条标题"/>
    <w:basedOn w:val="739"/>
    <w:next w:val="1121"/>
    <w:link w:val="739"/>
    <w:qFormat/>
    <w:pPr>
      <w:ind w:hanging="420"/>
      <w:widowControl/>
      <w:tabs>
        <w:tab w:val="left" w:pos="2240" w:leader="none"/>
      </w:tabs>
      <w:outlineLvl w:val="3"/>
    </w:pPr>
    <w:rPr>
      <w:rFonts w:eastAsia="黑体"/>
    </w:rPr>
  </w:style>
  <w:style w:type="paragraph" w:styleId="1194">
    <w:name w:val="样式 加点正文 + 段前: 0.5 行 段后: 0.5 行1"/>
    <w:basedOn w:val="739"/>
    <w:next w:val="1194"/>
    <w:link w:val="739"/>
    <w:qFormat/>
    <w:pPr>
      <w:numPr>
        <w:ilvl w:val="0"/>
        <w:numId w:val="4"/>
      </w:numPr>
      <w:ind w:left="1268"/>
      <w:spacing w:before="156" w:after="156" w:line="300" w:lineRule="auto"/>
      <w:tabs>
        <w:tab w:val="left" w:pos="420" w:leader="none"/>
        <w:tab w:val="left" w:pos="1268" w:leader="none"/>
      </w:tabs>
    </w:pPr>
    <w:rPr>
      <w:sz w:val="24"/>
    </w:rPr>
  </w:style>
  <w:style w:type="paragraph" w:styleId="1195">
    <w:name w:val="Char Char Char Char Char Char"/>
    <w:basedOn w:val="739"/>
    <w:next w:val="1195"/>
    <w:link w:val="739"/>
    <w:qFormat/>
    <w:rPr>
      <w:rFonts w:ascii="Tahoma" w:hAnsi="Tahoma" w:cs="Tahoma"/>
      <w:sz w:val="24"/>
    </w:rPr>
  </w:style>
  <w:style w:type="paragraph" w:styleId="1196">
    <w:name w:val="Char Char1 Char Char Char Char Char Char Char"/>
    <w:basedOn w:val="739"/>
    <w:next w:val="1196"/>
    <w:link w:val="739"/>
    <w:qFormat/>
    <w:rPr>
      <w:rFonts w:ascii="Tahoma" w:hAnsi="Tahoma" w:cs="Tahoma"/>
      <w:sz w:val="24"/>
    </w:rPr>
  </w:style>
  <w:style w:type="paragraph" w:styleId="1197">
    <w:name w:val="xl30"/>
    <w:basedOn w:val="739"/>
    <w:next w:val="1197"/>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8">
    <w:name w:val="部分1"/>
    <w:basedOn w:val="739"/>
    <w:next w:val="1198"/>
    <w:link w:val="739"/>
    <w:qFormat/>
    <w:pPr>
      <w:jc w:val="center"/>
      <w:keepNext/>
      <w:pageBreakBefore/>
      <w:spacing w:line="360" w:lineRule="auto"/>
      <w:tabs>
        <w:tab w:val="left" w:pos="360" w:leader="none"/>
      </w:tabs>
      <w:outlineLvl w:val="0"/>
    </w:pPr>
    <w:rPr>
      <w:rFonts w:eastAsia="黑体"/>
      <w:b/>
      <w:sz w:val="36"/>
    </w:rPr>
  </w:style>
  <w:style w:type="paragraph" w:styleId="1199">
    <w:name w:val="font12"/>
    <w:basedOn w:val="739"/>
    <w:next w:val="1199"/>
    <w:link w:val="739"/>
    <w:qFormat/>
    <w:pPr>
      <w:jc w:val="left"/>
      <w:spacing w:before="100" w:beforeAutospacing="1" w:after="100" w:afterAutospacing="1"/>
      <w:widowControl/>
    </w:pPr>
    <w:rPr>
      <w:rFonts w:ascii="宋体" w:hAnsi="宋体" w:cs="宋体"/>
      <w:sz w:val="36"/>
      <w:szCs w:val="36"/>
    </w:rPr>
  </w:style>
  <w:style w:type="paragraph" w:styleId="1200">
    <w:name w:val="List Paragraph0"/>
    <w:basedOn w:val="739"/>
    <w:next w:val="1200"/>
    <w:link w:val="739"/>
    <w:qFormat/>
    <w:pPr>
      <w:contextualSpacing/>
      <w:ind w:left="720"/>
      <w:jc w:val="left"/>
      <w:widowControl/>
    </w:pPr>
    <w:rPr>
      <w:rFonts w:ascii="Arial" w:hAnsi="Arial" w:eastAsia="黑体"/>
      <w:sz w:val="24"/>
      <w:szCs w:val="24"/>
      <w:lang w:eastAsia="en-US"/>
    </w:rPr>
  </w:style>
  <w:style w:type="paragraph" w:styleId="1201">
    <w:name w:val="xl40"/>
    <w:basedOn w:val="739"/>
    <w:next w:val="120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2">
    <w:name w:val="Default Text"/>
    <w:basedOn w:val="739"/>
    <w:next w:val="1202"/>
    <w:link w:val="739"/>
    <w:qFormat/>
    <w:pPr>
      <w:jc w:val="left"/>
      <w:widowControl/>
    </w:pPr>
    <w:rPr>
      <w:sz w:val="24"/>
      <w:lang w:eastAsia="en-US"/>
    </w:rPr>
  </w:style>
  <w:style w:type="paragraph" w:styleId="1203">
    <w:name w:val="Char1 Char Char Char1"/>
    <w:basedOn w:val="739"/>
    <w:next w:val="1203"/>
    <w:link w:val="739"/>
    <w:qFormat/>
    <w:rPr>
      <w:rFonts w:ascii="Tahoma" w:hAnsi="Tahoma"/>
      <w:sz w:val="24"/>
    </w:rPr>
  </w:style>
  <w:style w:type="paragraph" w:styleId="1204">
    <w:name w:val="retrait3"/>
    <w:basedOn w:val="739"/>
    <w:next w:val="1204"/>
    <w:link w:val="739"/>
    <w:qFormat/>
    <w:pPr>
      <w:ind w:left="851"/>
      <w:jc w:val="left"/>
      <w:spacing w:before="20" w:after="20"/>
      <w:widowControl/>
    </w:pPr>
    <w:rPr>
      <w:rFonts w:ascii="Arial" w:hAnsi="Arial"/>
      <w:sz w:val="24"/>
      <w:lang w:val="en-GB"/>
    </w:rPr>
  </w:style>
  <w:style w:type="paragraph" w:styleId="1205">
    <w:name w:val="一级标题"/>
    <w:basedOn w:val="739"/>
    <w:next w:val="1205"/>
    <w:link w:val="739"/>
    <w:qFormat/>
    <w:pPr>
      <w:ind w:left="900" w:hanging="420"/>
      <w:spacing w:line="360" w:lineRule="auto"/>
      <w:tabs>
        <w:tab w:val="left" w:pos="903" w:leader="none"/>
      </w:tabs>
    </w:pPr>
    <w:rPr>
      <w:rFonts w:ascii="Arial" w:hAnsi="Arial" w:cs="Arial"/>
      <w:sz w:val="24"/>
    </w:rPr>
  </w:style>
  <w:style w:type="paragraph" w:styleId="1206">
    <w:name w:val="正文缩进2字符"/>
    <w:basedOn w:val="739"/>
    <w:next w:val="1206"/>
    <w:link w:val="739"/>
    <w:qFormat/>
    <w:pPr>
      <w:ind w:firstLine="200"/>
      <w:spacing w:line="300" w:lineRule="auto"/>
    </w:pPr>
    <w:rPr>
      <w:rFonts w:ascii="方正仿宋_GB2312" w:eastAsia="方正仿宋_GB2312"/>
      <w:sz w:val="32"/>
      <w:szCs w:val="32"/>
    </w:rPr>
  </w:style>
  <w:style w:type="paragraph" w:styleId="1207">
    <w:name w:val="xl60"/>
    <w:basedOn w:val="739"/>
    <w:next w:val="1207"/>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8">
    <w:name w:val="xl27"/>
    <w:basedOn w:val="739"/>
    <w:next w:val="120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9">
    <w:name w:val="表蕊"/>
    <w:basedOn w:val="739"/>
    <w:next w:val="1209"/>
    <w:link w:val="739"/>
    <w:qFormat/>
    <w:pPr>
      <w:jc w:val="left"/>
      <w:spacing w:line="320" w:lineRule="atLeast"/>
    </w:pPr>
    <w:rPr>
      <w:rFonts w:eastAsia="方正楷体_GB2312"/>
      <w:spacing w:val="-10"/>
    </w:rPr>
  </w:style>
  <w:style w:type="paragraph" w:styleId="1210">
    <w:name w:val="样式 段后: 0.5 行 左  0.75 字符"/>
    <w:basedOn w:val="739"/>
    <w:next w:val="1210"/>
    <w:link w:val="739"/>
    <w:qFormat/>
    <w:pPr>
      <w:ind w:firstLine="420"/>
      <w:spacing w:line="360" w:lineRule="auto"/>
      <w:widowControl/>
    </w:pPr>
    <w:rPr>
      <w:rFonts w:hAnsi="Arial" w:cs="Arial"/>
      <w:szCs w:val="21"/>
    </w:rPr>
  </w:style>
  <w:style w:type="paragraph" w:styleId="1211">
    <w:name w:val="符号与编号 Char"/>
    <w:basedOn w:val="739"/>
    <w:next w:val="1211"/>
    <w:link w:val="739"/>
    <w:qFormat/>
    <w:pPr>
      <w:ind w:left="720"/>
      <w:spacing w:after="156" w:line="400" w:lineRule="atLeast"/>
      <w:tabs>
        <w:tab w:val="left" w:pos="720" w:leader="none"/>
      </w:tabs>
    </w:pPr>
    <w:rPr>
      <w:sz w:val="24"/>
      <w:szCs w:val="24"/>
    </w:rPr>
  </w:style>
  <w:style w:type="paragraph" w:styleId="1212">
    <w:name w:val="xl34"/>
    <w:basedOn w:val="739"/>
    <w:next w:val="1212"/>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3">
    <w:name w:val="文档正文"/>
    <w:basedOn w:val="739"/>
    <w:next w:val="1213"/>
    <w:link w:val="739"/>
    <w:qFormat/>
    <w:pPr>
      <w:spacing w:line="360" w:lineRule="auto"/>
    </w:pPr>
    <w:rPr>
      <w:rFonts w:ascii="宋体" w:hAnsi="宋体"/>
      <w:b/>
      <w:bCs/>
      <w:szCs w:val="24"/>
    </w:rPr>
  </w:style>
  <w:style w:type="paragraph" w:styleId="1214">
    <w:name w:val="丁华标题3"/>
    <w:basedOn w:val="1180"/>
    <w:next w:val="1103"/>
    <w:link w:val="73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5">
    <w:name w:val="我的正文"/>
    <w:basedOn w:val="739"/>
    <w:next w:val="1215"/>
    <w:link w:val="739"/>
    <w:qFormat/>
    <w:pPr>
      <w:ind w:firstLine="420"/>
      <w:jc w:val="left"/>
      <w:spacing w:line="360" w:lineRule="auto"/>
      <w:widowControl/>
    </w:pPr>
    <w:rPr>
      <w:rFonts w:ascii="宋体" w:hAnsi="宋体" w:cs="宋体"/>
      <w:szCs w:val="21"/>
    </w:rPr>
  </w:style>
  <w:style w:type="paragraph" w:styleId="1216">
    <w:name w:val="公文标题 2"/>
    <w:basedOn w:val="739"/>
    <w:next w:val="1217"/>
    <w:link w:val="739"/>
    <w:qFormat/>
    <w:pPr>
      <w:outlineLvl w:val="1"/>
    </w:pPr>
    <w:rPr>
      <w:rFonts w:ascii="方正仿宋_GB2312" w:hAnsi="宋体" w:eastAsia="方正仿宋_GB2312"/>
      <w:sz w:val="28"/>
      <w:szCs w:val="24"/>
    </w:rPr>
  </w:style>
  <w:style w:type="paragraph" w:styleId="1217">
    <w:name w:val="公文正文"/>
    <w:basedOn w:val="752"/>
    <w:next w:val="1217"/>
    <w:link w:val="739"/>
    <w:qFormat/>
    <w:pPr>
      <w:ind w:firstLine="200"/>
    </w:pPr>
    <w:rPr>
      <w:rFonts w:ascii="方正仿宋_GB2312" w:hAnsi="宋体" w:eastAsia="方正仿宋_GB2312"/>
      <w:sz w:val="28"/>
      <w:szCs w:val="24"/>
    </w:rPr>
  </w:style>
  <w:style w:type="paragraph" w:styleId="1218">
    <w:name w:val="Char Char1 Char"/>
    <w:basedOn w:val="739"/>
    <w:next w:val="1218"/>
    <w:link w:val="739"/>
    <w:qFormat/>
    <w:pPr>
      <w:jc w:val="left"/>
      <w:spacing w:after="160" w:line="240" w:lineRule="exact"/>
      <w:widowControl/>
    </w:pPr>
    <w:rPr>
      <w:rFonts w:ascii="Verdana" w:hAnsi="Verdana"/>
      <w:sz w:val="20"/>
      <w:lang w:eastAsia="en-US"/>
    </w:rPr>
  </w:style>
  <w:style w:type="paragraph" w:styleId="1219">
    <w:name w:val="xl50"/>
    <w:basedOn w:val="739"/>
    <w:next w:val="1219"/>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0">
    <w:name w:val="zw"/>
    <w:basedOn w:val="739"/>
    <w:next w:val="1220"/>
    <w:link w:val="739"/>
    <w:qFormat/>
    <w:pPr>
      <w:ind w:firstLine="480"/>
      <w:jc w:val="left"/>
      <w:spacing w:line="360" w:lineRule="auto"/>
      <w:widowControl/>
    </w:pPr>
    <w:rPr>
      <w:rFonts w:ascii="宋体" w:hAnsi="宋体"/>
      <w:bCs/>
      <w:sz w:val="24"/>
    </w:rPr>
  </w:style>
  <w:style w:type="paragraph" w:styleId="1221">
    <w:name w:val="xl29"/>
    <w:basedOn w:val="739"/>
    <w:next w:val="1221"/>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2">
    <w:name w:val="马刚标题4"/>
    <w:basedOn w:val="1113"/>
    <w:next w:val="739"/>
    <w:link w:val="739"/>
    <w:qFormat/>
    <w:pPr>
      <w:spacing w:before="100" w:after="40"/>
      <w:tabs>
        <w:tab w:val="left" w:pos="1050" w:leader="none"/>
      </w:tabs>
      <w:outlineLvl w:val="3"/>
    </w:pPr>
    <w:rPr>
      <w:b w:val="0"/>
    </w:rPr>
  </w:style>
  <w:style w:type="paragraph" w:styleId="1223">
    <w:name w:val="标准文本"/>
    <w:basedOn w:val="739"/>
    <w:next w:val="1223"/>
    <w:link w:val="739"/>
    <w:qFormat/>
    <w:pPr>
      <w:ind w:firstLine="480"/>
      <w:spacing w:line="360" w:lineRule="auto"/>
    </w:pPr>
    <w:rPr>
      <w:rFonts w:cs="宋体"/>
      <w:sz w:val="24"/>
      <w:szCs w:val="24"/>
    </w:rPr>
  </w:style>
  <w:style w:type="paragraph" w:styleId="1224">
    <w:name w:val="正文2"/>
    <w:basedOn w:val="739"/>
    <w:next w:val="1224"/>
    <w:link w:val="739"/>
    <w:qFormat/>
    <w:pPr>
      <w:ind w:firstLine="510"/>
      <w:spacing w:before="156" w:line="360" w:lineRule="auto"/>
    </w:pPr>
    <w:rPr>
      <w:sz w:val="24"/>
    </w:rPr>
  </w:style>
  <w:style w:type="paragraph" w:styleId="1225">
    <w:name w:val="样式1"/>
    <w:basedOn w:val="739"/>
    <w:next w:val="1225"/>
    <w:link w:val="739"/>
    <w:qFormat/>
    <w:pPr>
      <w:ind w:firstLine="480"/>
      <w:spacing w:line="300" w:lineRule="auto"/>
    </w:pPr>
    <w:rPr>
      <w:sz w:val="24"/>
      <w:szCs w:val="24"/>
    </w:rPr>
  </w:style>
  <w:style w:type="paragraph" w:styleId="1226">
    <w:name w:val="大标题"/>
    <w:basedOn w:val="739"/>
    <w:next w:val="739"/>
    <w:link w:val="739"/>
    <w:qFormat/>
    <w:pPr>
      <w:ind w:hanging="420"/>
      <w:pageBreakBefore/>
      <w:spacing w:line="360" w:lineRule="auto"/>
      <w:tabs>
        <w:tab w:val="left" w:pos="420" w:leader="none"/>
      </w:tabs>
      <w:outlineLvl w:val="0"/>
    </w:pPr>
    <w:rPr>
      <w:b/>
      <w:iCs/>
      <w:sz w:val="44"/>
      <w:szCs w:val="24"/>
    </w:rPr>
  </w:style>
  <w:style w:type="paragraph" w:styleId="1227">
    <w:name w:val="Char Char Char Char Char Char Char Char1"/>
    <w:basedOn w:val="739"/>
    <w:next w:val="1227"/>
    <w:link w:val="739"/>
    <w:qFormat/>
    <w:rPr>
      <w:rFonts w:ascii="Tahoma" w:hAnsi="Tahoma"/>
      <w:sz w:val="24"/>
    </w:rPr>
  </w:style>
  <w:style w:type="paragraph" w:styleId="1228">
    <w:name w:val="1"/>
    <w:basedOn w:val="739"/>
    <w:next w:val="811"/>
    <w:link w:val="739"/>
    <w:qFormat/>
    <w:pPr>
      <w:spacing w:line="360" w:lineRule="auto"/>
    </w:pPr>
    <w:rPr>
      <w:rFonts w:eastAsia="方正仿宋_GB2312"/>
      <w:sz w:val="24"/>
      <w:szCs w:val="24"/>
    </w:rPr>
  </w:style>
  <w:style w:type="paragraph" w:styleId="1229">
    <w:name w:val="标题6"/>
    <w:basedOn w:val="744"/>
    <w:next w:val="1229"/>
    <w:link w:val="739"/>
    <w:qFormat/>
    <w:pPr>
      <w:ind w:left="420" w:hanging="420"/>
      <w:keepLines/>
      <w:tabs>
        <w:tab w:val="left" w:pos="420" w:leader="none"/>
      </w:tabs>
    </w:pPr>
    <w:rPr>
      <w:rFonts w:ascii="Times New Roman"/>
      <w:b w:val="0"/>
      <w:bCs/>
      <w:color w:val="000000"/>
      <w:sz w:val="24"/>
      <w:szCs w:val="28"/>
    </w:rPr>
  </w:style>
  <w:style w:type="paragraph" w:styleId="1230">
    <w:name w:val="Char Char Char Char1"/>
    <w:basedOn w:val="739"/>
    <w:next w:val="1230"/>
    <w:link w:val="739"/>
    <w:qFormat/>
    <w:pPr>
      <w:jc w:val="center"/>
      <w:spacing w:after="160" w:line="240" w:lineRule="exact"/>
      <w:widowControl/>
    </w:pPr>
    <w:rPr>
      <w:rFonts w:ascii="黑体" w:hAnsi="Verdana" w:eastAsia="黑体"/>
      <w:sz w:val="32"/>
      <w:szCs w:val="32"/>
      <w:lang w:eastAsia="en-US"/>
    </w:rPr>
  </w:style>
  <w:style w:type="paragraph" w:styleId="1231">
    <w:name w:val="qw"/>
    <w:next w:val="1231"/>
    <w:link w:val="739"/>
    <w:qFormat/>
    <w:pPr>
      <w:jc w:val="both"/>
      <w:spacing w:line="312" w:lineRule="atLeast"/>
      <w:widowControl w:val="off"/>
    </w:pPr>
    <w:rPr>
      <w:rFonts w:ascii="宋体"/>
      <w:sz w:val="24"/>
      <w:lang w:val="en-US" w:eastAsia="zh-CN" w:bidi="ar-SA"/>
    </w:rPr>
  </w:style>
  <w:style w:type="paragraph" w:styleId="1232">
    <w:name w:val="正文文本 21"/>
    <w:basedOn w:val="739"/>
    <w:next w:val="1232"/>
    <w:link w:val="739"/>
    <w:qFormat/>
    <w:pPr>
      <w:ind w:left="720" w:hanging="720"/>
      <w:widowControl/>
    </w:pPr>
    <w:rPr>
      <w:sz w:val="24"/>
      <w:lang w:val="en-GB"/>
    </w:rPr>
  </w:style>
  <w:style w:type="paragraph" w:styleId="1233">
    <w:name w:val="xl41"/>
    <w:basedOn w:val="739"/>
    <w:next w:val="1233"/>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4">
    <w:name w:val="标题1，章节第一层"/>
    <w:basedOn w:val="1128"/>
    <w:next w:val="1128"/>
    <w:link w:val="739"/>
    <w:qFormat/>
    <w:pPr>
      <w:ind w:left="482"/>
      <w:spacing w:before="0"/>
      <w:tabs>
        <w:tab w:val="left" w:pos="693" w:leader="none"/>
      </w:tabs>
      <w:outlineLvl w:val="0"/>
    </w:pPr>
    <w:rPr>
      <w:color w:val="000000"/>
      <w:sz w:val="24"/>
      <w:szCs w:val="24"/>
    </w:rPr>
  </w:style>
  <w:style w:type="paragraph" w:styleId="1235">
    <w:name w:val="小四 段落 宋体 Char Char Char Char"/>
    <w:basedOn w:val="739"/>
    <w:next w:val="1235"/>
    <w:link w:val="739"/>
    <w:qFormat/>
    <w:pPr>
      <w:ind w:right="-33" w:firstLine="480"/>
      <w:jc w:val="left"/>
      <w:spacing w:line="360" w:lineRule="auto"/>
    </w:pPr>
    <w:rPr>
      <w:sz w:val="24"/>
      <w:szCs w:val="24"/>
    </w:rPr>
  </w:style>
  <w:style w:type="paragraph" w:styleId="1236">
    <w:name w:val="Char2 Char Char Char Char Char Char1"/>
    <w:basedOn w:val="739"/>
    <w:next w:val="1236"/>
    <w:link w:val="739"/>
    <w:qFormat/>
    <w:pPr>
      <w:ind w:hanging="425"/>
      <w:keepNext/>
      <w:spacing w:before="80" w:after="80"/>
      <w:widowControl/>
      <w:tabs>
        <w:tab w:val="left" w:pos="425" w:leader="none"/>
      </w:tabs>
    </w:pPr>
    <w:rPr>
      <w:rFonts w:ascii="Arial" w:hAnsi="Arial" w:cs="Arial"/>
      <w:sz w:val="20"/>
    </w:rPr>
  </w:style>
  <w:style w:type="paragraph" w:styleId="1237">
    <w:name w:val="小四 段落 宋体"/>
    <w:basedOn w:val="768"/>
    <w:next w:val="1237"/>
    <w:link w:val="739"/>
    <w:qFormat/>
    <w:pPr>
      <w:ind w:left="113" w:right="113" w:firstLine="425"/>
      <w:jc w:val="left"/>
      <w:spacing w:line="360" w:lineRule="auto"/>
      <w:tabs>
        <w:tab w:val="clear" w:pos="2952" w:leader="none"/>
      </w:tabs>
    </w:pPr>
    <w:rPr>
      <w:sz w:val="24"/>
    </w:rPr>
  </w:style>
  <w:style w:type="paragraph" w:styleId="1238">
    <w:name w:val="Char Char1 Char Char Char Char1 Char Char Char Char Char Char"/>
    <w:basedOn w:val="739"/>
    <w:next w:val="1238"/>
    <w:link w:val="739"/>
    <w:qFormat/>
    <w:rPr>
      <w:rFonts w:ascii="Tahoma" w:hAnsi="Tahoma"/>
      <w:sz w:val="24"/>
    </w:rPr>
  </w:style>
  <w:style w:type="paragraph" w:styleId="1239">
    <w:name w:val="font8"/>
    <w:basedOn w:val="739"/>
    <w:next w:val="1239"/>
    <w:link w:val="739"/>
    <w:qFormat/>
    <w:pPr>
      <w:jc w:val="left"/>
      <w:spacing w:before="100" w:beforeAutospacing="1" w:after="100" w:afterAutospacing="1"/>
      <w:widowControl/>
    </w:pPr>
    <w:rPr>
      <w:rFonts w:ascii="宋体" w:hAnsi="宋体" w:cs="宋体"/>
      <w:b/>
      <w:bCs/>
      <w:i/>
      <w:iCs/>
      <w:sz w:val="20"/>
    </w:rPr>
  </w:style>
  <w:style w:type="paragraph" w:styleId="1240">
    <w:name w:val="表格内文字"/>
    <w:basedOn w:val="739"/>
    <w:next w:val="1240"/>
    <w:link w:val="739"/>
    <w:qFormat/>
    <w:pPr>
      <w:spacing w:line="300" w:lineRule="atLeast"/>
    </w:pPr>
    <w:rPr>
      <w:sz w:val="18"/>
      <w:szCs w:val="24"/>
    </w:rPr>
  </w:style>
  <w:style w:type="paragraph" w:styleId="1241">
    <w:name w:val="_Style 1"/>
    <w:basedOn w:val="752"/>
    <w:next w:val="751"/>
    <w:link w:val="739"/>
    <w:qFormat/>
    <w:pPr>
      <w:ind w:firstLine="420"/>
      <w:spacing w:line="360" w:lineRule="auto"/>
    </w:pPr>
    <w:rPr>
      <w:rFonts w:ascii="Calibri" w:hAnsi="Calibri" w:eastAsia="宋体"/>
      <w:sz w:val="24"/>
    </w:rPr>
  </w:style>
  <w:style w:type="paragraph" w:styleId="1242">
    <w:name w:val="xl31"/>
    <w:basedOn w:val="739"/>
    <w:next w:val="1242"/>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3">
    <w:name w:val="标题4，章节第四层"/>
    <w:basedOn w:val="739"/>
    <w:next w:val="739"/>
    <w:link w:val="739"/>
    <w:qFormat/>
    <w:pPr>
      <w:spacing w:line="360" w:lineRule="auto"/>
      <w:tabs>
        <w:tab w:val="left" w:pos="0" w:leader="none"/>
      </w:tabs>
      <w:outlineLvl w:val="3"/>
    </w:pPr>
    <w:rPr>
      <w:rFonts w:ascii="宋体" w:hAnsi="宋体"/>
      <w:b/>
      <w:sz w:val="24"/>
      <w:szCs w:val="24"/>
    </w:rPr>
  </w:style>
  <w:style w:type="paragraph" w:styleId="1244">
    <w:name w:val="xl54"/>
    <w:basedOn w:val="739"/>
    <w:next w:val="1244"/>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5">
    <w:name w:val="正文 + 宋体"/>
    <w:basedOn w:val="739"/>
    <w:next w:val="1245"/>
    <w:link w:val="739"/>
    <w:qFormat/>
    <w:pPr>
      <w:ind w:firstLine="420"/>
      <w:spacing w:line="360" w:lineRule="auto"/>
    </w:pPr>
    <w:rPr>
      <w:szCs w:val="24"/>
    </w:rPr>
  </w:style>
  <w:style w:type="paragraph" w:styleId="1246">
    <w:name w:val="Char Char Char Char Char Char Char Char Char Char Char1 Char Char Char1"/>
    <w:basedOn w:val="739"/>
    <w:next w:val="1246"/>
    <w:link w:val="739"/>
    <w:semiHidden/>
    <w:qFormat/>
    <w:pPr>
      <w:ind w:firstLine="200"/>
      <w:jc w:val="left"/>
    </w:pPr>
    <w:rPr>
      <w:rFonts w:ascii="Tahoma" w:hAnsi="Tahoma"/>
      <w:sz w:val="24"/>
      <w:szCs w:val="24"/>
    </w:rPr>
  </w:style>
  <w:style w:type="paragraph" w:styleId="1247">
    <w:name w:val="flType"/>
    <w:basedOn w:val="1181"/>
    <w:next w:val="1247"/>
    <w:link w:val="739"/>
    <w:qFormat/>
    <w:pPr>
      <w:spacing w:after="284"/>
    </w:pPr>
    <w:rPr>
      <w:rFonts w:eastAsia="宋体"/>
      <w:b w:val="0"/>
    </w:rPr>
  </w:style>
  <w:style w:type="paragraph" w:styleId="1248">
    <w:name w:val="正文--表格内正文"/>
    <w:basedOn w:val="739"/>
    <w:next w:val="1248"/>
    <w:link w:val="739"/>
    <w:qFormat/>
    <w:pPr>
      <w:jc w:val="center"/>
      <w:spacing w:before="156" w:line="0" w:lineRule="atLeast"/>
    </w:pPr>
    <w:rPr>
      <w:rFonts w:ascii="宋体" w:hAnsi="宋体"/>
      <w:color w:val="000000"/>
      <w:sz w:val="24"/>
      <w:szCs w:val="24"/>
    </w:rPr>
  </w:style>
  <w:style w:type="paragraph" w:styleId="1249">
    <w:name w:val="小四 段落 宋体 Char Char Char"/>
    <w:basedOn w:val="768"/>
    <w:next w:val="1249"/>
    <w:link w:val="739"/>
    <w:qFormat/>
    <w:pPr>
      <w:ind w:left="0" w:right="-33" w:firstLine="545"/>
      <w:jc w:val="left"/>
      <w:spacing w:line="360" w:lineRule="auto"/>
      <w:tabs>
        <w:tab w:val="clear" w:pos="2952" w:leader="none"/>
      </w:tabs>
    </w:pPr>
    <w:rPr>
      <w:sz w:val="24"/>
    </w:rPr>
  </w:style>
  <w:style w:type="paragraph" w:styleId="1250">
    <w:name w:val="a"/>
    <w:basedOn w:val="739"/>
    <w:next w:val="1250"/>
    <w:link w:val="739"/>
    <w:qFormat/>
    <w:pPr>
      <w:spacing w:before="100" w:beforeAutospacing="1" w:after="100" w:afterAutospacing="1"/>
      <w:widowControl/>
    </w:pPr>
    <w:rPr>
      <w:rFonts w:ascii="宋体" w:hAnsi="宋体" w:cs="宋体"/>
      <w:sz w:val="24"/>
      <w:szCs w:val="24"/>
    </w:rPr>
  </w:style>
  <w:style w:type="paragraph" w:styleId="1251">
    <w:name w:val="font10"/>
    <w:basedOn w:val="739"/>
    <w:next w:val="1251"/>
    <w:link w:val="739"/>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2">
    <w:name w:val="Char Char Char Char Char Char Char Char Char Char Char Char Char Char Char Char Char Char Char Char Char Char Char1"/>
    <w:basedOn w:val="739"/>
    <w:next w:val="1252"/>
    <w:link w:val="739"/>
    <w:qFormat/>
    <w:rPr>
      <w:rFonts w:ascii="Tahoma" w:hAnsi="Tahoma" w:cs="Tahoma"/>
      <w:sz w:val="24"/>
    </w:rPr>
  </w:style>
  <w:style w:type="paragraph" w:styleId="1253">
    <w:name w:val="样式 标题 3H3sect1.2.3BOD 0Heading 3 - oldh3l3CTLevel 3 Head..."/>
    <w:basedOn w:val="742"/>
    <w:next w:val="1253"/>
    <w:link w:val="739"/>
    <w:qFormat/>
    <w:pPr>
      <w:jc w:val="left"/>
      <w:spacing w:before="156" w:after="156"/>
    </w:pPr>
    <w:rPr>
      <w:rFonts w:cs="宋体"/>
      <w:bCs/>
      <w:sz w:val="30"/>
    </w:rPr>
  </w:style>
  <w:style w:type="paragraph" w:styleId="1254">
    <w:name w:val="正文文本 New New"/>
    <w:basedOn w:val="739"/>
    <w:next w:val="1254"/>
    <w:link w:val="739"/>
    <w:qFormat/>
    <w:pPr>
      <w:ind w:firstLine="200"/>
      <w:spacing w:before="60" w:after="60" w:line="360" w:lineRule="auto"/>
      <w:widowControl/>
    </w:pPr>
    <w:rPr>
      <w:rFonts w:eastAsia="华文楷体"/>
      <w:sz w:val="24"/>
      <w:szCs w:val="24"/>
    </w:rPr>
  </w:style>
  <w:style w:type="paragraph" w:styleId="1255">
    <w:name w:val="xl51"/>
    <w:basedOn w:val="739"/>
    <w:next w:val="1255"/>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6">
    <w:name w:val="p0"/>
    <w:basedOn w:val="739"/>
    <w:next w:val="1256"/>
    <w:link w:val="739"/>
    <w:qFormat/>
    <w:pPr>
      <w:jc w:val="left"/>
      <w:spacing w:before="100" w:beforeAutospacing="1" w:after="100" w:afterAutospacing="1"/>
      <w:widowControl/>
    </w:pPr>
    <w:rPr>
      <w:rFonts w:ascii="宋体" w:hAnsi="宋体" w:cs="宋体"/>
      <w:sz w:val="24"/>
      <w:szCs w:val="24"/>
    </w:rPr>
  </w:style>
  <w:style w:type="paragraph" w:styleId="1257">
    <w:name w:val="正文文本缩进1"/>
    <w:basedOn w:val="739"/>
    <w:next w:val="1257"/>
    <w:link w:val="739"/>
    <w:qFormat/>
    <w:pPr>
      <w:ind w:left="420"/>
      <w:spacing w:after="120"/>
    </w:pPr>
    <w:rPr>
      <w:szCs w:val="24"/>
    </w:rPr>
  </w:style>
  <w:style w:type="paragraph" w:styleId="1258">
    <w:name w:val="标题5，章节第五层"/>
    <w:basedOn w:val="739"/>
    <w:next w:val="739"/>
    <w:link w:val="73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9">
    <w:name w:val="表格文字"/>
    <w:basedOn w:val="739"/>
    <w:next w:val="1259"/>
    <w:link w:val="739"/>
    <w:qFormat/>
    <w:pPr>
      <w:ind w:firstLine="200"/>
      <w:jc w:val="left"/>
      <w:spacing w:line="360" w:lineRule="auto"/>
    </w:pPr>
    <w:rPr>
      <w:rFonts w:ascii="Arial" w:hAnsi="Arial"/>
      <w:sz w:val="24"/>
    </w:rPr>
  </w:style>
  <w:style w:type="paragraph" w:styleId="1260">
    <w:name w:val="项目符号：一级"/>
    <w:basedOn w:val="1128"/>
    <w:next w:val="1128"/>
    <w:link w:val="739"/>
    <w:qFormat/>
    <w:pPr>
      <w:ind w:right="-134"/>
    </w:pPr>
    <w:rPr>
      <w:bCs w:val="0"/>
    </w:rPr>
  </w:style>
  <w:style w:type="paragraph" w:styleId="1261">
    <w:name w:val="Char Char Char Char Char1"/>
    <w:basedOn w:val="739"/>
    <w:next w:val="1261"/>
    <w:link w:val="739"/>
    <w:qFormat/>
    <w:rPr>
      <w:rFonts w:ascii="Tahoma" w:hAnsi="Tahoma" w:cs="Tahoma"/>
      <w:sz w:val="24"/>
    </w:rPr>
  </w:style>
  <w:style w:type="paragraph" w:styleId="1262">
    <w:name w:val="符号与编号"/>
    <w:basedOn w:val="739"/>
    <w:next w:val="1262"/>
    <w:link w:val="739"/>
    <w:qFormat/>
    <w:pPr>
      <w:ind w:left="900" w:hanging="420"/>
      <w:spacing w:after="156" w:line="400" w:lineRule="atLeast"/>
      <w:tabs>
        <w:tab w:val="left" w:pos="900" w:leader="none"/>
      </w:tabs>
    </w:pPr>
    <w:rPr>
      <w:sz w:val="24"/>
      <w:szCs w:val="24"/>
    </w:rPr>
  </w:style>
  <w:style w:type="paragraph" w:styleId="1263">
    <w:name w:val="font11"/>
    <w:basedOn w:val="739"/>
    <w:next w:val="1263"/>
    <w:link w:val="739"/>
    <w:qFormat/>
    <w:pPr>
      <w:jc w:val="left"/>
      <w:spacing w:before="100" w:beforeAutospacing="1" w:after="100" w:afterAutospacing="1"/>
      <w:widowControl/>
    </w:pPr>
    <w:rPr>
      <w:b/>
      <w:bCs/>
      <w:sz w:val="18"/>
      <w:szCs w:val="18"/>
    </w:rPr>
  </w:style>
  <w:style w:type="paragraph" w:styleId="1264">
    <w:name w:val="普通文字"/>
    <w:basedOn w:val="739"/>
    <w:next w:val="739"/>
    <w:link w:val="739"/>
    <w:qFormat/>
    <w:rPr>
      <w:rFonts w:ascii="宋体" w:hAnsi="宋体" w:cs="宋体"/>
      <w:sz w:val="24"/>
    </w:rPr>
  </w:style>
  <w:style w:type="paragraph" w:styleId="1265">
    <w:name w:val="论文正文"/>
    <w:basedOn w:val="788"/>
    <w:next w:val="1265"/>
    <w:link w:val="739"/>
    <w:qFormat/>
    <w:pPr>
      <w:ind w:left="0" w:firstLine="200"/>
      <w:jc w:val="left"/>
      <w:spacing w:line="360" w:lineRule="auto"/>
    </w:pPr>
    <w:rPr>
      <w:rFonts w:ascii="Times New Roman" w:hAnsi="Times New Roman"/>
      <w:sz w:val="28"/>
      <w:szCs w:val="24"/>
    </w:rPr>
  </w:style>
  <w:style w:type="paragraph" w:styleId="1266">
    <w:name w:val="Revision"/>
    <w:next w:val="1266"/>
    <w:link w:val="739"/>
    <w:semiHidden/>
    <w:qFormat/>
    <w:rPr>
      <w:sz w:val="21"/>
      <w:szCs w:val="24"/>
      <w:lang w:val="en-US" w:eastAsia="zh-CN" w:bidi="ar-SA"/>
    </w:rPr>
  </w:style>
  <w:style w:type="paragraph" w:styleId="1267">
    <w:name w:val="Char Char Char Char Char Char Char Char Char Char Char Char Char Char Char Char Char Char Char Char Char1"/>
    <w:basedOn w:val="739"/>
    <w:next w:val="1267"/>
    <w:link w:val="739"/>
    <w:qFormat/>
    <w:rPr>
      <w:rFonts w:ascii="Tahoma" w:hAnsi="Tahoma"/>
      <w:sz w:val="24"/>
    </w:rPr>
  </w:style>
  <w:style w:type="paragraph" w:styleId="1268">
    <w:name w:val="Table Text Char"/>
    <w:next w:val="1268"/>
    <w:link w:val="739"/>
    <w:qFormat/>
    <w:pPr>
      <w:spacing w:before="80" w:after="80"/>
    </w:pPr>
    <w:rPr>
      <w:rFonts w:ascii="Arial" w:hAnsi="Arial" w:cs="Arial"/>
      <w:sz w:val="18"/>
      <w:szCs w:val="28"/>
      <w:lang w:val="en-US" w:eastAsia="zh-CN" w:bidi="ar-SA"/>
    </w:rPr>
  </w:style>
  <w:style w:type="paragraph" w:styleId="1269">
    <w:name w:val="Char Char1 Char1"/>
    <w:basedOn w:val="739"/>
    <w:next w:val="1269"/>
    <w:link w:val="739"/>
    <w:qFormat/>
    <w:pPr>
      <w:jc w:val="left"/>
      <w:spacing w:after="160" w:line="240" w:lineRule="exact"/>
      <w:widowControl/>
    </w:pPr>
    <w:rPr>
      <w:rFonts w:ascii="Verdana" w:hAnsi="Verdana"/>
      <w:sz w:val="20"/>
      <w:lang w:eastAsia="en-US"/>
    </w:rPr>
  </w:style>
  <w:style w:type="paragraph" w:styleId="1270">
    <w:name w:val="条1"/>
    <w:basedOn w:val="739"/>
    <w:next w:val="1270"/>
    <w:link w:val="739"/>
    <w:qFormat/>
    <w:pPr>
      <w:ind w:left="780" w:hanging="360"/>
      <w:spacing w:before="156" w:line="360" w:lineRule="auto"/>
      <w:tabs>
        <w:tab w:val="left" w:pos="780" w:leader="none"/>
      </w:tabs>
    </w:pPr>
    <w:rPr>
      <w:rFonts w:eastAsia="黑体"/>
      <w:sz w:val="24"/>
    </w:rPr>
  </w:style>
  <w:style w:type="paragraph" w:styleId="1271">
    <w:name w:val="Char Char Char Char Char Char Char1"/>
    <w:basedOn w:val="739"/>
    <w:next w:val="1271"/>
    <w:link w:val="739"/>
    <w:qFormat/>
    <w:pPr>
      <w:jc w:val="left"/>
    </w:pPr>
    <w:rPr>
      <w:rFonts w:ascii="Tahoma" w:hAnsi="Tahoma"/>
      <w:sz w:val="24"/>
    </w:rPr>
  </w:style>
  <w:style w:type="paragraph" w:styleId="1272">
    <w:name w:val="正文 New New New New New New New New New New New New New New"/>
    <w:next w:val="1272"/>
    <w:link w:val="739"/>
    <w:qFormat/>
    <w:pPr>
      <w:jc w:val="both"/>
      <w:widowControl w:val="off"/>
    </w:pPr>
    <w:rPr>
      <w:rFonts w:hint="eastAsia"/>
      <w:sz w:val="21"/>
      <w:lang w:val="en-US" w:eastAsia="zh-CN" w:bidi="ar-SA"/>
    </w:rPr>
  </w:style>
  <w:style w:type="paragraph" w:styleId="1273">
    <w:name w:val="方案正文"/>
    <w:basedOn w:val="739"/>
    <w:next w:val="1273"/>
    <w:link w:val="739"/>
    <w:qFormat/>
    <w:pPr>
      <w:ind w:firstLine="359"/>
      <w:jc w:val="left"/>
      <w:spacing w:before="156" w:line="360" w:lineRule="auto"/>
    </w:pPr>
    <w:rPr>
      <w:rFonts w:ascii="Arial" w:hAnsi="Arial" w:cs="宋体"/>
      <w:sz w:val="24"/>
      <w:szCs w:val="21"/>
    </w:rPr>
  </w:style>
  <w:style w:type="paragraph" w:styleId="1274">
    <w:name w:val="章标题"/>
    <w:next w:val="1121"/>
    <w:link w:val="739"/>
    <w:qFormat/>
    <w:pPr>
      <w:jc w:val="both"/>
      <w:spacing w:before="156" w:after="156"/>
      <w:outlineLvl w:val="1"/>
    </w:pPr>
    <w:rPr>
      <w:rFonts w:eastAsia="黑体"/>
      <w:sz w:val="21"/>
      <w:lang w:val="en-US" w:eastAsia="zh-CN" w:bidi="ar-SA"/>
    </w:rPr>
  </w:style>
  <w:style w:type="paragraph" w:styleId="1275">
    <w:name w:val="xl32"/>
    <w:basedOn w:val="739"/>
    <w:next w:val="1275"/>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6">
    <w:name w:val="项目符号，二级"/>
    <w:basedOn w:val="1128"/>
    <w:next w:val="1128"/>
    <w:link w:val="739"/>
    <w:qFormat/>
    <w:pPr>
      <w:ind w:left="1337" w:right="-27" w:firstLine="480"/>
      <w:tabs>
        <w:tab w:val="left" w:pos="567" w:leader="none"/>
        <w:tab w:val="left" w:pos="1211" w:leader="none"/>
        <w:tab w:val="left" w:pos="1337" w:leader="none"/>
      </w:tabs>
    </w:pPr>
    <w:rPr>
      <w:bCs w:val="0"/>
      <w:color w:val="000000"/>
      <w:sz w:val="24"/>
      <w:szCs w:val="24"/>
    </w:rPr>
  </w:style>
  <w:style w:type="paragraph" w:styleId="1277">
    <w:name w:val="xl55"/>
    <w:basedOn w:val="739"/>
    <w:next w:val="1277"/>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8">
    <w:name w:val="Normal0"/>
    <w:basedOn w:val="739"/>
    <w:next w:val="1278"/>
    <w:link w:val="739"/>
    <w:qFormat/>
    <w:rPr>
      <w:rFonts w:ascii="Calibri" w:hAnsi="Calibri" w:eastAsia="Calibri" w:cs="宋体"/>
      <w:lang w:val="zh-CN"/>
    </w:rPr>
  </w:style>
  <w:style w:type="paragraph" w:styleId="1279">
    <w:name w:val="正文（文本）"/>
    <w:next w:val="1279"/>
    <w:link w:val="739"/>
    <w:qFormat/>
    <w:pPr>
      <w:jc w:val="center"/>
      <w:spacing w:line="360" w:lineRule="auto"/>
      <w:widowControl w:val="off"/>
    </w:pPr>
    <w:rPr>
      <w:rFonts w:hAnsi="宋体"/>
      <w:sz w:val="28"/>
      <w:szCs w:val="28"/>
      <w:lang w:val="en-US" w:eastAsia="zh-CN" w:bidi="ar-SA"/>
    </w:rPr>
  </w:style>
  <w:style w:type="paragraph" w:styleId="1280">
    <w:name w:val="xl28"/>
    <w:basedOn w:val="739"/>
    <w:next w:val="1280"/>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1">
    <w:name w:val="样式4 Char"/>
    <w:basedOn w:val="739"/>
    <w:next w:val="1281"/>
    <w:link w:val="739"/>
    <w:qFormat/>
    <w:pPr>
      <w:ind w:firstLine="480"/>
      <w:jc w:val="left"/>
      <w:spacing w:line="360" w:lineRule="auto"/>
      <w:widowControl/>
    </w:pPr>
    <w:rPr>
      <w:rFonts w:cs="宋体"/>
      <w:color w:val="000000"/>
      <w:sz w:val="24"/>
      <w:szCs w:val="24"/>
    </w:rPr>
  </w:style>
  <w:style w:type="paragraph" w:styleId="1282">
    <w:name w:val="Char11"/>
    <w:basedOn w:val="739"/>
    <w:next w:val="1282"/>
    <w:link w:val="739"/>
    <w:qFormat/>
    <w:rPr>
      <w:rFonts w:ascii="方正仿宋_GB2312" w:hAnsi="宋体" w:eastAsia="方正仿宋_GB2312" w:cs="宋体"/>
      <w:b/>
      <w:sz w:val="32"/>
      <w:szCs w:val="32"/>
    </w:rPr>
  </w:style>
  <w:style w:type="paragraph" w:styleId="1283">
    <w:name w:val="表格内容"/>
    <w:basedOn w:val="739"/>
    <w:next w:val="1283"/>
    <w:link w:val="739"/>
    <w:qFormat/>
    <w:pPr>
      <w:jc w:val="center"/>
      <w:spacing w:before="60" w:line="300" w:lineRule="auto"/>
      <w:widowControl/>
    </w:pPr>
  </w:style>
  <w:style w:type="paragraph" w:styleId="1284">
    <w:name w:val="xl26"/>
    <w:basedOn w:val="739"/>
    <w:next w:val="1284"/>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5">
    <w:name w:val="Char Char Char1"/>
    <w:basedOn w:val="771"/>
    <w:next w:val="1285"/>
    <w:link w:val="739"/>
    <w:qFormat/>
    <w:pPr>
      <w:spacing w:line="436" w:lineRule="exact"/>
    </w:pPr>
    <w:rPr>
      <w:szCs w:val="24"/>
    </w:rPr>
  </w:style>
  <w:style w:type="paragraph" w:styleId="1286">
    <w:name w:val="xl58"/>
    <w:basedOn w:val="739"/>
    <w:next w:val="1286"/>
    <w:link w:val="73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7">
    <w:name w:val="Body Text 21"/>
    <w:basedOn w:val="739"/>
    <w:next w:val="1287"/>
    <w:link w:val="739"/>
    <w:qFormat/>
    <w:pPr>
      <w:ind w:left="720" w:hanging="720"/>
      <w:widowControl/>
    </w:pPr>
    <w:rPr>
      <w:sz w:val="24"/>
      <w:lang w:val="en-GB"/>
    </w:rPr>
  </w:style>
  <w:style w:type="paragraph" w:styleId="1288">
    <w:name w:val="Char Char3"/>
    <w:basedOn w:val="739"/>
    <w:next w:val="1288"/>
    <w:link w:val="739"/>
    <w:qFormat/>
    <w:rPr>
      <w:rFonts w:ascii="Tahoma" w:hAnsi="Tahoma"/>
      <w:sz w:val="24"/>
    </w:rPr>
  </w:style>
  <w:style w:type="paragraph" w:styleId="1289">
    <w:name w:val="reader-word-layer"/>
    <w:basedOn w:val="739"/>
    <w:next w:val="1289"/>
    <w:link w:val="739"/>
    <w:uiPriority w:val="99"/>
    <w:qFormat/>
    <w:pPr>
      <w:jc w:val="left"/>
      <w:spacing w:before="100" w:beforeAutospacing="1" w:after="100" w:afterAutospacing="1"/>
      <w:widowControl/>
    </w:pPr>
    <w:rPr>
      <w:rFonts w:ascii="宋体" w:hAnsi="宋体" w:cs="宋体"/>
      <w:sz w:val="24"/>
      <w:szCs w:val="24"/>
    </w:rPr>
  </w:style>
  <w:style w:type="paragraph" w:styleId="1290">
    <w:name w:val="xl24"/>
    <w:basedOn w:val="739"/>
    <w:next w:val="1290"/>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1">
    <w:name w:val="font31"/>
    <w:next w:val="1291"/>
    <w:link w:val="739"/>
    <w:qFormat/>
    <w:rPr>
      <w:rFonts w:ascii="等线" w:hAnsi="等线" w:eastAsia="等线" w:cs="等线"/>
      <w:color w:val="000000"/>
      <w:sz w:val="21"/>
      <w:szCs w:val="21"/>
      <w:u w:val="none"/>
    </w:rPr>
  </w:style>
  <w:style w:type="character" w:styleId="1292">
    <w:name w:val="NormalCharacter1"/>
    <w:next w:val="1292"/>
    <w:link w:val="739"/>
    <w:semiHidden/>
    <w:qFormat/>
  </w:style>
  <w:style w:type="character" w:styleId="1293">
    <w:name w:val="font51"/>
    <w:next w:val="1293"/>
    <w:link w:val="739"/>
    <w:qFormat/>
    <w:rPr>
      <w:rFonts w:hint="eastAsia" w:ascii="宋体" w:hAnsi="宋体" w:eastAsia="宋体" w:cs="宋体"/>
      <w:color w:val="ff0000"/>
      <w:sz w:val="22"/>
      <w:szCs w:val="22"/>
      <w:u w:val="none"/>
    </w:rPr>
  </w:style>
  <w:style w:type="table" w:styleId="1294">
    <w:name w:val="Normal Table0"/>
    <w:next w:val="1294"/>
    <w:link w:val="739"/>
    <w:uiPriority w:val="2"/>
    <w:unhideWhenUsed/>
    <w:qFormat/>
    <w:pPr>
      <w:widowControl w:val="off"/>
    </w:pPr>
    <w:rPr>
      <w:sz w:val="22"/>
      <w:szCs w:val="22"/>
      <w:lang w:val="en-US" w:eastAsia="en-US" w:bidi="ar-SA"/>
    </w:rPr>
    <w:tblPr/>
  </w:style>
  <w:style w:type="paragraph" w:styleId="1295">
    <w:name w:val="二级标题"/>
    <w:next w:val="739"/>
    <w:link w:val="739"/>
    <w:qFormat/>
    <w:pPr>
      <w:numPr>
        <w:ilvl w:val="1"/>
        <w:numId w:val="5"/>
      </w:numPr>
      <w:spacing w:line="360" w:lineRule="auto"/>
      <w:outlineLvl w:val="1"/>
    </w:pPr>
    <w:rPr>
      <w:rFonts w:ascii="宋体" w:hAnsi="宋体" w:cs="宋体"/>
      <w:b/>
      <w:bCs/>
      <w:sz w:val="28"/>
      <w:szCs w:val="30"/>
      <w:lang w:val="en-US" w:eastAsia="zh-CN" w:bidi="ar-SA"/>
    </w:rPr>
  </w:style>
  <w:style w:type="paragraph" w:styleId="1296">
    <w:name w:val="三级标题"/>
    <w:next w:val="739"/>
    <w:link w:val="739"/>
    <w:qFormat/>
    <w:pPr>
      <w:numPr>
        <w:ilvl w:val="2"/>
        <w:numId w:val="5"/>
      </w:numPr>
      <w:spacing w:line="360" w:lineRule="auto"/>
      <w:outlineLvl w:val="2"/>
    </w:pPr>
    <w:rPr>
      <w:rFonts w:ascii="宋体" w:hAnsi="宋体" w:cs="宋体"/>
      <w:bCs/>
      <w:sz w:val="21"/>
      <w:szCs w:val="30"/>
      <w:lang w:val="en-US" w:eastAsia="zh-CN" w:bidi="ar-SA"/>
    </w:rPr>
  </w:style>
  <w:style w:type="paragraph" w:styleId="1297">
    <w:name w:val="四级标题"/>
    <w:next w:val="739"/>
    <w:link w:val="739"/>
    <w:qFormat/>
    <w:pPr>
      <w:numPr>
        <w:ilvl w:val="3"/>
        <w:numId w:val="5"/>
      </w:numPr>
      <w:spacing w:line="360" w:lineRule="auto"/>
      <w:outlineLvl w:val="3"/>
    </w:pPr>
    <w:rPr>
      <w:rFonts w:ascii="宋体" w:hAnsi="宋体" w:cs="宋体"/>
      <w:bCs/>
      <w:sz w:val="21"/>
      <w:szCs w:val="30"/>
      <w:lang w:val="en-US" w:eastAsia="zh-CN" w:bidi="ar-SA"/>
    </w:rPr>
  </w:style>
  <w:style w:type="paragraph" w:styleId="1298">
    <w:name w:val="msonormal"/>
    <w:basedOn w:val="739"/>
    <w:next w:val="1298"/>
    <w:link w:val="739"/>
    <w:qFormat/>
    <w:pPr>
      <w:jc w:val="left"/>
      <w:spacing w:before="100" w:beforeAutospacing="1" w:after="100" w:afterAutospacing="1"/>
      <w:widowControl/>
    </w:pPr>
    <w:rPr>
      <w:rFonts w:ascii="宋体" w:hAnsi="宋体" w:cs="宋体"/>
      <w:sz w:val="24"/>
      <w:szCs w:val="24"/>
    </w:rPr>
  </w:style>
  <w:style w:type="paragraph" w:styleId="1299">
    <w:name w:val="xl71"/>
    <w:basedOn w:val="739"/>
    <w:next w:val="1299"/>
    <w:link w:val="739"/>
    <w:qFormat/>
    <w:pPr>
      <w:jc w:val="left"/>
      <w:spacing w:before="100" w:beforeAutospacing="1" w:after="100" w:afterAutospacing="1"/>
      <w:widowControl/>
    </w:pPr>
    <w:rPr>
      <w:rFonts w:ascii="宋体" w:hAnsi="宋体" w:cs="宋体"/>
      <w:sz w:val="24"/>
      <w:szCs w:val="24"/>
    </w:rPr>
  </w:style>
  <w:style w:type="paragraph" w:styleId="1300">
    <w:name w:val="xl72"/>
    <w:basedOn w:val="739"/>
    <w:next w:val="1300"/>
    <w:link w:val="739"/>
    <w:qFormat/>
    <w:pPr>
      <w:jc w:val="center"/>
      <w:spacing w:before="100" w:beforeAutospacing="1" w:after="100" w:afterAutospacing="1"/>
      <w:widowControl/>
    </w:pPr>
    <w:rPr>
      <w:rFonts w:ascii="宋体" w:hAnsi="宋体" w:cs="宋体"/>
      <w:sz w:val="24"/>
      <w:szCs w:val="24"/>
    </w:rPr>
  </w:style>
  <w:style w:type="paragraph" w:styleId="1301">
    <w:name w:val="xl73"/>
    <w:basedOn w:val="739"/>
    <w:next w:val="1301"/>
    <w:link w:val="739"/>
    <w:qFormat/>
    <w:pPr>
      <w:jc w:val="center"/>
      <w:spacing w:before="100" w:beforeAutospacing="1" w:after="100" w:afterAutospacing="1"/>
      <w:widowControl/>
    </w:pPr>
    <w:rPr>
      <w:rFonts w:ascii="宋体" w:hAnsi="宋体" w:cs="宋体"/>
      <w:sz w:val="24"/>
      <w:szCs w:val="24"/>
    </w:rPr>
  </w:style>
  <w:style w:type="paragraph" w:styleId="1302">
    <w:name w:val="xl74"/>
    <w:basedOn w:val="739"/>
    <w:next w:val="1302"/>
    <w:link w:val="739"/>
    <w:qFormat/>
    <w:pPr>
      <w:jc w:val="center"/>
      <w:spacing w:before="100" w:beforeAutospacing="1" w:after="100" w:afterAutospacing="1"/>
      <w:widowControl/>
    </w:pPr>
    <w:rPr>
      <w:rFonts w:ascii="宋体" w:hAnsi="宋体" w:cs="宋体"/>
      <w:sz w:val="20"/>
    </w:rPr>
  </w:style>
  <w:style w:type="paragraph" w:styleId="1303">
    <w:name w:val="xl75"/>
    <w:basedOn w:val="739"/>
    <w:next w:val="1303"/>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4">
    <w:name w:val="xl76"/>
    <w:basedOn w:val="739"/>
    <w:next w:val="1304"/>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7"/>
    <w:basedOn w:val="739"/>
    <w:next w:val="1305"/>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8"/>
    <w:basedOn w:val="739"/>
    <w:next w:val="1306"/>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9"/>
    <w:basedOn w:val="739"/>
    <w:next w:val="1307"/>
    <w:link w:val="739"/>
    <w:qFormat/>
    <w:pPr>
      <w:jc w:val="center"/>
      <w:spacing w:before="100" w:beforeAutospacing="1" w:after="100" w:afterAutospacing="1"/>
      <w:shd w:val="clear" w:color="000000" w:fill="ffffff"/>
      <w:widowControl/>
    </w:pPr>
    <w:rPr>
      <w:rFonts w:ascii="宋体" w:hAnsi="宋体" w:cs="宋体"/>
      <w:sz w:val="20"/>
    </w:rPr>
  </w:style>
  <w:style w:type="paragraph" w:styleId="1308">
    <w:name w:val="xl80"/>
    <w:basedOn w:val="739"/>
    <w:next w:val="1308"/>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name w:val="xl81"/>
    <w:basedOn w:val="739"/>
    <w:next w:val="1309"/>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0">
    <w:name w:val="xl82"/>
    <w:basedOn w:val="739"/>
    <w:next w:val="1310"/>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name w:val="xl83"/>
    <w:basedOn w:val="739"/>
    <w:next w:val="1311"/>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84"/>
    <w:basedOn w:val="739"/>
    <w:next w:val="1312"/>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3">
    <w:name w:val="xl85"/>
    <w:basedOn w:val="739"/>
    <w:next w:val="1313"/>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纯文本11"/>
    <w:basedOn w:val="739"/>
    <w:next w:val="1314"/>
    <w:link w:val="739"/>
    <w:qFormat/>
    <w:rPr>
      <w:rFonts w:ascii="宋体" w:hAnsi="Courier New"/>
    </w:rPr>
  </w:style>
  <w:style w:type="paragraph" w:styleId="1315">
    <w:name w:val="_Style 78"/>
    <w:basedOn w:val="739"/>
    <w:next w:val="739"/>
    <w:link w:val="739"/>
    <w:uiPriority w:val="39"/>
    <w:qFormat/>
    <w:pPr>
      <w:ind w:left="1470"/>
      <w:jc w:val="left"/>
    </w:pPr>
    <w:rPr>
      <w:szCs w:val="21"/>
    </w:rPr>
  </w:style>
  <w:style w:type="paragraph" w:styleId="1316">
    <w:name w:val="页脚1"/>
    <w:basedOn w:val="739"/>
    <w:next w:val="1316"/>
    <w:link w:val="739"/>
    <w:qFormat/>
    <w:pPr>
      <w:jc w:val="left"/>
      <w:tabs>
        <w:tab w:val="center" w:pos="4153" w:leader="none"/>
        <w:tab w:val="right" w:pos="8306" w:leader="none"/>
      </w:tabs>
    </w:pPr>
    <w:rPr>
      <w:sz w:val="18"/>
      <w:szCs w:val="18"/>
    </w:rPr>
  </w:style>
  <w:style w:type="character" w:styleId="1317">
    <w:name w:val="font61"/>
    <w:next w:val="1317"/>
    <w:link w:val="739"/>
    <w:qFormat/>
    <w:rPr>
      <w:rFonts w:hint="eastAsia" w:ascii="宋体" w:hAnsi="宋体" w:eastAsia="宋体" w:cs="宋体"/>
      <w:color w:val="000000"/>
      <w:sz w:val="20"/>
      <w:szCs w:val="20"/>
      <w:u w:val="none"/>
    </w:rPr>
  </w:style>
  <w:style w:type="character" w:styleId="1318">
    <w:name w:val="font231"/>
    <w:next w:val="1318"/>
    <w:link w:val="739"/>
    <w:qFormat/>
    <w:rPr>
      <w:rFonts w:ascii="Calibri" w:hAnsi="Calibri" w:cs="Calibri"/>
      <w:color w:val="000000"/>
      <w:sz w:val="20"/>
      <w:szCs w:val="20"/>
      <w:u w:val="none"/>
    </w:rPr>
  </w:style>
  <w:style w:type="character" w:styleId="1319">
    <w:name w:val="font241"/>
    <w:next w:val="1319"/>
    <w:link w:val="739"/>
    <w:qFormat/>
    <w:rPr>
      <w:rFonts w:ascii="Calibri" w:hAnsi="Calibri" w:cs="Calibri"/>
      <w:color w:val="000000"/>
      <w:sz w:val="20"/>
      <w:szCs w:val="20"/>
      <w:u w:val="none"/>
    </w:rPr>
  </w:style>
  <w:style w:type="character" w:styleId="1320">
    <w:name w:val="font81"/>
    <w:next w:val="1320"/>
    <w:link w:val="739"/>
    <w:qFormat/>
    <w:rPr>
      <w:rFonts w:ascii="宋体" w:hAnsi="宋体" w:eastAsia="宋体" w:cs="宋体"/>
      <w:color w:val="000000"/>
      <w:sz w:val="20"/>
      <w:szCs w:val="20"/>
      <w:u w:val="none"/>
    </w:rPr>
  </w:style>
  <w:style w:type="character" w:styleId="1321">
    <w:name w:val="font251"/>
    <w:next w:val="1321"/>
    <w:link w:val="739"/>
    <w:qFormat/>
    <w:rPr>
      <w:rFonts w:ascii="宋体" w:hAnsi="宋体" w:eastAsia="宋体" w:cs="宋体"/>
      <w:b/>
      <w:bCs/>
      <w:color w:val="000000"/>
      <w:sz w:val="20"/>
      <w:szCs w:val="20"/>
      <w:u w:val="none"/>
    </w:rPr>
  </w:style>
  <w:style w:type="character" w:styleId="1322">
    <w:name w:val="font112"/>
    <w:next w:val="1322"/>
    <w:link w:val="739"/>
    <w:qFormat/>
    <w:rPr>
      <w:rFonts w:hint="eastAsia" w:ascii="宋体" w:hAnsi="宋体" w:eastAsia="宋体" w:cs="宋体"/>
      <w:b/>
      <w:bCs/>
      <w:color w:val="000000"/>
      <w:sz w:val="20"/>
      <w:szCs w:val="20"/>
      <w:u w:val="none"/>
    </w:rPr>
  </w:style>
  <w:style w:type="character" w:styleId="1323">
    <w:name w:val="font261"/>
    <w:next w:val="1323"/>
    <w:link w:val="739"/>
    <w:qFormat/>
    <w:rPr>
      <w:rFonts w:ascii="微软雅黑" w:hAnsi="微软雅黑" w:eastAsia="微软雅黑" w:cs="微软雅黑"/>
      <w:color w:val="000000"/>
      <w:sz w:val="18"/>
      <w:szCs w:val="18"/>
      <w:u w:val="none"/>
    </w:rPr>
  </w:style>
  <w:style w:type="character" w:styleId="1324">
    <w:name w:val="font271"/>
    <w:next w:val="1324"/>
    <w:link w:val="739"/>
    <w:qFormat/>
    <w:rPr>
      <w:rFonts w:ascii="Arial" w:hAnsi="Arial" w:cs="Arial"/>
      <w:color w:val="000000"/>
      <w:sz w:val="20"/>
      <w:szCs w:val="20"/>
      <w:u w:val="none"/>
    </w:rPr>
  </w:style>
  <w:style w:type="character" w:styleId="1325">
    <w:name w:val="font141"/>
    <w:next w:val="1325"/>
    <w:link w:val="739"/>
    <w:qFormat/>
    <w:rPr>
      <w:rFonts w:ascii="宋体" w:hAnsi="宋体" w:eastAsia="宋体" w:cs="宋体"/>
      <w:color w:val="000000"/>
      <w:sz w:val="20"/>
      <w:szCs w:val="20"/>
      <w:u w:val="none"/>
    </w:rPr>
  </w:style>
  <w:style w:type="character" w:styleId="1326">
    <w:name w:val="font91"/>
    <w:next w:val="1326"/>
    <w:link w:val="739"/>
    <w:qFormat/>
    <w:rPr>
      <w:rFonts w:hint="eastAsia" w:ascii="宋体" w:hAnsi="宋体" w:eastAsia="宋体" w:cs="宋体"/>
      <w:color w:val="000000"/>
      <w:sz w:val="20"/>
      <w:szCs w:val="20"/>
      <w:u w:val="none"/>
    </w:rPr>
  </w:style>
  <w:style w:type="character" w:styleId="1327">
    <w:name w:val="font281"/>
    <w:next w:val="1327"/>
    <w:link w:val="739"/>
    <w:qFormat/>
    <w:rPr>
      <w:rFonts w:ascii="Calibri" w:hAnsi="Calibri" w:cs="Calibri"/>
      <w:color w:val="000000"/>
      <w:sz w:val="20"/>
      <w:szCs w:val="20"/>
      <w:u w:val="none"/>
    </w:rPr>
  </w:style>
  <w:style w:type="table" w:styleId="1328">
    <w:name w:val="Table Normal"/>
    <w:basedOn w:val="750"/>
    <w:next w:val="1328"/>
    <w:link w:val="739"/>
    <w:uiPriority w:val="2"/>
    <w:unhideWhenUsed/>
    <w:qFormat/>
    <w:tblPr/>
  </w:style>
  <w:style w:type="character" w:styleId="1329">
    <w:name w:val="font21"/>
    <w:next w:val="1329"/>
    <w:link w:val="739"/>
    <w:rPr>
      <w:rFonts w:hint="eastAsia" w:ascii="宋体" w:hAnsi="宋体" w:eastAsia="宋体" w:cs="宋体"/>
      <w:i w:val="0"/>
      <w:iCs w:val="0"/>
      <w:color w:val="000000"/>
      <w:sz w:val="20"/>
      <w:szCs w:val="20"/>
      <w:u w:val="none"/>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7</cp:revision>
  <dcterms:created xsi:type="dcterms:W3CDTF">2024-01-04T09:07:00Z</dcterms:created>
  <dcterms:modified xsi:type="dcterms:W3CDTF">2026-06-12T03:39:35Z</dcterms:modified>
</cp:coreProperties>
</file>